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2C43" w14:textId="77777777" w:rsidR="004F7D7D" w:rsidRDefault="00212211">
      <w:pPr>
        <w:pStyle w:val="Nadpis2"/>
        <w:spacing w:before="83"/>
        <w:ind w:left="374" w:right="684"/>
        <w:jc w:val="center"/>
      </w:pPr>
      <w:r>
        <w:rPr>
          <w:color w:val="585858"/>
        </w:rPr>
        <w:t>Dodatek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</w:t>
      </w:r>
    </w:p>
    <w:p w14:paraId="15A5DF22" w14:textId="77777777" w:rsidR="004F7D7D" w:rsidRDefault="00212211">
      <w:pPr>
        <w:spacing w:before="76"/>
        <w:ind w:left="378" w:right="684"/>
        <w:jc w:val="center"/>
        <w:rPr>
          <w:b/>
        </w:rPr>
      </w:pPr>
      <w:r>
        <w:rPr>
          <w:b/>
          <w:color w:val="585858"/>
        </w:rPr>
        <w:t>ke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poskytování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služeb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pozáručního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servisu</w:t>
      </w:r>
    </w:p>
    <w:p w14:paraId="176DD832" w14:textId="77777777" w:rsidR="004F7D7D" w:rsidRDefault="00212211">
      <w:pPr>
        <w:pStyle w:val="Zkladntext"/>
        <w:spacing w:before="76"/>
        <w:ind w:left="379" w:right="684"/>
        <w:jc w:val="center"/>
      </w:pPr>
      <w:r>
        <w:rPr>
          <w:color w:val="585858"/>
        </w:rPr>
        <w:t>uzavřené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27. 9. 2021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2021/151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NAKIT,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Smlouva</w:t>
      </w:r>
      <w:r>
        <w:rPr>
          <w:color w:val="585858"/>
        </w:rPr>
        <w:t>“)</w:t>
      </w:r>
    </w:p>
    <w:p w14:paraId="6C0BBC85" w14:textId="77777777" w:rsidR="004F7D7D" w:rsidRDefault="004F7D7D">
      <w:pPr>
        <w:pStyle w:val="Zkladntext"/>
        <w:spacing w:before="4"/>
        <w:rPr>
          <w:sz w:val="30"/>
        </w:rPr>
      </w:pPr>
    </w:p>
    <w:p w14:paraId="194C29AA" w14:textId="77777777" w:rsidR="004F7D7D" w:rsidRDefault="00212211">
      <w:pPr>
        <w:pStyle w:val="Nadpis2"/>
        <w:ind w:left="115"/>
      </w:pPr>
      <w:r>
        <w:rPr>
          <w:color w:val="626366"/>
        </w:rPr>
        <w:t>Národní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p.</w:t>
      </w:r>
    </w:p>
    <w:p w14:paraId="19E70F3D" w14:textId="77777777" w:rsidR="004F7D7D" w:rsidRDefault="00212211">
      <w:pPr>
        <w:pStyle w:val="Zkladntext"/>
        <w:tabs>
          <w:tab w:val="left" w:pos="3235"/>
        </w:tabs>
        <w:spacing w:before="76"/>
        <w:ind w:left="115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1441/46, Vršovice,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</w:t>
      </w:r>
    </w:p>
    <w:p w14:paraId="50405EA4" w14:textId="77777777" w:rsidR="004F7D7D" w:rsidRDefault="00212211">
      <w:pPr>
        <w:pStyle w:val="Zkladntext"/>
        <w:tabs>
          <w:tab w:val="right" w:pos="4214"/>
        </w:tabs>
        <w:spacing w:before="76"/>
        <w:ind w:left="115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04767543</w:t>
      </w:r>
    </w:p>
    <w:p w14:paraId="507B9E5B" w14:textId="77777777" w:rsidR="004F7D7D" w:rsidRDefault="00212211">
      <w:pPr>
        <w:pStyle w:val="Zkladntext"/>
        <w:tabs>
          <w:tab w:val="left" w:pos="3216"/>
        </w:tabs>
        <w:spacing w:before="76"/>
        <w:ind w:left="116"/>
      </w:pPr>
      <w:r>
        <w:rPr>
          <w:color w:val="626366"/>
        </w:rPr>
        <w:t>DIČ:</w:t>
      </w:r>
      <w:r>
        <w:rPr>
          <w:color w:val="626366"/>
        </w:rPr>
        <w:tab/>
      </w:r>
      <w:r>
        <w:rPr>
          <w:color w:val="696969"/>
        </w:rPr>
        <w:t>CZ04767543</w:t>
      </w:r>
    </w:p>
    <w:p w14:paraId="3176EEAA" w14:textId="39939516" w:rsidR="004F7D7D" w:rsidRDefault="00212211">
      <w:pPr>
        <w:pStyle w:val="Zkladntext"/>
        <w:tabs>
          <w:tab w:val="left" w:pos="3236"/>
        </w:tabs>
        <w:spacing w:before="76" w:line="312" w:lineRule="auto"/>
        <w:ind w:left="3236" w:right="902" w:hanging="3121"/>
        <w:rPr>
          <w:color w:val="626366"/>
        </w:rPr>
      </w:pPr>
      <w:r>
        <w:rPr>
          <w:color w:val="626366"/>
        </w:rPr>
        <w:t>zastoupen:</w:t>
      </w:r>
      <w:r>
        <w:rPr>
          <w:color w:val="626366"/>
        </w:rPr>
        <w:tab/>
      </w:r>
      <w:proofErr w:type="spellStart"/>
      <w:r>
        <w:rPr>
          <w:color w:val="626366"/>
        </w:rPr>
        <w:t>xxx</w:t>
      </w:r>
      <w:proofErr w:type="spellEnd"/>
    </w:p>
    <w:p w14:paraId="6DCB40D6" w14:textId="1A702037" w:rsidR="00212211" w:rsidRDefault="00212211">
      <w:pPr>
        <w:pStyle w:val="Zkladntext"/>
        <w:tabs>
          <w:tab w:val="left" w:pos="3236"/>
        </w:tabs>
        <w:spacing w:before="76" w:line="312" w:lineRule="auto"/>
        <w:ind w:left="3236" w:right="902" w:hanging="3121"/>
      </w:pPr>
      <w:r>
        <w:rPr>
          <w:color w:val="626366"/>
        </w:rPr>
        <w:tab/>
      </w:r>
      <w:proofErr w:type="spellStart"/>
      <w:r>
        <w:rPr>
          <w:color w:val="626366"/>
        </w:rPr>
        <w:t>xxx</w:t>
      </w:r>
      <w:proofErr w:type="spellEnd"/>
    </w:p>
    <w:p w14:paraId="3AAEAEEC" w14:textId="4BB768A7" w:rsidR="004F7D7D" w:rsidRDefault="00212211" w:rsidP="00212211">
      <w:pPr>
        <w:pStyle w:val="Zkladntext"/>
        <w:tabs>
          <w:tab w:val="left" w:pos="3235"/>
        </w:tabs>
        <w:spacing w:line="312" w:lineRule="auto"/>
        <w:ind w:left="116" w:right="244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</w:r>
      <w:r>
        <w:rPr>
          <w:color w:val="626366"/>
        </w:rPr>
        <w:t>vedeném Městským soudem v Praze o</w:t>
      </w:r>
      <w:r>
        <w:rPr>
          <w:color w:val="626366"/>
        </w:rPr>
        <w:t xml:space="preserve">ddíl A vložka </w:t>
      </w:r>
      <w:r>
        <w:rPr>
          <w:color w:val="696969"/>
        </w:rPr>
        <w:t>77322</w:t>
      </w:r>
      <w:r>
        <w:rPr>
          <w:color w:val="696969"/>
          <w:spacing w:val="1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spojení</w:t>
      </w:r>
      <w:r>
        <w:rPr>
          <w:color w:val="626366"/>
        </w:rPr>
        <w:tab/>
      </w:r>
      <w:proofErr w:type="spellStart"/>
      <w:r>
        <w:rPr>
          <w:color w:val="696969"/>
        </w:rPr>
        <w:t>xxx</w:t>
      </w:r>
      <w:proofErr w:type="spellEnd"/>
    </w:p>
    <w:p w14:paraId="5A79724B" w14:textId="696F514A" w:rsidR="004F7D7D" w:rsidRDefault="00212211">
      <w:pPr>
        <w:pStyle w:val="Zkladntext"/>
        <w:spacing w:line="253" w:lineRule="exact"/>
        <w:ind w:left="3236"/>
      </w:pPr>
      <w:proofErr w:type="spellStart"/>
      <w:r>
        <w:rPr>
          <w:color w:val="696969"/>
        </w:rPr>
        <w:t>xxx</w:t>
      </w:r>
      <w:proofErr w:type="spellEnd"/>
    </w:p>
    <w:p w14:paraId="002289EE" w14:textId="77777777" w:rsidR="004F7D7D" w:rsidRDefault="00212211">
      <w:pPr>
        <w:spacing w:before="75"/>
        <w:ind w:left="116"/>
      </w:pPr>
      <w:r>
        <w:rPr>
          <w:color w:val="626366"/>
        </w:rPr>
        <w:t>(dále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Nájemce</w:t>
      </w:r>
      <w:r>
        <w:rPr>
          <w:color w:val="626366"/>
        </w:rPr>
        <w:t>“)</w:t>
      </w:r>
    </w:p>
    <w:p w14:paraId="48122B67" w14:textId="77777777" w:rsidR="004F7D7D" w:rsidRDefault="004F7D7D">
      <w:pPr>
        <w:pStyle w:val="Zkladntext"/>
        <w:spacing w:before="4"/>
        <w:rPr>
          <w:sz w:val="35"/>
        </w:rPr>
      </w:pPr>
    </w:p>
    <w:p w14:paraId="7C17F43E" w14:textId="77777777" w:rsidR="004F7D7D" w:rsidRDefault="00212211">
      <w:pPr>
        <w:pStyle w:val="Nadpis2"/>
        <w:spacing w:before="1"/>
      </w:pPr>
      <w:r>
        <w:rPr>
          <w:color w:val="626366"/>
        </w:rPr>
        <w:t>a</w:t>
      </w:r>
    </w:p>
    <w:p w14:paraId="3E01F758" w14:textId="77777777" w:rsidR="004F7D7D" w:rsidRDefault="004F7D7D">
      <w:pPr>
        <w:pStyle w:val="Zkladntext"/>
        <w:spacing w:before="1"/>
        <w:rPr>
          <w:b/>
          <w:sz w:val="30"/>
        </w:rPr>
      </w:pPr>
    </w:p>
    <w:p w14:paraId="6C7AB884" w14:textId="77777777" w:rsidR="004F7D7D" w:rsidRDefault="00212211">
      <w:pPr>
        <w:spacing w:before="1"/>
        <w:ind w:left="116"/>
        <w:rPr>
          <w:b/>
        </w:rPr>
      </w:pPr>
      <w:proofErr w:type="spellStart"/>
      <w:r>
        <w:rPr>
          <w:b/>
          <w:color w:val="626366"/>
        </w:rPr>
        <w:t>Aquita</w:t>
      </w:r>
      <w:proofErr w:type="spellEnd"/>
      <w:r>
        <w:rPr>
          <w:b/>
          <w:color w:val="626366"/>
          <w:spacing w:val="-3"/>
        </w:rPr>
        <w:t xml:space="preserve"> </w:t>
      </w:r>
      <w:proofErr w:type="spellStart"/>
      <w:r>
        <w:rPr>
          <w:b/>
          <w:color w:val="626366"/>
        </w:rPr>
        <w:t>Logistics</w:t>
      </w:r>
      <w:proofErr w:type="spellEnd"/>
      <w:r>
        <w:rPr>
          <w:b/>
          <w:color w:val="626366"/>
        </w:rPr>
        <w:t>,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a.s.</w:t>
      </w:r>
    </w:p>
    <w:p w14:paraId="3B05A015" w14:textId="77777777" w:rsidR="004F7D7D" w:rsidRDefault="00212211">
      <w:pPr>
        <w:pStyle w:val="Zkladntext"/>
        <w:tabs>
          <w:tab w:val="left" w:pos="3236"/>
        </w:tabs>
        <w:spacing w:before="75"/>
        <w:ind w:left="116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sídlem:</w:t>
      </w:r>
      <w:r>
        <w:rPr>
          <w:color w:val="808080"/>
        </w:rPr>
        <w:tab/>
        <w:t>Nezdova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496/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30,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107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112</w:t>
      </w:r>
    </w:p>
    <w:p w14:paraId="61DB107B" w14:textId="77777777" w:rsidR="004F7D7D" w:rsidRDefault="00212211">
      <w:pPr>
        <w:pStyle w:val="Zkladntext"/>
        <w:tabs>
          <w:tab w:val="right" w:pos="4214"/>
        </w:tabs>
        <w:spacing w:before="76"/>
        <w:ind w:left="116"/>
      </w:pPr>
      <w:r>
        <w:rPr>
          <w:color w:val="808080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</w:rPr>
        <w:t>27252221</w:t>
      </w:r>
    </w:p>
    <w:p w14:paraId="2C142A22" w14:textId="77777777" w:rsidR="004F7D7D" w:rsidRDefault="00212211">
      <w:pPr>
        <w:pStyle w:val="Zkladntext"/>
        <w:tabs>
          <w:tab w:val="left" w:pos="3236"/>
        </w:tabs>
        <w:spacing w:before="76"/>
        <w:ind w:left="116"/>
      </w:pPr>
      <w:r>
        <w:rPr>
          <w:color w:val="808080"/>
        </w:rPr>
        <w:t>DIČ:</w:t>
      </w:r>
      <w:r>
        <w:rPr>
          <w:color w:val="808080"/>
        </w:rPr>
        <w:tab/>
        <w:t>CZ27252221</w:t>
      </w:r>
    </w:p>
    <w:p w14:paraId="03770A95" w14:textId="77777777" w:rsidR="00212211" w:rsidRDefault="00212211">
      <w:pPr>
        <w:pStyle w:val="Zkladntext"/>
        <w:tabs>
          <w:tab w:val="left" w:pos="3236"/>
        </w:tabs>
        <w:spacing w:before="76" w:line="312" w:lineRule="auto"/>
        <w:ind w:left="116" w:right="2478"/>
        <w:rPr>
          <w:color w:val="808080"/>
        </w:rPr>
      </w:pPr>
      <w:r>
        <w:rPr>
          <w:color w:val="808080"/>
        </w:rPr>
        <w:t>zastoupen: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1CA11FF6" w14:textId="66927441" w:rsidR="004F7D7D" w:rsidRDefault="00212211">
      <w:pPr>
        <w:pStyle w:val="Zkladntext"/>
        <w:tabs>
          <w:tab w:val="left" w:pos="3236"/>
        </w:tabs>
        <w:spacing w:before="76" w:line="312" w:lineRule="auto"/>
        <w:ind w:left="116" w:right="2478"/>
      </w:pPr>
      <w:r>
        <w:rPr>
          <w:color w:val="808080"/>
        </w:rPr>
        <w:t>zapsán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rejstříku</w:t>
      </w:r>
      <w:r>
        <w:rPr>
          <w:color w:val="808080"/>
        </w:rPr>
        <w:tab/>
      </w:r>
      <w:r>
        <w:rPr>
          <w:color w:val="696969"/>
        </w:rPr>
        <w:t>B 9992/MSPH Městský soud v Praze</w:t>
      </w:r>
      <w:r>
        <w:rPr>
          <w:color w:val="696969"/>
          <w:spacing w:val="-58"/>
        </w:rPr>
        <w:t xml:space="preserve"> </w:t>
      </w:r>
      <w:r>
        <w:rPr>
          <w:color w:val="808080"/>
        </w:rPr>
        <w:t>bankovní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spojení</w:t>
      </w:r>
      <w:r>
        <w:rPr>
          <w:color w:val="808080"/>
        </w:rPr>
        <w:tab/>
      </w:r>
      <w:proofErr w:type="spellStart"/>
      <w:r>
        <w:rPr>
          <w:color w:val="696969"/>
        </w:rPr>
        <w:t>xxx</w:t>
      </w:r>
      <w:proofErr w:type="spellEnd"/>
    </w:p>
    <w:p w14:paraId="6C53F063" w14:textId="14D9DE0D" w:rsidR="004F7D7D" w:rsidRDefault="00212211">
      <w:pPr>
        <w:pStyle w:val="Zkladntext"/>
        <w:spacing w:line="253" w:lineRule="exact"/>
        <w:ind w:left="3236"/>
      </w:pPr>
      <w:proofErr w:type="spellStart"/>
      <w:r>
        <w:rPr>
          <w:color w:val="808080"/>
        </w:rPr>
        <w:t>xxx</w:t>
      </w:r>
      <w:proofErr w:type="spellEnd"/>
    </w:p>
    <w:p w14:paraId="23A54438" w14:textId="77777777" w:rsidR="00212211" w:rsidRDefault="00212211">
      <w:pPr>
        <w:pStyle w:val="Zkladntext"/>
        <w:tabs>
          <w:tab w:val="left" w:pos="3236"/>
        </w:tabs>
        <w:spacing w:before="76" w:line="312" w:lineRule="auto"/>
        <w:ind w:left="117" w:right="193" w:hanging="1"/>
        <w:rPr>
          <w:color w:val="808080"/>
        </w:rPr>
      </w:pPr>
      <w:r>
        <w:rPr>
          <w:color w:val="808080"/>
        </w:rPr>
        <w:t>kontaktní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osoba: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6B3A05DD" w14:textId="17188B50" w:rsidR="004F7D7D" w:rsidRDefault="00212211">
      <w:pPr>
        <w:pStyle w:val="Zkladntext"/>
        <w:tabs>
          <w:tab w:val="left" w:pos="3236"/>
        </w:tabs>
        <w:spacing w:before="76" w:line="312" w:lineRule="auto"/>
        <w:ind w:left="117" w:right="193" w:hanging="1"/>
      </w:pPr>
      <w:r>
        <w:rPr>
          <w:color w:val="696969"/>
          <w:spacing w:val="-58"/>
        </w:rPr>
        <w:t xml:space="preserve"> </w:t>
      </w:r>
      <w:r>
        <w:rPr>
          <w:color w:val="626366"/>
        </w:rPr>
        <w:t>(dále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Pronajímatel</w:t>
      </w:r>
      <w:r>
        <w:rPr>
          <w:color w:val="626366"/>
        </w:rPr>
        <w:t>“)</w:t>
      </w:r>
    </w:p>
    <w:p w14:paraId="2BFFF1E3" w14:textId="77777777" w:rsidR="004F7D7D" w:rsidRDefault="004F7D7D">
      <w:pPr>
        <w:pStyle w:val="Zkladntext"/>
        <w:rPr>
          <w:sz w:val="24"/>
        </w:rPr>
      </w:pPr>
    </w:p>
    <w:p w14:paraId="14EF5C05" w14:textId="77777777" w:rsidR="004F7D7D" w:rsidRDefault="004F7D7D">
      <w:pPr>
        <w:pStyle w:val="Zkladntext"/>
        <w:spacing w:before="10"/>
        <w:rPr>
          <w:sz w:val="21"/>
        </w:rPr>
      </w:pPr>
    </w:p>
    <w:p w14:paraId="3DA9FB64" w14:textId="77777777" w:rsidR="004F7D7D" w:rsidRDefault="00212211">
      <w:pPr>
        <w:ind w:left="117"/>
        <w:rPr>
          <w:b/>
        </w:rPr>
      </w:pPr>
      <w:r>
        <w:rPr>
          <w:color w:val="696969"/>
        </w:rPr>
        <w:t>(Nájemce 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Pronajímatel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 strana</w:t>
      </w:r>
      <w:r>
        <w:rPr>
          <w:color w:val="696969"/>
        </w:rPr>
        <w:t>“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</w:p>
    <w:p w14:paraId="3D1E016C" w14:textId="77777777" w:rsidR="004F7D7D" w:rsidRDefault="00212211">
      <w:pPr>
        <w:spacing w:before="76"/>
        <w:ind w:left="117"/>
      </w:pPr>
      <w:r>
        <w:rPr>
          <w:b/>
          <w:color w:val="696969"/>
        </w:rPr>
        <w:t>strany</w:t>
      </w:r>
      <w:r>
        <w:rPr>
          <w:color w:val="696969"/>
        </w:rPr>
        <w:t>“),</w:t>
      </w:r>
    </w:p>
    <w:p w14:paraId="43295AC2" w14:textId="77777777" w:rsidR="004F7D7D" w:rsidRDefault="004F7D7D">
      <w:pPr>
        <w:pStyle w:val="Zkladntext"/>
        <w:spacing w:before="1"/>
        <w:rPr>
          <w:sz w:val="24"/>
        </w:rPr>
      </w:pPr>
    </w:p>
    <w:p w14:paraId="248BAC1B" w14:textId="77777777" w:rsidR="004F7D7D" w:rsidRDefault="00212211">
      <w:pPr>
        <w:pStyle w:val="Zkladntext"/>
        <w:spacing w:line="312" w:lineRule="auto"/>
        <w:ind w:left="117"/>
      </w:pPr>
      <w:r>
        <w:rPr>
          <w:color w:val="696969"/>
        </w:rPr>
        <w:t>uzavírají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10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10.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8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dne,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roku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dodatek č. 1 ke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Dodatek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1</w:t>
      </w:r>
      <w:r>
        <w:rPr>
          <w:color w:val="696969"/>
        </w:rPr>
        <w:t>”).</w:t>
      </w:r>
    </w:p>
    <w:p w14:paraId="1D56434E" w14:textId="77777777" w:rsidR="004F7D7D" w:rsidRDefault="004F7D7D">
      <w:pPr>
        <w:pStyle w:val="Zkladntext"/>
        <w:spacing w:before="11"/>
        <w:rPr>
          <w:sz w:val="20"/>
        </w:rPr>
      </w:pPr>
    </w:p>
    <w:p w14:paraId="1160C35B" w14:textId="77777777" w:rsidR="004F7D7D" w:rsidRDefault="00212211">
      <w:pPr>
        <w:pStyle w:val="Nadpis2"/>
        <w:numPr>
          <w:ilvl w:val="0"/>
          <w:numId w:val="3"/>
        </w:numPr>
        <w:tabs>
          <w:tab w:val="left" w:pos="3759"/>
          <w:tab w:val="left" w:pos="3760"/>
        </w:tabs>
        <w:ind w:hanging="455"/>
      </w:pPr>
      <w:r>
        <w:rPr>
          <w:color w:val="696969"/>
        </w:rPr>
        <w:t>Předmět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</w:t>
      </w:r>
    </w:p>
    <w:p w14:paraId="4833407E" w14:textId="77777777" w:rsidR="004F7D7D" w:rsidRDefault="00212211">
      <w:pPr>
        <w:pStyle w:val="Odstavecseseznamem"/>
        <w:numPr>
          <w:ilvl w:val="1"/>
          <w:numId w:val="2"/>
        </w:numPr>
        <w:tabs>
          <w:tab w:val="left" w:pos="853"/>
        </w:tabs>
        <w:spacing w:before="232"/>
        <w:ind w:hanging="738"/>
        <w:jc w:val="both"/>
      </w:pPr>
      <w:r>
        <w:rPr>
          <w:color w:val="696969"/>
          <w:spacing w:val="-1"/>
        </w:rPr>
        <w:t>Předmětem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Dodatku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č.</w:t>
      </w:r>
      <w:r>
        <w:rPr>
          <w:color w:val="696969"/>
          <w:spacing w:val="-9"/>
        </w:rPr>
        <w:t xml:space="preserve"> </w:t>
      </w:r>
      <w:r>
        <w:rPr>
          <w:color w:val="696969"/>
          <w:spacing w:val="-1"/>
        </w:rPr>
        <w:t>1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změna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termínu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zahájení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Smlouvy.</w:t>
      </w:r>
    </w:p>
    <w:p w14:paraId="713DF1B8" w14:textId="77777777" w:rsidR="004F7D7D" w:rsidRDefault="00212211">
      <w:pPr>
        <w:pStyle w:val="Odstavecseseznamem"/>
        <w:numPr>
          <w:ilvl w:val="1"/>
          <w:numId w:val="2"/>
        </w:numPr>
        <w:tabs>
          <w:tab w:val="left" w:pos="853"/>
        </w:tabs>
        <w:spacing w:before="76" w:line="312" w:lineRule="auto"/>
        <w:ind w:left="851" w:right="123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3.1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 ruší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nahrazuje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následujícím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zněním:</w:t>
      </w:r>
    </w:p>
    <w:p w14:paraId="706F18C7" w14:textId="77777777" w:rsidR="004F7D7D" w:rsidRDefault="00212211">
      <w:pPr>
        <w:spacing w:line="312" w:lineRule="auto"/>
        <w:ind w:left="823" w:right="122"/>
        <w:jc w:val="both"/>
      </w:pPr>
      <w:r>
        <w:rPr>
          <w:color w:val="696969"/>
        </w:rPr>
        <w:t>„</w:t>
      </w:r>
      <w:r>
        <w:rPr>
          <w:i/>
          <w:color w:val="696969"/>
        </w:rPr>
        <w:t>Pronajímatel se zavazuje realizovat Předmět plnění této Smlouvy ode dne 1.11.2021.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První dodávka Předmětu plnění bude realizována v rozsahu počtu kusů Filtračního</w:t>
      </w:r>
      <w:r>
        <w:rPr>
          <w:i/>
          <w:color w:val="696969"/>
          <w:spacing w:val="1"/>
        </w:rPr>
        <w:t xml:space="preserve"> </w:t>
      </w:r>
      <w:proofErr w:type="spellStart"/>
      <w:r>
        <w:rPr>
          <w:i/>
          <w:color w:val="696969"/>
        </w:rPr>
        <w:t>výdejníku</w:t>
      </w:r>
      <w:proofErr w:type="spellEnd"/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dle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čl.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1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odst.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1.1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písm.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a),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počtu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kusů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Stáčecího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přístroje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v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rozsahu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dle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čl.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1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odst.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1.1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písm.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b)</w:t>
      </w:r>
      <w:r>
        <w:rPr>
          <w:i/>
          <w:color w:val="696969"/>
          <w:spacing w:val="2"/>
        </w:rPr>
        <w:t xml:space="preserve"> </w:t>
      </w:r>
      <w:r>
        <w:rPr>
          <w:i/>
          <w:color w:val="696969"/>
        </w:rPr>
        <w:t>Smlouvy a 5ks barelů pramenité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vody.,</w:t>
      </w:r>
      <w:r>
        <w:rPr>
          <w:color w:val="696969"/>
        </w:rPr>
        <w:t>“</w:t>
      </w:r>
    </w:p>
    <w:p w14:paraId="71166AB9" w14:textId="77777777" w:rsidR="004F7D7D" w:rsidRDefault="004F7D7D">
      <w:pPr>
        <w:spacing w:line="312" w:lineRule="auto"/>
        <w:jc w:val="both"/>
        <w:sectPr w:rsidR="004F7D7D">
          <w:headerReference w:type="default" r:id="rId7"/>
          <w:type w:val="continuous"/>
          <w:pgSz w:w="11910" w:h="16840"/>
          <w:pgMar w:top="1180" w:right="1280" w:bottom="280" w:left="1300" w:header="343" w:footer="0" w:gutter="0"/>
          <w:pgNumType w:start="1"/>
          <w:cols w:space="708"/>
        </w:sectPr>
      </w:pPr>
    </w:p>
    <w:p w14:paraId="040932B9" w14:textId="77777777" w:rsidR="004F7D7D" w:rsidRDefault="00212211">
      <w:pPr>
        <w:pStyle w:val="Odstavecseseznamem"/>
        <w:numPr>
          <w:ilvl w:val="1"/>
          <w:numId w:val="2"/>
        </w:numPr>
        <w:tabs>
          <w:tab w:val="left" w:pos="853"/>
        </w:tabs>
        <w:spacing w:before="83" w:line="312" w:lineRule="auto"/>
        <w:ind w:right="121"/>
        <w:jc w:val="both"/>
      </w:pPr>
      <w:r>
        <w:rPr>
          <w:color w:val="696969"/>
        </w:rPr>
        <w:lastRenderedPageBreak/>
        <w:t>Smluvní strany se dále dohodly, že doba trvání Smlouvy uvedená v čl. 8 odst. 8.1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 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mění.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8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8.1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 tak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nově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zní:</w:t>
      </w:r>
    </w:p>
    <w:p w14:paraId="6FEB8BE4" w14:textId="77777777" w:rsidR="004F7D7D" w:rsidRDefault="00212211">
      <w:pPr>
        <w:spacing w:line="312" w:lineRule="auto"/>
        <w:ind w:left="853" w:right="123"/>
        <w:jc w:val="both"/>
        <w:rPr>
          <w:i/>
        </w:rPr>
      </w:pPr>
      <w:r>
        <w:rPr>
          <w:color w:val="696969"/>
        </w:rPr>
        <w:t>„</w:t>
      </w:r>
      <w:r>
        <w:rPr>
          <w:i/>
          <w:color w:val="696969"/>
        </w:rPr>
        <w:t>Tato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Smlouva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nabývá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platnosti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dnem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podpisu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oběma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Smluvními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stranami</w:t>
      </w:r>
      <w:r>
        <w:rPr>
          <w:i/>
          <w:color w:val="696969"/>
          <w:spacing w:val="-8"/>
        </w:rPr>
        <w:t xml:space="preserve"> </w:t>
      </w:r>
      <w:r>
        <w:rPr>
          <w:i/>
          <w:color w:val="696969"/>
        </w:rPr>
        <w:t>a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účinnosti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po splnění zákonné podmínky uveřejnění vyplývající z § 6 odst. 1 zákona č. 340/2015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o registru smluv, ve znění pozdějších předpisů a uzavírá se na dobu určitou do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31.10.2025</w:t>
      </w:r>
      <w:r>
        <w:rPr>
          <w:i/>
          <w:color w:val="696969"/>
          <w:spacing w:val="7"/>
        </w:rPr>
        <w:t xml:space="preserve"> </w:t>
      </w:r>
      <w:r>
        <w:rPr>
          <w:i/>
          <w:color w:val="696969"/>
        </w:rPr>
        <w:t>nebo</w:t>
      </w:r>
      <w:r>
        <w:rPr>
          <w:i/>
          <w:color w:val="696969"/>
          <w:spacing w:val="8"/>
        </w:rPr>
        <w:t xml:space="preserve"> </w:t>
      </w:r>
      <w:r>
        <w:rPr>
          <w:i/>
          <w:color w:val="696969"/>
        </w:rPr>
        <w:t>do</w:t>
      </w:r>
      <w:r>
        <w:rPr>
          <w:i/>
          <w:color w:val="696969"/>
          <w:spacing w:val="6"/>
        </w:rPr>
        <w:t xml:space="preserve"> </w:t>
      </w:r>
      <w:r>
        <w:rPr>
          <w:i/>
          <w:color w:val="696969"/>
        </w:rPr>
        <w:t>vyčerpání</w:t>
      </w:r>
      <w:r>
        <w:rPr>
          <w:i/>
          <w:color w:val="696969"/>
          <w:spacing w:val="9"/>
        </w:rPr>
        <w:t xml:space="preserve"> </w:t>
      </w:r>
      <w:r>
        <w:rPr>
          <w:i/>
          <w:color w:val="696969"/>
        </w:rPr>
        <w:t>celkové</w:t>
      </w:r>
      <w:r>
        <w:rPr>
          <w:i/>
          <w:color w:val="696969"/>
          <w:spacing w:val="5"/>
        </w:rPr>
        <w:t xml:space="preserve"> </w:t>
      </w:r>
      <w:r>
        <w:rPr>
          <w:i/>
          <w:color w:val="696969"/>
        </w:rPr>
        <w:t>maximální</w:t>
      </w:r>
      <w:r>
        <w:rPr>
          <w:i/>
          <w:color w:val="696969"/>
          <w:spacing w:val="9"/>
        </w:rPr>
        <w:t xml:space="preserve"> </w:t>
      </w:r>
      <w:r>
        <w:rPr>
          <w:i/>
          <w:color w:val="696969"/>
        </w:rPr>
        <w:t>ceny</w:t>
      </w:r>
      <w:r>
        <w:rPr>
          <w:i/>
          <w:color w:val="696969"/>
          <w:spacing w:val="8"/>
        </w:rPr>
        <w:t xml:space="preserve"> </w:t>
      </w:r>
      <w:r>
        <w:rPr>
          <w:i/>
          <w:color w:val="696969"/>
        </w:rPr>
        <w:t>plnění</w:t>
      </w:r>
      <w:r>
        <w:rPr>
          <w:i/>
          <w:color w:val="696969"/>
          <w:spacing w:val="7"/>
        </w:rPr>
        <w:t xml:space="preserve"> </w:t>
      </w:r>
      <w:r>
        <w:rPr>
          <w:i/>
          <w:color w:val="696969"/>
        </w:rPr>
        <w:t>sjednané</w:t>
      </w:r>
      <w:r>
        <w:rPr>
          <w:i/>
          <w:color w:val="696969"/>
          <w:spacing w:val="8"/>
        </w:rPr>
        <w:t xml:space="preserve"> </w:t>
      </w:r>
      <w:r>
        <w:rPr>
          <w:i/>
          <w:color w:val="696969"/>
        </w:rPr>
        <w:t>v</w:t>
      </w:r>
      <w:r>
        <w:rPr>
          <w:i/>
          <w:color w:val="696969"/>
          <w:spacing w:val="6"/>
        </w:rPr>
        <w:t xml:space="preserve"> </w:t>
      </w:r>
      <w:r>
        <w:rPr>
          <w:i/>
          <w:color w:val="696969"/>
        </w:rPr>
        <w:t>čl.</w:t>
      </w:r>
      <w:r>
        <w:rPr>
          <w:i/>
          <w:color w:val="696969"/>
          <w:spacing w:val="9"/>
        </w:rPr>
        <w:t xml:space="preserve"> </w:t>
      </w:r>
      <w:r>
        <w:rPr>
          <w:i/>
          <w:color w:val="696969"/>
        </w:rPr>
        <w:t>2.</w:t>
      </w:r>
      <w:r>
        <w:rPr>
          <w:i/>
          <w:color w:val="696969"/>
          <w:spacing w:val="9"/>
        </w:rPr>
        <w:t xml:space="preserve"> </w:t>
      </w:r>
      <w:r>
        <w:rPr>
          <w:i/>
          <w:color w:val="696969"/>
        </w:rPr>
        <w:t>odst.</w:t>
      </w:r>
    </w:p>
    <w:p w14:paraId="3A629BDF" w14:textId="77777777" w:rsidR="004F7D7D" w:rsidRDefault="00212211">
      <w:pPr>
        <w:spacing w:line="312" w:lineRule="auto"/>
        <w:ind w:left="852" w:right="128"/>
        <w:jc w:val="both"/>
      </w:pPr>
      <w:r>
        <w:rPr>
          <w:i/>
          <w:color w:val="696969"/>
        </w:rPr>
        <w:t>2.1 Smlouv</w:t>
      </w:r>
      <w:r>
        <w:rPr>
          <w:i/>
          <w:color w:val="696969"/>
        </w:rPr>
        <w:t xml:space="preserve">y, tj 572 160,- Kč bez DPH (slovy: </w:t>
      </w:r>
      <w:proofErr w:type="spellStart"/>
      <w:r>
        <w:rPr>
          <w:i/>
          <w:color w:val="696969"/>
        </w:rPr>
        <w:t>Pětsetsedmdesátdvatisícstošedesát</w:t>
      </w:r>
      <w:proofErr w:type="spellEnd"/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korun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českých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bez DPH)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a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to podle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toho,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která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skutečnost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nastane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dříve.</w:t>
      </w:r>
      <w:r>
        <w:rPr>
          <w:color w:val="696969"/>
        </w:rPr>
        <w:t>“</w:t>
      </w:r>
    </w:p>
    <w:p w14:paraId="74027F2B" w14:textId="77777777" w:rsidR="004F7D7D" w:rsidRDefault="00212211">
      <w:pPr>
        <w:pStyle w:val="Odstavecseseznamem"/>
        <w:numPr>
          <w:ilvl w:val="1"/>
          <w:numId w:val="2"/>
        </w:numPr>
        <w:tabs>
          <w:tab w:val="left" w:pos="853"/>
        </w:tabs>
        <w:spacing w:line="276" w:lineRule="auto"/>
        <w:ind w:right="122"/>
        <w:jc w:val="both"/>
      </w:pPr>
      <w:r>
        <w:rPr>
          <w:color w:val="696969"/>
        </w:rPr>
        <w:t>Ostatní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nedotčená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beze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změny.</w:t>
      </w:r>
    </w:p>
    <w:p w14:paraId="1ED58790" w14:textId="77777777" w:rsidR="004F7D7D" w:rsidRDefault="00212211">
      <w:pPr>
        <w:pStyle w:val="Nadpis2"/>
        <w:numPr>
          <w:ilvl w:val="0"/>
          <w:numId w:val="3"/>
        </w:numPr>
        <w:tabs>
          <w:tab w:val="left" w:pos="3727"/>
          <w:tab w:val="left" w:pos="3728"/>
        </w:tabs>
        <w:spacing w:line="275" w:lineRule="exact"/>
        <w:ind w:left="3728"/>
      </w:pPr>
      <w:r>
        <w:rPr>
          <w:color w:val="696969"/>
        </w:rPr>
        <w:t>Závěrečná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ustanovení</w:t>
      </w:r>
    </w:p>
    <w:p w14:paraId="00BE6B5E" w14:textId="77777777" w:rsidR="004F7D7D" w:rsidRDefault="004F7D7D">
      <w:pPr>
        <w:pStyle w:val="Zkladntext"/>
        <w:spacing w:before="4"/>
        <w:rPr>
          <w:b/>
          <w:sz w:val="20"/>
        </w:rPr>
      </w:pPr>
    </w:p>
    <w:p w14:paraId="2429B6A3" w14:textId="77777777" w:rsidR="004F7D7D" w:rsidRDefault="00212211">
      <w:pPr>
        <w:pStyle w:val="Odstavecseseznamem"/>
        <w:numPr>
          <w:ilvl w:val="1"/>
          <w:numId w:val="1"/>
        </w:numPr>
        <w:tabs>
          <w:tab w:val="left" w:pos="853"/>
        </w:tabs>
        <w:spacing w:line="276" w:lineRule="auto"/>
        <w:ind w:right="124"/>
        <w:jc w:val="both"/>
      </w:pPr>
      <w:r>
        <w:rPr>
          <w:color w:val="696969"/>
        </w:rPr>
        <w:t>Dodatek č. 1 nabývá platnosti dnem podpisu oběma Smluvními stranami a účinnosti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splněním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</w:p>
    <w:p w14:paraId="6F505B9D" w14:textId="77777777" w:rsidR="004F7D7D" w:rsidRDefault="00212211">
      <w:pPr>
        <w:pStyle w:val="Zkladntext"/>
        <w:spacing w:line="276" w:lineRule="auto"/>
        <w:ind w:left="852" w:right="125"/>
        <w:jc w:val="both"/>
      </w:pPr>
      <w:r>
        <w:rPr>
          <w:color w:val="696969"/>
        </w:rPr>
        <w:t>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340/2015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zvláštních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podmínkách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uveřejňování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(zákon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 registru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předpisů.</w:t>
      </w:r>
    </w:p>
    <w:p w14:paraId="78D7778D" w14:textId="77777777" w:rsidR="004F7D7D" w:rsidRDefault="00212211">
      <w:pPr>
        <w:pStyle w:val="Odstavecseseznamem"/>
        <w:numPr>
          <w:ilvl w:val="1"/>
          <w:numId w:val="1"/>
        </w:numPr>
        <w:tabs>
          <w:tab w:val="left" w:pos="853"/>
        </w:tabs>
        <w:spacing w:before="120" w:line="276" w:lineRule="auto"/>
        <w:ind w:right="124"/>
        <w:jc w:val="both"/>
      </w:pPr>
      <w:r>
        <w:rPr>
          <w:color w:val="696969"/>
          <w:spacing w:val="-1"/>
        </w:rPr>
        <w:t>Smluvní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strany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prohlašují,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uzavřen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projednání,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určitě a srozumitelně, na základě jejich pravé, vážně míněné a svobodné vůle, což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stvrzují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svými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vlastnoručními podpisy.</w:t>
      </w:r>
    </w:p>
    <w:p w14:paraId="7D1258D3" w14:textId="77777777" w:rsidR="004F7D7D" w:rsidRDefault="00212211">
      <w:pPr>
        <w:pStyle w:val="Odstavecseseznamem"/>
        <w:numPr>
          <w:ilvl w:val="1"/>
          <w:numId w:val="1"/>
        </w:numPr>
        <w:tabs>
          <w:tab w:val="left" w:pos="853"/>
        </w:tabs>
        <w:spacing w:before="119" w:line="312" w:lineRule="auto"/>
        <w:ind w:right="122"/>
        <w:jc w:val="both"/>
      </w:pPr>
      <w:r>
        <w:pict w14:anchorId="75ABAC4B">
          <v:shape id="docshape1" o:spid="_x0000_s1033" style="position:absolute;left:0;text-align:left;margin-left:371.3pt;margin-top:103.3pt;width:73.35pt;height:72.8pt;z-index:15731200;mso-position-horizontal-relative:page" coordorigin="7426,2066" coordsize="1467,1456" o:spt="100" adj="0,,0" path="m7690,3214r-106,67l7509,3346r-49,61l7434,3459r-8,39l7435,3517r9,5l7541,3522r5,-3l7454,3519r7,-42l7492,3420r50,-67l7610,3283r80,-69xm8053,2066r-30,20l8008,2131r-5,51l8002,2218r1,33l8006,2287r5,37l8017,2363r7,39l8033,2443r9,41l8053,2524r-5,25l8036,2591r-20,56l7989,2714r-33,77l7919,2875r-42,88l7832,3052r-47,89l7736,3226r-50,79l7636,3375r-49,59l7540,3479r-45,29l7454,3519r92,l7561,3510r44,-36l7654,3421r54,-70l7768,3263r65,-109l7847,3150r-14,l7891,3047r48,-91l7978,2877r32,-70l8034,2747r20,-53l8068,2647r12,-40l8132,2607r-7,-16l8099,2520r11,-76l8080,2444r-18,-66l8051,2315r-7,-59l8042,2202r1,-23l8046,2141r10,-39l8074,2075r36,l8091,2068r-38,-2xm8854,3147r-13,3l8829,3157r-8,11l8819,3183r2,13l8829,3207r12,8l8854,3217r16,-2l8878,3210r-38,l8826,3198r,-15l8828,3171r7,-9l8844,3157r10,-3l8877,3154r-7,-4l8854,3147xm8877,3154r-23,l8866,3157r9,5l8881,3171r2,12l8883,3198r-11,12l8878,3210r3,-3l8889,3196r3,-13l8889,3168r-8,-11l8877,3154xm8865,3159r-24,l8841,3202r7,l8848,3186r19,l8866,3184r-4,-1l8871,3180r-23,l8848,3168r22,l8869,3165r-4,-6xm8867,3186r-10,l8860,3190r2,5l8863,3202r8,l8869,3195r,-6l8867,3186xm8870,3168r-11,l8862,3169r,9l8857,3180r14,l8871,3174r-1,-6xm8132,2607r-52,l8133,2721r55,89l8244,2878r53,51l8345,2965r41,25l8310,3004r-78,17l8152,3041r-81,23l7991,3090r-80,28l7833,3150r14,l7901,3132r72,-20l8048,3093r78,-17l8205,3061r79,-13l8363,3037r78,-9l8553,3028r-24,-11l8593,3014r76,-2l8861,3012r-38,-20l8767,2980r-304,l8429,2960r-35,-21l8361,2916r-32,-23l8278,2845r-46,-56l8192,2727r-36,-66l8132,2607xm8553,3028r-112,l8519,3064r79,29l8673,3115r68,14l8799,3134r31,-2l8853,3125r16,-10l8871,3110r-40,l8771,3103r-73,-19l8616,3055r-63,-27xm8877,3099r-9,4l8857,3106r-13,3l8831,3110r40,l8877,3099xm8861,3012r-192,l8748,3016r69,11l8866,3048r17,35l8887,3072r5,-4l8892,3057r-18,-38l8861,3012xm8642,2969r-40,1l8559,2973r-96,7l8767,2980r-23,-5l8642,2969xm8124,2189r-8,44l8107,2289r-12,70l8080,2444r30,l8111,2434r7,-82l8121,2271r3,-82xm8110,2075r-36,l8090,2085r15,17l8118,2126r6,36l8130,2106r-12,-28l8110,2075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696969"/>
        </w:rPr>
        <w:t>Tento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vyhotoven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dvou)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stejnopisech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platností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originálu,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 xml:space="preserve">z nichž každá Smluvní strana obdrží po jednom. </w:t>
      </w:r>
      <w:r>
        <w:rPr>
          <w:color w:val="696969"/>
        </w:rPr>
        <w:t>V případě, že bude Dodatek č. 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uzavírán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elektronicky,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každá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elektronický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dokument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podepsaný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souladu 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platnou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úpravou.</w:t>
      </w:r>
    </w:p>
    <w:p w14:paraId="43E6998D" w14:textId="77777777" w:rsidR="004F7D7D" w:rsidRDefault="004F7D7D">
      <w:pPr>
        <w:pStyle w:val="Zkladntext"/>
        <w:spacing w:after="1"/>
        <w:rPr>
          <w:sz w:val="18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4322"/>
        <w:gridCol w:w="4321"/>
      </w:tblGrid>
      <w:tr w:rsidR="004F7D7D" w14:paraId="4F0BF711" w14:textId="77777777">
        <w:trPr>
          <w:trHeight w:val="246"/>
        </w:trPr>
        <w:tc>
          <w:tcPr>
            <w:tcW w:w="4322" w:type="dxa"/>
          </w:tcPr>
          <w:p w14:paraId="009D9CA7" w14:textId="77777777" w:rsidR="004F7D7D" w:rsidRDefault="00212211">
            <w:pPr>
              <w:pStyle w:val="TableParagraph"/>
              <w:spacing w:line="227" w:lineRule="exact"/>
              <w:ind w:left="50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Praze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dne: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dle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elektronického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podpisu</w:t>
            </w:r>
          </w:p>
        </w:tc>
        <w:tc>
          <w:tcPr>
            <w:tcW w:w="4321" w:type="dxa"/>
          </w:tcPr>
          <w:p w14:paraId="398F71C2" w14:textId="77777777" w:rsidR="004F7D7D" w:rsidRDefault="00212211">
            <w:pPr>
              <w:pStyle w:val="TableParagraph"/>
              <w:spacing w:line="227" w:lineRule="exact"/>
              <w:ind w:left="333"/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dne: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dle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elektronického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podpisu</w:t>
            </w:r>
          </w:p>
        </w:tc>
      </w:tr>
    </w:tbl>
    <w:p w14:paraId="19123972" w14:textId="77777777" w:rsidR="004F7D7D" w:rsidRDefault="004F7D7D">
      <w:pPr>
        <w:pStyle w:val="Zkladntext"/>
        <w:spacing w:before="1"/>
        <w:rPr>
          <w:sz w:val="6"/>
        </w:rPr>
      </w:pPr>
    </w:p>
    <w:p w14:paraId="6B327DF6" w14:textId="77777777" w:rsidR="004F7D7D" w:rsidRDefault="004F7D7D">
      <w:pPr>
        <w:rPr>
          <w:sz w:val="6"/>
        </w:rPr>
        <w:sectPr w:rsidR="004F7D7D">
          <w:pgSz w:w="11910" w:h="16840"/>
          <w:pgMar w:top="1180" w:right="1280" w:bottom="280" w:left="1300" w:header="343" w:footer="0" w:gutter="0"/>
          <w:cols w:space="708"/>
        </w:sectPr>
      </w:pPr>
    </w:p>
    <w:p w14:paraId="0B174560" w14:textId="77777777" w:rsidR="004F7D7D" w:rsidRDefault="004F7D7D">
      <w:pPr>
        <w:pStyle w:val="Zkladntext"/>
        <w:rPr>
          <w:sz w:val="24"/>
        </w:rPr>
      </w:pPr>
    </w:p>
    <w:p w14:paraId="16CD22DC" w14:textId="77777777" w:rsidR="004F7D7D" w:rsidRDefault="004F7D7D">
      <w:pPr>
        <w:pStyle w:val="Zkladntext"/>
        <w:spacing w:before="4"/>
        <w:rPr>
          <w:sz w:val="28"/>
        </w:rPr>
      </w:pPr>
    </w:p>
    <w:p w14:paraId="56BF0120" w14:textId="7BF8D634" w:rsidR="004F7D7D" w:rsidRDefault="00212211">
      <w:pPr>
        <w:spacing w:line="259" w:lineRule="auto"/>
        <w:ind w:left="2290"/>
        <w:rPr>
          <w:rFonts w:ascii="Trebuchet MS" w:hAnsi="Trebuchet MS"/>
          <w:sz w:val="20"/>
        </w:rPr>
      </w:pPr>
      <w:r>
        <w:pict w14:anchorId="55FDC284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2" type="#_x0000_t202" style="position:absolute;left:0;text-align:left;margin-left:82.6pt;margin-top:2.25pt;width:93.4pt;height:21.75pt;z-index:15729152;mso-position-horizontal-relative:page" filled="f" stroked="f">
            <v:textbox inset="0,0,0,0">
              <w:txbxContent>
                <w:p w14:paraId="59550725" w14:textId="1636EF1D" w:rsidR="004F7D7D" w:rsidRDefault="004F7D7D">
                  <w:pPr>
                    <w:spacing w:before="6"/>
                    <w:rPr>
                      <w:rFonts w:ascii="Trebuchet MS" w:hAnsi="Trebuchet MS"/>
                      <w:sz w:val="36"/>
                    </w:rPr>
                  </w:pPr>
                </w:p>
              </w:txbxContent>
            </v:textbox>
            <w10:wrap anchorx="page"/>
          </v:shape>
        </w:pict>
      </w:r>
      <w:r>
        <w:pict w14:anchorId="031C12CE">
          <v:shape id="docshape3" o:spid="_x0000_s1031" type="#_x0000_t202" style="position:absolute;left:0;text-align:left;margin-left:308.2pt;margin-top:-2.75pt;width:99.1pt;height:24.4pt;z-index:15729664;mso-position-horizontal-relative:page" filled="f" stroked="f">
            <v:textbox inset="0,0,0,0">
              <w:txbxContent>
                <w:p w14:paraId="5060F86E" w14:textId="0E18ACAD" w:rsidR="004F7D7D" w:rsidRDefault="004F7D7D">
                  <w:pPr>
                    <w:spacing w:before="10"/>
                    <w:rPr>
                      <w:rFonts w:ascii="Trebuchet MS" w:hAnsi="Trebuchet MS"/>
                      <w:sz w:val="40"/>
                    </w:rPr>
                  </w:pPr>
                </w:p>
              </w:txbxContent>
            </v:textbox>
            <w10:wrap anchorx="page"/>
          </v:shape>
        </w:pict>
      </w:r>
      <w:r>
        <w:pict w14:anchorId="670A1BEF">
          <v:shape id="docshape4" o:spid="_x0000_s1030" type="#_x0000_t202" style="position:absolute;left:0;text-align:left;margin-left:308.2pt;margin-top:22.45pt;width:9.8pt;height:24.4pt;z-index:15730176;mso-position-horizontal-relative:page" filled="f" stroked="f">
            <v:textbox inset="0,0,0,0">
              <w:txbxContent>
                <w:p w14:paraId="09F42B6D" w14:textId="1C84E5F3" w:rsidR="004F7D7D" w:rsidRDefault="004F7D7D">
                  <w:pPr>
                    <w:spacing w:before="10"/>
                    <w:rPr>
                      <w:rFonts w:ascii="Trebuchet MS" w:hAnsi="Trebuchet MS"/>
                      <w:sz w:val="40"/>
                    </w:rPr>
                  </w:pPr>
                </w:p>
              </w:txbxContent>
            </v:textbox>
            <w10:wrap anchorx="page"/>
          </v:shape>
        </w:pict>
      </w:r>
      <w:r>
        <w:pict w14:anchorId="09DE9B63">
          <v:shape id="docshape5" o:spid="_x0000_s1029" style="position:absolute;left:0;text-align:left;margin-left:153.45pt;margin-top:1.25pt;width:48.75pt;height:48.4pt;z-index:15731712;mso-position-horizontal-relative:page" coordorigin="3069,25" coordsize="975,968" o:spt="100" adj="0,,0" path="m3245,788r-85,55l3106,896r-29,47l3069,977r6,12l3081,992r65,l3149,990r-61,l3096,954r32,-51l3179,845r66,-57xm3486,25r-20,13l3456,68r-3,34l3452,126r1,22l3455,171r3,25l3462,222r5,26l3473,276r6,26l3486,329r-6,28l3462,407r-26,67l3402,552r-41,85l3317,723r-48,83l3221,879r-47,58l3129,976r-41,14l3149,990r33,-24l3227,917r53,-72l3340,748r9,-3l3340,745r58,-105l3441,554r30,-69l3491,429r13,-45l3539,384r-22,-58l3524,276r-20,l3492,232r-7,-42l3480,151r-1,-36l3479,100r2,-25l3488,48r12,-17l3524,31r-13,-5l3486,25xm4034,743r-28,l3995,753r,27l4006,790r28,l4039,785r-30,l4000,777r,-21l4009,748r30,l4034,743xm4039,748r-8,l4038,756r,21l4031,785r8,l4044,780r,-27l4039,748xm4026,751r-16,l4010,780r5,l4015,769r12,l4027,768r-3,-1l4030,765r-15,l4015,757r14,l4029,755r-3,-4xm4027,769r-6,l4023,772r1,3l4025,780r5,l4029,775r,-4l4027,769xm4029,757r-7,l4024,758r,6l4021,765r9,l4030,761r-1,-4xm3539,384r-35,l3557,492r56,73l3665,611r42,28l3636,653r-74,17l3487,691r-74,25l3340,745r9,l3413,725r80,-20l3576,688r85,-14l3744,664r74,l3802,657r68,-3l4023,654r-25,-14l3961,632r-202,l3736,619r-23,-14l3691,590r-22,-15l3620,525r-42,-61l3544,397r-5,-13xm3818,664r-74,l3809,693r64,23l3933,730r49,4l4003,733r15,-4l4028,722r2,-3l4003,719r-39,-5l3915,702r-55,-20l3818,664xm4034,712r-7,3l4016,719r14,l4034,712xm4023,654r-153,l3948,656r64,14l4038,701r3,-7l4044,691r,-7l4032,658r-9,-4xm3878,625r-27,1l3822,628r-63,4l3961,632r-16,-3l3878,625xm3533,106r-5,29l3522,173r-8,47l3504,276r20,l3525,269r4,-54l3532,161r1,-55xm3524,31r-24,l3510,37r11,11l3529,65r4,23l3537,51r-8,-18l3524,31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789B1318" w14:textId="1FBAB077" w:rsidR="004F7D7D" w:rsidRDefault="00212211">
      <w:pPr>
        <w:spacing w:before="72"/>
        <w:ind w:left="890"/>
        <w:rPr>
          <w:rFonts w:ascii="Trebuchet MS"/>
          <w:sz w:val="40"/>
        </w:rPr>
      </w:pPr>
      <w:r>
        <w:br w:type="column"/>
      </w:r>
    </w:p>
    <w:p w14:paraId="70388430" w14:textId="1495D18F" w:rsidR="004F7D7D" w:rsidRDefault="00212211">
      <w:pPr>
        <w:spacing w:before="213" w:line="264" w:lineRule="auto"/>
        <w:ind w:left="1500" w:right="258"/>
        <w:rPr>
          <w:rFonts w:ascii="Trebuchet MS" w:hAnsi="Trebuchet MS"/>
          <w:sz w:val="24"/>
        </w:rPr>
      </w:pPr>
      <w:r>
        <w:br w:type="column"/>
      </w:r>
    </w:p>
    <w:p w14:paraId="43342B09" w14:textId="77777777" w:rsidR="004F7D7D" w:rsidRDefault="004F7D7D">
      <w:pPr>
        <w:spacing w:line="264" w:lineRule="auto"/>
        <w:rPr>
          <w:rFonts w:ascii="Trebuchet MS" w:hAnsi="Trebuchet MS"/>
          <w:sz w:val="24"/>
        </w:rPr>
        <w:sectPr w:rsidR="004F7D7D">
          <w:type w:val="continuous"/>
          <w:pgSz w:w="11910" w:h="16840"/>
          <w:pgMar w:top="1180" w:right="1280" w:bottom="280" w:left="1300" w:header="343" w:footer="0" w:gutter="0"/>
          <w:cols w:num="3" w:space="708" w:equalWidth="0">
            <w:col w:w="3934" w:space="40"/>
            <w:col w:w="1379" w:space="39"/>
            <w:col w:w="3938"/>
          </w:cols>
        </w:sectPr>
      </w:pPr>
    </w:p>
    <w:p w14:paraId="4363CD03" w14:textId="4A8F7142" w:rsidR="004F7D7D" w:rsidRDefault="00212211">
      <w:pPr>
        <w:pStyle w:val="Nadpis1"/>
        <w:spacing w:line="374" w:lineRule="exact"/>
        <w:ind w:left="352"/>
      </w:pPr>
      <w:r>
        <w:pict w14:anchorId="3BFBDD3D">
          <v:shape id="docshape6" o:spid="_x0000_s1028" type="#_x0000_t202" style="position:absolute;left:0;text-align:left;margin-left:74.4pt;margin-top:16.6pt;width:444.35pt;height:233.6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90"/>
                    <w:gridCol w:w="4215"/>
                  </w:tblGrid>
                  <w:tr w:rsidR="004F7D7D" w14:paraId="56372753" w14:textId="77777777" w:rsidTr="00212211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616265"/>
                        </w:tcBorders>
                      </w:tcPr>
                      <w:p w14:paraId="6C9D7BA0" w14:textId="77777777" w:rsidR="004F7D7D" w:rsidRDefault="004F7D7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 w14:paraId="709C9671" w14:textId="77777777" w:rsidR="004F7D7D" w:rsidRDefault="004F7D7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15" w:type="dxa"/>
                        <w:tcBorders>
                          <w:bottom w:val="single" w:sz="6" w:space="0" w:color="616265"/>
                        </w:tcBorders>
                      </w:tcPr>
                      <w:p w14:paraId="42446DDA" w14:textId="77777777" w:rsidR="004F7D7D" w:rsidRDefault="004F7D7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F7D7D" w14:paraId="03F1C4CE" w14:textId="77777777" w:rsidTr="00212211">
                    <w:trPr>
                      <w:trHeight w:val="494"/>
                    </w:trPr>
                    <w:tc>
                      <w:tcPr>
                        <w:tcW w:w="4281" w:type="dxa"/>
                        <w:tcBorders>
                          <w:top w:val="single" w:sz="6" w:space="0" w:color="616265"/>
                        </w:tcBorders>
                      </w:tcPr>
                      <w:p w14:paraId="1CEC80E8" w14:textId="45FF8EAD" w:rsidR="004F7D7D" w:rsidRDefault="00212211">
                        <w:pPr>
                          <w:pStyle w:val="TableParagraph"/>
                          <w:spacing w:before="61"/>
                        </w:pPr>
                        <w:bookmarkStart w:id="0" w:name="Ing._Antonín_Chlum"/>
                        <w:bookmarkEnd w:id="0"/>
                        <w:proofErr w:type="spellStart"/>
                        <w:r>
                          <w:rPr>
                            <w:color w:val="626366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390" w:type="dxa"/>
                      </w:tcPr>
                      <w:p w14:paraId="381A1162" w14:textId="77777777" w:rsidR="004F7D7D" w:rsidRDefault="004F7D7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15" w:type="dxa"/>
                        <w:tcBorders>
                          <w:top w:val="single" w:sz="6" w:space="0" w:color="616265"/>
                        </w:tcBorders>
                      </w:tcPr>
                      <w:p w14:paraId="5B19B2EB" w14:textId="6FD803CA" w:rsidR="004F7D7D" w:rsidRDefault="00212211">
                        <w:pPr>
                          <w:pStyle w:val="TableParagraph"/>
                          <w:spacing w:before="61"/>
                        </w:pPr>
                        <w:bookmarkStart w:id="1" w:name="Iva_Chmelíčková"/>
                        <w:bookmarkEnd w:id="1"/>
                        <w:proofErr w:type="spellStart"/>
                        <w:r>
                          <w:rPr>
                            <w:color w:val="626366"/>
                          </w:rPr>
                          <w:t>xxx</w:t>
                        </w:r>
                        <w:proofErr w:type="spellEnd"/>
                      </w:p>
                    </w:tc>
                  </w:tr>
                  <w:tr w:rsidR="004F7D7D" w14:paraId="1FBDCBEA" w14:textId="77777777" w:rsidTr="00212211">
                    <w:trPr>
                      <w:trHeight w:val="1775"/>
                    </w:trPr>
                    <w:tc>
                      <w:tcPr>
                        <w:tcW w:w="4281" w:type="dxa"/>
                      </w:tcPr>
                      <w:p w14:paraId="12011824" w14:textId="583CD8E3" w:rsidR="00212211" w:rsidRDefault="00212211">
                        <w:pPr>
                          <w:pStyle w:val="TableParagraph"/>
                          <w:spacing w:before="183" w:line="304" w:lineRule="auto"/>
                          <w:ind w:right="434"/>
                          <w:rPr>
                            <w:color w:val="626366"/>
                          </w:rPr>
                        </w:pPr>
                        <w:proofErr w:type="spellStart"/>
                        <w:r>
                          <w:rPr>
                            <w:color w:val="626366"/>
                          </w:rPr>
                          <w:t>xxx</w:t>
                        </w:r>
                        <w:proofErr w:type="spellEnd"/>
                      </w:p>
                      <w:p w14:paraId="6D17C7BC" w14:textId="24E5F3C1" w:rsidR="004F7D7D" w:rsidRDefault="00212211">
                        <w:pPr>
                          <w:pStyle w:val="TableParagraph"/>
                          <w:spacing w:before="183" w:line="304" w:lineRule="auto"/>
                          <w:ind w:right="43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 agentura pro komunikační a</w:t>
                        </w:r>
                        <w:r>
                          <w:rPr>
                            <w:b/>
                            <w:color w:val="626366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p.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44565A47" w14:textId="77777777" w:rsidR="004F7D7D" w:rsidRDefault="004F7D7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15" w:type="dxa"/>
                      </w:tcPr>
                      <w:p w14:paraId="3FD22DAF" w14:textId="0F8914C0" w:rsidR="004F7D7D" w:rsidRDefault="00212211">
                        <w:pPr>
                          <w:pStyle w:val="TableParagraph"/>
                          <w:spacing w:before="183"/>
                        </w:pPr>
                        <w:proofErr w:type="spellStart"/>
                        <w:r>
                          <w:t>xxx</w:t>
                        </w:r>
                        <w:proofErr w:type="spellEnd"/>
                      </w:p>
                      <w:p w14:paraId="7D2F6EE2" w14:textId="77777777" w:rsidR="004F7D7D" w:rsidRDefault="00212211">
                        <w:pPr>
                          <w:pStyle w:val="TableParagraph"/>
                          <w:spacing w:before="62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color w:val="626366"/>
                          </w:rPr>
                          <w:t>Aquita</w:t>
                        </w:r>
                        <w:proofErr w:type="spellEnd"/>
                        <w:r>
                          <w:rPr>
                            <w:b/>
                            <w:color w:val="626366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626366"/>
                          </w:rPr>
                          <w:t>Logistics</w:t>
                        </w:r>
                        <w:proofErr w:type="spellEnd"/>
                        <w:r>
                          <w:rPr>
                            <w:b/>
                            <w:color w:val="626366"/>
                          </w:rPr>
                          <w:t>,</w:t>
                        </w:r>
                        <w:r>
                          <w:rPr>
                            <w:b/>
                            <w:color w:val="626366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a.s.</w:t>
                        </w:r>
                      </w:p>
                    </w:tc>
                  </w:tr>
                  <w:tr w:rsidR="004F7D7D" w14:paraId="523FC292" w14:textId="77777777" w:rsidTr="00212211">
                    <w:trPr>
                      <w:trHeight w:val="935"/>
                    </w:trPr>
                    <w:tc>
                      <w:tcPr>
                        <w:tcW w:w="4281" w:type="dxa"/>
                        <w:tcBorders>
                          <w:bottom w:val="single" w:sz="6" w:space="0" w:color="616265"/>
                        </w:tcBorders>
                      </w:tcPr>
                      <w:p w14:paraId="08681B42" w14:textId="1A218CDC" w:rsidR="004F7D7D" w:rsidRDefault="004F7D7D">
                        <w:pPr>
                          <w:pStyle w:val="TableParagraph"/>
                          <w:spacing w:line="86" w:lineRule="exact"/>
                          <w:ind w:left="1888"/>
                          <w:rPr>
                            <w:rFonts w:ascii="Trebuchet MS"/>
                            <w:sz w:val="15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 w14:paraId="1CEA5B11" w14:textId="77777777" w:rsidR="004F7D7D" w:rsidRDefault="004F7D7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15" w:type="dxa"/>
                      </w:tcPr>
                      <w:p w14:paraId="65B45578" w14:textId="77777777" w:rsidR="004F7D7D" w:rsidRDefault="004F7D7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F7D7D" w14:paraId="07EA11F8" w14:textId="77777777" w:rsidTr="00212211">
                    <w:trPr>
                      <w:trHeight w:val="309"/>
                    </w:trPr>
                    <w:tc>
                      <w:tcPr>
                        <w:tcW w:w="4281" w:type="dxa"/>
                        <w:tcBorders>
                          <w:top w:val="single" w:sz="6" w:space="0" w:color="616265"/>
                        </w:tcBorders>
                      </w:tcPr>
                      <w:p w14:paraId="73183D0B" w14:textId="10FF9E81" w:rsidR="004F7D7D" w:rsidRDefault="00212211">
                        <w:pPr>
                          <w:pStyle w:val="TableParagraph"/>
                          <w:spacing w:before="63" w:line="236" w:lineRule="exact"/>
                        </w:pPr>
                        <w:bookmarkStart w:id="2" w:name="JUDr._Vladimír_Chrástecký"/>
                        <w:bookmarkEnd w:id="2"/>
                        <w:proofErr w:type="spellStart"/>
                        <w:r>
                          <w:rPr>
                            <w:color w:val="626366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390" w:type="dxa"/>
                      </w:tcPr>
                      <w:p w14:paraId="03EABF51" w14:textId="77777777" w:rsidR="004F7D7D" w:rsidRDefault="004F7D7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15" w:type="dxa"/>
                      </w:tcPr>
                      <w:p w14:paraId="5FBA44B1" w14:textId="77777777" w:rsidR="004F7D7D" w:rsidRDefault="004F7D7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F7D7D" w14:paraId="38BD760C" w14:textId="77777777" w:rsidTr="00212211">
                    <w:trPr>
                      <w:trHeight w:val="890"/>
                    </w:trPr>
                    <w:tc>
                      <w:tcPr>
                        <w:tcW w:w="4281" w:type="dxa"/>
                      </w:tcPr>
                      <w:p w14:paraId="39C01E80" w14:textId="66C7AB93" w:rsidR="004F7D7D" w:rsidRDefault="00212211">
                        <w:pPr>
                          <w:pStyle w:val="TableParagraph"/>
                          <w:spacing w:line="249" w:lineRule="exact"/>
                        </w:pPr>
                        <w:proofErr w:type="spellStart"/>
                        <w:r>
                          <w:rPr>
                            <w:color w:val="626366"/>
                          </w:rPr>
                          <w:t>xxx</w:t>
                        </w:r>
                        <w:proofErr w:type="spellEnd"/>
                      </w:p>
                      <w:p w14:paraId="1A5EF250" w14:textId="77777777" w:rsidR="004F7D7D" w:rsidRDefault="00212211">
                        <w:pPr>
                          <w:pStyle w:val="TableParagraph"/>
                          <w:spacing w:line="328" w:lineRule="exact"/>
                          <w:ind w:right="43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 agentura pro komunikační a</w:t>
                        </w:r>
                        <w:r>
                          <w:rPr>
                            <w:b/>
                            <w:color w:val="626366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p.</w:t>
                        </w:r>
                      </w:p>
                    </w:tc>
                    <w:tc>
                      <w:tcPr>
                        <w:tcW w:w="390" w:type="dxa"/>
                      </w:tcPr>
                      <w:p w14:paraId="4782AA6C" w14:textId="77777777" w:rsidR="004F7D7D" w:rsidRDefault="004F7D7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15" w:type="dxa"/>
                      </w:tcPr>
                      <w:p w14:paraId="7AD0D662" w14:textId="77777777" w:rsidR="004F7D7D" w:rsidRDefault="004F7D7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57667B5B" w14:textId="77777777" w:rsidR="004F7D7D" w:rsidRDefault="004F7D7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66BCD6A3" w14:textId="143E71F1" w:rsidR="004F7D7D" w:rsidRDefault="00212211">
      <w:pPr>
        <w:spacing w:line="200" w:lineRule="exact"/>
        <w:ind w:left="352"/>
        <w:rPr>
          <w:rFonts w:ascii="Trebuchet MS"/>
          <w:sz w:val="20"/>
        </w:rPr>
      </w:pPr>
      <w:r>
        <w:br w:type="column"/>
      </w:r>
    </w:p>
    <w:p w14:paraId="4014E85C" w14:textId="2E2D86AD" w:rsidR="004F7D7D" w:rsidRDefault="00212211">
      <w:pPr>
        <w:spacing w:line="270" w:lineRule="exact"/>
        <w:ind w:left="352"/>
        <w:rPr>
          <w:rFonts w:ascii="Trebuchet MS"/>
          <w:sz w:val="24"/>
        </w:rPr>
      </w:pPr>
      <w:r>
        <w:br w:type="column"/>
      </w:r>
    </w:p>
    <w:p w14:paraId="7D22E676" w14:textId="77777777" w:rsidR="004F7D7D" w:rsidRDefault="004F7D7D">
      <w:pPr>
        <w:spacing w:line="270" w:lineRule="exact"/>
        <w:rPr>
          <w:rFonts w:ascii="Trebuchet MS"/>
          <w:sz w:val="24"/>
        </w:rPr>
        <w:sectPr w:rsidR="004F7D7D">
          <w:type w:val="continuous"/>
          <w:pgSz w:w="11910" w:h="16840"/>
          <w:pgMar w:top="1180" w:right="1280" w:bottom="280" w:left="1300" w:header="343" w:footer="0" w:gutter="0"/>
          <w:cols w:num="3" w:space="708" w:equalWidth="0">
            <w:col w:w="1390" w:space="548"/>
            <w:col w:w="3162" w:space="1440"/>
            <w:col w:w="2790"/>
          </w:cols>
        </w:sectPr>
      </w:pPr>
    </w:p>
    <w:p w14:paraId="3EF0434A" w14:textId="77777777" w:rsidR="004F7D7D" w:rsidRDefault="004F7D7D">
      <w:pPr>
        <w:pStyle w:val="Zkladntext"/>
        <w:rPr>
          <w:rFonts w:ascii="Trebuchet MS"/>
          <w:sz w:val="20"/>
        </w:rPr>
      </w:pPr>
    </w:p>
    <w:p w14:paraId="225242A1" w14:textId="77777777" w:rsidR="004F7D7D" w:rsidRDefault="004F7D7D">
      <w:pPr>
        <w:pStyle w:val="Zkladntext"/>
        <w:rPr>
          <w:rFonts w:ascii="Trebuchet MS"/>
          <w:sz w:val="20"/>
        </w:rPr>
      </w:pPr>
    </w:p>
    <w:p w14:paraId="48D2DEAC" w14:textId="77777777" w:rsidR="004F7D7D" w:rsidRDefault="004F7D7D">
      <w:pPr>
        <w:pStyle w:val="Zkladntext"/>
        <w:rPr>
          <w:rFonts w:ascii="Trebuchet MS"/>
          <w:sz w:val="20"/>
        </w:rPr>
      </w:pPr>
    </w:p>
    <w:p w14:paraId="5CB55190" w14:textId="77777777" w:rsidR="004F7D7D" w:rsidRDefault="004F7D7D">
      <w:pPr>
        <w:pStyle w:val="Zkladntext"/>
        <w:rPr>
          <w:rFonts w:ascii="Trebuchet MS"/>
          <w:sz w:val="20"/>
        </w:rPr>
      </w:pPr>
    </w:p>
    <w:p w14:paraId="3306DC6D" w14:textId="77777777" w:rsidR="004F7D7D" w:rsidRDefault="004F7D7D">
      <w:pPr>
        <w:pStyle w:val="Zkladntext"/>
        <w:rPr>
          <w:rFonts w:ascii="Trebuchet MS"/>
          <w:sz w:val="20"/>
        </w:rPr>
      </w:pPr>
    </w:p>
    <w:p w14:paraId="294316A5" w14:textId="77777777" w:rsidR="004F7D7D" w:rsidRDefault="004F7D7D">
      <w:pPr>
        <w:pStyle w:val="Zkladntext"/>
        <w:rPr>
          <w:rFonts w:ascii="Trebuchet MS"/>
          <w:sz w:val="20"/>
        </w:rPr>
      </w:pPr>
    </w:p>
    <w:p w14:paraId="0DC871A4" w14:textId="77777777" w:rsidR="004F7D7D" w:rsidRDefault="004F7D7D">
      <w:pPr>
        <w:pStyle w:val="Zkladntext"/>
        <w:rPr>
          <w:rFonts w:ascii="Trebuchet MS"/>
          <w:sz w:val="20"/>
        </w:rPr>
      </w:pPr>
    </w:p>
    <w:p w14:paraId="5DBC4ECF" w14:textId="77777777" w:rsidR="004F7D7D" w:rsidRDefault="004F7D7D">
      <w:pPr>
        <w:pStyle w:val="Zkladntext"/>
        <w:rPr>
          <w:rFonts w:ascii="Trebuchet MS"/>
          <w:sz w:val="20"/>
        </w:rPr>
      </w:pPr>
    </w:p>
    <w:p w14:paraId="1C2837D0" w14:textId="77777777" w:rsidR="004F7D7D" w:rsidRDefault="004F7D7D">
      <w:pPr>
        <w:pStyle w:val="Zkladntext"/>
        <w:rPr>
          <w:rFonts w:ascii="Trebuchet MS"/>
          <w:sz w:val="20"/>
        </w:rPr>
      </w:pPr>
    </w:p>
    <w:p w14:paraId="4DF1ED85" w14:textId="77777777" w:rsidR="004F7D7D" w:rsidRDefault="004F7D7D">
      <w:pPr>
        <w:pStyle w:val="Zkladntext"/>
        <w:spacing w:before="10" w:after="1"/>
        <w:rPr>
          <w:rFonts w:ascii="Trebuchet MS"/>
          <w:sz w:val="29"/>
        </w:rPr>
      </w:pPr>
    </w:p>
    <w:p w14:paraId="5531E1AE" w14:textId="77777777" w:rsidR="004F7D7D" w:rsidRDefault="00212211">
      <w:pPr>
        <w:pStyle w:val="Zkladntext"/>
        <w:ind w:left="1634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2046639A">
          <v:group id="docshapegroup7" o:spid="_x0000_s1026" style="width:41.9pt;height:41.6pt;mso-position-horizontal-relative:char;mso-position-vertical-relative:line" coordsize="838,832">
            <v:shape id="docshape8" o:spid="_x0000_s1027" style="position:absolute;width:838;height:832" coordsize="838,832" o:spt="100" adj="0,,0" path="m151,656l78,703,32,749,7,788,,818r5,10l10,831r54,l69,829r-53,l24,798,51,755,95,705r56,-49xm358,l341,11r-8,26l330,66r-1,21l330,106r1,20l334,147r4,23l342,192r5,24l352,238r6,24l350,294r-21,58l296,430r-41,88l208,608r-50,85l108,763,60,812,16,829r53,l72,829r44,-39l169,722,233,621r8,-2l233,619,293,508r40,-85l358,358r15,-49l403,309,384,259r7,-43l373,216r-9,-38l357,142r-4,-34l352,78r,-13l354,43r6,-23l370,5r21,l380,1,358,xm829,617r-24,l795,626r,23l805,657r24,l833,653r-26,l800,646r,-18l807,621r26,l829,617xm833,621r-7,l832,628r,18l826,653r7,l837,649r,-23l833,621xm822,624r-14,l808,649r4,l812,639r11,l823,639r-3,-1l825,636r-13,l812,629r13,l824,627r-2,-3xm823,639r-5,l819,642r1,2l821,649r4,l824,644r,-3l823,639xm825,629r-7,l820,630r,5l818,636r7,l825,633r,-4xm403,309r-30,l419,401r48,63l512,504r36,24l472,543r-80,20l311,588r-78,31l241,619r72,-22l400,577r90,-17l580,549r64,l630,543r58,-3l820,540,798,528r-32,-6l592,522,573,510,553,498,534,486,516,472,473,429,437,378,408,320r-5,-11xm644,549r-64,l636,574r55,19l742,605r42,5l802,608r13,-3l824,599r1,-3l802,596r-34,-4l727,581,680,565,644,549xm829,590r-6,2l813,596r12,l829,590xm820,540r-132,l755,542r55,12l832,581r3,-6l837,572r,-6l827,544r-7,-4xm695,516r-23,l647,518r-55,4l766,522r-13,-3l695,516xm399,70r-5,25l389,127r-7,40l373,216r18,l391,210r4,-47l397,117r2,-47xm391,5r-21,l379,11r9,9l395,34r4,21l402,23,395,7,391,5xe" fillcolor="#ffd8d8" stroked="f">
              <v:stroke joinstyle="round"/>
              <v:formulas/>
              <v:path arrowok="t" o:connecttype="segments"/>
            </v:shape>
            <w10:anchorlock/>
          </v:group>
        </w:pict>
      </w:r>
    </w:p>
    <w:sectPr w:rsidR="004F7D7D">
      <w:type w:val="continuous"/>
      <w:pgSz w:w="11910" w:h="16840"/>
      <w:pgMar w:top="1180" w:right="1280" w:bottom="280" w:left="1300" w:header="34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C880" w14:textId="77777777" w:rsidR="00000000" w:rsidRDefault="00212211">
      <w:r>
        <w:separator/>
      </w:r>
    </w:p>
  </w:endnote>
  <w:endnote w:type="continuationSeparator" w:id="0">
    <w:p w14:paraId="48C69A6D" w14:textId="77777777" w:rsidR="00000000" w:rsidRDefault="0021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CAC9" w14:textId="77777777" w:rsidR="00000000" w:rsidRDefault="00212211">
      <w:r>
        <w:separator/>
      </w:r>
    </w:p>
  </w:footnote>
  <w:footnote w:type="continuationSeparator" w:id="0">
    <w:p w14:paraId="3FD50BA1" w14:textId="77777777" w:rsidR="00000000" w:rsidRDefault="0021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E934" w14:textId="77777777" w:rsidR="004F7D7D" w:rsidRDefault="0021221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4416" behindDoc="1" locked="0" layoutInCell="1" allowOverlap="1" wp14:anchorId="79817215" wp14:editId="7602827E">
          <wp:simplePos x="0" y="0"/>
          <wp:positionH relativeFrom="page">
            <wp:posOffset>279400</wp:posOffset>
          </wp:positionH>
          <wp:positionV relativeFrom="page">
            <wp:posOffset>217804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831"/>
    <w:multiLevelType w:val="multilevel"/>
    <w:tmpl w:val="0E2ABC64"/>
    <w:lvl w:ilvl="0">
      <w:start w:val="1"/>
      <w:numFmt w:val="decimal"/>
      <w:lvlText w:val="%1"/>
      <w:lvlJc w:val="left"/>
      <w:pPr>
        <w:ind w:left="852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3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9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9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6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3" w:hanging="737"/>
      </w:pPr>
      <w:rPr>
        <w:rFonts w:hint="default"/>
        <w:lang w:val="cs-CZ" w:eastAsia="en-US" w:bidi="ar-SA"/>
      </w:rPr>
    </w:lvl>
  </w:abstractNum>
  <w:abstractNum w:abstractNumId="1" w15:restartNumberingAfterBreak="0">
    <w:nsid w:val="27CE4AB6"/>
    <w:multiLevelType w:val="multilevel"/>
    <w:tmpl w:val="CC2A1212"/>
    <w:lvl w:ilvl="0">
      <w:start w:val="2"/>
      <w:numFmt w:val="decimal"/>
      <w:lvlText w:val="%1"/>
      <w:lvlJc w:val="left"/>
      <w:pPr>
        <w:ind w:left="852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3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9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9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6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3" w:hanging="737"/>
      </w:pPr>
      <w:rPr>
        <w:rFonts w:hint="default"/>
        <w:lang w:val="cs-CZ" w:eastAsia="en-US" w:bidi="ar-SA"/>
      </w:rPr>
    </w:lvl>
  </w:abstractNum>
  <w:abstractNum w:abstractNumId="2" w15:restartNumberingAfterBreak="0">
    <w:nsid w:val="71F336D7"/>
    <w:multiLevelType w:val="hybridMultilevel"/>
    <w:tmpl w:val="3A9245E4"/>
    <w:lvl w:ilvl="0" w:tplc="B6BCF58E">
      <w:start w:val="1"/>
      <w:numFmt w:val="decimal"/>
      <w:lvlText w:val="%1."/>
      <w:lvlJc w:val="left"/>
      <w:pPr>
        <w:ind w:left="3759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E90E4638">
      <w:numFmt w:val="bullet"/>
      <w:lvlText w:val="•"/>
      <w:lvlJc w:val="left"/>
      <w:pPr>
        <w:ind w:left="4316" w:hanging="454"/>
      </w:pPr>
      <w:rPr>
        <w:rFonts w:hint="default"/>
        <w:lang w:val="cs-CZ" w:eastAsia="en-US" w:bidi="ar-SA"/>
      </w:rPr>
    </w:lvl>
    <w:lvl w:ilvl="2" w:tplc="22A69C5A">
      <w:numFmt w:val="bullet"/>
      <w:lvlText w:val="•"/>
      <w:lvlJc w:val="left"/>
      <w:pPr>
        <w:ind w:left="4873" w:hanging="454"/>
      </w:pPr>
      <w:rPr>
        <w:rFonts w:hint="default"/>
        <w:lang w:val="cs-CZ" w:eastAsia="en-US" w:bidi="ar-SA"/>
      </w:rPr>
    </w:lvl>
    <w:lvl w:ilvl="3" w:tplc="8F94C38E">
      <w:numFmt w:val="bullet"/>
      <w:lvlText w:val="•"/>
      <w:lvlJc w:val="left"/>
      <w:pPr>
        <w:ind w:left="5429" w:hanging="454"/>
      </w:pPr>
      <w:rPr>
        <w:rFonts w:hint="default"/>
        <w:lang w:val="cs-CZ" w:eastAsia="en-US" w:bidi="ar-SA"/>
      </w:rPr>
    </w:lvl>
    <w:lvl w:ilvl="4" w:tplc="924ACE4A">
      <w:numFmt w:val="bullet"/>
      <w:lvlText w:val="•"/>
      <w:lvlJc w:val="left"/>
      <w:pPr>
        <w:ind w:left="5986" w:hanging="454"/>
      </w:pPr>
      <w:rPr>
        <w:rFonts w:hint="default"/>
        <w:lang w:val="cs-CZ" w:eastAsia="en-US" w:bidi="ar-SA"/>
      </w:rPr>
    </w:lvl>
    <w:lvl w:ilvl="5" w:tplc="6C50DB9E">
      <w:numFmt w:val="bullet"/>
      <w:lvlText w:val="•"/>
      <w:lvlJc w:val="left"/>
      <w:pPr>
        <w:ind w:left="6543" w:hanging="454"/>
      </w:pPr>
      <w:rPr>
        <w:rFonts w:hint="default"/>
        <w:lang w:val="cs-CZ" w:eastAsia="en-US" w:bidi="ar-SA"/>
      </w:rPr>
    </w:lvl>
    <w:lvl w:ilvl="6" w:tplc="D0F01166">
      <w:numFmt w:val="bullet"/>
      <w:lvlText w:val="•"/>
      <w:lvlJc w:val="left"/>
      <w:pPr>
        <w:ind w:left="7099" w:hanging="454"/>
      </w:pPr>
      <w:rPr>
        <w:rFonts w:hint="default"/>
        <w:lang w:val="cs-CZ" w:eastAsia="en-US" w:bidi="ar-SA"/>
      </w:rPr>
    </w:lvl>
    <w:lvl w:ilvl="7" w:tplc="F0662328">
      <w:numFmt w:val="bullet"/>
      <w:lvlText w:val="•"/>
      <w:lvlJc w:val="left"/>
      <w:pPr>
        <w:ind w:left="7656" w:hanging="454"/>
      </w:pPr>
      <w:rPr>
        <w:rFonts w:hint="default"/>
        <w:lang w:val="cs-CZ" w:eastAsia="en-US" w:bidi="ar-SA"/>
      </w:rPr>
    </w:lvl>
    <w:lvl w:ilvl="8" w:tplc="168AFABC">
      <w:numFmt w:val="bullet"/>
      <w:lvlText w:val="•"/>
      <w:lvlJc w:val="left"/>
      <w:pPr>
        <w:ind w:left="8213" w:hanging="45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7D7D"/>
    <w:rsid w:val="00212211"/>
    <w:rsid w:val="004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3F37BF2"/>
  <w15:docId w15:val="{AB181F4F-AE8E-47C1-8D88-E6785EE3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2" w:hanging="7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Kristýna Čížková</cp:lastModifiedBy>
  <cp:revision>2</cp:revision>
  <dcterms:created xsi:type="dcterms:W3CDTF">2021-10-20T07:13:00Z</dcterms:created>
  <dcterms:modified xsi:type="dcterms:W3CDTF">2021-10-20T07:17:00Z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2021-10-20T00:00:00Z</vt:filetime>
  </property>
</Properties>
</file>