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51B7E" w14:textId="36E888E0" w:rsidR="00420B0B" w:rsidRDefault="00420B0B" w:rsidP="000E33BA">
      <w:pPr>
        <w:spacing w:line="360" w:lineRule="auto"/>
        <w:rPr>
          <w:rFonts w:ascii="Times New Roman" w:hAnsi="Times New Roman" w:cs="Times New Roman"/>
          <w:b/>
          <w:sz w:val="52"/>
          <w:szCs w:val="52"/>
          <w:lang w:val="en-US"/>
        </w:rPr>
      </w:pPr>
      <w:bookmarkStart w:id="0" w:name="_GoBack"/>
      <w:bookmarkEnd w:id="0"/>
    </w:p>
    <w:p w14:paraId="71DC9374" w14:textId="64F67F03" w:rsidR="00EA426C" w:rsidRDefault="007060E4" w:rsidP="00EA426C">
      <w:pPr>
        <w:spacing w:line="360" w:lineRule="auto"/>
        <w:jc w:val="center"/>
        <w:rPr>
          <w:rFonts w:ascii="Times New Roman" w:hAnsi="Times New Roman" w:cs="Times New Roman"/>
          <w:sz w:val="52"/>
          <w:szCs w:val="52"/>
          <w:lang w:val="en-US"/>
        </w:rPr>
      </w:pPr>
      <w:r>
        <w:rPr>
          <w:noProof/>
          <w:lang w:val="cs-CZ" w:eastAsia="cs-CZ"/>
        </w:rPr>
        <w:drawing>
          <wp:inline distT="0" distB="0" distL="0" distR="0" wp14:anchorId="1D940904" wp14:editId="4D6724F3">
            <wp:extent cx="2354580" cy="252228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3815" cy="2532178"/>
                    </a:xfrm>
                    <a:prstGeom prst="rect">
                      <a:avLst/>
                    </a:prstGeom>
                    <a:noFill/>
                    <a:ln>
                      <a:noFill/>
                    </a:ln>
                  </pic:spPr>
                </pic:pic>
              </a:graphicData>
            </a:graphic>
          </wp:inline>
        </w:drawing>
      </w:r>
    </w:p>
    <w:p w14:paraId="5F737865" w14:textId="77777777" w:rsidR="00AD1079" w:rsidRPr="00295C85" w:rsidRDefault="00AD1079" w:rsidP="00EA426C">
      <w:pPr>
        <w:spacing w:line="360" w:lineRule="auto"/>
        <w:jc w:val="center"/>
        <w:rPr>
          <w:rFonts w:ascii="Times New Roman" w:hAnsi="Times New Roman" w:cs="Times New Roman"/>
          <w:sz w:val="52"/>
          <w:szCs w:val="52"/>
          <w:lang w:val="en-US"/>
        </w:rPr>
      </w:pPr>
    </w:p>
    <w:p w14:paraId="3611AB86" w14:textId="77777777" w:rsidR="00EA426C" w:rsidRPr="003C6B9F" w:rsidRDefault="00B36695" w:rsidP="00EA426C">
      <w:pPr>
        <w:spacing w:line="360" w:lineRule="auto"/>
        <w:jc w:val="center"/>
        <w:rPr>
          <w:rFonts w:ascii="Times New Roman" w:hAnsi="Times New Roman" w:cs="Times New Roman"/>
          <w:b/>
          <w:sz w:val="24"/>
          <w:szCs w:val="24"/>
          <w:lang w:val="en-US"/>
        </w:rPr>
      </w:pPr>
      <w:r w:rsidRPr="003C6B9F">
        <w:rPr>
          <w:rFonts w:ascii="Times New Roman" w:hAnsi="Times New Roman" w:cs="Times New Roman"/>
          <w:b/>
          <w:sz w:val="24"/>
          <w:szCs w:val="24"/>
          <w:lang w:val="en-US"/>
        </w:rPr>
        <w:t>PROJECT CONSORTIUM AGREEMENT</w:t>
      </w:r>
    </w:p>
    <w:p w14:paraId="5EEDFA30" w14:textId="3C6194F5" w:rsidR="00EA426C" w:rsidRPr="003C6B9F" w:rsidRDefault="00685456" w:rsidP="00CB4A24">
      <w:pPr>
        <w:spacing w:after="0" w:line="360" w:lineRule="auto"/>
        <w:jc w:val="both"/>
        <w:rPr>
          <w:rFonts w:ascii="Times New Roman" w:eastAsia="Times New Roman" w:hAnsi="Times New Roman" w:cs="Times New Roman"/>
          <w:b/>
          <w:bCs/>
          <w:color w:val="000000"/>
          <w:sz w:val="24"/>
          <w:szCs w:val="24"/>
          <w:lang w:val="en-US" w:eastAsia="sv-SE"/>
        </w:rPr>
      </w:pPr>
      <w:r w:rsidRPr="003C6B9F">
        <w:rPr>
          <w:rFonts w:ascii="Times New Roman" w:eastAsia="Times New Roman" w:hAnsi="Times New Roman" w:cs="Times New Roman"/>
          <w:b/>
          <w:bCs/>
          <w:color w:val="000000"/>
          <w:sz w:val="24"/>
          <w:szCs w:val="24"/>
          <w:lang w:val="en-US" w:eastAsia="sv-SE"/>
        </w:rPr>
        <w:tab/>
      </w:r>
      <w:r w:rsidRPr="003C6B9F">
        <w:rPr>
          <w:rFonts w:ascii="Times New Roman" w:eastAsia="Times New Roman" w:hAnsi="Times New Roman" w:cs="Times New Roman"/>
          <w:b/>
          <w:bCs/>
          <w:color w:val="000000"/>
          <w:sz w:val="24"/>
          <w:szCs w:val="24"/>
          <w:lang w:val="en-US" w:eastAsia="sv-SE"/>
        </w:rPr>
        <w:tab/>
      </w:r>
      <w:r w:rsidRPr="003C6B9F">
        <w:rPr>
          <w:rFonts w:ascii="Times New Roman" w:eastAsia="Times New Roman" w:hAnsi="Times New Roman" w:cs="Times New Roman"/>
          <w:b/>
          <w:bCs/>
          <w:color w:val="000000"/>
          <w:sz w:val="24"/>
          <w:szCs w:val="24"/>
          <w:lang w:val="en-US" w:eastAsia="sv-SE"/>
        </w:rPr>
        <w:tab/>
      </w:r>
      <w:proofErr w:type="spellStart"/>
      <w:r w:rsidR="003C6B9F" w:rsidRPr="003C6B9F">
        <w:rPr>
          <w:rFonts w:ascii="Times New Roman" w:eastAsia="Times New Roman" w:hAnsi="Times New Roman" w:cs="Times New Roman"/>
          <w:b/>
          <w:bCs/>
          <w:color w:val="000000"/>
          <w:sz w:val="24"/>
          <w:szCs w:val="24"/>
          <w:lang w:val="en-US" w:eastAsia="sv-SE"/>
        </w:rPr>
        <w:t>AIDOaRt</w:t>
      </w:r>
      <w:proofErr w:type="spellEnd"/>
    </w:p>
    <w:p w14:paraId="5B3274D8" w14:textId="77777777" w:rsidR="003A69C5" w:rsidRPr="006845CD" w:rsidRDefault="003C6B9F" w:rsidP="003A69C5">
      <w:pPr>
        <w:shd w:val="clear" w:color="auto" w:fill="FFFFFF"/>
        <w:spacing w:after="0" w:line="240" w:lineRule="auto"/>
        <w:jc w:val="center"/>
        <w:rPr>
          <w:rFonts w:ascii="Times New Roman" w:eastAsia="Times New Roman" w:hAnsi="Times New Roman" w:cs="Times New Roman"/>
          <w:b/>
          <w:color w:val="201F1E"/>
          <w:sz w:val="24"/>
          <w:szCs w:val="24"/>
          <w:lang w:val="en-US" w:eastAsia="sv-SE"/>
        </w:rPr>
      </w:pPr>
      <w:r w:rsidRPr="003A69C5">
        <w:rPr>
          <w:rFonts w:ascii="Times New Roman" w:eastAsia="Times New Roman" w:hAnsi="Times New Roman" w:cs="Times New Roman"/>
          <w:b/>
          <w:bCs/>
          <w:color w:val="000000"/>
          <w:sz w:val="24"/>
          <w:szCs w:val="24"/>
          <w:lang w:val="en-US" w:eastAsia="sv-SE"/>
        </w:rPr>
        <w:t xml:space="preserve">NUMBER: </w:t>
      </w:r>
      <w:r w:rsidR="003A69C5" w:rsidRPr="006845CD">
        <w:rPr>
          <w:rFonts w:ascii="Times New Roman" w:eastAsia="Times New Roman" w:hAnsi="Times New Roman" w:cs="Times New Roman"/>
          <w:b/>
          <w:color w:val="222222"/>
          <w:sz w:val="24"/>
          <w:szCs w:val="24"/>
          <w:bdr w:val="none" w:sz="0" w:space="0" w:color="auto" w:frame="1"/>
          <w:lang w:val="en-US" w:eastAsia="sv-SE"/>
        </w:rPr>
        <w:t>101007350</w:t>
      </w:r>
    </w:p>
    <w:p w14:paraId="069C4F74" w14:textId="0BBAB2E8" w:rsidR="003C6B9F" w:rsidRPr="003C6B9F" w:rsidRDefault="003C6B9F" w:rsidP="003C6B9F">
      <w:pPr>
        <w:spacing w:after="0" w:line="360" w:lineRule="auto"/>
        <w:jc w:val="center"/>
        <w:rPr>
          <w:rFonts w:ascii="Times New Roman" w:eastAsia="Times New Roman" w:hAnsi="Times New Roman" w:cs="Times New Roman"/>
          <w:b/>
          <w:bCs/>
          <w:color w:val="000000"/>
          <w:sz w:val="24"/>
          <w:szCs w:val="24"/>
          <w:lang w:val="en-US" w:eastAsia="sv-SE"/>
        </w:rPr>
      </w:pPr>
    </w:p>
    <w:p w14:paraId="6AA3DA5A" w14:textId="7293C9AC" w:rsidR="00EA426C" w:rsidRPr="003C6B9F" w:rsidRDefault="00EA426C" w:rsidP="003C6B9F">
      <w:pPr>
        <w:spacing w:after="0" w:line="360" w:lineRule="auto"/>
        <w:jc w:val="center"/>
        <w:rPr>
          <w:rFonts w:ascii="Times New Roman" w:eastAsia="Times New Roman" w:hAnsi="Times New Roman" w:cs="Times New Roman"/>
          <w:b/>
          <w:bCs/>
          <w:color w:val="000000"/>
          <w:sz w:val="24"/>
          <w:szCs w:val="24"/>
          <w:lang w:val="en-US" w:eastAsia="sv-SE"/>
        </w:rPr>
      </w:pPr>
    </w:p>
    <w:p w14:paraId="2AACD115" w14:textId="2F5F9B7D" w:rsidR="003C6B9F" w:rsidRDefault="003C6B9F" w:rsidP="003C6B9F">
      <w:pPr>
        <w:spacing w:after="0" w:line="360" w:lineRule="auto"/>
        <w:jc w:val="center"/>
        <w:rPr>
          <w:rFonts w:ascii="Times New Roman" w:hAnsi="Times New Roman" w:cs="Times New Roman"/>
          <w:b/>
          <w:bCs/>
          <w:iCs/>
          <w:color w:val="000000"/>
          <w:sz w:val="24"/>
          <w:szCs w:val="24"/>
          <w:lang w:val="en-US"/>
        </w:rPr>
      </w:pPr>
      <w:r w:rsidRPr="003C6B9F">
        <w:rPr>
          <w:rFonts w:ascii="Times New Roman" w:hAnsi="Times New Roman" w:cs="Times New Roman"/>
          <w:b/>
          <w:bCs/>
          <w:iCs/>
          <w:color w:val="000000"/>
          <w:sz w:val="24"/>
          <w:szCs w:val="24"/>
          <w:lang w:val="en-US"/>
        </w:rPr>
        <w:t>AI-augmented automation for efficient DevOps, a</w:t>
      </w:r>
      <w:r w:rsidRPr="003C6B9F">
        <w:rPr>
          <w:rFonts w:ascii="Times New Roman" w:hAnsi="Times New Roman" w:cs="Times New Roman"/>
          <w:b/>
          <w:bCs/>
          <w:i/>
          <w:iCs/>
          <w:color w:val="000000"/>
          <w:sz w:val="24"/>
          <w:szCs w:val="24"/>
          <w:lang w:val="en-US"/>
        </w:rPr>
        <w:t xml:space="preserve"> </w:t>
      </w:r>
      <w:r w:rsidRPr="003C6B9F">
        <w:rPr>
          <w:rFonts w:ascii="Times New Roman" w:hAnsi="Times New Roman" w:cs="Times New Roman"/>
          <w:b/>
          <w:bCs/>
          <w:iCs/>
          <w:color w:val="000000"/>
          <w:sz w:val="24"/>
          <w:szCs w:val="24"/>
          <w:lang w:val="en-US"/>
        </w:rPr>
        <w:t xml:space="preserve">model-based framework for continuous development At </w:t>
      </w:r>
      <w:proofErr w:type="spellStart"/>
      <w:r w:rsidRPr="003C6B9F">
        <w:rPr>
          <w:rFonts w:ascii="Times New Roman" w:hAnsi="Times New Roman" w:cs="Times New Roman"/>
          <w:b/>
          <w:bCs/>
          <w:iCs/>
          <w:color w:val="000000"/>
          <w:sz w:val="24"/>
          <w:szCs w:val="24"/>
          <w:lang w:val="en-US"/>
        </w:rPr>
        <w:t>RunTime</w:t>
      </w:r>
      <w:proofErr w:type="spellEnd"/>
      <w:r w:rsidRPr="003C6B9F">
        <w:rPr>
          <w:rFonts w:ascii="Times New Roman" w:hAnsi="Times New Roman" w:cs="Times New Roman"/>
          <w:b/>
          <w:bCs/>
          <w:iCs/>
          <w:color w:val="000000"/>
          <w:sz w:val="24"/>
          <w:szCs w:val="24"/>
          <w:lang w:val="en-US"/>
        </w:rPr>
        <w:t xml:space="preserve"> in cyber-physical systems.</w:t>
      </w:r>
    </w:p>
    <w:p w14:paraId="01DCD950" w14:textId="77777777" w:rsidR="00A35435" w:rsidRPr="003C6B9F" w:rsidRDefault="00A35435" w:rsidP="003C6B9F">
      <w:pPr>
        <w:spacing w:after="0" w:line="360" w:lineRule="auto"/>
        <w:jc w:val="center"/>
        <w:rPr>
          <w:rFonts w:ascii="Times New Roman" w:hAnsi="Times New Roman" w:cs="Times New Roman"/>
          <w:b/>
          <w:bCs/>
          <w:iCs/>
          <w:color w:val="000000"/>
          <w:sz w:val="24"/>
          <w:szCs w:val="24"/>
          <w:lang w:val="en-US"/>
        </w:rPr>
      </w:pPr>
    </w:p>
    <w:p w14:paraId="53E8DD81" w14:textId="635F27FD" w:rsidR="003C6B9F" w:rsidRPr="003C6B9F" w:rsidRDefault="003C6B9F" w:rsidP="003C6B9F">
      <w:pPr>
        <w:spacing w:after="0" w:line="360" w:lineRule="auto"/>
        <w:jc w:val="center"/>
        <w:rPr>
          <w:rFonts w:ascii="Times New Roman" w:eastAsia="Times New Roman" w:hAnsi="Times New Roman" w:cs="Times New Roman"/>
          <w:b/>
          <w:bCs/>
          <w:color w:val="000000"/>
          <w:sz w:val="24"/>
          <w:szCs w:val="24"/>
          <w:lang w:val="en-US" w:eastAsia="sv-SE"/>
        </w:rPr>
      </w:pPr>
      <w:r w:rsidRPr="003C6B9F">
        <w:rPr>
          <w:rFonts w:ascii="Times New Roman" w:hAnsi="Times New Roman" w:cs="Times New Roman"/>
          <w:b/>
          <w:bCs/>
          <w:iCs/>
          <w:color w:val="000000"/>
          <w:sz w:val="24"/>
          <w:szCs w:val="24"/>
          <w:lang w:val="en-US"/>
        </w:rPr>
        <w:t>ECSEL – HORIZON 2020 Model Consortium Agreement</w:t>
      </w:r>
      <w:r w:rsidR="00086AC8">
        <w:rPr>
          <w:rFonts w:ascii="Times New Roman" w:hAnsi="Times New Roman" w:cs="Times New Roman"/>
          <w:b/>
          <w:bCs/>
          <w:iCs/>
          <w:color w:val="000000"/>
          <w:sz w:val="24"/>
          <w:szCs w:val="24"/>
          <w:lang w:val="en-US"/>
        </w:rPr>
        <w:t xml:space="preserve"> for R</w:t>
      </w:r>
      <w:r w:rsidR="00A35435">
        <w:rPr>
          <w:rFonts w:ascii="Times New Roman" w:hAnsi="Times New Roman" w:cs="Times New Roman"/>
          <w:b/>
          <w:bCs/>
          <w:iCs/>
          <w:color w:val="000000"/>
          <w:sz w:val="24"/>
          <w:szCs w:val="24"/>
          <w:lang w:val="en-US"/>
        </w:rPr>
        <w:t>esear</w:t>
      </w:r>
      <w:r w:rsidR="00086AC8">
        <w:rPr>
          <w:rFonts w:ascii="Times New Roman" w:hAnsi="Times New Roman" w:cs="Times New Roman"/>
          <w:b/>
          <w:bCs/>
          <w:iCs/>
          <w:color w:val="000000"/>
          <w:sz w:val="24"/>
          <w:szCs w:val="24"/>
          <w:lang w:val="en-US"/>
        </w:rPr>
        <w:t>ch, D</w:t>
      </w:r>
      <w:r w:rsidR="00A35435">
        <w:rPr>
          <w:rFonts w:ascii="Times New Roman" w:hAnsi="Times New Roman" w:cs="Times New Roman"/>
          <w:b/>
          <w:bCs/>
          <w:iCs/>
          <w:color w:val="000000"/>
          <w:sz w:val="24"/>
          <w:szCs w:val="24"/>
          <w:lang w:val="en-US"/>
        </w:rPr>
        <w:t xml:space="preserve">evelopment and </w:t>
      </w:r>
      <w:r w:rsidR="00086AC8">
        <w:rPr>
          <w:rFonts w:ascii="Times New Roman" w:hAnsi="Times New Roman" w:cs="Times New Roman"/>
          <w:b/>
          <w:bCs/>
          <w:iCs/>
          <w:color w:val="000000"/>
          <w:sz w:val="24"/>
          <w:szCs w:val="24"/>
          <w:lang w:val="en-US"/>
        </w:rPr>
        <w:t xml:space="preserve">Innovation Actions funded by the ECSEL JOINT UNDERTAKING </w:t>
      </w:r>
    </w:p>
    <w:p w14:paraId="2AFCA383" w14:textId="77777777" w:rsidR="00EA426C" w:rsidRDefault="00EA426C" w:rsidP="00CB4A24">
      <w:pPr>
        <w:spacing w:after="0" w:line="360" w:lineRule="auto"/>
        <w:jc w:val="both"/>
        <w:rPr>
          <w:rFonts w:ascii="Calibri" w:eastAsia="Times New Roman" w:hAnsi="Calibri" w:cs="Calibri"/>
          <w:b/>
          <w:bCs/>
          <w:color w:val="000000"/>
          <w:sz w:val="24"/>
          <w:szCs w:val="24"/>
          <w:lang w:val="en-US" w:eastAsia="sv-SE"/>
        </w:rPr>
      </w:pPr>
    </w:p>
    <w:p w14:paraId="391992E3" w14:textId="77777777" w:rsidR="00EA426C" w:rsidRDefault="00EA426C" w:rsidP="00CB4A24">
      <w:pPr>
        <w:spacing w:after="0" w:line="360" w:lineRule="auto"/>
        <w:jc w:val="both"/>
        <w:rPr>
          <w:rFonts w:ascii="Calibri" w:eastAsia="Times New Roman" w:hAnsi="Calibri" w:cs="Calibri"/>
          <w:b/>
          <w:bCs/>
          <w:color w:val="000000"/>
          <w:sz w:val="24"/>
          <w:szCs w:val="24"/>
          <w:lang w:val="en-US" w:eastAsia="sv-SE"/>
        </w:rPr>
      </w:pPr>
    </w:p>
    <w:p w14:paraId="2524CE15" w14:textId="77777777" w:rsidR="00EA426C" w:rsidRDefault="00EA426C" w:rsidP="00CB4A24">
      <w:pPr>
        <w:spacing w:after="0" w:line="360" w:lineRule="auto"/>
        <w:jc w:val="both"/>
        <w:rPr>
          <w:rFonts w:ascii="Calibri" w:eastAsia="Times New Roman" w:hAnsi="Calibri" w:cs="Calibri"/>
          <w:b/>
          <w:bCs/>
          <w:color w:val="000000"/>
          <w:sz w:val="24"/>
          <w:szCs w:val="24"/>
          <w:lang w:val="en-US" w:eastAsia="sv-SE"/>
        </w:rPr>
      </w:pPr>
    </w:p>
    <w:p w14:paraId="1002B746" w14:textId="77777777" w:rsidR="00EA426C" w:rsidRDefault="00EA426C" w:rsidP="00CB4A24">
      <w:pPr>
        <w:spacing w:after="0" w:line="360" w:lineRule="auto"/>
        <w:jc w:val="both"/>
        <w:rPr>
          <w:rFonts w:ascii="Calibri" w:eastAsia="Times New Roman" w:hAnsi="Calibri" w:cs="Calibri"/>
          <w:b/>
          <w:bCs/>
          <w:color w:val="000000"/>
          <w:sz w:val="24"/>
          <w:szCs w:val="24"/>
          <w:lang w:val="en-US" w:eastAsia="sv-SE"/>
        </w:rPr>
      </w:pPr>
    </w:p>
    <w:p w14:paraId="545E803D" w14:textId="6494DDBB" w:rsidR="00EA426C" w:rsidRDefault="00EA426C" w:rsidP="00CB4A24">
      <w:pPr>
        <w:spacing w:after="0" w:line="360" w:lineRule="auto"/>
        <w:jc w:val="both"/>
        <w:rPr>
          <w:rFonts w:ascii="Times New Roman" w:eastAsia="SimSun" w:hAnsi="Times New Roman" w:cs="Times New Roman"/>
          <w:color w:val="FF0000"/>
          <w:spacing w:val="-3"/>
          <w:sz w:val="24"/>
          <w:szCs w:val="24"/>
          <w:lang w:val="en-US" w:eastAsia="fi-FI"/>
        </w:rPr>
      </w:pPr>
    </w:p>
    <w:p w14:paraId="3E0B2EEB" w14:textId="4E13BAFF" w:rsidR="00B4695C" w:rsidRDefault="00B4695C" w:rsidP="00CB4A24">
      <w:pPr>
        <w:spacing w:after="0" w:line="360" w:lineRule="auto"/>
        <w:jc w:val="both"/>
        <w:rPr>
          <w:rFonts w:ascii="Times New Roman" w:eastAsia="SimSun" w:hAnsi="Times New Roman" w:cs="Times New Roman"/>
          <w:color w:val="FF0000"/>
          <w:spacing w:val="-3"/>
          <w:sz w:val="24"/>
          <w:szCs w:val="24"/>
          <w:lang w:val="en-US" w:eastAsia="fi-FI"/>
        </w:rPr>
      </w:pPr>
    </w:p>
    <w:p w14:paraId="06C38D45" w14:textId="00038C7D" w:rsidR="0038217C" w:rsidRPr="00106E43" w:rsidRDefault="0038217C" w:rsidP="00106E43">
      <w:pPr>
        <w:pStyle w:val="berarbeitung"/>
        <w:spacing w:before="120" w:line="360" w:lineRule="auto"/>
        <w:jc w:val="both"/>
        <w:rPr>
          <w:rFonts w:ascii="Times New Roman" w:hAnsi="Times New Roman" w:cs="Times New Roman"/>
          <w:sz w:val="24"/>
          <w:szCs w:val="24"/>
          <w:lang w:val="en-US"/>
        </w:rPr>
      </w:pPr>
      <w:r w:rsidRPr="00106E43">
        <w:rPr>
          <w:rFonts w:ascii="Times New Roman" w:hAnsi="Times New Roman" w:cs="Times New Roman"/>
          <w:sz w:val="24"/>
          <w:szCs w:val="24"/>
          <w:lang w:val="en-US"/>
        </w:rPr>
        <w:lastRenderedPageBreak/>
        <w:t>BETWEEN:</w:t>
      </w:r>
    </w:p>
    <w:p w14:paraId="170F3E13" w14:textId="77777777" w:rsidR="00C01232" w:rsidRPr="00106E43" w:rsidRDefault="00C01232" w:rsidP="00106E43">
      <w:pPr>
        <w:pStyle w:val="Normlnweb"/>
        <w:numPr>
          <w:ilvl w:val="0"/>
          <w:numId w:val="28"/>
        </w:numPr>
        <w:spacing w:before="365" w:beforeAutospacing="0" w:after="0" w:afterAutospacing="0" w:line="360" w:lineRule="auto"/>
        <w:ind w:right="922"/>
        <w:jc w:val="both"/>
      </w:pPr>
      <w:r w:rsidRPr="00106E43">
        <w:rPr>
          <w:color w:val="000000"/>
        </w:rPr>
        <w:t xml:space="preserve">MAELARDALENS HOEGSKOLA SE (MDH- </w:t>
      </w:r>
      <w:r w:rsidRPr="00106E43">
        <w:t>999881530)</w:t>
      </w:r>
      <w:r w:rsidR="0055164A" w:rsidRPr="00106E43">
        <w:t xml:space="preserve"> </w:t>
      </w:r>
    </w:p>
    <w:p w14:paraId="3ECD269C" w14:textId="77777777" w:rsidR="00A917F9" w:rsidRPr="00106E43" w:rsidRDefault="00A917F9" w:rsidP="00106E43">
      <w:pPr>
        <w:pStyle w:val="Odstavecseseznamem"/>
        <w:numPr>
          <w:ilvl w:val="0"/>
          <w:numId w:val="28"/>
        </w:numPr>
        <w:spacing w:after="0" w:line="360" w:lineRule="auto"/>
        <w:jc w:val="both"/>
        <w:rPr>
          <w:rFonts w:ascii="Times New Roman" w:eastAsia="Times New Roman" w:hAnsi="Times New Roman" w:cs="Times New Roman"/>
          <w:sz w:val="24"/>
          <w:szCs w:val="24"/>
          <w:lang w:val="en-US" w:eastAsia="sv-SE"/>
        </w:rPr>
      </w:pPr>
      <w:r w:rsidRPr="00106E43">
        <w:rPr>
          <w:rFonts w:ascii="Times New Roman" w:eastAsia="Times New Roman" w:hAnsi="Times New Roman" w:cs="Times New Roman"/>
          <w:sz w:val="24"/>
          <w:szCs w:val="24"/>
          <w:lang w:val="en-US" w:eastAsia="sv-SE"/>
        </w:rPr>
        <w:t>AIT A</w:t>
      </w:r>
      <w:r w:rsidR="005409F6" w:rsidRPr="00106E43">
        <w:rPr>
          <w:rFonts w:ascii="Times New Roman" w:eastAsia="Times New Roman" w:hAnsi="Times New Roman" w:cs="Times New Roman"/>
          <w:sz w:val="24"/>
          <w:szCs w:val="24"/>
          <w:lang w:val="en-US" w:eastAsia="sv-SE"/>
        </w:rPr>
        <w:t>USTRIAN INSTITUTE OF TECHNOLOGY GmbH</w:t>
      </w:r>
      <w:r w:rsidR="00C01232" w:rsidRPr="00106E43">
        <w:rPr>
          <w:rFonts w:ascii="Times New Roman" w:eastAsia="Times New Roman" w:hAnsi="Times New Roman" w:cs="Times New Roman"/>
          <w:sz w:val="24"/>
          <w:szCs w:val="24"/>
          <w:lang w:val="en-US" w:eastAsia="sv-SE"/>
        </w:rPr>
        <w:t xml:space="preserve"> (AIT-999584128)</w:t>
      </w:r>
    </w:p>
    <w:p w14:paraId="5F4F01FE" w14:textId="77777777" w:rsidR="00A917F9" w:rsidRPr="00106E43" w:rsidRDefault="00A917F9" w:rsidP="00106E43">
      <w:pPr>
        <w:pStyle w:val="berarbeitung"/>
        <w:numPr>
          <w:ilvl w:val="0"/>
          <w:numId w:val="28"/>
        </w:numPr>
        <w:spacing w:before="120" w:line="360" w:lineRule="auto"/>
        <w:jc w:val="both"/>
        <w:rPr>
          <w:rFonts w:ascii="Times New Roman" w:hAnsi="Times New Roman" w:cs="Times New Roman"/>
          <w:b w:val="0"/>
          <w:sz w:val="24"/>
          <w:szCs w:val="24"/>
          <w:lang w:val="en-US"/>
        </w:rPr>
      </w:pPr>
      <w:r w:rsidRPr="00106E43">
        <w:rPr>
          <w:rFonts w:ascii="Times New Roman" w:eastAsia="Times New Roman" w:hAnsi="Times New Roman" w:cs="Times New Roman"/>
          <w:b w:val="0"/>
          <w:sz w:val="24"/>
          <w:szCs w:val="24"/>
          <w:lang w:eastAsia="sv-SE"/>
        </w:rPr>
        <w:t>A</w:t>
      </w:r>
      <w:r w:rsidR="005409F6" w:rsidRPr="00106E43">
        <w:rPr>
          <w:rFonts w:ascii="Times New Roman" w:eastAsia="Times New Roman" w:hAnsi="Times New Roman" w:cs="Times New Roman"/>
          <w:b w:val="0"/>
          <w:sz w:val="24"/>
          <w:szCs w:val="24"/>
          <w:lang w:eastAsia="sv-SE"/>
        </w:rPr>
        <w:t>UTOMATED SOFTWARE TESTING GmbH</w:t>
      </w:r>
      <w:r w:rsidR="00FE1D47" w:rsidRPr="00106E43">
        <w:rPr>
          <w:rFonts w:ascii="Times New Roman" w:eastAsia="Times New Roman" w:hAnsi="Times New Roman" w:cs="Times New Roman"/>
          <w:b w:val="0"/>
          <w:sz w:val="24"/>
          <w:szCs w:val="24"/>
          <w:lang w:eastAsia="sv-SE"/>
        </w:rPr>
        <w:t xml:space="preserve"> (AST-895686070)</w:t>
      </w:r>
    </w:p>
    <w:p w14:paraId="750C4683" w14:textId="77777777" w:rsidR="00A917F9" w:rsidRPr="00106E43" w:rsidRDefault="00A917F9" w:rsidP="00106E43">
      <w:pPr>
        <w:pStyle w:val="berarbeitung"/>
        <w:numPr>
          <w:ilvl w:val="0"/>
          <w:numId w:val="28"/>
        </w:numPr>
        <w:spacing w:before="120" w:line="360" w:lineRule="auto"/>
        <w:jc w:val="both"/>
        <w:rPr>
          <w:rFonts w:ascii="Times New Roman" w:eastAsia="Times New Roman" w:hAnsi="Times New Roman" w:cs="Times New Roman"/>
          <w:b w:val="0"/>
          <w:sz w:val="24"/>
          <w:szCs w:val="24"/>
          <w:lang w:eastAsia="sv-SE"/>
        </w:rPr>
      </w:pPr>
      <w:r w:rsidRPr="00106E43">
        <w:rPr>
          <w:rFonts w:ascii="Times New Roman" w:eastAsia="Times New Roman" w:hAnsi="Times New Roman" w:cs="Times New Roman"/>
          <w:b w:val="0"/>
          <w:sz w:val="24"/>
          <w:szCs w:val="24"/>
          <w:lang w:eastAsia="sv-SE"/>
        </w:rPr>
        <w:t>AVL L</w:t>
      </w:r>
      <w:r w:rsidR="005409F6" w:rsidRPr="00106E43">
        <w:rPr>
          <w:rFonts w:ascii="Times New Roman" w:eastAsia="Times New Roman" w:hAnsi="Times New Roman" w:cs="Times New Roman"/>
          <w:b w:val="0"/>
          <w:sz w:val="24"/>
          <w:szCs w:val="24"/>
          <w:lang w:eastAsia="sv-SE"/>
        </w:rPr>
        <w:t>IST GmbH</w:t>
      </w:r>
      <w:r w:rsidR="00FE1D47" w:rsidRPr="00106E43">
        <w:rPr>
          <w:rFonts w:ascii="Times New Roman" w:eastAsia="Times New Roman" w:hAnsi="Times New Roman" w:cs="Times New Roman"/>
          <w:b w:val="0"/>
          <w:sz w:val="24"/>
          <w:szCs w:val="24"/>
          <w:lang w:eastAsia="sv-SE"/>
        </w:rPr>
        <w:t xml:space="preserve"> (AVL- 999952243)</w:t>
      </w:r>
    </w:p>
    <w:p w14:paraId="72F9F63D" w14:textId="77777777" w:rsidR="00A917F9" w:rsidRPr="00106E43" w:rsidRDefault="00A917F9" w:rsidP="00106E43">
      <w:pPr>
        <w:pStyle w:val="berarbeitung"/>
        <w:numPr>
          <w:ilvl w:val="0"/>
          <w:numId w:val="28"/>
        </w:numPr>
        <w:spacing w:before="120" w:line="360" w:lineRule="auto"/>
        <w:jc w:val="both"/>
        <w:rPr>
          <w:rFonts w:ascii="Times New Roman" w:eastAsia="Times New Roman" w:hAnsi="Times New Roman" w:cs="Times New Roman"/>
          <w:b w:val="0"/>
          <w:sz w:val="24"/>
          <w:szCs w:val="24"/>
          <w:lang w:eastAsia="sv-SE"/>
        </w:rPr>
      </w:pPr>
      <w:r w:rsidRPr="00106E43">
        <w:rPr>
          <w:rFonts w:ascii="Times New Roman" w:eastAsia="Times New Roman" w:hAnsi="Times New Roman" w:cs="Times New Roman"/>
          <w:b w:val="0"/>
          <w:sz w:val="24"/>
          <w:szCs w:val="24"/>
          <w:lang w:eastAsia="sv-SE"/>
        </w:rPr>
        <w:t>D</w:t>
      </w:r>
      <w:r w:rsidR="005409F6" w:rsidRPr="00106E43">
        <w:rPr>
          <w:rFonts w:ascii="Times New Roman" w:eastAsia="Times New Roman" w:hAnsi="Times New Roman" w:cs="Times New Roman"/>
          <w:b w:val="0"/>
          <w:sz w:val="24"/>
          <w:szCs w:val="24"/>
          <w:lang w:eastAsia="sv-SE"/>
        </w:rPr>
        <w:t>YNATRACE AUSTRIA GmbH</w:t>
      </w:r>
      <w:r w:rsidR="00FE1D47" w:rsidRPr="00106E43">
        <w:rPr>
          <w:rFonts w:ascii="Times New Roman" w:eastAsia="Times New Roman" w:hAnsi="Times New Roman" w:cs="Times New Roman"/>
          <w:b w:val="0"/>
          <w:sz w:val="24"/>
          <w:szCs w:val="24"/>
          <w:lang w:eastAsia="sv-SE"/>
        </w:rPr>
        <w:t xml:space="preserve"> (DT-895401472)</w:t>
      </w:r>
    </w:p>
    <w:p w14:paraId="1F7F29F3" w14:textId="4784B0BA" w:rsidR="006E01F1" w:rsidRPr="006E01F1" w:rsidRDefault="005409F6" w:rsidP="006E01F1">
      <w:pPr>
        <w:pStyle w:val="berarbeitung"/>
        <w:numPr>
          <w:ilvl w:val="0"/>
          <w:numId w:val="28"/>
        </w:numPr>
        <w:spacing w:before="120" w:line="360" w:lineRule="auto"/>
        <w:jc w:val="both"/>
        <w:rPr>
          <w:rFonts w:ascii="Times New Roman" w:eastAsia="Times New Roman" w:hAnsi="Times New Roman" w:cs="Times New Roman"/>
          <w:b w:val="0"/>
          <w:sz w:val="24"/>
          <w:szCs w:val="24"/>
          <w:lang w:eastAsia="sv-SE"/>
        </w:rPr>
      </w:pPr>
      <w:r w:rsidRPr="00106E43">
        <w:rPr>
          <w:rFonts w:ascii="Times New Roman" w:eastAsia="Times New Roman" w:hAnsi="Times New Roman" w:cs="Times New Roman"/>
          <w:b w:val="0"/>
          <w:sz w:val="24"/>
          <w:szCs w:val="24"/>
          <w:lang w:eastAsia="sv-SE"/>
        </w:rPr>
        <w:t>TECHNISCHE UNIVERSITAET GRAZ</w:t>
      </w:r>
      <w:r w:rsidR="00FE1D47" w:rsidRPr="00106E43">
        <w:rPr>
          <w:rFonts w:ascii="Times New Roman" w:eastAsia="Times New Roman" w:hAnsi="Times New Roman" w:cs="Times New Roman"/>
          <w:b w:val="0"/>
          <w:sz w:val="24"/>
          <w:szCs w:val="24"/>
          <w:lang w:eastAsia="sv-SE"/>
        </w:rPr>
        <w:t xml:space="preserve"> (TUG-999977948)</w:t>
      </w:r>
    </w:p>
    <w:p w14:paraId="1583855D" w14:textId="77777777" w:rsidR="005A2537" w:rsidRPr="00106E43" w:rsidRDefault="005A2537" w:rsidP="00106E43">
      <w:pPr>
        <w:pStyle w:val="berarbeitung"/>
        <w:numPr>
          <w:ilvl w:val="0"/>
          <w:numId w:val="28"/>
        </w:numPr>
        <w:spacing w:before="120" w:line="360" w:lineRule="auto"/>
        <w:jc w:val="both"/>
        <w:rPr>
          <w:rFonts w:ascii="Times New Roman" w:eastAsia="Times New Roman" w:hAnsi="Times New Roman" w:cs="Times New Roman"/>
          <w:b w:val="0"/>
          <w:sz w:val="24"/>
          <w:szCs w:val="24"/>
          <w:lang w:eastAsia="sv-SE"/>
        </w:rPr>
      </w:pPr>
      <w:r w:rsidRPr="00106E43">
        <w:rPr>
          <w:rFonts w:ascii="Times New Roman" w:eastAsia="Times New Roman" w:hAnsi="Times New Roman" w:cs="Times New Roman"/>
          <w:b w:val="0"/>
          <w:sz w:val="24"/>
          <w:szCs w:val="24"/>
          <w:lang w:eastAsia="sv-SE"/>
        </w:rPr>
        <w:t>U</w:t>
      </w:r>
      <w:r w:rsidR="005409F6" w:rsidRPr="00106E43">
        <w:rPr>
          <w:rFonts w:ascii="Times New Roman" w:eastAsia="Times New Roman" w:hAnsi="Times New Roman" w:cs="Times New Roman"/>
          <w:b w:val="0"/>
          <w:sz w:val="24"/>
          <w:szCs w:val="24"/>
          <w:lang w:eastAsia="sv-SE"/>
        </w:rPr>
        <w:t>NIVERSITAET LINZ</w:t>
      </w:r>
      <w:r w:rsidR="00AB3D65" w:rsidRPr="00106E43">
        <w:rPr>
          <w:rFonts w:ascii="Times New Roman" w:eastAsia="Times New Roman" w:hAnsi="Times New Roman" w:cs="Times New Roman"/>
          <w:b w:val="0"/>
          <w:sz w:val="24"/>
          <w:szCs w:val="24"/>
          <w:lang w:eastAsia="sv-SE"/>
        </w:rPr>
        <w:t xml:space="preserve"> (JKU-999892976)</w:t>
      </w:r>
    </w:p>
    <w:p w14:paraId="71A00125" w14:textId="2CD2543C" w:rsidR="0055164A" w:rsidRDefault="005409F6" w:rsidP="00106E43">
      <w:pPr>
        <w:pStyle w:val="berarbeitung"/>
        <w:numPr>
          <w:ilvl w:val="0"/>
          <w:numId w:val="28"/>
        </w:numPr>
        <w:spacing w:before="120" w:line="360" w:lineRule="auto"/>
        <w:jc w:val="both"/>
        <w:rPr>
          <w:rFonts w:ascii="Times New Roman" w:eastAsia="Times New Roman" w:hAnsi="Times New Roman" w:cs="Times New Roman"/>
          <w:b w:val="0"/>
          <w:sz w:val="24"/>
          <w:szCs w:val="24"/>
          <w:lang w:val="en-US" w:eastAsia="sv-SE"/>
        </w:rPr>
      </w:pPr>
      <w:r w:rsidRPr="00106E43">
        <w:rPr>
          <w:rFonts w:ascii="Times New Roman" w:eastAsia="Times New Roman" w:hAnsi="Times New Roman" w:cs="Times New Roman"/>
          <w:b w:val="0"/>
          <w:sz w:val="24"/>
          <w:szCs w:val="24"/>
          <w:lang w:val="en-US" w:eastAsia="sv-SE"/>
        </w:rPr>
        <w:t>CAMEA, SPOL S.R.O.</w:t>
      </w:r>
      <w:r w:rsidR="00AB3D65" w:rsidRPr="00106E43">
        <w:rPr>
          <w:rFonts w:ascii="Times New Roman" w:eastAsia="Times New Roman" w:hAnsi="Times New Roman" w:cs="Times New Roman"/>
          <w:b w:val="0"/>
          <w:sz w:val="24"/>
          <w:szCs w:val="24"/>
          <w:lang w:val="en-US" w:eastAsia="sv-SE"/>
        </w:rPr>
        <w:t xml:space="preserve"> (</w:t>
      </w:r>
      <w:r w:rsidR="005E406E" w:rsidRPr="00106E43">
        <w:rPr>
          <w:rFonts w:ascii="Times New Roman" w:eastAsia="Times New Roman" w:hAnsi="Times New Roman" w:cs="Times New Roman"/>
          <w:b w:val="0"/>
          <w:sz w:val="24"/>
          <w:szCs w:val="24"/>
          <w:lang w:val="en-US" w:eastAsia="sv-SE"/>
        </w:rPr>
        <w:t>CAMEA-998129031)</w:t>
      </w:r>
    </w:p>
    <w:p w14:paraId="1BF64AEE" w14:textId="696265AF" w:rsidR="00A125BE" w:rsidRPr="001706D3" w:rsidRDefault="001706D3" w:rsidP="00106E43">
      <w:pPr>
        <w:pStyle w:val="berarbeitung"/>
        <w:numPr>
          <w:ilvl w:val="0"/>
          <w:numId w:val="28"/>
        </w:numPr>
        <w:spacing w:before="120" w:line="360" w:lineRule="auto"/>
        <w:jc w:val="both"/>
        <w:rPr>
          <w:rFonts w:ascii="Times New Roman" w:eastAsia="Times New Roman" w:hAnsi="Times New Roman" w:cs="Times New Roman"/>
          <w:b w:val="0"/>
          <w:sz w:val="24"/>
          <w:szCs w:val="24"/>
          <w:lang w:val="en-US" w:eastAsia="sv-SE"/>
        </w:rPr>
      </w:pPr>
      <w:r w:rsidRPr="001706D3">
        <w:rPr>
          <w:rFonts w:ascii="Times New Roman" w:eastAsia="Times New Roman" w:hAnsi="Times New Roman" w:cs="Times New Roman"/>
          <w:b w:val="0"/>
          <w:sz w:val="24"/>
          <w:szCs w:val="24"/>
          <w:lang w:val="en-US" w:eastAsia="sv-SE"/>
        </w:rPr>
        <w:t xml:space="preserve">VYSOKE UCENI TECHNICKE V BRNE (BUT -999873091) </w:t>
      </w:r>
    </w:p>
    <w:p w14:paraId="6A491E22" w14:textId="77777777" w:rsidR="001706D3" w:rsidRPr="00106E43" w:rsidRDefault="001706D3" w:rsidP="001706D3">
      <w:pPr>
        <w:pStyle w:val="berarbeitung"/>
        <w:numPr>
          <w:ilvl w:val="0"/>
          <w:numId w:val="28"/>
        </w:numPr>
        <w:spacing w:before="120" w:line="360" w:lineRule="auto"/>
        <w:jc w:val="both"/>
        <w:rPr>
          <w:rFonts w:ascii="Times New Roman" w:eastAsia="Times New Roman" w:hAnsi="Times New Roman" w:cs="Times New Roman"/>
          <w:b w:val="0"/>
          <w:sz w:val="24"/>
          <w:szCs w:val="24"/>
          <w:lang w:val="en-US" w:eastAsia="sv-SE"/>
        </w:rPr>
      </w:pPr>
      <w:r w:rsidRPr="00106E43">
        <w:rPr>
          <w:rFonts w:ascii="Times New Roman" w:hAnsi="Times New Roman" w:cs="Times New Roman"/>
          <w:b w:val="0"/>
          <w:sz w:val="24"/>
          <w:szCs w:val="24"/>
        </w:rPr>
        <w:t xml:space="preserve">ABO AKADEMI FI (ABO-999903355) </w:t>
      </w:r>
    </w:p>
    <w:p w14:paraId="27803555" w14:textId="2775169B" w:rsidR="001706D3" w:rsidRDefault="001706D3" w:rsidP="001706D3">
      <w:pPr>
        <w:pStyle w:val="berarbeitung"/>
        <w:numPr>
          <w:ilvl w:val="0"/>
          <w:numId w:val="28"/>
        </w:numPr>
        <w:spacing w:before="120" w:line="360" w:lineRule="auto"/>
        <w:jc w:val="both"/>
        <w:rPr>
          <w:rFonts w:ascii="Times New Roman" w:eastAsia="Times New Roman" w:hAnsi="Times New Roman" w:cs="Times New Roman"/>
          <w:b w:val="0"/>
          <w:sz w:val="24"/>
          <w:szCs w:val="24"/>
          <w:lang w:val="en-US" w:eastAsia="sv-SE"/>
        </w:rPr>
      </w:pPr>
      <w:r w:rsidRPr="005E1839">
        <w:rPr>
          <w:rFonts w:ascii="Times New Roman" w:eastAsia="Times New Roman" w:hAnsi="Times New Roman" w:cs="Times New Roman"/>
          <w:b w:val="0"/>
          <w:sz w:val="24"/>
          <w:szCs w:val="24"/>
        </w:rPr>
        <w:t>A</w:t>
      </w:r>
      <w:r>
        <w:rPr>
          <w:rFonts w:ascii="Times New Roman" w:eastAsia="Times New Roman" w:hAnsi="Times New Roman" w:cs="Times New Roman"/>
          <w:b w:val="0"/>
          <w:sz w:val="24"/>
          <w:szCs w:val="24"/>
        </w:rPr>
        <w:t>NDERS INNOVATIONS OY</w:t>
      </w:r>
      <w:r w:rsidR="00B4695C">
        <w:rPr>
          <w:rFonts w:ascii="Times New Roman" w:eastAsia="Times New Roman" w:hAnsi="Times New Roman" w:cs="Times New Roman"/>
          <w:b w:val="0"/>
          <w:sz w:val="24"/>
          <w:szCs w:val="24"/>
        </w:rPr>
        <w:t xml:space="preserve"> (AND-896957740)</w:t>
      </w:r>
    </w:p>
    <w:p w14:paraId="7EE7E9C7" w14:textId="40622D7D" w:rsidR="001706D3" w:rsidRPr="00106E43" w:rsidRDefault="0079108F" w:rsidP="001706D3">
      <w:pPr>
        <w:pStyle w:val="berarbeitung"/>
        <w:numPr>
          <w:ilvl w:val="0"/>
          <w:numId w:val="28"/>
        </w:numPr>
        <w:spacing w:before="120" w:line="360" w:lineRule="auto"/>
        <w:jc w:val="both"/>
        <w:rPr>
          <w:rFonts w:ascii="Times New Roman" w:eastAsia="Times New Roman" w:hAnsi="Times New Roman" w:cs="Times New Roman"/>
          <w:b w:val="0"/>
          <w:sz w:val="24"/>
          <w:szCs w:val="24"/>
          <w:lang w:val="en-US" w:eastAsia="sv-SE"/>
        </w:rPr>
      </w:pPr>
      <w:r>
        <w:rPr>
          <w:rFonts w:ascii="Times New Roman" w:hAnsi="Times New Roman" w:cs="Times New Roman"/>
          <w:b w:val="0"/>
          <w:sz w:val="24"/>
          <w:szCs w:val="24"/>
          <w:lang w:val="en-US"/>
        </w:rPr>
        <w:t>QENTINEL OY (QEN</w:t>
      </w:r>
      <w:r w:rsidR="001706D3" w:rsidRPr="00106E43">
        <w:rPr>
          <w:rFonts w:ascii="Times New Roman" w:hAnsi="Times New Roman" w:cs="Times New Roman"/>
          <w:b w:val="0"/>
          <w:sz w:val="24"/>
          <w:szCs w:val="24"/>
          <w:lang w:val="en-US"/>
        </w:rPr>
        <w:t xml:space="preserve">-935968909) </w:t>
      </w:r>
    </w:p>
    <w:p w14:paraId="06797A60" w14:textId="359E87A1" w:rsidR="001706D3" w:rsidRPr="00106E43" w:rsidRDefault="009E63E3" w:rsidP="001706D3">
      <w:pPr>
        <w:pStyle w:val="berarbeitung"/>
        <w:numPr>
          <w:ilvl w:val="0"/>
          <w:numId w:val="28"/>
        </w:numPr>
        <w:spacing w:before="120" w:line="360" w:lineRule="auto"/>
        <w:jc w:val="both"/>
        <w:rPr>
          <w:rFonts w:ascii="Times New Roman" w:eastAsia="Times New Roman" w:hAnsi="Times New Roman" w:cs="Times New Roman"/>
          <w:b w:val="0"/>
          <w:sz w:val="24"/>
          <w:szCs w:val="24"/>
          <w:lang w:val="en-US" w:eastAsia="sv-SE"/>
        </w:rPr>
      </w:pPr>
      <w:r>
        <w:rPr>
          <w:rFonts w:ascii="Times New Roman" w:hAnsi="Times New Roman" w:cs="Times New Roman"/>
          <w:b w:val="0"/>
          <w:color w:val="000000"/>
          <w:sz w:val="24"/>
          <w:szCs w:val="24"/>
          <w:lang w:val="en-US"/>
        </w:rPr>
        <w:t>CLEARSY SAS FR (C</w:t>
      </w:r>
      <w:r w:rsidR="001706D3" w:rsidRPr="00106E43">
        <w:rPr>
          <w:rFonts w:ascii="Times New Roman" w:hAnsi="Times New Roman" w:cs="Times New Roman"/>
          <w:b w:val="0"/>
          <w:color w:val="000000"/>
          <w:sz w:val="24"/>
          <w:szCs w:val="24"/>
          <w:lang w:val="en-US"/>
        </w:rPr>
        <w:t>SY-999916062)</w:t>
      </w:r>
    </w:p>
    <w:p w14:paraId="4166505D" w14:textId="77777777" w:rsidR="001706D3" w:rsidRPr="00106E43" w:rsidRDefault="001706D3" w:rsidP="001706D3">
      <w:pPr>
        <w:pStyle w:val="Odstavecseseznamem"/>
        <w:numPr>
          <w:ilvl w:val="0"/>
          <w:numId w:val="28"/>
        </w:numPr>
        <w:spacing w:after="0" w:line="360" w:lineRule="auto"/>
        <w:jc w:val="both"/>
        <w:rPr>
          <w:rFonts w:ascii="Times New Roman" w:eastAsia="Times New Roman" w:hAnsi="Times New Roman" w:cs="Times New Roman"/>
          <w:sz w:val="24"/>
          <w:szCs w:val="24"/>
          <w:lang w:val="en-US" w:eastAsia="sv-SE"/>
        </w:rPr>
      </w:pPr>
      <w:r w:rsidRPr="00106E43">
        <w:rPr>
          <w:rFonts w:ascii="Times New Roman" w:eastAsia="Times New Roman" w:hAnsi="Times New Roman" w:cs="Times New Roman"/>
          <w:sz w:val="24"/>
          <w:szCs w:val="24"/>
          <w:lang w:val="en-US" w:eastAsia="sv-SE"/>
        </w:rPr>
        <w:t xml:space="preserve">INSTITUT MINES-TELECOM (IMTA-999849326) </w:t>
      </w:r>
    </w:p>
    <w:p w14:paraId="7DB37C78" w14:textId="77777777" w:rsidR="001706D3" w:rsidRPr="00106E43" w:rsidRDefault="001706D3" w:rsidP="001706D3">
      <w:pPr>
        <w:pStyle w:val="Odstavecseseznamem"/>
        <w:numPr>
          <w:ilvl w:val="0"/>
          <w:numId w:val="28"/>
        </w:numPr>
        <w:spacing w:after="0" w:line="360" w:lineRule="auto"/>
        <w:jc w:val="both"/>
        <w:rPr>
          <w:rFonts w:ascii="Times New Roman" w:eastAsia="Times New Roman" w:hAnsi="Times New Roman" w:cs="Times New Roman"/>
          <w:sz w:val="24"/>
          <w:szCs w:val="24"/>
          <w:lang w:val="en-US" w:eastAsia="sv-SE"/>
        </w:rPr>
      </w:pPr>
      <w:r w:rsidRPr="00106E43">
        <w:rPr>
          <w:rFonts w:ascii="Times New Roman" w:eastAsia="Times New Roman" w:hAnsi="Times New Roman" w:cs="Times New Roman"/>
          <w:sz w:val="24"/>
          <w:szCs w:val="24"/>
          <w:lang w:val="en-US" w:eastAsia="sv-SE"/>
        </w:rPr>
        <w:t>PREVISION.IO (PIO-895693442)</w:t>
      </w:r>
    </w:p>
    <w:p w14:paraId="47047068" w14:textId="6C7D642F" w:rsidR="001706D3" w:rsidRPr="00106E43" w:rsidRDefault="00A57228" w:rsidP="001706D3">
      <w:pPr>
        <w:pStyle w:val="Odstavecseseznamem"/>
        <w:numPr>
          <w:ilvl w:val="0"/>
          <w:numId w:val="28"/>
        </w:numPr>
        <w:spacing w:after="0" w:line="360" w:lineRule="auto"/>
        <w:jc w:val="both"/>
        <w:rPr>
          <w:rFonts w:ascii="Times New Roman" w:eastAsia="Times New Roman" w:hAnsi="Times New Roman" w:cs="Times New Roman"/>
          <w:sz w:val="24"/>
          <w:szCs w:val="24"/>
          <w:lang w:val="en-US" w:eastAsia="sv-SE"/>
        </w:rPr>
      </w:pPr>
      <w:r>
        <w:rPr>
          <w:rFonts w:ascii="Times New Roman" w:hAnsi="Times New Roman" w:cs="Times New Roman"/>
          <w:color w:val="000000"/>
          <w:sz w:val="24"/>
          <w:szCs w:val="24"/>
          <w:lang w:val="en-US"/>
        </w:rPr>
        <w:t>SOFTEAM FR (SOFT</w:t>
      </w:r>
      <w:r w:rsidR="001706D3" w:rsidRPr="00106E43">
        <w:rPr>
          <w:rFonts w:ascii="Times New Roman" w:hAnsi="Times New Roman" w:cs="Times New Roman"/>
          <w:color w:val="000000"/>
          <w:sz w:val="24"/>
          <w:szCs w:val="24"/>
          <w:lang w:val="en-US"/>
        </w:rPr>
        <w:t>-906436677)</w:t>
      </w:r>
    </w:p>
    <w:p w14:paraId="48C26A0B" w14:textId="77777777" w:rsidR="001706D3" w:rsidRPr="00106E43" w:rsidRDefault="001706D3" w:rsidP="001706D3">
      <w:pPr>
        <w:pStyle w:val="berarbeitung"/>
        <w:numPr>
          <w:ilvl w:val="0"/>
          <w:numId w:val="28"/>
        </w:numPr>
        <w:spacing w:before="120" w:line="360" w:lineRule="auto"/>
        <w:jc w:val="both"/>
        <w:rPr>
          <w:rFonts w:ascii="Times New Roman" w:eastAsia="Times New Roman" w:hAnsi="Times New Roman" w:cs="Times New Roman"/>
          <w:b w:val="0"/>
          <w:sz w:val="24"/>
          <w:szCs w:val="24"/>
          <w:lang w:eastAsia="sv-SE"/>
        </w:rPr>
      </w:pPr>
      <w:r w:rsidRPr="00106E43">
        <w:rPr>
          <w:rFonts w:ascii="Times New Roman" w:eastAsia="Times New Roman" w:hAnsi="Times New Roman" w:cs="Times New Roman"/>
          <w:b w:val="0"/>
          <w:sz w:val="24"/>
          <w:szCs w:val="24"/>
          <w:lang w:eastAsia="sv-SE"/>
        </w:rPr>
        <w:t>ABINSULA SRL (ABI-951632372)</w:t>
      </w:r>
    </w:p>
    <w:p w14:paraId="15D5CC39" w14:textId="77777777" w:rsidR="001706D3" w:rsidRPr="00106E43" w:rsidRDefault="001706D3" w:rsidP="001706D3">
      <w:pPr>
        <w:pStyle w:val="berarbeitung"/>
        <w:numPr>
          <w:ilvl w:val="0"/>
          <w:numId w:val="28"/>
        </w:numPr>
        <w:spacing w:before="120" w:line="360" w:lineRule="auto"/>
        <w:jc w:val="both"/>
        <w:rPr>
          <w:rFonts w:ascii="Times New Roman" w:eastAsia="Times New Roman" w:hAnsi="Times New Roman" w:cs="Times New Roman"/>
          <w:b w:val="0"/>
          <w:sz w:val="24"/>
          <w:szCs w:val="24"/>
          <w:lang w:eastAsia="sv-SE"/>
        </w:rPr>
      </w:pPr>
      <w:r w:rsidRPr="00106E43">
        <w:rPr>
          <w:rFonts w:ascii="Times New Roman" w:hAnsi="Times New Roman" w:cs="Times New Roman"/>
          <w:b w:val="0"/>
          <w:color w:val="000000"/>
          <w:sz w:val="24"/>
          <w:szCs w:val="24"/>
          <w:lang w:val="en-US"/>
        </w:rPr>
        <w:t>INTECS SOLUTIONS SPA IT </w:t>
      </w:r>
      <w:r w:rsidRPr="00106E43">
        <w:rPr>
          <w:rFonts w:ascii="Times New Roman" w:hAnsi="Times New Roman" w:cs="Times New Roman"/>
          <w:b w:val="0"/>
          <w:sz w:val="24"/>
          <w:szCs w:val="24"/>
          <w:lang w:val="en-US"/>
        </w:rPr>
        <w:t xml:space="preserve">(INT- 918599119) </w:t>
      </w:r>
    </w:p>
    <w:p w14:paraId="46086A38" w14:textId="77777777" w:rsidR="001706D3" w:rsidRPr="00106E43" w:rsidRDefault="001706D3" w:rsidP="001706D3">
      <w:pPr>
        <w:pStyle w:val="berarbeitung"/>
        <w:numPr>
          <w:ilvl w:val="0"/>
          <w:numId w:val="28"/>
        </w:numPr>
        <w:spacing w:before="120" w:line="360" w:lineRule="auto"/>
        <w:jc w:val="both"/>
        <w:rPr>
          <w:rFonts w:ascii="Times New Roman" w:eastAsia="Times New Roman" w:hAnsi="Times New Roman" w:cs="Times New Roman"/>
          <w:b w:val="0"/>
          <w:sz w:val="24"/>
          <w:szCs w:val="24"/>
          <w:lang w:eastAsia="sv-SE"/>
        </w:rPr>
      </w:pPr>
      <w:r w:rsidRPr="00106E43">
        <w:rPr>
          <w:rFonts w:ascii="Times New Roman" w:hAnsi="Times New Roman" w:cs="Times New Roman"/>
          <w:b w:val="0"/>
          <w:color w:val="000000"/>
          <w:sz w:val="24"/>
          <w:szCs w:val="24"/>
          <w:lang w:val="en-US"/>
        </w:rPr>
        <w:t>RO TECHNOLOGY SRL IT </w:t>
      </w:r>
      <w:r w:rsidRPr="00106E43">
        <w:rPr>
          <w:rFonts w:ascii="Times New Roman" w:hAnsi="Times New Roman" w:cs="Times New Roman"/>
          <w:b w:val="0"/>
          <w:sz w:val="24"/>
          <w:szCs w:val="24"/>
          <w:lang w:val="en-US"/>
        </w:rPr>
        <w:t xml:space="preserve">(ROTECH- 956952240) </w:t>
      </w:r>
    </w:p>
    <w:p w14:paraId="33F7571E" w14:textId="7A2AD79A" w:rsidR="0055164A" w:rsidRPr="001706D3" w:rsidRDefault="00D30D34" w:rsidP="001706D3">
      <w:pPr>
        <w:pStyle w:val="berarbeitung"/>
        <w:numPr>
          <w:ilvl w:val="0"/>
          <w:numId w:val="28"/>
        </w:numPr>
        <w:spacing w:before="120" w:line="360" w:lineRule="auto"/>
        <w:jc w:val="both"/>
        <w:rPr>
          <w:rFonts w:ascii="Times New Roman" w:eastAsia="Times New Roman" w:hAnsi="Times New Roman" w:cs="Times New Roman"/>
          <w:b w:val="0"/>
          <w:sz w:val="24"/>
          <w:szCs w:val="24"/>
          <w:lang w:val="en-US" w:eastAsia="sv-SE"/>
        </w:rPr>
      </w:pPr>
      <w:r>
        <w:rPr>
          <w:rFonts w:ascii="Times New Roman" w:hAnsi="Times New Roman" w:cs="Times New Roman"/>
          <w:b w:val="0"/>
          <w:color w:val="000000"/>
          <w:sz w:val="24"/>
          <w:szCs w:val="24"/>
          <w:lang w:val="sv-SE"/>
        </w:rPr>
        <w:t>TEKNE SRL IT (TEK</w:t>
      </w:r>
      <w:r w:rsidR="00325019" w:rsidRPr="001706D3">
        <w:rPr>
          <w:rFonts w:ascii="Times New Roman" w:hAnsi="Times New Roman" w:cs="Times New Roman"/>
          <w:b w:val="0"/>
          <w:color w:val="000000"/>
          <w:sz w:val="24"/>
          <w:szCs w:val="24"/>
          <w:lang w:val="sv-SE"/>
        </w:rPr>
        <w:t>-</w:t>
      </w:r>
      <w:r w:rsidR="00325019" w:rsidRPr="001706D3">
        <w:rPr>
          <w:rFonts w:ascii="Times New Roman" w:hAnsi="Times New Roman" w:cs="Times New Roman"/>
          <w:b w:val="0"/>
          <w:sz w:val="24"/>
          <w:szCs w:val="24"/>
          <w:lang w:val="sv-SE"/>
        </w:rPr>
        <w:t xml:space="preserve"> 917522322)</w:t>
      </w:r>
    </w:p>
    <w:p w14:paraId="32D5F8C2" w14:textId="77777777" w:rsidR="00325019" w:rsidRPr="00106E43" w:rsidRDefault="00325019" w:rsidP="00106E43">
      <w:pPr>
        <w:pStyle w:val="berarbeitung"/>
        <w:numPr>
          <w:ilvl w:val="0"/>
          <w:numId w:val="28"/>
        </w:numPr>
        <w:spacing w:before="120" w:line="360" w:lineRule="auto"/>
        <w:jc w:val="both"/>
        <w:rPr>
          <w:rFonts w:ascii="Times New Roman" w:eastAsia="Times New Roman" w:hAnsi="Times New Roman" w:cs="Times New Roman"/>
          <w:b w:val="0"/>
          <w:sz w:val="24"/>
          <w:szCs w:val="24"/>
          <w:lang w:val="sv-SE" w:eastAsia="sv-SE"/>
        </w:rPr>
      </w:pPr>
      <w:r w:rsidRPr="00106E43">
        <w:rPr>
          <w:rFonts w:ascii="Times New Roman" w:hAnsi="Times New Roman" w:cs="Times New Roman"/>
          <w:b w:val="0"/>
          <w:color w:val="000000"/>
          <w:sz w:val="24"/>
          <w:szCs w:val="24"/>
          <w:lang w:val="sv-SE"/>
        </w:rPr>
        <w:t>UNIVERSITA DEGLI STUDI DELL'AQUILA IT </w:t>
      </w:r>
      <w:r w:rsidR="0055164A" w:rsidRPr="00106E43">
        <w:rPr>
          <w:rFonts w:ascii="Times New Roman" w:hAnsi="Times New Roman" w:cs="Times New Roman"/>
          <w:b w:val="0"/>
          <w:sz w:val="24"/>
          <w:szCs w:val="24"/>
          <w:lang w:val="sv-SE"/>
        </w:rPr>
        <w:t xml:space="preserve">(UNIVAQ- 999859511) </w:t>
      </w:r>
    </w:p>
    <w:p w14:paraId="55B502AB" w14:textId="77777777" w:rsidR="005A2537" w:rsidRPr="00106E43" w:rsidRDefault="00325019" w:rsidP="00106E43">
      <w:pPr>
        <w:pStyle w:val="berarbeitung"/>
        <w:numPr>
          <w:ilvl w:val="0"/>
          <w:numId w:val="28"/>
        </w:numPr>
        <w:spacing w:before="120" w:line="360" w:lineRule="auto"/>
        <w:jc w:val="both"/>
        <w:rPr>
          <w:rFonts w:ascii="Times New Roman" w:eastAsia="Times New Roman" w:hAnsi="Times New Roman" w:cs="Times New Roman"/>
          <w:b w:val="0"/>
          <w:sz w:val="24"/>
          <w:szCs w:val="24"/>
          <w:lang w:val="sv-SE" w:eastAsia="sv-SE"/>
        </w:rPr>
      </w:pPr>
      <w:r w:rsidRPr="00106E43">
        <w:rPr>
          <w:rFonts w:ascii="Times New Roman" w:eastAsia="Times New Roman" w:hAnsi="Times New Roman" w:cs="Times New Roman"/>
          <w:b w:val="0"/>
          <w:sz w:val="24"/>
          <w:szCs w:val="24"/>
          <w:lang w:val="sv-SE" w:eastAsia="sv-SE"/>
        </w:rPr>
        <w:t>UNIVERSITA DEGLI STUDI DI SASSARI (UNISS-999465594)</w:t>
      </w:r>
    </w:p>
    <w:p w14:paraId="1C342BF2" w14:textId="77777777" w:rsidR="005A2537" w:rsidRPr="00EA4729" w:rsidRDefault="005409F6" w:rsidP="00106E43">
      <w:pPr>
        <w:pStyle w:val="Odstavecseseznamem"/>
        <w:numPr>
          <w:ilvl w:val="0"/>
          <w:numId w:val="28"/>
        </w:numPr>
        <w:spacing w:after="0" w:line="360" w:lineRule="auto"/>
        <w:jc w:val="both"/>
        <w:rPr>
          <w:rFonts w:ascii="Times New Roman" w:eastAsia="Times New Roman" w:hAnsi="Times New Roman" w:cs="Times New Roman"/>
          <w:sz w:val="24"/>
          <w:szCs w:val="24"/>
          <w:lang w:val="es-ES" w:eastAsia="sv-SE"/>
        </w:rPr>
      </w:pPr>
      <w:r w:rsidRPr="00EA4729">
        <w:rPr>
          <w:rFonts w:ascii="Times New Roman" w:eastAsia="Times New Roman" w:hAnsi="Times New Roman" w:cs="Times New Roman"/>
          <w:sz w:val="24"/>
          <w:szCs w:val="24"/>
          <w:lang w:val="es-ES" w:eastAsia="sv-SE"/>
        </w:rPr>
        <w:t>ACORDE TECHNOLOGIES S.</w:t>
      </w:r>
      <w:r w:rsidR="005A2537" w:rsidRPr="00EA4729">
        <w:rPr>
          <w:rFonts w:ascii="Times New Roman" w:eastAsia="Times New Roman" w:hAnsi="Times New Roman" w:cs="Times New Roman"/>
          <w:sz w:val="24"/>
          <w:szCs w:val="24"/>
          <w:lang w:val="es-ES" w:eastAsia="sv-SE"/>
        </w:rPr>
        <w:t>A.</w:t>
      </w:r>
      <w:r w:rsidR="00325019" w:rsidRPr="00EA4729">
        <w:rPr>
          <w:rFonts w:ascii="Times New Roman" w:eastAsia="Times New Roman" w:hAnsi="Times New Roman" w:cs="Times New Roman"/>
          <w:sz w:val="24"/>
          <w:szCs w:val="24"/>
          <w:lang w:val="es-ES" w:eastAsia="sv-SE"/>
        </w:rPr>
        <w:t xml:space="preserve"> (ACO-999796267)</w:t>
      </w:r>
    </w:p>
    <w:p w14:paraId="1886A3E1" w14:textId="77777777" w:rsidR="005A2537" w:rsidRPr="00EA4729" w:rsidRDefault="005A2537" w:rsidP="00106E43">
      <w:pPr>
        <w:pStyle w:val="berarbeitung"/>
        <w:numPr>
          <w:ilvl w:val="0"/>
          <w:numId w:val="28"/>
        </w:numPr>
        <w:spacing w:before="120" w:line="360" w:lineRule="auto"/>
        <w:jc w:val="both"/>
        <w:rPr>
          <w:rFonts w:ascii="Times New Roman" w:eastAsia="Times New Roman" w:hAnsi="Times New Roman" w:cs="Times New Roman"/>
          <w:b w:val="0"/>
          <w:sz w:val="24"/>
          <w:szCs w:val="24"/>
          <w:lang w:val="es-ES" w:eastAsia="sv-SE"/>
        </w:rPr>
      </w:pPr>
      <w:r w:rsidRPr="00EA4729">
        <w:rPr>
          <w:rFonts w:ascii="Times New Roman" w:eastAsia="Times New Roman" w:hAnsi="Times New Roman" w:cs="Times New Roman"/>
          <w:b w:val="0"/>
          <w:sz w:val="24"/>
          <w:szCs w:val="24"/>
          <w:lang w:val="es-ES" w:eastAsia="sv-SE"/>
        </w:rPr>
        <w:lastRenderedPageBreak/>
        <w:t>F</w:t>
      </w:r>
      <w:r w:rsidR="005409F6" w:rsidRPr="00EA4729">
        <w:rPr>
          <w:rFonts w:ascii="Times New Roman" w:eastAsia="Times New Roman" w:hAnsi="Times New Roman" w:cs="Times New Roman"/>
          <w:b w:val="0"/>
          <w:sz w:val="24"/>
          <w:szCs w:val="24"/>
          <w:lang w:val="es-ES" w:eastAsia="sv-SE"/>
        </w:rPr>
        <w:t>UNDACIO PER A LA UNIVERSITAT OBERTA DE CATALUNYA</w:t>
      </w:r>
      <w:r w:rsidR="00325019" w:rsidRPr="00EA4729">
        <w:rPr>
          <w:rFonts w:ascii="Times New Roman" w:eastAsia="Times New Roman" w:hAnsi="Times New Roman" w:cs="Times New Roman"/>
          <w:b w:val="0"/>
          <w:sz w:val="24"/>
          <w:szCs w:val="24"/>
          <w:lang w:val="es-ES" w:eastAsia="sv-SE"/>
        </w:rPr>
        <w:t xml:space="preserve"> (UOC-995992024)</w:t>
      </w:r>
    </w:p>
    <w:p w14:paraId="0049B4BA" w14:textId="77777777" w:rsidR="005A2537" w:rsidRPr="00EA4729" w:rsidRDefault="005A2537" w:rsidP="00106E43">
      <w:pPr>
        <w:pStyle w:val="berarbeitung"/>
        <w:numPr>
          <w:ilvl w:val="0"/>
          <w:numId w:val="28"/>
        </w:numPr>
        <w:spacing w:before="120" w:line="360" w:lineRule="auto"/>
        <w:jc w:val="both"/>
        <w:rPr>
          <w:rFonts w:ascii="Times New Roman" w:eastAsia="Times New Roman" w:hAnsi="Times New Roman" w:cs="Times New Roman"/>
          <w:b w:val="0"/>
          <w:sz w:val="24"/>
          <w:szCs w:val="24"/>
          <w:lang w:val="es-ES" w:eastAsia="sv-SE"/>
        </w:rPr>
      </w:pPr>
      <w:r w:rsidRPr="00EA4729">
        <w:rPr>
          <w:rFonts w:ascii="Times New Roman" w:eastAsia="Times New Roman" w:hAnsi="Times New Roman" w:cs="Times New Roman"/>
          <w:b w:val="0"/>
          <w:sz w:val="24"/>
          <w:szCs w:val="24"/>
          <w:lang w:val="es-ES" w:eastAsia="sv-SE"/>
        </w:rPr>
        <w:t>HI I</w:t>
      </w:r>
      <w:r w:rsidR="005409F6" w:rsidRPr="00EA4729">
        <w:rPr>
          <w:rFonts w:ascii="Times New Roman" w:eastAsia="Times New Roman" w:hAnsi="Times New Roman" w:cs="Times New Roman"/>
          <w:b w:val="0"/>
          <w:sz w:val="24"/>
          <w:szCs w:val="24"/>
          <w:lang w:val="es-ES" w:eastAsia="sv-SE"/>
        </w:rPr>
        <w:t>BERIA INGENIERIA Y PROYECTOS</w:t>
      </w:r>
      <w:r w:rsidRPr="00EA4729">
        <w:rPr>
          <w:rFonts w:ascii="Times New Roman" w:eastAsia="Times New Roman" w:hAnsi="Times New Roman" w:cs="Times New Roman"/>
          <w:b w:val="0"/>
          <w:sz w:val="24"/>
          <w:szCs w:val="24"/>
          <w:lang w:val="es-ES" w:eastAsia="sv-SE"/>
        </w:rPr>
        <w:t xml:space="preserve"> S.L.</w:t>
      </w:r>
      <w:r w:rsidR="00325019" w:rsidRPr="00EA4729">
        <w:rPr>
          <w:rFonts w:ascii="Times New Roman" w:eastAsia="Times New Roman" w:hAnsi="Times New Roman" w:cs="Times New Roman"/>
          <w:b w:val="0"/>
          <w:sz w:val="24"/>
          <w:szCs w:val="24"/>
          <w:lang w:val="es-ES" w:eastAsia="sv-SE"/>
        </w:rPr>
        <w:t xml:space="preserve"> (HIB-996346074)</w:t>
      </w:r>
    </w:p>
    <w:p w14:paraId="26A6E9B6" w14:textId="77777777" w:rsidR="005A2537" w:rsidRPr="00EA4729" w:rsidRDefault="005A2537" w:rsidP="00106E43">
      <w:pPr>
        <w:pStyle w:val="berarbeitung"/>
        <w:numPr>
          <w:ilvl w:val="0"/>
          <w:numId w:val="28"/>
        </w:numPr>
        <w:spacing w:before="120" w:line="360" w:lineRule="auto"/>
        <w:jc w:val="both"/>
        <w:rPr>
          <w:rFonts w:ascii="Times New Roman" w:eastAsia="Times New Roman" w:hAnsi="Times New Roman" w:cs="Times New Roman"/>
          <w:b w:val="0"/>
          <w:sz w:val="24"/>
          <w:szCs w:val="24"/>
          <w:lang w:val="es-ES" w:eastAsia="sv-SE"/>
        </w:rPr>
      </w:pPr>
      <w:r w:rsidRPr="00EA4729">
        <w:rPr>
          <w:rFonts w:ascii="Times New Roman" w:eastAsia="Times New Roman" w:hAnsi="Times New Roman" w:cs="Times New Roman"/>
          <w:b w:val="0"/>
          <w:sz w:val="24"/>
          <w:szCs w:val="24"/>
          <w:lang w:val="es-ES" w:eastAsia="sv-SE"/>
        </w:rPr>
        <w:t>I</w:t>
      </w:r>
      <w:r w:rsidR="005409F6" w:rsidRPr="00EA4729">
        <w:rPr>
          <w:rFonts w:ascii="Times New Roman" w:eastAsia="Times New Roman" w:hAnsi="Times New Roman" w:cs="Times New Roman"/>
          <w:b w:val="0"/>
          <w:sz w:val="24"/>
          <w:szCs w:val="24"/>
          <w:lang w:val="es-ES" w:eastAsia="sv-SE"/>
        </w:rPr>
        <w:t>NSTITUTO TECNOLOGICO DE INFORMATICA</w:t>
      </w:r>
      <w:r w:rsidR="00325019" w:rsidRPr="00EA4729">
        <w:rPr>
          <w:rFonts w:ascii="Times New Roman" w:eastAsia="Times New Roman" w:hAnsi="Times New Roman" w:cs="Times New Roman"/>
          <w:b w:val="0"/>
          <w:sz w:val="24"/>
          <w:szCs w:val="24"/>
          <w:lang w:val="es-ES" w:eastAsia="sv-SE"/>
        </w:rPr>
        <w:t xml:space="preserve"> (ITI-998565337)</w:t>
      </w:r>
    </w:p>
    <w:p w14:paraId="6C60B00D" w14:textId="30D59979" w:rsidR="005A2537" w:rsidRPr="00106E43" w:rsidRDefault="005A2537" w:rsidP="00106E43">
      <w:pPr>
        <w:pStyle w:val="Odstavecseseznamem"/>
        <w:numPr>
          <w:ilvl w:val="0"/>
          <w:numId w:val="28"/>
        </w:numPr>
        <w:spacing w:after="0" w:line="360" w:lineRule="auto"/>
        <w:jc w:val="both"/>
        <w:rPr>
          <w:rFonts w:ascii="Times New Roman" w:eastAsia="Times New Roman" w:hAnsi="Times New Roman" w:cs="Times New Roman"/>
          <w:sz w:val="24"/>
          <w:szCs w:val="24"/>
          <w:lang w:eastAsia="sv-SE"/>
        </w:rPr>
      </w:pPr>
      <w:r w:rsidRPr="00106E43">
        <w:rPr>
          <w:rFonts w:ascii="Times New Roman" w:eastAsia="Times New Roman" w:hAnsi="Times New Roman" w:cs="Times New Roman"/>
          <w:sz w:val="24"/>
          <w:szCs w:val="24"/>
          <w:lang w:eastAsia="sv-SE"/>
        </w:rPr>
        <w:t>P</w:t>
      </w:r>
      <w:r w:rsidR="005409F6" w:rsidRPr="00106E43">
        <w:rPr>
          <w:rFonts w:ascii="Times New Roman" w:eastAsia="Times New Roman" w:hAnsi="Times New Roman" w:cs="Times New Roman"/>
          <w:sz w:val="24"/>
          <w:szCs w:val="24"/>
          <w:lang w:eastAsia="sv-SE"/>
        </w:rPr>
        <w:t xml:space="preserve">RODEVELOP </w:t>
      </w:r>
      <w:r w:rsidRPr="00106E43">
        <w:rPr>
          <w:rFonts w:ascii="Times New Roman" w:eastAsia="Times New Roman" w:hAnsi="Times New Roman" w:cs="Times New Roman"/>
          <w:sz w:val="24"/>
          <w:szCs w:val="24"/>
          <w:lang w:eastAsia="sv-SE"/>
        </w:rPr>
        <w:t>SL</w:t>
      </w:r>
      <w:r w:rsidR="00325019" w:rsidRPr="00106E43">
        <w:rPr>
          <w:rFonts w:ascii="Times New Roman" w:eastAsia="Times New Roman" w:hAnsi="Times New Roman" w:cs="Times New Roman"/>
          <w:sz w:val="24"/>
          <w:szCs w:val="24"/>
          <w:lang w:eastAsia="sv-SE"/>
        </w:rPr>
        <w:t xml:space="preserve"> (</w:t>
      </w:r>
      <w:r w:rsidR="00D30D34">
        <w:rPr>
          <w:rFonts w:ascii="Times New Roman" w:eastAsia="Times New Roman" w:hAnsi="Times New Roman" w:cs="Times New Roman"/>
          <w:sz w:val="24"/>
          <w:szCs w:val="24"/>
          <w:lang w:eastAsia="sv-SE"/>
        </w:rPr>
        <w:t>PRO-</w:t>
      </w:r>
      <w:r w:rsidR="00325019" w:rsidRPr="00106E43">
        <w:rPr>
          <w:rFonts w:ascii="Times New Roman" w:eastAsia="Times New Roman" w:hAnsi="Times New Roman" w:cs="Times New Roman"/>
          <w:sz w:val="24"/>
          <w:szCs w:val="24"/>
          <w:lang w:eastAsia="sv-SE"/>
        </w:rPr>
        <w:t>996571696)</w:t>
      </w:r>
    </w:p>
    <w:p w14:paraId="544ECF25" w14:textId="77777777" w:rsidR="005A2537" w:rsidRPr="00106E43" w:rsidRDefault="005A2537" w:rsidP="00106E43">
      <w:pPr>
        <w:pStyle w:val="berarbeitung"/>
        <w:numPr>
          <w:ilvl w:val="0"/>
          <w:numId w:val="28"/>
        </w:numPr>
        <w:spacing w:before="120" w:line="360" w:lineRule="auto"/>
        <w:jc w:val="both"/>
        <w:rPr>
          <w:rFonts w:ascii="Times New Roman" w:eastAsia="Times New Roman" w:hAnsi="Times New Roman" w:cs="Times New Roman"/>
          <w:b w:val="0"/>
          <w:sz w:val="24"/>
          <w:szCs w:val="24"/>
          <w:lang w:eastAsia="sv-SE"/>
        </w:rPr>
      </w:pPr>
      <w:r w:rsidRPr="00106E43">
        <w:rPr>
          <w:rFonts w:ascii="Times New Roman" w:eastAsia="Times New Roman" w:hAnsi="Times New Roman" w:cs="Times New Roman"/>
          <w:b w:val="0"/>
          <w:sz w:val="24"/>
          <w:szCs w:val="24"/>
          <w:lang w:eastAsia="sv-SE"/>
        </w:rPr>
        <w:t>U</w:t>
      </w:r>
      <w:r w:rsidR="005409F6" w:rsidRPr="00106E43">
        <w:rPr>
          <w:rFonts w:ascii="Times New Roman" w:eastAsia="Times New Roman" w:hAnsi="Times New Roman" w:cs="Times New Roman"/>
          <w:b w:val="0"/>
          <w:sz w:val="24"/>
          <w:szCs w:val="24"/>
          <w:lang w:eastAsia="sv-SE"/>
        </w:rPr>
        <w:t>NIVERSIDAD DE CANTABRIA</w:t>
      </w:r>
      <w:r w:rsidR="00325019" w:rsidRPr="00106E43">
        <w:rPr>
          <w:rFonts w:ascii="Times New Roman" w:eastAsia="Times New Roman" w:hAnsi="Times New Roman" w:cs="Times New Roman"/>
          <w:b w:val="0"/>
          <w:sz w:val="24"/>
          <w:szCs w:val="24"/>
          <w:lang w:eastAsia="sv-SE"/>
        </w:rPr>
        <w:t xml:space="preserve"> (UCAN-999880075)</w:t>
      </w:r>
    </w:p>
    <w:p w14:paraId="6E6D91FC" w14:textId="4F8450FC" w:rsidR="00FE477D" w:rsidRPr="005E1839" w:rsidRDefault="00325019" w:rsidP="00106E43">
      <w:pPr>
        <w:pStyle w:val="Normlnweb"/>
        <w:numPr>
          <w:ilvl w:val="0"/>
          <w:numId w:val="28"/>
        </w:numPr>
        <w:spacing w:before="360" w:beforeAutospacing="0" w:after="0" w:afterAutospacing="0" w:line="360" w:lineRule="auto"/>
        <w:ind w:right="922"/>
        <w:jc w:val="both"/>
      </w:pPr>
      <w:r w:rsidRPr="00106E43">
        <w:rPr>
          <w:color w:val="000000"/>
        </w:rPr>
        <w:t xml:space="preserve">BOMBARDIER </w:t>
      </w:r>
      <w:r w:rsidRPr="005E1839">
        <w:rPr>
          <w:color w:val="000000"/>
        </w:rPr>
        <w:t>TRANSPORTATION SWEDEN AB SE </w:t>
      </w:r>
      <w:r w:rsidR="0055164A" w:rsidRPr="005E1839">
        <w:t>(</w:t>
      </w:r>
      <w:r w:rsidR="00D30D34">
        <w:t>BT-</w:t>
      </w:r>
      <w:r w:rsidR="0055164A" w:rsidRPr="005E1839">
        <w:t>974564433)</w:t>
      </w:r>
    </w:p>
    <w:p w14:paraId="7C865EB0" w14:textId="01AC49B7" w:rsidR="005A2537" w:rsidRPr="001706D3" w:rsidRDefault="005A2537" w:rsidP="00106E43">
      <w:pPr>
        <w:pStyle w:val="berarbeitung"/>
        <w:numPr>
          <w:ilvl w:val="0"/>
          <w:numId w:val="28"/>
        </w:numPr>
        <w:spacing w:before="120" w:line="360" w:lineRule="auto"/>
        <w:jc w:val="both"/>
        <w:rPr>
          <w:rFonts w:ascii="Times New Roman" w:eastAsia="Times New Roman" w:hAnsi="Times New Roman" w:cs="Times New Roman"/>
          <w:b w:val="0"/>
          <w:sz w:val="24"/>
          <w:szCs w:val="24"/>
          <w:lang w:val="en-US" w:eastAsia="sv-SE"/>
        </w:rPr>
      </w:pPr>
      <w:r w:rsidRPr="005E1839">
        <w:rPr>
          <w:rFonts w:ascii="Times New Roman" w:eastAsia="Times New Roman" w:hAnsi="Times New Roman" w:cs="Times New Roman"/>
          <w:b w:val="0"/>
          <w:sz w:val="24"/>
          <w:szCs w:val="24"/>
          <w:lang w:eastAsia="sv-SE"/>
        </w:rPr>
        <w:t>V</w:t>
      </w:r>
      <w:r w:rsidR="0055164A" w:rsidRPr="005E1839">
        <w:rPr>
          <w:rFonts w:ascii="Times New Roman" w:eastAsia="Times New Roman" w:hAnsi="Times New Roman" w:cs="Times New Roman"/>
          <w:b w:val="0"/>
          <w:sz w:val="24"/>
          <w:szCs w:val="24"/>
          <w:lang w:eastAsia="sv-SE"/>
        </w:rPr>
        <w:t xml:space="preserve">OLVO CONSTRUCTION EQUIPMENT </w:t>
      </w:r>
      <w:r w:rsidRPr="005E1839">
        <w:rPr>
          <w:rFonts w:ascii="Times New Roman" w:eastAsia="Times New Roman" w:hAnsi="Times New Roman" w:cs="Times New Roman"/>
          <w:b w:val="0"/>
          <w:sz w:val="24"/>
          <w:szCs w:val="24"/>
          <w:lang w:eastAsia="sv-SE"/>
        </w:rPr>
        <w:t>AB</w:t>
      </w:r>
      <w:r w:rsidR="00325019" w:rsidRPr="005E1839">
        <w:rPr>
          <w:rFonts w:ascii="Times New Roman" w:eastAsia="Times New Roman" w:hAnsi="Times New Roman" w:cs="Times New Roman"/>
          <w:b w:val="0"/>
          <w:sz w:val="24"/>
          <w:szCs w:val="24"/>
          <w:lang w:eastAsia="sv-SE"/>
        </w:rPr>
        <w:t xml:space="preserve"> (VCE-985826424)</w:t>
      </w:r>
    </w:p>
    <w:p w14:paraId="499491ED" w14:textId="373522EF" w:rsidR="001706D3" w:rsidRPr="001706D3" w:rsidRDefault="001706D3" w:rsidP="00106E43">
      <w:pPr>
        <w:pStyle w:val="berarbeitung"/>
        <w:numPr>
          <w:ilvl w:val="0"/>
          <w:numId w:val="28"/>
        </w:numPr>
        <w:spacing w:before="120" w:line="360" w:lineRule="auto"/>
        <w:jc w:val="both"/>
        <w:rPr>
          <w:rFonts w:ascii="Times New Roman" w:eastAsia="Times New Roman" w:hAnsi="Times New Roman" w:cs="Times New Roman"/>
          <w:b w:val="0"/>
          <w:sz w:val="24"/>
          <w:szCs w:val="24"/>
          <w:lang w:val="en-US" w:eastAsia="sv-SE"/>
        </w:rPr>
      </w:pPr>
      <w:r>
        <w:rPr>
          <w:rFonts w:ascii="Times New Roman" w:eastAsia="Times New Roman" w:hAnsi="Times New Roman" w:cs="Times New Roman"/>
          <w:b w:val="0"/>
          <w:sz w:val="24"/>
          <w:szCs w:val="24"/>
          <w:lang w:eastAsia="sv-SE"/>
        </w:rPr>
        <w:t>RISE RESEARCH INSTITUTES OF SWEDEN AB (RISE</w:t>
      </w:r>
      <w:r w:rsidR="00B4695C">
        <w:rPr>
          <w:rFonts w:ascii="Times New Roman" w:eastAsia="Times New Roman" w:hAnsi="Times New Roman" w:cs="Times New Roman"/>
          <w:b w:val="0"/>
          <w:sz w:val="24"/>
          <w:szCs w:val="24"/>
          <w:lang w:eastAsia="sv-SE"/>
        </w:rPr>
        <w:t>-999613422</w:t>
      </w:r>
      <w:r>
        <w:rPr>
          <w:rFonts w:ascii="Times New Roman" w:eastAsia="Times New Roman" w:hAnsi="Times New Roman" w:cs="Times New Roman"/>
          <w:b w:val="0"/>
          <w:sz w:val="24"/>
          <w:szCs w:val="24"/>
          <w:lang w:eastAsia="sv-SE"/>
        </w:rPr>
        <w:t>)</w:t>
      </w:r>
    </w:p>
    <w:p w14:paraId="7DF37C64" w14:textId="29917908" w:rsidR="001706D3" w:rsidRPr="005E1839" w:rsidRDefault="001706D3" w:rsidP="00106E43">
      <w:pPr>
        <w:pStyle w:val="berarbeitung"/>
        <w:numPr>
          <w:ilvl w:val="0"/>
          <w:numId w:val="28"/>
        </w:numPr>
        <w:spacing w:before="120" w:line="360" w:lineRule="auto"/>
        <w:jc w:val="both"/>
        <w:rPr>
          <w:rFonts w:ascii="Times New Roman" w:eastAsia="Times New Roman" w:hAnsi="Times New Roman" w:cs="Times New Roman"/>
          <w:b w:val="0"/>
          <w:sz w:val="24"/>
          <w:szCs w:val="24"/>
          <w:lang w:val="en-US" w:eastAsia="sv-SE"/>
        </w:rPr>
      </w:pPr>
      <w:r>
        <w:rPr>
          <w:rFonts w:ascii="Times New Roman" w:eastAsia="Times New Roman" w:hAnsi="Times New Roman" w:cs="Times New Roman"/>
          <w:b w:val="0"/>
          <w:sz w:val="24"/>
          <w:szCs w:val="24"/>
          <w:lang w:eastAsia="sv-SE"/>
        </w:rPr>
        <w:t>WESTERMO TELEINDUSTRI AB (WESTMO</w:t>
      </w:r>
      <w:r w:rsidR="00B4695C">
        <w:rPr>
          <w:rFonts w:ascii="Times New Roman" w:eastAsia="Times New Roman" w:hAnsi="Times New Roman" w:cs="Times New Roman"/>
          <w:b w:val="0"/>
          <w:sz w:val="24"/>
          <w:szCs w:val="24"/>
          <w:lang w:eastAsia="sv-SE"/>
        </w:rPr>
        <w:t>-906739123</w:t>
      </w:r>
      <w:r>
        <w:rPr>
          <w:rFonts w:ascii="Times New Roman" w:eastAsia="Times New Roman" w:hAnsi="Times New Roman" w:cs="Times New Roman"/>
          <w:b w:val="0"/>
          <w:sz w:val="24"/>
          <w:szCs w:val="24"/>
          <w:lang w:eastAsia="sv-SE"/>
        </w:rPr>
        <w:t>)</w:t>
      </w:r>
    </w:p>
    <w:p w14:paraId="49C5F31B" w14:textId="77777777" w:rsidR="001706D3" w:rsidRPr="00106E43" w:rsidRDefault="001706D3" w:rsidP="001706D3">
      <w:pPr>
        <w:pStyle w:val="berarbeitung"/>
        <w:spacing w:before="120" w:line="360" w:lineRule="auto"/>
        <w:ind w:left="360"/>
        <w:jc w:val="both"/>
        <w:rPr>
          <w:rFonts w:ascii="Times New Roman" w:eastAsia="Times New Roman" w:hAnsi="Times New Roman" w:cs="Times New Roman"/>
          <w:b w:val="0"/>
          <w:sz w:val="24"/>
          <w:szCs w:val="24"/>
          <w:lang w:val="en-US" w:eastAsia="sv-SE"/>
        </w:rPr>
      </w:pPr>
    </w:p>
    <w:p w14:paraId="6B9CE3CA" w14:textId="77777777" w:rsidR="00A917F9" w:rsidRPr="00106E43" w:rsidRDefault="00A917F9" w:rsidP="00106E43">
      <w:pPr>
        <w:pStyle w:val="berarbeitung"/>
        <w:spacing w:before="120" w:line="360" w:lineRule="auto"/>
        <w:jc w:val="both"/>
        <w:rPr>
          <w:rFonts w:ascii="Times New Roman" w:hAnsi="Times New Roman" w:cs="Times New Roman"/>
          <w:sz w:val="24"/>
          <w:szCs w:val="24"/>
          <w:lang w:val="en-US"/>
        </w:rPr>
      </w:pPr>
    </w:p>
    <w:p w14:paraId="7CDBA222" w14:textId="77777777" w:rsidR="005A2537" w:rsidRPr="00106E43" w:rsidRDefault="0038217C" w:rsidP="00106E43">
      <w:pPr>
        <w:pStyle w:val="berarbeitung"/>
        <w:spacing w:before="120" w:line="360" w:lineRule="auto"/>
        <w:jc w:val="both"/>
        <w:rPr>
          <w:rFonts w:ascii="Times New Roman" w:hAnsi="Times New Roman" w:cs="Times New Roman"/>
          <w:b w:val="0"/>
          <w:sz w:val="24"/>
          <w:szCs w:val="24"/>
          <w:lang w:val="en-US"/>
        </w:rPr>
      </w:pPr>
      <w:proofErr w:type="gramStart"/>
      <w:r w:rsidRPr="00106E43">
        <w:rPr>
          <w:rFonts w:ascii="Times New Roman" w:hAnsi="Times New Roman" w:cs="Times New Roman"/>
          <w:b w:val="0"/>
          <w:sz w:val="24"/>
          <w:szCs w:val="24"/>
          <w:lang w:val="en-US"/>
        </w:rPr>
        <w:t>hereinafter</w:t>
      </w:r>
      <w:proofErr w:type="gramEnd"/>
      <w:r w:rsidRPr="00106E43">
        <w:rPr>
          <w:rFonts w:ascii="Times New Roman" w:hAnsi="Times New Roman" w:cs="Times New Roman"/>
          <w:b w:val="0"/>
          <w:sz w:val="24"/>
          <w:szCs w:val="24"/>
          <w:lang w:val="en-US"/>
        </w:rPr>
        <w:t>, jointly or</w:t>
      </w:r>
      <w:r w:rsidR="005A2537" w:rsidRPr="00106E43">
        <w:rPr>
          <w:rFonts w:ascii="Times New Roman" w:hAnsi="Times New Roman" w:cs="Times New Roman"/>
          <w:b w:val="0"/>
          <w:sz w:val="24"/>
          <w:szCs w:val="24"/>
          <w:lang w:val="en-US"/>
        </w:rPr>
        <w:t xml:space="preserve"> individually, referred to as ‘Parties’</w:t>
      </w:r>
      <w:r w:rsidRPr="00106E43">
        <w:rPr>
          <w:rFonts w:ascii="Times New Roman" w:hAnsi="Times New Roman" w:cs="Times New Roman"/>
          <w:b w:val="0"/>
          <w:sz w:val="24"/>
          <w:szCs w:val="24"/>
          <w:lang w:val="en-US"/>
        </w:rPr>
        <w:t xml:space="preserve"> or </w:t>
      </w:r>
      <w:r w:rsidR="005A2537" w:rsidRPr="00106E43">
        <w:rPr>
          <w:rFonts w:ascii="Times New Roman" w:hAnsi="Times New Roman" w:cs="Times New Roman"/>
          <w:b w:val="0"/>
          <w:sz w:val="24"/>
          <w:szCs w:val="24"/>
          <w:lang w:val="en-US"/>
        </w:rPr>
        <w:t>‘Party’</w:t>
      </w:r>
    </w:p>
    <w:p w14:paraId="10E7E5F8" w14:textId="77777777" w:rsidR="0038217C" w:rsidRPr="00106E43" w:rsidRDefault="0038217C" w:rsidP="00106E43">
      <w:pPr>
        <w:pStyle w:val="berarbeitung"/>
        <w:spacing w:before="120" w:line="360" w:lineRule="auto"/>
        <w:jc w:val="both"/>
        <w:rPr>
          <w:rFonts w:ascii="Times New Roman" w:hAnsi="Times New Roman" w:cs="Times New Roman"/>
          <w:b w:val="0"/>
          <w:sz w:val="24"/>
          <w:szCs w:val="24"/>
          <w:lang w:val="en-US"/>
        </w:rPr>
      </w:pPr>
      <w:proofErr w:type="gramStart"/>
      <w:r w:rsidRPr="00106E43">
        <w:rPr>
          <w:rFonts w:ascii="Times New Roman" w:hAnsi="Times New Roman" w:cs="Times New Roman"/>
          <w:b w:val="0"/>
          <w:sz w:val="24"/>
          <w:szCs w:val="24"/>
          <w:lang w:val="en-US"/>
        </w:rPr>
        <w:t>relating</w:t>
      </w:r>
      <w:proofErr w:type="gramEnd"/>
      <w:r w:rsidRPr="00106E43">
        <w:rPr>
          <w:rFonts w:ascii="Times New Roman" w:hAnsi="Times New Roman" w:cs="Times New Roman"/>
          <w:b w:val="0"/>
          <w:sz w:val="24"/>
          <w:szCs w:val="24"/>
          <w:lang w:val="en-US"/>
        </w:rPr>
        <w:t xml:space="preserve"> to the research project entitled:</w:t>
      </w:r>
    </w:p>
    <w:p w14:paraId="2B6E1910" w14:textId="77777777" w:rsidR="007715C0" w:rsidRPr="00106E43" w:rsidRDefault="007715C0" w:rsidP="00106E43">
      <w:pPr>
        <w:pStyle w:val="berarbeitung"/>
        <w:spacing w:before="120" w:line="360" w:lineRule="auto"/>
        <w:jc w:val="both"/>
        <w:rPr>
          <w:rFonts w:ascii="Times New Roman" w:hAnsi="Times New Roman" w:cs="Times New Roman"/>
          <w:sz w:val="24"/>
          <w:szCs w:val="24"/>
          <w:lang w:val="en-US"/>
        </w:rPr>
      </w:pPr>
      <w:r w:rsidRPr="00106E43">
        <w:rPr>
          <w:rFonts w:ascii="Times New Roman" w:eastAsia="Times New Roman" w:hAnsi="Times New Roman" w:cs="Times New Roman"/>
          <w:sz w:val="24"/>
          <w:szCs w:val="24"/>
          <w:lang w:val="en-US" w:eastAsia="sv-SE"/>
        </w:rPr>
        <w:t xml:space="preserve">The project idea is focusing on </w:t>
      </w:r>
      <w:r w:rsidRPr="00106E43">
        <w:rPr>
          <w:rFonts w:ascii="Times New Roman" w:eastAsia="Times New Roman" w:hAnsi="Times New Roman" w:cs="Times New Roman"/>
          <w:sz w:val="24"/>
          <w:szCs w:val="24"/>
          <w:shd w:val="clear" w:color="auto" w:fill="FFFFFF"/>
          <w:lang w:val="en-US" w:eastAsia="sv-SE"/>
        </w:rPr>
        <w:t>AI-augmented</w:t>
      </w:r>
      <w:r w:rsidRPr="00106E43">
        <w:rPr>
          <w:rFonts w:ascii="Times New Roman" w:eastAsia="Times New Roman" w:hAnsi="Times New Roman" w:cs="Times New Roman"/>
          <w:sz w:val="24"/>
          <w:szCs w:val="24"/>
          <w:lang w:val="en-US" w:eastAsia="sv-SE"/>
        </w:rPr>
        <w:t xml:space="preserve"> automation supporting modeling, coding, testing, and monitoring as part of a continuous development in Cyber-Physical Systems (CPSs).</w:t>
      </w:r>
    </w:p>
    <w:p w14:paraId="39C4369B" w14:textId="77777777" w:rsidR="0038217C" w:rsidRPr="00106E43" w:rsidRDefault="0038217C" w:rsidP="00106E43">
      <w:pPr>
        <w:pStyle w:val="berarbeitung"/>
        <w:spacing w:before="120" w:line="360" w:lineRule="auto"/>
        <w:jc w:val="both"/>
        <w:rPr>
          <w:rFonts w:ascii="Times New Roman" w:hAnsi="Times New Roman" w:cs="Times New Roman"/>
          <w:b w:val="0"/>
          <w:sz w:val="24"/>
          <w:szCs w:val="24"/>
          <w:lang w:val="en-US"/>
        </w:rPr>
      </w:pPr>
      <w:proofErr w:type="gramStart"/>
      <w:r w:rsidRPr="00106E43">
        <w:rPr>
          <w:rFonts w:ascii="Times New Roman" w:hAnsi="Times New Roman" w:cs="Times New Roman"/>
          <w:b w:val="0"/>
          <w:sz w:val="24"/>
          <w:szCs w:val="24"/>
          <w:lang w:val="en-US"/>
        </w:rPr>
        <w:t>in</w:t>
      </w:r>
      <w:proofErr w:type="gramEnd"/>
      <w:r w:rsidRPr="00106E43">
        <w:rPr>
          <w:rFonts w:ascii="Times New Roman" w:hAnsi="Times New Roman" w:cs="Times New Roman"/>
          <w:b w:val="0"/>
          <w:sz w:val="24"/>
          <w:szCs w:val="24"/>
          <w:lang w:val="en-US"/>
        </w:rPr>
        <w:t xml:space="preserve"> short:</w:t>
      </w:r>
    </w:p>
    <w:p w14:paraId="376FB033" w14:textId="7FB5F0E9" w:rsidR="0038217C" w:rsidRPr="00106E43" w:rsidRDefault="00161F6B" w:rsidP="00106E43">
      <w:pPr>
        <w:pStyle w:val="berarbeitung"/>
        <w:spacing w:before="12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AIDOa</w:t>
      </w:r>
      <w:r w:rsidR="00AF589C" w:rsidRPr="00106E43">
        <w:rPr>
          <w:rFonts w:ascii="Times New Roman" w:hAnsi="Times New Roman" w:cs="Times New Roman"/>
          <w:sz w:val="24"/>
          <w:szCs w:val="24"/>
          <w:lang w:val="en-US"/>
        </w:rPr>
        <w:t>RT</w:t>
      </w:r>
      <w:proofErr w:type="spellEnd"/>
    </w:p>
    <w:p w14:paraId="52C770D7" w14:textId="77777777" w:rsidR="0038217C" w:rsidRPr="00106E43" w:rsidRDefault="0038217C" w:rsidP="00106E43">
      <w:pPr>
        <w:pStyle w:val="berarbeitung"/>
        <w:spacing w:before="120" w:line="360" w:lineRule="auto"/>
        <w:jc w:val="both"/>
        <w:rPr>
          <w:rFonts w:ascii="Times New Roman" w:hAnsi="Times New Roman" w:cs="Times New Roman"/>
          <w:b w:val="0"/>
          <w:sz w:val="24"/>
          <w:szCs w:val="24"/>
          <w:lang w:val="en-US"/>
        </w:rPr>
      </w:pPr>
      <w:proofErr w:type="gramStart"/>
      <w:r w:rsidRPr="00106E43">
        <w:rPr>
          <w:rFonts w:ascii="Times New Roman" w:hAnsi="Times New Roman" w:cs="Times New Roman"/>
          <w:b w:val="0"/>
          <w:sz w:val="24"/>
          <w:szCs w:val="24"/>
          <w:lang w:val="en-US"/>
        </w:rPr>
        <w:t>hereinafter</w:t>
      </w:r>
      <w:proofErr w:type="gramEnd"/>
      <w:r w:rsidRPr="00106E43">
        <w:rPr>
          <w:rFonts w:ascii="Times New Roman" w:hAnsi="Times New Roman" w:cs="Times New Roman"/>
          <w:b w:val="0"/>
          <w:sz w:val="24"/>
          <w:szCs w:val="24"/>
          <w:lang w:val="en-US"/>
        </w:rPr>
        <w:t xml:space="preserve"> referred to as the “</w:t>
      </w:r>
      <w:r w:rsidRPr="00106E43">
        <w:rPr>
          <w:rFonts w:ascii="Times New Roman" w:hAnsi="Times New Roman" w:cs="Times New Roman"/>
          <w:sz w:val="24"/>
          <w:szCs w:val="24"/>
          <w:lang w:val="en-US"/>
        </w:rPr>
        <w:t>Action</w:t>
      </w:r>
      <w:r w:rsidRPr="00106E43">
        <w:rPr>
          <w:rFonts w:ascii="Times New Roman" w:hAnsi="Times New Roman" w:cs="Times New Roman"/>
          <w:b w:val="0"/>
          <w:sz w:val="24"/>
          <w:szCs w:val="24"/>
          <w:lang w:val="en-US"/>
        </w:rPr>
        <w:t>”</w:t>
      </w:r>
    </w:p>
    <w:p w14:paraId="4840B98D" w14:textId="77777777" w:rsidR="0038217C" w:rsidRPr="00106E43" w:rsidRDefault="0038217C" w:rsidP="00106E43">
      <w:pPr>
        <w:spacing w:line="360" w:lineRule="auto"/>
        <w:jc w:val="both"/>
        <w:rPr>
          <w:rFonts w:ascii="Times New Roman" w:hAnsi="Times New Roman" w:cs="Times New Roman"/>
          <w:sz w:val="24"/>
          <w:szCs w:val="24"/>
          <w:lang w:val="en-US"/>
        </w:rPr>
      </w:pPr>
    </w:p>
    <w:p w14:paraId="761B4111" w14:textId="77777777" w:rsidR="00300E1C" w:rsidRPr="00106E43" w:rsidRDefault="00300E1C" w:rsidP="00106E43">
      <w:pPr>
        <w:pStyle w:val="Paragraph"/>
        <w:spacing w:line="360" w:lineRule="auto"/>
        <w:rPr>
          <w:rFonts w:ascii="Times New Roman" w:hAnsi="Times New Roman"/>
          <w:b/>
          <w:sz w:val="24"/>
          <w:szCs w:val="24"/>
          <w:lang w:val="en-US"/>
        </w:rPr>
      </w:pPr>
      <w:r w:rsidRPr="00106E43">
        <w:rPr>
          <w:rFonts w:ascii="Times New Roman" w:hAnsi="Times New Roman"/>
          <w:b/>
          <w:sz w:val="24"/>
          <w:szCs w:val="24"/>
          <w:lang w:val="en-US"/>
        </w:rPr>
        <w:t>WHEREAS</w:t>
      </w:r>
    </w:p>
    <w:p w14:paraId="0E9C2A21" w14:textId="77777777" w:rsidR="00300E1C" w:rsidRPr="00106E43" w:rsidRDefault="00300E1C" w:rsidP="00106E43">
      <w:pPr>
        <w:pStyle w:val="Paragraph"/>
        <w:numPr>
          <w:ilvl w:val="0"/>
          <w:numId w:val="1"/>
        </w:numPr>
        <w:spacing w:line="360" w:lineRule="auto"/>
        <w:rPr>
          <w:rFonts w:ascii="Times New Roman" w:hAnsi="Times New Roman"/>
          <w:sz w:val="24"/>
          <w:szCs w:val="24"/>
          <w:lang w:val="en-US"/>
        </w:rPr>
      </w:pPr>
      <w:r w:rsidRPr="00106E43">
        <w:rPr>
          <w:rFonts w:ascii="Times New Roman" w:hAnsi="Times New Roman"/>
          <w:sz w:val="24"/>
          <w:szCs w:val="24"/>
          <w:lang w:val="en-US"/>
        </w:rPr>
        <w:t>The ECSEL Joint Undertaking is a partnership between the private and the public sectors for electronic components and systems. It is established within the meaning of Article 187 of the Treaty on the Functioning of the European Union for the implementation of the Joint Technology Initiative on 'Electronic Components and Systems for European Leadership' for a period up to 31 December 2024.</w:t>
      </w:r>
    </w:p>
    <w:p w14:paraId="1808FEB2" w14:textId="3DB7D06D" w:rsidR="00300E1C" w:rsidRPr="00106E43" w:rsidRDefault="00300E1C" w:rsidP="00106E43">
      <w:pPr>
        <w:pStyle w:val="Paragraph"/>
        <w:numPr>
          <w:ilvl w:val="0"/>
          <w:numId w:val="1"/>
        </w:numPr>
        <w:spacing w:line="360" w:lineRule="auto"/>
        <w:rPr>
          <w:rFonts w:ascii="Times New Roman" w:hAnsi="Times New Roman"/>
          <w:sz w:val="24"/>
          <w:szCs w:val="24"/>
          <w:lang w:val="en-US"/>
        </w:rPr>
      </w:pPr>
      <w:r w:rsidRPr="00106E43">
        <w:rPr>
          <w:rFonts w:ascii="Times New Roman" w:hAnsi="Times New Roman"/>
          <w:sz w:val="24"/>
          <w:szCs w:val="24"/>
          <w:lang w:val="en-US"/>
        </w:rPr>
        <w:t>The ECSEL Joint Undertaking has been established by COUNCIL REGULATION (EU) No 561/2014 of 6 May 2014 (the “</w:t>
      </w:r>
      <w:r w:rsidRPr="00106E43">
        <w:rPr>
          <w:rFonts w:ascii="Times New Roman" w:hAnsi="Times New Roman"/>
          <w:b/>
          <w:sz w:val="24"/>
          <w:szCs w:val="24"/>
          <w:lang w:val="en-US"/>
        </w:rPr>
        <w:t>Council Regulation</w:t>
      </w:r>
      <w:r w:rsidRPr="00106E43">
        <w:rPr>
          <w:rFonts w:ascii="Times New Roman" w:hAnsi="Times New Roman"/>
          <w:sz w:val="24"/>
          <w:szCs w:val="24"/>
          <w:lang w:val="en-US"/>
        </w:rPr>
        <w:t>”). With a view to ECSEL rules for particip</w:t>
      </w:r>
      <w:r w:rsidR="004856C3">
        <w:rPr>
          <w:rFonts w:ascii="Times New Roman" w:hAnsi="Times New Roman"/>
          <w:sz w:val="24"/>
          <w:szCs w:val="24"/>
          <w:lang w:val="en-US"/>
        </w:rPr>
        <w:t>ation and dissemination, Art. 17</w:t>
      </w:r>
      <w:r w:rsidRPr="00106E43">
        <w:rPr>
          <w:rFonts w:ascii="Times New Roman" w:hAnsi="Times New Roman"/>
          <w:sz w:val="24"/>
          <w:szCs w:val="24"/>
          <w:lang w:val="en-US"/>
        </w:rPr>
        <w:t xml:space="preserve"> of said Regulation stipulates that Regulation (EU) No 1290/2013 shall apply to the actions funded by the ECSEL Joint Undertaking. </w:t>
      </w:r>
    </w:p>
    <w:p w14:paraId="2C1FA9D0" w14:textId="6C7BE4C0" w:rsidR="00300E1C" w:rsidRPr="00106E43" w:rsidRDefault="00300E1C" w:rsidP="00106E43">
      <w:pPr>
        <w:pStyle w:val="Paragraph"/>
        <w:numPr>
          <w:ilvl w:val="0"/>
          <w:numId w:val="1"/>
        </w:numPr>
        <w:spacing w:line="360" w:lineRule="auto"/>
        <w:rPr>
          <w:rFonts w:ascii="Times New Roman" w:hAnsi="Times New Roman"/>
          <w:sz w:val="24"/>
          <w:szCs w:val="24"/>
          <w:lang w:val="en-US"/>
        </w:rPr>
      </w:pPr>
      <w:r w:rsidRPr="00106E43">
        <w:rPr>
          <w:rFonts w:ascii="Times New Roman" w:hAnsi="Times New Roman"/>
          <w:sz w:val="24"/>
          <w:szCs w:val="24"/>
          <w:lang w:val="en-US"/>
        </w:rPr>
        <w:t xml:space="preserve">Consequently, this Project Consortium Agreement is based upon REGULATION (EU) No 561/2014 establishing the ECSEL Joint Undertaking in connection with REGULATION (EU) No 1290/2013 OF THE EUROPEAN PARLIAMENT AND OF THE COUNCIL of 11 December 2013 laying down the rules for the participation and dissemination in “Horizon 2020 – the Framework </w:t>
      </w:r>
      <w:proofErr w:type="spellStart"/>
      <w:r w:rsidRPr="00106E43">
        <w:rPr>
          <w:rFonts w:ascii="Times New Roman" w:hAnsi="Times New Roman"/>
          <w:sz w:val="24"/>
          <w:szCs w:val="24"/>
          <w:lang w:val="en-US"/>
        </w:rPr>
        <w:t>Programme</w:t>
      </w:r>
      <w:proofErr w:type="spellEnd"/>
      <w:r w:rsidRPr="00106E43">
        <w:rPr>
          <w:rFonts w:ascii="Times New Roman" w:hAnsi="Times New Roman"/>
          <w:sz w:val="24"/>
          <w:szCs w:val="24"/>
          <w:lang w:val="en-US"/>
        </w:rPr>
        <w:t xml:space="preserve"> for Research and Innovation (2014-2020)” (hereinafter referred to as “</w:t>
      </w:r>
      <w:r w:rsidRPr="00106E43">
        <w:rPr>
          <w:rFonts w:ascii="Times New Roman" w:hAnsi="Times New Roman"/>
          <w:b/>
          <w:sz w:val="24"/>
          <w:szCs w:val="24"/>
          <w:lang w:val="en-US"/>
        </w:rPr>
        <w:t>the Rules</w:t>
      </w:r>
      <w:r w:rsidRPr="00106E43">
        <w:rPr>
          <w:rFonts w:ascii="Times New Roman" w:hAnsi="Times New Roman"/>
          <w:sz w:val="24"/>
          <w:szCs w:val="24"/>
          <w:lang w:val="en-US"/>
        </w:rPr>
        <w:t>”), and the European Commission Multi-beneficiary General Model Grant Agreement and its Annexes, and is made on</w:t>
      </w:r>
      <w:r w:rsidR="00484D4E">
        <w:rPr>
          <w:rFonts w:ascii="Times New Roman" w:hAnsi="Times New Roman"/>
          <w:sz w:val="24"/>
          <w:szCs w:val="24"/>
          <w:lang w:val="en-US"/>
        </w:rPr>
        <w:t xml:space="preserve"> April 1</w:t>
      </w:r>
      <w:r w:rsidR="00484D4E" w:rsidRPr="00484D4E">
        <w:rPr>
          <w:rFonts w:ascii="Times New Roman" w:hAnsi="Times New Roman"/>
          <w:sz w:val="24"/>
          <w:szCs w:val="24"/>
          <w:vertAlign w:val="superscript"/>
          <w:lang w:val="en-US"/>
        </w:rPr>
        <w:t>st</w:t>
      </w:r>
      <w:r w:rsidR="00484D4E">
        <w:rPr>
          <w:rFonts w:ascii="Times New Roman" w:hAnsi="Times New Roman"/>
          <w:sz w:val="24"/>
          <w:szCs w:val="24"/>
          <w:lang w:val="en-US"/>
        </w:rPr>
        <w:t>, 2021</w:t>
      </w:r>
      <w:r w:rsidRPr="00106E43">
        <w:rPr>
          <w:rFonts w:ascii="Times New Roman" w:hAnsi="Times New Roman"/>
          <w:sz w:val="24"/>
          <w:szCs w:val="24"/>
          <w:lang w:val="en-US"/>
        </w:rPr>
        <w:t xml:space="preserve"> (hereinafter referred to as the “</w:t>
      </w:r>
      <w:r w:rsidRPr="00106E43">
        <w:rPr>
          <w:rFonts w:ascii="Times New Roman" w:hAnsi="Times New Roman"/>
          <w:b/>
          <w:sz w:val="24"/>
          <w:szCs w:val="24"/>
          <w:lang w:val="en-US"/>
        </w:rPr>
        <w:t>Effective Date</w:t>
      </w:r>
      <w:r w:rsidRPr="00106E43">
        <w:rPr>
          <w:rFonts w:ascii="Times New Roman" w:hAnsi="Times New Roman"/>
          <w:sz w:val="24"/>
          <w:szCs w:val="24"/>
          <w:lang w:val="en-US"/>
        </w:rPr>
        <w:t>”).</w:t>
      </w:r>
    </w:p>
    <w:p w14:paraId="55C25E69" w14:textId="77777777" w:rsidR="00300E1C" w:rsidRPr="00106E43" w:rsidRDefault="00300E1C" w:rsidP="00106E43">
      <w:pPr>
        <w:pStyle w:val="berarbeitung"/>
        <w:numPr>
          <w:ilvl w:val="0"/>
          <w:numId w:val="1"/>
        </w:numPr>
        <w:spacing w:before="120" w:line="360" w:lineRule="auto"/>
        <w:jc w:val="both"/>
        <w:rPr>
          <w:rFonts w:ascii="Times New Roman" w:hAnsi="Times New Roman" w:cs="Times New Roman"/>
          <w:sz w:val="24"/>
          <w:szCs w:val="24"/>
          <w:lang w:val="en-US"/>
        </w:rPr>
      </w:pPr>
      <w:r w:rsidRPr="00106E43">
        <w:rPr>
          <w:rFonts w:ascii="Times New Roman" w:hAnsi="Times New Roman" w:cs="Times New Roman"/>
          <w:b w:val="0"/>
          <w:sz w:val="24"/>
          <w:szCs w:val="24"/>
          <w:lang w:val="en-US"/>
        </w:rPr>
        <w:t>The Parties have submitted a proposal for the Action to the ECSEL Joint Undertaking acting as the Funding Authority.</w:t>
      </w:r>
    </w:p>
    <w:p w14:paraId="1CACD7C9" w14:textId="77777777" w:rsidR="0041330E" w:rsidRPr="00106E43" w:rsidRDefault="0041330E" w:rsidP="00106E43">
      <w:pPr>
        <w:pStyle w:val="Paragraph"/>
        <w:numPr>
          <w:ilvl w:val="0"/>
          <w:numId w:val="1"/>
        </w:numPr>
        <w:spacing w:line="360" w:lineRule="auto"/>
        <w:rPr>
          <w:rFonts w:ascii="Times New Roman" w:hAnsi="Times New Roman"/>
          <w:sz w:val="24"/>
          <w:szCs w:val="24"/>
          <w:lang w:val="en-US"/>
        </w:rPr>
      </w:pPr>
      <w:r w:rsidRPr="00106E43">
        <w:rPr>
          <w:rFonts w:ascii="Times New Roman" w:hAnsi="Times New Roman"/>
          <w:sz w:val="24"/>
          <w:szCs w:val="24"/>
          <w:lang w:val="en-US"/>
        </w:rPr>
        <w:t>The Parties wish to specify or supplement binding commitments among themselves in addition to the provisions of the Rules, as well as of the specific Grant Agreement to be signed by the Parties and the Funding Authority.</w:t>
      </w:r>
    </w:p>
    <w:p w14:paraId="2DDEF43E" w14:textId="77777777" w:rsidR="0041330E" w:rsidRPr="00106E43" w:rsidRDefault="0041330E" w:rsidP="00106E43">
      <w:pPr>
        <w:pStyle w:val="berarbeitung"/>
        <w:spacing w:before="120" w:line="360" w:lineRule="auto"/>
        <w:jc w:val="both"/>
        <w:rPr>
          <w:rFonts w:ascii="Times New Roman" w:hAnsi="Times New Roman" w:cs="Times New Roman"/>
          <w:sz w:val="24"/>
          <w:szCs w:val="24"/>
          <w:lang w:val="en-US"/>
        </w:rPr>
      </w:pPr>
      <w:r w:rsidRPr="00106E43">
        <w:rPr>
          <w:rFonts w:ascii="Times New Roman" w:hAnsi="Times New Roman" w:cs="Times New Roman"/>
          <w:sz w:val="24"/>
          <w:szCs w:val="24"/>
          <w:lang w:val="en-US"/>
        </w:rPr>
        <w:br w:type="page"/>
      </w:r>
    </w:p>
    <w:p w14:paraId="5D4CA72B" w14:textId="77777777" w:rsidR="00300E1C" w:rsidRPr="00106E43" w:rsidRDefault="00300E1C" w:rsidP="00106E43">
      <w:pPr>
        <w:spacing w:line="360" w:lineRule="auto"/>
        <w:jc w:val="both"/>
        <w:rPr>
          <w:rFonts w:ascii="Times New Roman" w:hAnsi="Times New Roman" w:cs="Times New Roman"/>
          <w:sz w:val="24"/>
          <w:szCs w:val="24"/>
          <w:lang w:val="en-US"/>
        </w:rPr>
      </w:pPr>
    </w:p>
    <w:p w14:paraId="60B602BF" w14:textId="77777777" w:rsidR="0041330E" w:rsidRPr="00106E43" w:rsidRDefault="0041330E" w:rsidP="00106E43">
      <w:pPr>
        <w:pStyle w:val="Paragraph"/>
        <w:spacing w:line="360" w:lineRule="auto"/>
        <w:rPr>
          <w:rFonts w:ascii="Times New Roman" w:hAnsi="Times New Roman"/>
          <w:b/>
          <w:sz w:val="24"/>
          <w:szCs w:val="24"/>
          <w:lang w:val="en-US"/>
        </w:rPr>
      </w:pPr>
      <w:r w:rsidRPr="00106E43">
        <w:rPr>
          <w:rFonts w:ascii="Times New Roman" w:hAnsi="Times New Roman"/>
          <w:b/>
          <w:sz w:val="24"/>
          <w:szCs w:val="24"/>
          <w:lang w:val="en-US"/>
        </w:rPr>
        <w:t>IT IS NOW AGREED AS FOLLOWS:</w:t>
      </w:r>
    </w:p>
    <w:p w14:paraId="41944954" w14:textId="77777777" w:rsidR="0041330E" w:rsidRPr="00106E43" w:rsidRDefault="0041330E" w:rsidP="00106E43">
      <w:pPr>
        <w:pStyle w:val="berarbeitung"/>
        <w:spacing w:before="120" w:line="360" w:lineRule="auto"/>
        <w:jc w:val="both"/>
        <w:rPr>
          <w:rFonts w:ascii="Times New Roman" w:hAnsi="Times New Roman" w:cs="Times New Roman"/>
          <w:b w:val="0"/>
          <w:sz w:val="24"/>
          <w:szCs w:val="24"/>
          <w:lang w:val="en-US"/>
        </w:rPr>
      </w:pPr>
    </w:p>
    <w:p w14:paraId="70CE0397" w14:textId="77777777" w:rsidR="0041330E" w:rsidRPr="00106E43" w:rsidRDefault="0041330E" w:rsidP="00106E43">
      <w:pPr>
        <w:pStyle w:val="Paragraph"/>
        <w:spacing w:line="360" w:lineRule="auto"/>
        <w:rPr>
          <w:rFonts w:ascii="Times New Roman" w:hAnsi="Times New Roman"/>
          <w:sz w:val="24"/>
          <w:szCs w:val="24"/>
          <w:lang w:val="en-US"/>
        </w:rPr>
      </w:pPr>
      <w:bookmarkStart w:id="1" w:name="_Toc153378829"/>
      <w:bookmarkStart w:id="2" w:name="_Toc290300718"/>
      <w:bookmarkStart w:id="3" w:name="_Toc381262821"/>
      <w:bookmarkStart w:id="4" w:name="_Ref385274445"/>
      <w:r w:rsidRPr="00106E43">
        <w:rPr>
          <w:rFonts w:ascii="Times New Roman" w:hAnsi="Times New Roman"/>
          <w:b/>
          <w:sz w:val="24"/>
          <w:szCs w:val="24"/>
          <w:lang w:val="en-US"/>
        </w:rPr>
        <w:t>Section 1: Definitions</w:t>
      </w:r>
      <w:bookmarkEnd w:id="1"/>
      <w:bookmarkEnd w:id="2"/>
      <w:bookmarkEnd w:id="3"/>
      <w:bookmarkEnd w:id="4"/>
    </w:p>
    <w:p w14:paraId="2A6C9D29" w14:textId="77777777" w:rsidR="0041330E" w:rsidRPr="00106E43" w:rsidRDefault="0041330E" w:rsidP="00106E43">
      <w:pPr>
        <w:pStyle w:val="Paragraph"/>
        <w:spacing w:line="360" w:lineRule="auto"/>
        <w:rPr>
          <w:rFonts w:ascii="Times New Roman" w:hAnsi="Times New Roman"/>
          <w:b/>
          <w:sz w:val="24"/>
          <w:szCs w:val="24"/>
          <w:lang w:val="en-US"/>
        </w:rPr>
      </w:pPr>
      <w:r w:rsidRPr="00106E43">
        <w:rPr>
          <w:rFonts w:ascii="Times New Roman" w:hAnsi="Times New Roman"/>
          <w:b/>
          <w:sz w:val="24"/>
          <w:szCs w:val="24"/>
          <w:lang w:val="en-US"/>
        </w:rPr>
        <w:t xml:space="preserve">1.1 Definitions </w:t>
      </w:r>
    </w:p>
    <w:p w14:paraId="23D5F78D" w14:textId="77777777" w:rsidR="0041330E" w:rsidRPr="00106E43" w:rsidRDefault="0041330E" w:rsidP="00106E43">
      <w:pPr>
        <w:pStyle w:val="Paragraph"/>
        <w:spacing w:line="360" w:lineRule="auto"/>
        <w:rPr>
          <w:rFonts w:ascii="Times New Roman" w:hAnsi="Times New Roman"/>
          <w:sz w:val="24"/>
          <w:szCs w:val="24"/>
          <w:lang w:val="en-US"/>
        </w:rPr>
      </w:pPr>
      <w:r w:rsidRPr="00106E43">
        <w:rPr>
          <w:rFonts w:ascii="Times New Roman" w:hAnsi="Times New Roman"/>
          <w:sz w:val="24"/>
          <w:szCs w:val="24"/>
          <w:lang w:val="en-US"/>
        </w:rPr>
        <w:t>Words beginning with a capital letter shall have the meaning defined either herein or in the Rules or, in the Grant Agreement including its Annexes.</w:t>
      </w:r>
    </w:p>
    <w:p w14:paraId="6286A4E7" w14:textId="77777777" w:rsidR="0041330E" w:rsidRPr="00106E43" w:rsidRDefault="0041330E" w:rsidP="00106E43">
      <w:pPr>
        <w:pStyle w:val="Paragraph"/>
        <w:spacing w:line="360" w:lineRule="auto"/>
        <w:rPr>
          <w:rFonts w:ascii="Times New Roman" w:hAnsi="Times New Roman"/>
          <w:b/>
          <w:sz w:val="24"/>
          <w:szCs w:val="24"/>
          <w:lang w:val="en-US"/>
        </w:rPr>
      </w:pPr>
      <w:r w:rsidRPr="00106E43">
        <w:rPr>
          <w:rFonts w:ascii="Times New Roman" w:hAnsi="Times New Roman"/>
          <w:b/>
          <w:sz w:val="24"/>
          <w:szCs w:val="24"/>
          <w:lang w:val="en-US"/>
        </w:rPr>
        <w:t>1.2 Additional Definitions</w:t>
      </w:r>
    </w:p>
    <w:p w14:paraId="62711319" w14:textId="77777777" w:rsidR="0041330E" w:rsidRPr="00106E43" w:rsidRDefault="0041330E" w:rsidP="00106E43">
      <w:pPr>
        <w:pStyle w:val="CM1"/>
        <w:spacing w:before="200" w:after="200" w:line="360" w:lineRule="auto"/>
        <w:jc w:val="both"/>
        <w:rPr>
          <w:rFonts w:ascii="Times New Roman" w:hAnsi="Times New Roman"/>
          <w:lang w:val="en-US"/>
        </w:rPr>
      </w:pPr>
      <w:r w:rsidRPr="00106E43">
        <w:rPr>
          <w:rFonts w:ascii="Times New Roman" w:hAnsi="Times New Roman"/>
          <w:b/>
          <w:lang w:val="en-US"/>
        </w:rPr>
        <w:t>Access Rights</w:t>
      </w:r>
      <w:r w:rsidRPr="00106E43">
        <w:rPr>
          <w:rFonts w:ascii="Times New Roman" w:hAnsi="Times New Roman"/>
          <w:lang w:val="en-US"/>
        </w:rPr>
        <w:t xml:space="preserve"> means </w:t>
      </w:r>
      <w:r w:rsidRPr="00106E43">
        <w:rPr>
          <w:rFonts w:ascii="Times New Roman" w:hAnsi="Times New Roman"/>
          <w:color w:val="000000"/>
          <w:lang w:val="en-US"/>
        </w:rPr>
        <w:t>rights to implement and/or Exploit Results or Background under the terms and conditions laid down in the Rules, the Grant Agreement and this PCA.</w:t>
      </w:r>
    </w:p>
    <w:p w14:paraId="26F6967A" w14:textId="77777777" w:rsidR="0041330E" w:rsidRPr="00106E43" w:rsidRDefault="0041330E" w:rsidP="00106E43">
      <w:pPr>
        <w:pStyle w:val="Paragraph"/>
        <w:spacing w:line="360" w:lineRule="auto"/>
        <w:rPr>
          <w:rFonts w:ascii="Times New Roman" w:hAnsi="Times New Roman"/>
          <w:sz w:val="24"/>
          <w:szCs w:val="24"/>
          <w:lang w:val="en-US"/>
        </w:rPr>
      </w:pPr>
      <w:r w:rsidRPr="00106E43">
        <w:rPr>
          <w:rFonts w:ascii="Times New Roman" w:hAnsi="Times New Roman"/>
          <w:b/>
          <w:sz w:val="24"/>
          <w:szCs w:val="24"/>
          <w:lang w:val="en-US"/>
        </w:rPr>
        <w:t>Accession Date</w:t>
      </w:r>
      <w:r w:rsidRPr="00106E43">
        <w:rPr>
          <w:rFonts w:ascii="Times New Roman" w:hAnsi="Times New Roman"/>
          <w:sz w:val="24"/>
          <w:szCs w:val="24"/>
          <w:lang w:val="en-US"/>
        </w:rPr>
        <w:t xml:space="preserve"> means the date of the signature of the Declaration of Accession by a Party joining the Action in accordance with the provisions of the GA and this PCA.</w:t>
      </w:r>
    </w:p>
    <w:p w14:paraId="5CF78B7A" w14:textId="77777777" w:rsidR="0041330E" w:rsidRPr="00106E43" w:rsidRDefault="0041330E" w:rsidP="00106E43">
      <w:pPr>
        <w:pStyle w:val="Paragraph"/>
        <w:spacing w:line="360" w:lineRule="auto"/>
        <w:rPr>
          <w:rFonts w:ascii="Times New Roman" w:hAnsi="Times New Roman"/>
          <w:sz w:val="24"/>
          <w:szCs w:val="24"/>
          <w:lang w:val="en-US"/>
        </w:rPr>
      </w:pPr>
      <w:r w:rsidRPr="00106E43">
        <w:rPr>
          <w:rFonts w:ascii="Times New Roman" w:hAnsi="Times New Roman"/>
          <w:b/>
          <w:sz w:val="24"/>
          <w:szCs w:val="24"/>
          <w:lang w:val="en-US"/>
        </w:rPr>
        <w:t>Action Plan</w:t>
      </w:r>
      <w:r w:rsidRPr="00106E43">
        <w:rPr>
          <w:rFonts w:ascii="Times New Roman" w:hAnsi="Times New Roman"/>
          <w:sz w:val="24"/>
          <w:szCs w:val="24"/>
          <w:lang w:val="en-US"/>
        </w:rPr>
        <w:t xml:space="preserve"> means the description of the Action and the related estimated costs</w:t>
      </w:r>
      <w:r w:rsidRPr="00106E43" w:rsidDel="000E5C55">
        <w:rPr>
          <w:rFonts w:ascii="Times New Roman" w:hAnsi="Times New Roman"/>
          <w:sz w:val="24"/>
          <w:szCs w:val="24"/>
          <w:lang w:val="en-US"/>
        </w:rPr>
        <w:t xml:space="preserve"> </w:t>
      </w:r>
      <w:r w:rsidRPr="00106E43">
        <w:rPr>
          <w:rFonts w:ascii="Times New Roman" w:hAnsi="Times New Roman"/>
          <w:sz w:val="24"/>
          <w:szCs w:val="24"/>
          <w:lang w:val="en-US"/>
        </w:rPr>
        <w:t>as first defined in Annex 1 of the GA.</w:t>
      </w:r>
    </w:p>
    <w:p w14:paraId="1FAEBA43" w14:textId="77777777" w:rsidR="0041330E" w:rsidRPr="001A0E12" w:rsidRDefault="0041330E" w:rsidP="00106E43">
      <w:pPr>
        <w:pStyle w:val="Paragraph"/>
        <w:spacing w:line="360" w:lineRule="auto"/>
        <w:rPr>
          <w:rFonts w:ascii="Times New Roman" w:hAnsi="Times New Roman"/>
          <w:sz w:val="24"/>
          <w:szCs w:val="24"/>
          <w:lang w:val="en-US"/>
        </w:rPr>
      </w:pPr>
      <w:r w:rsidRPr="001A0E12">
        <w:rPr>
          <w:rFonts w:ascii="Times New Roman" w:hAnsi="Times New Roman"/>
          <w:b/>
          <w:sz w:val="24"/>
          <w:szCs w:val="24"/>
          <w:lang w:val="en-US"/>
        </w:rPr>
        <w:t>Action Share</w:t>
      </w:r>
      <w:r w:rsidRPr="001A0E12">
        <w:rPr>
          <w:rFonts w:ascii="Times New Roman" w:hAnsi="Times New Roman"/>
          <w:sz w:val="24"/>
          <w:szCs w:val="24"/>
          <w:lang w:val="en-US"/>
        </w:rPr>
        <w:t xml:space="preserve"> means, for each Party, that Party's share of the total cost of the Action as initially set out in the GA, unless otherwise agreed by all Parties.</w:t>
      </w:r>
    </w:p>
    <w:p w14:paraId="05A305B4" w14:textId="0B7711EE" w:rsidR="009C4B14" w:rsidRPr="001A0E12" w:rsidRDefault="009C4B14" w:rsidP="009C4B14">
      <w:pPr>
        <w:pStyle w:val="Paragraph"/>
        <w:rPr>
          <w:rFonts w:ascii="Times New Roman" w:hAnsi="Times New Roman"/>
          <w:bCs/>
          <w:iCs/>
          <w:sz w:val="24"/>
          <w:szCs w:val="24"/>
          <w:lang w:val="en-US"/>
        </w:rPr>
      </w:pPr>
      <w:r w:rsidRPr="001A0E12">
        <w:rPr>
          <w:rFonts w:ascii="Times New Roman" w:hAnsi="Times New Roman"/>
          <w:b/>
          <w:sz w:val="24"/>
          <w:szCs w:val="24"/>
          <w:lang w:val="en-US"/>
        </w:rPr>
        <w:t>AENEAS</w:t>
      </w:r>
      <w:r w:rsidRPr="001A0E12">
        <w:rPr>
          <w:rFonts w:ascii="Times New Roman" w:hAnsi="Times New Roman"/>
          <w:sz w:val="24"/>
          <w:szCs w:val="24"/>
          <w:lang w:val="en-US"/>
        </w:rPr>
        <w:t xml:space="preserve"> means the French association </w:t>
      </w:r>
      <w:r w:rsidRPr="001A0E12">
        <w:rPr>
          <w:rFonts w:ascii="Times New Roman" w:hAnsi="Times New Roman"/>
          <w:sz w:val="24"/>
          <w:szCs w:val="24"/>
        </w:rPr>
        <w:t xml:space="preserve">with registered office at 44 rue </w:t>
      </w:r>
      <w:proofErr w:type="spellStart"/>
      <w:r w:rsidRPr="001A0E12">
        <w:rPr>
          <w:rFonts w:ascii="Times New Roman" w:hAnsi="Times New Roman"/>
          <w:sz w:val="24"/>
          <w:szCs w:val="24"/>
        </w:rPr>
        <w:t>Cambronne</w:t>
      </w:r>
      <w:proofErr w:type="spellEnd"/>
      <w:r w:rsidRPr="001A0E12">
        <w:rPr>
          <w:rFonts w:ascii="Times New Roman" w:hAnsi="Times New Roman"/>
          <w:sz w:val="24"/>
          <w:szCs w:val="24"/>
        </w:rPr>
        <w:t xml:space="preserve"> </w:t>
      </w:r>
      <w:proofErr w:type="gramStart"/>
      <w:r w:rsidRPr="001A0E12">
        <w:rPr>
          <w:rFonts w:ascii="Times New Roman" w:hAnsi="Times New Roman"/>
          <w:sz w:val="24"/>
          <w:szCs w:val="24"/>
        </w:rPr>
        <w:t>75015  –</w:t>
      </w:r>
      <w:proofErr w:type="gramEnd"/>
      <w:r w:rsidRPr="001A0E12">
        <w:rPr>
          <w:rFonts w:ascii="Times New Roman" w:hAnsi="Times New Roman"/>
          <w:sz w:val="24"/>
          <w:szCs w:val="24"/>
        </w:rPr>
        <w:t xml:space="preserve"> Paris, France.</w:t>
      </w:r>
    </w:p>
    <w:p w14:paraId="7BA7EC6F" w14:textId="77777777" w:rsidR="0041330E" w:rsidRPr="001A0E12" w:rsidRDefault="0041330E" w:rsidP="00106E43">
      <w:pPr>
        <w:pStyle w:val="Paragraph"/>
        <w:spacing w:line="360" w:lineRule="auto"/>
        <w:rPr>
          <w:rFonts w:ascii="Times New Roman" w:hAnsi="Times New Roman"/>
          <w:sz w:val="24"/>
          <w:szCs w:val="24"/>
          <w:lang w:val="en-US"/>
        </w:rPr>
      </w:pPr>
      <w:r w:rsidRPr="001A0E12">
        <w:rPr>
          <w:rFonts w:ascii="Times New Roman" w:hAnsi="Times New Roman"/>
          <w:bCs/>
          <w:iCs/>
          <w:sz w:val="24"/>
          <w:szCs w:val="24"/>
          <w:lang w:val="en-US"/>
        </w:rPr>
        <w:t xml:space="preserve">An </w:t>
      </w:r>
      <w:r w:rsidRPr="001A0E12">
        <w:rPr>
          <w:rFonts w:ascii="Times New Roman" w:hAnsi="Times New Roman"/>
          <w:b/>
          <w:sz w:val="24"/>
          <w:szCs w:val="24"/>
          <w:lang w:val="en-US"/>
        </w:rPr>
        <w:t xml:space="preserve">Affiliated Entity </w:t>
      </w:r>
      <w:r w:rsidRPr="001A0E12">
        <w:rPr>
          <w:rFonts w:ascii="Times New Roman" w:hAnsi="Times New Roman"/>
          <w:sz w:val="24"/>
          <w:szCs w:val="24"/>
          <w:lang w:val="en-US"/>
        </w:rPr>
        <w:t xml:space="preserve">of a Party </w:t>
      </w:r>
      <w:r w:rsidRPr="001A0E12">
        <w:rPr>
          <w:rFonts w:ascii="Times New Roman" w:hAnsi="Times New Roman"/>
          <w:iCs/>
          <w:sz w:val="24"/>
          <w:szCs w:val="24"/>
          <w:lang w:val="en-US"/>
        </w:rPr>
        <w:t>means</w:t>
      </w:r>
      <w:r w:rsidRPr="001A0E12">
        <w:rPr>
          <w:rFonts w:ascii="Times New Roman" w:hAnsi="Times New Roman"/>
          <w:sz w:val="24"/>
          <w:szCs w:val="24"/>
          <w:lang w:val="en-US"/>
        </w:rPr>
        <w:t>:</w:t>
      </w:r>
    </w:p>
    <w:p w14:paraId="7ED734DB" w14:textId="3C79080E" w:rsidR="0041330E" w:rsidRPr="001A0E12" w:rsidRDefault="0041330E" w:rsidP="00146F6D">
      <w:pPr>
        <w:pStyle w:val="Paragraph"/>
        <w:spacing w:line="360" w:lineRule="auto"/>
        <w:ind w:left="720"/>
        <w:rPr>
          <w:rFonts w:ascii="Times New Roman" w:hAnsi="Times New Roman"/>
          <w:sz w:val="24"/>
          <w:szCs w:val="24"/>
          <w:lang w:val="en-US"/>
        </w:rPr>
      </w:pPr>
      <w:r w:rsidRPr="001A0E12">
        <w:rPr>
          <w:rFonts w:ascii="Times New Roman" w:hAnsi="Times New Roman"/>
          <w:sz w:val="24"/>
          <w:szCs w:val="24"/>
          <w:lang w:val="en-US"/>
        </w:rPr>
        <w:t xml:space="preserve">(a) </w:t>
      </w:r>
      <w:proofErr w:type="gramStart"/>
      <w:r w:rsidRPr="001A0E12">
        <w:rPr>
          <w:rFonts w:ascii="Times New Roman" w:hAnsi="Times New Roman"/>
          <w:sz w:val="24"/>
          <w:szCs w:val="24"/>
          <w:lang w:val="en-US"/>
        </w:rPr>
        <w:t>any</w:t>
      </w:r>
      <w:proofErr w:type="gramEnd"/>
      <w:r w:rsidRPr="001A0E12">
        <w:rPr>
          <w:rFonts w:ascii="Times New Roman" w:hAnsi="Times New Roman"/>
          <w:sz w:val="24"/>
          <w:szCs w:val="24"/>
          <w:lang w:val="en-US"/>
        </w:rPr>
        <w:t xml:space="preserve"> legal entity directly or indirectly Controlling, Controlled by, or under common Control with that Party, for so long as such Control lasts;</w:t>
      </w:r>
    </w:p>
    <w:p w14:paraId="2113B191" w14:textId="77777777" w:rsidR="0041330E" w:rsidRPr="00106E43" w:rsidRDefault="0041330E" w:rsidP="00106E43">
      <w:pPr>
        <w:pStyle w:val="Paragraph"/>
        <w:spacing w:line="360" w:lineRule="auto"/>
        <w:rPr>
          <w:rFonts w:ascii="Times New Roman" w:hAnsi="Times New Roman"/>
          <w:sz w:val="24"/>
          <w:szCs w:val="24"/>
          <w:lang w:val="en-US"/>
        </w:rPr>
      </w:pPr>
      <w:r w:rsidRPr="00106E43">
        <w:rPr>
          <w:rFonts w:ascii="Times New Roman" w:hAnsi="Times New Roman"/>
          <w:sz w:val="24"/>
          <w:szCs w:val="24"/>
          <w:lang w:val="en-US"/>
        </w:rPr>
        <w:t>For the above purposes, "</w:t>
      </w:r>
      <w:r w:rsidRPr="00106E43">
        <w:rPr>
          <w:rFonts w:ascii="Times New Roman" w:hAnsi="Times New Roman"/>
          <w:b/>
          <w:bCs/>
          <w:sz w:val="24"/>
          <w:szCs w:val="24"/>
          <w:lang w:val="en-US"/>
        </w:rPr>
        <w:t>Control</w:t>
      </w:r>
      <w:r w:rsidRPr="00106E43">
        <w:rPr>
          <w:rFonts w:ascii="Times New Roman" w:hAnsi="Times New Roman"/>
          <w:sz w:val="24"/>
          <w:szCs w:val="24"/>
          <w:lang w:val="en-US"/>
        </w:rPr>
        <w:t>" of any Legal Entity shall exist through the direct or indirect:</w:t>
      </w:r>
    </w:p>
    <w:p w14:paraId="0B8FD2D5" w14:textId="77777777" w:rsidR="0041330E" w:rsidRPr="00106E43" w:rsidRDefault="0041330E" w:rsidP="00106E43">
      <w:pPr>
        <w:pStyle w:val="Paragraph"/>
        <w:numPr>
          <w:ilvl w:val="0"/>
          <w:numId w:val="2"/>
        </w:numPr>
        <w:spacing w:line="360" w:lineRule="auto"/>
        <w:rPr>
          <w:rFonts w:ascii="Times New Roman" w:hAnsi="Times New Roman"/>
          <w:sz w:val="24"/>
          <w:szCs w:val="24"/>
          <w:lang w:val="en-US"/>
        </w:rPr>
      </w:pPr>
      <w:r w:rsidRPr="00106E43">
        <w:rPr>
          <w:rFonts w:ascii="Times New Roman" w:hAnsi="Times New Roman"/>
          <w:sz w:val="24"/>
          <w:szCs w:val="24"/>
          <w:lang w:val="en-US"/>
        </w:rPr>
        <w:t xml:space="preserve">ownership of more than 50% of the nominal value of the issued share capital of the Legal Entity or of more than 50% of the issued share capital entitling the holders to vote for the election of directors or persons performing similar functions, or </w:t>
      </w:r>
    </w:p>
    <w:p w14:paraId="2797EFFA" w14:textId="77777777" w:rsidR="0041330E" w:rsidRPr="00106E43" w:rsidRDefault="0041330E" w:rsidP="00106E43">
      <w:pPr>
        <w:pStyle w:val="Paragraph"/>
        <w:numPr>
          <w:ilvl w:val="0"/>
          <w:numId w:val="2"/>
        </w:numPr>
        <w:spacing w:line="360" w:lineRule="auto"/>
        <w:rPr>
          <w:rFonts w:ascii="Times New Roman" w:hAnsi="Times New Roman"/>
          <w:sz w:val="24"/>
          <w:szCs w:val="24"/>
          <w:lang w:val="en-US"/>
        </w:rPr>
      </w:pPr>
      <w:proofErr w:type="gramStart"/>
      <w:r w:rsidRPr="00106E43">
        <w:rPr>
          <w:rFonts w:ascii="Times New Roman" w:hAnsi="Times New Roman"/>
          <w:sz w:val="24"/>
          <w:szCs w:val="24"/>
          <w:lang w:val="en-US"/>
        </w:rPr>
        <w:t>right</w:t>
      </w:r>
      <w:proofErr w:type="gramEnd"/>
      <w:r w:rsidRPr="00106E43">
        <w:rPr>
          <w:rFonts w:ascii="Times New Roman" w:hAnsi="Times New Roman"/>
          <w:sz w:val="24"/>
          <w:szCs w:val="24"/>
          <w:lang w:val="en-US"/>
        </w:rPr>
        <w:t xml:space="preserve"> by any other means to elect or appoint directors of the Legal Entity (or persons performing similar functions) who have a majority vote.</w:t>
      </w:r>
    </w:p>
    <w:p w14:paraId="0ADDFEF3" w14:textId="77777777" w:rsidR="0041330E" w:rsidRPr="00106E43" w:rsidRDefault="0041330E" w:rsidP="00106E43">
      <w:pPr>
        <w:pStyle w:val="Paragraph"/>
        <w:spacing w:line="360" w:lineRule="auto"/>
        <w:rPr>
          <w:rFonts w:ascii="Times New Roman" w:hAnsi="Times New Roman"/>
          <w:sz w:val="24"/>
          <w:szCs w:val="24"/>
          <w:lang w:val="en-US"/>
        </w:rPr>
      </w:pPr>
      <w:r w:rsidRPr="00106E43">
        <w:rPr>
          <w:rFonts w:ascii="Times New Roman" w:hAnsi="Times New Roman"/>
          <w:sz w:val="24"/>
          <w:szCs w:val="24"/>
          <w:lang w:val="en-US"/>
        </w:rPr>
        <w:t xml:space="preserve">Common Control through government does not, in itself, create Affiliated Entity status. </w:t>
      </w:r>
    </w:p>
    <w:p w14:paraId="018A5B71" w14:textId="77777777" w:rsidR="0041330E" w:rsidRPr="00106E43" w:rsidRDefault="0041330E" w:rsidP="00106E43">
      <w:pPr>
        <w:pStyle w:val="Paragraph"/>
        <w:spacing w:line="360" w:lineRule="auto"/>
        <w:rPr>
          <w:rFonts w:ascii="Times New Roman" w:hAnsi="Times New Roman"/>
          <w:b/>
          <w:sz w:val="24"/>
          <w:szCs w:val="24"/>
          <w:lang w:val="en-US"/>
        </w:rPr>
      </w:pPr>
      <w:r w:rsidRPr="00106E43">
        <w:rPr>
          <w:rFonts w:ascii="Times New Roman" w:hAnsi="Times New Roman"/>
          <w:b/>
          <w:sz w:val="24"/>
          <w:szCs w:val="24"/>
          <w:lang w:val="en-US"/>
        </w:rPr>
        <w:t>Applicable Law</w:t>
      </w:r>
      <w:r w:rsidRPr="00106E43">
        <w:rPr>
          <w:rFonts w:ascii="Times New Roman" w:hAnsi="Times New Roman"/>
          <w:sz w:val="24"/>
          <w:szCs w:val="24"/>
          <w:lang w:val="en-US"/>
        </w:rPr>
        <w:t xml:space="preserve"> means the law applicable to this PCA as determined in Section 11.7</w:t>
      </w:r>
    </w:p>
    <w:p w14:paraId="33E2A324" w14:textId="77777777" w:rsidR="0041330E" w:rsidRPr="00106E43" w:rsidRDefault="0041330E" w:rsidP="00106E43">
      <w:pPr>
        <w:pStyle w:val="Paragraph"/>
        <w:spacing w:line="360" w:lineRule="auto"/>
        <w:rPr>
          <w:rFonts w:ascii="Times New Roman" w:hAnsi="Times New Roman"/>
          <w:sz w:val="24"/>
          <w:szCs w:val="24"/>
          <w:lang w:val="en-US"/>
        </w:rPr>
      </w:pPr>
      <w:r w:rsidRPr="00106E43">
        <w:rPr>
          <w:rFonts w:ascii="Times New Roman" w:hAnsi="Times New Roman"/>
          <w:b/>
          <w:sz w:val="24"/>
          <w:szCs w:val="24"/>
          <w:lang w:val="en-US"/>
        </w:rPr>
        <w:t>Application Programming Interface</w:t>
      </w:r>
      <w:r w:rsidRPr="00106E43">
        <w:rPr>
          <w:rFonts w:ascii="Times New Roman" w:hAnsi="Times New Roman"/>
          <w:sz w:val="24"/>
          <w:szCs w:val="24"/>
          <w:lang w:val="en-US"/>
        </w:rPr>
        <w:t xml:space="preserve"> or </w:t>
      </w:r>
      <w:r w:rsidRPr="00106E43">
        <w:rPr>
          <w:rFonts w:ascii="Times New Roman" w:hAnsi="Times New Roman"/>
          <w:b/>
          <w:sz w:val="24"/>
          <w:szCs w:val="24"/>
          <w:lang w:val="en-US"/>
        </w:rPr>
        <w:t>API</w:t>
      </w:r>
      <w:r w:rsidRPr="00106E43">
        <w:rPr>
          <w:rFonts w:ascii="Times New Roman" w:hAnsi="Times New Roman"/>
          <w:sz w:val="24"/>
          <w:szCs w:val="24"/>
          <w:lang w:val="en-US"/>
        </w:rPr>
        <w:t xml:space="preserve"> means the application programming interface materials and related documentation containing all data and information to allow skilled Software developers to create Software interfaces that interface or interact with other specified Software.</w:t>
      </w:r>
    </w:p>
    <w:p w14:paraId="1899728D" w14:textId="77777777" w:rsidR="0041330E" w:rsidRPr="00106E43" w:rsidRDefault="0041330E" w:rsidP="00106E43">
      <w:pPr>
        <w:pStyle w:val="Paragraph"/>
        <w:spacing w:line="360" w:lineRule="auto"/>
        <w:rPr>
          <w:rFonts w:ascii="Times New Roman" w:hAnsi="Times New Roman"/>
          <w:sz w:val="24"/>
          <w:szCs w:val="24"/>
          <w:lang w:val="en-US"/>
        </w:rPr>
      </w:pPr>
      <w:r w:rsidRPr="00106E43">
        <w:rPr>
          <w:rFonts w:ascii="Times New Roman" w:hAnsi="Times New Roman"/>
          <w:b/>
          <w:sz w:val="24"/>
          <w:szCs w:val="24"/>
          <w:lang w:val="en-US"/>
        </w:rPr>
        <w:t>ARTEMIS-IA</w:t>
      </w:r>
      <w:r w:rsidRPr="00106E43">
        <w:rPr>
          <w:rFonts w:ascii="Times New Roman" w:hAnsi="Times New Roman"/>
          <w:sz w:val="24"/>
          <w:szCs w:val="24"/>
          <w:lang w:val="en-US"/>
        </w:rPr>
        <w:t xml:space="preserve"> means the Dutch association </w:t>
      </w:r>
      <w:r w:rsidRPr="00106E43">
        <w:rPr>
          <w:rFonts w:ascii="Times New Roman" w:hAnsi="Times New Roman"/>
          <w:sz w:val="24"/>
          <w:szCs w:val="24"/>
        </w:rPr>
        <w:t xml:space="preserve">with registered office at High Tech Campus 69, 5656 AG, </w:t>
      </w:r>
      <w:proofErr w:type="gramStart"/>
      <w:r w:rsidRPr="00106E43">
        <w:rPr>
          <w:rFonts w:ascii="Times New Roman" w:hAnsi="Times New Roman"/>
          <w:sz w:val="24"/>
          <w:szCs w:val="24"/>
        </w:rPr>
        <w:t>Eindhoven</w:t>
      </w:r>
      <w:proofErr w:type="gramEnd"/>
      <w:r w:rsidRPr="00106E43">
        <w:rPr>
          <w:rFonts w:ascii="Times New Roman" w:hAnsi="Times New Roman"/>
          <w:sz w:val="24"/>
          <w:szCs w:val="24"/>
        </w:rPr>
        <w:t>.</w:t>
      </w:r>
    </w:p>
    <w:p w14:paraId="51CC3B5D" w14:textId="77777777" w:rsidR="0041330E" w:rsidRPr="00106E43" w:rsidRDefault="0041330E" w:rsidP="00106E43">
      <w:pPr>
        <w:pStyle w:val="Paragraph"/>
        <w:spacing w:line="360" w:lineRule="auto"/>
        <w:rPr>
          <w:rFonts w:ascii="Times New Roman" w:hAnsi="Times New Roman"/>
          <w:b/>
          <w:sz w:val="24"/>
          <w:szCs w:val="24"/>
          <w:lang w:val="en-US"/>
        </w:rPr>
      </w:pPr>
      <w:r w:rsidRPr="00106E43">
        <w:rPr>
          <w:rFonts w:ascii="Times New Roman" w:hAnsi="Times New Roman"/>
          <w:b/>
          <w:sz w:val="24"/>
          <w:szCs w:val="24"/>
          <w:lang w:val="en-US"/>
        </w:rPr>
        <w:t>“Background”</w:t>
      </w:r>
      <w:r w:rsidRPr="00106E43">
        <w:rPr>
          <w:rFonts w:ascii="Times New Roman" w:hAnsi="Times New Roman"/>
          <w:sz w:val="24"/>
          <w:szCs w:val="24"/>
          <w:lang w:val="en-US"/>
        </w:rPr>
        <w:t xml:space="preserve"> means any and all, data, information, know-how and/or IPRs that is/are: </w:t>
      </w:r>
    </w:p>
    <w:p w14:paraId="230E4075" w14:textId="77777777" w:rsidR="0041330E" w:rsidRPr="00106E43" w:rsidRDefault="0041330E" w:rsidP="00106E43">
      <w:pPr>
        <w:pStyle w:val="berarbeitung"/>
        <w:spacing w:before="120" w:line="360" w:lineRule="auto"/>
        <w:ind w:firstLine="720"/>
        <w:jc w:val="both"/>
        <w:rPr>
          <w:rFonts w:ascii="Times New Roman" w:hAnsi="Times New Roman" w:cs="Times New Roman"/>
          <w:b w:val="0"/>
          <w:sz w:val="24"/>
          <w:szCs w:val="24"/>
          <w:lang w:val="en-US"/>
        </w:rPr>
      </w:pPr>
      <w:r w:rsidRPr="00106E43">
        <w:rPr>
          <w:rFonts w:ascii="Times New Roman" w:hAnsi="Times New Roman" w:cs="Times New Roman"/>
          <w:b w:val="0"/>
          <w:sz w:val="24"/>
          <w:szCs w:val="24"/>
          <w:lang w:val="en-US"/>
        </w:rPr>
        <w:t>(</w:t>
      </w:r>
      <w:proofErr w:type="spellStart"/>
      <w:r w:rsidRPr="00106E43">
        <w:rPr>
          <w:rFonts w:ascii="Times New Roman" w:hAnsi="Times New Roman" w:cs="Times New Roman"/>
          <w:b w:val="0"/>
          <w:sz w:val="24"/>
          <w:szCs w:val="24"/>
          <w:lang w:val="en-US"/>
        </w:rPr>
        <w:t>i</w:t>
      </w:r>
      <w:proofErr w:type="spellEnd"/>
      <w:r w:rsidRPr="00106E43">
        <w:rPr>
          <w:rFonts w:ascii="Times New Roman" w:hAnsi="Times New Roman" w:cs="Times New Roman"/>
          <w:b w:val="0"/>
          <w:sz w:val="24"/>
          <w:szCs w:val="24"/>
          <w:lang w:val="en-US"/>
        </w:rPr>
        <w:t xml:space="preserve">) </w:t>
      </w:r>
      <w:proofErr w:type="gramStart"/>
      <w:r w:rsidRPr="00106E43">
        <w:rPr>
          <w:rFonts w:ascii="Times New Roman" w:hAnsi="Times New Roman" w:cs="Times New Roman"/>
          <w:b w:val="0"/>
          <w:sz w:val="24"/>
          <w:szCs w:val="24"/>
          <w:lang w:val="en-US"/>
        </w:rPr>
        <w:t>owned</w:t>
      </w:r>
      <w:proofErr w:type="gramEnd"/>
      <w:r w:rsidRPr="00106E43">
        <w:rPr>
          <w:rFonts w:ascii="Times New Roman" w:hAnsi="Times New Roman" w:cs="Times New Roman"/>
          <w:b w:val="0"/>
          <w:sz w:val="24"/>
          <w:szCs w:val="24"/>
          <w:lang w:val="en-US"/>
        </w:rPr>
        <w:t xml:space="preserve"> or controlled by a Party prior to the Effective Date; or</w:t>
      </w:r>
    </w:p>
    <w:p w14:paraId="74CB863E" w14:textId="77777777" w:rsidR="0041330E" w:rsidRPr="00106E43" w:rsidRDefault="0041330E" w:rsidP="00106E43">
      <w:pPr>
        <w:pStyle w:val="berarbeitung"/>
        <w:spacing w:before="120" w:line="360" w:lineRule="auto"/>
        <w:ind w:left="720"/>
        <w:jc w:val="both"/>
        <w:rPr>
          <w:rFonts w:ascii="Times New Roman" w:hAnsi="Times New Roman" w:cs="Times New Roman"/>
          <w:b w:val="0"/>
          <w:sz w:val="24"/>
          <w:szCs w:val="24"/>
          <w:lang w:val="en-US"/>
        </w:rPr>
      </w:pPr>
      <w:r w:rsidRPr="00106E43">
        <w:rPr>
          <w:rFonts w:ascii="Times New Roman" w:hAnsi="Times New Roman" w:cs="Times New Roman"/>
          <w:b w:val="0"/>
          <w:sz w:val="24"/>
          <w:szCs w:val="24"/>
          <w:lang w:val="en-US"/>
        </w:rPr>
        <w:t xml:space="preserve">(ii) </w:t>
      </w:r>
      <w:proofErr w:type="gramStart"/>
      <w:r w:rsidRPr="00106E43">
        <w:rPr>
          <w:rFonts w:ascii="Times New Roman" w:hAnsi="Times New Roman" w:cs="Times New Roman"/>
          <w:b w:val="0"/>
          <w:sz w:val="24"/>
          <w:szCs w:val="24"/>
          <w:lang w:val="en-US"/>
        </w:rPr>
        <w:t>developed</w:t>
      </w:r>
      <w:proofErr w:type="gramEnd"/>
      <w:r w:rsidRPr="00106E43">
        <w:rPr>
          <w:rFonts w:ascii="Times New Roman" w:hAnsi="Times New Roman" w:cs="Times New Roman"/>
          <w:b w:val="0"/>
          <w:sz w:val="24"/>
          <w:szCs w:val="24"/>
          <w:lang w:val="en-US"/>
        </w:rPr>
        <w:t xml:space="preserve"> or acquired by a Party independently from the work in the Action even if in parallel with the performance of the Action, but solely to the extent that such data, information, know-how and/or IPRs are introduced into the Action by the owning Party.</w:t>
      </w:r>
    </w:p>
    <w:p w14:paraId="3EE9EC23" w14:textId="77777777" w:rsidR="006148D8" w:rsidRPr="00106E43" w:rsidRDefault="006148D8" w:rsidP="00106E43">
      <w:pPr>
        <w:pStyle w:val="Paragraph"/>
        <w:spacing w:line="360" w:lineRule="auto"/>
        <w:rPr>
          <w:rFonts w:ascii="Times New Roman" w:hAnsi="Times New Roman"/>
          <w:sz w:val="24"/>
          <w:szCs w:val="24"/>
          <w:lang w:val="en-US"/>
        </w:rPr>
      </w:pPr>
      <w:r w:rsidRPr="00106E43">
        <w:rPr>
          <w:rFonts w:ascii="Times New Roman" w:hAnsi="Times New Roman"/>
          <w:b/>
          <w:sz w:val="24"/>
          <w:szCs w:val="24"/>
          <w:lang w:val="en-US"/>
        </w:rPr>
        <w:t>Confidential Information</w:t>
      </w:r>
      <w:r w:rsidRPr="00106E43">
        <w:rPr>
          <w:rFonts w:ascii="Times New Roman" w:hAnsi="Times New Roman"/>
          <w:sz w:val="24"/>
          <w:szCs w:val="24"/>
          <w:lang w:val="en-US"/>
        </w:rPr>
        <w:t xml:space="preserve"> has the meaning given in Section 10.1 of this PCA. </w:t>
      </w:r>
    </w:p>
    <w:p w14:paraId="2F14DF0C" w14:textId="77777777" w:rsidR="006148D8" w:rsidRPr="00106E43" w:rsidRDefault="006148D8" w:rsidP="00106E43">
      <w:pPr>
        <w:pStyle w:val="Paragraph"/>
        <w:spacing w:line="360" w:lineRule="auto"/>
        <w:rPr>
          <w:rFonts w:ascii="Times New Roman" w:hAnsi="Times New Roman"/>
          <w:sz w:val="24"/>
          <w:szCs w:val="24"/>
          <w:lang w:val="en-US"/>
        </w:rPr>
      </w:pPr>
      <w:r w:rsidRPr="00106E43">
        <w:rPr>
          <w:rFonts w:ascii="Times New Roman" w:hAnsi="Times New Roman"/>
          <w:b/>
          <w:bCs/>
          <w:sz w:val="24"/>
          <w:szCs w:val="24"/>
          <w:lang w:val="en-US"/>
        </w:rPr>
        <w:t>Consortium</w:t>
      </w:r>
      <w:r w:rsidRPr="00106E43">
        <w:rPr>
          <w:rFonts w:ascii="Times New Roman" w:hAnsi="Times New Roman"/>
          <w:sz w:val="24"/>
          <w:szCs w:val="24"/>
          <w:lang w:val="en-US"/>
        </w:rPr>
        <w:t xml:space="preserve"> means the Parties to this Agreement at any point in time.</w:t>
      </w:r>
    </w:p>
    <w:p w14:paraId="4EBD8B27" w14:textId="77777777" w:rsidR="006148D8" w:rsidRPr="00106E43" w:rsidRDefault="006148D8" w:rsidP="00106E43">
      <w:pPr>
        <w:pStyle w:val="Paragraph"/>
        <w:spacing w:line="360" w:lineRule="auto"/>
        <w:rPr>
          <w:rFonts w:ascii="Times New Roman" w:hAnsi="Times New Roman"/>
          <w:sz w:val="24"/>
          <w:szCs w:val="24"/>
          <w:lang w:val="en-US"/>
        </w:rPr>
      </w:pPr>
      <w:r w:rsidRPr="00106E43">
        <w:rPr>
          <w:rFonts w:ascii="Times New Roman" w:hAnsi="Times New Roman"/>
          <w:b/>
          <w:sz w:val="24"/>
          <w:szCs w:val="24"/>
          <w:lang w:val="en-US"/>
        </w:rPr>
        <w:t>Consortium Bodies</w:t>
      </w:r>
      <w:r w:rsidRPr="00106E43">
        <w:rPr>
          <w:rFonts w:ascii="Times New Roman" w:hAnsi="Times New Roman"/>
          <w:sz w:val="24"/>
          <w:szCs w:val="24"/>
          <w:lang w:val="en-US"/>
        </w:rPr>
        <w:t xml:space="preserve"> means the bodies which are constituted in accordance with Section 6 of this PCA.</w:t>
      </w:r>
    </w:p>
    <w:p w14:paraId="58902F0F" w14:textId="77777777" w:rsidR="006148D8" w:rsidRPr="00106E43" w:rsidRDefault="006148D8" w:rsidP="00106E43">
      <w:pPr>
        <w:pStyle w:val="Paragraph"/>
        <w:spacing w:line="360" w:lineRule="auto"/>
        <w:rPr>
          <w:rFonts w:ascii="Times New Roman" w:hAnsi="Times New Roman"/>
          <w:sz w:val="24"/>
          <w:szCs w:val="24"/>
          <w:lang w:val="en-US"/>
        </w:rPr>
      </w:pPr>
      <w:r w:rsidRPr="00106E43">
        <w:rPr>
          <w:rFonts w:ascii="Times New Roman" w:hAnsi="Times New Roman"/>
          <w:b/>
          <w:sz w:val="24"/>
          <w:szCs w:val="24"/>
          <w:lang w:val="en-US"/>
        </w:rPr>
        <w:t>Controlled License Terms</w:t>
      </w:r>
      <w:r w:rsidRPr="00106E43">
        <w:rPr>
          <w:rFonts w:ascii="Times New Roman" w:hAnsi="Times New Roman"/>
          <w:sz w:val="24"/>
          <w:szCs w:val="24"/>
          <w:lang w:val="en-US"/>
        </w:rPr>
        <w:t xml:space="preserve"> means terms in any license that require that the use, copying, modification and/or distribution of Software or another copyright work ("</w:t>
      </w:r>
      <w:r w:rsidRPr="00106E43">
        <w:rPr>
          <w:rFonts w:ascii="Times New Roman" w:hAnsi="Times New Roman"/>
          <w:b/>
          <w:bCs/>
          <w:sz w:val="24"/>
          <w:szCs w:val="24"/>
          <w:lang w:val="en-US"/>
        </w:rPr>
        <w:t>Work</w:t>
      </w:r>
      <w:r w:rsidRPr="00106E43">
        <w:rPr>
          <w:rFonts w:ascii="Times New Roman" w:hAnsi="Times New Roman"/>
          <w:sz w:val="24"/>
          <w:szCs w:val="24"/>
          <w:lang w:val="en-US"/>
        </w:rPr>
        <w:t>") and/or of any copyright work that is a modified version of or is a derivative work of such Work (in each case, "</w:t>
      </w:r>
      <w:r w:rsidRPr="00106E43">
        <w:rPr>
          <w:rFonts w:ascii="Times New Roman" w:hAnsi="Times New Roman"/>
          <w:b/>
          <w:bCs/>
          <w:sz w:val="24"/>
          <w:szCs w:val="24"/>
          <w:lang w:val="en-US"/>
        </w:rPr>
        <w:t>Derivative Work</w:t>
      </w:r>
      <w:r w:rsidRPr="00106E43">
        <w:rPr>
          <w:rFonts w:ascii="Times New Roman" w:hAnsi="Times New Roman"/>
          <w:sz w:val="24"/>
          <w:szCs w:val="24"/>
          <w:lang w:val="en-US"/>
        </w:rPr>
        <w:t>") be subject, in whole or in part, to one or more of the following:</w:t>
      </w:r>
    </w:p>
    <w:p w14:paraId="2E6A2EC3" w14:textId="77777777" w:rsidR="006148D8" w:rsidRPr="00106E43" w:rsidRDefault="006148D8" w:rsidP="00106E43">
      <w:pPr>
        <w:pStyle w:val="Paragraph"/>
        <w:numPr>
          <w:ilvl w:val="0"/>
          <w:numId w:val="3"/>
        </w:numPr>
        <w:spacing w:line="360" w:lineRule="auto"/>
        <w:rPr>
          <w:rFonts w:ascii="Times New Roman" w:hAnsi="Times New Roman"/>
          <w:sz w:val="24"/>
          <w:szCs w:val="24"/>
          <w:lang w:val="en-US"/>
        </w:rPr>
      </w:pPr>
      <w:r w:rsidRPr="00106E43">
        <w:rPr>
          <w:rFonts w:ascii="Times New Roman" w:hAnsi="Times New Roman"/>
          <w:sz w:val="24"/>
          <w:szCs w:val="24"/>
          <w:lang w:val="en-US"/>
        </w:rPr>
        <w:t>(where the Work or Derivative Work is Software) that the Source Code be made available as of right to any third party on request, whether royalty-free or not;</w:t>
      </w:r>
    </w:p>
    <w:p w14:paraId="3A90C04A" w14:textId="77777777" w:rsidR="006148D8" w:rsidRPr="00106E43" w:rsidRDefault="006148D8" w:rsidP="00106E43">
      <w:pPr>
        <w:pStyle w:val="Paragraph"/>
        <w:numPr>
          <w:ilvl w:val="0"/>
          <w:numId w:val="3"/>
        </w:numPr>
        <w:spacing w:line="360" w:lineRule="auto"/>
        <w:rPr>
          <w:rFonts w:ascii="Times New Roman" w:hAnsi="Times New Roman"/>
          <w:sz w:val="24"/>
          <w:szCs w:val="24"/>
          <w:lang w:val="en-US"/>
        </w:rPr>
      </w:pPr>
      <w:r w:rsidRPr="00106E43">
        <w:rPr>
          <w:rFonts w:ascii="Times New Roman" w:hAnsi="Times New Roman"/>
          <w:sz w:val="24"/>
          <w:szCs w:val="24"/>
          <w:lang w:val="en-US"/>
        </w:rPr>
        <w:t>that permission to create modified versions or derivative works of the Work or Derivative Work be granted to any third party;</w:t>
      </w:r>
    </w:p>
    <w:p w14:paraId="5E2D9B5E" w14:textId="77777777" w:rsidR="006148D8" w:rsidRPr="00106E43" w:rsidRDefault="006148D8" w:rsidP="00106E43">
      <w:pPr>
        <w:pStyle w:val="Paragraph"/>
        <w:numPr>
          <w:ilvl w:val="0"/>
          <w:numId w:val="3"/>
        </w:numPr>
        <w:spacing w:line="360" w:lineRule="auto"/>
        <w:rPr>
          <w:rFonts w:ascii="Times New Roman" w:hAnsi="Times New Roman"/>
          <w:sz w:val="24"/>
          <w:szCs w:val="24"/>
          <w:lang w:val="en-US"/>
        </w:rPr>
      </w:pPr>
      <w:proofErr w:type="gramStart"/>
      <w:r w:rsidRPr="00106E43">
        <w:rPr>
          <w:rFonts w:ascii="Times New Roman" w:hAnsi="Times New Roman"/>
          <w:sz w:val="24"/>
          <w:szCs w:val="24"/>
          <w:lang w:val="en-US"/>
        </w:rPr>
        <w:t>that</w:t>
      </w:r>
      <w:proofErr w:type="gramEnd"/>
      <w:r w:rsidRPr="00106E43">
        <w:rPr>
          <w:rFonts w:ascii="Times New Roman" w:hAnsi="Times New Roman"/>
          <w:sz w:val="24"/>
          <w:szCs w:val="24"/>
          <w:lang w:val="en-US"/>
        </w:rPr>
        <w:t xml:space="preserve"> a royalty-free license relating to the Work or Derivative Work be granted to any third party.</w:t>
      </w:r>
    </w:p>
    <w:p w14:paraId="16AE3FBD" w14:textId="71FF6F54" w:rsidR="006148D8" w:rsidRPr="00106E43" w:rsidRDefault="006148D8" w:rsidP="00106E43">
      <w:pPr>
        <w:pStyle w:val="Paragraph"/>
        <w:spacing w:line="360" w:lineRule="auto"/>
        <w:rPr>
          <w:rFonts w:ascii="Times New Roman" w:hAnsi="Times New Roman"/>
          <w:sz w:val="24"/>
          <w:szCs w:val="24"/>
          <w:lang w:val="en-US"/>
        </w:rPr>
      </w:pPr>
      <w:r w:rsidRPr="00106E43">
        <w:rPr>
          <w:rFonts w:ascii="Times New Roman" w:hAnsi="Times New Roman"/>
          <w:sz w:val="24"/>
          <w:szCs w:val="24"/>
          <w:lang w:val="en-US"/>
        </w:rPr>
        <w:t>For the sake of clarity, terms in any license that merely permit (but do not require any of) these things</w:t>
      </w:r>
      <w:r w:rsidR="000969C2">
        <w:rPr>
          <w:rFonts w:ascii="Times New Roman" w:hAnsi="Times New Roman"/>
          <w:sz w:val="24"/>
          <w:szCs w:val="24"/>
          <w:lang w:val="en-US"/>
        </w:rPr>
        <w:t xml:space="preserve"> mentioned in (a) to (c)</w:t>
      </w:r>
      <w:r w:rsidRPr="00106E43">
        <w:rPr>
          <w:rFonts w:ascii="Times New Roman" w:hAnsi="Times New Roman"/>
          <w:sz w:val="24"/>
          <w:szCs w:val="24"/>
          <w:lang w:val="en-US"/>
        </w:rPr>
        <w:t xml:space="preserve"> are not Controlled License Terms. </w:t>
      </w:r>
    </w:p>
    <w:p w14:paraId="35D0004A" w14:textId="125A33CD" w:rsidR="006148D8" w:rsidRPr="00106E43" w:rsidRDefault="006148D8" w:rsidP="00106E43">
      <w:pPr>
        <w:pStyle w:val="Paragraph"/>
        <w:spacing w:line="360" w:lineRule="auto"/>
        <w:rPr>
          <w:rFonts w:ascii="Times New Roman" w:hAnsi="Times New Roman"/>
          <w:sz w:val="24"/>
          <w:szCs w:val="24"/>
          <w:lang w:val="en-US"/>
        </w:rPr>
      </w:pPr>
      <w:r w:rsidRPr="00106E43">
        <w:rPr>
          <w:rFonts w:ascii="Times New Roman" w:hAnsi="Times New Roman"/>
          <w:b/>
          <w:sz w:val="24"/>
          <w:szCs w:val="24"/>
          <w:lang w:val="en-US"/>
        </w:rPr>
        <w:t>Coordinator</w:t>
      </w:r>
      <w:r w:rsidRPr="00106E43">
        <w:rPr>
          <w:rFonts w:ascii="Times New Roman" w:hAnsi="Times New Roman"/>
          <w:sz w:val="24"/>
          <w:szCs w:val="24"/>
          <w:lang w:val="en-US"/>
        </w:rPr>
        <w:t xml:space="preserve"> means the Party first mentioned above, which is identified as such.</w:t>
      </w:r>
    </w:p>
    <w:p w14:paraId="07A7ED6E" w14:textId="77777777" w:rsidR="006148D8" w:rsidRPr="00106E43" w:rsidRDefault="006148D8" w:rsidP="00106E43">
      <w:pPr>
        <w:pStyle w:val="Paragraph"/>
        <w:spacing w:line="360" w:lineRule="auto"/>
        <w:rPr>
          <w:rFonts w:ascii="Times New Roman" w:hAnsi="Times New Roman"/>
          <w:b/>
          <w:sz w:val="24"/>
          <w:szCs w:val="24"/>
          <w:lang w:val="en-US"/>
        </w:rPr>
      </w:pPr>
      <w:r w:rsidRPr="00106E43">
        <w:rPr>
          <w:rFonts w:ascii="Times New Roman" w:hAnsi="Times New Roman"/>
          <w:b/>
          <w:sz w:val="24"/>
          <w:szCs w:val="24"/>
          <w:lang w:val="en-US"/>
        </w:rPr>
        <w:t xml:space="preserve">Council Regulation </w:t>
      </w:r>
      <w:r w:rsidRPr="00106E43">
        <w:rPr>
          <w:rFonts w:ascii="Times New Roman" w:hAnsi="Times New Roman"/>
          <w:sz w:val="24"/>
          <w:szCs w:val="24"/>
          <w:lang w:val="en-US"/>
        </w:rPr>
        <w:t>has the meaning attributed to it in the second preamble</w:t>
      </w:r>
      <w:r w:rsidRPr="00106E43">
        <w:rPr>
          <w:rFonts w:ascii="Times New Roman" w:hAnsi="Times New Roman"/>
          <w:b/>
          <w:sz w:val="24"/>
          <w:szCs w:val="24"/>
          <w:lang w:val="en-US"/>
        </w:rPr>
        <w:t>.</w:t>
      </w:r>
    </w:p>
    <w:p w14:paraId="504C4092" w14:textId="77777777" w:rsidR="006148D8" w:rsidRPr="00106E43" w:rsidRDefault="006148D8" w:rsidP="00106E43">
      <w:pPr>
        <w:pStyle w:val="Paragraph"/>
        <w:spacing w:line="360" w:lineRule="auto"/>
        <w:rPr>
          <w:rFonts w:ascii="Times New Roman" w:hAnsi="Times New Roman"/>
          <w:sz w:val="24"/>
          <w:szCs w:val="24"/>
          <w:lang w:val="en-US"/>
        </w:rPr>
      </w:pPr>
      <w:r w:rsidRPr="00106E43">
        <w:rPr>
          <w:rFonts w:ascii="Times New Roman" w:hAnsi="Times New Roman"/>
          <w:b/>
          <w:sz w:val="24"/>
          <w:szCs w:val="24"/>
          <w:lang w:val="en-US"/>
        </w:rPr>
        <w:t>Declaration of Accession</w:t>
      </w:r>
      <w:r w:rsidRPr="00106E43">
        <w:rPr>
          <w:rFonts w:ascii="Times New Roman" w:hAnsi="Times New Roman"/>
          <w:sz w:val="24"/>
          <w:szCs w:val="24"/>
          <w:lang w:val="en-US"/>
        </w:rPr>
        <w:t xml:space="preserve"> means a declaration, in the form provided for in </w:t>
      </w:r>
      <w:r w:rsidRPr="00106E43">
        <w:rPr>
          <w:rFonts w:ascii="Times New Roman" w:hAnsi="Times New Roman"/>
          <w:b/>
          <w:sz w:val="24"/>
          <w:szCs w:val="24"/>
          <w:lang w:val="en-US"/>
        </w:rPr>
        <w:t>Attachment 2</w:t>
      </w:r>
      <w:r w:rsidRPr="00106E43">
        <w:rPr>
          <w:rFonts w:ascii="Times New Roman" w:hAnsi="Times New Roman"/>
          <w:sz w:val="24"/>
          <w:szCs w:val="24"/>
          <w:lang w:val="en-US"/>
        </w:rPr>
        <w:t xml:space="preserve"> to this PCA, signed by a Party in order to join the Action and this PCA as a Party.</w:t>
      </w:r>
    </w:p>
    <w:p w14:paraId="1855EFF1" w14:textId="77777777" w:rsidR="006148D8" w:rsidRPr="00106E43" w:rsidRDefault="006148D8" w:rsidP="00106E43">
      <w:pPr>
        <w:pStyle w:val="Paragraph"/>
        <w:spacing w:line="360" w:lineRule="auto"/>
        <w:rPr>
          <w:rFonts w:ascii="Times New Roman" w:hAnsi="Times New Roman"/>
          <w:sz w:val="24"/>
          <w:szCs w:val="24"/>
          <w:lang w:val="en-US"/>
        </w:rPr>
      </w:pPr>
      <w:r w:rsidRPr="00106E43">
        <w:rPr>
          <w:rFonts w:ascii="Times New Roman" w:hAnsi="Times New Roman"/>
          <w:b/>
          <w:sz w:val="24"/>
          <w:szCs w:val="24"/>
          <w:lang w:val="en-US"/>
        </w:rPr>
        <w:t>Defaulting Party</w:t>
      </w:r>
      <w:r w:rsidRPr="00106E43">
        <w:rPr>
          <w:rFonts w:ascii="Times New Roman" w:hAnsi="Times New Roman"/>
          <w:sz w:val="24"/>
          <w:szCs w:val="24"/>
          <w:lang w:val="en-US"/>
        </w:rPr>
        <w:t xml:space="preserve"> means a Party which the General Assembly has identified to be in breach of this PCA and/or the GA as specified in Section 4.2 of this PCA.</w:t>
      </w:r>
    </w:p>
    <w:p w14:paraId="33E2AE4B" w14:textId="77777777" w:rsidR="006148D8" w:rsidRPr="00106E43" w:rsidRDefault="006148D8" w:rsidP="00106E43">
      <w:pPr>
        <w:pStyle w:val="CM1"/>
        <w:spacing w:before="200" w:after="200" w:line="360" w:lineRule="auto"/>
        <w:jc w:val="both"/>
        <w:rPr>
          <w:rFonts w:ascii="Times New Roman" w:hAnsi="Times New Roman"/>
          <w:lang w:val="en-US"/>
        </w:rPr>
      </w:pPr>
      <w:r w:rsidRPr="00106E43">
        <w:rPr>
          <w:rFonts w:ascii="Times New Roman" w:hAnsi="Times New Roman"/>
          <w:b/>
          <w:lang w:val="en-US"/>
        </w:rPr>
        <w:t>Dissemination</w:t>
      </w:r>
      <w:r w:rsidRPr="00106E43">
        <w:rPr>
          <w:rFonts w:ascii="Times New Roman" w:hAnsi="Times New Roman"/>
          <w:lang w:val="en-US"/>
        </w:rPr>
        <w:t xml:space="preserve"> means </w:t>
      </w:r>
      <w:r w:rsidRPr="00106E43">
        <w:rPr>
          <w:rFonts w:ascii="Times New Roman" w:hAnsi="Times New Roman"/>
          <w:color w:val="000000"/>
          <w:lang w:val="en-US"/>
        </w:rPr>
        <w:t>the public disclosure of the results by any appropriate means (other than resulting from protecting or exploiting the results), including by scientific publications in any medium.</w:t>
      </w:r>
    </w:p>
    <w:p w14:paraId="1A454080" w14:textId="77777777" w:rsidR="006148D8" w:rsidRPr="00106E43" w:rsidRDefault="006148D8" w:rsidP="00106E43">
      <w:pPr>
        <w:pStyle w:val="Paragraph"/>
        <w:spacing w:line="360" w:lineRule="auto"/>
        <w:rPr>
          <w:rFonts w:ascii="Times New Roman" w:hAnsi="Times New Roman"/>
          <w:sz w:val="24"/>
          <w:szCs w:val="24"/>
          <w:lang w:val="en-US"/>
        </w:rPr>
      </w:pPr>
      <w:r w:rsidRPr="00106E43">
        <w:rPr>
          <w:rFonts w:ascii="Times New Roman" w:hAnsi="Times New Roman"/>
          <w:b/>
          <w:sz w:val="24"/>
          <w:szCs w:val="24"/>
          <w:lang w:val="en-US"/>
        </w:rPr>
        <w:t>Effective Date</w:t>
      </w:r>
      <w:r w:rsidRPr="00106E43">
        <w:rPr>
          <w:rFonts w:ascii="Times New Roman" w:hAnsi="Times New Roman"/>
          <w:sz w:val="24"/>
          <w:szCs w:val="24"/>
          <w:lang w:val="en-US"/>
        </w:rPr>
        <w:t xml:space="preserve"> has the meaning attributed to it in the third preamble.</w:t>
      </w:r>
    </w:p>
    <w:p w14:paraId="6DC82C63" w14:textId="03073677" w:rsidR="006148D8" w:rsidRPr="00106E43" w:rsidRDefault="006148D8" w:rsidP="00106E43">
      <w:pPr>
        <w:pStyle w:val="Paragraph"/>
        <w:spacing w:line="360" w:lineRule="auto"/>
        <w:rPr>
          <w:rFonts w:ascii="Times New Roman" w:hAnsi="Times New Roman"/>
          <w:sz w:val="24"/>
          <w:szCs w:val="24"/>
          <w:lang w:val="en-US"/>
        </w:rPr>
      </w:pPr>
      <w:proofErr w:type="spellStart"/>
      <w:r w:rsidRPr="00106E43">
        <w:rPr>
          <w:rFonts w:ascii="Times New Roman" w:hAnsi="Times New Roman"/>
          <w:b/>
          <w:sz w:val="24"/>
          <w:szCs w:val="24"/>
          <w:lang w:val="en-US"/>
        </w:rPr>
        <w:t>EPoSS</w:t>
      </w:r>
      <w:proofErr w:type="spellEnd"/>
      <w:r w:rsidRPr="00106E43">
        <w:rPr>
          <w:rFonts w:ascii="Times New Roman" w:hAnsi="Times New Roman"/>
          <w:sz w:val="24"/>
          <w:szCs w:val="24"/>
          <w:lang w:val="en-US"/>
        </w:rPr>
        <w:t xml:space="preserve"> means </w:t>
      </w:r>
      <w:r w:rsidRPr="00106E43">
        <w:rPr>
          <w:rFonts w:ascii="Times New Roman" w:hAnsi="Times New Roman"/>
          <w:sz w:val="24"/>
          <w:szCs w:val="24"/>
        </w:rPr>
        <w:t xml:space="preserve">the European Technology Platform on Smart Systems Integration, with registered office at </w:t>
      </w:r>
      <w:proofErr w:type="spellStart"/>
      <w:r w:rsidR="00F96D28">
        <w:rPr>
          <w:rFonts w:ascii="Times New Roman" w:hAnsi="Times New Roman"/>
          <w:i/>
          <w:sz w:val="24"/>
          <w:szCs w:val="24"/>
        </w:rPr>
        <w:t>S</w:t>
      </w:r>
      <w:r w:rsidRPr="00106E43">
        <w:rPr>
          <w:rFonts w:ascii="Times New Roman" w:hAnsi="Times New Roman"/>
          <w:sz w:val="24"/>
          <w:szCs w:val="24"/>
        </w:rPr>
        <w:t>teinplatz</w:t>
      </w:r>
      <w:proofErr w:type="spellEnd"/>
      <w:r w:rsidRPr="00106E43">
        <w:rPr>
          <w:rFonts w:ascii="Times New Roman" w:hAnsi="Times New Roman"/>
          <w:sz w:val="24"/>
          <w:szCs w:val="24"/>
        </w:rPr>
        <w:t xml:space="preserve"> 1, 10623, Berlin, Germany.</w:t>
      </w:r>
    </w:p>
    <w:p w14:paraId="335BD384" w14:textId="77777777" w:rsidR="006148D8" w:rsidRPr="00106E43" w:rsidRDefault="006148D8" w:rsidP="00106E43">
      <w:pPr>
        <w:pStyle w:val="Paragraph"/>
        <w:spacing w:line="360" w:lineRule="auto"/>
        <w:rPr>
          <w:rFonts w:ascii="Times New Roman" w:hAnsi="Times New Roman"/>
          <w:sz w:val="24"/>
          <w:szCs w:val="24"/>
          <w:lang w:val="en-US"/>
        </w:rPr>
      </w:pPr>
      <w:r w:rsidRPr="00106E43">
        <w:rPr>
          <w:rFonts w:ascii="Times New Roman" w:hAnsi="Times New Roman"/>
          <w:b/>
          <w:sz w:val="24"/>
          <w:szCs w:val="24"/>
          <w:lang w:val="en-US"/>
        </w:rPr>
        <w:t>Executive Board</w:t>
      </w:r>
      <w:r w:rsidRPr="00106E43">
        <w:rPr>
          <w:rFonts w:ascii="Times New Roman" w:hAnsi="Times New Roman"/>
          <w:sz w:val="24"/>
          <w:szCs w:val="24"/>
          <w:lang w:val="en-US"/>
        </w:rPr>
        <w:t xml:space="preserve"> means the Consortium Body established in accordance with Section 6.3.2 of this PCA.</w:t>
      </w:r>
    </w:p>
    <w:p w14:paraId="64CE4B0A" w14:textId="77777777" w:rsidR="006148D8" w:rsidRPr="00106E43" w:rsidRDefault="006148D8" w:rsidP="00106E43">
      <w:pPr>
        <w:pStyle w:val="Paragraph"/>
        <w:spacing w:line="360" w:lineRule="auto"/>
        <w:rPr>
          <w:rFonts w:ascii="Times New Roman" w:hAnsi="Times New Roman"/>
          <w:sz w:val="24"/>
          <w:szCs w:val="24"/>
          <w:lang w:val="en-US"/>
        </w:rPr>
      </w:pPr>
      <w:r w:rsidRPr="00106E43">
        <w:rPr>
          <w:rFonts w:ascii="Times New Roman" w:hAnsi="Times New Roman"/>
          <w:b/>
          <w:sz w:val="24"/>
          <w:szCs w:val="24"/>
          <w:lang w:val="en-US"/>
        </w:rPr>
        <w:t>Executive Board Member</w:t>
      </w:r>
      <w:r w:rsidRPr="00106E43">
        <w:rPr>
          <w:rFonts w:ascii="Times New Roman" w:hAnsi="Times New Roman"/>
          <w:sz w:val="24"/>
          <w:szCs w:val="24"/>
          <w:lang w:val="en-US"/>
        </w:rPr>
        <w:t xml:space="preserve"> has the meaning attributed to it in Section 6.3.2.1.</w:t>
      </w:r>
    </w:p>
    <w:p w14:paraId="60D6EA08" w14:textId="506F72BC" w:rsidR="00D6723B" w:rsidRPr="0012405B" w:rsidRDefault="006148D8" w:rsidP="00106E43">
      <w:pPr>
        <w:pStyle w:val="Paragraph"/>
        <w:spacing w:line="360" w:lineRule="auto"/>
        <w:rPr>
          <w:rFonts w:ascii="Times New Roman" w:hAnsi="Times New Roman"/>
          <w:sz w:val="24"/>
          <w:szCs w:val="24"/>
          <w:lang w:val="en-US"/>
        </w:rPr>
      </w:pPr>
      <w:r w:rsidRPr="00106E43">
        <w:rPr>
          <w:rFonts w:ascii="Times New Roman" w:hAnsi="Times New Roman"/>
          <w:b/>
          <w:sz w:val="24"/>
          <w:szCs w:val="24"/>
          <w:lang w:val="en-US"/>
        </w:rPr>
        <w:t>Exploitation</w:t>
      </w:r>
      <w:r w:rsidRPr="00106E43">
        <w:rPr>
          <w:rFonts w:ascii="Times New Roman" w:hAnsi="Times New Roman"/>
          <w:sz w:val="24"/>
          <w:szCs w:val="24"/>
          <w:lang w:val="en-US"/>
        </w:rPr>
        <w:t xml:space="preserve"> or </w:t>
      </w:r>
      <w:r w:rsidRPr="00106E43">
        <w:rPr>
          <w:rFonts w:ascii="Times New Roman" w:hAnsi="Times New Roman"/>
          <w:b/>
          <w:sz w:val="24"/>
          <w:szCs w:val="24"/>
          <w:lang w:val="en-US"/>
        </w:rPr>
        <w:t>Exploit</w:t>
      </w:r>
      <w:r w:rsidRPr="00106E43">
        <w:rPr>
          <w:rFonts w:ascii="Times New Roman" w:hAnsi="Times New Roman"/>
          <w:sz w:val="24"/>
          <w:szCs w:val="24"/>
          <w:lang w:val="en-US"/>
        </w:rPr>
        <w:t xml:space="preserve"> means the direct or indirect use of Background and/or Results in </w:t>
      </w:r>
      <w:proofErr w:type="spellStart"/>
      <w:r w:rsidRPr="00106E43">
        <w:rPr>
          <w:rFonts w:ascii="Times New Roman" w:hAnsi="Times New Roman"/>
          <w:sz w:val="24"/>
          <w:szCs w:val="24"/>
          <w:lang w:val="en-US"/>
        </w:rPr>
        <w:t>i</w:t>
      </w:r>
      <w:proofErr w:type="spellEnd"/>
      <w:r w:rsidRPr="00106E43">
        <w:rPr>
          <w:rFonts w:ascii="Times New Roman" w:hAnsi="Times New Roman"/>
          <w:sz w:val="24"/>
          <w:szCs w:val="24"/>
          <w:lang w:val="en-US"/>
        </w:rPr>
        <w:t xml:space="preserve">) further research activities other than those covered by the Action, or ii) in developing, creating and marketing a product, or process, or iii) in creating and providing a service, or iv) in standardization </w:t>
      </w:r>
      <w:r w:rsidRPr="0012405B">
        <w:rPr>
          <w:rFonts w:ascii="Times New Roman" w:hAnsi="Times New Roman"/>
          <w:sz w:val="24"/>
          <w:szCs w:val="24"/>
          <w:lang w:val="en-US"/>
        </w:rPr>
        <w:t>activities.</w:t>
      </w:r>
      <w:r w:rsidR="00585859" w:rsidRPr="0012405B">
        <w:rPr>
          <w:rFonts w:ascii="Times New Roman" w:hAnsi="Times New Roman"/>
          <w:sz w:val="24"/>
          <w:szCs w:val="24"/>
          <w:lang w:val="en-US"/>
        </w:rPr>
        <w:t xml:space="preserve"> </w:t>
      </w:r>
      <w:r w:rsidR="00D6723B" w:rsidRPr="0012405B">
        <w:rPr>
          <w:rFonts w:ascii="Times New Roman" w:hAnsi="Times New Roman"/>
          <w:color w:val="201F1E"/>
          <w:sz w:val="24"/>
          <w:szCs w:val="24"/>
          <w:shd w:val="clear" w:color="auto" w:fill="FFFFFF"/>
        </w:rPr>
        <w:t xml:space="preserve">For purposes of clarification, whenever a Party has the rights to market and sublicense Results and Background, such Party may exercise such rights through third-party distributors, resellers, OEMs or other third parties subject to agreements legally sufficient to ensure that such Party is in compliance with its obligations hereunder. </w:t>
      </w:r>
    </w:p>
    <w:p w14:paraId="7A3EFBFA" w14:textId="77777777" w:rsidR="006148D8" w:rsidRPr="00106E43" w:rsidRDefault="006148D8" w:rsidP="00106E43">
      <w:pPr>
        <w:pStyle w:val="Paragraph"/>
        <w:spacing w:line="360" w:lineRule="auto"/>
        <w:rPr>
          <w:rFonts w:ascii="Times New Roman" w:hAnsi="Times New Roman"/>
          <w:sz w:val="24"/>
          <w:szCs w:val="24"/>
          <w:lang w:val="en-US"/>
        </w:rPr>
      </w:pPr>
      <w:r w:rsidRPr="0012405B">
        <w:rPr>
          <w:rFonts w:ascii="Times New Roman" w:hAnsi="Times New Roman"/>
          <w:b/>
          <w:sz w:val="24"/>
          <w:szCs w:val="24"/>
          <w:lang w:val="en-US"/>
        </w:rPr>
        <w:t>Fair and Reasonable</w:t>
      </w:r>
      <w:r w:rsidRPr="0012405B">
        <w:rPr>
          <w:rFonts w:ascii="Times New Roman" w:hAnsi="Times New Roman"/>
          <w:sz w:val="24"/>
          <w:szCs w:val="24"/>
          <w:lang w:val="en-US"/>
        </w:rPr>
        <w:t xml:space="preserve"> shall have the meaning given to it in the definition of </w:t>
      </w:r>
      <w:r w:rsidRPr="0012405B">
        <w:rPr>
          <w:rFonts w:ascii="Times New Roman" w:hAnsi="Times New Roman"/>
          <w:b/>
          <w:sz w:val="24"/>
          <w:szCs w:val="24"/>
          <w:lang w:val="en-US"/>
        </w:rPr>
        <w:t>Fair and Reasonable Conditions</w:t>
      </w:r>
      <w:r w:rsidRPr="0012405B">
        <w:rPr>
          <w:rFonts w:ascii="Times New Roman" w:hAnsi="Times New Roman"/>
          <w:sz w:val="24"/>
          <w:szCs w:val="24"/>
          <w:lang w:val="en-US"/>
        </w:rPr>
        <w:t xml:space="preserve"> in the GA, namely, expressed in the terminology of this PCA: "appropriate conditions including possible financial terms taking into account</w:t>
      </w:r>
      <w:r w:rsidRPr="00106E43">
        <w:rPr>
          <w:rFonts w:ascii="Times New Roman" w:hAnsi="Times New Roman"/>
          <w:sz w:val="24"/>
          <w:szCs w:val="24"/>
          <w:lang w:val="en-US"/>
        </w:rPr>
        <w:t xml:space="preserve"> the specific circumstances of the request for Access Rights, for example the actual or potential value of the Results or Background to which Access Rights are requested and/or the scope, duration and characteristics of the Exploitation envisaged, as well as the extent to which a Party desiring Access Rights has cooperated in the Action with the Party, granting the Access Right, to their mutual benefit”; and shall include the following understanding: to fall within Fair and Reasonable conditions, the conditions must also be non-discriminatory.</w:t>
      </w:r>
    </w:p>
    <w:p w14:paraId="5D55A5A6" w14:textId="4E9E2399" w:rsidR="006671A2" w:rsidRPr="00106E43" w:rsidRDefault="006148D8" w:rsidP="00106E43">
      <w:pPr>
        <w:pStyle w:val="Paragraph"/>
        <w:spacing w:line="360" w:lineRule="auto"/>
        <w:rPr>
          <w:rFonts w:ascii="Times New Roman" w:hAnsi="Times New Roman"/>
          <w:sz w:val="24"/>
          <w:szCs w:val="24"/>
          <w:lang w:val="en-US"/>
        </w:rPr>
      </w:pPr>
      <w:r w:rsidRPr="00106E43">
        <w:rPr>
          <w:rFonts w:ascii="Times New Roman" w:hAnsi="Times New Roman"/>
          <w:b/>
          <w:sz w:val="24"/>
          <w:szCs w:val="24"/>
          <w:lang w:val="en-US"/>
        </w:rPr>
        <w:t>Force Majeure</w:t>
      </w:r>
      <w:r w:rsidRPr="00106E43">
        <w:rPr>
          <w:rFonts w:ascii="Times New Roman" w:hAnsi="Times New Roman"/>
          <w:sz w:val="24"/>
          <w:szCs w:val="24"/>
          <w:lang w:val="en-US"/>
        </w:rPr>
        <w:t xml:space="preserve"> means any one or more events beyond the reasonable control of the relevant Party which occur after the date of signing of this PCA, were not reasonably foreseeable at the time of signing of this PCA, and the effects of which are not capable of being overcome without unreasonable expense and/or unreasonable loss of</w:t>
      </w:r>
      <w:r w:rsidR="006671A2" w:rsidRPr="00106E43">
        <w:rPr>
          <w:rFonts w:ascii="Times New Roman" w:hAnsi="Times New Roman"/>
          <w:sz w:val="24"/>
          <w:szCs w:val="24"/>
          <w:lang w:val="en-US"/>
        </w:rPr>
        <w:t xml:space="preserve"> time to the Party concerned. Events of Force </w:t>
      </w:r>
      <w:r w:rsidR="006671A2" w:rsidRPr="00CE79B9">
        <w:rPr>
          <w:rFonts w:ascii="Times New Roman" w:hAnsi="Times New Roman"/>
          <w:sz w:val="24"/>
          <w:szCs w:val="24"/>
          <w:lang w:val="en-US"/>
        </w:rPr>
        <w:t>Majeure shall include (without limitation) war, civil unrest, acts of government, natural disasters,</w:t>
      </w:r>
      <w:r w:rsidR="00CE79B9" w:rsidRPr="00CE79B9">
        <w:rPr>
          <w:rFonts w:ascii="Times New Roman" w:hAnsi="Times New Roman"/>
          <w:sz w:val="24"/>
          <w:szCs w:val="24"/>
          <w:lang w:val="en-US"/>
        </w:rPr>
        <w:t xml:space="preserve"> </w:t>
      </w:r>
      <w:r w:rsidR="006671A2" w:rsidRPr="00CE79B9">
        <w:rPr>
          <w:rFonts w:ascii="Times New Roman" w:hAnsi="Times New Roman"/>
          <w:sz w:val="24"/>
          <w:szCs w:val="24"/>
          <w:lang w:val="en-US"/>
        </w:rPr>
        <w:t>exceptional weather conditions, breakdown</w:t>
      </w:r>
      <w:r w:rsidR="00BE29F0" w:rsidRPr="00CE79B9">
        <w:rPr>
          <w:rFonts w:ascii="Times New Roman" w:hAnsi="Times New Roman"/>
          <w:sz w:val="24"/>
          <w:szCs w:val="24"/>
          <w:lang w:val="en-US"/>
        </w:rPr>
        <w:t xml:space="preserve">, </w:t>
      </w:r>
      <w:r w:rsidR="006671A2" w:rsidRPr="00CE79B9">
        <w:rPr>
          <w:rFonts w:ascii="Times New Roman" w:hAnsi="Times New Roman"/>
          <w:sz w:val="24"/>
          <w:szCs w:val="24"/>
          <w:lang w:val="en-US"/>
        </w:rPr>
        <w:t>or</w:t>
      </w:r>
      <w:r w:rsidR="001C1F38">
        <w:rPr>
          <w:rFonts w:ascii="Times New Roman" w:hAnsi="Times New Roman"/>
          <w:sz w:val="24"/>
          <w:szCs w:val="24"/>
          <w:lang w:val="en-US"/>
        </w:rPr>
        <w:t xml:space="preserve"> pandemic, epidemic,</w:t>
      </w:r>
      <w:r w:rsidR="006671A2" w:rsidRPr="00CE79B9">
        <w:rPr>
          <w:rFonts w:ascii="Times New Roman" w:hAnsi="Times New Roman"/>
          <w:sz w:val="24"/>
          <w:szCs w:val="24"/>
          <w:lang w:val="en-US"/>
        </w:rPr>
        <w:t xml:space="preserve"> general unavailability of transport</w:t>
      </w:r>
      <w:r w:rsidR="006671A2" w:rsidRPr="00106E43">
        <w:rPr>
          <w:rFonts w:ascii="Times New Roman" w:hAnsi="Times New Roman"/>
          <w:sz w:val="24"/>
          <w:szCs w:val="24"/>
          <w:lang w:val="en-US"/>
        </w:rPr>
        <w:t xml:space="preserve"> facilities, accidents, fire, explosions, and general shortages of energy.</w:t>
      </w:r>
    </w:p>
    <w:p w14:paraId="39C0A6A6" w14:textId="77777777" w:rsidR="006671A2" w:rsidRPr="00106E43" w:rsidRDefault="006671A2" w:rsidP="00106E43">
      <w:pPr>
        <w:pStyle w:val="Paragraph"/>
        <w:spacing w:line="360" w:lineRule="auto"/>
        <w:rPr>
          <w:rFonts w:ascii="Times New Roman" w:hAnsi="Times New Roman"/>
          <w:sz w:val="24"/>
          <w:szCs w:val="24"/>
          <w:lang w:val="en-US"/>
        </w:rPr>
      </w:pPr>
      <w:r w:rsidRPr="00106E43">
        <w:rPr>
          <w:rFonts w:ascii="Times New Roman" w:hAnsi="Times New Roman"/>
          <w:b/>
          <w:sz w:val="24"/>
          <w:szCs w:val="24"/>
          <w:lang w:val="en-US"/>
        </w:rPr>
        <w:t>Funding Authority</w:t>
      </w:r>
      <w:r w:rsidRPr="00106E43">
        <w:rPr>
          <w:rFonts w:ascii="Times New Roman" w:hAnsi="Times New Roman"/>
          <w:sz w:val="24"/>
          <w:szCs w:val="24"/>
          <w:lang w:val="en-US"/>
        </w:rPr>
        <w:t xml:space="preserve"> means the ECSEL Joint Undertaking.</w:t>
      </w:r>
    </w:p>
    <w:p w14:paraId="2EC603E0" w14:textId="77777777" w:rsidR="006671A2" w:rsidRPr="00106E43" w:rsidRDefault="006671A2" w:rsidP="00106E43">
      <w:pPr>
        <w:pStyle w:val="Paragraph"/>
        <w:spacing w:line="360" w:lineRule="auto"/>
        <w:rPr>
          <w:rFonts w:ascii="Times New Roman" w:hAnsi="Times New Roman"/>
          <w:color w:val="auto"/>
          <w:sz w:val="24"/>
          <w:szCs w:val="24"/>
          <w:lang w:val="en-US"/>
        </w:rPr>
      </w:pPr>
      <w:r w:rsidRPr="00106E43">
        <w:rPr>
          <w:rFonts w:ascii="Times New Roman" w:hAnsi="Times New Roman"/>
          <w:b/>
          <w:color w:val="auto"/>
          <w:sz w:val="24"/>
          <w:szCs w:val="24"/>
          <w:lang w:val="en-US"/>
        </w:rPr>
        <w:t>General Assembly</w:t>
      </w:r>
      <w:r w:rsidRPr="00106E43">
        <w:rPr>
          <w:rFonts w:ascii="Times New Roman" w:hAnsi="Times New Roman"/>
          <w:color w:val="auto"/>
          <w:sz w:val="24"/>
          <w:szCs w:val="24"/>
          <w:lang w:val="en-US"/>
        </w:rPr>
        <w:t xml:space="preserve"> means the Consortium Body established in accordance with Section 6.3.1 of this PCA.</w:t>
      </w:r>
    </w:p>
    <w:p w14:paraId="7D8F6C7B" w14:textId="77777777" w:rsidR="006671A2" w:rsidRPr="00106E43" w:rsidRDefault="006671A2" w:rsidP="00106E43">
      <w:pPr>
        <w:pStyle w:val="Paragraph"/>
        <w:spacing w:line="360" w:lineRule="auto"/>
        <w:rPr>
          <w:rFonts w:ascii="Times New Roman" w:hAnsi="Times New Roman"/>
          <w:color w:val="auto"/>
          <w:sz w:val="24"/>
          <w:szCs w:val="24"/>
          <w:lang w:val="en-US"/>
        </w:rPr>
      </w:pPr>
      <w:r w:rsidRPr="00106E43">
        <w:rPr>
          <w:rFonts w:ascii="Times New Roman" w:hAnsi="Times New Roman"/>
          <w:b/>
          <w:color w:val="auto"/>
          <w:sz w:val="24"/>
          <w:szCs w:val="24"/>
          <w:lang w:val="en-US"/>
        </w:rPr>
        <w:t>General Assembly Member</w:t>
      </w:r>
      <w:r w:rsidRPr="00106E43">
        <w:rPr>
          <w:rFonts w:ascii="Times New Roman" w:hAnsi="Times New Roman"/>
          <w:color w:val="auto"/>
          <w:sz w:val="24"/>
          <w:szCs w:val="24"/>
          <w:lang w:val="en-US"/>
        </w:rPr>
        <w:t xml:space="preserve"> means a representative of a Party in the General Assembly.</w:t>
      </w:r>
    </w:p>
    <w:p w14:paraId="0241AF29" w14:textId="52AC7530" w:rsidR="006671A2" w:rsidRPr="00106E43" w:rsidRDefault="006671A2" w:rsidP="00106E43">
      <w:pPr>
        <w:pStyle w:val="Paragraph"/>
        <w:spacing w:line="360" w:lineRule="auto"/>
        <w:rPr>
          <w:rFonts w:ascii="Times New Roman" w:hAnsi="Times New Roman"/>
          <w:color w:val="auto"/>
          <w:sz w:val="24"/>
          <w:szCs w:val="24"/>
          <w:lang w:val="en-US"/>
        </w:rPr>
      </w:pPr>
      <w:r w:rsidRPr="00106E43">
        <w:rPr>
          <w:rFonts w:ascii="Times New Roman" w:hAnsi="Times New Roman"/>
          <w:b/>
          <w:color w:val="auto"/>
          <w:sz w:val="24"/>
          <w:szCs w:val="24"/>
          <w:lang w:val="en-US"/>
        </w:rPr>
        <w:t>Grant Agreement</w:t>
      </w:r>
      <w:r w:rsidRPr="00106E43">
        <w:rPr>
          <w:rFonts w:ascii="Times New Roman" w:hAnsi="Times New Roman"/>
          <w:color w:val="auto"/>
          <w:sz w:val="24"/>
          <w:szCs w:val="24"/>
          <w:lang w:val="en-US"/>
        </w:rPr>
        <w:t xml:space="preserve"> or </w:t>
      </w:r>
      <w:r w:rsidRPr="00106E43">
        <w:rPr>
          <w:rFonts w:ascii="Times New Roman" w:hAnsi="Times New Roman"/>
          <w:b/>
          <w:bCs/>
          <w:color w:val="auto"/>
          <w:sz w:val="24"/>
          <w:szCs w:val="24"/>
          <w:lang w:val="en-US"/>
        </w:rPr>
        <w:t>GA</w:t>
      </w:r>
      <w:r w:rsidRPr="00106E43">
        <w:rPr>
          <w:rFonts w:ascii="Times New Roman" w:hAnsi="Times New Roman"/>
          <w:color w:val="auto"/>
          <w:sz w:val="24"/>
          <w:szCs w:val="24"/>
          <w:lang w:val="en-US"/>
        </w:rPr>
        <w:t xml:space="preserve"> means the written agreement between the Parties and the ECSEL Joint Undertaking for the carrying out of the Action, including any agreed amendment to such written agreement that may from time to time be in force.</w:t>
      </w:r>
    </w:p>
    <w:p w14:paraId="2CE970C4" w14:textId="77777777" w:rsidR="006671A2" w:rsidRPr="00106E43" w:rsidRDefault="006671A2" w:rsidP="00106E43">
      <w:pPr>
        <w:pStyle w:val="Paragraph"/>
        <w:spacing w:line="360" w:lineRule="auto"/>
        <w:rPr>
          <w:rFonts w:ascii="Times New Roman" w:hAnsi="Times New Roman"/>
          <w:sz w:val="24"/>
          <w:szCs w:val="24"/>
          <w:lang w:val="en-US"/>
        </w:rPr>
      </w:pPr>
      <w:r w:rsidRPr="00106E43">
        <w:rPr>
          <w:rFonts w:ascii="Times New Roman" w:hAnsi="Times New Roman"/>
          <w:b/>
          <w:color w:val="auto"/>
          <w:sz w:val="24"/>
          <w:szCs w:val="24"/>
          <w:lang w:val="en-US"/>
        </w:rPr>
        <w:t>Indirect Utili</w:t>
      </w:r>
      <w:r w:rsidR="00C84191" w:rsidRPr="00106E43">
        <w:rPr>
          <w:rFonts w:ascii="Times New Roman" w:hAnsi="Times New Roman"/>
          <w:b/>
          <w:color w:val="auto"/>
          <w:sz w:val="24"/>
          <w:szCs w:val="24"/>
          <w:lang w:val="en-US"/>
        </w:rPr>
        <w:t>z</w:t>
      </w:r>
      <w:r w:rsidRPr="00106E43">
        <w:rPr>
          <w:rFonts w:ascii="Times New Roman" w:hAnsi="Times New Roman"/>
          <w:b/>
          <w:color w:val="auto"/>
          <w:sz w:val="24"/>
          <w:szCs w:val="24"/>
          <w:lang w:val="en-US"/>
        </w:rPr>
        <w:t xml:space="preserve">ation </w:t>
      </w:r>
      <w:r w:rsidRPr="00106E43">
        <w:rPr>
          <w:rFonts w:ascii="Times New Roman" w:hAnsi="Times New Roman"/>
          <w:color w:val="auto"/>
          <w:sz w:val="24"/>
          <w:szCs w:val="24"/>
          <w:lang w:val="en-US"/>
        </w:rPr>
        <w:t xml:space="preserve">means a third party making or providing, only for the account of and for the use, sale or other disposal by a Party and its Affiliated </w:t>
      </w:r>
      <w:r w:rsidRPr="00106E43">
        <w:rPr>
          <w:rFonts w:ascii="Times New Roman" w:hAnsi="Times New Roman"/>
          <w:sz w:val="24"/>
          <w:szCs w:val="24"/>
          <w:lang w:val="en-US"/>
        </w:rPr>
        <w:t>Entities, products and/or services while making use of Background or Results.</w:t>
      </w:r>
    </w:p>
    <w:p w14:paraId="1297E3E1" w14:textId="008FA8A1" w:rsidR="006671A2" w:rsidRPr="00106E43" w:rsidRDefault="006671A2" w:rsidP="00106E43">
      <w:pPr>
        <w:pStyle w:val="Paragraph"/>
        <w:spacing w:line="360" w:lineRule="auto"/>
        <w:rPr>
          <w:rFonts w:ascii="Times New Roman" w:hAnsi="Times New Roman"/>
          <w:sz w:val="24"/>
          <w:szCs w:val="24"/>
          <w:lang w:val="en-US"/>
        </w:rPr>
      </w:pPr>
      <w:r w:rsidRPr="00106E43">
        <w:rPr>
          <w:rFonts w:ascii="Times New Roman" w:hAnsi="Times New Roman"/>
          <w:b/>
          <w:sz w:val="24"/>
          <w:szCs w:val="24"/>
          <w:lang w:val="en-US"/>
        </w:rPr>
        <w:t>Intellectual Property Rights</w:t>
      </w:r>
      <w:r w:rsidRPr="00106E43">
        <w:rPr>
          <w:rFonts w:ascii="Times New Roman" w:hAnsi="Times New Roman"/>
          <w:sz w:val="24"/>
          <w:szCs w:val="24"/>
          <w:lang w:val="en-US"/>
        </w:rPr>
        <w:t xml:space="preserve"> or </w:t>
      </w:r>
      <w:r w:rsidRPr="00106E43">
        <w:rPr>
          <w:rFonts w:ascii="Times New Roman" w:hAnsi="Times New Roman"/>
          <w:b/>
          <w:sz w:val="24"/>
          <w:szCs w:val="24"/>
          <w:lang w:val="en-US"/>
        </w:rPr>
        <w:t xml:space="preserve">IPR(s) </w:t>
      </w:r>
      <w:r w:rsidRPr="00106E43">
        <w:rPr>
          <w:rFonts w:ascii="Times New Roman" w:hAnsi="Times New Roman"/>
          <w:sz w:val="24"/>
          <w:szCs w:val="24"/>
          <w:lang w:val="en-US"/>
        </w:rPr>
        <w:t xml:space="preserve">means: </w:t>
      </w:r>
      <w:r w:rsidR="00E618F6">
        <w:rPr>
          <w:rFonts w:ascii="Times New Roman" w:hAnsi="Times New Roman"/>
          <w:sz w:val="24"/>
          <w:szCs w:val="24"/>
          <w:lang w:val="en-US"/>
        </w:rPr>
        <w:t xml:space="preserve">trade and business secrets, </w:t>
      </w:r>
      <w:r w:rsidRPr="00106E43">
        <w:rPr>
          <w:rFonts w:ascii="Times New Roman" w:hAnsi="Times New Roman"/>
          <w:sz w:val="24"/>
          <w:szCs w:val="24"/>
          <w:lang w:val="en-US"/>
        </w:rPr>
        <w:t>patents, patent applications and other statutory rights in inventions; copyrights (including without limitation copyrights in Software</w:t>
      </w:r>
      <w:r w:rsidR="00A36CB1">
        <w:rPr>
          <w:rFonts w:ascii="Times New Roman" w:hAnsi="Times New Roman"/>
          <w:sz w:val="24"/>
          <w:szCs w:val="24"/>
          <w:lang w:val="en-US"/>
        </w:rPr>
        <w:t xml:space="preserve"> and algorithm</w:t>
      </w:r>
      <w:r w:rsidRPr="00106E43">
        <w:rPr>
          <w:rFonts w:ascii="Times New Roman" w:hAnsi="Times New Roman"/>
          <w:sz w:val="24"/>
          <w:szCs w:val="24"/>
          <w:lang w:val="en-US"/>
        </w:rPr>
        <w:t>); registered design rights, applications for registered design rights, unregistered design rights and other statutory rights in designs; and other similar or equivalent forms of statutory protection, wherever in the world arising or available</w:t>
      </w:r>
      <w:r w:rsidR="002001B4">
        <w:rPr>
          <w:rFonts w:ascii="Times New Roman" w:hAnsi="Times New Roman"/>
          <w:sz w:val="24"/>
          <w:szCs w:val="24"/>
          <w:lang w:val="en-US"/>
        </w:rPr>
        <w:t>.</w:t>
      </w:r>
    </w:p>
    <w:p w14:paraId="680DDC98" w14:textId="04B8EDE1" w:rsidR="006671A2" w:rsidRPr="00106E43" w:rsidRDefault="006671A2" w:rsidP="00106E43">
      <w:pPr>
        <w:pStyle w:val="Paragraph"/>
        <w:spacing w:line="360" w:lineRule="auto"/>
        <w:rPr>
          <w:rFonts w:ascii="Times New Roman" w:hAnsi="Times New Roman"/>
          <w:b/>
          <w:sz w:val="24"/>
          <w:szCs w:val="24"/>
          <w:lang w:val="en-US"/>
        </w:rPr>
      </w:pPr>
      <w:r w:rsidRPr="00106E43">
        <w:rPr>
          <w:rFonts w:ascii="Times New Roman" w:hAnsi="Times New Roman"/>
          <w:b/>
          <w:sz w:val="24"/>
          <w:szCs w:val="24"/>
          <w:lang w:val="en-US"/>
        </w:rPr>
        <w:t xml:space="preserve">Legitimate Interest </w:t>
      </w:r>
      <w:r w:rsidRPr="00106E43">
        <w:rPr>
          <w:rFonts w:ascii="Times New Roman" w:hAnsi="Times New Roman"/>
          <w:sz w:val="24"/>
          <w:szCs w:val="24"/>
          <w:lang w:val="en-US"/>
        </w:rPr>
        <w:t xml:space="preserve">means a Party’s interest of any kind, in particular a </w:t>
      </w:r>
      <w:r w:rsidR="00095EBB">
        <w:rPr>
          <w:rFonts w:ascii="Times New Roman" w:hAnsi="Times New Roman"/>
          <w:sz w:val="24"/>
          <w:szCs w:val="24"/>
          <w:lang w:val="en-US"/>
        </w:rPr>
        <w:t xml:space="preserve">legal, </w:t>
      </w:r>
      <w:r w:rsidRPr="00106E43">
        <w:rPr>
          <w:rFonts w:ascii="Times New Roman" w:hAnsi="Times New Roman"/>
          <w:sz w:val="24"/>
          <w:szCs w:val="24"/>
          <w:lang w:val="en-US"/>
        </w:rPr>
        <w:t>commercial</w:t>
      </w:r>
      <w:r w:rsidR="00095EBB">
        <w:rPr>
          <w:rFonts w:ascii="Times New Roman" w:hAnsi="Times New Roman"/>
          <w:sz w:val="24"/>
          <w:szCs w:val="24"/>
          <w:lang w:val="en-US"/>
        </w:rPr>
        <w:t xml:space="preserve"> or academic</w:t>
      </w:r>
      <w:r w:rsidRPr="00106E43">
        <w:rPr>
          <w:rFonts w:ascii="Times New Roman" w:hAnsi="Times New Roman"/>
          <w:sz w:val="24"/>
          <w:szCs w:val="24"/>
          <w:lang w:val="en-US"/>
        </w:rPr>
        <w:t xml:space="preserve"> interest, that may be claimed in the cases provided for in this PCA such as : (</w:t>
      </w:r>
      <w:proofErr w:type="spellStart"/>
      <w:r w:rsidRPr="00106E43">
        <w:rPr>
          <w:rFonts w:ascii="Times New Roman" w:hAnsi="Times New Roman"/>
          <w:sz w:val="24"/>
          <w:szCs w:val="24"/>
          <w:lang w:val="en-US"/>
        </w:rPr>
        <w:t>i</w:t>
      </w:r>
      <w:proofErr w:type="spellEnd"/>
      <w:r w:rsidRPr="00106E43">
        <w:rPr>
          <w:rFonts w:ascii="Times New Roman" w:hAnsi="Times New Roman"/>
          <w:sz w:val="24"/>
          <w:szCs w:val="24"/>
          <w:lang w:val="en-US"/>
        </w:rPr>
        <w:t>) for protection the Party must show that failure to take account of its interest would result in its suffering disproportionately high level of harm, (ii) for Dissemination the Party has to state and show that its legitimate interests in relations to its Results or Background could suffer disproportionately great harm.</w:t>
      </w:r>
    </w:p>
    <w:p w14:paraId="76D49359" w14:textId="77777777" w:rsidR="006671A2" w:rsidRPr="00106E43" w:rsidRDefault="006671A2" w:rsidP="00106E43">
      <w:pPr>
        <w:pStyle w:val="Paragraph"/>
        <w:spacing w:line="360" w:lineRule="auto"/>
        <w:rPr>
          <w:rFonts w:ascii="Times New Roman" w:hAnsi="Times New Roman"/>
          <w:sz w:val="24"/>
          <w:szCs w:val="24"/>
        </w:rPr>
      </w:pPr>
      <w:r w:rsidRPr="00106E43">
        <w:rPr>
          <w:rFonts w:ascii="Times New Roman" w:hAnsi="Times New Roman"/>
          <w:b/>
          <w:sz w:val="24"/>
          <w:szCs w:val="24"/>
          <w:lang w:val="en-US"/>
        </w:rPr>
        <w:t>Legal Entity</w:t>
      </w:r>
      <w:r w:rsidRPr="00106E43">
        <w:rPr>
          <w:rFonts w:ascii="Times New Roman" w:hAnsi="Times New Roman"/>
          <w:sz w:val="24"/>
          <w:szCs w:val="24"/>
          <w:lang w:val="en-US"/>
        </w:rPr>
        <w:t xml:space="preserve"> means </w:t>
      </w:r>
      <w:r w:rsidRPr="00106E43">
        <w:rPr>
          <w:rFonts w:ascii="Times New Roman" w:hAnsi="Times New Roman"/>
          <w:sz w:val="24"/>
          <w:szCs w:val="24"/>
        </w:rPr>
        <w:t xml:space="preserve">any natural person, or any legal person created and recognised as such under national law, Union law or international law, which has legal </w:t>
      </w:r>
      <w:r w:rsidR="00C84191" w:rsidRPr="00106E43">
        <w:rPr>
          <w:rFonts w:ascii="Times New Roman" w:hAnsi="Times New Roman"/>
          <w:sz w:val="24"/>
          <w:szCs w:val="24"/>
        </w:rPr>
        <w:t>personality,</w:t>
      </w:r>
      <w:r w:rsidRPr="00106E43">
        <w:rPr>
          <w:rFonts w:ascii="Times New Roman" w:hAnsi="Times New Roman"/>
          <w:sz w:val="24"/>
          <w:szCs w:val="24"/>
        </w:rPr>
        <w:t xml:space="preserve"> and which may, acting in its own name, exercise rights and be subject to obligations.</w:t>
      </w:r>
    </w:p>
    <w:p w14:paraId="5425BF42" w14:textId="77777777" w:rsidR="006671A2" w:rsidRPr="00106E43" w:rsidRDefault="006671A2" w:rsidP="00106E43">
      <w:pPr>
        <w:pStyle w:val="Paragraph"/>
        <w:spacing w:line="360" w:lineRule="auto"/>
        <w:rPr>
          <w:rFonts w:ascii="Times New Roman" w:hAnsi="Times New Roman"/>
          <w:sz w:val="24"/>
          <w:szCs w:val="24"/>
          <w:lang w:val="en-US"/>
        </w:rPr>
      </w:pPr>
      <w:r w:rsidRPr="00106E43">
        <w:rPr>
          <w:rFonts w:ascii="Times New Roman" w:hAnsi="Times New Roman"/>
          <w:b/>
          <w:sz w:val="24"/>
          <w:szCs w:val="24"/>
        </w:rPr>
        <w:t>Member</w:t>
      </w:r>
      <w:r w:rsidRPr="00106E43">
        <w:rPr>
          <w:rFonts w:ascii="Times New Roman" w:hAnsi="Times New Roman"/>
          <w:sz w:val="24"/>
          <w:szCs w:val="24"/>
        </w:rPr>
        <w:t xml:space="preserve"> means any </w:t>
      </w:r>
      <w:r w:rsidRPr="00106E43">
        <w:rPr>
          <w:rFonts w:ascii="Times New Roman" w:hAnsi="Times New Roman"/>
          <w:sz w:val="24"/>
          <w:szCs w:val="24"/>
          <w:lang w:val="en-US"/>
        </w:rPr>
        <w:t>Party that is a member of a Consortium Body.</w:t>
      </w:r>
    </w:p>
    <w:p w14:paraId="47271F9E" w14:textId="77777777" w:rsidR="006671A2" w:rsidRPr="00106E43" w:rsidRDefault="006671A2" w:rsidP="00106E43">
      <w:pPr>
        <w:pStyle w:val="Paragraph"/>
        <w:spacing w:line="360" w:lineRule="auto"/>
        <w:rPr>
          <w:rFonts w:ascii="Times New Roman" w:hAnsi="Times New Roman"/>
          <w:sz w:val="24"/>
          <w:szCs w:val="24"/>
          <w:lang w:val="en-US"/>
        </w:rPr>
      </w:pPr>
      <w:r w:rsidRPr="00106E43">
        <w:rPr>
          <w:rFonts w:ascii="Times New Roman" w:hAnsi="Times New Roman"/>
          <w:b/>
          <w:sz w:val="24"/>
          <w:szCs w:val="24"/>
          <w:lang w:val="en-US"/>
        </w:rPr>
        <w:t xml:space="preserve">National Funding Authority </w:t>
      </w:r>
      <w:r w:rsidRPr="00106E43">
        <w:rPr>
          <w:rFonts w:ascii="Times New Roman" w:hAnsi="Times New Roman"/>
          <w:sz w:val="24"/>
          <w:szCs w:val="24"/>
          <w:lang w:val="en-US"/>
        </w:rPr>
        <w:t>or</w:t>
      </w:r>
      <w:r w:rsidRPr="00106E43">
        <w:rPr>
          <w:rFonts w:ascii="Times New Roman" w:hAnsi="Times New Roman"/>
          <w:b/>
          <w:sz w:val="24"/>
          <w:szCs w:val="24"/>
          <w:lang w:val="en-US"/>
        </w:rPr>
        <w:t xml:space="preserve"> NFA</w:t>
      </w:r>
      <w:r w:rsidRPr="00106E43">
        <w:rPr>
          <w:rFonts w:ascii="Times New Roman" w:hAnsi="Times New Roman"/>
          <w:sz w:val="24"/>
          <w:szCs w:val="24"/>
          <w:lang w:val="en-US"/>
        </w:rPr>
        <w:t xml:space="preserve"> means any public authority of a </w:t>
      </w:r>
      <w:proofErr w:type="gramStart"/>
      <w:r w:rsidRPr="00106E43">
        <w:rPr>
          <w:rFonts w:ascii="Times New Roman" w:hAnsi="Times New Roman"/>
          <w:sz w:val="24"/>
          <w:szCs w:val="24"/>
          <w:lang w:val="en-US"/>
        </w:rPr>
        <w:t>country, that</w:t>
      </w:r>
      <w:proofErr w:type="gramEnd"/>
      <w:r w:rsidRPr="00106E43">
        <w:rPr>
          <w:rFonts w:ascii="Times New Roman" w:hAnsi="Times New Roman"/>
          <w:sz w:val="24"/>
          <w:szCs w:val="24"/>
          <w:lang w:val="en-US"/>
        </w:rPr>
        <w:t xml:space="preserve"> co-funds one or more of the Parties hereto in the Action, indepen</w:t>
      </w:r>
      <w:r w:rsidR="00A00F83" w:rsidRPr="00106E43">
        <w:rPr>
          <w:rFonts w:ascii="Times New Roman" w:hAnsi="Times New Roman"/>
          <w:sz w:val="24"/>
          <w:szCs w:val="24"/>
          <w:lang w:val="en-US"/>
        </w:rPr>
        <w:t>dent from the Funding Authority.</w:t>
      </w:r>
    </w:p>
    <w:p w14:paraId="42F4C5AB" w14:textId="77777777" w:rsidR="006671A2" w:rsidRPr="00106E43" w:rsidRDefault="006671A2" w:rsidP="00106E43">
      <w:pPr>
        <w:pStyle w:val="Paragraph"/>
        <w:spacing w:line="360" w:lineRule="auto"/>
        <w:rPr>
          <w:rFonts w:ascii="Times New Roman" w:hAnsi="Times New Roman"/>
          <w:sz w:val="24"/>
          <w:szCs w:val="24"/>
          <w:lang w:val="en-US"/>
        </w:rPr>
      </w:pPr>
      <w:r w:rsidRPr="00106E43">
        <w:rPr>
          <w:rFonts w:ascii="Times New Roman" w:hAnsi="Times New Roman"/>
          <w:b/>
          <w:sz w:val="24"/>
          <w:szCs w:val="24"/>
          <w:lang w:val="en-US"/>
        </w:rPr>
        <w:t>National Grant Agreement</w:t>
      </w:r>
      <w:r w:rsidRPr="00106E43">
        <w:rPr>
          <w:rFonts w:ascii="Times New Roman" w:hAnsi="Times New Roman"/>
          <w:sz w:val="24"/>
          <w:szCs w:val="24"/>
          <w:lang w:val="en-US"/>
        </w:rPr>
        <w:t xml:space="preserve"> means an agre</w:t>
      </w:r>
      <w:r w:rsidR="00713709" w:rsidRPr="00106E43">
        <w:rPr>
          <w:rFonts w:ascii="Times New Roman" w:hAnsi="Times New Roman"/>
          <w:sz w:val="24"/>
          <w:szCs w:val="24"/>
          <w:lang w:val="en-US"/>
        </w:rPr>
        <w:t xml:space="preserve">ement or other legally binding </w:t>
      </w:r>
      <w:r w:rsidRPr="00106E43">
        <w:rPr>
          <w:rFonts w:ascii="Times New Roman" w:hAnsi="Times New Roman"/>
          <w:sz w:val="24"/>
          <w:szCs w:val="24"/>
          <w:lang w:val="en-US"/>
        </w:rPr>
        <w:t>arrangement, in force and applicable between an NFA and one or more Parties hereto, in which funding for the Action is granted to this Party, or these Parties, by such NFA.</w:t>
      </w:r>
    </w:p>
    <w:p w14:paraId="434FFFB9" w14:textId="77777777" w:rsidR="006671A2" w:rsidRPr="00106E43" w:rsidRDefault="006671A2" w:rsidP="00106E43">
      <w:pPr>
        <w:pStyle w:val="Paragraph"/>
        <w:spacing w:line="360" w:lineRule="auto"/>
        <w:rPr>
          <w:rFonts w:ascii="Times New Roman" w:hAnsi="Times New Roman"/>
          <w:sz w:val="24"/>
          <w:szCs w:val="24"/>
          <w:lang w:val="en-US"/>
        </w:rPr>
      </w:pPr>
      <w:r w:rsidRPr="00106E43">
        <w:rPr>
          <w:rFonts w:ascii="Times New Roman" w:hAnsi="Times New Roman"/>
          <w:b/>
          <w:sz w:val="24"/>
          <w:szCs w:val="24"/>
          <w:lang w:val="en-US"/>
        </w:rPr>
        <w:t>Needed</w:t>
      </w:r>
      <w:r w:rsidRPr="00106E43">
        <w:rPr>
          <w:rFonts w:ascii="Times New Roman" w:hAnsi="Times New Roman"/>
          <w:sz w:val="24"/>
          <w:szCs w:val="24"/>
          <w:lang w:val="en-US"/>
        </w:rPr>
        <w:t xml:space="preserve"> means, in respect of executing or carrying out the Action, and/or in respect of "Exploitation of Results", technically essential and: </w:t>
      </w:r>
    </w:p>
    <w:p w14:paraId="6F12246F" w14:textId="77777777" w:rsidR="006671A2" w:rsidRPr="00106E43" w:rsidRDefault="006671A2" w:rsidP="00106E43">
      <w:pPr>
        <w:pStyle w:val="Paragraph"/>
        <w:numPr>
          <w:ilvl w:val="0"/>
          <w:numId w:val="4"/>
        </w:numPr>
        <w:spacing w:line="360" w:lineRule="auto"/>
        <w:rPr>
          <w:rFonts w:ascii="Times New Roman" w:hAnsi="Times New Roman"/>
          <w:sz w:val="24"/>
          <w:szCs w:val="24"/>
          <w:lang w:val="en-US"/>
        </w:rPr>
      </w:pPr>
      <w:r w:rsidRPr="00106E43">
        <w:rPr>
          <w:rFonts w:ascii="Times New Roman" w:hAnsi="Times New Roman"/>
          <w:sz w:val="24"/>
          <w:szCs w:val="24"/>
          <w:lang w:val="en-US"/>
        </w:rPr>
        <w:t xml:space="preserve">where IPRs are concerned, that those IPRs would be infringed without Access Rights being granted under the GA and/or this PCA; </w:t>
      </w:r>
    </w:p>
    <w:p w14:paraId="260CBA6D" w14:textId="77777777" w:rsidR="006671A2" w:rsidRPr="00106E43" w:rsidRDefault="006671A2" w:rsidP="00106E43">
      <w:pPr>
        <w:pStyle w:val="Paragraph"/>
        <w:numPr>
          <w:ilvl w:val="0"/>
          <w:numId w:val="4"/>
        </w:numPr>
        <w:spacing w:line="360" w:lineRule="auto"/>
        <w:rPr>
          <w:rFonts w:ascii="Times New Roman" w:hAnsi="Times New Roman"/>
          <w:sz w:val="24"/>
          <w:szCs w:val="24"/>
          <w:lang w:val="en-US"/>
        </w:rPr>
      </w:pPr>
      <w:proofErr w:type="gramStart"/>
      <w:r w:rsidRPr="00106E43">
        <w:rPr>
          <w:rFonts w:ascii="Times New Roman" w:hAnsi="Times New Roman"/>
          <w:sz w:val="24"/>
          <w:szCs w:val="24"/>
          <w:lang w:val="en-US"/>
        </w:rPr>
        <w:t>where</w:t>
      </w:r>
      <w:proofErr w:type="gramEnd"/>
      <w:r w:rsidRPr="00106E43">
        <w:rPr>
          <w:rFonts w:ascii="Times New Roman" w:hAnsi="Times New Roman"/>
          <w:sz w:val="24"/>
          <w:szCs w:val="24"/>
          <w:lang w:val="en-US"/>
        </w:rPr>
        <w:t xml:space="preserve"> Confidential Information is concerned, only Confidential Information which has been disclosed during the Action, except as otherwise agreed between the Parties.</w:t>
      </w:r>
    </w:p>
    <w:p w14:paraId="5158A410" w14:textId="77777777" w:rsidR="006671A2" w:rsidRPr="00106E43" w:rsidRDefault="006671A2" w:rsidP="00106E43">
      <w:pPr>
        <w:pStyle w:val="Paragraph"/>
        <w:spacing w:line="360" w:lineRule="auto"/>
        <w:rPr>
          <w:rFonts w:ascii="Times New Roman" w:hAnsi="Times New Roman"/>
          <w:sz w:val="24"/>
          <w:szCs w:val="24"/>
          <w:lang w:val="en-US"/>
        </w:rPr>
      </w:pPr>
      <w:r w:rsidRPr="00106E43">
        <w:rPr>
          <w:rFonts w:ascii="Times New Roman" w:hAnsi="Times New Roman"/>
          <w:b/>
          <w:sz w:val="24"/>
          <w:szCs w:val="24"/>
          <w:lang w:val="en-US"/>
        </w:rPr>
        <w:t>Object Code</w:t>
      </w:r>
      <w:r w:rsidRPr="00106E43">
        <w:rPr>
          <w:rFonts w:ascii="Times New Roman" w:hAnsi="Times New Roman"/>
          <w:sz w:val="24"/>
          <w:szCs w:val="24"/>
          <w:lang w:val="en-US"/>
        </w:rPr>
        <w:t xml:space="preserve"> means Software in machine-readable compiled and/or executable form including, but not limited to, binary code form and in form of machine-readable libraries used for linking procedures and functions to other Software.</w:t>
      </w:r>
    </w:p>
    <w:p w14:paraId="509AEA0E" w14:textId="77777777" w:rsidR="006671A2" w:rsidRPr="00106E43" w:rsidRDefault="006671A2" w:rsidP="00106E43">
      <w:pPr>
        <w:pStyle w:val="Paragraph"/>
        <w:spacing w:line="360" w:lineRule="auto"/>
        <w:rPr>
          <w:rFonts w:ascii="Times New Roman" w:hAnsi="Times New Roman"/>
          <w:iCs/>
          <w:sz w:val="24"/>
          <w:szCs w:val="24"/>
          <w:lang w:eastAsia="de-DE"/>
        </w:rPr>
      </w:pPr>
      <w:r w:rsidRPr="00106E43">
        <w:rPr>
          <w:rFonts w:ascii="Times New Roman" w:hAnsi="Times New Roman"/>
          <w:b/>
          <w:iCs/>
          <w:sz w:val="24"/>
          <w:szCs w:val="24"/>
          <w:lang w:eastAsia="de-DE"/>
        </w:rPr>
        <w:t xml:space="preserve">Project Consortium Agreement or PCA </w:t>
      </w:r>
      <w:r w:rsidRPr="00106E43">
        <w:rPr>
          <w:rFonts w:ascii="Times New Roman" w:hAnsi="Times New Roman"/>
          <w:iCs/>
          <w:sz w:val="24"/>
          <w:szCs w:val="24"/>
          <w:lang w:eastAsia="de-DE"/>
        </w:rPr>
        <w:t>means this agreement, including all Annexes attached hereto.</w:t>
      </w:r>
    </w:p>
    <w:p w14:paraId="6211F8AB" w14:textId="77777777" w:rsidR="00300E1C" w:rsidRPr="00106E43" w:rsidRDefault="006671A2" w:rsidP="00106E43">
      <w:pPr>
        <w:pStyle w:val="Paragraph"/>
        <w:spacing w:line="360" w:lineRule="auto"/>
        <w:rPr>
          <w:rFonts w:ascii="Times New Roman" w:hAnsi="Times New Roman"/>
          <w:sz w:val="24"/>
          <w:szCs w:val="24"/>
          <w:lang w:val="en-US"/>
        </w:rPr>
      </w:pPr>
      <w:r w:rsidRPr="00106E43">
        <w:rPr>
          <w:rFonts w:ascii="Times New Roman" w:hAnsi="Times New Roman"/>
          <w:b/>
          <w:iCs/>
          <w:sz w:val="24"/>
          <w:szCs w:val="24"/>
          <w:lang w:val="en-US" w:eastAsia="de-DE"/>
        </w:rPr>
        <w:t>Result(s)</w:t>
      </w:r>
      <w:r w:rsidRPr="00106E43">
        <w:rPr>
          <w:rFonts w:ascii="Times New Roman" w:hAnsi="Times New Roman"/>
          <w:iCs/>
          <w:sz w:val="24"/>
          <w:szCs w:val="24"/>
          <w:lang w:val="en-US" w:eastAsia="de-DE"/>
        </w:rPr>
        <w:t xml:space="preserve"> shall have the meaning given to it in the Rules, </w:t>
      </w:r>
      <w:r w:rsidRPr="00106E43">
        <w:rPr>
          <w:rFonts w:ascii="Times New Roman" w:hAnsi="Times New Roman"/>
          <w:sz w:val="24"/>
          <w:szCs w:val="24"/>
          <w:lang w:val="en-US" w:eastAsia="de-DE"/>
        </w:rPr>
        <w:t xml:space="preserve">meaning any </w:t>
      </w:r>
      <w:r w:rsidRPr="00106E43">
        <w:rPr>
          <w:rFonts w:ascii="Times New Roman" w:hAnsi="Times New Roman"/>
          <w:bCs/>
          <w:iCs/>
          <w:sz w:val="24"/>
          <w:szCs w:val="24"/>
          <w:lang w:val="en-US" w:eastAsia="de-DE"/>
        </w:rPr>
        <w:t>tangible or intangible output of the Action, such as</w:t>
      </w:r>
      <w:r w:rsidRPr="00106E43">
        <w:rPr>
          <w:rFonts w:ascii="Times New Roman" w:hAnsi="Times New Roman"/>
          <w:b/>
          <w:bCs/>
          <w:iCs/>
          <w:sz w:val="24"/>
          <w:szCs w:val="24"/>
          <w:lang w:val="en-US" w:eastAsia="de-DE"/>
        </w:rPr>
        <w:t xml:space="preserve"> </w:t>
      </w:r>
      <w:r w:rsidRPr="00106E43">
        <w:rPr>
          <w:rFonts w:ascii="Times New Roman" w:hAnsi="Times New Roman"/>
          <w:sz w:val="24"/>
          <w:szCs w:val="24"/>
          <w:lang w:val="en-US" w:eastAsia="de-DE"/>
        </w:rPr>
        <w:t xml:space="preserve">data, knowledge and information whatever their form or nature, whether or not they can be protected, which are generated in the Action as well as any </w:t>
      </w:r>
      <w:r w:rsidRPr="00106E43">
        <w:rPr>
          <w:rFonts w:ascii="Times New Roman" w:hAnsi="Times New Roman"/>
          <w:bCs/>
          <w:iCs/>
          <w:sz w:val="24"/>
          <w:szCs w:val="24"/>
          <w:lang w:val="en-US" w:eastAsia="de-DE"/>
        </w:rPr>
        <w:t xml:space="preserve">rights </w:t>
      </w:r>
      <w:r w:rsidRPr="00106E43">
        <w:rPr>
          <w:rFonts w:ascii="Times New Roman" w:hAnsi="Times New Roman"/>
          <w:sz w:val="24"/>
          <w:szCs w:val="24"/>
          <w:lang w:val="en-US" w:eastAsia="de-DE"/>
        </w:rPr>
        <w:t xml:space="preserve">attached </w:t>
      </w:r>
      <w:r w:rsidRPr="00106E43">
        <w:rPr>
          <w:rFonts w:ascii="Times New Roman" w:hAnsi="Times New Roman"/>
          <w:bCs/>
          <w:iCs/>
          <w:sz w:val="24"/>
          <w:szCs w:val="24"/>
          <w:lang w:val="en-US" w:eastAsia="de-DE"/>
        </w:rPr>
        <w:t>to them</w:t>
      </w:r>
      <w:r w:rsidRPr="00106E43">
        <w:rPr>
          <w:rFonts w:ascii="Times New Roman" w:hAnsi="Times New Roman"/>
          <w:sz w:val="24"/>
          <w:szCs w:val="24"/>
          <w:lang w:val="en-US" w:eastAsia="de-DE"/>
        </w:rPr>
        <w:t>, including Intellectual Property Rights.</w:t>
      </w:r>
    </w:p>
    <w:p w14:paraId="667DB34D" w14:textId="77777777" w:rsidR="00A00F83" w:rsidRPr="00106E43" w:rsidRDefault="00A00F83" w:rsidP="00106E43">
      <w:pPr>
        <w:pStyle w:val="Paragraph"/>
        <w:spacing w:line="360" w:lineRule="auto"/>
        <w:rPr>
          <w:rFonts w:ascii="Times New Roman" w:hAnsi="Times New Roman"/>
          <w:sz w:val="24"/>
          <w:szCs w:val="24"/>
          <w:lang w:val="en-US" w:eastAsia="en-US"/>
        </w:rPr>
      </w:pPr>
      <w:r w:rsidRPr="00106E43">
        <w:rPr>
          <w:rFonts w:ascii="Times New Roman" w:hAnsi="Times New Roman"/>
          <w:b/>
          <w:sz w:val="24"/>
          <w:szCs w:val="24"/>
          <w:lang w:val="en-US" w:eastAsia="de-DE"/>
        </w:rPr>
        <w:t>Rules</w:t>
      </w:r>
      <w:r w:rsidRPr="00106E43">
        <w:rPr>
          <w:rFonts w:ascii="Times New Roman" w:hAnsi="Times New Roman"/>
          <w:sz w:val="24"/>
          <w:szCs w:val="24"/>
          <w:lang w:val="en-US" w:eastAsia="de-DE"/>
        </w:rPr>
        <w:t xml:space="preserve"> has the meaning attributed to it in the third preamble.</w:t>
      </w:r>
    </w:p>
    <w:p w14:paraId="7F54827C" w14:textId="77777777" w:rsidR="00A00F83" w:rsidRPr="00106E43" w:rsidRDefault="00A00F83" w:rsidP="00106E43">
      <w:pPr>
        <w:pStyle w:val="Paragraph"/>
        <w:spacing w:line="360" w:lineRule="auto"/>
        <w:rPr>
          <w:rFonts w:ascii="Times New Roman" w:hAnsi="Times New Roman"/>
          <w:sz w:val="24"/>
          <w:szCs w:val="24"/>
          <w:lang w:val="en-US"/>
        </w:rPr>
      </w:pPr>
      <w:r w:rsidRPr="00106E43">
        <w:rPr>
          <w:rFonts w:ascii="Times New Roman" w:hAnsi="Times New Roman"/>
          <w:b/>
          <w:sz w:val="24"/>
          <w:szCs w:val="24"/>
          <w:lang w:val="en-US"/>
        </w:rPr>
        <w:t>Subcontractor</w:t>
      </w:r>
      <w:r w:rsidRPr="00106E43">
        <w:rPr>
          <w:rFonts w:ascii="Times New Roman" w:hAnsi="Times New Roman"/>
          <w:sz w:val="24"/>
          <w:szCs w:val="24"/>
          <w:lang w:val="en-US"/>
        </w:rPr>
        <w:t xml:space="preserve"> means any third party engaged by a Party to carry out any of that Party's tasks in relation to the Action.</w:t>
      </w:r>
    </w:p>
    <w:p w14:paraId="681ED65E" w14:textId="77777777" w:rsidR="00A00F83" w:rsidRPr="00106E43" w:rsidRDefault="00A00F83" w:rsidP="00106E43">
      <w:pPr>
        <w:pStyle w:val="Paragraph"/>
        <w:spacing w:line="360" w:lineRule="auto"/>
        <w:rPr>
          <w:rFonts w:ascii="Times New Roman" w:hAnsi="Times New Roman"/>
          <w:sz w:val="24"/>
          <w:szCs w:val="24"/>
          <w:lang w:val="en-US"/>
        </w:rPr>
      </w:pPr>
      <w:r w:rsidRPr="00106E43">
        <w:rPr>
          <w:rFonts w:ascii="Times New Roman" w:hAnsi="Times New Roman"/>
          <w:b/>
          <w:sz w:val="24"/>
          <w:szCs w:val="24"/>
          <w:lang w:val="en-US"/>
        </w:rPr>
        <w:t>Software</w:t>
      </w:r>
      <w:r w:rsidRPr="00106E43">
        <w:rPr>
          <w:rFonts w:ascii="Times New Roman" w:hAnsi="Times New Roman"/>
          <w:sz w:val="24"/>
          <w:szCs w:val="24"/>
          <w:lang w:val="en-US"/>
        </w:rPr>
        <w:t xml:space="preserve"> means a software program being sequences of instructions to carry out a process in, or convertible into, a form executable by a computer, and fixed in any tangible medium of expression.</w:t>
      </w:r>
    </w:p>
    <w:p w14:paraId="21EE917B" w14:textId="55DB70EA" w:rsidR="00A00F83" w:rsidRDefault="00A00F83" w:rsidP="00106E43">
      <w:pPr>
        <w:pStyle w:val="Paragraph"/>
        <w:spacing w:line="360" w:lineRule="auto"/>
        <w:rPr>
          <w:rFonts w:ascii="Times New Roman" w:hAnsi="Times New Roman"/>
          <w:sz w:val="24"/>
          <w:szCs w:val="24"/>
          <w:lang w:val="en-US"/>
        </w:rPr>
      </w:pPr>
      <w:r w:rsidRPr="00106E43">
        <w:rPr>
          <w:rFonts w:ascii="Times New Roman" w:hAnsi="Times New Roman"/>
          <w:b/>
          <w:sz w:val="24"/>
          <w:szCs w:val="24"/>
          <w:lang w:val="en-US"/>
        </w:rPr>
        <w:t>Source Code</w:t>
      </w:r>
      <w:r w:rsidRPr="00106E43">
        <w:rPr>
          <w:rFonts w:ascii="Times New Roman" w:hAnsi="Times New Roman"/>
          <w:sz w:val="24"/>
          <w:szCs w:val="24"/>
          <w:lang w:val="en-US"/>
        </w:rPr>
        <w:t xml:space="preserve"> means Software in human-readable form normally used to make modifications to it, including but not limited to comments and procedural code such as job control language and scripts to control compilation and installation.</w:t>
      </w:r>
      <w:bookmarkStart w:id="5" w:name="_Toc290300719"/>
      <w:bookmarkStart w:id="6" w:name="_Toc381262822"/>
    </w:p>
    <w:p w14:paraId="5E87A58F" w14:textId="77777777" w:rsidR="00853061" w:rsidRPr="00106E43" w:rsidRDefault="00853061" w:rsidP="00106E43">
      <w:pPr>
        <w:pStyle w:val="Paragraph"/>
        <w:spacing w:line="360" w:lineRule="auto"/>
        <w:rPr>
          <w:rFonts w:ascii="Times New Roman" w:hAnsi="Times New Roman"/>
          <w:b/>
          <w:sz w:val="24"/>
          <w:szCs w:val="24"/>
          <w:lang w:val="en-US"/>
        </w:rPr>
      </w:pPr>
    </w:p>
    <w:p w14:paraId="584FDEE5" w14:textId="77777777" w:rsidR="00A00F83" w:rsidRPr="00106E43" w:rsidRDefault="00A00F83" w:rsidP="00106E43">
      <w:pPr>
        <w:pStyle w:val="Paragraph"/>
        <w:spacing w:line="360" w:lineRule="auto"/>
        <w:rPr>
          <w:rFonts w:ascii="Times New Roman" w:hAnsi="Times New Roman"/>
          <w:b/>
          <w:sz w:val="24"/>
          <w:szCs w:val="24"/>
          <w:lang w:val="en-US"/>
        </w:rPr>
      </w:pPr>
      <w:r w:rsidRPr="00106E43">
        <w:rPr>
          <w:rFonts w:ascii="Times New Roman" w:hAnsi="Times New Roman"/>
          <w:b/>
          <w:sz w:val="24"/>
          <w:szCs w:val="24"/>
          <w:lang w:val="en-US"/>
        </w:rPr>
        <w:t>Section 2: Purpose</w:t>
      </w:r>
      <w:bookmarkEnd w:id="5"/>
      <w:bookmarkEnd w:id="6"/>
    </w:p>
    <w:p w14:paraId="0B26E56A" w14:textId="0F1A7037" w:rsidR="00A00F83" w:rsidRDefault="00A00F83" w:rsidP="00106E43">
      <w:pPr>
        <w:pStyle w:val="Paragraph"/>
        <w:spacing w:line="360" w:lineRule="auto"/>
        <w:rPr>
          <w:rFonts w:ascii="Times New Roman" w:hAnsi="Times New Roman"/>
          <w:sz w:val="24"/>
          <w:szCs w:val="24"/>
          <w:lang w:val="en-US"/>
        </w:rPr>
      </w:pPr>
      <w:r w:rsidRPr="00106E43">
        <w:rPr>
          <w:rFonts w:ascii="Times New Roman" w:hAnsi="Times New Roman"/>
          <w:sz w:val="24"/>
          <w:szCs w:val="24"/>
          <w:lang w:val="en-US"/>
        </w:rPr>
        <w:t>The purpose of this PCA is to specify with respect to the Action the relationship among the Parties, in p</w:t>
      </w:r>
      <w:r w:rsidR="00B96994" w:rsidRPr="00106E43">
        <w:rPr>
          <w:rFonts w:ascii="Times New Roman" w:hAnsi="Times New Roman"/>
          <w:sz w:val="24"/>
          <w:szCs w:val="24"/>
          <w:lang w:val="en-US"/>
        </w:rPr>
        <w:t>articular concerning the organiz</w:t>
      </w:r>
      <w:r w:rsidRPr="00106E43">
        <w:rPr>
          <w:rFonts w:ascii="Times New Roman" w:hAnsi="Times New Roman"/>
          <w:sz w:val="24"/>
          <w:szCs w:val="24"/>
          <w:lang w:val="en-US"/>
        </w:rPr>
        <w:t>ation of the work in the Action between the Parties, the management of the Action</w:t>
      </w:r>
      <w:r w:rsidRPr="00106E43" w:rsidDel="00862B72">
        <w:rPr>
          <w:rFonts w:ascii="Times New Roman" w:hAnsi="Times New Roman"/>
          <w:sz w:val="24"/>
          <w:szCs w:val="24"/>
          <w:lang w:val="en-US"/>
        </w:rPr>
        <w:t xml:space="preserve"> </w:t>
      </w:r>
      <w:r w:rsidRPr="00106E43">
        <w:rPr>
          <w:rFonts w:ascii="Times New Roman" w:hAnsi="Times New Roman"/>
          <w:sz w:val="24"/>
          <w:szCs w:val="24"/>
          <w:lang w:val="en-US"/>
        </w:rPr>
        <w:t>and the rights and obligations of the Parties concerning inter alia liability, Access Rights and dispute resolution.</w:t>
      </w:r>
    </w:p>
    <w:p w14:paraId="044F9BFE" w14:textId="77777777" w:rsidR="00853061" w:rsidRPr="00106E43" w:rsidRDefault="00853061" w:rsidP="00106E43">
      <w:pPr>
        <w:pStyle w:val="Paragraph"/>
        <w:spacing w:line="360" w:lineRule="auto"/>
        <w:rPr>
          <w:rFonts w:ascii="Times New Roman" w:hAnsi="Times New Roman"/>
          <w:sz w:val="24"/>
          <w:szCs w:val="24"/>
          <w:lang w:val="en-US"/>
        </w:rPr>
      </w:pPr>
    </w:p>
    <w:p w14:paraId="076A166B" w14:textId="77777777" w:rsidR="00A00F83" w:rsidRPr="00106E43" w:rsidRDefault="00A00F83" w:rsidP="00106E43">
      <w:pPr>
        <w:pStyle w:val="Paragraph"/>
        <w:spacing w:line="360" w:lineRule="auto"/>
        <w:rPr>
          <w:rFonts w:ascii="Times New Roman" w:hAnsi="Times New Roman"/>
          <w:b/>
          <w:sz w:val="24"/>
          <w:szCs w:val="24"/>
          <w:lang w:val="en-US"/>
        </w:rPr>
      </w:pPr>
      <w:bookmarkStart w:id="7" w:name="_Toc153378831"/>
      <w:bookmarkStart w:id="8" w:name="_Toc290300720"/>
      <w:bookmarkStart w:id="9" w:name="_Toc381262823"/>
      <w:r w:rsidRPr="00106E43">
        <w:rPr>
          <w:rFonts w:ascii="Times New Roman" w:hAnsi="Times New Roman"/>
          <w:b/>
          <w:sz w:val="24"/>
          <w:szCs w:val="24"/>
          <w:lang w:val="en-US"/>
        </w:rPr>
        <w:t>Section 3: Entry into force, duration and termination</w:t>
      </w:r>
      <w:bookmarkEnd w:id="7"/>
      <w:bookmarkEnd w:id="8"/>
      <w:bookmarkEnd w:id="9"/>
    </w:p>
    <w:p w14:paraId="0BEAC7FD" w14:textId="77777777" w:rsidR="00A00F83" w:rsidRPr="00106E43" w:rsidRDefault="00A00F83" w:rsidP="00106E43">
      <w:pPr>
        <w:pStyle w:val="Paragraph"/>
        <w:spacing w:line="360" w:lineRule="auto"/>
        <w:rPr>
          <w:rFonts w:ascii="Times New Roman" w:hAnsi="Times New Roman"/>
          <w:b/>
          <w:sz w:val="24"/>
          <w:szCs w:val="24"/>
          <w:lang w:val="en-US"/>
        </w:rPr>
      </w:pPr>
      <w:r w:rsidRPr="00106E43">
        <w:rPr>
          <w:rFonts w:ascii="Times New Roman" w:hAnsi="Times New Roman"/>
          <w:b/>
          <w:sz w:val="24"/>
          <w:szCs w:val="24"/>
          <w:lang w:val="en-US"/>
        </w:rPr>
        <w:t>3.1 Entry into force</w:t>
      </w:r>
    </w:p>
    <w:p w14:paraId="4906E277" w14:textId="77777777" w:rsidR="00A00F83" w:rsidRPr="00106E43" w:rsidRDefault="00A00F83" w:rsidP="00106E43">
      <w:pPr>
        <w:pStyle w:val="Paragraph"/>
        <w:numPr>
          <w:ilvl w:val="0"/>
          <w:numId w:val="5"/>
        </w:numPr>
        <w:spacing w:line="360" w:lineRule="auto"/>
        <w:rPr>
          <w:rFonts w:ascii="Times New Roman" w:hAnsi="Times New Roman"/>
          <w:sz w:val="24"/>
          <w:szCs w:val="24"/>
          <w:lang w:val="en-US"/>
        </w:rPr>
      </w:pPr>
      <w:r w:rsidRPr="00106E43">
        <w:rPr>
          <w:rFonts w:ascii="Times New Roman" w:hAnsi="Times New Roman"/>
          <w:sz w:val="24"/>
          <w:szCs w:val="24"/>
          <w:lang w:val="en-US"/>
        </w:rPr>
        <w:t>An entity becomes a Party to this PCA upon signature of this PCA</w:t>
      </w:r>
      <w:r w:rsidR="00B96994" w:rsidRPr="00106E43">
        <w:rPr>
          <w:rFonts w:ascii="Times New Roman" w:hAnsi="Times New Roman"/>
          <w:sz w:val="24"/>
          <w:szCs w:val="24"/>
          <w:lang w:val="en-US"/>
        </w:rPr>
        <w:t xml:space="preserve"> by one or more duly authoriz</w:t>
      </w:r>
      <w:r w:rsidRPr="00106E43">
        <w:rPr>
          <w:rFonts w:ascii="Times New Roman" w:hAnsi="Times New Roman"/>
          <w:sz w:val="24"/>
          <w:szCs w:val="24"/>
          <w:lang w:val="en-US"/>
        </w:rPr>
        <w:t xml:space="preserve">ed representative(s) of such entity. </w:t>
      </w:r>
    </w:p>
    <w:p w14:paraId="282AD9DB" w14:textId="77777777" w:rsidR="00A00F83" w:rsidRPr="00106E43" w:rsidRDefault="00A00F83" w:rsidP="00106E43">
      <w:pPr>
        <w:pStyle w:val="Paragraph"/>
        <w:numPr>
          <w:ilvl w:val="0"/>
          <w:numId w:val="5"/>
        </w:numPr>
        <w:spacing w:line="360" w:lineRule="auto"/>
        <w:rPr>
          <w:rFonts w:ascii="Times New Roman" w:hAnsi="Times New Roman"/>
          <w:sz w:val="24"/>
          <w:szCs w:val="24"/>
          <w:lang w:val="en-US"/>
        </w:rPr>
      </w:pPr>
      <w:r w:rsidRPr="00106E43">
        <w:rPr>
          <w:rFonts w:ascii="Times New Roman" w:hAnsi="Times New Roman"/>
          <w:sz w:val="24"/>
          <w:szCs w:val="24"/>
          <w:lang w:val="en-US"/>
        </w:rPr>
        <w:t>This PCA shall have effect from the Effective Date.</w:t>
      </w:r>
    </w:p>
    <w:p w14:paraId="0EF46C3F" w14:textId="77777777" w:rsidR="00A00F83" w:rsidRPr="00106E43" w:rsidRDefault="00A00F83" w:rsidP="00106E43">
      <w:pPr>
        <w:pStyle w:val="Paragraph"/>
        <w:numPr>
          <w:ilvl w:val="0"/>
          <w:numId w:val="5"/>
        </w:numPr>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After the Effective Date an entity becomes a Party to the PCA, subject to the approval of the General Assembly, upon signature of the Declaration of Accession (</w:t>
      </w:r>
      <w:r w:rsidRPr="000E5E45">
        <w:rPr>
          <w:rFonts w:ascii="Times New Roman" w:hAnsi="Times New Roman"/>
          <w:i/>
          <w:color w:val="auto"/>
          <w:sz w:val="24"/>
          <w:szCs w:val="24"/>
          <w:lang w:val="en-US"/>
        </w:rPr>
        <w:t>Attachment 2</w:t>
      </w:r>
      <w:r w:rsidR="00B96994" w:rsidRPr="00106E43">
        <w:rPr>
          <w:rFonts w:ascii="Times New Roman" w:hAnsi="Times New Roman"/>
          <w:color w:val="auto"/>
          <w:sz w:val="24"/>
          <w:szCs w:val="24"/>
          <w:lang w:val="en-US"/>
        </w:rPr>
        <w:t>) by one or more authoriz</w:t>
      </w:r>
      <w:r w:rsidRPr="00106E43">
        <w:rPr>
          <w:rFonts w:ascii="Times New Roman" w:hAnsi="Times New Roman"/>
          <w:color w:val="auto"/>
          <w:sz w:val="24"/>
          <w:szCs w:val="24"/>
          <w:lang w:val="en-US"/>
        </w:rPr>
        <w:t>ed representative(s) of the new Party and the Coordinator. Such accession shall have effect from the date identified in the Declaration of Accession.</w:t>
      </w:r>
    </w:p>
    <w:p w14:paraId="51E95D84" w14:textId="77777777" w:rsidR="00A00F83" w:rsidRPr="00106E43" w:rsidRDefault="00A00F83"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3.2 Duration and termination</w:t>
      </w:r>
    </w:p>
    <w:p w14:paraId="00B56660" w14:textId="77777777" w:rsidR="00A00F83" w:rsidRPr="00106E43" w:rsidRDefault="00A00F83"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This PCA shall continue in full force and effect until complete fulfilment of all obligations undertaken by the Parties under the GA and under this PCA.</w:t>
      </w:r>
    </w:p>
    <w:p w14:paraId="4A25270C" w14:textId="77777777" w:rsidR="004B7FF6" w:rsidRPr="00106E43" w:rsidRDefault="00A00F83"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However, this PCA or the participation of one or more Parties to it may be terminated</w:t>
      </w:r>
      <w:r w:rsidR="004B7FF6" w:rsidRPr="00106E43">
        <w:rPr>
          <w:rFonts w:ascii="Times New Roman" w:hAnsi="Times New Roman"/>
          <w:color w:val="auto"/>
          <w:sz w:val="24"/>
          <w:szCs w:val="24"/>
          <w:lang w:val="en-US"/>
        </w:rPr>
        <w:t>:</w:t>
      </w:r>
    </w:p>
    <w:p w14:paraId="0E57DDB7" w14:textId="54E36EBE" w:rsidR="004B7FF6" w:rsidRPr="00106E43" w:rsidRDefault="00A00F83" w:rsidP="00106E43">
      <w:pPr>
        <w:pStyle w:val="Paragraph"/>
        <w:numPr>
          <w:ilvl w:val="0"/>
          <w:numId w:val="2"/>
        </w:numPr>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 xml:space="preserve">(a) for a non-Defaulting Party by the </w:t>
      </w:r>
      <w:r w:rsidR="00853061">
        <w:rPr>
          <w:rFonts w:ascii="Times New Roman" w:hAnsi="Times New Roman"/>
          <w:color w:val="auto"/>
          <w:sz w:val="24"/>
          <w:szCs w:val="24"/>
          <w:lang w:val="en-US"/>
        </w:rPr>
        <w:t>C</w:t>
      </w:r>
      <w:r w:rsidRPr="00106E43">
        <w:rPr>
          <w:rFonts w:ascii="Times New Roman" w:hAnsi="Times New Roman"/>
          <w:color w:val="auto"/>
          <w:sz w:val="24"/>
          <w:szCs w:val="24"/>
          <w:lang w:val="en-US"/>
        </w:rPr>
        <w:t>oordinator upon the mutual written consent of the Parties and subject without limitation to Sections 3.3</w:t>
      </w:r>
      <w:r w:rsidR="009F47EC" w:rsidRPr="00106E43">
        <w:rPr>
          <w:rFonts w:ascii="Times New Roman" w:hAnsi="Times New Roman"/>
          <w:color w:val="auto"/>
          <w:sz w:val="24"/>
          <w:szCs w:val="24"/>
          <w:lang w:val="en-US"/>
        </w:rPr>
        <w:t xml:space="preserve"> (</w:t>
      </w:r>
      <w:r w:rsidR="009F47EC" w:rsidRPr="00106E43">
        <w:rPr>
          <w:rFonts w:ascii="Times New Roman" w:hAnsi="Times New Roman"/>
          <w:i/>
          <w:color w:val="auto"/>
          <w:sz w:val="24"/>
          <w:szCs w:val="24"/>
          <w:lang w:val="en-US"/>
        </w:rPr>
        <w:t>Survival Rights of obligations)</w:t>
      </w:r>
      <w:r w:rsidRPr="00106E43">
        <w:rPr>
          <w:rFonts w:ascii="Times New Roman" w:hAnsi="Times New Roman"/>
          <w:i/>
          <w:color w:val="auto"/>
          <w:sz w:val="24"/>
          <w:szCs w:val="24"/>
          <w:lang w:val="en-US"/>
        </w:rPr>
        <w:t>,</w:t>
      </w:r>
      <w:r w:rsidRPr="00106E43">
        <w:rPr>
          <w:rFonts w:ascii="Times New Roman" w:hAnsi="Times New Roman"/>
          <w:color w:val="auto"/>
          <w:sz w:val="24"/>
          <w:szCs w:val="24"/>
          <w:lang w:val="en-US"/>
        </w:rPr>
        <w:t xml:space="preserve"> 4.1</w:t>
      </w:r>
      <w:r w:rsidR="009F47EC" w:rsidRPr="00106E43">
        <w:rPr>
          <w:rFonts w:ascii="Times New Roman" w:hAnsi="Times New Roman"/>
          <w:color w:val="auto"/>
          <w:sz w:val="24"/>
          <w:szCs w:val="24"/>
          <w:lang w:val="en-US"/>
        </w:rPr>
        <w:t xml:space="preserve"> (</w:t>
      </w:r>
      <w:r w:rsidR="00853061">
        <w:rPr>
          <w:rFonts w:ascii="Times New Roman" w:hAnsi="Times New Roman"/>
          <w:i/>
          <w:color w:val="auto"/>
          <w:sz w:val="24"/>
          <w:szCs w:val="24"/>
          <w:lang w:val="en-US"/>
        </w:rPr>
        <w:t>Responsibilities</w:t>
      </w:r>
      <w:r w:rsidR="009F47EC" w:rsidRPr="00106E43">
        <w:rPr>
          <w:rFonts w:ascii="Times New Roman" w:hAnsi="Times New Roman"/>
          <w:i/>
          <w:color w:val="auto"/>
          <w:sz w:val="24"/>
          <w:szCs w:val="24"/>
          <w:lang w:val="en-US"/>
        </w:rPr>
        <w:t xml:space="preserve"> of parties, general principles</w:t>
      </w:r>
      <w:r w:rsidR="009F47EC" w:rsidRPr="00106E43">
        <w:rPr>
          <w:rFonts w:ascii="Times New Roman" w:hAnsi="Times New Roman"/>
          <w:color w:val="auto"/>
          <w:sz w:val="24"/>
          <w:szCs w:val="24"/>
          <w:lang w:val="en-US"/>
        </w:rPr>
        <w:t>)</w:t>
      </w:r>
      <w:r w:rsidRPr="00106E43">
        <w:rPr>
          <w:rFonts w:ascii="Times New Roman" w:hAnsi="Times New Roman"/>
          <w:color w:val="auto"/>
          <w:sz w:val="24"/>
          <w:szCs w:val="24"/>
          <w:lang w:val="en-US"/>
        </w:rPr>
        <w:t xml:space="preserve"> and 9.9.2.1</w:t>
      </w:r>
      <w:r w:rsidR="009F47EC" w:rsidRPr="00106E43">
        <w:rPr>
          <w:rFonts w:ascii="Times New Roman" w:hAnsi="Times New Roman"/>
          <w:i/>
          <w:color w:val="auto"/>
          <w:sz w:val="24"/>
          <w:szCs w:val="24"/>
          <w:lang w:val="en-US"/>
        </w:rPr>
        <w:t xml:space="preserve"> (Access Rights granted to and by a leaving Non-Defaulting Party)</w:t>
      </w:r>
      <w:r w:rsidRPr="00106E43">
        <w:rPr>
          <w:rFonts w:ascii="Times New Roman" w:hAnsi="Times New Roman"/>
          <w:color w:val="auto"/>
          <w:sz w:val="24"/>
          <w:szCs w:val="24"/>
          <w:lang w:val="en-US"/>
        </w:rPr>
        <w:t xml:space="preserve"> of this PCA; </w:t>
      </w:r>
    </w:p>
    <w:p w14:paraId="5BE17910" w14:textId="1BA570FA" w:rsidR="004B7FF6" w:rsidRPr="00106E43" w:rsidRDefault="00A00F83" w:rsidP="00106E43">
      <w:pPr>
        <w:pStyle w:val="Paragraph"/>
        <w:numPr>
          <w:ilvl w:val="0"/>
          <w:numId w:val="2"/>
        </w:numPr>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(b) for a Defaulting Party upon a decision by the General Assembly in accordance with Section 4.2</w:t>
      </w:r>
      <w:r w:rsidR="005A3974" w:rsidRPr="00106E43">
        <w:rPr>
          <w:rFonts w:ascii="Times New Roman" w:hAnsi="Times New Roman"/>
          <w:color w:val="auto"/>
          <w:sz w:val="24"/>
          <w:szCs w:val="24"/>
          <w:lang w:val="en-US"/>
        </w:rPr>
        <w:t xml:space="preserve"> (</w:t>
      </w:r>
      <w:r w:rsidR="00853061">
        <w:rPr>
          <w:rFonts w:ascii="Times New Roman" w:hAnsi="Times New Roman"/>
          <w:i/>
          <w:color w:val="auto"/>
          <w:sz w:val="24"/>
          <w:szCs w:val="24"/>
          <w:lang w:val="en-US"/>
        </w:rPr>
        <w:t>Responsibilities</w:t>
      </w:r>
      <w:r w:rsidR="005A3974" w:rsidRPr="00106E43">
        <w:rPr>
          <w:rFonts w:ascii="Times New Roman" w:hAnsi="Times New Roman"/>
          <w:i/>
          <w:color w:val="auto"/>
          <w:sz w:val="24"/>
          <w:szCs w:val="24"/>
          <w:lang w:val="en-US"/>
        </w:rPr>
        <w:t xml:space="preserve"> of the parties, Breach)</w:t>
      </w:r>
      <w:r w:rsidRPr="00106E43">
        <w:rPr>
          <w:rFonts w:ascii="Times New Roman" w:hAnsi="Times New Roman"/>
          <w:color w:val="auto"/>
          <w:sz w:val="24"/>
          <w:szCs w:val="24"/>
          <w:lang w:val="en-US"/>
        </w:rPr>
        <w:t xml:space="preserve"> and 6.3.1.2</w:t>
      </w:r>
      <w:r w:rsidR="005A3974" w:rsidRPr="00106E43">
        <w:rPr>
          <w:rFonts w:ascii="Times New Roman" w:hAnsi="Times New Roman"/>
          <w:color w:val="auto"/>
          <w:sz w:val="24"/>
          <w:szCs w:val="24"/>
          <w:lang w:val="en-US"/>
        </w:rPr>
        <w:t xml:space="preserve"> (</w:t>
      </w:r>
      <w:r w:rsidR="005A3974" w:rsidRPr="00106E43">
        <w:rPr>
          <w:rFonts w:ascii="Times New Roman" w:hAnsi="Times New Roman"/>
          <w:i/>
          <w:color w:val="auto"/>
          <w:sz w:val="24"/>
          <w:szCs w:val="24"/>
          <w:lang w:val="en-US"/>
        </w:rPr>
        <w:t>Decisions</w:t>
      </w:r>
      <w:r w:rsidR="005A3974" w:rsidRPr="00106E43">
        <w:rPr>
          <w:rFonts w:ascii="Times New Roman" w:hAnsi="Times New Roman"/>
          <w:color w:val="auto"/>
          <w:sz w:val="24"/>
          <w:szCs w:val="24"/>
          <w:lang w:val="en-US"/>
        </w:rPr>
        <w:t>)</w:t>
      </w:r>
      <w:r w:rsidRPr="00106E43">
        <w:rPr>
          <w:rFonts w:ascii="Times New Roman" w:hAnsi="Times New Roman"/>
          <w:color w:val="auto"/>
          <w:sz w:val="24"/>
          <w:szCs w:val="24"/>
          <w:lang w:val="en-US"/>
        </w:rPr>
        <w:t xml:space="preserve"> subject, and without limitation to, Sections 3.3</w:t>
      </w:r>
      <w:r w:rsidR="005A3974" w:rsidRPr="00106E43">
        <w:rPr>
          <w:rFonts w:ascii="Times New Roman" w:hAnsi="Times New Roman"/>
          <w:color w:val="auto"/>
          <w:sz w:val="24"/>
          <w:szCs w:val="24"/>
          <w:lang w:val="en-US"/>
        </w:rPr>
        <w:t xml:space="preserve"> (</w:t>
      </w:r>
      <w:r w:rsidR="005A3974" w:rsidRPr="00106E43">
        <w:rPr>
          <w:rFonts w:ascii="Times New Roman" w:hAnsi="Times New Roman"/>
          <w:i/>
          <w:color w:val="auto"/>
          <w:sz w:val="24"/>
          <w:szCs w:val="24"/>
          <w:lang w:val="en-US"/>
        </w:rPr>
        <w:t>Survival Rights of obligations</w:t>
      </w:r>
      <w:r w:rsidR="005A3974" w:rsidRPr="00106E43">
        <w:rPr>
          <w:rFonts w:ascii="Times New Roman" w:hAnsi="Times New Roman"/>
          <w:color w:val="auto"/>
          <w:sz w:val="24"/>
          <w:szCs w:val="24"/>
          <w:lang w:val="en-US"/>
        </w:rPr>
        <w:t>)</w:t>
      </w:r>
      <w:r w:rsidRPr="00106E43">
        <w:rPr>
          <w:rFonts w:ascii="Times New Roman" w:hAnsi="Times New Roman"/>
          <w:color w:val="auto"/>
          <w:sz w:val="24"/>
          <w:szCs w:val="24"/>
          <w:lang w:val="en-US"/>
        </w:rPr>
        <w:t>, 4.2</w:t>
      </w:r>
      <w:r w:rsidR="005A3974" w:rsidRPr="00106E43">
        <w:rPr>
          <w:rFonts w:ascii="Times New Roman" w:hAnsi="Times New Roman"/>
          <w:color w:val="auto"/>
          <w:sz w:val="24"/>
          <w:szCs w:val="24"/>
          <w:lang w:val="en-US"/>
        </w:rPr>
        <w:t xml:space="preserve"> (</w:t>
      </w:r>
      <w:r w:rsidR="00853061">
        <w:rPr>
          <w:rFonts w:ascii="Times New Roman" w:hAnsi="Times New Roman"/>
          <w:i/>
          <w:color w:val="auto"/>
          <w:sz w:val="24"/>
          <w:szCs w:val="24"/>
          <w:lang w:val="en-US"/>
        </w:rPr>
        <w:t>Responsibilities</w:t>
      </w:r>
      <w:r w:rsidR="005A3974" w:rsidRPr="00853061">
        <w:rPr>
          <w:rFonts w:ascii="Times New Roman" w:hAnsi="Times New Roman"/>
          <w:i/>
          <w:color w:val="auto"/>
          <w:sz w:val="24"/>
          <w:szCs w:val="24"/>
          <w:lang w:val="en-US"/>
        </w:rPr>
        <w:t xml:space="preserve"> of </w:t>
      </w:r>
      <w:r w:rsidR="005A3974" w:rsidRPr="00106E43">
        <w:rPr>
          <w:rFonts w:ascii="Times New Roman" w:hAnsi="Times New Roman"/>
          <w:i/>
          <w:color w:val="auto"/>
          <w:sz w:val="24"/>
          <w:szCs w:val="24"/>
          <w:lang w:val="en-US"/>
        </w:rPr>
        <w:t>the parties, Breach)</w:t>
      </w:r>
      <w:r w:rsidRPr="00106E43">
        <w:rPr>
          <w:rFonts w:ascii="Times New Roman" w:hAnsi="Times New Roman"/>
          <w:color w:val="auto"/>
          <w:sz w:val="24"/>
          <w:szCs w:val="24"/>
          <w:lang w:val="en-US"/>
        </w:rPr>
        <w:t xml:space="preserve"> and 9.9.2.2</w:t>
      </w:r>
      <w:r w:rsidR="005A3974" w:rsidRPr="00106E43">
        <w:rPr>
          <w:rFonts w:ascii="Times New Roman" w:hAnsi="Times New Roman"/>
          <w:color w:val="auto"/>
          <w:sz w:val="24"/>
          <w:szCs w:val="24"/>
          <w:lang w:val="en-US"/>
        </w:rPr>
        <w:t xml:space="preserve"> (</w:t>
      </w:r>
      <w:r w:rsidR="00A22C09" w:rsidRPr="00106E43">
        <w:rPr>
          <w:rFonts w:ascii="Times New Roman" w:hAnsi="Times New Roman"/>
          <w:i/>
          <w:color w:val="auto"/>
          <w:sz w:val="24"/>
          <w:szCs w:val="24"/>
          <w:lang w:val="en-US"/>
        </w:rPr>
        <w:t>Access Rights granted to a leaving Defaulting Party</w:t>
      </w:r>
      <w:r w:rsidR="00A22C09" w:rsidRPr="00106E43">
        <w:rPr>
          <w:rFonts w:ascii="Times New Roman" w:hAnsi="Times New Roman"/>
          <w:color w:val="auto"/>
          <w:sz w:val="24"/>
          <w:szCs w:val="24"/>
          <w:lang w:val="en-US"/>
        </w:rPr>
        <w:t>)</w:t>
      </w:r>
      <w:r w:rsidRPr="00106E43">
        <w:rPr>
          <w:rFonts w:ascii="Times New Roman" w:hAnsi="Times New Roman"/>
          <w:color w:val="auto"/>
          <w:sz w:val="24"/>
          <w:szCs w:val="24"/>
          <w:lang w:val="en-US"/>
        </w:rPr>
        <w:t xml:space="preserve"> of this PCA and </w:t>
      </w:r>
    </w:p>
    <w:p w14:paraId="73EE54DE" w14:textId="69E97D93" w:rsidR="00A00F83" w:rsidRPr="00106E43" w:rsidRDefault="00A00F83" w:rsidP="00106E43">
      <w:pPr>
        <w:pStyle w:val="Paragraph"/>
        <w:numPr>
          <w:ilvl w:val="0"/>
          <w:numId w:val="2"/>
        </w:numPr>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 xml:space="preserve">(c) </w:t>
      </w:r>
      <w:proofErr w:type="gramStart"/>
      <w:r w:rsidRPr="00106E43">
        <w:rPr>
          <w:rFonts w:ascii="Times New Roman" w:hAnsi="Times New Roman"/>
          <w:color w:val="auto"/>
          <w:sz w:val="24"/>
          <w:szCs w:val="24"/>
          <w:lang w:val="en-US"/>
        </w:rPr>
        <w:t>by</w:t>
      </w:r>
      <w:proofErr w:type="gramEnd"/>
      <w:r w:rsidRPr="00106E43">
        <w:rPr>
          <w:rFonts w:ascii="Times New Roman" w:hAnsi="Times New Roman"/>
          <w:color w:val="auto"/>
          <w:sz w:val="24"/>
          <w:szCs w:val="24"/>
          <w:lang w:val="en-US"/>
        </w:rPr>
        <w:t xml:space="preserve"> the mutual written consent of all of the Parties on the termination of this PCA for all Parties, on terms to be agreed. All terminations are subject to and without prejudice to the necessary consent and rights of the Funding </w:t>
      </w:r>
      <w:r w:rsidR="004B7FF6" w:rsidRPr="00106E43">
        <w:rPr>
          <w:rFonts w:ascii="Times New Roman" w:hAnsi="Times New Roman"/>
          <w:color w:val="auto"/>
          <w:sz w:val="24"/>
          <w:szCs w:val="24"/>
          <w:lang w:val="en-US"/>
        </w:rPr>
        <w:t xml:space="preserve">Authority pursuant to the GA. </w:t>
      </w:r>
    </w:p>
    <w:p w14:paraId="193AC4BB" w14:textId="77777777" w:rsidR="00A00F83" w:rsidRPr="00106E43" w:rsidRDefault="00A00F83" w:rsidP="00106E43">
      <w:pPr>
        <w:pStyle w:val="Paragraph"/>
        <w:spacing w:line="360" w:lineRule="auto"/>
        <w:rPr>
          <w:rFonts w:ascii="Times New Roman" w:hAnsi="Times New Roman"/>
          <w:color w:val="auto"/>
          <w:sz w:val="24"/>
          <w:szCs w:val="24"/>
        </w:rPr>
      </w:pPr>
      <w:r w:rsidRPr="00106E43">
        <w:rPr>
          <w:rFonts w:ascii="Times New Roman" w:hAnsi="Times New Roman"/>
          <w:color w:val="auto"/>
          <w:sz w:val="24"/>
          <w:szCs w:val="24"/>
          <w:lang w:val="en-US"/>
        </w:rPr>
        <w:t>If the GA:</w:t>
      </w:r>
    </w:p>
    <w:p w14:paraId="7E9A0BFA" w14:textId="77777777" w:rsidR="00A00F83" w:rsidRPr="00106E43" w:rsidRDefault="00A00F83" w:rsidP="00106E43">
      <w:pPr>
        <w:pStyle w:val="Paragraph"/>
        <w:numPr>
          <w:ilvl w:val="0"/>
          <w:numId w:val="6"/>
        </w:numPr>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 xml:space="preserve">is not signed by the Funding Authority or a Party, or </w:t>
      </w:r>
    </w:p>
    <w:p w14:paraId="76CA720C" w14:textId="77777777" w:rsidR="00A00F83" w:rsidRPr="00106E43" w:rsidRDefault="00A00F83" w:rsidP="00106E43">
      <w:pPr>
        <w:pStyle w:val="Paragraph"/>
        <w:numPr>
          <w:ilvl w:val="0"/>
          <w:numId w:val="6"/>
        </w:numPr>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 xml:space="preserve">is terminated, </w:t>
      </w:r>
    </w:p>
    <w:p w14:paraId="4F863CDB" w14:textId="77777777" w:rsidR="00A00F83" w:rsidRPr="00106E43" w:rsidRDefault="00A00F83" w:rsidP="00106E43">
      <w:pPr>
        <w:pStyle w:val="Paragraph"/>
        <w:numPr>
          <w:ilvl w:val="0"/>
          <w:numId w:val="7"/>
        </w:numPr>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 xml:space="preserve">or if a Party's participation in the GA is terminated, </w:t>
      </w:r>
    </w:p>
    <w:p w14:paraId="6BD97932" w14:textId="77777777" w:rsidR="00A00F83" w:rsidRPr="00106E43" w:rsidRDefault="00A00F83" w:rsidP="00106E43">
      <w:pPr>
        <w:pStyle w:val="Paragraph"/>
        <w:spacing w:line="360" w:lineRule="auto"/>
        <w:rPr>
          <w:rFonts w:ascii="Times New Roman" w:hAnsi="Times New Roman"/>
          <w:sz w:val="24"/>
          <w:szCs w:val="24"/>
          <w:lang w:val="en-US"/>
        </w:rPr>
      </w:pPr>
      <w:proofErr w:type="gramStart"/>
      <w:r w:rsidRPr="00106E43">
        <w:rPr>
          <w:rFonts w:ascii="Times New Roman" w:hAnsi="Times New Roman"/>
          <w:color w:val="auto"/>
          <w:sz w:val="24"/>
          <w:szCs w:val="24"/>
          <w:lang w:val="en-US"/>
        </w:rPr>
        <w:t>then</w:t>
      </w:r>
      <w:proofErr w:type="gramEnd"/>
      <w:r w:rsidRPr="00106E43">
        <w:rPr>
          <w:rFonts w:ascii="Times New Roman" w:hAnsi="Times New Roman"/>
          <w:color w:val="auto"/>
          <w:sz w:val="24"/>
          <w:szCs w:val="24"/>
          <w:lang w:val="en-US"/>
        </w:rPr>
        <w:t xml:space="preserve"> this PCA shall automatically terminate in respect of the affected Party/</w:t>
      </w:r>
      <w:proofErr w:type="spellStart"/>
      <w:r w:rsidRPr="00106E43">
        <w:rPr>
          <w:rFonts w:ascii="Times New Roman" w:hAnsi="Times New Roman"/>
          <w:color w:val="auto"/>
          <w:sz w:val="24"/>
          <w:szCs w:val="24"/>
          <w:lang w:val="en-US"/>
        </w:rPr>
        <w:t>ies</w:t>
      </w:r>
      <w:proofErr w:type="spellEnd"/>
      <w:r w:rsidRPr="00106E43">
        <w:rPr>
          <w:rFonts w:ascii="Times New Roman" w:hAnsi="Times New Roman"/>
          <w:color w:val="auto"/>
          <w:sz w:val="24"/>
          <w:szCs w:val="24"/>
          <w:lang w:val="en-US"/>
        </w:rPr>
        <w:t>, subject to the provisions surviving the expiration or termination under Section</w:t>
      </w:r>
      <w:r w:rsidRPr="00106E43">
        <w:rPr>
          <w:rFonts w:ascii="Times New Roman" w:hAnsi="Times New Roman"/>
          <w:sz w:val="24"/>
          <w:szCs w:val="24"/>
          <w:lang w:val="en-US"/>
        </w:rPr>
        <w:t xml:space="preserve"> 3.3</w:t>
      </w:r>
      <w:r w:rsidR="001F5848" w:rsidRPr="00106E43">
        <w:rPr>
          <w:rFonts w:ascii="Times New Roman" w:hAnsi="Times New Roman"/>
          <w:sz w:val="24"/>
          <w:szCs w:val="24"/>
          <w:lang w:val="en-US"/>
        </w:rPr>
        <w:t xml:space="preserve"> (</w:t>
      </w:r>
      <w:r w:rsidR="001F5848" w:rsidRPr="00106E43">
        <w:rPr>
          <w:rFonts w:ascii="Times New Roman" w:hAnsi="Times New Roman"/>
          <w:i/>
          <w:sz w:val="24"/>
          <w:szCs w:val="24"/>
          <w:lang w:val="en-US"/>
        </w:rPr>
        <w:t>Survival Rights of obligations</w:t>
      </w:r>
      <w:r w:rsidR="001F5848" w:rsidRPr="00106E43">
        <w:rPr>
          <w:rFonts w:ascii="Times New Roman" w:hAnsi="Times New Roman"/>
          <w:sz w:val="24"/>
          <w:szCs w:val="24"/>
          <w:lang w:val="en-US"/>
        </w:rPr>
        <w:t xml:space="preserve">) </w:t>
      </w:r>
      <w:r w:rsidRPr="00106E43">
        <w:rPr>
          <w:rFonts w:ascii="Times New Roman" w:hAnsi="Times New Roman"/>
          <w:sz w:val="24"/>
          <w:szCs w:val="24"/>
          <w:lang w:val="en-US"/>
        </w:rPr>
        <w:t xml:space="preserve">of this PCA. </w:t>
      </w:r>
    </w:p>
    <w:p w14:paraId="110B52A0" w14:textId="3818594A" w:rsidR="000D7C29" w:rsidRPr="009C37A1" w:rsidRDefault="00A00F83" w:rsidP="00106E43">
      <w:pPr>
        <w:pStyle w:val="Paragraph"/>
        <w:spacing w:line="360" w:lineRule="auto"/>
        <w:rPr>
          <w:rFonts w:ascii="Times New Roman" w:hAnsi="Times New Roman"/>
          <w:sz w:val="24"/>
          <w:szCs w:val="24"/>
        </w:rPr>
      </w:pPr>
      <w:r w:rsidRPr="00106E43">
        <w:rPr>
          <w:rFonts w:ascii="Times New Roman" w:hAnsi="Times New Roman"/>
          <w:sz w:val="24"/>
          <w:szCs w:val="24"/>
        </w:rPr>
        <w:t xml:space="preserve">The termination of the participation of a Party shall not affect this PCA for the remaining Parties.  The </w:t>
      </w:r>
      <w:r w:rsidR="009F323E">
        <w:rPr>
          <w:rFonts w:ascii="Times New Roman" w:hAnsi="Times New Roman"/>
          <w:sz w:val="24"/>
          <w:szCs w:val="24"/>
        </w:rPr>
        <w:t>C</w:t>
      </w:r>
      <w:r w:rsidRPr="00106E43">
        <w:rPr>
          <w:rFonts w:ascii="Times New Roman" w:hAnsi="Times New Roman"/>
          <w:sz w:val="24"/>
          <w:szCs w:val="24"/>
        </w:rPr>
        <w:t>onsortium and the</w:t>
      </w:r>
      <w:r w:rsidR="009C37A1">
        <w:rPr>
          <w:rFonts w:ascii="Times New Roman" w:hAnsi="Times New Roman"/>
          <w:sz w:val="24"/>
          <w:szCs w:val="24"/>
        </w:rPr>
        <w:t xml:space="preserve"> Action continues in such case.</w:t>
      </w:r>
    </w:p>
    <w:p w14:paraId="7A6D877B" w14:textId="77777777" w:rsidR="000D7C29" w:rsidRPr="00106E43" w:rsidRDefault="000D7C29" w:rsidP="00106E43">
      <w:pPr>
        <w:pStyle w:val="Paragraph"/>
        <w:spacing w:line="360" w:lineRule="auto"/>
        <w:rPr>
          <w:rFonts w:ascii="Times New Roman" w:hAnsi="Times New Roman"/>
          <w:b/>
          <w:sz w:val="24"/>
          <w:szCs w:val="24"/>
          <w:lang w:val="en-US"/>
        </w:rPr>
      </w:pPr>
      <w:bookmarkStart w:id="10" w:name="_Ref385274386"/>
      <w:r w:rsidRPr="00106E43">
        <w:rPr>
          <w:rFonts w:ascii="Times New Roman" w:hAnsi="Times New Roman"/>
          <w:b/>
          <w:sz w:val="24"/>
          <w:szCs w:val="24"/>
          <w:lang w:val="en-US"/>
        </w:rPr>
        <w:t>3.3 Survival of rights and obligations</w:t>
      </w:r>
      <w:bookmarkEnd w:id="10"/>
    </w:p>
    <w:p w14:paraId="56F38533" w14:textId="77777777" w:rsidR="000D7C29" w:rsidRPr="00106E43" w:rsidRDefault="000D7C29" w:rsidP="00106E43">
      <w:pPr>
        <w:pStyle w:val="Paragraph"/>
        <w:spacing w:line="360" w:lineRule="auto"/>
        <w:rPr>
          <w:rFonts w:ascii="Times New Roman" w:hAnsi="Times New Roman"/>
          <w:color w:val="auto"/>
          <w:sz w:val="24"/>
          <w:szCs w:val="24"/>
          <w:lang w:val="en-US"/>
        </w:rPr>
      </w:pPr>
      <w:r w:rsidRPr="00106E43">
        <w:rPr>
          <w:rFonts w:ascii="Times New Roman" w:hAnsi="Times New Roman"/>
          <w:sz w:val="24"/>
          <w:szCs w:val="24"/>
          <w:lang w:val="en-US"/>
        </w:rPr>
        <w:t>All provisions of this PCA which by nature should survive the termination of this PCA shall so survive such termination. This shall include without limitation the provisions relating to Definitions (</w:t>
      </w:r>
      <w:r w:rsidRPr="00106E43">
        <w:rPr>
          <w:rFonts w:ascii="Times New Roman" w:hAnsi="Times New Roman"/>
          <w:i/>
          <w:sz w:val="24"/>
          <w:szCs w:val="24"/>
          <w:lang w:val="en-US"/>
        </w:rPr>
        <w:t>Section 1),</w:t>
      </w:r>
      <w:r w:rsidRPr="00106E43">
        <w:rPr>
          <w:rFonts w:ascii="Times New Roman" w:hAnsi="Times New Roman"/>
          <w:sz w:val="24"/>
          <w:szCs w:val="24"/>
          <w:lang w:val="en-US"/>
        </w:rPr>
        <w:t xml:space="preserve"> Results (</w:t>
      </w:r>
      <w:r w:rsidRPr="00106E43">
        <w:rPr>
          <w:rFonts w:ascii="Times New Roman" w:hAnsi="Times New Roman"/>
          <w:i/>
          <w:sz w:val="24"/>
          <w:szCs w:val="24"/>
          <w:lang w:val="en-US"/>
        </w:rPr>
        <w:t>Section 8),</w:t>
      </w:r>
      <w:r w:rsidRPr="00106E43">
        <w:rPr>
          <w:rFonts w:ascii="Times New Roman" w:hAnsi="Times New Roman"/>
          <w:sz w:val="24"/>
          <w:szCs w:val="24"/>
          <w:lang w:val="en-US"/>
        </w:rPr>
        <w:t xml:space="preserve"> Access Rights (</w:t>
      </w:r>
      <w:r w:rsidRPr="00106E43">
        <w:rPr>
          <w:rFonts w:ascii="Times New Roman" w:hAnsi="Times New Roman"/>
          <w:i/>
          <w:sz w:val="24"/>
          <w:szCs w:val="24"/>
          <w:lang w:val="en-US"/>
        </w:rPr>
        <w:t>Section 9)</w:t>
      </w:r>
      <w:r w:rsidRPr="00106E43">
        <w:rPr>
          <w:rFonts w:ascii="Times New Roman" w:hAnsi="Times New Roman"/>
          <w:sz w:val="24"/>
          <w:szCs w:val="24"/>
          <w:lang w:val="en-US"/>
        </w:rPr>
        <w:t xml:space="preserve"> and Confidentiality (</w:t>
      </w:r>
      <w:r w:rsidRPr="00106E43">
        <w:rPr>
          <w:rFonts w:ascii="Times New Roman" w:hAnsi="Times New Roman"/>
          <w:i/>
          <w:sz w:val="24"/>
          <w:szCs w:val="24"/>
          <w:lang w:val="en-US"/>
        </w:rPr>
        <w:t>Section 10</w:t>
      </w:r>
      <w:r w:rsidRPr="00106E43">
        <w:rPr>
          <w:rFonts w:ascii="Times New Roman" w:hAnsi="Times New Roman"/>
          <w:sz w:val="24"/>
          <w:szCs w:val="24"/>
          <w:lang w:val="en-US"/>
        </w:rPr>
        <w:t>), for the time period mentioned therein, as well as for Liability (</w:t>
      </w:r>
      <w:r w:rsidRPr="00106E43">
        <w:rPr>
          <w:rFonts w:ascii="Times New Roman" w:hAnsi="Times New Roman"/>
          <w:i/>
          <w:sz w:val="24"/>
          <w:szCs w:val="24"/>
          <w:lang w:val="en-US"/>
        </w:rPr>
        <w:t>Section 5),</w:t>
      </w:r>
      <w:r w:rsidRPr="00106E43">
        <w:rPr>
          <w:rFonts w:ascii="Times New Roman" w:hAnsi="Times New Roman"/>
          <w:sz w:val="24"/>
          <w:szCs w:val="24"/>
          <w:lang w:val="en-US"/>
        </w:rPr>
        <w:t xml:space="preserve"> Applicable law and Miscellaneous (</w:t>
      </w:r>
      <w:r w:rsidRPr="00106E43">
        <w:rPr>
          <w:rFonts w:ascii="Times New Roman" w:hAnsi="Times New Roman"/>
          <w:i/>
          <w:sz w:val="24"/>
          <w:szCs w:val="24"/>
          <w:lang w:val="en-US"/>
        </w:rPr>
        <w:t>Section 11</w:t>
      </w:r>
      <w:r w:rsidRPr="00106E43">
        <w:rPr>
          <w:rFonts w:ascii="Times New Roman" w:hAnsi="Times New Roman"/>
          <w:sz w:val="24"/>
          <w:szCs w:val="24"/>
          <w:lang w:val="en-US"/>
        </w:rPr>
        <w:t xml:space="preserve">), all of this PCA. </w:t>
      </w:r>
    </w:p>
    <w:p w14:paraId="5749D7C2" w14:textId="1512ACBF" w:rsidR="000D7C29" w:rsidRPr="00106E43" w:rsidRDefault="00F00BDD" w:rsidP="00106E43">
      <w:pPr>
        <w:pStyle w:val="Paragraph"/>
        <w:spacing w:line="360" w:lineRule="auto"/>
        <w:rPr>
          <w:rFonts w:ascii="Times New Roman" w:hAnsi="Times New Roman"/>
          <w:color w:val="auto"/>
          <w:sz w:val="24"/>
          <w:szCs w:val="24"/>
          <w:lang w:val="en-US"/>
        </w:rPr>
      </w:pPr>
      <w:r>
        <w:rPr>
          <w:rFonts w:ascii="Times New Roman" w:hAnsi="Times New Roman"/>
          <w:color w:val="auto"/>
          <w:sz w:val="24"/>
          <w:szCs w:val="24"/>
          <w:lang w:val="en-US"/>
        </w:rPr>
        <w:t xml:space="preserve">Without prejudice to Section 9.9.2, termination </w:t>
      </w:r>
      <w:r w:rsidR="000D7C29" w:rsidRPr="00106E43">
        <w:rPr>
          <w:rFonts w:ascii="Times New Roman" w:hAnsi="Times New Roman"/>
          <w:color w:val="auto"/>
          <w:sz w:val="24"/>
          <w:szCs w:val="24"/>
          <w:lang w:val="en-US"/>
        </w:rPr>
        <w:t>shall not affect any rights or obligations of a Party leaving the Consortium incurred prior to the date of termination of this PCA, unless otherwise agreed between the General Assembly and the leaving Party.</w:t>
      </w:r>
    </w:p>
    <w:p w14:paraId="46E70C56" w14:textId="77777777" w:rsidR="000D7C29" w:rsidRPr="00106E43" w:rsidRDefault="000D7C29" w:rsidP="00106E43">
      <w:pPr>
        <w:pStyle w:val="Paragraph"/>
        <w:spacing w:line="360" w:lineRule="auto"/>
        <w:rPr>
          <w:rFonts w:ascii="Times New Roman" w:hAnsi="Times New Roman"/>
          <w:color w:val="auto"/>
          <w:sz w:val="24"/>
          <w:szCs w:val="24"/>
          <w:highlight w:val="green"/>
          <w:lang w:val="en-US"/>
        </w:rPr>
      </w:pPr>
    </w:p>
    <w:p w14:paraId="28D1176F" w14:textId="77777777" w:rsidR="000D7C29" w:rsidRPr="00106E43" w:rsidRDefault="000D7C29" w:rsidP="00106E43">
      <w:pPr>
        <w:pStyle w:val="Paragraph"/>
        <w:spacing w:line="360" w:lineRule="auto"/>
        <w:rPr>
          <w:rFonts w:ascii="Times New Roman" w:hAnsi="Times New Roman"/>
          <w:b/>
          <w:color w:val="auto"/>
          <w:sz w:val="24"/>
          <w:szCs w:val="24"/>
          <w:lang w:val="en-US"/>
        </w:rPr>
      </w:pPr>
      <w:bookmarkStart w:id="11" w:name="_Toc153378832"/>
      <w:bookmarkStart w:id="12" w:name="_Toc290300721"/>
      <w:bookmarkStart w:id="13" w:name="_Toc381262824"/>
      <w:r w:rsidRPr="00106E43">
        <w:rPr>
          <w:rFonts w:ascii="Times New Roman" w:hAnsi="Times New Roman"/>
          <w:b/>
          <w:color w:val="auto"/>
          <w:sz w:val="24"/>
          <w:szCs w:val="24"/>
          <w:lang w:val="en-US"/>
        </w:rPr>
        <w:t xml:space="preserve">Section 4: Responsibilities of </w:t>
      </w:r>
      <w:bookmarkEnd w:id="11"/>
      <w:r w:rsidRPr="00106E43">
        <w:rPr>
          <w:rFonts w:ascii="Times New Roman" w:hAnsi="Times New Roman"/>
          <w:b/>
          <w:color w:val="auto"/>
          <w:sz w:val="24"/>
          <w:szCs w:val="24"/>
          <w:lang w:val="en-US"/>
        </w:rPr>
        <w:t>Parties</w:t>
      </w:r>
      <w:bookmarkEnd w:id="12"/>
      <w:bookmarkEnd w:id="13"/>
    </w:p>
    <w:p w14:paraId="787CCF25" w14:textId="77777777" w:rsidR="000D7C29" w:rsidRPr="00106E43" w:rsidRDefault="000D7C29"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4.1 General principles</w:t>
      </w:r>
    </w:p>
    <w:p w14:paraId="6723A5C4" w14:textId="19F9125D" w:rsidR="000D7C29" w:rsidRPr="00106E43" w:rsidRDefault="000D7C29" w:rsidP="00106E43">
      <w:pPr>
        <w:pStyle w:val="Paragraph"/>
        <w:spacing w:line="360" w:lineRule="auto"/>
        <w:rPr>
          <w:rFonts w:ascii="Times New Roman" w:hAnsi="Times New Roman"/>
          <w:b/>
          <w:sz w:val="24"/>
          <w:szCs w:val="24"/>
          <w:lang w:val="en-US"/>
        </w:rPr>
      </w:pPr>
      <w:r w:rsidRPr="00106E43">
        <w:rPr>
          <w:rFonts w:ascii="Times New Roman" w:hAnsi="Times New Roman"/>
          <w:sz w:val="24"/>
          <w:szCs w:val="24"/>
          <w:lang w:val="en-US"/>
        </w:rPr>
        <w:t xml:space="preserve">Each Party undertakes to take part in the efficient implementation of the Action, and to co-operate, perform and fulfil, </w:t>
      </w:r>
      <w:r w:rsidR="007631B0">
        <w:rPr>
          <w:rFonts w:ascii="Times New Roman" w:hAnsi="Times New Roman"/>
          <w:sz w:val="24"/>
          <w:szCs w:val="24"/>
          <w:lang w:val="en-US"/>
        </w:rPr>
        <w:t>without undue delay</w:t>
      </w:r>
      <w:r w:rsidRPr="00106E43">
        <w:rPr>
          <w:rFonts w:ascii="Times New Roman" w:hAnsi="Times New Roman"/>
          <w:sz w:val="24"/>
          <w:szCs w:val="24"/>
          <w:lang w:val="en-US"/>
        </w:rPr>
        <w:t>, all of its oblig</w:t>
      </w:r>
      <w:r w:rsidR="001829ED" w:rsidRPr="00106E43">
        <w:rPr>
          <w:rFonts w:ascii="Times New Roman" w:hAnsi="Times New Roman"/>
          <w:sz w:val="24"/>
          <w:szCs w:val="24"/>
          <w:lang w:val="en-US"/>
        </w:rPr>
        <w:t>ations under the GA and this PC</w:t>
      </w:r>
      <w:r w:rsidRPr="00106E43">
        <w:rPr>
          <w:rFonts w:ascii="Times New Roman" w:hAnsi="Times New Roman"/>
          <w:sz w:val="24"/>
          <w:szCs w:val="24"/>
          <w:lang w:val="en-US"/>
        </w:rPr>
        <w:t>A as may be reasonably required from it and in a manner of good faith, whether or not as prescribed by Applicable Law.</w:t>
      </w:r>
    </w:p>
    <w:p w14:paraId="5D9B3C9F" w14:textId="745BD4CF" w:rsidR="000D7C29" w:rsidRPr="00106E43" w:rsidRDefault="000D7C29" w:rsidP="00106E43">
      <w:pPr>
        <w:pStyle w:val="Paragraph"/>
        <w:spacing w:line="360" w:lineRule="auto"/>
        <w:rPr>
          <w:rFonts w:ascii="Times New Roman" w:hAnsi="Times New Roman"/>
          <w:b/>
          <w:sz w:val="24"/>
          <w:szCs w:val="24"/>
          <w:lang w:val="en-US"/>
        </w:rPr>
      </w:pPr>
      <w:r w:rsidRPr="00106E43">
        <w:rPr>
          <w:rFonts w:ascii="Times New Roman" w:hAnsi="Times New Roman"/>
          <w:sz w:val="24"/>
          <w:szCs w:val="24"/>
          <w:lang w:val="en-US"/>
        </w:rPr>
        <w:t>Each Party undertakes to notify</w:t>
      </w:r>
      <w:r w:rsidR="007631B0">
        <w:rPr>
          <w:rFonts w:ascii="Times New Roman" w:hAnsi="Times New Roman"/>
          <w:sz w:val="24"/>
          <w:szCs w:val="24"/>
          <w:lang w:val="en-US"/>
        </w:rPr>
        <w:t xml:space="preserve"> without undue delay</w:t>
      </w:r>
      <w:r w:rsidRPr="00106E43">
        <w:rPr>
          <w:rFonts w:ascii="Times New Roman" w:hAnsi="Times New Roman"/>
          <w:sz w:val="24"/>
          <w:szCs w:val="24"/>
          <w:lang w:val="en-US"/>
        </w:rPr>
        <w:t>, in accordance with the governance structure of the Action, any significant information, fact, problem or delay likely to affect the Action.</w:t>
      </w:r>
    </w:p>
    <w:p w14:paraId="27719999" w14:textId="01FFFA92" w:rsidR="000D7C29" w:rsidRPr="00106E43" w:rsidRDefault="000D7C29" w:rsidP="00106E43">
      <w:pPr>
        <w:pStyle w:val="Paragraph"/>
        <w:spacing w:line="360" w:lineRule="auto"/>
        <w:rPr>
          <w:rFonts w:ascii="Times New Roman" w:hAnsi="Times New Roman"/>
          <w:b/>
          <w:sz w:val="24"/>
          <w:szCs w:val="24"/>
          <w:lang w:val="en-US"/>
        </w:rPr>
      </w:pPr>
      <w:r w:rsidRPr="00106E43">
        <w:rPr>
          <w:rFonts w:ascii="Times New Roman" w:hAnsi="Times New Roman"/>
          <w:sz w:val="24"/>
          <w:szCs w:val="24"/>
          <w:lang w:val="en-US"/>
        </w:rPr>
        <w:t>Each Party shall</w:t>
      </w:r>
      <w:r w:rsidR="007631B0">
        <w:rPr>
          <w:rFonts w:ascii="Times New Roman" w:hAnsi="Times New Roman"/>
          <w:sz w:val="24"/>
          <w:szCs w:val="24"/>
          <w:lang w:val="en-US"/>
        </w:rPr>
        <w:t xml:space="preserve"> without undue delay</w:t>
      </w:r>
      <w:r w:rsidRPr="00106E43">
        <w:rPr>
          <w:rFonts w:ascii="Times New Roman" w:hAnsi="Times New Roman"/>
          <w:sz w:val="24"/>
          <w:szCs w:val="24"/>
          <w:lang w:val="en-US"/>
        </w:rPr>
        <w:t>, provide all information reasonably required by a Consortium Body or by the Coordinator to carry out its tasks.</w:t>
      </w:r>
    </w:p>
    <w:p w14:paraId="4C1E4365" w14:textId="77777777" w:rsidR="000D7C29" w:rsidRPr="00106E43" w:rsidRDefault="000D7C29" w:rsidP="00106E43">
      <w:pPr>
        <w:pStyle w:val="Paragraph"/>
        <w:spacing w:line="360" w:lineRule="auto"/>
        <w:rPr>
          <w:rFonts w:ascii="Times New Roman" w:hAnsi="Times New Roman"/>
          <w:b/>
          <w:sz w:val="24"/>
          <w:szCs w:val="24"/>
          <w:lang w:val="en-US"/>
        </w:rPr>
      </w:pPr>
      <w:r w:rsidRPr="00106E43">
        <w:rPr>
          <w:rFonts w:ascii="Times New Roman" w:hAnsi="Times New Roman"/>
          <w:sz w:val="24"/>
          <w:szCs w:val="24"/>
          <w:lang w:val="en-US"/>
        </w:rPr>
        <w:t>Each Party shall take reasonable measures to ensure the accuracy of any information or materials it supplies to the other Parties.</w:t>
      </w:r>
    </w:p>
    <w:p w14:paraId="400C581A" w14:textId="475E3DA4" w:rsidR="000D7C29" w:rsidRPr="00106E43" w:rsidRDefault="000D7C29" w:rsidP="00106E43">
      <w:pPr>
        <w:pStyle w:val="Paragraph"/>
        <w:spacing w:line="360" w:lineRule="auto"/>
        <w:rPr>
          <w:rFonts w:ascii="Times New Roman" w:hAnsi="Times New Roman"/>
          <w:b/>
          <w:bCs/>
          <w:sz w:val="24"/>
          <w:szCs w:val="24"/>
          <w:lang w:val="en-US"/>
        </w:rPr>
      </w:pPr>
      <w:r w:rsidRPr="00106E43">
        <w:rPr>
          <w:rFonts w:ascii="Times New Roman" w:hAnsi="Times New Roman"/>
          <w:sz w:val="24"/>
          <w:szCs w:val="24"/>
          <w:lang w:val="en-US"/>
        </w:rPr>
        <w:t xml:space="preserve">In the event that any of the Parties requests termination of its participation in the </w:t>
      </w:r>
      <w:r w:rsidRPr="00AE2987">
        <w:rPr>
          <w:rFonts w:ascii="Times New Roman" w:hAnsi="Times New Roman"/>
          <w:sz w:val="24"/>
          <w:szCs w:val="24"/>
          <w:lang w:val="en-US"/>
        </w:rPr>
        <w:t>Action</w:t>
      </w:r>
      <w:r w:rsidR="00115951">
        <w:rPr>
          <w:rFonts w:ascii="Times New Roman" w:hAnsi="Times New Roman"/>
          <w:sz w:val="24"/>
          <w:szCs w:val="24"/>
          <w:lang w:val="en-US"/>
        </w:rPr>
        <w:t xml:space="preserve"> or </w:t>
      </w:r>
      <w:r w:rsidR="008E3B7C">
        <w:rPr>
          <w:rFonts w:ascii="Times New Roman" w:hAnsi="Times New Roman"/>
          <w:sz w:val="24"/>
          <w:szCs w:val="24"/>
          <w:lang w:val="en-US"/>
        </w:rPr>
        <w:t>in case of termination of a Defaulting Party´s participation in the Action,</w:t>
      </w:r>
      <w:r w:rsidRPr="00A85AD0">
        <w:rPr>
          <w:rFonts w:ascii="Times New Roman" w:hAnsi="Times New Roman"/>
          <w:color w:val="FF0000"/>
          <w:sz w:val="24"/>
          <w:szCs w:val="24"/>
          <w:lang w:val="en-US"/>
        </w:rPr>
        <w:t xml:space="preserve"> </w:t>
      </w:r>
      <w:r w:rsidRPr="00115951">
        <w:rPr>
          <w:rFonts w:ascii="Times New Roman" w:hAnsi="Times New Roman"/>
          <w:sz w:val="24"/>
          <w:szCs w:val="24"/>
          <w:lang w:val="en-US"/>
        </w:rPr>
        <w:t>the Parties shall use reasonable</w:t>
      </w:r>
      <w:r w:rsidRPr="00106E43">
        <w:rPr>
          <w:rFonts w:ascii="Times New Roman" w:hAnsi="Times New Roman"/>
          <w:sz w:val="24"/>
          <w:szCs w:val="24"/>
          <w:lang w:val="en-US"/>
        </w:rPr>
        <w:t xml:space="preserve"> </w:t>
      </w:r>
      <w:proofErr w:type="spellStart"/>
      <w:r w:rsidRPr="00106E43">
        <w:rPr>
          <w:rFonts w:ascii="Times New Roman" w:hAnsi="Times New Roman"/>
          <w:sz w:val="24"/>
          <w:szCs w:val="24"/>
          <w:lang w:val="en-US"/>
        </w:rPr>
        <w:t>endeavours</w:t>
      </w:r>
      <w:proofErr w:type="spellEnd"/>
      <w:r w:rsidRPr="00106E43">
        <w:rPr>
          <w:rFonts w:ascii="Times New Roman" w:hAnsi="Times New Roman"/>
          <w:sz w:val="24"/>
          <w:szCs w:val="24"/>
          <w:lang w:val="en-US"/>
        </w:rPr>
        <w:t xml:space="preserve"> to reach agreement on either (a) or (b) below:</w:t>
      </w:r>
    </w:p>
    <w:p w14:paraId="349CB231" w14:textId="77777777" w:rsidR="000D7C29" w:rsidRPr="00106E43" w:rsidRDefault="000D7C29" w:rsidP="00106E43">
      <w:pPr>
        <w:pStyle w:val="Paragraph"/>
        <w:numPr>
          <w:ilvl w:val="0"/>
          <w:numId w:val="8"/>
        </w:numPr>
        <w:spacing w:line="360" w:lineRule="auto"/>
        <w:rPr>
          <w:rFonts w:ascii="Times New Roman" w:hAnsi="Times New Roman"/>
          <w:sz w:val="24"/>
          <w:szCs w:val="24"/>
          <w:lang w:val="en-US"/>
        </w:rPr>
      </w:pPr>
      <w:r w:rsidRPr="00106E43">
        <w:rPr>
          <w:rFonts w:ascii="Times New Roman" w:hAnsi="Times New Roman"/>
          <w:sz w:val="24"/>
          <w:szCs w:val="24"/>
          <w:lang w:val="en-US"/>
        </w:rPr>
        <w:t xml:space="preserve">reallocation of the requesting Party's work and contribution in order that the aims and objectives of the Action can still be met after the proposed withdrawal, and submitting details of it to the Funding Authority; or </w:t>
      </w:r>
    </w:p>
    <w:p w14:paraId="7A6CC5FB" w14:textId="17CEBB0E" w:rsidR="000D7C29" w:rsidRDefault="000D7C29" w:rsidP="009C37A1">
      <w:pPr>
        <w:pStyle w:val="Paragraph"/>
        <w:numPr>
          <w:ilvl w:val="0"/>
          <w:numId w:val="8"/>
        </w:numPr>
        <w:spacing w:line="360" w:lineRule="auto"/>
        <w:rPr>
          <w:rFonts w:ascii="Times New Roman" w:hAnsi="Times New Roman"/>
          <w:sz w:val="24"/>
          <w:szCs w:val="24"/>
          <w:lang w:val="en-US"/>
        </w:rPr>
      </w:pPr>
      <w:proofErr w:type="gramStart"/>
      <w:r w:rsidRPr="00106E43">
        <w:rPr>
          <w:rFonts w:ascii="Times New Roman" w:hAnsi="Times New Roman"/>
          <w:sz w:val="24"/>
          <w:szCs w:val="24"/>
          <w:lang w:val="en-US"/>
        </w:rPr>
        <w:t>the</w:t>
      </w:r>
      <w:proofErr w:type="gramEnd"/>
      <w:r w:rsidRPr="00106E43">
        <w:rPr>
          <w:rFonts w:ascii="Times New Roman" w:hAnsi="Times New Roman"/>
          <w:sz w:val="24"/>
          <w:szCs w:val="24"/>
          <w:lang w:val="en-US"/>
        </w:rPr>
        <w:t xml:space="preserve"> drafting of a restructured Action Plan and submitting it to the Funding Authority. </w:t>
      </w:r>
    </w:p>
    <w:p w14:paraId="39F439A0" w14:textId="77777777" w:rsidR="000D7C29" w:rsidRPr="00106E43" w:rsidRDefault="000D7C29" w:rsidP="00106E43">
      <w:pPr>
        <w:pStyle w:val="Paragraph"/>
        <w:spacing w:line="360" w:lineRule="auto"/>
        <w:rPr>
          <w:rFonts w:ascii="Times New Roman" w:hAnsi="Times New Roman"/>
          <w:b/>
          <w:sz w:val="24"/>
          <w:szCs w:val="24"/>
          <w:lang w:val="en-US"/>
        </w:rPr>
      </w:pPr>
      <w:r w:rsidRPr="00106E43">
        <w:rPr>
          <w:rFonts w:ascii="Times New Roman" w:hAnsi="Times New Roman"/>
          <w:b/>
          <w:sz w:val="24"/>
          <w:szCs w:val="24"/>
          <w:lang w:val="en-US"/>
        </w:rPr>
        <w:t xml:space="preserve">4.2 Breach </w:t>
      </w:r>
    </w:p>
    <w:p w14:paraId="69538A4F" w14:textId="77777777" w:rsidR="000D7C29" w:rsidRPr="00106E43" w:rsidRDefault="000D7C29" w:rsidP="00106E43">
      <w:pPr>
        <w:pStyle w:val="Paragraph"/>
        <w:spacing w:line="360" w:lineRule="auto"/>
        <w:rPr>
          <w:rFonts w:ascii="Times New Roman" w:hAnsi="Times New Roman"/>
          <w:b/>
          <w:color w:val="auto"/>
          <w:sz w:val="24"/>
          <w:szCs w:val="24"/>
          <w:lang w:val="en-US"/>
        </w:rPr>
      </w:pPr>
      <w:r w:rsidRPr="00106E43">
        <w:rPr>
          <w:rFonts w:ascii="Times New Roman" w:hAnsi="Times New Roman"/>
          <w:sz w:val="24"/>
          <w:szCs w:val="24"/>
          <w:lang w:val="en-US"/>
        </w:rPr>
        <w:t xml:space="preserve">In the event that a responsible Consortium Body identifies a substantial breach by a Party of its </w:t>
      </w:r>
      <w:r w:rsidRPr="00106E43">
        <w:rPr>
          <w:rFonts w:ascii="Times New Roman" w:hAnsi="Times New Roman"/>
          <w:color w:val="auto"/>
          <w:sz w:val="24"/>
          <w:szCs w:val="24"/>
          <w:lang w:val="en-US"/>
        </w:rPr>
        <w:t xml:space="preserve">obligations under this PCA or the GA (e.g. the improper implementation of the Action), the Coordinator or, if the Coordinator is the Party in substantial breach of its obligations, a Party appointed by the General Assembly to that purpose, will, unless the breach is not capable of remedy, give formal notice to such Party in breach requiring that such substantial breach must be remedied within 30 calendar days. </w:t>
      </w:r>
    </w:p>
    <w:p w14:paraId="44EDFB13" w14:textId="77777777" w:rsidR="006D1807" w:rsidRPr="00106E43" w:rsidRDefault="000D7C29"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 xml:space="preserve">If such substantial breach is not remedied within that period or is not capable of remedy, the General Assembly may </w:t>
      </w:r>
      <w:r w:rsidR="006D1807" w:rsidRPr="00106E43">
        <w:rPr>
          <w:rFonts w:ascii="Times New Roman" w:hAnsi="Times New Roman"/>
          <w:color w:val="auto"/>
          <w:sz w:val="24"/>
          <w:szCs w:val="24"/>
          <w:lang w:val="en-US"/>
        </w:rPr>
        <w:t>decide to:</w:t>
      </w:r>
    </w:p>
    <w:p w14:paraId="78C5E3D6" w14:textId="77777777" w:rsidR="006D1807" w:rsidRPr="00106E43" w:rsidRDefault="000D7C29" w:rsidP="00106E43">
      <w:pPr>
        <w:pStyle w:val="Paragraph"/>
        <w:numPr>
          <w:ilvl w:val="0"/>
          <w:numId w:val="7"/>
        </w:numPr>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w:t>
      </w:r>
      <w:proofErr w:type="spellStart"/>
      <w:r w:rsidRPr="00106E43">
        <w:rPr>
          <w:rFonts w:ascii="Times New Roman" w:hAnsi="Times New Roman"/>
          <w:color w:val="auto"/>
          <w:sz w:val="24"/>
          <w:szCs w:val="24"/>
          <w:lang w:val="en-US"/>
        </w:rPr>
        <w:t>i</w:t>
      </w:r>
      <w:proofErr w:type="spellEnd"/>
      <w:r w:rsidRPr="00106E43">
        <w:rPr>
          <w:rFonts w:ascii="Times New Roman" w:hAnsi="Times New Roman"/>
          <w:color w:val="auto"/>
          <w:sz w:val="24"/>
          <w:szCs w:val="24"/>
          <w:lang w:val="en-US"/>
        </w:rPr>
        <w:t>) declare the Party to be a Defaulting Party and may make reasonable proposals on the consequences thereof which may include termination of its participation in accordance with provisions of</w:t>
      </w:r>
      <w:r w:rsidR="001829ED" w:rsidRPr="00106E43">
        <w:rPr>
          <w:rFonts w:ascii="Times New Roman" w:hAnsi="Times New Roman"/>
          <w:color w:val="auto"/>
          <w:sz w:val="24"/>
          <w:szCs w:val="24"/>
          <w:lang w:val="en-US"/>
        </w:rPr>
        <w:t xml:space="preserve"> </w:t>
      </w:r>
      <w:r w:rsidR="007D7C62" w:rsidRPr="00106E43">
        <w:rPr>
          <w:rFonts w:ascii="Times New Roman" w:hAnsi="Times New Roman"/>
          <w:color w:val="auto"/>
          <w:sz w:val="24"/>
          <w:szCs w:val="24"/>
          <w:lang w:val="en-US"/>
        </w:rPr>
        <w:t>Sections 6.2.3.4 (</w:t>
      </w:r>
      <w:r w:rsidR="007D7C62" w:rsidRPr="00106E43">
        <w:rPr>
          <w:rFonts w:ascii="Times New Roman" w:hAnsi="Times New Roman"/>
          <w:i/>
          <w:color w:val="auto"/>
          <w:sz w:val="24"/>
          <w:szCs w:val="24"/>
          <w:lang w:val="en-US"/>
        </w:rPr>
        <w:t>Veto Rights)</w:t>
      </w:r>
      <w:r w:rsidRPr="00106E43">
        <w:rPr>
          <w:rFonts w:ascii="Times New Roman" w:hAnsi="Times New Roman"/>
          <w:color w:val="auto"/>
          <w:sz w:val="24"/>
          <w:szCs w:val="24"/>
          <w:lang w:val="en-US"/>
        </w:rPr>
        <w:t xml:space="preserve"> and 6.3.1.2 </w:t>
      </w:r>
      <w:r w:rsidR="007D7C62" w:rsidRPr="00106E43">
        <w:rPr>
          <w:rFonts w:ascii="Times New Roman" w:hAnsi="Times New Roman"/>
          <w:color w:val="auto"/>
          <w:sz w:val="24"/>
          <w:szCs w:val="24"/>
          <w:lang w:val="en-US"/>
        </w:rPr>
        <w:t>(</w:t>
      </w:r>
      <w:r w:rsidR="007D7C62" w:rsidRPr="00106E43">
        <w:rPr>
          <w:rFonts w:ascii="Times New Roman" w:hAnsi="Times New Roman"/>
          <w:i/>
          <w:color w:val="auto"/>
          <w:sz w:val="24"/>
          <w:szCs w:val="24"/>
          <w:lang w:val="en-US"/>
        </w:rPr>
        <w:t>Decisions)</w:t>
      </w:r>
      <w:r w:rsidR="007D7C62" w:rsidRPr="00106E43">
        <w:rPr>
          <w:rFonts w:ascii="Times New Roman" w:hAnsi="Times New Roman"/>
          <w:color w:val="auto"/>
          <w:sz w:val="24"/>
          <w:szCs w:val="24"/>
          <w:lang w:val="en-US"/>
        </w:rPr>
        <w:t xml:space="preserve"> </w:t>
      </w:r>
      <w:r w:rsidRPr="00106E43">
        <w:rPr>
          <w:rFonts w:ascii="Times New Roman" w:hAnsi="Times New Roman"/>
          <w:color w:val="auto"/>
          <w:sz w:val="24"/>
          <w:szCs w:val="24"/>
          <w:lang w:val="en-US"/>
        </w:rPr>
        <w:t xml:space="preserve">of this PCA and article 50.2 of the Grant Agreement, </w:t>
      </w:r>
    </w:p>
    <w:p w14:paraId="5AC28413" w14:textId="77777777" w:rsidR="000D7C29" w:rsidRPr="009C37A1" w:rsidRDefault="000D7C29" w:rsidP="00106E43">
      <w:pPr>
        <w:pStyle w:val="Paragraph"/>
        <w:numPr>
          <w:ilvl w:val="0"/>
          <w:numId w:val="7"/>
        </w:numPr>
        <w:spacing w:line="360" w:lineRule="auto"/>
        <w:rPr>
          <w:rFonts w:ascii="Times New Roman" w:hAnsi="Times New Roman"/>
          <w:color w:val="auto"/>
          <w:sz w:val="24"/>
          <w:szCs w:val="24"/>
          <w:lang w:val="en-US"/>
        </w:rPr>
      </w:pPr>
      <w:proofErr w:type="gramStart"/>
      <w:r w:rsidRPr="00106E43">
        <w:rPr>
          <w:rFonts w:ascii="Times New Roman" w:hAnsi="Times New Roman"/>
          <w:color w:val="auto"/>
          <w:sz w:val="24"/>
          <w:szCs w:val="24"/>
          <w:lang w:val="en-US"/>
        </w:rPr>
        <w:t>or</w:t>
      </w:r>
      <w:proofErr w:type="gramEnd"/>
      <w:r w:rsidRPr="00106E43">
        <w:rPr>
          <w:rFonts w:ascii="Times New Roman" w:hAnsi="Times New Roman"/>
          <w:color w:val="auto"/>
          <w:sz w:val="24"/>
          <w:szCs w:val="24"/>
          <w:lang w:val="en-US"/>
        </w:rPr>
        <w:t xml:space="preserve"> (ii) impose on such Defaulting Party a financial remedy within the limits of Section 5.2.3</w:t>
      </w:r>
      <w:r w:rsidR="00BA6D19" w:rsidRPr="00106E43">
        <w:rPr>
          <w:rFonts w:ascii="Times New Roman" w:hAnsi="Times New Roman"/>
          <w:color w:val="auto"/>
          <w:sz w:val="24"/>
          <w:szCs w:val="24"/>
          <w:lang w:val="en-US"/>
        </w:rPr>
        <w:t xml:space="preserve"> (</w:t>
      </w:r>
      <w:r w:rsidR="00BA6D19" w:rsidRPr="00106E43">
        <w:rPr>
          <w:rFonts w:ascii="Times New Roman" w:hAnsi="Times New Roman"/>
          <w:i/>
          <w:color w:val="auto"/>
          <w:sz w:val="24"/>
          <w:szCs w:val="24"/>
          <w:lang w:val="en-US"/>
        </w:rPr>
        <w:t>Financial Limit on Liability)</w:t>
      </w:r>
      <w:r w:rsidRPr="00106E43">
        <w:rPr>
          <w:rFonts w:ascii="Times New Roman" w:hAnsi="Times New Roman"/>
          <w:color w:val="auto"/>
          <w:sz w:val="24"/>
          <w:szCs w:val="24"/>
          <w:lang w:val="en-US"/>
        </w:rPr>
        <w:t xml:space="preserve"> of this PCA. </w:t>
      </w:r>
    </w:p>
    <w:p w14:paraId="7351A624" w14:textId="77777777" w:rsidR="000D7C29" w:rsidRPr="00106E43" w:rsidRDefault="000D7C29"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4.3 Involvement of Subcontractors</w:t>
      </w:r>
    </w:p>
    <w:p w14:paraId="1E5F99BB" w14:textId="77777777" w:rsidR="00BA6D19" w:rsidRPr="00106E43" w:rsidRDefault="008F1E70"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 xml:space="preserve">A Party that involves a Subcontractor in the Action remains liable for carrying out its relevant part of the Action. </w:t>
      </w:r>
    </w:p>
    <w:p w14:paraId="54996F14" w14:textId="77777777" w:rsidR="00BA6D19" w:rsidRPr="00106E43" w:rsidRDefault="008F1E70"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 xml:space="preserve">It shall further be liable to ensure that the involvement of Subcontractor does not affect the rights and obligations of the other Parties under this PCA and the GA. </w:t>
      </w:r>
    </w:p>
    <w:p w14:paraId="38B39B60" w14:textId="77777777" w:rsidR="00541483" w:rsidRDefault="008F1E70"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A Party involving a Subcontractor in the execution of the Actio</w:t>
      </w:r>
      <w:r w:rsidR="00760F75">
        <w:rPr>
          <w:rFonts w:ascii="Times New Roman" w:hAnsi="Times New Roman"/>
          <w:color w:val="auto"/>
          <w:sz w:val="24"/>
          <w:szCs w:val="24"/>
          <w:lang w:val="en-US"/>
        </w:rPr>
        <w:t>n, shall ensure, and procure fro</w:t>
      </w:r>
      <w:r w:rsidRPr="00106E43">
        <w:rPr>
          <w:rFonts w:ascii="Times New Roman" w:hAnsi="Times New Roman"/>
          <w:color w:val="auto"/>
          <w:sz w:val="24"/>
          <w:szCs w:val="24"/>
          <w:lang w:val="en-US"/>
        </w:rPr>
        <w:t>m the Subcontractor concerned, that any Results generated by such Subcontractor in the execution of the Action shall be fully owned by the Party having involved such Subcontractor</w:t>
      </w:r>
      <w:r w:rsidR="00996F8B">
        <w:rPr>
          <w:rFonts w:ascii="Times New Roman" w:hAnsi="Times New Roman"/>
          <w:color w:val="auto"/>
          <w:sz w:val="24"/>
          <w:szCs w:val="24"/>
          <w:lang w:val="en-US"/>
        </w:rPr>
        <w:t xml:space="preserve"> or that the Party obtains sufficient rights to these Results in another manner sufficient to meet the Party´s obligations under this PCA to the other Parties.</w:t>
      </w:r>
    </w:p>
    <w:p w14:paraId="4E59FAA5" w14:textId="2A131259" w:rsidR="008F1E70" w:rsidRPr="00106E43" w:rsidRDefault="008F1E70" w:rsidP="00106E43">
      <w:pPr>
        <w:pStyle w:val="Paragraph"/>
        <w:spacing w:line="360" w:lineRule="auto"/>
        <w:rPr>
          <w:rFonts w:ascii="Times New Roman" w:hAnsi="Times New Roman"/>
          <w:color w:val="auto"/>
          <w:sz w:val="24"/>
          <w:szCs w:val="24"/>
          <w:lang w:val="en-US"/>
        </w:rPr>
      </w:pPr>
      <w:r w:rsidRPr="009C37A1">
        <w:rPr>
          <w:rFonts w:ascii="Times New Roman" w:hAnsi="Times New Roman"/>
          <w:b/>
          <w:color w:val="auto"/>
          <w:sz w:val="24"/>
          <w:szCs w:val="24"/>
          <w:lang w:val="en-US"/>
        </w:rPr>
        <w:t>4.4 Access Rights</w:t>
      </w:r>
      <w:r w:rsidRPr="00106E43">
        <w:rPr>
          <w:rFonts w:ascii="Times New Roman" w:hAnsi="Times New Roman"/>
          <w:b/>
          <w:color w:val="auto"/>
          <w:sz w:val="24"/>
          <w:szCs w:val="24"/>
          <w:lang w:val="en-US"/>
        </w:rPr>
        <w:t xml:space="preserve"> by Affiliated Entities</w:t>
      </w:r>
    </w:p>
    <w:p w14:paraId="03985E4E" w14:textId="7C229D16" w:rsidR="008F1E70" w:rsidRPr="00106E43" w:rsidRDefault="008F1E70" w:rsidP="00106E43">
      <w:pPr>
        <w:pStyle w:val="Paragraph"/>
        <w:spacing w:line="360" w:lineRule="auto"/>
        <w:rPr>
          <w:rFonts w:ascii="Times New Roman" w:hAnsi="Times New Roman"/>
          <w:b/>
          <w:color w:val="auto"/>
          <w:sz w:val="24"/>
          <w:szCs w:val="24"/>
          <w:lang w:val="en-US"/>
        </w:rPr>
      </w:pPr>
      <w:r w:rsidRPr="00106E43">
        <w:rPr>
          <w:rFonts w:ascii="Times New Roman" w:hAnsi="Times New Roman"/>
          <w:color w:val="auto"/>
          <w:sz w:val="24"/>
          <w:szCs w:val="24"/>
          <w:lang w:val="en-US"/>
        </w:rPr>
        <w:t xml:space="preserve">In case an Affiliated Entity of a Party </w:t>
      </w:r>
      <w:r w:rsidR="00BA6D19" w:rsidRPr="00106E43">
        <w:rPr>
          <w:rFonts w:ascii="Times New Roman" w:hAnsi="Times New Roman"/>
          <w:color w:val="auto"/>
          <w:sz w:val="24"/>
          <w:szCs w:val="24"/>
          <w:lang w:val="en-US"/>
        </w:rPr>
        <w:t>owns</w:t>
      </w:r>
      <w:r w:rsidRPr="00106E43">
        <w:rPr>
          <w:rFonts w:ascii="Times New Roman" w:hAnsi="Times New Roman"/>
          <w:color w:val="auto"/>
          <w:sz w:val="24"/>
          <w:szCs w:val="24"/>
          <w:lang w:val="en-US"/>
        </w:rPr>
        <w:t xml:space="preserve"> Background or, in accordance with Section 8.3.1</w:t>
      </w:r>
      <w:r w:rsidR="00BA6D19" w:rsidRPr="00106E43">
        <w:rPr>
          <w:rFonts w:ascii="Times New Roman" w:hAnsi="Times New Roman"/>
          <w:color w:val="auto"/>
          <w:sz w:val="24"/>
          <w:szCs w:val="24"/>
          <w:lang w:val="en-US"/>
        </w:rPr>
        <w:t xml:space="preserve"> (</w:t>
      </w:r>
      <w:r w:rsidR="00BA6D19" w:rsidRPr="00106E43">
        <w:rPr>
          <w:rFonts w:ascii="Times New Roman" w:hAnsi="Times New Roman"/>
          <w:i/>
          <w:color w:val="auto"/>
          <w:sz w:val="24"/>
          <w:szCs w:val="24"/>
          <w:lang w:val="en-US"/>
        </w:rPr>
        <w:t>Transfer of Results)</w:t>
      </w:r>
      <w:r w:rsidRPr="00106E43">
        <w:rPr>
          <w:rFonts w:ascii="Times New Roman" w:hAnsi="Times New Roman"/>
          <w:i/>
          <w:color w:val="auto"/>
          <w:sz w:val="24"/>
          <w:szCs w:val="24"/>
          <w:lang w:val="en-US"/>
        </w:rPr>
        <w:t>,</w:t>
      </w:r>
      <w:r w:rsidRPr="00106E43">
        <w:rPr>
          <w:rFonts w:ascii="Times New Roman" w:hAnsi="Times New Roman"/>
          <w:color w:val="auto"/>
          <w:sz w:val="24"/>
          <w:szCs w:val="24"/>
          <w:lang w:val="en-US"/>
        </w:rPr>
        <w:t xml:space="preserve"> owns Results, the relevant Party shall ensure that such Affiliated Entity will grant Access Rights to such Background or Results to the other Parties, as if it were a Party to this PCA.</w:t>
      </w:r>
    </w:p>
    <w:p w14:paraId="07669B80" w14:textId="77777777" w:rsidR="008F1E70" w:rsidRPr="00106E43" w:rsidRDefault="008F1E70" w:rsidP="00106E43">
      <w:pPr>
        <w:pStyle w:val="Paragraph"/>
        <w:spacing w:line="360" w:lineRule="auto"/>
        <w:rPr>
          <w:rFonts w:ascii="Times New Roman" w:hAnsi="Times New Roman"/>
          <w:b/>
          <w:color w:val="auto"/>
          <w:sz w:val="24"/>
          <w:szCs w:val="24"/>
          <w:lang w:val="en-US"/>
        </w:rPr>
      </w:pPr>
      <w:bookmarkStart w:id="14" w:name="_Toc153378833"/>
      <w:bookmarkStart w:id="15" w:name="_Toc290300722"/>
      <w:bookmarkStart w:id="16" w:name="_Toc381262825"/>
      <w:r w:rsidRPr="00106E43">
        <w:rPr>
          <w:rFonts w:ascii="Times New Roman" w:hAnsi="Times New Roman"/>
          <w:b/>
          <w:color w:val="auto"/>
          <w:sz w:val="24"/>
          <w:szCs w:val="24"/>
          <w:lang w:val="en-US"/>
        </w:rPr>
        <w:t>Section 5: Liability towards each other</w:t>
      </w:r>
      <w:bookmarkEnd w:id="14"/>
      <w:bookmarkEnd w:id="15"/>
      <w:bookmarkEnd w:id="16"/>
    </w:p>
    <w:p w14:paraId="066823B8" w14:textId="77777777" w:rsidR="008F1E70" w:rsidRPr="00106E43" w:rsidRDefault="008F1E70"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5.1 No warranties</w:t>
      </w:r>
    </w:p>
    <w:p w14:paraId="642EEF62" w14:textId="34DCA23A" w:rsidR="008F1E70" w:rsidRPr="00106E43" w:rsidRDefault="008F1E70"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rPr>
        <w:t>Each Party undertakes to use reasonable endeavours to ensure the accuracy of the information furnished to other Parties under the Action</w:t>
      </w:r>
      <w:r w:rsidR="00753D53" w:rsidRPr="00106E43">
        <w:rPr>
          <w:rFonts w:ascii="Times New Roman" w:hAnsi="Times New Roman"/>
          <w:color w:val="auto"/>
          <w:sz w:val="24"/>
          <w:szCs w:val="24"/>
        </w:rPr>
        <w:t xml:space="preserve">. </w:t>
      </w:r>
      <w:r w:rsidRPr="00106E43">
        <w:rPr>
          <w:rFonts w:ascii="Times New Roman" w:hAnsi="Times New Roman"/>
          <w:color w:val="auto"/>
          <w:sz w:val="24"/>
          <w:szCs w:val="24"/>
        </w:rPr>
        <w:t xml:space="preserve">Without prejudice to the previous sentence, </w:t>
      </w:r>
      <w:r w:rsidRPr="00106E43">
        <w:rPr>
          <w:rFonts w:ascii="Times New Roman" w:hAnsi="Times New Roman"/>
          <w:color w:val="auto"/>
          <w:sz w:val="24"/>
          <w:szCs w:val="24"/>
          <w:lang w:val="en-US"/>
        </w:rPr>
        <w:t xml:space="preserve">in respect of any information or materials (including Results and Background) supplied by one Party to another under the Action, no </w:t>
      </w:r>
      <w:bookmarkStart w:id="17" w:name="OLE_LINK9"/>
      <w:bookmarkStart w:id="18" w:name="OLE_LINK10"/>
      <w:r w:rsidRPr="00106E43">
        <w:rPr>
          <w:rFonts w:ascii="Times New Roman" w:hAnsi="Times New Roman"/>
          <w:color w:val="auto"/>
          <w:sz w:val="24"/>
          <w:szCs w:val="24"/>
          <w:lang w:val="en-US"/>
        </w:rPr>
        <w:t>warranty</w:t>
      </w:r>
      <w:bookmarkEnd w:id="17"/>
      <w:bookmarkEnd w:id="18"/>
      <w:r w:rsidRPr="00106E43">
        <w:rPr>
          <w:rFonts w:ascii="Times New Roman" w:hAnsi="Times New Roman"/>
          <w:color w:val="auto"/>
          <w:sz w:val="24"/>
          <w:szCs w:val="24"/>
          <w:lang w:val="en-US"/>
        </w:rPr>
        <w:t xml:space="preserve"> or representation of any kind is made, given or implied as to the sufficiency or fitness for purpose nor as to the absence of any infringement of any proprietary rights of third parties. </w:t>
      </w:r>
    </w:p>
    <w:p w14:paraId="77A25C83" w14:textId="77777777" w:rsidR="008F1E70" w:rsidRPr="00106E43" w:rsidRDefault="008F1E70" w:rsidP="00106E43">
      <w:pPr>
        <w:pStyle w:val="berarbeitung"/>
        <w:spacing w:before="120" w:line="360" w:lineRule="auto"/>
        <w:jc w:val="both"/>
        <w:rPr>
          <w:rFonts w:ascii="Times New Roman" w:hAnsi="Times New Roman" w:cs="Times New Roman"/>
          <w:b w:val="0"/>
          <w:sz w:val="24"/>
          <w:szCs w:val="24"/>
          <w:lang w:val="en-US"/>
        </w:rPr>
      </w:pPr>
      <w:r w:rsidRPr="00106E43">
        <w:rPr>
          <w:rFonts w:ascii="Times New Roman" w:hAnsi="Times New Roman" w:cs="Times New Roman"/>
          <w:b w:val="0"/>
          <w:sz w:val="24"/>
          <w:szCs w:val="24"/>
          <w:lang w:val="en-US"/>
        </w:rPr>
        <w:t xml:space="preserve">Therefore, </w:t>
      </w:r>
    </w:p>
    <w:p w14:paraId="2AC40C98" w14:textId="77777777" w:rsidR="008F1E70" w:rsidRPr="00106E43" w:rsidRDefault="008F1E70" w:rsidP="00106E43">
      <w:pPr>
        <w:pStyle w:val="Paragraph"/>
        <w:numPr>
          <w:ilvl w:val="0"/>
          <w:numId w:val="9"/>
        </w:numPr>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the recipient Party shall in all cases be entirely and solely liable for the use to which it puts such information and materials, and</w:t>
      </w:r>
    </w:p>
    <w:p w14:paraId="3E23F890" w14:textId="77777777" w:rsidR="008F1E70" w:rsidRPr="00106E43" w:rsidRDefault="008F1E70" w:rsidP="00106E43">
      <w:pPr>
        <w:pStyle w:val="Paragraph"/>
        <w:numPr>
          <w:ilvl w:val="0"/>
          <w:numId w:val="9"/>
        </w:numPr>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no Party granting Access Rights shall be liable vis-à-vis any of the other Parties in case of infringement of proprietary rights of a third party resulting from any other Party (or its Affiliated Entities) exercising its Access Rights.</w:t>
      </w:r>
    </w:p>
    <w:p w14:paraId="050381E2" w14:textId="77777777" w:rsidR="008F1E70" w:rsidRPr="00106E43" w:rsidRDefault="008F1E70"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However, and notwithstanding anything to the contrary, each Party undertakes to not knowingly use for the Action any proprietary rights of a third party for which such Party has not acquired the corresponding right to use and to grant Access Rights to the other Parties in accordance with this PCA.</w:t>
      </w:r>
    </w:p>
    <w:p w14:paraId="729A7F35" w14:textId="37D949BF" w:rsidR="00D731D2" w:rsidRPr="00106E43" w:rsidRDefault="008F1E70" w:rsidP="00106E43">
      <w:pPr>
        <w:pStyle w:val="Paragraph"/>
        <w:spacing w:line="360" w:lineRule="auto"/>
        <w:rPr>
          <w:rFonts w:ascii="Times New Roman" w:hAnsi="Times New Roman"/>
          <w:color w:val="auto"/>
          <w:sz w:val="24"/>
          <w:szCs w:val="24"/>
        </w:rPr>
      </w:pPr>
      <w:r w:rsidRPr="00106E43">
        <w:rPr>
          <w:rFonts w:ascii="Times New Roman" w:hAnsi="Times New Roman"/>
          <w:color w:val="auto"/>
          <w:sz w:val="24"/>
          <w:szCs w:val="24"/>
        </w:rPr>
        <w:t>Upon notification or discovery that a Party has submitted defective</w:t>
      </w:r>
      <w:r w:rsidR="006C66E2">
        <w:rPr>
          <w:rFonts w:ascii="Times New Roman" w:hAnsi="Times New Roman"/>
          <w:color w:val="auto"/>
          <w:sz w:val="24"/>
          <w:szCs w:val="24"/>
        </w:rPr>
        <w:t>,</w:t>
      </w:r>
      <w:r w:rsidRPr="00106E43">
        <w:rPr>
          <w:rFonts w:ascii="Times New Roman" w:hAnsi="Times New Roman"/>
          <w:color w:val="auto"/>
          <w:sz w:val="24"/>
          <w:szCs w:val="24"/>
        </w:rPr>
        <w:t xml:space="preserve"> or incorrect information to another Party at any time during the performance of the Action, such Party shall promptly notify the affected Parties in writing and correct and redeliver such corrected information at its own expense</w:t>
      </w:r>
      <w:r w:rsidR="006C66E2">
        <w:rPr>
          <w:rFonts w:ascii="Times New Roman" w:hAnsi="Times New Roman"/>
          <w:color w:val="auto"/>
          <w:sz w:val="24"/>
          <w:szCs w:val="24"/>
        </w:rPr>
        <w:t>.</w:t>
      </w:r>
    </w:p>
    <w:p w14:paraId="2C0F18BB" w14:textId="77777777" w:rsidR="00C54378" w:rsidRPr="009C37A1" w:rsidRDefault="008F1E70"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rPr>
        <w:t xml:space="preserve">Upon notification or discovery of </w:t>
      </w:r>
      <w:r w:rsidRPr="00106E43">
        <w:rPr>
          <w:rFonts w:ascii="Times New Roman" w:hAnsi="Times New Roman"/>
          <w:color w:val="auto"/>
          <w:sz w:val="24"/>
          <w:szCs w:val="24"/>
          <w:lang w:val="en-US"/>
        </w:rPr>
        <w:t>infringement of any proprietary rights of third parties in connection with the Action, the notified or discovering Party shall promptly notify the affected Parties in writing.</w:t>
      </w:r>
      <w:r w:rsidR="00B83EB2" w:rsidRPr="00106E43">
        <w:rPr>
          <w:rFonts w:ascii="Times New Roman" w:hAnsi="Times New Roman"/>
          <w:color w:val="auto"/>
          <w:sz w:val="24"/>
          <w:szCs w:val="24"/>
          <w:lang w:val="en-US"/>
        </w:rPr>
        <w:t xml:space="preserve"> </w:t>
      </w:r>
    </w:p>
    <w:p w14:paraId="5A3476CE" w14:textId="77777777" w:rsidR="008F1E70" w:rsidRPr="00106E43" w:rsidRDefault="008F1E70"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5.2 Limitations of contractual liability</w:t>
      </w:r>
    </w:p>
    <w:p w14:paraId="29BE9182" w14:textId="77777777" w:rsidR="008F1E70" w:rsidRPr="00106E43" w:rsidRDefault="008F1E70"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5.2.1 Liability: general</w:t>
      </w:r>
    </w:p>
    <w:p w14:paraId="0EE0E572" w14:textId="77777777" w:rsidR="008F1E70" w:rsidRPr="00106E43" w:rsidRDefault="008F1E70"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 xml:space="preserve">Subject to the following provisions of this Section 5.2, the general provisions of the Applicable Law governing liability (including both contractual </w:t>
      </w:r>
      <w:r w:rsidRPr="00106E43">
        <w:rPr>
          <w:rFonts w:ascii="Times New Roman" w:hAnsi="Times New Roman"/>
          <w:iCs/>
          <w:color w:val="auto"/>
          <w:sz w:val="24"/>
          <w:szCs w:val="24"/>
          <w:lang w:val="en-US"/>
        </w:rPr>
        <w:t>and</w:t>
      </w:r>
      <w:r w:rsidRPr="00106E43">
        <w:rPr>
          <w:rFonts w:ascii="Times New Roman" w:hAnsi="Times New Roman"/>
          <w:color w:val="auto"/>
          <w:sz w:val="24"/>
          <w:szCs w:val="24"/>
          <w:lang w:val="en-US"/>
        </w:rPr>
        <w:t xml:space="preserve"> non-contractual liability) shall apply to any claim between the Parties for loss or damage caused by a </w:t>
      </w:r>
      <w:r w:rsidRPr="00106E43">
        <w:rPr>
          <w:rFonts w:ascii="Times New Roman" w:hAnsi="Times New Roman"/>
          <w:iCs/>
          <w:color w:val="auto"/>
          <w:sz w:val="24"/>
          <w:szCs w:val="24"/>
          <w:lang w:val="en-US"/>
        </w:rPr>
        <w:t>Party</w:t>
      </w:r>
      <w:r w:rsidRPr="00106E43">
        <w:rPr>
          <w:rFonts w:ascii="Times New Roman" w:hAnsi="Times New Roman"/>
          <w:color w:val="auto"/>
          <w:sz w:val="24"/>
          <w:szCs w:val="24"/>
          <w:lang w:val="en-US"/>
        </w:rPr>
        <w:t>, its employees, agents and Subcontractors and arising in connection with the Action.</w:t>
      </w:r>
    </w:p>
    <w:p w14:paraId="64CF0940" w14:textId="77777777" w:rsidR="008F1E70" w:rsidRPr="00106E43" w:rsidRDefault="008F1E70" w:rsidP="00106E43">
      <w:pPr>
        <w:pStyle w:val="Paragraph"/>
        <w:spacing w:line="360" w:lineRule="auto"/>
        <w:rPr>
          <w:rFonts w:ascii="Times New Roman" w:hAnsi="Times New Roman"/>
          <w:b/>
          <w:color w:val="auto"/>
          <w:sz w:val="24"/>
          <w:szCs w:val="24"/>
          <w:lang w:val="en-US"/>
        </w:rPr>
      </w:pPr>
      <w:r w:rsidRPr="00106E43">
        <w:rPr>
          <w:rFonts w:ascii="Times New Roman" w:hAnsi="Times New Roman"/>
          <w:color w:val="auto"/>
          <w:sz w:val="24"/>
          <w:szCs w:val="24"/>
          <w:lang w:val="en-US"/>
        </w:rPr>
        <w:t>Each Party undertakes to perform its work at its own risk and under its sole liability. In particular, each Party shall individually be liable to comply with the terms and conditions of this PCA and with the Grant Agreement.</w:t>
      </w:r>
    </w:p>
    <w:p w14:paraId="75A2B6FC" w14:textId="77777777" w:rsidR="008F1E70" w:rsidRPr="00106E43" w:rsidRDefault="008F1E70"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5.2.2 Excluded liabilities</w:t>
      </w:r>
    </w:p>
    <w:p w14:paraId="7E52E079" w14:textId="77777777" w:rsidR="00F82008" w:rsidRPr="00106E43" w:rsidRDefault="00F82008" w:rsidP="00106E43">
      <w:pPr>
        <w:pStyle w:val="Paragraph"/>
        <w:spacing w:line="360" w:lineRule="auto"/>
        <w:rPr>
          <w:rFonts w:ascii="Times New Roman" w:hAnsi="Times New Roman"/>
          <w:iCs/>
          <w:color w:val="auto"/>
          <w:sz w:val="24"/>
          <w:szCs w:val="24"/>
          <w:lang w:val="en-US"/>
        </w:rPr>
      </w:pPr>
      <w:r w:rsidRPr="00106E43">
        <w:rPr>
          <w:rFonts w:ascii="Times New Roman" w:hAnsi="Times New Roman"/>
          <w:color w:val="auto"/>
          <w:sz w:val="24"/>
          <w:szCs w:val="24"/>
          <w:lang w:val="en-US"/>
        </w:rPr>
        <w:t xml:space="preserve">To the extent permissible under applicable law and except as otherwise provided specifically below in this Section 5.2, in no event shall </w:t>
      </w:r>
      <w:r w:rsidRPr="00106E43">
        <w:rPr>
          <w:rFonts w:ascii="Times New Roman" w:hAnsi="Times New Roman"/>
          <w:iCs/>
          <w:color w:val="auto"/>
          <w:sz w:val="24"/>
          <w:szCs w:val="24"/>
          <w:lang w:val="en-US"/>
        </w:rPr>
        <w:t>any</w:t>
      </w:r>
      <w:r w:rsidRPr="00106E43">
        <w:rPr>
          <w:rFonts w:ascii="Times New Roman" w:hAnsi="Times New Roman"/>
          <w:color w:val="auto"/>
          <w:sz w:val="24"/>
          <w:szCs w:val="24"/>
          <w:lang w:val="en-US"/>
        </w:rPr>
        <w:t xml:space="preserve"> Party </w:t>
      </w:r>
      <w:r w:rsidRPr="00106E43">
        <w:rPr>
          <w:rFonts w:ascii="Times New Roman" w:hAnsi="Times New Roman"/>
          <w:iCs/>
          <w:color w:val="auto"/>
          <w:sz w:val="24"/>
          <w:szCs w:val="24"/>
          <w:lang w:val="en-US"/>
        </w:rPr>
        <w:t xml:space="preserve">be liable towards another Party hereto in connection </w:t>
      </w:r>
      <w:r w:rsidRPr="00106E43">
        <w:rPr>
          <w:rFonts w:ascii="Times New Roman" w:hAnsi="Times New Roman"/>
          <w:color w:val="auto"/>
          <w:sz w:val="24"/>
          <w:szCs w:val="24"/>
          <w:lang w:val="en-US"/>
        </w:rPr>
        <w:t>with</w:t>
      </w:r>
      <w:r w:rsidRPr="00106E43">
        <w:rPr>
          <w:rFonts w:ascii="Times New Roman" w:hAnsi="Times New Roman"/>
          <w:iCs/>
          <w:color w:val="auto"/>
          <w:sz w:val="24"/>
          <w:szCs w:val="24"/>
          <w:lang w:val="en-US"/>
        </w:rPr>
        <w:t xml:space="preserve"> this </w:t>
      </w:r>
      <w:r w:rsidRPr="00106E43">
        <w:rPr>
          <w:rFonts w:ascii="Times New Roman" w:hAnsi="Times New Roman"/>
          <w:color w:val="auto"/>
          <w:sz w:val="24"/>
          <w:szCs w:val="24"/>
          <w:lang w:val="en-US"/>
        </w:rPr>
        <w:t>PCA</w:t>
      </w:r>
      <w:r w:rsidRPr="00106E43">
        <w:rPr>
          <w:rFonts w:ascii="Times New Roman" w:hAnsi="Times New Roman"/>
          <w:iCs/>
          <w:color w:val="auto"/>
          <w:sz w:val="24"/>
          <w:szCs w:val="24"/>
          <w:lang w:val="en-US"/>
        </w:rPr>
        <w:t xml:space="preserve"> or the GA for any of the following, however caused or arising, on any theory of liability, and even if such P</w:t>
      </w:r>
      <w:r w:rsidRPr="00106E43">
        <w:rPr>
          <w:rFonts w:ascii="Times New Roman" w:hAnsi="Times New Roman"/>
          <w:color w:val="auto"/>
          <w:sz w:val="24"/>
          <w:szCs w:val="24"/>
          <w:lang w:val="en-US"/>
        </w:rPr>
        <w:t>arty</w:t>
      </w:r>
      <w:r w:rsidRPr="00106E43">
        <w:rPr>
          <w:rFonts w:ascii="Times New Roman" w:hAnsi="Times New Roman"/>
          <w:iCs/>
          <w:color w:val="auto"/>
          <w:sz w:val="24"/>
          <w:szCs w:val="24"/>
          <w:lang w:val="en-US"/>
        </w:rPr>
        <w:t xml:space="preserve"> was informed or aware of the possibility thereof: </w:t>
      </w:r>
    </w:p>
    <w:p w14:paraId="4C7A76C5" w14:textId="77777777" w:rsidR="00F82008" w:rsidRPr="00106E43" w:rsidRDefault="00F82008" w:rsidP="00106E43">
      <w:pPr>
        <w:pStyle w:val="Paragraph"/>
        <w:numPr>
          <w:ilvl w:val="0"/>
          <w:numId w:val="10"/>
        </w:numPr>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loss of profits, revenue, income, interest, savings, shelf-space, production and business opportunities;</w:t>
      </w:r>
    </w:p>
    <w:p w14:paraId="112B444D" w14:textId="77777777" w:rsidR="00F82008" w:rsidRPr="00106E43" w:rsidRDefault="00F82008" w:rsidP="00106E43">
      <w:pPr>
        <w:pStyle w:val="Paragraph"/>
        <w:numPr>
          <w:ilvl w:val="0"/>
          <w:numId w:val="10"/>
        </w:numPr>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lost contracts, goodwill, and anticipated savings;</w:t>
      </w:r>
    </w:p>
    <w:p w14:paraId="43E8048E" w14:textId="77777777" w:rsidR="00F82008" w:rsidRPr="00106E43" w:rsidRDefault="00F82008" w:rsidP="00106E43">
      <w:pPr>
        <w:pStyle w:val="Paragraph"/>
        <w:numPr>
          <w:ilvl w:val="0"/>
          <w:numId w:val="10"/>
        </w:numPr>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loss of or damage to reputation or to data;</w:t>
      </w:r>
    </w:p>
    <w:p w14:paraId="176D0532" w14:textId="47421186" w:rsidR="00C068C8" w:rsidRPr="00E31FB7" w:rsidRDefault="00F82008" w:rsidP="000F3CCF">
      <w:pPr>
        <w:pStyle w:val="Paragraph"/>
        <w:numPr>
          <w:ilvl w:val="0"/>
          <w:numId w:val="10"/>
        </w:numPr>
        <w:spacing w:line="360" w:lineRule="auto"/>
        <w:rPr>
          <w:rFonts w:ascii="Times New Roman" w:hAnsi="Times New Roman"/>
          <w:color w:val="auto"/>
          <w:sz w:val="24"/>
          <w:szCs w:val="24"/>
          <w:lang w:val="en-US"/>
        </w:rPr>
      </w:pPr>
      <w:r w:rsidRPr="00E31FB7">
        <w:rPr>
          <w:rFonts w:ascii="Times New Roman" w:hAnsi="Times New Roman"/>
          <w:color w:val="auto"/>
          <w:sz w:val="24"/>
          <w:szCs w:val="24"/>
          <w:lang w:val="en-US"/>
        </w:rPr>
        <w:t>costs of recall of products</w:t>
      </w:r>
    </w:p>
    <w:p w14:paraId="15E744BA" w14:textId="125C915A" w:rsidR="00343BE4" w:rsidRPr="00DD0555" w:rsidRDefault="00F82008" w:rsidP="000E5E45">
      <w:pPr>
        <w:pStyle w:val="Paragraph"/>
        <w:spacing w:line="360" w:lineRule="auto"/>
        <w:rPr>
          <w:rFonts w:ascii="Times New Roman" w:hAnsi="Times New Roman"/>
          <w:b/>
          <w:color w:val="auto"/>
          <w:sz w:val="24"/>
          <w:szCs w:val="24"/>
          <w:lang w:val="en-US"/>
        </w:rPr>
      </w:pPr>
      <w:bookmarkStart w:id="19" w:name="_Toc51222000"/>
      <w:bookmarkStart w:id="20" w:name="_Hlk71889971"/>
      <w:r w:rsidRPr="005D47C5">
        <w:rPr>
          <w:rFonts w:ascii="Times New Roman" w:hAnsi="Times New Roman"/>
          <w:b/>
          <w:color w:val="auto"/>
          <w:sz w:val="24"/>
          <w:szCs w:val="24"/>
          <w:lang w:val="en-US"/>
        </w:rPr>
        <w:t>5.2.3 Financial limit</w:t>
      </w:r>
      <w:bookmarkEnd w:id="19"/>
      <w:r w:rsidRPr="005D47C5">
        <w:rPr>
          <w:rFonts w:ascii="Times New Roman" w:hAnsi="Times New Roman"/>
          <w:b/>
          <w:color w:val="auto"/>
          <w:sz w:val="24"/>
          <w:szCs w:val="24"/>
          <w:lang w:val="en-US"/>
        </w:rPr>
        <w:t xml:space="preserve"> on liability </w:t>
      </w:r>
      <w:bookmarkEnd w:id="20"/>
    </w:p>
    <w:p w14:paraId="7A01ADD5" w14:textId="77777777" w:rsidR="00DD0555" w:rsidRPr="00DD0555" w:rsidRDefault="00DD0555" w:rsidP="00DD0555">
      <w:pPr>
        <w:shd w:val="clear" w:color="auto" w:fill="FFFFFF"/>
        <w:spacing w:after="0" w:line="330" w:lineRule="atLeast"/>
        <w:jc w:val="both"/>
        <w:textAlignment w:val="baseline"/>
        <w:rPr>
          <w:rFonts w:ascii="Arial" w:eastAsia="Times New Roman" w:hAnsi="Arial" w:cs="Arial"/>
          <w:color w:val="000000"/>
          <w:spacing w:val="-3"/>
          <w:lang w:val="en-US" w:eastAsia="sv-SE"/>
        </w:rPr>
      </w:pPr>
      <w:r w:rsidRPr="00DD0555">
        <w:rPr>
          <w:rFonts w:ascii="Times New Roman" w:eastAsia="Times New Roman" w:hAnsi="Times New Roman" w:cs="Times New Roman"/>
          <w:spacing w:val="-3"/>
          <w:sz w:val="24"/>
          <w:szCs w:val="24"/>
          <w:bdr w:val="none" w:sz="0" w:space="0" w:color="auto" w:frame="1"/>
          <w:lang w:val="en-US" w:eastAsia="sv-SE"/>
        </w:rPr>
        <w:t>Subject to the provisions of Sections 5.2.4 </w:t>
      </w:r>
      <w:r w:rsidRPr="00DD0555">
        <w:rPr>
          <w:rFonts w:ascii="Times New Roman" w:eastAsia="Times New Roman" w:hAnsi="Times New Roman" w:cs="Times New Roman"/>
          <w:i/>
          <w:iCs/>
          <w:spacing w:val="-3"/>
          <w:sz w:val="24"/>
          <w:szCs w:val="24"/>
          <w:bdr w:val="none" w:sz="0" w:space="0" w:color="auto" w:frame="1"/>
          <w:lang w:val="en-US" w:eastAsia="sv-SE"/>
        </w:rPr>
        <w:t>(Exceeding the scope of Access Rights) and</w:t>
      </w:r>
      <w:r w:rsidRPr="00DD0555">
        <w:rPr>
          <w:rFonts w:ascii="Times New Roman" w:eastAsia="Times New Roman" w:hAnsi="Times New Roman" w:cs="Times New Roman"/>
          <w:spacing w:val="-3"/>
          <w:sz w:val="24"/>
          <w:szCs w:val="24"/>
          <w:bdr w:val="none" w:sz="0" w:space="0" w:color="auto" w:frame="1"/>
          <w:lang w:val="en-US" w:eastAsia="sv-SE"/>
        </w:rPr>
        <w:t> 5.2.5 (</w:t>
      </w:r>
      <w:r w:rsidRPr="00DD0555">
        <w:rPr>
          <w:rFonts w:ascii="Times New Roman" w:eastAsia="Times New Roman" w:hAnsi="Times New Roman" w:cs="Times New Roman"/>
          <w:i/>
          <w:iCs/>
          <w:spacing w:val="-3"/>
          <w:sz w:val="24"/>
          <w:szCs w:val="24"/>
          <w:bdr w:val="none" w:sz="0" w:space="0" w:color="auto" w:frame="1"/>
          <w:lang w:val="en-US" w:eastAsia="sv-SE"/>
        </w:rPr>
        <w:t>Other exceptions</w:t>
      </w:r>
      <w:r w:rsidRPr="00DD0555">
        <w:rPr>
          <w:rFonts w:ascii="Times New Roman" w:eastAsia="Times New Roman" w:hAnsi="Times New Roman" w:cs="Times New Roman"/>
          <w:spacing w:val="-3"/>
          <w:sz w:val="24"/>
          <w:szCs w:val="24"/>
          <w:bdr w:val="none" w:sz="0" w:space="0" w:color="auto" w:frame="1"/>
          <w:lang w:val="en-US" w:eastAsia="sv-SE"/>
        </w:rPr>
        <w:t>) of this PCA, the aggregate liability of each Party under the provisions of Section 5.2.1 (</w:t>
      </w:r>
      <w:r w:rsidRPr="00DD0555">
        <w:rPr>
          <w:rFonts w:ascii="Times New Roman" w:eastAsia="Times New Roman" w:hAnsi="Times New Roman" w:cs="Times New Roman"/>
          <w:i/>
          <w:iCs/>
          <w:spacing w:val="-3"/>
          <w:sz w:val="24"/>
          <w:szCs w:val="24"/>
          <w:bdr w:val="none" w:sz="0" w:space="0" w:color="auto" w:frame="1"/>
          <w:lang w:val="en-US" w:eastAsia="sv-SE"/>
        </w:rPr>
        <w:t>Liability: General) </w:t>
      </w:r>
      <w:r w:rsidRPr="00DD0555">
        <w:rPr>
          <w:rFonts w:ascii="Times New Roman" w:eastAsia="Times New Roman" w:hAnsi="Times New Roman" w:cs="Times New Roman"/>
          <w:spacing w:val="-3"/>
          <w:sz w:val="24"/>
          <w:szCs w:val="24"/>
          <w:bdr w:val="none" w:sz="0" w:space="0" w:color="auto" w:frame="1"/>
          <w:lang w:val="en-US" w:eastAsia="sv-SE"/>
        </w:rPr>
        <w:t>to all of the other Parties collectively in respect of any and all such claims shall not exceed the higher of:  </w:t>
      </w:r>
    </w:p>
    <w:p w14:paraId="2D76AF3A" w14:textId="77777777" w:rsidR="00DD0555" w:rsidRPr="00DD0555" w:rsidRDefault="00DD0555" w:rsidP="00DD0555">
      <w:pPr>
        <w:numPr>
          <w:ilvl w:val="0"/>
          <w:numId w:val="44"/>
        </w:numPr>
        <w:shd w:val="clear" w:color="auto" w:fill="FFFFFF"/>
        <w:spacing w:beforeAutospacing="1" w:after="0" w:afterAutospacing="1" w:line="240" w:lineRule="auto"/>
        <w:textAlignment w:val="baseline"/>
        <w:rPr>
          <w:rFonts w:ascii="Calibri" w:eastAsia="Times New Roman" w:hAnsi="Calibri" w:cs="Calibri"/>
          <w:color w:val="000000"/>
          <w:sz w:val="24"/>
          <w:szCs w:val="24"/>
          <w:lang w:val="en-US" w:eastAsia="sv-SE"/>
        </w:rPr>
      </w:pPr>
      <w:r w:rsidRPr="00DD0555">
        <w:rPr>
          <w:rFonts w:ascii="Times New Roman" w:eastAsia="Times New Roman" w:hAnsi="Times New Roman" w:cs="Times New Roman"/>
          <w:sz w:val="24"/>
          <w:szCs w:val="24"/>
          <w:bdr w:val="none" w:sz="0" w:space="0" w:color="auto" w:frame="1"/>
          <w:lang w:val="en-US" w:eastAsia="sv-SE"/>
        </w:rPr>
        <w:t>50% of once that Party's Action Share, or           </w:t>
      </w:r>
    </w:p>
    <w:p w14:paraId="79268C44" w14:textId="374A5250" w:rsidR="00466B28" w:rsidRPr="00E31FB7" w:rsidRDefault="00DD0555" w:rsidP="00E31FB7">
      <w:pPr>
        <w:numPr>
          <w:ilvl w:val="0"/>
          <w:numId w:val="44"/>
        </w:numPr>
        <w:shd w:val="clear" w:color="auto" w:fill="FFFFFF"/>
        <w:spacing w:beforeAutospacing="1" w:after="0" w:afterAutospacing="1" w:line="240" w:lineRule="auto"/>
        <w:textAlignment w:val="baseline"/>
        <w:rPr>
          <w:rFonts w:ascii="Calibri" w:eastAsia="Times New Roman" w:hAnsi="Calibri" w:cs="Calibri"/>
          <w:color w:val="000000"/>
          <w:sz w:val="24"/>
          <w:szCs w:val="24"/>
          <w:lang w:val="en-US" w:eastAsia="sv-SE"/>
        </w:rPr>
      </w:pPr>
      <w:r w:rsidRPr="00DD0555">
        <w:rPr>
          <w:rFonts w:ascii="Times New Roman" w:eastAsia="Times New Roman" w:hAnsi="Times New Roman" w:cs="Times New Roman"/>
          <w:sz w:val="24"/>
          <w:szCs w:val="24"/>
          <w:bdr w:val="none" w:sz="0" w:space="0" w:color="auto" w:frame="1"/>
          <w:lang w:val="en-US" w:eastAsia="sv-SE"/>
        </w:rPr>
        <w:t>the sum of THREE hundred fifty thousand euros (€350,000)  </w:t>
      </w:r>
    </w:p>
    <w:p w14:paraId="56E00EED" w14:textId="77777777" w:rsidR="00F82008" w:rsidRPr="00106E43" w:rsidRDefault="00F82008"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 xml:space="preserve">5.2.4 Exceeding the scope of Access Rights </w:t>
      </w:r>
    </w:p>
    <w:p w14:paraId="6CA98E9C" w14:textId="77777777" w:rsidR="00F82008" w:rsidRPr="00106E43" w:rsidRDefault="00F82008" w:rsidP="00106E43">
      <w:pPr>
        <w:pStyle w:val="Paragraph"/>
        <w:spacing w:line="360" w:lineRule="auto"/>
        <w:rPr>
          <w:rFonts w:ascii="Times New Roman" w:hAnsi="Times New Roman"/>
          <w:iCs/>
          <w:color w:val="auto"/>
          <w:sz w:val="24"/>
          <w:szCs w:val="24"/>
          <w:lang w:val="en-US"/>
        </w:rPr>
      </w:pPr>
      <w:r w:rsidRPr="00106E43">
        <w:rPr>
          <w:rFonts w:ascii="Times New Roman" w:hAnsi="Times New Roman"/>
          <w:color w:val="auto"/>
          <w:sz w:val="24"/>
          <w:szCs w:val="24"/>
          <w:lang w:val="en-US"/>
        </w:rPr>
        <w:t xml:space="preserve">For the avoidance of doubt, the exclusions and limitations stated in Sections 5.2.2 </w:t>
      </w:r>
      <w:r w:rsidR="00443C28" w:rsidRPr="00106E43">
        <w:rPr>
          <w:rFonts w:ascii="Times New Roman" w:hAnsi="Times New Roman"/>
          <w:color w:val="auto"/>
          <w:sz w:val="24"/>
          <w:szCs w:val="24"/>
          <w:lang w:val="en-US"/>
        </w:rPr>
        <w:t>(</w:t>
      </w:r>
      <w:r w:rsidR="00443C28" w:rsidRPr="00106E43">
        <w:rPr>
          <w:rFonts w:ascii="Times New Roman" w:hAnsi="Times New Roman"/>
          <w:i/>
          <w:color w:val="auto"/>
          <w:sz w:val="24"/>
          <w:szCs w:val="24"/>
          <w:lang w:val="en-US"/>
        </w:rPr>
        <w:t xml:space="preserve">Excluded Liabilities) </w:t>
      </w:r>
      <w:r w:rsidRPr="00106E43">
        <w:rPr>
          <w:rFonts w:ascii="Times New Roman" w:hAnsi="Times New Roman"/>
          <w:color w:val="auto"/>
          <w:sz w:val="24"/>
          <w:szCs w:val="24"/>
          <w:lang w:val="en-US"/>
        </w:rPr>
        <w:t xml:space="preserve">and 5.2.3 above shall not apply in respect of any infringement of the IPRs of any other </w:t>
      </w:r>
      <w:r w:rsidRPr="00106E43">
        <w:rPr>
          <w:rFonts w:ascii="Times New Roman" w:hAnsi="Times New Roman"/>
          <w:iCs/>
          <w:color w:val="auto"/>
          <w:sz w:val="24"/>
          <w:szCs w:val="24"/>
          <w:lang w:val="en-US"/>
        </w:rPr>
        <w:t xml:space="preserve">Party </w:t>
      </w:r>
      <w:r w:rsidRPr="00106E43">
        <w:rPr>
          <w:rFonts w:ascii="Times New Roman" w:hAnsi="Times New Roman"/>
          <w:color w:val="auto"/>
          <w:sz w:val="24"/>
          <w:szCs w:val="24"/>
          <w:lang w:val="en-US"/>
        </w:rPr>
        <w:t>or any</w:t>
      </w:r>
      <w:r w:rsidRPr="00106E43">
        <w:rPr>
          <w:rFonts w:ascii="Times New Roman" w:hAnsi="Times New Roman"/>
          <w:iCs/>
          <w:color w:val="auto"/>
          <w:sz w:val="24"/>
          <w:szCs w:val="24"/>
          <w:lang w:val="en-US"/>
        </w:rPr>
        <w:t xml:space="preserve"> Affiliated Entity </w:t>
      </w:r>
      <w:r w:rsidRPr="00106E43">
        <w:rPr>
          <w:rFonts w:ascii="Times New Roman" w:hAnsi="Times New Roman"/>
          <w:color w:val="auto"/>
          <w:sz w:val="24"/>
          <w:szCs w:val="24"/>
          <w:lang w:val="en-US"/>
        </w:rPr>
        <w:t>of any other</w:t>
      </w:r>
      <w:r w:rsidRPr="00106E43">
        <w:rPr>
          <w:rFonts w:ascii="Times New Roman" w:hAnsi="Times New Roman"/>
          <w:iCs/>
          <w:color w:val="auto"/>
          <w:sz w:val="24"/>
          <w:szCs w:val="24"/>
          <w:lang w:val="en-US"/>
        </w:rPr>
        <w:t xml:space="preserve"> Party</w:t>
      </w:r>
      <w:r w:rsidRPr="00106E43">
        <w:rPr>
          <w:rFonts w:ascii="Times New Roman" w:hAnsi="Times New Roman"/>
          <w:color w:val="auto"/>
          <w:sz w:val="24"/>
          <w:szCs w:val="24"/>
          <w:lang w:val="en-US"/>
        </w:rPr>
        <w:t xml:space="preserve">, which is the result of any activity or use of such IPRs that exceeds the scope of the </w:t>
      </w:r>
      <w:r w:rsidRPr="00106E43">
        <w:rPr>
          <w:rFonts w:ascii="Times New Roman" w:hAnsi="Times New Roman"/>
          <w:iCs/>
          <w:color w:val="auto"/>
          <w:sz w:val="24"/>
          <w:szCs w:val="24"/>
          <w:lang w:val="en-US"/>
        </w:rPr>
        <w:t>Access Rights</w:t>
      </w:r>
      <w:r w:rsidRPr="00106E43">
        <w:rPr>
          <w:rFonts w:ascii="Times New Roman" w:hAnsi="Times New Roman"/>
          <w:color w:val="auto"/>
          <w:sz w:val="24"/>
          <w:szCs w:val="24"/>
          <w:lang w:val="en-US"/>
        </w:rPr>
        <w:t xml:space="preserve"> granted by the </w:t>
      </w:r>
      <w:r w:rsidRPr="00106E43">
        <w:rPr>
          <w:rFonts w:ascii="Times New Roman" w:hAnsi="Times New Roman"/>
          <w:iCs/>
          <w:color w:val="auto"/>
          <w:sz w:val="24"/>
          <w:szCs w:val="24"/>
          <w:lang w:val="en-US"/>
        </w:rPr>
        <w:t>GA</w:t>
      </w:r>
      <w:r w:rsidRPr="00106E43">
        <w:rPr>
          <w:rFonts w:ascii="Times New Roman" w:hAnsi="Times New Roman"/>
          <w:color w:val="auto"/>
          <w:sz w:val="24"/>
          <w:szCs w:val="24"/>
          <w:lang w:val="en-US"/>
        </w:rPr>
        <w:t xml:space="preserve"> or this </w:t>
      </w:r>
      <w:r w:rsidRPr="00106E43">
        <w:rPr>
          <w:rFonts w:ascii="Times New Roman" w:hAnsi="Times New Roman"/>
          <w:iCs/>
          <w:color w:val="auto"/>
          <w:sz w:val="24"/>
          <w:szCs w:val="24"/>
          <w:lang w:val="en-US"/>
        </w:rPr>
        <w:t xml:space="preserve">PCA, </w:t>
      </w:r>
      <w:r w:rsidRPr="00106E43">
        <w:rPr>
          <w:rFonts w:ascii="Times New Roman" w:hAnsi="Times New Roman"/>
          <w:color w:val="auto"/>
          <w:sz w:val="24"/>
          <w:szCs w:val="24"/>
          <w:lang w:val="en-US"/>
        </w:rPr>
        <w:t>or that is not in compliance with the associated terms and conditions upon which the Access Rights have been granted</w:t>
      </w:r>
      <w:r w:rsidRPr="00106E43">
        <w:rPr>
          <w:rFonts w:ascii="Times New Roman" w:hAnsi="Times New Roman"/>
          <w:iCs/>
          <w:color w:val="auto"/>
          <w:sz w:val="24"/>
          <w:szCs w:val="24"/>
          <w:lang w:val="en-US"/>
        </w:rPr>
        <w:t xml:space="preserve">. </w:t>
      </w:r>
    </w:p>
    <w:p w14:paraId="3FD0E1D2" w14:textId="77777777" w:rsidR="00F82008" w:rsidRPr="00106E43" w:rsidRDefault="00F82008"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5.2.5 Other exceptions</w:t>
      </w:r>
    </w:p>
    <w:p w14:paraId="4B740589" w14:textId="20ABF312" w:rsidR="00F82008" w:rsidRPr="00106E43" w:rsidRDefault="00F82008"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The exclusions and limitations stated in Sections 5.2.2</w:t>
      </w:r>
      <w:r w:rsidR="00443C28" w:rsidRPr="00106E43">
        <w:rPr>
          <w:rFonts w:ascii="Times New Roman" w:hAnsi="Times New Roman"/>
          <w:color w:val="auto"/>
          <w:sz w:val="24"/>
          <w:szCs w:val="24"/>
          <w:lang w:val="en-US"/>
        </w:rPr>
        <w:t xml:space="preserve"> (E</w:t>
      </w:r>
      <w:r w:rsidR="00443C28" w:rsidRPr="00106E43">
        <w:rPr>
          <w:rFonts w:ascii="Times New Roman" w:hAnsi="Times New Roman"/>
          <w:i/>
          <w:color w:val="auto"/>
          <w:sz w:val="24"/>
          <w:szCs w:val="24"/>
          <w:lang w:val="en-US"/>
        </w:rPr>
        <w:t>xcluded liabilities)</w:t>
      </w:r>
      <w:r w:rsidRPr="00106E43">
        <w:rPr>
          <w:rFonts w:ascii="Times New Roman" w:hAnsi="Times New Roman"/>
          <w:color w:val="auto"/>
          <w:sz w:val="24"/>
          <w:szCs w:val="24"/>
          <w:lang w:val="en-US"/>
        </w:rPr>
        <w:t xml:space="preserve"> and 5.2.3</w:t>
      </w:r>
      <w:r w:rsidR="00443C28" w:rsidRPr="00106E43">
        <w:rPr>
          <w:rFonts w:ascii="Times New Roman" w:hAnsi="Times New Roman"/>
          <w:color w:val="auto"/>
          <w:sz w:val="24"/>
          <w:szCs w:val="24"/>
          <w:lang w:val="en-US"/>
        </w:rPr>
        <w:t xml:space="preserve"> (</w:t>
      </w:r>
      <w:r w:rsidR="00443C28" w:rsidRPr="00106E43">
        <w:rPr>
          <w:rFonts w:ascii="Times New Roman" w:hAnsi="Times New Roman"/>
          <w:i/>
          <w:color w:val="auto"/>
          <w:sz w:val="24"/>
          <w:szCs w:val="24"/>
          <w:lang w:val="en-US"/>
        </w:rPr>
        <w:t>Financial Limit on Liability)</w:t>
      </w:r>
      <w:r w:rsidRPr="00106E43">
        <w:rPr>
          <w:rFonts w:ascii="Times New Roman" w:hAnsi="Times New Roman"/>
          <w:color w:val="auto"/>
          <w:sz w:val="24"/>
          <w:szCs w:val="24"/>
          <w:lang w:val="en-US"/>
        </w:rPr>
        <w:t xml:space="preserve"> above shall not apply in respect of any: fraud; death, injury to natural persons or damage to real or immovable property caused by the negligence or willful act of such Party, its directors, employees, agents and Subcontractors</w:t>
      </w:r>
      <w:r w:rsidR="00CE11E5">
        <w:rPr>
          <w:rFonts w:ascii="Times New Roman" w:hAnsi="Times New Roman"/>
          <w:color w:val="auto"/>
          <w:sz w:val="24"/>
          <w:szCs w:val="24"/>
          <w:lang w:val="en-US"/>
        </w:rPr>
        <w:t>;</w:t>
      </w:r>
      <w:r w:rsidRPr="00106E43">
        <w:rPr>
          <w:rFonts w:ascii="Times New Roman" w:hAnsi="Times New Roman"/>
          <w:color w:val="auto"/>
          <w:sz w:val="24"/>
          <w:szCs w:val="24"/>
          <w:lang w:val="en-US"/>
        </w:rPr>
        <w:t xml:space="preserve"> willful misconduct, gross negligence, willful breach by a </w:t>
      </w:r>
      <w:r w:rsidRPr="00106E43">
        <w:rPr>
          <w:rFonts w:ascii="Times New Roman" w:hAnsi="Times New Roman"/>
          <w:iCs/>
          <w:color w:val="auto"/>
          <w:sz w:val="24"/>
          <w:szCs w:val="24"/>
          <w:lang w:val="en-US"/>
        </w:rPr>
        <w:t>Party</w:t>
      </w:r>
      <w:r w:rsidRPr="00106E43">
        <w:rPr>
          <w:rFonts w:ascii="Times New Roman" w:hAnsi="Times New Roman"/>
          <w:color w:val="auto"/>
          <w:sz w:val="24"/>
          <w:szCs w:val="24"/>
          <w:lang w:val="en-US"/>
        </w:rPr>
        <w:t xml:space="preserve"> of any obligation accepted under the GA and this </w:t>
      </w:r>
      <w:r w:rsidRPr="00106E43">
        <w:rPr>
          <w:rFonts w:ascii="Times New Roman" w:hAnsi="Times New Roman"/>
          <w:iCs/>
          <w:color w:val="auto"/>
          <w:sz w:val="24"/>
          <w:szCs w:val="24"/>
          <w:lang w:val="en-US"/>
        </w:rPr>
        <w:t>PCA</w:t>
      </w:r>
      <w:r w:rsidRPr="00106E43">
        <w:rPr>
          <w:rFonts w:ascii="Times New Roman" w:hAnsi="Times New Roman"/>
          <w:color w:val="auto"/>
          <w:sz w:val="24"/>
          <w:szCs w:val="24"/>
          <w:lang w:val="en-US"/>
        </w:rPr>
        <w:t xml:space="preserve"> or otherwise in so far as mandatory applicable law overrides such exclusions and limitations.</w:t>
      </w:r>
    </w:p>
    <w:p w14:paraId="3D054737" w14:textId="77777777" w:rsidR="00F82008" w:rsidRPr="00106E43" w:rsidRDefault="00F82008"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5.3 Damage caused to third parties</w:t>
      </w:r>
    </w:p>
    <w:p w14:paraId="0E89D8C8" w14:textId="77777777" w:rsidR="00F82008" w:rsidRPr="00106E43" w:rsidRDefault="00F82008" w:rsidP="00106E43">
      <w:pPr>
        <w:pStyle w:val="Paragraph"/>
        <w:spacing w:line="360" w:lineRule="auto"/>
        <w:rPr>
          <w:rFonts w:ascii="Times New Roman" w:hAnsi="Times New Roman"/>
          <w:b/>
          <w:color w:val="auto"/>
          <w:sz w:val="24"/>
          <w:szCs w:val="24"/>
          <w:lang w:val="en-US"/>
        </w:rPr>
      </w:pPr>
      <w:r w:rsidRPr="00106E43">
        <w:rPr>
          <w:rFonts w:ascii="Times New Roman" w:hAnsi="Times New Roman"/>
          <w:color w:val="auto"/>
          <w:sz w:val="24"/>
          <w:szCs w:val="24"/>
          <w:lang w:val="en-US"/>
        </w:rPr>
        <w:t>Each Party shall be solely liable for any loss, damage or injury to third parties resulting from the performance of the said Party’s activities within the Action, either by itself or on its behalf under this PCA or from its use of Results or Background.</w:t>
      </w:r>
    </w:p>
    <w:p w14:paraId="594E354A" w14:textId="77777777" w:rsidR="00F82008" w:rsidRPr="00106E43" w:rsidRDefault="00F82008"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5.4 Force Majeure</w:t>
      </w:r>
    </w:p>
    <w:p w14:paraId="285F4069" w14:textId="77777777" w:rsidR="00F82008" w:rsidRPr="00106E43" w:rsidRDefault="00F82008" w:rsidP="00106E43">
      <w:pPr>
        <w:pStyle w:val="Paragraph"/>
        <w:spacing w:line="360" w:lineRule="auto"/>
        <w:rPr>
          <w:rFonts w:ascii="Times New Roman" w:hAnsi="Times New Roman"/>
          <w:b/>
          <w:color w:val="auto"/>
          <w:sz w:val="24"/>
          <w:szCs w:val="24"/>
          <w:lang w:val="en-US"/>
        </w:rPr>
      </w:pPr>
      <w:r w:rsidRPr="00106E43">
        <w:rPr>
          <w:rFonts w:ascii="Times New Roman" w:hAnsi="Times New Roman"/>
          <w:color w:val="auto"/>
          <w:sz w:val="24"/>
          <w:szCs w:val="24"/>
          <w:lang w:val="en-US"/>
        </w:rPr>
        <w:t xml:space="preserve">No Party shall be considered to be in breach of this PCA if it is prevented from fulfilling its obligations under the PCA by Force Majeure. </w:t>
      </w:r>
    </w:p>
    <w:p w14:paraId="6936BE87" w14:textId="77777777" w:rsidR="00BD0BA0" w:rsidRPr="00106E43" w:rsidRDefault="00F82008"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Each Party will notify the competent Consortium Bodies in writing of any Force Majeure without undue delay, describing the Force Majeure event, its anticipated duration and use reasonable efforts to resume pe</w:t>
      </w:r>
      <w:r w:rsidR="00BD0BA0" w:rsidRPr="00106E43">
        <w:rPr>
          <w:rFonts w:ascii="Times New Roman" w:hAnsi="Times New Roman"/>
          <w:color w:val="auto"/>
          <w:sz w:val="24"/>
          <w:szCs w:val="24"/>
          <w:lang w:val="en-US"/>
        </w:rPr>
        <w:t xml:space="preserve">rformance as soon as possible. </w:t>
      </w:r>
    </w:p>
    <w:p w14:paraId="74383EB2" w14:textId="192F0385" w:rsidR="00F82008" w:rsidRDefault="00BD0BA0"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I</w:t>
      </w:r>
      <w:r w:rsidR="00F82008" w:rsidRPr="00106E43">
        <w:rPr>
          <w:rFonts w:ascii="Times New Roman" w:hAnsi="Times New Roman"/>
          <w:color w:val="auto"/>
          <w:sz w:val="24"/>
          <w:szCs w:val="24"/>
          <w:lang w:val="en-US"/>
        </w:rPr>
        <w:t xml:space="preserve">f the consequences of Force Majeure for the Action are not overcome </w:t>
      </w:r>
      <w:proofErr w:type="gramStart"/>
      <w:r w:rsidR="00F82008" w:rsidRPr="00106E43">
        <w:rPr>
          <w:rFonts w:ascii="Times New Roman" w:hAnsi="Times New Roman"/>
          <w:color w:val="auto"/>
          <w:sz w:val="24"/>
          <w:szCs w:val="24"/>
          <w:lang w:val="en-US"/>
        </w:rPr>
        <w:t xml:space="preserve">within  </w:t>
      </w:r>
      <w:r w:rsidR="002A0545">
        <w:rPr>
          <w:rFonts w:ascii="Times New Roman" w:hAnsi="Times New Roman"/>
          <w:color w:val="auto"/>
          <w:sz w:val="24"/>
          <w:szCs w:val="24"/>
          <w:lang w:val="en-US"/>
        </w:rPr>
        <w:t>8</w:t>
      </w:r>
      <w:proofErr w:type="gramEnd"/>
      <w:r w:rsidR="002A0545">
        <w:rPr>
          <w:rFonts w:ascii="Times New Roman" w:hAnsi="Times New Roman"/>
          <w:color w:val="auto"/>
          <w:sz w:val="24"/>
          <w:szCs w:val="24"/>
          <w:lang w:val="en-US"/>
        </w:rPr>
        <w:t xml:space="preserve"> </w:t>
      </w:r>
      <w:r w:rsidR="00F82008" w:rsidRPr="00106E43">
        <w:rPr>
          <w:rFonts w:ascii="Times New Roman" w:hAnsi="Times New Roman"/>
          <w:color w:val="auto"/>
          <w:sz w:val="24"/>
          <w:szCs w:val="24"/>
          <w:lang w:val="en-US"/>
        </w:rPr>
        <w:t>weeks after such notification, the transfer of tasks – if any – shall be decided by the competent Consortium Bodies.</w:t>
      </w:r>
    </w:p>
    <w:p w14:paraId="27235086" w14:textId="21843F1F" w:rsidR="005A71C8" w:rsidRPr="0035762C" w:rsidRDefault="00FA29CA" w:rsidP="00106E43">
      <w:pPr>
        <w:pStyle w:val="Paragraph"/>
        <w:spacing w:line="360" w:lineRule="auto"/>
        <w:rPr>
          <w:rFonts w:ascii="Times New Roman" w:hAnsi="Times New Roman"/>
          <w:b/>
          <w:color w:val="auto"/>
          <w:sz w:val="24"/>
          <w:szCs w:val="24"/>
          <w:lang w:val="en-US"/>
        </w:rPr>
      </w:pPr>
      <w:r w:rsidRPr="0035762C">
        <w:rPr>
          <w:rFonts w:ascii="Times New Roman" w:hAnsi="Times New Roman"/>
          <w:b/>
          <w:color w:val="auto"/>
          <w:sz w:val="24"/>
          <w:szCs w:val="24"/>
          <w:lang w:val="en-US"/>
        </w:rPr>
        <w:t xml:space="preserve">5.5. </w:t>
      </w:r>
      <w:proofErr w:type="spellStart"/>
      <w:r w:rsidRPr="0035762C">
        <w:rPr>
          <w:rFonts w:ascii="Times New Roman" w:hAnsi="Times New Roman"/>
          <w:b/>
          <w:color w:val="auto"/>
          <w:sz w:val="24"/>
          <w:szCs w:val="24"/>
          <w:lang w:val="en-US"/>
        </w:rPr>
        <w:t>Covid</w:t>
      </w:r>
      <w:proofErr w:type="spellEnd"/>
      <w:r w:rsidRPr="0035762C">
        <w:rPr>
          <w:rFonts w:ascii="Times New Roman" w:hAnsi="Times New Roman"/>
          <w:b/>
          <w:color w:val="auto"/>
          <w:sz w:val="24"/>
          <w:szCs w:val="24"/>
          <w:lang w:val="en-US"/>
        </w:rPr>
        <w:t xml:space="preserve"> 19</w:t>
      </w:r>
    </w:p>
    <w:p w14:paraId="762E1B39" w14:textId="61D74A79" w:rsidR="00A97276" w:rsidRDefault="00FA29CA" w:rsidP="00A97276">
      <w:pPr>
        <w:pStyle w:val="Paragraph"/>
        <w:spacing w:line="360" w:lineRule="auto"/>
        <w:rPr>
          <w:rFonts w:ascii="Times New Roman" w:hAnsi="Times New Roman"/>
          <w:color w:val="auto"/>
          <w:sz w:val="24"/>
          <w:szCs w:val="24"/>
          <w:lang w:val="en-US"/>
        </w:rPr>
      </w:pPr>
      <w:r w:rsidRPr="00E469B4">
        <w:rPr>
          <w:rFonts w:ascii="Times New Roman" w:hAnsi="Times New Roman"/>
          <w:iCs/>
          <w:sz w:val="24"/>
          <w:szCs w:val="24"/>
        </w:rPr>
        <w:t>This PCA has been concluded during the pandemic of coronavirus (“COVID-19”), which has entailed a range of governmental initiatives</w:t>
      </w:r>
      <w:r w:rsidR="002D4A78">
        <w:rPr>
          <w:rFonts w:ascii="Times New Roman" w:hAnsi="Times New Roman"/>
          <w:iCs/>
          <w:sz w:val="24"/>
          <w:szCs w:val="24"/>
        </w:rPr>
        <w:t xml:space="preserve"> </w:t>
      </w:r>
      <w:r w:rsidR="002D4A78" w:rsidRPr="00E469B4">
        <w:rPr>
          <w:rFonts w:ascii="Times New Roman" w:hAnsi="Times New Roman"/>
          <w:color w:val="auto"/>
          <w:sz w:val="24"/>
          <w:szCs w:val="24"/>
          <w:lang w:val="en-US"/>
        </w:rPr>
        <w:t>and measures implemented</w:t>
      </w:r>
      <w:r w:rsidR="002D4A78" w:rsidRPr="002D4A78">
        <w:rPr>
          <w:rFonts w:ascii="Times New Roman" w:hAnsi="Times New Roman"/>
          <w:color w:val="auto"/>
          <w:sz w:val="24"/>
          <w:szCs w:val="24"/>
          <w:lang w:val="en-US"/>
        </w:rPr>
        <w:t xml:space="preserve"> by </w:t>
      </w:r>
      <w:r w:rsidR="002D4A78" w:rsidRPr="00E469B4">
        <w:rPr>
          <w:rFonts w:ascii="Times New Roman" w:hAnsi="Times New Roman"/>
          <w:iCs/>
          <w:color w:val="auto"/>
          <w:sz w:val="24"/>
          <w:szCs w:val="24"/>
          <w:lang w:val="en-US"/>
        </w:rPr>
        <w:t>national authorities</w:t>
      </w:r>
      <w:r w:rsidRPr="00E469B4">
        <w:rPr>
          <w:rFonts w:ascii="Times New Roman" w:hAnsi="Times New Roman"/>
          <w:iCs/>
          <w:sz w:val="24"/>
          <w:szCs w:val="24"/>
        </w:rPr>
        <w:t xml:space="preserve">, including bans and recommendations, having a significant influence on the </w:t>
      </w:r>
      <w:proofErr w:type="spellStart"/>
      <w:r w:rsidRPr="00E469B4">
        <w:rPr>
          <w:rFonts w:ascii="Times New Roman" w:hAnsi="Times New Roman"/>
          <w:iCs/>
          <w:sz w:val="24"/>
          <w:szCs w:val="24"/>
        </w:rPr>
        <w:t>Partys</w:t>
      </w:r>
      <w:proofErr w:type="spellEnd"/>
      <w:r w:rsidRPr="00E469B4">
        <w:rPr>
          <w:rFonts w:ascii="Times New Roman" w:hAnsi="Times New Roman"/>
          <w:iCs/>
          <w:sz w:val="24"/>
          <w:szCs w:val="24"/>
        </w:rPr>
        <w:t>’ ordinary activities. This includes physical shut down of public universities and suspension of a range of laboratory activities. If a Party is prevented from fulfilling its obligations under this PCA caused by COVID-19 and the related governmental initiatives</w:t>
      </w:r>
      <w:r w:rsidR="00C50947" w:rsidRPr="00C50947">
        <w:rPr>
          <w:rFonts w:ascii="Times New Roman" w:hAnsi="Times New Roman"/>
          <w:iCs/>
          <w:sz w:val="24"/>
          <w:szCs w:val="24"/>
        </w:rPr>
        <w:t xml:space="preserve"> </w:t>
      </w:r>
      <w:r w:rsidR="00C50947" w:rsidRPr="00C50947">
        <w:rPr>
          <w:rFonts w:ascii="Times New Roman" w:hAnsi="Times New Roman"/>
          <w:iCs/>
          <w:color w:val="auto"/>
          <w:sz w:val="24"/>
          <w:szCs w:val="24"/>
          <w:lang w:val="en-US"/>
        </w:rPr>
        <w:t>or related measures of national authorities including recommendations</w:t>
      </w:r>
      <w:r w:rsidRPr="00E469B4">
        <w:rPr>
          <w:rFonts w:ascii="Times New Roman" w:hAnsi="Times New Roman"/>
          <w:iCs/>
          <w:sz w:val="24"/>
          <w:szCs w:val="24"/>
        </w:rPr>
        <w:t>, this shall not be regarded as a breach. A Party prevented from fulfilling its obligations must inform the other Parties hereof in writing, and the Parties will jointly agree on necessary actions due to the non-fulfilment.</w:t>
      </w:r>
      <w:r w:rsidR="00A97276" w:rsidRPr="00A97276">
        <w:rPr>
          <w:rFonts w:ascii="Times New Roman" w:hAnsi="Times New Roman"/>
          <w:i/>
          <w:iCs/>
          <w:color w:val="auto"/>
          <w:sz w:val="24"/>
          <w:szCs w:val="24"/>
          <w:lang w:val="en-US"/>
        </w:rPr>
        <w:t xml:space="preserve"> </w:t>
      </w:r>
      <w:r w:rsidR="00A97276" w:rsidRPr="00E469B4">
        <w:rPr>
          <w:rFonts w:ascii="Times New Roman" w:hAnsi="Times New Roman"/>
          <w:iCs/>
          <w:color w:val="auto"/>
          <w:sz w:val="24"/>
          <w:szCs w:val="24"/>
          <w:lang w:val="en-US"/>
        </w:rPr>
        <w:t xml:space="preserve">The </w:t>
      </w:r>
      <w:proofErr w:type="spellStart"/>
      <w:r w:rsidR="00A97276" w:rsidRPr="00E469B4">
        <w:rPr>
          <w:rFonts w:ascii="Times New Roman" w:hAnsi="Times New Roman"/>
          <w:iCs/>
          <w:color w:val="auto"/>
          <w:sz w:val="24"/>
          <w:szCs w:val="24"/>
          <w:lang w:val="en-US"/>
        </w:rPr>
        <w:t>Coodinator</w:t>
      </w:r>
      <w:proofErr w:type="spellEnd"/>
      <w:r w:rsidR="00A97276" w:rsidRPr="00E469B4">
        <w:rPr>
          <w:rFonts w:ascii="Times New Roman" w:hAnsi="Times New Roman"/>
          <w:iCs/>
          <w:color w:val="auto"/>
          <w:sz w:val="24"/>
          <w:szCs w:val="24"/>
          <w:lang w:val="en-US"/>
        </w:rPr>
        <w:t xml:space="preserve"> will take the necessary steps on informing the Funding Authority especially regarding any delays in the Project</w:t>
      </w:r>
      <w:r w:rsidR="00A97276" w:rsidRPr="00A97276">
        <w:rPr>
          <w:rFonts w:ascii="Times New Roman" w:hAnsi="Times New Roman"/>
          <w:color w:val="auto"/>
          <w:sz w:val="24"/>
          <w:szCs w:val="24"/>
          <w:lang w:val="en-US"/>
        </w:rPr>
        <w:t>.</w:t>
      </w:r>
    </w:p>
    <w:p w14:paraId="2CCA23F5" w14:textId="77777777" w:rsidR="000137B4" w:rsidRPr="00106E43" w:rsidRDefault="000137B4" w:rsidP="00106E43">
      <w:pPr>
        <w:pStyle w:val="Paragraph"/>
        <w:spacing w:line="360" w:lineRule="auto"/>
        <w:rPr>
          <w:rFonts w:ascii="Times New Roman" w:hAnsi="Times New Roman"/>
          <w:color w:val="auto"/>
          <w:sz w:val="24"/>
          <w:szCs w:val="24"/>
          <w:lang w:val="en-US"/>
        </w:rPr>
      </w:pPr>
    </w:p>
    <w:p w14:paraId="61D23A0E" w14:textId="77777777" w:rsidR="00F82008" w:rsidRPr="00106E43" w:rsidRDefault="00F82008" w:rsidP="00106E43">
      <w:pPr>
        <w:pStyle w:val="Paragraph"/>
        <w:spacing w:line="360" w:lineRule="auto"/>
        <w:rPr>
          <w:rFonts w:ascii="Times New Roman" w:hAnsi="Times New Roman"/>
          <w:b/>
          <w:color w:val="auto"/>
          <w:sz w:val="24"/>
          <w:szCs w:val="24"/>
          <w:lang w:val="en-US"/>
        </w:rPr>
      </w:pPr>
      <w:bookmarkStart w:id="21" w:name="_Toc381262826"/>
      <w:r w:rsidRPr="00106E43">
        <w:rPr>
          <w:rFonts w:ascii="Times New Roman" w:hAnsi="Times New Roman"/>
          <w:b/>
          <w:color w:val="auto"/>
          <w:sz w:val="24"/>
          <w:szCs w:val="24"/>
          <w:lang w:val="en-US"/>
        </w:rPr>
        <w:t>Section 6: Governance structure</w:t>
      </w:r>
      <w:bookmarkEnd w:id="21"/>
      <w:r w:rsidRPr="00106E43">
        <w:rPr>
          <w:rFonts w:ascii="Times New Roman" w:hAnsi="Times New Roman"/>
          <w:b/>
          <w:color w:val="auto"/>
          <w:sz w:val="24"/>
          <w:szCs w:val="24"/>
          <w:lang w:val="en-US"/>
        </w:rPr>
        <w:t xml:space="preserve"> </w:t>
      </w:r>
    </w:p>
    <w:p w14:paraId="590A12EF" w14:textId="77777777" w:rsidR="00C54378" w:rsidRPr="00106E43" w:rsidRDefault="00C54378" w:rsidP="00106E43">
      <w:pPr>
        <w:pStyle w:val="Paragraph"/>
        <w:spacing w:line="360" w:lineRule="auto"/>
        <w:rPr>
          <w:rFonts w:ascii="Times New Roman" w:hAnsi="Times New Roman"/>
          <w:b/>
          <w:color w:val="auto"/>
          <w:sz w:val="24"/>
          <w:szCs w:val="24"/>
          <w:lang w:val="en-US"/>
        </w:rPr>
      </w:pPr>
      <w:bookmarkStart w:id="22" w:name="_Toc152162967"/>
      <w:r w:rsidRPr="00106E43">
        <w:rPr>
          <w:rFonts w:ascii="Times New Roman" w:hAnsi="Times New Roman"/>
          <w:b/>
          <w:color w:val="auto"/>
          <w:sz w:val="24"/>
          <w:szCs w:val="24"/>
          <w:lang w:val="en-US"/>
        </w:rPr>
        <w:t>6.1 General structure</w:t>
      </w:r>
      <w:bookmarkEnd w:id="22"/>
    </w:p>
    <w:p w14:paraId="72855195" w14:textId="77777777" w:rsidR="00C54378" w:rsidRPr="00106E43" w:rsidRDefault="006667F4"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The organiz</w:t>
      </w:r>
      <w:r w:rsidR="00C54378" w:rsidRPr="00106E43">
        <w:rPr>
          <w:rFonts w:ascii="Times New Roman" w:hAnsi="Times New Roman"/>
          <w:color w:val="auto"/>
          <w:sz w:val="24"/>
          <w:szCs w:val="24"/>
          <w:lang w:val="en-US"/>
        </w:rPr>
        <w:t>ational structure of the Consortium shall comprise the following Consortium Bodies:</w:t>
      </w:r>
    </w:p>
    <w:p w14:paraId="7F97BD82" w14:textId="77777777" w:rsidR="00C54378" w:rsidRPr="00106E43" w:rsidRDefault="00C54378" w:rsidP="00106E43">
      <w:pPr>
        <w:pStyle w:val="Paragraph"/>
        <w:spacing w:line="360" w:lineRule="auto"/>
        <w:rPr>
          <w:rFonts w:ascii="Times New Roman" w:hAnsi="Times New Roman"/>
          <w:color w:val="auto"/>
          <w:sz w:val="24"/>
          <w:szCs w:val="24"/>
          <w:lang w:val="en-US"/>
        </w:rPr>
      </w:pPr>
      <w:r w:rsidRPr="00106E43">
        <w:rPr>
          <w:rFonts w:ascii="Times New Roman" w:hAnsi="Times New Roman"/>
          <w:b/>
          <w:color w:val="auto"/>
          <w:sz w:val="24"/>
          <w:szCs w:val="24"/>
          <w:lang w:val="en-US"/>
        </w:rPr>
        <w:t>6.1.1</w:t>
      </w:r>
      <w:r w:rsidRPr="00106E43">
        <w:rPr>
          <w:rFonts w:ascii="Times New Roman" w:hAnsi="Times New Roman"/>
          <w:color w:val="auto"/>
          <w:sz w:val="24"/>
          <w:szCs w:val="24"/>
          <w:lang w:val="en-US"/>
        </w:rPr>
        <w:t xml:space="preserve"> General Assembly</w:t>
      </w:r>
      <w:r w:rsidR="00B7737E" w:rsidRPr="00106E43">
        <w:rPr>
          <w:rFonts w:ascii="Times New Roman" w:hAnsi="Times New Roman"/>
          <w:color w:val="auto"/>
          <w:sz w:val="24"/>
          <w:szCs w:val="24"/>
          <w:lang w:val="en-US"/>
        </w:rPr>
        <w:t xml:space="preserve"> </w:t>
      </w:r>
      <w:r w:rsidRPr="00106E43">
        <w:rPr>
          <w:rFonts w:ascii="Times New Roman" w:hAnsi="Times New Roman"/>
          <w:color w:val="auto"/>
          <w:sz w:val="24"/>
          <w:szCs w:val="24"/>
          <w:lang w:val="en-US"/>
        </w:rPr>
        <w:t>as the ultimate decision-making Consortium Body.</w:t>
      </w:r>
    </w:p>
    <w:p w14:paraId="7B4E1225" w14:textId="77777777" w:rsidR="00C54378" w:rsidRPr="00106E43" w:rsidRDefault="00C54378" w:rsidP="00106E43">
      <w:pPr>
        <w:pStyle w:val="Paragraph"/>
        <w:spacing w:line="360" w:lineRule="auto"/>
        <w:rPr>
          <w:rFonts w:ascii="Times New Roman" w:hAnsi="Times New Roman"/>
          <w:color w:val="auto"/>
          <w:sz w:val="24"/>
          <w:szCs w:val="24"/>
          <w:lang w:val="en-US"/>
        </w:rPr>
      </w:pPr>
      <w:r w:rsidRPr="00106E43">
        <w:rPr>
          <w:rFonts w:ascii="Times New Roman" w:hAnsi="Times New Roman"/>
          <w:b/>
          <w:color w:val="auto"/>
          <w:sz w:val="24"/>
          <w:szCs w:val="24"/>
          <w:lang w:val="en-US"/>
        </w:rPr>
        <w:t>6.1.2</w:t>
      </w:r>
      <w:r w:rsidRPr="00106E43">
        <w:rPr>
          <w:rFonts w:ascii="Times New Roman" w:hAnsi="Times New Roman"/>
          <w:color w:val="auto"/>
          <w:sz w:val="24"/>
          <w:szCs w:val="24"/>
          <w:lang w:val="en-US"/>
        </w:rPr>
        <w:t xml:space="preserve"> Executive Board as the supervisory Consortium Body for the implementation of the Action which shall report to and be accountable to the General Assembly.</w:t>
      </w:r>
    </w:p>
    <w:p w14:paraId="7D1B0143" w14:textId="77777777" w:rsidR="00C54378" w:rsidRDefault="00C54378"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 xml:space="preserve">The Coordinator is the Legal Entity acting as the intermediary between the Parties and the Funding Authority. The Coordinator shall, in addition to its responsibilities as a Party, perform the tasks assigned to it as described in the GA and this PCA. </w:t>
      </w:r>
    </w:p>
    <w:p w14:paraId="100C4FDE" w14:textId="0467BA14" w:rsidR="00C01E1E" w:rsidRPr="009C37A1" w:rsidRDefault="00C01E1E" w:rsidP="00106E43">
      <w:pPr>
        <w:pStyle w:val="Paragraph"/>
        <w:spacing w:line="360" w:lineRule="auto"/>
        <w:rPr>
          <w:rFonts w:ascii="Times New Roman" w:hAnsi="Times New Roman"/>
          <w:color w:val="auto"/>
          <w:sz w:val="24"/>
          <w:szCs w:val="24"/>
        </w:rPr>
      </w:pPr>
      <w:r w:rsidRPr="00C01E1E">
        <w:rPr>
          <w:rFonts w:ascii="Times New Roman" w:hAnsi="Times New Roman"/>
          <w:b/>
          <w:color w:val="auto"/>
          <w:sz w:val="24"/>
          <w:szCs w:val="24"/>
          <w:lang w:val="en-US"/>
        </w:rPr>
        <w:t>6.1.3.</w:t>
      </w:r>
      <w:r>
        <w:rPr>
          <w:rFonts w:ascii="Times New Roman" w:hAnsi="Times New Roman"/>
          <w:b/>
          <w:color w:val="auto"/>
          <w:sz w:val="24"/>
          <w:szCs w:val="24"/>
          <w:lang w:val="en-US"/>
        </w:rPr>
        <w:t xml:space="preserve"> </w:t>
      </w:r>
      <w:r w:rsidRPr="00E94D59">
        <w:rPr>
          <w:rFonts w:ascii="Times New Roman" w:hAnsi="Times New Roman"/>
          <w:color w:val="auto"/>
          <w:sz w:val="24"/>
          <w:szCs w:val="24"/>
          <w:lang w:val="en-US"/>
        </w:rPr>
        <w:t xml:space="preserve">This </w:t>
      </w:r>
      <w:r w:rsidR="00ED4FA0" w:rsidRPr="00E94D59">
        <w:rPr>
          <w:rFonts w:ascii="Times New Roman" w:hAnsi="Times New Roman"/>
          <w:color w:val="auto"/>
          <w:sz w:val="24"/>
          <w:szCs w:val="24"/>
          <w:lang w:val="en-US"/>
        </w:rPr>
        <w:t>organizational</w:t>
      </w:r>
      <w:r w:rsidRPr="00E94D59">
        <w:rPr>
          <w:rFonts w:ascii="Times New Roman" w:hAnsi="Times New Roman"/>
          <w:color w:val="auto"/>
          <w:sz w:val="24"/>
          <w:szCs w:val="24"/>
          <w:lang w:val="en-US"/>
        </w:rPr>
        <w:t xml:space="preserve"> structure includes the following Parties: </w:t>
      </w:r>
      <w:r w:rsidRPr="00E94D59">
        <w:rPr>
          <w:rFonts w:ascii="Times New Roman" w:hAnsi="Times New Roman"/>
          <w:color w:val="auto"/>
          <w:sz w:val="24"/>
          <w:szCs w:val="24"/>
        </w:rPr>
        <w:t>Project Coordinator (PC), Project Manager (PM), Quality Manager (QM), Technical</w:t>
      </w:r>
      <w:r w:rsidR="002338A8">
        <w:rPr>
          <w:rFonts w:ascii="Times New Roman" w:hAnsi="Times New Roman"/>
          <w:color w:val="auto"/>
          <w:sz w:val="24"/>
          <w:szCs w:val="24"/>
        </w:rPr>
        <w:t xml:space="preserve"> &amp;</w:t>
      </w:r>
      <w:r w:rsidR="00C524F9">
        <w:rPr>
          <w:rFonts w:ascii="Times New Roman" w:hAnsi="Times New Roman"/>
          <w:color w:val="auto"/>
          <w:sz w:val="24"/>
          <w:szCs w:val="24"/>
        </w:rPr>
        <w:t xml:space="preserve"> Scientific</w:t>
      </w:r>
      <w:r w:rsidRPr="00E94D59">
        <w:rPr>
          <w:rFonts w:ascii="Times New Roman" w:hAnsi="Times New Roman"/>
          <w:color w:val="auto"/>
          <w:sz w:val="24"/>
          <w:szCs w:val="24"/>
        </w:rPr>
        <w:t xml:space="preserve"> Manager (T</w:t>
      </w:r>
      <w:r w:rsidR="00C524F9">
        <w:rPr>
          <w:rFonts w:ascii="Times New Roman" w:hAnsi="Times New Roman"/>
          <w:color w:val="auto"/>
          <w:sz w:val="24"/>
          <w:szCs w:val="24"/>
        </w:rPr>
        <w:t>S</w:t>
      </w:r>
      <w:r w:rsidRPr="00E94D59">
        <w:rPr>
          <w:rFonts w:ascii="Times New Roman" w:hAnsi="Times New Roman"/>
          <w:color w:val="auto"/>
          <w:sz w:val="24"/>
          <w:szCs w:val="24"/>
        </w:rPr>
        <w:t xml:space="preserve">M), </w:t>
      </w:r>
      <w:r w:rsidR="00BC3FAE">
        <w:rPr>
          <w:rFonts w:ascii="Times New Roman" w:hAnsi="Times New Roman"/>
          <w:color w:val="auto"/>
          <w:sz w:val="24"/>
          <w:szCs w:val="24"/>
        </w:rPr>
        <w:t xml:space="preserve">Innovation </w:t>
      </w:r>
      <w:r w:rsidR="00D6307B">
        <w:rPr>
          <w:rFonts w:ascii="Times New Roman" w:hAnsi="Times New Roman"/>
          <w:color w:val="auto"/>
          <w:sz w:val="24"/>
          <w:szCs w:val="24"/>
        </w:rPr>
        <w:t>&amp;</w:t>
      </w:r>
      <w:r w:rsidR="00C524F9">
        <w:rPr>
          <w:rFonts w:ascii="Times New Roman" w:hAnsi="Times New Roman"/>
          <w:color w:val="auto"/>
          <w:sz w:val="24"/>
          <w:szCs w:val="24"/>
        </w:rPr>
        <w:t xml:space="preserve"> Exploitation </w:t>
      </w:r>
      <w:r w:rsidR="00BC3FAE">
        <w:rPr>
          <w:rFonts w:ascii="Times New Roman" w:hAnsi="Times New Roman"/>
          <w:color w:val="auto"/>
          <w:sz w:val="24"/>
          <w:szCs w:val="24"/>
        </w:rPr>
        <w:t>Manager (I</w:t>
      </w:r>
      <w:r w:rsidR="00C524F9">
        <w:rPr>
          <w:rFonts w:ascii="Times New Roman" w:hAnsi="Times New Roman"/>
          <w:color w:val="auto"/>
          <w:sz w:val="24"/>
          <w:szCs w:val="24"/>
        </w:rPr>
        <w:t>E</w:t>
      </w:r>
      <w:r w:rsidR="00D6307B">
        <w:rPr>
          <w:rFonts w:ascii="Times New Roman" w:hAnsi="Times New Roman"/>
          <w:color w:val="auto"/>
          <w:sz w:val="24"/>
          <w:szCs w:val="24"/>
        </w:rPr>
        <w:t>M)</w:t>
      </w:r>
      <w:r w:rsidRPr="00E94D59">
        <w:rPr>
          <w:rFonts w:ascii="Times New Roman" w:hAnsi="Times New Roman"/>
          <w:color w:val="auto"/>
          <w:sz w:val="24"/>
          <w:szCs w:val="24"/>
        </w:rPr>
        <w:t xml:space="preserve">, </w:t>
      </w:r>
      <w:r w:rsidR="008D5E2B">
        <w:rPr>
          <w:rFonts w:ascii="Times New Roman" w:hAnsi="Times New Roman"/>
          <w:color w:val="auto"/>
          <w:sz w:val="24"/>
          <w:szCs w:val="24"/>
        </w:rPr>
        <w:t xml:space="preserve">Project Management Team </w:t>
      </w:r>
      <w:r w:rsidR="00C524F9">
        <w:rPr>
          <w:rFonts w:ascii="Times New Roman" w:hAnsi="Times New Roman"/>
          <w:color w:val="auto"/>
          <w:sz w:val="24"/>
          <w:szCs w:val="24"/>
        </w:rPr>
        <w:t xml:space="preserve">Advisors (A), </w:t>
      </w:r>
      <w:r w:rsidR="00ED4FA0" w:rsidRPr="00E94D59">
        <w:rPr>
          <w:rFonts w:ascii="Times New Roman" w:hAnsi="Times New Roman"/>
          <w:color w:val="auto"/>
          <w:sz w:val="24"/>
          <w:szCs w:val="24"/>
        </w:rPr>
        <w:t>Work package</w:t>
      </w:r>
      <w:r w:rsidRPr="00E94D59">
        <w:rPr>
          <w:rFonts w:ascii="Times New Roman" w:hAnsi="Times New Roman"/>
          <w:color w:val="auto"/>
          <w:sz w:val="24"/>
          <w:szCs w:val="24"/>
        </w:rPr>
        <w:t xml:space="preserve"> Leader (WPL), Task Leader (TL) and Use Case Leader (UCL).</w:t>
      </w:r>
    </w:p>
    <w:p w14:paraId="4360BA1C" w14:textId="77777777" w:rsidR="00C54378" w:rsidRPr="00106E43" w:rsidRDefault="00C54378" w:rsidP="00106E43">
      <w:pPr>
        <w:pStyle w:val="Paragraph"/>
        <w:spacing w:line="360" w:lineRule="auto"/>
        <w:rPr>
          <w:rFonts w:ascii="Times New Roman" w:hAnsi="Times New Roman"/>
          <w:b/>
          <w:color w:val="auto"/>
          <w:sz w:val="24"/>
          <w:szCs w:val="24"/>
          <w:lang w:val="en-US"/>
        </w:rPr>
      </w:pPr>
      <w:bookmarkStart w:id="23" w:name="_Toc152162968"/>
      <w:r w:rsidRPr="00106E43">
        <w:rPr>
          <w:rFonts w:ascii="Times New Roman" w:hAnsi="Times New Roman"/>
          <w:b/>
          <w:color w:val="auto"/>
          <w:sz w:val="24"/>
          <w:szCs w:val="24"/>
          <w:lang w:val="en-US"/>
        </w:rPr>
        <w:t>6.2 General operational procedures for all Consortium Bodies</w:t>
      </w:r>
      <w:bookmarkEnd w:id="23"/>
    </w:p>
    <w:p w14:paraId="70D0A26E" w14:textId="77777777" w:rsidR="00C54378" w:rsidRPr="00106E43" w:rsidRDefault="00C54378"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6.2.1 Representation in meetings</w:t>
      </w:r>
    </w:p>
    <w:p w14:paraId="0EF44323" w14:textId="77777777" w:rsidR="00C54378" w:rsidRPr="00106E43" w:rsidRDefault="00C54378" w:rsidP="00106E43">
      <w:pPr>
        <w:pStyle w:val="Paragraph"/>
        <w:spacing w:line="360" w:lineRule="auto"/>
        <w:rPr>
          <w:rFonts w:ascii="Times New Roman" w:hAnsi="Times New Roman"/>
          <w:color w:val="auto"/>
          <w:sz w:val="24"/>
          <w:szCs w:val="24"/>
          <w:lang w:val="en-US"/>
        </w:rPr>
      </w:pPr>
      <w:bookmarkStart w:id="24" w:name="_Toc152162969"/>
      <w:r w:rsidRPr="00106E43">
        <w:rPr>
          <w:rFonts w:ascii="Times New Roman" w:hAnsi="Times New Roman"/>
          <w:color w:val="auto"/>
          <w:sz w:val="24"/>
          <w:szCs w:val="24"/>
          <w:lang w:val="en-US"/>
        </w:rPr>
        <w:t>Any Members:</w:t>
      </w:r>
      <w:bookmarkEnd w:id="24"/>
    </w:p>
    <w:p w14:paraId="4BC03BDA" w14:textId="77777777" w:rsidR="00C54378" w:rsidRPr="00106E43" w:rsidRDefault="00C54378" w:rsidP="00106E43">
      <w:pPr>
        <w:pStyle w:val="Paragraph"/>
        <w:numPr>
          <w:ilvl w:val="0"/>
          <w:numId w:val="12"/>
        </w:numPr>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should be represented at any meeting of the General Assembly</w:t>
      </w:r>
    </w:p>
    <w:p w14:paraId="28C5057F" w14:textId="77777777" w:rsidR="00C54378" w:rsidRPr="00106E43" w:rsidRDefault="00C54378" w:rsidP="00106E43">
      <w:pPr>
        <w:pStyle w:val="Paragraph"/>
        <w:numPr>
          <w:ilvl w:val="0"/>
          <w:numId w:val="12"/>
        </w:numPr>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may appoint a substitute through a proxy to attend and vote at any meeting on the Member’s behalf; and</w:t>
      </w:r>
    </w:p>
    <w:p w14:paraId="297090CF" w14:textId="77777777" w:rsidR="00C54378" w:rsidRPr="00106E43" w:rsidRDefault="00C54378" w:rsidP="00106E43">
      <w:pPr>
        <w:pStyle w:val="Paragraph"/>
        <w:numPr>
          <w:ilvl w:val="0"/>
          <w:numId w:val="12"/>
        </w:numPr>
        <w:spacing w:line="360" w:lineRule="auto"/>
        <w:rPr>
          <w:rFonts w:ascii="Times New Roman" w:hAnsi="Times New Roman"/>
          <w:color w:val="auto"/>
          <w:sz w:val="24"/>
          <w:szCs w:val="24"/>
          <w:lang w:val="en-US"/>
        </w:rPr>
      </w:pPr>
      <w:proofErr w:type="gramStart"/>
      <w:r w:rsidRPr="00106E43">
        <w:rPr>
          <w:rFonts w:ascii="Times New Roman" w:hAnsi="Times New Roman"/>
          <w:color w:val="auto"/>
          <w:sz w:val="24"/>
          <w:szCs w:val="24"/>
          <w:lang w:val="en-US"/>
        </w:rPr>
        <w:t>shall</w:t>
      </w:r>
      <w:proofErr w:type="gramEnd"/>
      <w:r w:rsidRPr="00106E43">
        <w:rPr>
          <w:rFonts w:ascii="Times New Roman" w:hAnsi="Times New Roman"/>
          <w:color w:val="auto"/>
          <w:sz w:val="24"/>
          <w:szCs w:val="24"/>
          <w:lang w:val="en-US"/>
        </w:rPr>
        <w:t xml:space="preserve"> participate in a co-operative manner in the meetings.</w:t>
      </w:r>
    </w:p>
    <w:p w14:paraId="5E702D77" w14:textId="77777777" w:rsidR="00C01E1E" w:rsidRPr="0091658E" w:rsidRDefault="00C01E1E" w:rsidP="00C01E1E">
      <w:pPr>
        <w:pStyle w:val="Paragraph"/>
        <w:spacing w:line="360" w:lineRule="auto"/>
        <w:rPr>
          <w:rFonts w:ascii="Times New Roman" w:hAnsi="Times New Roman"/>
          <w:color w:val="auto"/>
          <w:sz w:val="24"/>
          <w:szCs w:val="24"/>
          <w:lang w:val="en-US"/>
        </w:rPr>
      </w:pPr>
      <w:r w:rsidRPr="0091658E">
        <w:rPr>
          <w:rFonts w:ascii="Times New Roman" w:hAnsi="Times New Roman"/>
          <w:color w:val="auto"/>
          <w:sz w:val="24"/>
          <w:szCs w:val="24"/>
          <w:lang w:val="en-US"/>
        </w:rPr>
        <w:t>The composition of the Executive Board shall consist of the following Members:</w:t>
      </w:r>
    </w:p>
    <w:p w14:paraId="108D0706" w14:textId="0C47DC89" w:rsidR="00C01E1E" w:rsidRPr="0091658E" w:rsidRDefault="00C01E1E" w:rsidP="00C01E1E">
      <w:pPr>
        <w:pStyle w:val="Paragraph"/>
        <w:numPr>
          <w:ilvl w:val="0"/>
          <w:numId w:val="12"/>
        </w:numPr>
        <w:spacing w:line="360" w:lineRule="auto"/>
        <w:rPr>
          <w:rFonts w:ascii="Times New Roman" w:hAnsi="Times New Roman"/>
          <w:color w:val="auto"/>
          <w:sz w:val="24"/>
          <w:szCs w:val="24"/>
          <w:lang w:val="en-US"/>
        </w:rPr>
      </w:pPr>
      <w:r>
        <w:rPr>
          <w:rFonts w:ascii="Times New Roman" w:hAnsi="Times New Roman"/>
          <w:color w:val="auto"/>
          <w:sz w:val="24"/>
          <w:szCs w:val="24"/>
          <w:lang w:val="en-US"/>
        </w:rPr>
        <w:t>It is chaired by the</w:t>
      </w:r>
      <w:r w:rsidR="00B16786">
        <w:rPr>
          <w:rFonts w:ascii="Times New Roman" w:hAnsi="Times New Roman"/>
          <w:color w:val="auto"/>
          <w:sz w:val="24"/>
          <w:szCs w:val="24"/>
          <w:lang w:val="en-US"/>
        </w:rPr>
        <w:t xml:space="preserve"> Project Coordinator.</w:t>
      </w:r>
    </w:p>
    <w:p w14:paraId="0D532E06" w14:textId="15E6658D" w:rsidR="00C01E1E" w:rsidRPr="0091658E" w:rsidRDefault="00C01E1E" w:rsidP="00C01E1E">
      <w:pPr>
        <w:pStyle w:val="Paragraph"/>
        <w:numPr>
          <w:ilvl w:val="0"/>
          <w:numId w:val="12"/>
        </w:numPr>
        <w:spacing w:line="360" w:lineRule="auto"/>
        <w:rPr>
          <w:rFonts w:ascii="Times New Roman" w:hAnsi="Times New Roman"/>
          <w:color w:val="auto"/>
          <w:sz w:val="24"/>
          <w:szCs w:val="24"/>
          <w:lang w:val="en-US"/>
        </w:rPr>
      </w:pPr>
      <w:proofErr w:type="gramStart"/>
      <w:r w:rsidRPr="0091658E">
        <w:rPr>
          <w:rFonts w:ascii="Times New Roman" w:hAnsi="Times New Roman"/>
          <w:color w:val="auto"/>
          <w:sz w:val="24"/>
          <w:szCs w:val="24"/>
          <w:lang w:val="en-US"/>
        </w:rPr>
        <w:t>and</w:t>
      </w:r>
      <w:proofErr w:type="gramEnd"/>
      <w:r w:rsidRPr="0091658E">
        <w:rPr>
          <w:rFonts w:ascii="Times New Roman" w:hAnsi="Times New Roman"/>
          <w:color w:val="auto"/>
          <w:sz w:val="24"/>
          <w:szCs w:val="24"/>
          <w:lang w:val="en-US"/>
        </w:rPr>
        <w:t xml:space="preserve"> will be constituted by the QM, T</w:t>
      </w:r>
      <w:r w:rsidR="00D42278">
        <w:rPr>
          <w:rFonts w:ascii="Times New Roman" w:hAnsi="Times New Roman"/>
          <w:color w:val="auto"/>
          <w:sz w:val="24"/>
          <w:szCs w:val="24"/>
          <w:lang w:val="en-US"/>
        </w:rPr>
        <w:t>S</w:t>
      </w:r>
      <w:r w:rsidRPr="0091658E">
        <w:rPr>
          <w:rFonts w:ascii="Times New Roman" w:hAnsi="Times New Roman"/>
          <w:color w:val="auto"/>
          <w:sz w:val="24"/>
          <w:szCs w:val="24"/>
          <w:lang w:val="en-US"/>
        </w:rPr>
        <w:t xml:space="preserve">M, </w:t>
      </w:r>
      <w:r w:rsidR="00D42278">
        <w:rPr>
          <w:rFonts w:ascii="Times New Roman" w:hAnsi="Times New Roman"/>
          <w:color w:val="auto"/>
          <w:sz w:val="24"/>
          <w:szCs w:val="24"/>
          <w:lang w:val="en-US"/>
        </w:rPr>
        <w:t>I</w:t>
      </w:r>
      <w:r w:rsidRPr="0091658E">
        <w:rPr>
          <w:rFonts w:ascii="Times New Roman" w:hAnsi="Times New Roman"/>
          <w:color w:val="auto"/>
          <w:sz w:val="24"/>
          <w:szCs w:val="24"/>
          <w:lang w:val="en-US"/>
        </w:rPr>
        <w:t xml:space="preserve">EM, </w:t>
      </w:r>
      <w:r w:rsidR="00D42278">
        <w:rPr>
          <w:rFonts w:ascii="Times New Roman" w:hAnsi="Times New Roman"/>
          <w:color w:val="auto"/>
          <w:sz w:val="24"/>
          <w:szCs w:val="24"/>
          <w:lang w:val="en-US"/>
        </w:rPr>
        <w:t>as well as, all</w:t>
      </w:r>
      <w:r w:rsidRPr="0091658E">
        <w:rPr>
          <w:rFonts w:ascii="Times New Roman" w:hAnsi="Times New Roman"/>
          <w:color w:val="auto"/>
          <w:sz w:val="24"/>
          <w:szCs w:val="24"/>
          <w:lang w:val="en-US"/>
        </w:rPr>
        <w:t xml:space="preserve"> WPL and UCL.</w:t>
      </w:r>
    </w:p>
    <w:p w14:paraId="4B196289" w14:textId="77777777" w:rsidR="00BD60F2" w:rsidRPr="009C37A1" w:rsidRDefault="00C01E1E" w:rsidP="00106E43">
      <w:pPr>
        <w:pStyle w:val="Paragraph"/>
        <w:spacing w:line="360" w:lineRule="auto"/>
        <w:rPr>
          <w:rFonts w:ascii="Times New Roman" w:hAnsi="Times New Roman"/>
          <w:color w:val="auto"/>
          <w:sz w:val="24"/>
          <w:szCs w:val="24"/>
          <w:lang w:val="en-US"/>
        </w:rPr>
      </w:pPr>
      <w:r w:rsidRPr="0091658E">
        <w:rPr>
          <w:rFonts w:ascii="Times New Roman" w:hAnsi="Times New Roman"/>
          <w:color w:val="auto"/>
          <w:sz w:val="24"/>
          <w:szCs w:val="24"/>
          <w:lang w:val="en-US"/>
        </w:rPr>
        <w:t xml:space="preserve">The Parties shall use reasonable </w:t>
      </w:r>
      <w:proofErr w:type="spellStart"/>
      <w:r w:rsidRPr="0091658E">
        <w:rPr>
          <w:rFonts w:ascii="Times New Roman" w:hAnsi="Times New Roman"/>
          <w:color w:val="auto"/>
          <w:sz w:val="24"/>
          <w:szCs w:val="24"/>
          <w:lang w:val="en-US"/>
        </w:rPr>
        <w:t>endeavours</w:t>
      </w:r>
      <w:proofErr w:type="spellEnd"/>
      <w:r w:rsidRPr="0091658E">
        <w:rPr>
          <w:rFonts w:ascii="Times New Roman" w:hAnsi="Times New Roman"/>
          <w:color w:val="auto"/>
          <w:sz w:val="24"/>
          <w:szCs w:val="24"/>
          <w:lang w:val="en-US"/>
        </w:rPr>
        <w:t xml:space="preserve"> to maintain their representation in the Executive Board.</w:t>
      </w:r>
    </w:p>
    <w:p w14:paraId="27E6111D" w14:textId="77777777" w:rsidR="00C54378" w:rsidRPr="00106E43" w:rsidRDefault="00C54378"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6.2.2 Preparation a</w:t>
      </w:r>
      <w:r w:rsidR="00BD60F2" w:rsidRPr="00106E43">
        <w:rPr>
          <w:rFonts w:ascii="Times New Roman" w:hAnsi="Times New Roman"/>
          <w:b/>
          <w:color w:val="auto"/>
          <w:sz w:val="24"/>
          <w:szCs w:val="24"/>
          <w:lang w:val="en-US"/>
        </w:rPr>
        <w:t>nd organiz</w:t>
      </w:r>
      <w:r w:rsidRPr="00106E43">
        <w:rPr>
          <w:rFonts w:ascii="Times New Roman" w:hAnsi="Times New Roman"/>
          <w:b/>
          <w:color w:val="auto"/>
          <w:sz w:val="24"/>
          <w:szCs w:val="24"/>
          <w:lang w:val="en-US"/>
        </w:rPr>
        <w:t>ation of meetings</w:t>
      </w:r>
    </w:p>
    <w:p w14:paraId="402B5C3A" w14:textId="77777777" w:rsidR="00C54378" w:rsidRPr="00106E43" w:rsidRDefault="00C54378"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6.2.2.1 Convening meetings</w:t>
      </w:r>
    </w:p>
    <w:p w14:paraId="5A7DFCFA" w14:textId="77777777" w:rsidR="00C54378" w:rsidRPr="00106E43" w:rsidRDefault="00C54378" w:rsidP="00106E43">
      <w:pPr>
        <w:pStyle w:val="Paragraph"/>
        <w:spacing w:after="120"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The chairperson of a Consortium Body shall convene meetings of that Consortium Body in accordance with the following:</w:t>
      </w:r>
    </w:p>
    <w:tbl>
      <w:tblPr>
        <w:tblW w:w="90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696"/>
        <w:gridCol w:w="1701"/>
        <w:gridCol w:w="5670"/>
      </w:tblGrid>
      <w:tr w:rsidR="00F333D9" w:rsidRPr="00106E43" w14:paraId="7206C6CE" w14:textId="77777777" w:rsidTr="00C54378">
        <w:trPr>
          <w:trHeight w:val="262"/>
        </w:trPr>
        <w:tc>
          <w:tcPr>
            <w:tcW w:w="1696" w:type="dxa"/>
            <w:shd w:val="clear" w:color="auto" w:fill="D9D9D9"/>
            <w:tcMar>
              <w:top w:w="28" w:type="dxa"/>
              <w:bottom w:w="28" w:type="dxa"/>
            </w:tcMar>
          </w:tcPr>
          <w:p w14:paraId="2E5EEFD8" w14:textId="77777777" w:rsidR="00C54378" w:rsidRPr="00106E43" w:rsidRDefault="00C54378" w:rsidP="00106E43">
            <w:pPr>
              <w:pStyle w:val="StandardText"/>
              <w:spacing w:line="360" w:lineRule="auto"/>
              <w:rPr>
                <w:rFonts w:ascii="Times New Roman" w:hAnsi="Times New Roman"/>
                <w:color w:val="auto"/>
                <w:sz w:val="24"/>
                <w:szCs w:val="24"/>
                <w:lang w:val="en-US"/>
              </w:rPr>
            </w:pPr>
          </w:p>
        </w:tc>
        <w:tc>
          <w:tcPr>
            <w:tcW w:w="1701" w:type="dxa"/>
            <w:shd w:val="clear" w:color="auto" w:fill="D9D9D9"/>
            <w:tcMar>
              <w:top w:w="28" w:type="dxa"/>
              <w:bottom w:w="28" w:type="dxa"/>
            </w:tcMar>
          </w:tcPr>
          <w:p w14:paraId="0B23EFF6" w14:textId="77777777" w:rsidR="00C54378" w:rsidRPr="00106E43" w:rsidRDefault="00C54378" w:rsidP="00106E43">
            <w:pPr>
              <w:pStyle w:val="StandardText"/>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Ordinary meeting</w:t>
            </w:r>
          </w:p>
        </w:tc>
        <w:tc>
          <w:tcPr>
            <w:tcW w:w="5670" w:type="dxa"/>
            <w:shd w:val="clear" w:color="auto" w:fill="D9D9D9"/>
            <w:tcMar>
              <w:top w:w="28" w:type="dxa"/>
              <w:bottom w:w="28" w:type="dxa"/>
            </w:tcMar>
          </w:tcPr>
          <w:p w14:paraId="7CB97692" w14:textId="77777777" w:rsidR="00C54378" w:rsidRPr="00106E43" w:rsidRDefault="00C54378" w:rsidP="00106E43">
            <w:pPr>
              <w:pStyle w:val="StandardText"/>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Extraordinary meeting</w:t>
            </w:r>
          </w:p>
        </w:tc>
      </w:tr>
      <w:tr w:rsidR="00F333D9" w:rsidRPr="0042506B" w14:paraId="5143C479" w14:textId="77777777" w:rsidTr="00C54378">
        <w:trPr>
          <w:trHeight w:val="560"/>
        </w:trPr>
        <w:tc>
          <w:tcPr>
            <w:tcW w:w="1696" w:type="dxa"/>
            <w:shd w:val="clear" w:color="auto" w:fill="D9D9D9"/>
            <w:tcMar>
              <w:top w:w="28" w:type="dxa"/>
              <w:bottom w:w="28" w:type="dxa"/>
            </w:tcMar>
          </w:tcPr>
          <w:p w14:paraId="0905D223" w14:textId="77777777" w:rsidR="00C54378" w:rsidRPr="00106E43" w:rsidRDefault="00C54378" w:rsidP="00106E43">
            <w:pPr>
              <w:pStyle w:val="StandardText"/>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General Assembly</w:t>
            </w:r>
          </w:p>
        </w:tc>
        <w:tc>
          <w:tcPr>
            <w:tcW w:w="1701" w:type="dxa"/>
            <w:tcMar>
              <w:top w:w="28" w:type="dxa"/>
              <w:bottom w:w="28" w:type="dxa"/>
            </w:tcMar>
          </w:tcPr>
          <w:p w14:paraId="3F5B4196" w14:textId="77777777" w:rsidR="00C54378" w:rsidRPr="00106E43" w:rsidRDefault="00C54378" w:rsidP="00106E43">
            <w:pPr>
              <w:pStyle w:val="StandardText"/>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At least once a year</w:t>
            </w:r>
          </w:p>
        </w:tc>
        <w:tc>
          <w:tcPr>
            <w:tcW w:w="5670" w:type="dxa"/>
            <w:tcMar>
              <w:top w:w="28" w:type="dxa"/>
              <w:bottom w:w="28" w:type="dxa"/>
            </w:tcMar>
          </w:tcPr>
          <w:p w14:paraId="2AEFEC2A" w14:textId="77777777" w:rsidR="00C54378" w:rsidRPr="00106E43" w:rsidRDefault="00C54378" w:rsidP="00106E43">
            <w:pPr>
              <w:pStyle w:val="StandardText"/>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 xml:space="preserve">At any time upon written request of the Executive Board or 1/3 of the General Assembly Members </w:t>
            </w:r>
          </w:p>
        </w:tc>
      </w:tr>
      <w:tr w:rsidR="00F333D9" w:rsidRPr="0042506B" w14:paraId="6BEEC426" w14:textId="77777777" w:rsidTr="00C54378">
        <w:trPr>
          <w:trHeight w:val="116"/>
        </w:trPr>
        <w:tc>
          <w:tcPr>
            <w:tcW w:w="1696" w:type="dxa"/>
            <w:shd w:val="clear" w:color="auto" w:fill="D9D9D9"/>
            <w:tcMar>
              <w:top w:w="28" w:type="dxa"/>
              <w:bottom w:w="28" w:type="dxa"/>
            </w:tcMar>
          </w:tcPr>
          <w:p w14:paraId="2FD53F28" w14:textId="77777777" w:rsidR="00C54378" w:rsidRPr="00106E43" w:rsidRDefault="00C54378" w:rsidP="00106E43">
            <w:pPr>
              <w:pStyle w:val="StandardText"/>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Executive Board</w:t>
            </w:r>
          </w:p>
        </w:tc>
        <w:tc>
          <w:tcPr>
            <w:tcW w:w="1701" w:type="dxa"/>
            <w:tcMar>
              <w:top w:w="28" w:type="dxa"/>
              <w:bottom w:w="28" w:type="dxa"/>
            </w:tcMar>
          </w:tcPr>
          <w:p w14:paraId="22E4BC46" w14:textId="77777777" w:rsidR="00C54378" w:rsidRPr="00106E43" w:rsidRDefault="00C54378" w:rsidP="00106E43">
            <w:pPr>
              <w:pStyle w:val="StandardText"/>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 xml:space="preserve">At least quarterly </w:t>
            </w:r>
          </w:p>
        </w:tc>
        <w:tc>
          <w:tcPr>
            <w:tcW w:w="5670" w:type="dxa"/>
            <w:tcMar>
              <w:top w:w="28" w:type="dxa"/>
              <w:bottom w:w="28" w:type="dxa"/>
            </w:tcMar>
          </w:tcPr>
          <w:p w14:paraId="3C177BA2" w14:textId="77777777" w:rsidR="00C54378" w:rsidRPr="00106E43" w:rsidRDefault="00C54378" w:rsidP="00106E43">
            <w:pPr>
              <w:pStyle w:val="StandardText"/>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At any time upon written request of any Executive Board Member</w:t>
            </w:r>
          </w:p>
        </w:tc>
      </w:tr>
    </w:tbl>
    <w:p w14:paraId="41E7DEE4" w14:textId="77777777" w:rsidR="00C54378" w:rsidRPr="00106E43" w:rsidRDefault="00C54378"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6.2.2.2 Notice of a General Assembly meeting</w:t>
      </w:r>
    </w:p>
    <w:p w14:paraId="775E98AE" w14:textId="77777777" w:rsidR="00C54378" w:rsidRPr="00106E43" w:rsidRDefault="00C54378"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The chairperson of the General Assembly shall give notice in writing of a meeting and provide the agenda for such meeting to each General Assembly Member as soon as possible and no later than 21 calendar days, or if it concerns an extraordinary meeting, 10 calendar days, prior to such meeting.</w:t>
      </w:r>
    </w:p>
    <w:p w14:paraId="031452D6" w14:textId="77777777" w:rsidR="00C54378" w:rsidRPr="00106E43" w:rsidRDefault="00C54378"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6.2.2.3 Notice of an Executive Board Meeting</w:t>
      </w:r>
    </w:p>
    <w:p w14:paraId="3DBA8687" w14:textId="77777777" w:rsidR="00C54378" w:rsidRPr="00106E43" w:rsidRDefault="00C54378"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The chairperson</w:t>
      </w:r>
      <w:r w:rsidR="004C0C5C" w:rsidRPr="00106E43">
        <w:rPr>
          <w:rFonts w:ascii="Times New Roman" w:hAnsi="Times New Roman"/>
          <w:color w:val="auto"/>
          <w:sz w:val="24"/>
          <w:szCs w:val="24"/>
          <w:lang w:val="en-US"/>
        </w:rPr>
        <w:t xml:space="preserve"> of an Executive Board Meeting </w:t>
      </w:r>
      <w:r w:rsidRPr="00106E43">
        <w:rPr>
          <w:rFonts w:ascii="Times New Roman" w:hAnsi="Times New Roman"/>
          <w:color w:val="auto"/>
          <w:sz w:val="24"/>
          <w:szCs w:val="24"/>
          <w:lang w:val="en-US"/>
        </w:rPr>
        <w:t>shall give notice in writing of a meeting and provide the agenda for such meeting to each Executive Board Member as soon as possible and no later than 21</w:t>
      </w:r>
      <w:r w:rsidR="00122FC0" w:rsidRPr="00106E43">
        <w:rPr>
          <w:rFonts w:ascii="Times New Roman" w:hAnsi="Times New Roman"/>
          <w:color w:val="auto"/>
          <w:sz w:val="24"/>
          <w:szCs w:val="24"/>
          <w:lang w:val="en-US"/>
        </w:rPr>
        <w:t xml:space="preserve"> </w:t>
      </w:r>
      <w:r w:rsidRPr="00106E43">
        <w:rPr>
          <w:rFonts w:ascii="Times New Roman" w:hAnsi="Times New Roman"/>
          <w:color w:val="auto"/>
          <w:sz w:val="24"/>
          <w:szCs w:val="24"/>
          <w:lang w:val="en-US"/>
        </w:rPr>
        <w:t>calendar days prior to such meeting.</w:t>
      </w:r>
    </w:p>
    <w:p w14:paraId="37C7B805" w14:textId="77777777" w:rsidR="00C54378" w:rsidRPr="00106E43" w:rsidRDefault="00C54378"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6.2.2.4 Adding agenda items</w:t>
      </w:r>
    </w:p>
    <w:p w14:paraId="03EB7388" w14:textId="3090B034" w:rsidR="00C54378" w:rsidRPr="00106E43" w:rsidRDefault="00C54378"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Any Member of a Consortium Body may, during</w:t>
      </w:r>
      <w:r w:rsidR="0028650B">
        <w:rPr>
          <w:rFonts w:ascii="Times New Roman" w:hAnsi="Times New Roman"/>
          <w:color w:val="auto"/>
          <w:sz w:val="24"/>
          <w:szCs w:val="24"/>
          <w:lang w:val="en-US"/>
        </w:rPr>
        <w:t xml:space="preserve"> and before</w:t>
      </w:r>
      <w:r w:rsidRPr="00106E43">
        <w:rPr>
          <w:rFonts w:ascii="Times New Roman" w:hAnsi="Times New Roman"/>
          <w:color w:val="auto"/>
          <w:sz w:val="24"/>
          <w:szCs w:val="24"/>
          <w:lang w:val="en-US"/>
        </w:rPr>
        <w:t xml:space="preserve"> the meeting, add an item to the original agenda provided all Members of a Consortium Body are present and a majority of two thirds</w:t>
      </w:r>
      <w:r w:rsidR="007E566B" w:rsidRPr="00106E43">
        <w:rPr>
          <w:rFonts w:ascii="Times New Roman" w:hAnsi="Times New Roman"/>
          <w:color w:val="auto"/>
          <w:sz w:val="24"/>
          <w:szCs w:val="24"/>
          <w:lang w:val="en-US"/>
        </w:rPr>
        <w:t xml:space="preserve"> (2/3)</w:t>
      </w:r>
      <w:r w:rsidRPr="00106E43">
        <w:rPr>
          <w:rFonts w:ascii="Times New Roman" w:hAnsi="Times New Roman"/>
          <w:color w:val="auto"/>
          <w:sz w:val="24"/>
          <w:szCs w:val="24"/>
          <w:lang w:val="en-US"/>
        </w:rPr>
        <w:t xml:space="preserve"> of the Member</w:t>
      </w:r>
      <w:r w:rsidR="00122FC0" w:rsidRPr="00106E43">
        <w:rPr>
          <w:rFonts w:ascii="Times New Roman" w:hAnsi="Times New Roman"/>
          <w:color w:val="auto"/>
          <w:sz w:val="24"/>
          <w:szCs w:val="24"/>
          <w:lang w:val="en-US"/>
        </w:rPr>
        <w:t>s agree to add such agenda item.</w:t>
      </w:r>
    </w:p>
    <w:p w14:paraId="7ABBE877" w14:textId="77777777" w:rsidR="00D03F34" w:rsidRPr="00106E43" w:rsidRDefault="00C54378" w:rsidP="00106E43">
      <w:pPr>
        <w:pStyle w:val="Paragraph"/>
        <w:spacing w:line="360" w:lineRule="auto"/>
        <w:rPr>
          <w:rFonts w:ascii="Times New Roman" w:hAnsi="Times New Roman"/>
          <w:color w:val="auto"/>
          <w:sz w:val="24"/>
          <w:szCs w:val="24"/>
          <w:lang w:val="en-US"/>
        </w:rPr>
      </w:pPr>
      <w:r w:rsidRPr="00106E43">
        <w:rPr>
          <w:rFonts w:ascii="Times New Roman" w:hAnsi="Times New Roman"/>
          <w:b/>
          <w:color w:val="auto"/>
          <w:sz w:val="24"/>
          <w:szCs w:val="24"/>
          <w:lang w:val="en-US"/>
        </w:rPr>
        <w:t>6.2.2.5</w:t>
      </w:r>
      <w:r w:rsidRPr="00106E43">
        <w:rPr>
          <w:rFonts w:ascii="Times New Roman" w:hAnsi="Times New Roman"/>
          <w:color w:val="auto"/>
          <w:sz w:val="24"/>
          <w:szCs w:val="24"/>
          <w:lang w:val="en-US"/>
        </w:rPr>
        <w:t xml:space="preserve"> Any decision may also be taken without a meeting if the Coordinator circulates to all Members of the Consortium Body a written document which is then agreed by the defined majority (see Section 6.2.3. </w:t>
      </w:r>
      <w:r w:rsidR="00D03F34" w:rsidRPr="00106E43">
        <w:rPr>
          <w:rFonts w:ascii="Times New Roman" w:hAnsi="Times New Roman"/>
          <w:i/>
          <w:color w:val="auto"/>
          <w:sz w:val="24"/>
          <w:szCs w:val="24"/>
          <w:lang w:val="en-US"/>
        </w:rPr>
        <w:t>Specific Operational Procedures for the Consortium Bodies</w:t>
      </w:r>
      <w:r w:rsidR="00D03F34" w:rsidRPr="00106E43">
        <w:rPr>
          <w:rFonts w:ascii="Times New Roman" w:hAnsi="Times New Roman"/>
          <w:color w:val="auto"/>
          <w:sz w:val="24"/>
          <w:szCs w:val="24"/>
          <w:lang w:val="en-US"/>
        </w:rPr>
        <w:t xml:space="preserve">) </w:t>
      </w:r>
      <w:r w:rsidRPr="00106E43">
        <w:rPr>
          <w:rFonts w:ascii="Times New Roman" w:hAnsi="Times New Roman"/>
          <w:color w:val="auto"/>
          <w:sz w:val="24"/>
          <w:szCs w:val="24"/>
          <w:lang w:val="en-US"/>
        </w:rPr>
        <w:t xml:space="preserve">of all Members of the Consortium Body. </w:t>
      </w:r>
    </w:p>
    <w:p w14:paraId="15D2290D" w14:textId="07A4430F" w:rsidR="00C54378" w:rsidRPr="00106E43" w:rsidRDefault="00C54378"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 xml:space="preserve">Such document shall include </w:t>
      </w:r>
      <w:r w:rsidR="004F20E2">
        <w:rPr>
          <w:rFonts w:ascii="Times New Roman" w:hAnsi="Times New Roman"/>
          <w:color w:val="auto"/>
          <w:sz w:val="24"/>
          <w:szCs w:val="24"/>
          <w:lang w:val="en-US"/>
        </w:rPr>
        <w:t xml:space="preserve">a reasonable </w:t>
      </w:r>
      <w:r w:rsidRPr="00106E43">
        <w:rPr>
          <w:rFonts w:ascii="Times New Roman" w:hAnsi="Times New Roman"/>
          <w:color w:val="auto"/>
          <w:sz w:val="24"/>
          <w:szCs w:val="24"/>
          <w:lang w:val="en-US"/>
        </w:rPr>
        <w:t>deadline for responses.</w:t>
      </w:r>
    </w:p>
    <w:p w14:paraId="3A7D891A" w14:textId="77777777" w:rsidR="00C54378" w:rsidRPr="00106E43" w:rsidRDefault="00C54378" w:rsidP="00106E43">
      <w:pPr>
        <w:pStyle w:val="Paragraph"/>
        <w:spacing w:line="360" w:lineRule="auto"/>
        <w:rPr>
          <w:rFonts w:ascii="Times New Roman" w:hAnsi="Times New Roman"/>
          <w:color w:val="auto"/>
          <w:sz w:val="24"/>
          <w:szCs w:val="24"/>
          <w:lang w:val="en-US"/>
        </w:rPr>
      </w:pPr>
      <w:r w:rsidRPr="00106E43">
        <w:rPr>
          <w:rFonts w:ascii="Times New Roman" w:hAnsi="Times New Roman"/>
          <w:b/>
          <w:color w:val="auto"/>
          <w:sz w:val="24"/>
          <w:szCs w:val="24"/>
          <w:lang w:val="en-US"/>
        </w:rPr>
        <w:t>6.2.2.6</w:t>
      </w:r>
      <w:r w:rsidRPr="00106E43">
        <w:rPr>
          <w:rFonts w:ascii="Times New Roman" w:hAnsi="Times New Roman"/>
          <w:color w:val="auto"/>
          <w:sz w:val="24"/>
          <w:szCs w:val="24"/>
          <w:lang w:val="en-US"/>
        </w:rPr>
        <w:t xml:space="preserve"> Meetings of each Consortium Body may also be held by teleconference or other telecommunication means. </w:t>
      </w:r>
    </w:p>
    <w:p w14:paraId="7D0178D1" w14:textId="77777777" w:rsidR="00C54378" w:rsidRPr="00106E43" w:rsidRDefault="00C54378"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 xml:space="preserve">6.2.3. Voting rules and quorum </w:t>
      </w:r>
    </w:p>
    <w:p w14:paraId="3C84E9FB" w14:textId="77777777" w:rsidR="00C54378" w:rsidRPr="00106E43" w:rsidRDefault="00C54378" w:rsidP="00106E43">
      <w:pPr>
        <w:pStyle w:val="Paragraph"/>
        <w:spacing w:line="360" w:lineRule="auto"/>
        <w:rPr>
          <w:rFonts w:ascii="Times New Roman" w:hAnsi="Times New Roman"/>
          <w:color w:val="auto"/>
          <w:sz w:val="24"/>
          <w:szCs w:val="24"/>
          <w:lang w:val="en-US"/>
        </w:rPr>
      </w:pPr>
      <w:r w:rsidRPr="00106E43">
        <w:rPr>
          <w:rFonts w:ascii="Times New Roman" w:hAnsi="Times New Roman"/>
          <w:b/>
          <w:color w:val="auto"/>
          <w:sz w:val="24"/>
          <w:szCs w:val="24"/>
          <w:lang w:val="en-US"/>
        </w:rPr>
        <w:t>6.2.3.1</w:t>
      </w:r>
      <w:r w:rsidRPr="00106E43">
        <w:rPr>
          <w:rFonts w:ascii="Times New Roman" w:hAnsi="Times New Roman"/>
          <w:color w:val="auto"/>
          <w:sz w:val="24"/>
          <w:szCs w:val="24"/>
          <w:lang w:val="en-US"/>
        </w:rPr>
        <w:t xml:space="preserve"> Each Consortium Body shall not deliberate and decide validly unless two-thirds (2/3) of the Members of that Consortium Body are present or represented by proxy</w:t>
      </w:r>
      <w:r w:rsidR="00D03F34" w:rsidRPr="00106E43">
        <w:rPr>
          <w:rFonts w:ascii="Times New Roman" w:hAnsi="Times New Roman"/>
          <w:color w:val="auto"/>
          <w:sz w:val="24"/>
          <w:szCs w:val="24"/>
          <w:lang w:val="en-US"/>
        </w:rPr>
        <w:t xml:space="preserve"> </w:t>
      </w:r>
      <w:r w:rsidRPr="00106E43">
        <w:rPr>
          <w:rFonts w:ascii="Times New Roman" w:hAnsi="Times New Roman"/>
          <w:color w:val="auto"/>
          <w:sz w:val="24"/>
          <w:szCs w:val="24"/>
          <w:lang w:val="en-US"/>
        </w:rPr>
        <w:t xml:space="preserve">(quorum). </w:t>
      </w:r>
    </w:p>
    <w:p w14:paraId="521105FE" w14:textId="77777777" w:rsidR="00D03F34" w:rsidRPr="00106E43" w:rsidRDefault="00C54378"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 xml:space="preserve">If the quorum is not reached, the chairperson of the Consortium Body shall promptly convene another meeting within 15 calendar days. </w:t>
      </w:r>
    </w:p>
    <w:p w14:paraId="721FC9DF" w14:textId="77777777" w:rsidR="00C54378" w:rsidRPr="00106E43" w:rsidRDefault="00C54378"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If in this second meeti</w:t>
      </w:r>
      <w:r w:rsidR="00122FC0" w:rsidRPr="00106E43">
        <w:rPr>
          <w:rFonts w:ascii="Times New Roman" w:hAnsi="Times New Roman"/>
          <w:color w:val="auto"/>
          <w:sz w:val="24"/>
          <w:szCs w:val="24"/>
          <w:lang w:val="en-US"/>
        </w:rPr>
        <w:t>ng the quorum is not reached the</w:t>
      </w:r>
      <w:r w:rsidRPr="00106E43">
        <w:rPr>
          <w:rFonts w:ascii="Times New Roman" w:hAnsi="Times New Roman"/>
          <w:color w:val="auto"/>
          <w:sz w:val="24"/>
          <w:szCs w:val="24"/>
          <w:lang w:val="en-US"/>
        </w:rPr>
        <w:t>n this second meeting shall nev</w:t>
      </w:r>
      <w:r w:rsidR="009855E5" w:rsidRPr="00106E43">
        <w:rPr>
          <w:rFonts w:ascii="Times New Roman" w:hAnsi="Times New Roman"/>
          <w:color w:val="auto"/>
          <w:sz w:val="24"/>
          <w:szCs w:val="24"/>
          <w:lang w:val="en-US"/>
        </w:rPr>
        <w:t>ertheless be entitled to decide</w:t>
      </w:r>
      <w:r w:rsidR="00826C5A" w:rsidRPr="00106E43">
        <w:rPr>
          <w:rFonts w:ascii="Times New Roman" w:hAnsi="Times New Roman"/>
          <w:color w:val="auto"/>
          <w:sz w:val="24"/>
          <w:szCs w:val="24"/>
          <w:lang w:val="en-US"/>
        </w:rPr>
        <w:t>.</w:t>
      </w:r>
    </w:p>
    <w:p w14:paraId="48905FBB" w14:textId="77777777" w:rsidR="00C54378" w:rsidRPr="00106E43" w:rsidRDefault="00C54378" w:rsidP="00106E43">
      <w:pPr>
        <w:pStyle w:val="Paragraph"/>
        <w:spacing w:line="360" w:lineRule="auto"/>
        <w:rPr>
          <w:rFonts w:ascii="Times New Roman" w:hAnsi="Times New Roman"/>
          <w:color w:val="auto"/>
          <w:sz w:val="24"/>
          <w:szCs w:val="24"/>
          <w:lang w:val="en-US"/>
        </w:rPr>
      </w:pPr>
      <w:r w:rsidRPr="00106E43">
        <w:rPr>
          <w:rFonts w:ascii="Times New Roman" w:hAnsi="Times New Roman"/>
          <w:b/>
          <w:color w:val="auto"/>
          <w:sz w:val="24"/>
          <w:szCs w:val="24"/>
          <w:lang w:val="en-US"/>
        </w:rPr>
        <w:t>6.2.3.2</w:t>
      </w:r>
      <w:r w:rsidRPr="00106E43">
        <w:rPr>
          <w:rFonts w:ascii="Times New Roman" w:hAnsi="Times New Roman"/>
          <w:color w:val="auto"/>
          <w:sz w:val="24"/>
          <w:szCs w:val="24"/>
          <w:lang w:val="en-US"/>
        </w:rPr>
        <w:t xml:space="preserve"> Each Member of a Consortium Body present or represented in the meeting shall have one vote.</w:t>
      </w:r>
    </w:p>
    <w:p w14:paraId="65B55C2D" w14:textId="77777777" w:rsidR="00C54378" w:rsidRPr="00106E43" w:rsidRDefault="00C54378" w:rsidP="00106E43">
      <w:pPr>
        <w:pStyle w:val="Paragraph"/>
        <w:spacing w:line="360" w:lineRule="auto"/>
        <w:rPr>
          <w:rFonts w:ascii="Times New Roman" w:hAnsi="Times New Roman"/>
          <w:color w:val="auto"/>
          <w:sz w:val="24"/>
          <w:szCs w:val="24"/>
          <w:lang w:val="en-US"/>
        </w:rPr>
      </w:pPr>
      <w:r w:rsidRPr="00106E43">
        <w:rPr>
          <w:rFonts w:ascii="Times New Roman" w:hAnsi="Times New Roman"/>
          <w:b/>
          <w:color w:val="auto"/>
          <w:sz w:val="24"/>
          <w:szCs w:val="24"/>
          <w:lang w:val="en-US"/>
        </w:rPr>
        <w:t>6.2.3.3</w:t>
      </w:r>
      <w:r w:rsidRPr="00106E43">
        <w:rPr>
          <w:rFonts w:ascii="Times New Roman" w:hAnsi="Times New Roman"/>
          <w:color w:val="auto"/>
          <w:sz w:val="24"/>
          <w:szCs w:val="24"/>
          <w:lang w:val="en-US"/>
        </w:rPr>
        <w:t xml:space="preserve"> De</w:t>
      </w:r>
      <w:r w:rsidR="009C37A1">
        <w:rPr>
          <w:rFonts w:ascii="Times New Roman" w:hAnsi="Times New Roman"/>
          <w:color w:val="auto"/>
          <w:sz w:val="24"/>
          <w:szCs w:val="24"/>
          <w:lang w:val="en-US"/>
        </w:rPr>
        <w:t xml:space="preserve">faulting Parties may not vote. </w:t>
      </w:r>
    </w:p>
    <w:p w14:paraId="799E22FB" w14:textId="77777777" w:rsidR="00C54378" w:rsidRPr="00106E43" w:rsidRDefault="00C54378"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6.2.4 Veto rights</w:t>
      </w:r>
    </w:p>
    <w:p w14:paraId="42B0E1F5" w14:textId="77777777" w:rsidR="00C54378" w:rsidRPr="00106E43" w:rsidRDefault="00C54378" w:rsidP="00106E43">
      <w:pPr>
        <w:pStyle w:val="Paragraph"/>
        <w:spacing w:line="360" w:lineRule="auto"/>
        <w:rPr>
          <w:rFonts w:ascii="Times New Roman" w:hAnsi="Times New Roman"/>
          <w:color w:val="auto"/>
          <w:sz w:val="24"/>
          <w:szCs w:val="24"/>
          <w:lang w:val="en-US"/>
        </w:rPr>
      </w:pPr>
      <w:r w:rsidRPr="00106E43">
        <w:rPr>
          <w:rFonts w:ascii="Times New Roman" w:hAnsi="Times New Roman"/>
          <w:b/>
          <w:color w:val="auto"/>
          <w:sz w:val="24"/>
          <w:szCs w:val="24"/>
          <w:lang w:val="en-US"/>
        </w:rPr>
        <w:t>6.2.4.1</w:t>
      </w:r>
      <w:r w:rsidRPr="00106E43">
        <w:rPr>
          <w:rFonts w:ascii="Times New Roman" w:hAnsi="Times New Roman"/>
          <w:color w:val="auto"/>
          <w:sz w:val="24"/>
          <w:szCs w:val="24"/>
          <w:lang w:val="en-US"/>
        </w:rPr>
        <w:t xml:space="preserve"> A Party which can show that its own work, time for performance, costs, </w:t>
      </w:r>
      <w:proofErr w:type="gramStart"/>
      <w:r w:rsidRPr="00106E43">
        <w:rPr>
          <w:rFonts w:ascii="Times New Roman" w:hAnsi="Times New Roman"/>
          <w:color w:val="auto"/>
          <w:sz w:val="24"/>
          <w:szCs w:val="24"/>
          <w:lang w:val="en-US"/>
        </w:rPr>
        <w:t>liabilities</w:t>
      </w:r>
      <w:proofErr w:type="gramEnd"/>
      <w:r w:rsidRPr="00106E43">
        <w:rPr>
          <w:rFonts w:ascii="Times New Roman" w:hAnsi="Times New Roman"/>
          <w:color w:val="auto"/>
          <w:sz w:val="24"/>
          <w:szCs w:val="24"/>
          <w:lang w:val="en-US"/>
        </w:rPr>
        <w:t>, Intellectual Property Rights, Access Rights or other Legitimate Interests would be severely affected by a decision of a Consortium Body may exercise a veto with respect to the corresponding decision or relevant part of the decision.</w:t>
      </w:r>
    </w:p>
    <w:p w14:paraId="16D947B4" w14:textId="70E1A179" w:rsidR="00C54378" w:rsidRPr="00187E5F" w:rsidRDefault="00C54378" w:rsidP="00187E5F">
      <w:pPr>
        <w:pStyle w:val="Paragraph"/>
        <w:spacing w:line="360" w:lineRule="auto"/>
        <w:rPr>
          <w:rFonts w:ascii="Times New Roman" w:hAnsi="Times New Roman"/>
          <w:color w:val="auto"/>
          <w:sz w:val="24"/>
          <w:szCs w:val="24"/>
          <w:lang w:val="en-US"/>
        </w:rPr>
      </w:pPr>
      <w:r w:rsidRPr="00106E43">
        <w:rPr>
          <w:rFonts w:ascii="Times New Roman" w:hAnsi="Times New Roman"/>
          <w:b/>
          <w:color w:val="auto"/>
          <w:sz w:val="24"/>
          <w:szCs w:val="24"/>
          <w:lang w:val="en-US"/>
        </w:rPr>
        <w:t>6.2.4.2</w:t>
      </w:r>
      <w:r w:rsidRPr="00106E43">
        <w:rPr>
          <w:rFonts w:ascii="Times New Roman" w:hAnsi="Times New Roman"/>
          <w:color w:val="auto"/>
          <w:sz w:val="24"/>
          <w:szCs w:val="24"/>
          <w:lang w:val="en-US"/>
        </w:rPr>
        <w:t xml:space="preserve"> A Party may veto such decision within 15 calendar days after the draft minutes of the meeting have been sent. In case of exercise of veto, the Members of the related Consortium Body shall make </w:t>
      </w:r>
      <w:r w:rsidRPr="00187E5F">
        <w:rPr>
          <w:rFonts w:ascii="Times New Roman" w:hAnsi="Times New Roman"/>
          <w:color w:val="auto"/>
          <w:sz w:val="24"/>
          <w:szCs w:val="24"/>
          <w:lang w:val="en-US"/>
        </w:rPr>
        <w:t xml:space="preserve">every reasonable effort to resolve the matter which occasioned the veto to the general satisfaction of all Parties. </w:t>
      </w:r>
    </w:p>
    <w:p w14:paraId="64A7255A" w14:textId="77777777" w:rsidR="0059694E" w:rsidRPr="00CE22BF" w:rsidRDefault="0059694E" w:rsidP="00CE22BF">
      <w:pPr>
        <w:autoSpaceDE w:val="0"/>
        <w:autoSpaceDN w:val="0"/>
        <w:adjustRightInd w:val="0"/>
        <w:spacing w:after="0" w:line="360" w:lineRule="auto"/>
        <w:jc w:val="both"/>
        <w:rPr>
          <w:rFonts w:ascii="Times New Roman" w:hAnsi="Times New Roman" w:cs="Times New Roman"/>
          <w:sz w:val="24"/>
          <w:szCs w:val="24"/>
          <w:lang w:val="en-US"/>
        </w:rPr>
      </w:pPr>
      <w:r w:rsidRPr="00D81B5F">
        <w:rPr>
          <w:rFonts w:ascii="Times New Roman" w:hAnsi="Times New Roman" w:cs="Times New Roman"/>
          <w:b/>
          <w:bCs/>
          <w:sz w:val="24"/>
          <w:szCs w:val="24"/>
          <w:lang w:val="en-US"/>
        </w:rPr>
        <w:t>6.2.4.3:</w:t>
      </w:r>
      <w:r w:rsidRPr="00CE22BF">
        <w:rPr>
          <w:rFonts w:ascii="Times New Roman" w:hAnsi="Times New Roman" w:cs="Times New Roman"/>
          <w:sz w:val="24"/>
          <w:szCs w:val="24"/>
          <w:lang w:val="en-US"/>
        </w:rPr>
        <w:t xml:space="preserve"> When a decision has been taken without a meeting a Member may veto such decision</w:t>
      </w:r>
    </w:p>
    <w:p w14:paraId="7B50D9E3" w14:textId="77777777" w:rsidR="0059694E" w:rsidRPr="00CE22BF" w:rsidRDefault="0059694E" w:rsidP="00CE22BF">
      <w:pPr>
        <w:autoSpaceDE w:val="0"/>
        <w:autoSpaceDN w:val="0"/>
        <w:adjustRightInd w:val="0"/>
        <w:spacing w:after="0" w:line="360" w:lineRule="auto"/>
        <w:jc w:val="both"/>
        <w:rPr>
          <w:rFonts w:ascii="Times New Roman" w:hAnsi="Times New Roman" w:cs="Times New Roman"/>
          <w:sz w:val="24"/>
          <w:szCs w:val="24"/>
          <w:lang w:val="en-US"/>
        </w:rPr>
      </w:pPr>
      <w:proofErr w:type="gramStart"/>
      <w:r w:rsidRPr="00CE22BF">
        <w:rPr>
          <w:rFonts w:ascii="Times New Roman" w:hAnsi="Times New Roman" w:cs="Times New Roman"/>
          <w:sz w:val="24"/>
          <w:szCs w:val="24"/>
          <w:lang w:val="en-US"/>
        </w:rPr>
        <w:t>within</w:t>
      </w:r>
      <w:proofErr w:type="gramEnd"/>
      <w:r w:rsidRPr="00CE22BF">
        <w:rPr>
          <w:rFonts w:ascii="Times New Roman" w:hAnsi="Times New Roman" w:cs="Times New Roman"/>
          <w:sz w:val="24"/>
          <w:szCs w:val="24"/>
          <w:lang w:val="en-US"/>
        </w:rPr>
        <w:t xml:space="preserve"> twenty-one (21) calendar days after written notification by the chairperson of the</w:t>
      </w:r>
    </w:p>
    <w:p w14:paraId="67C3E4C1" w14:textId="77777777" w:rsidR="0059694E" w:rsidRPr="00CE22BF" w:rsidRDefault="0059694E" w:rsidP="00CE22BF">
      <w:pPr>
        <w:autoSpaceDE w:val="0"/>
        <w:autoSpaceDN w:val="0"/>
        <w:adjustRightInd w:val="0"/>
        <w:spacing w:after="0" w:line="360" w:lineRule="auto"/>
        <w:jc w:val="both"/>
        <w:rPr>
          <w:rFonts w:ascii="Times New Roman" w:hAnsi="Times New Roman" w:cs="Times New Roman"/>
          <w:sz w:val="24"/>
          <w:szCs w:val="24"/>
          <w:lang w:val="en-US"/>
        </w:rPr>
      </w:pPr>
      <w:proofErr w:type="gramStart"/>
      <w:r w:rsidRPr="00CE22BF">
        <w:rPr>
          <w:rFonts w:ascii="Times New Roman" w:hAnsi="Times New Roman" w:cs="Times New Roman"/>
          <w:sz w:val="24"/>
          <w:szCs w:val="24"/>
          <w:lang w:val="en-US"/>
        </w:rPr>
        <w:t>outcome</w:t>
      </w:r>
      <w:proofErr w:type="gramEnd"/>
      <w:r w:rsidRPr="00CE22BF">
        <w:rPr>
          <w:rFonts w:ascii="Times New Roman" w:hAnsi="Times New Roman" w:cs="Times New Roman"/>
          <w:sz w:val="24"/>
          <w:szCs w:val="24"/>
          <w:lang w:val="en-US"/>
        </w:rPr>
        <w:t xml:space="preserve"> of the vote.</w:t>
      </w:r>
    </w:p>
    <w:p w14:paraId="612BB3BA" w14:textId="77777777" w:rsidR="0059694E" w:rsidRPr="00CE22BF" w:rsidRDefault="0059694E" w:rsidP="00CE22BF">
      <w:pPr>
        <w:autoSpaceDE w:val="0"/>
        <w:autoSpaceDN w:val="0"/>
        <w:adjustRightInd w:val="0"/>
        <w:spacing w:after="0" w:line="360" w:lineRule="auto"/>
        <w:jc w:val="both"/>
        <w:rPr>
          <w:rFonts w:ascii="Times New Roman" w:hAnsi="Times New Roman" w:cs="Times New Roman"/>
          <w:sz w:val="24"/>
          <w:szCs w:val="24"/>
          <w:lang w:val="en-US"/>
        </w:rPr>
      </w:pPr>
    </w:p>
    <w:p w14:paraId="1AFC85D6" w14:textId="3497B93C" w:rsidR="0059694E" w:rsidRPr="00187E5F" w:rsidRDefault="0059694E" w:rsidP="00CE22BF">
      <w:pPr>
        <w:autoSpaceDE w:val="0"/>
        <w:autoSpaceDN w:val="0"/>
        <w:adjustRightInd w:val="0"/>
        <w:spacing w:after="0" w:line="360" w:lineRule="auto"/>
        <w:jc w:val="both"/>
        <w:rPr>
          <w:rFonts w:ascii="Times New Roman" w:hAnsi="Times New Roman" w:cs="Times New Roman"/>
          <w:sz w:val="24"/>
          <w:szCs w:val="24"/>
          <w:lang w:val="en-US"/>
        </w:rPr>
      </w:pPr>
      <w:r w:rsidRPr="00D81B5F">
        <w:rPr>
          <w:rFonts w:ascii="Times New Roman" w:hAnsi="Times New Roman" w:cs="Times New Roman"/>
          <w:b/>
          <w:bCs/>
          <w:sz w:val="24"/>
          <w:szCs w:val="24"/>
          <w:lang w:val="en-US"/>
        </w:rPr>
        <w:t>6.2.4.4</w:t>
      </w:r>
      <w:r w:rsidRPr="00CE22BF">
        <w:rPr>
          <w:rFonts w:ascii="Times New Roman" w:hAnsi="Times New Roman" w:cs="Times New Roman"/>
          <w:sz w:val="24"/>
          <w:szCs w:val="24"/>
          <w:lang w:val="en-US"/>
        </w:rPr>
        <w:t>. In case of exercise of veto, the Members of the related Consortium Body shall make every</w:t>
      </w:r>
      <w:r w:rsidR="00187E5F">
        <w:rPr>
          <w:rFonts w:ascii="Times New Roman" w:hAnsi="Times New Roman" w:cs="Times New Roman"/>
          <w:sz w:val="24"/>
          <w:szCs w:val="24"/>
          <w:lang w:val="en-US"/>
        </w:rPr>
        <w:t xml:space="preserve"> </w:t>
      </w:r>
      <w:r w:rsidRPr="00CE22BF">
        <w:rPr>
          <w:rFonts w:ascii="Times New Roman" w:hAnsi="Times New Roman" w:cs="Times New Roman"/>
          <w:sz w:val="24"/>
          <w:szCs w:val="24"/>
          <w:lang w:val="en-US"/>
        </w:rPr>
        <w:t>effort to resolve the matter which occasioned the veto to the general satisfaction of all</w:t>
      </w:r>
      <w:r w:rsidR="00187E5F">
        <w:rPr>
          <w:rFonts w:ascii="Times New Roman" w:hAnsi="Times New Roman" w:cs="Times New Roman"/>
          <w:sz w:val="24"/>
          <w:szCs w:val="24"/>
          <w:lang w:val="en-US"/>
        </w:rPr>
        <w:t xml:space="preserve"> </w:t>
      </w:r>
      <w:r w:rsidRPr="00CE22BF">
        <w:rPr>
          <w:rFonts w:ascii="Times New Roman" w:hAnsi="Times New Roman" w:cs="Times New Roman"/>
          <w:sz w:val="24"/>
          <w:szCs w:val="24"/>
          <w:lang w:val="en-US"/>
        </w:rPr>
        <w:t>its Members.</w:t>
      </w:r>
    </w:p>
    <w:p w14:paraId="28A073BF" w14:textId="43AD3FBC" w:rsidR="00F831D9" w:rsidRPr="00106E43" w:rsidRDefault="00F831D9" w:rsidP="00106E43">
      <w:pPr>
        <w:pStyle w:val="Paragraph"/>
        <w:spacing w:line="360" w:lineRule="auto"/>
        <w:rPr>
          <w:rFonts w:ascii="Times New Roman" w:hAnsi="Times New Roman"/>
          <w:color w:val="auto"/>
          <w:sz w:val="24"/>
          <w:szCs w:val="24"/>
          <w:lang w:val="en-US"/>
        </w:rPr>
      </w:pPr>
      <w:r w:rsidRPr="00106E43">
        <w:rPr>
          <w:rFonts w:ascii="Times New Roman" w:hAnsi="Times New Roman"/>
          <w:b/>
          <w:color w:val="auto"/>
          <w:sz w:val="24"/>
          <w:szCs w:val="24"/>
          <w:lang w:val="en-US"/>
        </w:rPr>
        <w:t>6.2.4.</w:t>
      </w:r>
      <w:r w:rsidR="00515895">
        <w:rPr>
          <w:rFonts w:ascii="Times New Roman" w:hAnsi="Times New Roman"/>
          <w:b/>
          <w:color w:val="auto"/>
          <w:sz w:val="24"/>
          <w:szCs w:val="24"/>
          <w:lang w:val="en-US"/>
        </w:rPr>
        <w:t>5</w:t>
      </w:r>
      <w:r w:rsidRPr="00106E43">
        <w:rPr>
          <w:rFonts w:ascii="Times New Roman" w:hAnsi="Times New Roman"/>
          <w:color w:val="auto"/>
          <w:sz w:val="24"/>
          <w:szCs w:val="24"/>
          <w:lang w:val="en-US"/>
        </w:rPr>
        <w:t xml:space="preserve"> A Party may not veto decisions relating to its identification as a Defaulting Party. The Defaulting Party may not veto decisions relating to its participation and termination in the Consortium or the consequences of them. </w:t>
      </w:r>
      <w:r w:rsidR="00515895" w:rsidRPr="00826048">
        <w:rPr>
          <w:rFonts w:ascii="Times New Roman" w:hAnsi="Times New Roman"/>
          <w:color w:val="auto"/>
          <w:sz w:val="24"/>
          <w:szCs w:val="24"/>
          <w:lang w:val="en-US"/>
        </w:rPr>
        <w:t xml:space="preserve">A Party requesting to leave the </w:t>
      </w:r>
      <w:r w:rsidR="00BE5913">
        <w:rPr>
          <w:rFonts w:ascii="Times New Roman" w:hAnsi="Times New Roman"/>
          <w:color w:val="auto"/>
          <w:sz w:val="24"/>
          <w:szCs w:val="24"/>
          <w:lang w:val="en-US"/>
        </w:rPr>
        <w:t>C</w:t>
      </w:r>
      <w:r w:rsidR="00515895" w:rsidRPr="00826048">
        <w:rPr>
          <w:rFonts w:ascii="Times New Roman" w:hAnsi="Times New Roman"/>
          <w:color w:val="auto"/>
          <w:sz w:val="24"/>
          <w:szCs w:val="24"/>
          <w:lang w:val="en-US"/>
        </w:rPr>
        <w:t>onsortium may not veto decisions relating thereto.</w:t>
      </w:r>
    </w:p>
    <w:p w14:paraId="2E85386F" w14:textId="77777777" w:rsidR="00F831D9" w:rsidRPr="00106E43" w:rsidRDefault="00F831D9"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6.2.5 Minutes of meetings</w:t>
      </w:r>
    </w:p>
    <w:p w14:paraId="47D2D031" w14:textId="77777777" w:rsidR="00F831D9" w:rsidRPr="00106E43" w:rsidRDefault="00F831D9" w:rsidP="00106E43">
      <w:pPr>
        <w:pStyle w:val="Paragraph"/>
        <w:spacing w:line="360" w:lineRule="auto"/>
        <w:rPr>
          <w:rFonts w:ascii="Times New Roman" w:hAnsi="Times New Roman"/>
          <w:color w:val="auto"/>
          <w:sz w:val="24"/>
          <w:szCs w:val="24"/>
          <w:lang w:val="en-US"/>
        </w:rPr>
      </w:pPr>
      <w:r w:rsidRPr="00106E43">
        <w:rPr>
          <w:rFonts w:ascii="Times New Roman" w:hAnsi="Times New Roman"/>
          <w:b/>
          <w:color w:val="auto"/>
          <w:sz w:val="24"/>
          <w:szCs w:val="24"/>
          <w:lang w:val="en-US"/>
        </w:rPr>
        <w:t>6.2.5.1.</w:t>
      </w:r>
      <w:r w:rsidRPr="00106E43">
        <w:rPr>
          <w:rFonts w:ascii="Times New Roman" w:hAnsi="Times New Roman"/>
          <w:color w:val="auto"/>
          <w:sz w:val="24"/>
          <w:szCs w:val="24"/>
          <w:lang w:val="en-US"/>
        </w:rPr>
        <w:t xml:space="preserve"> The chairperson of a Consortium Body shall produce written minutes of each meeting which shall be the formal record of all decisions taken. The chairperson shall send the draft minutes to all Members within 10 calendar days counting from the date on which the meeting was held, informing the Members within how many </w:t>
      </w:r>
      <w:proofErr w:type="gramStart"/>
      <w:r w:rsidRPr="00106E43">
        <w:rPr>
          <w:rFonts w:ascii="Times New Roman" w:hAnsi="Times New Roman"/>
          <w:color w:val="auto"/>
          <w:sz w:val="24"/>
          <w:szCs w:val="24"/>
          <w:lang w:val="en-US"/>
        </w:rPr>
        <w:t>days</w:t>
      </w:r>
      <w:proofErr w:type="gramEnd"/>
      <w:r w:rsidRPr="00106E43">
        <w:rPr>
          <w:rFonts w:ascii="Times New Roman" w:hAnsi="Times New Roman"/>
          <w:color w:val="auto"/>
          <w:sz w:val="24"/>
          <w:szCs w:val="24"/>
          <w:lang w:val="en-US"/>
        </w:rPr>
        <w:t xml:space="preserve"> objections to the minutes, if any, must be submitted to the chairperson.</w:t>
      </w:r>
      <w:r w:rsidR="0092697F" w:rsidRPr="00106E43">
        <w:rPr>
          <w:rFonts w:ascii="Times New Roman" w:hAnsi="Times New Roman"/>
          <w:color w:val="auto"/>
          <w:sz w:val="24"/>
          <w:szCs w:val="24"/>
        </w:rPr>
        <w:t xml:space="preserve"> </w:t>
      </w:r>
    </w:p>
    <w:p w14:paraId="7D89C7C8" w14:textId="77777777" w:rsidR="00F831D9" w:rsidRPr="00106E43" w:rsidRDefault="00F831D9" w:rsidP="00106E43">
      <w:pPr>
        <w:pStyle w:val="Paragraph"/>
        <w:spacing w:line="360" w:lineRule="auto"/>
        <w:rPr>
          <w:rFonts w:ascii="Times New Roman" w:hAnsi="Times New Roman"/>
          <w:color w:val="auto"/>
          <w:sz w:val="24"/>
          <w:szCs w:val="24"/>
          <w:lang w:val="en-US"/>
        </w:rPr>
      </w:pPr>
      <w:r w:rsidRPr="00106E43">
        <w:rPr>
          <w:rFonts w:ascii="Times New Roman" w:hAnsi="Times New Roman"/>
          <w:b/>
          <w:color w:val="auto"/>
          <w:sz w:val="24"/>
          <w:szCs w:val="24"/>
          <w:lang w:val="en-US"/>
        </w:rPr>
        <w:t>6.2.5.2</w:t>
      </w:r>
      <w:r w:rsidRPr="00106E43">
        <w:rPr>
          <w:rFonts w:ascii="Times New Roman" w:hAnsi="Times New Roman"/>
          <w:color w:val="auto"/>
          <w:sz w:val="24"/>
          <w:szCs w:val="24"/>
          <w:lang w:val="en-US"/>
        </w:rPr>
        <w:t xml:space="preserve"> Each Member of a Consortium Body that has attended the meeting, shall have the right to request that a factual inaccuracy be corrected. The minutes shall be considered as accepted if, within 15 calendar days from sending, no Member has sent an objection in writing to the chairperson with respect to the accuracy of the draft of the minutes. The Coordinator shall provide authenticated duplicates of the minutes to all Parties.</w:t>
      </w:r>
    </w:p>
    <w:p w14:paraId="29C237A6" w14:textId="77777777" w:rsidR="00F831D9" w:rsidRPr="00106E43" w:rsidRDefault="00F831D9"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 xml:space="preserve">6.3 Specific operational procedures for the Consortium Bodies </w:t>
      </w:r>
    </w:p>
    <w:p w14:paraId="1ADD95AD" w14:textId="77777777" w:rsidR="00F831D9" w:rsidRPr="00106E43" w:rsidRDefault="00F831D9"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6.3.1 General Assembly</w:t>
      </w:r>
    </w:p>
    <w:p w14:paraId="41C3D46E" w14:textId="77777777" w:rsidR="00F831D9" w:rsidRPr="00106E43" w:rsidRDefault="00F831D9"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 xml:space="preserve">In addition to the rules described in Section 6.2 </w:t>
      </w:r>
      <w:bookmarkStart w:id="25" w:name="_Hlk39477292"/>
      <w:r w:rsidR="00E2657D" w:rsidRPr="00106E43">
        <w:rPr>
          <w:rFonts w:ascii="Times New Roman" w:hAnsi="Times New Roman"/>
          <w:color w:val="auto"/>
          <w:sz w:val="24"/>
          <w:szCs w:val="24"/>
          <w:lang w:val="en-US"/>
        </w:rPr>
        <w:t>(</w:t>
      </w:r>
      <w:r w:rsidR="00E2657D" w:rsidRPr="00106E43">
        <w:rPr>
          <w:rFonts w:ascii="Times New Roman" w:hAnsi="Times New Roman"/>
          <w:i/>
          <w:color w:val="auto"/>
          <w:sz w:val="24"/>
          <w:szCs w:val="24"/>
          <w:lang w:val="en-US"/>
        </w:rPr>
        <w:t>General operational procedures for all Consortium bodies</w:t>
      </w:r>
      <w:bookmarkEnd w:id="25"/>
      <w:r w:rsidR="00E2657D" w:rsidRPr="00106E43">
        <w:rPr>
          <w:rFonts w:ascii="Times New Roman" w:hAnsi="Times New Roman"/>
          <w:i/>
          <w:color w:val="auto"/>
          <w:sz w:val="24"/>
          <w:szCs w:val="24"/>
          <w:lang w:val="en-US"/>
        </w:rPr>
        <w:t xml:space="preserve">) </w:t>
      </w:r>
      <w:r w:rsidRPr="00106E43">
        <w:rPr>
          <w:rFonts w:ascii="Times New Roman" w:hAnsi="Times New Roman"/>
          <w:color w:val="auto"/>
          <w:sz w:val="24"/>
          <w:szCs w:val="24"/>
          <w:lang w:val="en-US"/>
        </w:rPr>
        <w:t>above, the following rules apply:</w:t>
      </w:r>
    </w:p>
    <w:p w14:paraId="10B95DD9" w14:textId="77777777" w:rsidR="00F831D9" w:rsidRPr="00106E43" w:rsidRDefault="00F831D9"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6.3.1.1 General Assembly Members</w:t>
      </w:r>
    </w:p>
    <w:p w14:paraId="32521829" w14:textId="77777777" w:rsidR="00F831D9" w:rsidRPr="00106E43" w:rsidRDefault="00F831D9"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 xml:space="preserve"> The General Assembly shall consist of all General Assembly Members.</w:t>
      </w:r>
    </w:p>
    <w:p w14:paraId="1275BDEE" w14:textId="77777777" w:rsidR="00F831D9" w:rsidRPr="00106E43" w:rsidRDefault="00F831D9"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 xml:space="preserve">Each General Assembly Member is authorized to deliberate and decide on all matters listed in Section 6.3.1.2. </w:t>
      </w:r>
      <w:r w:rsidR="00463CCA" w:rsidRPr="00106E43">
        <w:rPr>
          <w:rFonts w:ascii="Times New Roman" w:hAnsi="Times New Roman"/>
          <w:i/>
          <w:color w:val="auto"/>
          <w:sz w:val="24"/>
          <w:szCs w:val="24"/>
          <w:lang w:val="en-US"/>
        </w:rPr>
        <w:t>(Decisions)</w:t>
      </w:r>
      <w:r w:rsidR="00463CCA" w:rsidRPr="00106E43">
        <w:rPr>
          <w:rFonts w:ascii="Times New Roman" w:hAnsi="Times New Roman"/>
          <w:color w:val="auto"/>
          <w:sz w:val="24"/>
          <w:szCs w:val="24"/>
          <w:lang w:val="en-US"/>
        </w:rPr>
        <w:t xml:space="preserve"> </w:t>
      </w:r>
      <w:r w:rsidRPr="00106E43">
        <w:rPr>
          <w:rFonts w:ascii="Times New Roman" w:hAnsi="Times New Roman"/>
          <w:color w:val="auto"/>
          <w:sz w:val="24"/>
          <w:szCs w:val="24"/>
          <w:lang w:val="en-US"/>
        </w:rPr>
        <w:t xml:space="preserve">of this PCA. </w:t>
      </w:r>
    </w:p>
    <w:p w14:paraId="4A040F8E" w14:textId="77777777" w:rsidR="00F831D9" w:rsidRPr="00106E43" w:rsidRDefault="00F831D9"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 xml:space="preserve">The Coordinator shall chair all meetings of the General Assembly, unless decided otherwise in a meeting of the General Assembly. </w:t>
      </w:r>
    </w:p>
    <w:p w14:paraId="18D587FD" w14:textId="77777777" w:rsidR="00F831D9" w:rsidRPr="00106E43" w:rsidRDefault="00F831D9"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 xml:space="preserve">6.3.1.2. Decisions </w:t>
      </w:r>
    </w:p>
    <w:p w14:paraId="52CEC0BD" w14:textId="77777777" w:rsidR="00F831D9" w:rsidRPr="00106E43" w:rsidRDefault="00F831D9"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Decisions in the General Assembly shall be taken by a majority of two-thirds (2/3) of the votes cast, except for accession of a new party where unanimous vote is required.</w:t>
      </w:r>
    </w:p>
    <w:p w14:paraId="60C4E59B" w14:textId="77777777" w:rsidR="00F831D9" w:rsidRPr="00106E43" w:rsidRDefault="00F831D9"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The following decisions can only be taken by the General Assembly:</w:t>
      </w:r>
    </w:p>
    <w:p w14:paraId="7CA94811" w14:textId="77777777" w:rsidR="00F831D9" w:rsidRPr="00106E43" w:rsidRDefault="00F831D9" w:rsidP="00106E43">
      <w:pPr>
        <w:pStyle w:val="Paragraph"/>
        <w:numPr>
          <w:ilvl w:val="0"/>
          <w:numId w:val="13"/>
        </w:numPr>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decide upon any proposal made by the Executive Board for the allocation of the Action's budget in accordance with the GA, and review and propose budget reallocations to the Parties;</w:t>
      </w:r>
    </w:p>
    <w:p w14:paraId="44478F8A" w14:textId="11605D50" w:rsidR="008871FF" w:rsidRPr="008871FF" w:rsidRDefault="008871FF" w:rsidP="00106E43">
      <w:pPr>
        <w:pStyle w:val="Paragraph"/>
        <w:numPr>
          <w:ilvl w:val="0"/>
          <w:numId w:val="13"/>
        </w:numPr>
        <w:spacing w:line="360" w:lineRule="auto"/>
        <w:rPr>
          <w:rFonts w:ascii="Times New Roman" w:hAnsi="Times New Roman"/>
          <w:color w:val="auto"/>
          <w:sz w:val="24"/>
          <w:szCs w:val="24"/>
          <w:lang w:val="en-US"/>
        </w:rPr>
      </w:pPr>
      <w:r>
        <w:rPr>
          <w:rFonts w:ascii="Times New Roman" w:hAnsi="Times New Roman"/>
          <w:sz w:val="24"/>
          <w:szCs w:val="24"/>
        </w:rPr>
        <w:t>m</w:t>
      </w:r>
      <w:r w:rsidR="00EE5493" w:rsidRPr="001E5E81">
        <w:rPr>
          <w:rFonts w:ascii="Times New Roman" w:hAnsi="Times New Roman"/>
          <w:sz w:val="24"/>
          <w:szCs w:val="24"/>
        </w:rPr>
        <w:t xml:space="preserve">ake proposals for the review and/or amendment of the Grant Agreement terms (if necessary), including the annual update of the Description of Work (Annex I of the Grant Agreement); </w:t>
      </w:r>
    </w:p>
    <w:p w14:paraId="50DD0785" w14:textId="17982EC9" w:rsidR="00F831D9" w:rsidRPr="001E5E81" w:rsidRDefault="00F831D9" w:rsidP="00106E43">
      <w:pPr>
        <w:pStyle w:val="Paragraph"/>
        <w:numPr>
          <w:ilvl w:val="0"/>
          <w:numId w:val="13"/>
        </w:numPr>
        <w:spacing w:line="360" w:lineRule="auto"/>
        <w:rPr>
          <w:rFonts w:ascii="Times New Roman" w:hAnsi="Times New Roman"/>
          <w:color w:val="auto"/>
          <w:sz w:val="24"/>
          <w:szCs w:val="24"/>
          <w:lang w:val="en-US"/>
        </w:rPr>
      </w:pPr>
      <w:r w:rsidRPr="001E5E81">
        <w:rPr>
          <w:rFonts w:ascii="Times New Roman" w:hAnsi="Times New Roman"/>
          <w:color w:val="auto"/>
          <w:sz w:val="24"/>
          <w:szCs w:val="24"/>
          <w:lang w:val="en-US"/>
        </w:rPr>
        <w:t>decide upon material changes to the Action Plan;</w:t>
      </w:r>
    </w:p>
    <w:p w14:paraId="4A765D1F" w14:textId="74EABB62" w:rsidR="00F831D9" w:rsidRPr="001E5E81" w:rsidRDefault="00F831D9" w:rsidP="00106E43">
      <w:pPr>
        <w:pStyle w:val="Paragraph"/>
        <w:numPr>
          <w:ilvl w:val="0"/>
          <w:numId w:val="13"/>
        </w:numPr>
        <w:spacing w:line="360" w:lineRule="auto"/>
        <w:rPr>
          <w:rFonts w:ascii="Times New Roman" w:hAnsi="Times New Roman"/>
          <w:color w:val="auto"/>
          <w:sz w:val="24"/>
          <w:szCs w:val="24"/>
          <w:lang w:val="en-US"/>
        </w:rPr>
      </w:pPr>
      <w:r w:rsidRPr="001E5E81">
        <w:rPr>
          <w:rFonts w:ascii="Times New Roman" w:hAnsi="Times New Roman"/>
          <w:color w:val="auto"/>
          <w:sz w:val="24"/>
          <w:szCs w:val="24"/>
          <w:lang w:val="en-US"/>
        </w:rPr>
        <w:t>decide upon proposals from the Executive Board for the plan for the Dissemination of Results;</w:t>
      </w:r>
    </w:p>
    <w:p w14:paraId="39DF4601" w14:textId="77777777" w:rsidR="00F831D9" w:rsidRPr="001E5E81" w:rsidRDefault="00F831D9" w:rsidP="00106E43">
      <w:pPr>
        <w:pStyle w:val="Paragraph"/>
        <w:numPr>
          <w:ilvl w:val="0"/>
          <w:numId w:val="13"/>
        </w:numPr>
        <w:spacing w:line="360" w:lineRule="auto"/>
        <w:rPr>
          <w:rFonts w:ascii="Times New Roman" w:hAnsi="Times New Roman"/>
          <w:color w:val="auto"/>
          <w:sz w:val="24"/>
          <w:szCs w:val="24"/>
          <w:lang w:val="en-US"/>
        </w:rPr>
      </w:pPr>
      <w:r w:rsidRPr="001E5E81">
        <w:rPr>
          <w:rFonts w:ascii="Times New Roman" w:hAnsi="Times New Roman"/>
          <w:color w:val="auto"/>
          <w:sz w:val="24"/>
          <w:szCs w:val="24"/>
          <w:lang w:val="en-US"/>
        </w:rPr>
        <w:t>proposal to the Parties for modifications or withdrawals to Attachment 1A/B;</w:t>
      </w:r>
    </w:p>
    <w:p w14:paraId="458D62BD" w14:textId="77777777" w:rsidR="00F831D9" w:rsidRPr="00106E43" w:rsidRDefault="00F831D9" w:rsidP="00106E43">
      <w:pPr>
        <w:pStyle w:val="Paragraph"/>
        <w:numPr>
          <w:ilvl w:val="0"/>
          <w:numId w:val="14"/>
        </w:numPr>
        <w:spacing w:line="360" w:lineRule="auto"/>
        <w:rPr>
          <w:rFonts w:ascii="Times New Roman" w:hAnsi="Times New Roman"/>
          <w:color w:val="auto"/>
          <w:sz w:val="24"/>
          <w:szCs w:val="24"/>
          <w:lang w:val="en-US"/>
        </w:rPr>
      </w:pPr>
      <w:r w:rsidRPr="001E5E81">
        <w:rPr>
          <w:rFonts w:ascii="Times New Roman" w:hAnsi="Times New Roman"/>
          <w:color w:val="auto"/>
          <w:sz w:val="24"/>
          <w:szCs w:val="24"/>
          <w:lang w:val="en-US"/>
        </w:rPr>
        <w:t>proposals to the Parties for the accession of a new Party</w:t>
      </w:r>
      <w:r w:rsidRPr="00106E43">
        <w:rPr>
          <w:rFonts w:ascii="Times New Roman" w:hAnsi="Times New Roman"/>
          <w:color w:val="auto"/>
          <w:sz w:val="24"/>
          <w:szCs w:val="24"/>
          <w:lang w:val="en-US"/>
        </w:rPr>
        <w:t xml:space="preserve"> to the Consortium and approval of the settlement on the conditions of the accession of such a new Party;</w:t>
      </w:r>
    </w:p>
    <w:p w14:paraId="5C11C659" w14:textId="77777777" w:rsidR="00F831D9" w:rsidRPr="00106E43" w:rsidRDefault="00F831D9" w:rsidP="00106E43">
      <w:pPr>
        <w:pStyle w:val="Paragraph"/>
        <w:numPr>
          <w:ilvl w:val="0"/>
          <w:numId w:val="14"/>
        </w:numPr>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proposals to the Parties for the withdrawal of a Party from the Consortium and the approval of the settlement on the conditions of the withdrawal;</w:t>
      </w:r>
    </w:p>
    <w:p w14:paraId="30F32E6F" w14:textId="77777777" w:rsidR="00F831D9" w:rsidRPr="00106E43" w:rsidRDefault="00F831D9" w:rsidP="00106E43">
      <w:pPr>
        <w:pStyle w:val="Paragraph"/>
        <w:numPr>
          <w:ilvl w:val="0"/>
          <w:numId w:val="14"/>
        </w:numPr>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identification of a substantial breach by a Party of its obligations under this PCA or the GA;</w:t>
      </w:r>
    </w:p>
    <w:p w14:paraId="7C491397" w14:textId="77777777" w:rsidR="00F831D9" w:rsidRPr="00106E43" w:rsidRDefault="00F831D9" w:rsidP="00106E43">
      <w:pPr>
        <w:pStyle w:val="Paragraph"/>
        <w:numPr>
          <w:ilvl w:val="0"/>
          <w:numId w:val="14"/>
        </w:numPr>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declaration, remedies and termination of a Defaulting Party;</w:t>
      </w:r>
    </w:p>
    <w:p w14:paraId="1A817BB2" w14:textId="6C2391B0" w:rsidR="00F831D9" w:rsidRPr="00106E43" w:rsidRDefault="00F831D9" w:rsidP="00106E43">
      <w:pPr>
        <w:pStyle w:val="Paragraph"/>
        <w:numPr>
          <w:ilvl w:val="0"/>
          <w:numId w:val="14"/>
        </w:numPr>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eastAsia="en-US"/>
        </w:rPr>
        <w:t>proposals to the Funding Authority for a change of the Coordinator</w:t>
      </w:r>
      <w:r w:rsidRPr="00106E43">
        <w:rPr>
          <w:rFonts w:ascii="Times New Roman" w:hAnsi="Times New Roman"/>
          <w:color w:val="auto"/>
          <w:sz w:val="24"/>
          <w:szCs w:val="24"/>
          <w:lang w:val="en-US"/>
        </w:rPr>
        <w:t xml:space="preserve"> </w:t>
      </w:r>
      <w:r w:rsidRPr="00106E43">
        <w:rPr>
          <w:rFonts w:ascii="Times New Roman" w:hAnsi="Times New Roman"/>
          <w:color w:val="auto"/>
          <w:sz w:val="24"/>
          <w:szCs w:val="24"/>
          <w:lang w:val="en-US" w:eastAsia="en-US"/>
        </w:rPr>
        <w:t>if Defaulting Party</w:t>
      </w:r>
      <w:r w:rsidR="00877A8E">
        <w:rPr>
          <w:rFonts w:ascii="Times New Roman" w:hAnsi="Times New Roman"/>
          <w:color w:val="auto"/>
          <w:sz w:val="24"/>
          <w:szCs w:val="24"/>
          <w:lang w:val="en-US" w:eastAsia="en-US"/>
        </w:rPr>
        <w:t xml:space="preserve"> is identified</w:t>
      </w:r>
      <w:r w:rsidRPr="00106E43">
        <w:rPr>
          <w:rFonts w:ascii="Times New Roman" w:hAnsi="Times New Roman"/>
          <w:color w:val="auto"/>
          <w:sz w:val="24"/>
          <w:szCs w:val="24"/>
          <w:lang w:val="en-US" w:eastAsia="en-US"/>
        </w:rPr>
        <w:t>;</w:t>
      </w:r>
    </w:p>
    <w:p w14:paraId="74732E9B" w14:textId="77777777" w:rsidR="00F831D9" w:rsidRPr="00106E43" w:rsidRDefault="00F831D9" w:rsidP="00106E43">
      <w:pPr>
        <w:pStyle w:val="Paragraph"/>
        <w:numPr>
          <w:ilvl w:val="0"/>
          <w:numId w:val="14"/>
        </w:numPr>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proposals to the Funding Authority for suspension or termination of all or part of the Action; and</w:t>
      </w:r>
    </w:p>
    <w:p w14:paraId="01CFF370" w14:textId="3218A6AE" w:rsidR="00F831D9" w:rsidRPr="009577F3" w:rsidRDefault="00F831D9" w:rsidP="00106E43">
      <w:pPr>
        <w:pStyle w:val="Paragraph"/>
        <w:numPr>
          <w:ilvl w:val="0"/>
          <w:numId w:val="14"/>
        </w:numPr>
        <w:spacing w:line="360" w:lineRule="auto"/>
        <w:rPr>
          <w:rFonts w:ascii="Times New Roman" w:hAnsi="Times New Roman"/>
          <w:sz w:val="24"/>
          <w:szCs w:val="24"/>
          <w:lang w:val="en-US"/>
        </w:rPr>
      </w:pPr>
      <w:proofErr w:type="gramStart"/>
      <w:r w:rsidRPr="009577F3">
        <w:rPr>
          <w:rFonts w:ascii="Times New Roman" w:hAnsi="Times New Roman"/>
          <w:color w:val="auto"/>
          <w:sz w:val="24"/>
          <w:szCs w:val="24"/>
          <w:lang w:val="en-US"/>
        </w:rPr>
        <w:t>the</w:t>
      </w:r>
      <w:proofErr w:type="gramEnd"/>
      <w:r w:rsidRPr="009577F3">
        <w:rPr>
          <w:rFonts w:ascii="Times New Roman" w:hAnsi="Times New Roman"/>
          <w:color w:val="auto"/>
          <w:sz w:val="24"/>
          <w:szCs w:val="24"/>
          <w:lang w:val="en-US"/>
        </w:rPr>
        <w:t xml:space="preserve"> appointment - if necessary - of any vacancy to the Executiv</w:t>
      </w:r>
      <w:r w:rsidRPr="009577F3">
        <w:rPr>
          <w:rFonts w:ascii="Times New Roman" w:hAnsi="Times New Roman"/>
          <w:sz w:val="24"/>
          <w:szCs w:val="24"/>
          <w:lang w:val="en-US"/>
        </w:rPr>
        <w:t>e Board.</w:t>
      </w:r>
    </w:p>
    <w:p w14:paraId="358DBBDB" w14:textId="5CEB4539" w:rsidR="00E44501" w:rsidRPr="009577F3" w:rsidRDefault="009577F3" w:rsidP="00EE5493">
      <w:pPr>
        <w:pStyle w:val="Paragraph"/>
        <w:numPr>
          <w:ilvl w:val="0"/>
          <w:numId w:val="14"/>
        </w:numPr>
        <w:spacing w:line="360" w:lineRule="auto"/>
        <w:rPr>
          <w:rFonts w:ascii="Times New Roman" w:hAnsi="Times New Roman"/>
          <w:sz w:val="24"/>
          <w:szCs w:val="24"/>
          <w:lang w:val="en-US"/>
        </w:rPr>
      </w:pPr>
      <w:r>
        <w:rPr>
          <w:rFonts w:ascii="Times New Roman" w:hAnsi="Times New Roman"/>
          <w:sz w:val="24"/>
          <w:szCs w:val="24"/>
        </w:rPr>
        <w:t>d</w:t>
      </w:r>
      <w:r w:rsidR="00E44501" w:rsidRPr="009577F3">
        <w:rPr>
          <w:rFonts w:ascii="Times New Roman" w:hAnsi="Times New Roman"/>
          <w:sz w:val="24"/>
          <w:szCs w:val="24"/>
        </w:rPr>
        <w:t>ecide on control mechanisms and audit procedures;</w:t>
      </w:r>
    </w:p>
    <w:p w14:paraId="76BF3EF1" w14:textId="44548066" w:rsidR="00E44501" w:rsidRPr="009577F3" w:rsidRDefault="009577F3" w:rsidP="00106E43">
      <w:pPr>
        <w:pStyle w:val="Paragraph"/>
        <w:numPr>
          <w:ilvl w:val="0"/>
          <w:numId w:val="14"/>
        </w:numPr>
        <w:spacing w:line="360" w:lineRule="auto"/>
        <w:rPr>
          <w:rFonts w:ascii="Times New Roman" w:hAnsi="Times New Roman"/>
          <w:sz w:val="24"/>
          <w:szCs w:val="24"/>
          <w:lang w:val="en-US"/>
        </w:rPr>
      </w:pPr>
      <w:r>
        <w:rPr>
          <w:rFonts w:ascii="Times New Roman" w:hAnsi="Times New Roman"/>
          <w:sz w:val="24"/>
          <w:szCs w:val="24"/>
          <w:lang w:val="en-US"/>
        </w:rPr>
        <w:t>m</w:t>
      </w:r>
      <w:proofErr w:type="spellStart"/>
      <w:r w:rsidR="00E44501" w:rsidRPr="009577F3">
        <w:rPr>
          <w:rFonts w:ascii="Times New Roman" w:hAnsi="Times New Roman"/>
          <w:sz w:val="24"/>
          <w:szCs w:val="24"/>
        </w:rPr>
        <w:t>ake</w:t>
      </w:r>
      <w:proofErr w:type="spellEnd"/>
      <w:r w:rsidR="00E44501" w:rsidRPr="009577F3">
        <w:rPr>
          <w:rFonts w:ascii="Times New Roman" w:hAnsi="Times New Roman"/>
          <w:sz w:val="24"/>
          <w:szCs w:val="24"/>
        </w:rPr>
        <w:t xml:space="preserve"> </w:t>
      </w:r>
      <w:r w:rsidR="00E36E1E" w:rsidRPr="009577F3">
        <w:rPr>
          <w:rFonts w:ascii="Times New Roman" w:hAnsi="Times New Roman"/>
          <w:sz w:val="24"/>
          <w:szCs w:val="24"/>
        </w:rPr>
        <w:t xml:space="preserve">decisions regarding </w:t>
      </w:r>
      <w:r w:rsidR="00E44501" w:rsidRPr="009577F3">
        <w:rPr>
          <w:rFonts w:ascii="Times New Roman" w:hAnsi="Times New Roman"/>
          <w:sz w:val="24"/>
          <w:szCs w:val="24"/>
        </w:rPr>
        <w:t>transfer of knowledge to post-project organisations</w:t>
      </w:r>
    </w:p>
    <w:p w14:paraId="21BABE5F" w14:textId="77777777" w:rsidR="005706C9" w:rsidRPr="00106E43" w:rsidRDefault="005706C9" w:rsidP="00106E43">
      <w:pPr>
        <w:pStyle w:val="Paragraph"/>
        <w:spacing w:line="360" w:lineRule="auto"/>
        <w:rPr>
          <w:rFonts w:ascii="Times New Roman" w:hAnsi="Times New Roman"/>
          <w:b/>
          <w:sz w:val="24"/>
          <w:szCs w:val="24"/>
          <w:lang w:val="en-US"/>
        </w:rPr>
      </w:pPr>
      <w:r w:rsidRPr="00106E43">
        <w:rPr>
          <w:rFonts w:ascii="Times New Roman" w:hAnsi="Times New Roman"/>
          <w:b/>
          <w:sz w:val="24"/>
          <w:szCs w:val="24"/>
          <w:lang w:val="en-US"/>
        </w:rPr>
        <w:t>6.3.2. Executive Board</w:t>
      </w:r>
    </w:p>
    <w:p w14:paraId="1425FC36" w14:textId="77777777" w:rsidR="005706C9" w:rsidRPr="00106E43" w:rsidRDefault="005706C9"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6.3.2.1 Executive Board Members</w:t>
      </w:r>
    </w:p>
    <w:p w14:paraId="104968DB" w14:textId="77777777" w:rsidR="005706C9" w:rsidRPr="00106E43" w:rsidRDefault="005706C9"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The Executive Board shall consist of representatives of the Coordinator and of the Parties as agreed under Section 6.2.1</w:t>
      </w:r>
      <w:r w:rsidR="00E2657D" w:rsidRPr="00106E43">
        <w:rPr>
          <w:rFonts w:ascii="Times New Roman" w:hAnsi="Times New Roman"/>
          <w:color w:val="auto"/>
          <w:sz w:val="24"/>
          <w:szCs w:val="24"/>
          <w:lang w:val="en-US"/>
        </w:rPr>
        <w:t xml:space="preserve"> (</w:t>
      </w:r>
      <w:r w:rsidR="00E2657D" w:rsidRPr="00106E43">
        <w:rPr>
          <w:rFonts w:ascii="Times New Roman" w:hAnsi="Times New Roman"/>
          <w:i/>
          <w:color w:val="auto"/>
          <w:sz w:val="24"/>
          <w:szCs w:val="24"/>
          <w:lang w:val="en-US"/>
        </w:rPr>
        <w:t>Represent</w:t>
      </w:r>
      <w:r w:rsidR="00FF78BC">
        <w:rPr>
          <w:rFonts w:ascii="Times New Roman" w:hAnsi="Times New Roman"/>
          <w:i/>
          <w:color w:val="auto"/>
          <w:sz w:val="24"/>
          <w:szCs w:val="24"/>
          <w:lang w:val="en-US"/>
        </w:rPr>
        <w:t>at</w:t>
      </w:r>
      <w:r w:rsidR="00E2657D" w:rsidRPr="00106E43">
        <w:rPr>
          <w:rFonts w:ascii="Times New Roman" w:hAnsi="Times New Roman"/>
          <w:i/>
          <w:color w:val="auto"/>
          <w:sz w:val="24"/>
          <w:szCs w:val="24"/>
          <w:lang w:val="en-US"/>
        </w:rPr>
        <w:t>ion in meetings)</w:t>
      </w:r>
      <w:r w:rsidRPr="00106E43">
        <w:rPr>
          <w:rFonts w:ascii="Times New Roman" w:hAnsi="Times New Roman"/>
          <w:color w:val="auto"/>
          <w:spacing w:val="23"/>
          <w:sz w:val="24"/>
          <w:szCs w:val="24"/>
          <w:lang w:val="en-US"/>
        </w:rPr>
        <w:t xml:space="preserve"> of this PCA </w:t>
      </w:r>
      <w:r w:rsidRPr="00106E43">
        <w:rPr>
          <w:rFonts w:ascii="Times New Roman" w:hAnsi="Times New Roman"/>
          <w:color w:val="auto"/>
          <w:sz w:val="24"/>
          <w:szCs w:val="24"/>
          <w:lang w:val="en-US"/>
        </w:rPr>
        <w:t>(hereinafter referred to as “</w:t>
      </w:r>
      <w:r w:rsidRPr="00106E43">
        <w:rPr>
          <w:rFonts w:ascii="Times New Roman" w:hAnsi="Times New Roman"/>
          <w:b/>
          <w:color w:val="auto"/>
          <w:sz w:val="24"/>
          <w:szCs w:val="24"/>
          <w:lang w:val="en-US"/>
        </w:rPr>
        <w:t>Executive Board Members</w:t>
      </w:r>
      <w:r w:rsidRPr="00106E43">
        <w:rPr>
          <w:rFonts w:ascii="Times New Roman" w:hAnsi="Times New Roman"/>
          <w:color w:val="auto"/>
          <w:sz w:val="24"/>
          <w:szCs w:val="24"/>
          <w:lang w:val="en-US"/>
        </w:rPr>
        <w:t>”). Any changes to the membership of the Executive Board shall be subject to approval by the General Assembly.</w:t>
      </w:r>
    </w:p>
    <w:p w14:paraId="6B4846BD" w14:textId="77777777" w:rsidR="005706C9" w:rsidRPr="00106E43" w:rsidRDefault="005706C9"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 xml:space="preserve">The Coordinator shall chair all meetings of the Executive Board, unless decided otherwise by a majority of two-thirds </w:t>
      </w:r>
      <w:r w:rsidR="001727AB" w:rsidRPr="00106E43">
        <w:rPr>
          <w:rFonts w:ascii="Times New Roman" w:hAnsi="Times New Roman"/>
          <w:color w:val="auto"/>
          <w:sz w:val="24"/>
          <w:szCs w:val="24"/>
          <w:lang w:val="en-US"/>
        </w:rPr>
        <w:t xml:space="preserve">(2/3) </w:t>
      </w:r>
      <w:r w:rsidRPr="00106E43">
        <w:rPr>
          <w:rFonts w:ascii="Times New Roman" w:hAnsi="Times New Roman"/>
          <w:color w:val="auto"/>
          <w:spacing w:val="-5"/>
          <w:sz w:val="24"/>
          <w:szCs w:val="24"/>
          <w:lang w:val="en-US"/>
        </w:rPr>
        <w:t>of the Executive Board Members.</w:t>
      </w:r>
      <w:r w:rsidRPr="00106E43">
        <w:rPr>
          <w:rFonts w:ascii="Times New Roman" w:hAnsi="Times New Roman"/>
          <w:color w:val="auto"/>
          <w:sz w:val="24"/>
          <w:szCs w:val="24"/>
          <w:lang w:val="en-US"/>
        </w:rPr>
        <w:t xml:space="preserve"> </w:t>
      </w:r>
    </w:p>
    <w:p w14:paraId="4ECEAECE" w14:textId="77777777" w:rsidR="005706C9" w:rsidRPr="00106E43" w:rsidRDefault="005706C9"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6.3.2.2 Minutes of meetings</w:t>
      </w:r>
    </w:p>
    <w:p w14:paraId="6A14EF46" w14:textId="77777777" w:rsidR="005706C9" w:rsidRPr="00106E43" w:rsidRDefault="005706C9"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 xml:space="preserve">Minutes of Executive Board meetings shall be sent by the Coordinator to the General Assembly Members for information. </w:t>
      </w:r>
    </w:p>
    <w:p w14:paraId="402C337C" w14:textId="77777777" w:rsidR="005706C9" w:rsidRPr="00106E43" w:rsidRDefault="005706C9"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6.3.2.3 Tasks</w:t>
      </w:r>
    </w:p>
    <w:p w14:paraId="7ABFFAD4" w14:textId="77777777" w:rsidR="005706C9" w:rsidRPr="00106E43" w:rsidRDefault="005706C9" w:rsidP="00106E43">
      <w:pPr>
        <w:pStyle w:val="Paragraph"/>
        <w:spacing w:line="360" w:lineRule="auto"/>
        <w:rPr>
          <w:rFonts w:ascii="Times New Roman" w:hAnsi="Times New Roman"/>
          <w:color w:val="auto"/>
          <w:sz w:val="24"/>
          <w:szCs w:val="24"/>
          <w:lang w:val="en-US"/>
        </w:rPr>
      </w:pPr>
      <w:r w:rsidRPr="00106E43">
        <w:rPr>
          <w:rStyle w:val="HeadingVChar"/>
          <w:rFonts w:ascii="Times New Roman" w:eastAsia="SimSun" w:hAnsi="Times New Roman"/>
          <w:b/>
          <w:color w:val="auto"/>
          <w:sz w:val="24"/>
          <w:szCs w:val="24"/>
          <w:lang w:val="en-US"/>
        </w:rPr>
        <w:t>6.3.2.3.1</w:t>
      </w:r>
      <w:r w:rsidRPr="00106E43">
        <w:rPr>
          <w:rStyle w:val="HeadingVChar"/>
          <w:rFonts w:ascii="Times New Roman" w:eastAsia="SimSun" w:hAnsi="Times New Roman"/>
          <w:color w:val="auto"/>
          <w:sz w:val="24"/>
          <w:szCs w:val="24"/>
          <w:lang w:val="en-US"/>
        </w:rPr>
        <w:t xml:space="preserve"> The chairperson of the Executive Board shall prepare the meetings, propose decisions and prepare the proposals for the General Assembly according to Section</w:t>
      </w:r>
      <w:r w:rsidRPr="00106E43">
        <w:rPr>
          <w:rFonts w:ascii="Times New Roman" w:hAnsi="Times New Roman"/>
          <w:color w:val="auto"/>
          <w:sz w:val="24"/>
          <w:szCs w:val="24"/>
          <w:lang w:val="en-US"/>
        </w:rPr>
        <w:t xml:space="preserve"> 6.3.1.2 </w:t>
      </w:r>
      <w:r w:rsidR="001727AB" w:rsidRPr="00106E43">
        <w:rPr>
          <w:rFonts w:ascii="Times New Roman" w:hAnsi="Times New Roman"/>
          <w:color w:val="auto"/>
          <w:sz w:val="24"/>
          <w:szCs w:val="24"/>
          <w:lang w:val="en-US"/>
        </w:rPr>
        <w:t>(</w:t>
      </w:r>
      <w:r w:rsidR="001727AB" w:rsidRPr="00106E43">
        <w:rPr>
          <w:rFonts w:ascii="Times New Roman" w:hAnsi="Times New Roman"/>
          <w:i/>
          <w:color w:val="auto"/>
          <w:sz w:val="24"/>
          <w:szCs w:val="24"/>
          <w:lang w:val="en-US"/>
        </w:rPr>
        <w:t>Decisions</w:t>
      </w:r>
      <w:r w:rsidR="001727AB" w:rsidRPr="00106E43">
        <w:rPr>
          <w:rFonts w:ascii="Times New Roman" w:hAnsi="Times New Roman"/>
          <w:color w:val="auto"/>
          <w:sz w:val="24"/>
          <w:szCs w:val="24"/>
          <w:lang w:val="en-US"/>
        </w:rPr>
        <w:t xml:space="preserve">) </w:t>
      </w:r>
      <w:r w:rsidRPr="00106E43">
        <w:rPr>
          <w:rFonts w:ascii="Times New Roman" w:hAnsi="Times New Roman"/>
          <w:color w:val="auto"/>
          <w:sz w:val="24"/>
          <w:szCs w:val="24"/>
          <w:lang w:val="en-US"/>
        </w:rPr>
        <w:t>above.</w:t>
      </w:r>
    </w:p>
    <w:p w14:paraId="32068E9A" w14:textId="77777777" w:rsidR="005706C9" w:rsidRPr="00106E43" w:rsidRDefault="005706C9" w:rsidP="00106E43">
      <w:pPr>
        <w:pStyle w:val="Paragraph"/>
        <w:spacing w:line="360" w:lineRule="auto"/>
        <w:rPr>
          <w:rFonts w:ascii="Times New Roman" w:hAnsi="Times New Roman"/>
          <w:color w:val="auto"/>
          <w:sz w:val="24"/>
          <w:szCs w:val="24"/>
          <w:lang w:val="en-US"/>
        </w:rPr>
      </w:pPr>
      <w:r w:rsidRPr="00106E43">
        <w:rPr>
          <w:rStyle w:val="HeadingVChar"/>
          <w:rFonts w:ascii="Times New Roman" w:eastAsia="SimSun" w:hAnsi="Times New Roman"/>
          <w:b/>
          <w:color w:val="auto"/>
          <w:sz w:val="24"/>
          <w:szCs w:val="24"/>
          <w:lang w:val="en-US"/>
        </w:rPr>
        <w:t>6.3.2.3.2</w:t>
      </w:r>
      <w:r w:rsidRPr="00106E43">
        <w:rPr>
          <w:rStyle w:val="HeadingVChar"/>
          <w:rFonts w:ascii="Times New Roman" w:eastAsia="SimSun" w:hAnsi="Times New Roman"/>
          <w:color w:val="auto"/>
          <w:sz w:val="24"/>
          <w:szCs w:val="24"/>
          <w:lang w:val="en-US"/>
        </w:rPr>
        <w:t xml:space="preserve"> </w:t>
      </w:r>
      <w:r w:rsidRPr="00106E43">
        <w:rPr>
          <w:rFonts w:ascii="Times New Roman" w:hAnsi="Times New Roman"/>
          <w:color w:val="auto"/>
          <w:sz w:val="24"/>
          <w:szCs w:val="24"/>
          <w:lang w:val="en-US"/>
        </w:rPr>
        <w:t>It shall seek a consensus among the Executive Board Members and shall decide by a simple majority.</w:t>
      </w:r>
    </w:p>
    <w:p w14:paraId="40997FE3" w14:textId="77777777" w:rsidR="005706C9" w:rsidRPr="00106E43" w:rsidRDefault="005706C9" w:rsidP="00106E43">
      <w:pPr>
        <w:pStyle w:val="Paragraph"/>
        <w:spacing w:line="360" w:lineRule="auto"/>
        <w:rPr>
          <w:rFonts w:ascii="Times New Roman" w:hAnsi="Times New Roman"/>
          <w:color w:val="auto"/>
          <w:sz w:val="24"/>
          <w:szCs w:val="24"/>
          <w:lang w:val="en-US"/>
        </w:rPr>
      </w:pPr>
      <w:r w:rsidRPr="00106E43">
        <w:rPr>
          <w:rStyle w:val="HeadingVChar"/>
          <w:rFonts w:ascii="Times New Roman" w:eastAsia="SimSun" w:hAnsi="Times New Roman"/>
          <w:b/>
          <w:color w:val="auto"/>
          <w:sz w:val="24"/>
          <w:szCs w:val="24"/>
          <w:lang w:val="en-US"/>
        </w:rPr>
        <w:t>6.3.2.3.3</w:t>
      </w:r>
      <w:r w:rsidRPr="00106E43">
        <w:rPr>
          <w:rStyle w:val="HeadingVChar"/>
          <w:rFonts w:ascii="Times New Roman" w:eastAsia="SimSun" w:hAnsi="Times New Roman"/>
          <w:color w:val="auto"/>
          <w:sz w:val="24"/>
          <w:szCs w:val="24"/>
          <w:lang w:val="en-US"/>
        </w:rPr>
        <w:t xml:space="preserve"> </w:t>
      </w:r>
      <w:r w:rsidRPr="00106E43">
        <w:rPr>
          <w:rFonts w:ascii="Times New Roman" w:hAnsi="Times New Roman"/>
          <w:color w:val="auto"/>
          <w:sz w:val="24"/>
          <w:szCs w:val="24"/>
          <w:lang w:val="en-US"/>
        </w:rPr>
        <w:t>The Executive Board shall be responsible for the proper execution and implementation of the decisions of the General Assembly.</w:t>
      </w:r>
    </w:p>
    <w:p w14:paraId="5BCC0E6A" w14:textId="77777777" w:rsidR="005706C9" w:rsidRPr="00106E43" w:rsidRDefault="005706C9" w:rsidP="00106E43">
      <w:pPr>
        <w:pStyle w:val="Paragraph"/>
        <w:spacing w:line="360" w:lineRule="auto"/>
        <w:rPr>
          <w:rFonts w:ascii="Times New Roman" w:hAnsi="Times New Roman"/>
          <w:color w:val="auto"/>
          <w:sz w:val="24"/>
          <w:szCs w:val="24"/>
          <w:lang w:val="en-US"/>
        </w:rPr>
      </w:pPr>
      <w:r w:rsidRPr="00106E43">
        <w:rPr>
          <w:rStyle w:val="HeadingVChar"/>
          <w:rFonts w:ascii="Times New Roman" w:eastAsia="SimSun" w:hAnsi="Times New Roman"/>
          <w:b/>
          <w:color w:val="auto"/>
          <w:sz w:val="24"/>
          <w:szCs w:val="24"/>
          <w:lang w:val="en-US"/>
        </w:rPr>
        <w:t>6.3.2.3.4</w:t>
      </w:r>
      <w:r w:rsidRPr="00106E43">
        <w:rPr>
          <w:rStyle w:val="HeadingVChar"/>
          <w:rFonts w:ascii="Times New Roman" w:eastAsia="SimSun" w:hAnsi="Times New Roman"/>
          <w:color w:val="auto"/>
          <w:sz w:val="24"/>
          <w:szCs w:val="24"/>
          <w:lang w:val="en-US"/>
        </w:rPr>
        <w:t xml:space="preserve"> </w:t>
      </w:r>
      <w:r w:rsidRPr="00106E43">
        <w:rPr>
          <w:rFonts w:ascii="Times New Roman" w:hAnsi="Times New Roman"/>
          <w:color w:val="auto"/>
          <w:sz w:val="24"/>
          <w:szCs w:val="24"/>
          <w:lang w:val="en-US"/>
        </w:rPr>
        <w:t>The Executive Board shall monitor the effective and efficient implementation of the Action.</w:t>
      </w:r>
    </w:p>
    <w:p w14:paraId="3E51E860" w14:textId="77777777" w:rsidR="005706C9" w:rsidRPr="00106E43" w:rsidRDefault="005706C9" w:rsidP="00106E43">
      <w:pPr>
        <w:pStyle w:val="Paragraph"/>
        <w:spacing w:line="360" w:lineRule="auto"/>
        <w:rPr>
          <w:rFonts w:ascii="Times New Roman" w:hAnsi="Times New Roman"/>
          <w:color w:val="auto"/>
          <w:sz w:val="24"/>
          <w:szCs w:val="24"/>
          <w:lang w:val="en-US"/>
        </w:rPr>
      </w:pPr>
      <w:r w:rsidRPr="00106E43">
        <w:rPr>
          <w:rFonts w:ascii="Times New Roman" w:hAnsi="Times New Roman"/>
          <w:b/>
          <w:color w:val="auto"/>
          <w:sz w:val="24"/>
          <w:szCs w:val="24"/>
          <w:lang w:val="en-US"/>
        </w:rPr>
        <w:t>6.3.2.3.5</w:t>
      </w:r>
      <w:r w:rsidRPr="00106E43">
        <w:rPr>
          <w:rFonts w:ascii="Times New Roman" w:hAnsi="Times New Roman"/>
          <w:color w:val="auto"/>
          <w:sz w:val="24"/>
          <w:szCs w:val="24"/>
          <w:lang w:val="en-US"/>
        </w:rPr>
        <w:t xml:space="preserve"> In addition, the Executive Board shall collect information at least every 6 months on the progress of the Action, examine that information to assess the compliance of the Action with the Action Plan and, if necessary, propose modifications of the Action Plan to the General Assembly. </w:t>
      </w:r>
    </w:p>
    <w:p w14:paraId="674C8BFB" w14:textId="77777777" w:rsidR="005706C9" w:rsidRPr="00106E43" w:rsidRDefault="005706C9" w:rsidP="00106E43">
      <w:pPr>
        <w:pStyle w:val="Paragraph"/>
        <w:spacing w:line="360" w:lineRule="auto"/>
        <w:rPr>
          <w:rFonts w:ascii="Times New Roman" w:hAnsi="Times New Roman"/>
          <w:color w:val="auto"/>
          <w:sz w:val="24"/>
          <w:szCs w:val="24"/>
          <w:lang w:val="en-US"/>
        </w:rPr>
      </w:pPr>
      <w:r w:rsidRPr="00106E43">
        <w:rPr>
          <w:rStyle w:val="HeadingVChar"/>
          <w:rFonts w:ascii="Times New Roman" w:eastAsia="SimSun" w:hAnsi="Times New Roman"/>
          <w:b/>
          <w:color w:val="auto"/>
          <w:sz w:val="24"/>
          <w:szCs w:val="24"/>
          <w:lang w:val="en-US"/>
        </w:rPr>
        <w:t>6.3.2.3.6</w:t>
      </w:r>
      <w:r w:rsidRPr="00106E43">
        <w:rPr>
          <w:rStyle w:val="HeadingVChar"/>
          <w:rFonts w:ascii="Times New Roman" w:eastAsia="SimSun" w:hAnsi="Times New Roman"/>
          <w:color w:val="auto"/>
          <w:sz w:val="24"/>
          <w:szCs w:val="24"/>
          <w:lang w:val="en-US"/>
        </w:rPr>
        <w:t xml:space="preserve"> </w:t>
      </w:r>
      <w:r w:rsidRPr="00106E43">
        <w:rPr>
          <w:rFonts w:ascii="Times New Roman" w:hAnsi="Times New Roman"/>
          <w:color w:val="auto"/>
          <w:sz w:val="24"/>
          <w:szCs w:val="24"/>
          <w:lang w:val="en-US"/>
        </w:rPr>
        <w:t>The</w:t>
      </w:r>
      <w:r w:rsidRPr="00106E43">
        <w:rPr>
          <w:rFonts w:ascii="Times New Roman" w:hAnsi="Times New Roman"/>
          <w:color w:val="auto"/>
          <w:spacing w:val="-8"/>
          <w:sz w:val="24"/>
          <w:szCs w:val="24"/>
          <w:lang w:val="en-US"/>
        </w:rPr>
        <w:t xml:space="preserve"> </w:t>
      </w:r>
      <w:r w:rsidRPr="00106E43">
        <w:rPr>
          <w:rFonts w:ascii="Times New Roman" w:hAnsi="Times New Roman"/>
          <w:color w:val="auto"/>
          <w:sz w:val="24"/>
          <w:szCs w:val="24"/>
          <w:lang w:val="en-US"/>
        </w:rPr>
        <w:t>Executive</w:t>
      </w:r>
      <w:r w:rsidRPr="00106E43">
        <w:rPr>
          <w:rFonts w:ascii="Times New Roman" w:hAnsi="Times New Roman"/>
          <w:color w:val="auto"/>
          <w:spacing w:val="-7"/>
          <w:sz w:val="24"/>
          <w:szCs w:val="24"/>
          <w:lang w:val="en-US"/>
        </w:rPr>
        <w:t xml:space="preserve"> </w:t>
      </w:r>
      <w:r w:rsidRPr="00106E43">
        <w:rPr>
          <w:rFonts w:ascii="Times New Roman" w:hAnsi="Times New Roman"/>
          <w:color w:val="auto"/>
          <w:sz w:val="24"/>
          <w:szCs w:val="24"/>
          <w:lang w:val="en-US"/>
        </w:rPr>
        <w:t>Board</w:t>
      </w:r>
      <w:r w:rsidRPr="00106E43">
        <w:rPr>
          <w:rFonts w:ascii="Times New Roman" w:hAnsi="Times New Roman"/>
          <w:color w:val="auto"/>
          <w:spacing w:val="-9"/>
          <w:sz w:val="24"/>
          <w:szCs w:val="24"/>
          <w:lang w:val="en-US"/>
        </w:rPr>
        <w:t xml:space="preserve"> </w:t>
      </w:r>
      <w:r w:rsidRPr="00106E43">
        <w:rPr>
          <w:rFonts w:ascii="Times New Roman" w:hAnsi="Times New Roman"/>
          <w:color w:val="auto"/>
          <w:sz w:val="24"/>
          <w:szCs w:val="24"/>
          <w:lang w:val="en-US"/>
        </w:rPr>
        <w:t>shall:</w:t>
      </w:r>
    </w:p>
    <w:p w14:paraId="7EA3059B" w14:textId="77777777" w:rsidR="005706C9" w:rsidRPr="00106E43" w:rsidRDefault="005706C9" w:rsidP="00106E43">
      <w:pPr>
        <w:pStyle w:val="Paragraph"/>
        <w:numPr>
          <w:ilvl w:val="0"/>
          <w:numId w:val="16"/>
        </w:numPr>
        <w:spacing w:before="100" w:line="360" w:lineRule="auto"/>
        <w:ind w:left="714" w:hanging="357"/>
        <w:rPr>
          <w:rFonts w:ascii="Times New Roman" w:hAnsi="Times New Roman"/>
          <w:color w:val="auto"/>
          <w:sz w:val="24"/>
          <w:szCs w:val="24"/>
          <w:lang w:val="en-US"/>
        </w:rPr>
      </w:pPr>
      <w:r w:rsidRPr="00106E43">
        <w:rPr>
          <w:rFonts w:ascii="Times New Roman" w:hAnsi="Times New Roman"/>
          <w:color w:val="auto"/>
          <w:sz w:val="24"/>
          <w:szCs w:val="24"/>
          <w:lang w:val="en-US"/>
        </w:rPr>
        <w:t>make proposals to the General Assembly for allocation of the Action's budget in accordance with the GA, review and propose budget reallocations to the Parties;</w:t>
      </w:r>
    </w:p>
    <w:p w14:paraId="4F1AFAF3" w14:textId="77777777" w:rsidR="005706C9" w:rsidRPr="00106E43" w:rsidRDefault="005706C9" w:rsidP="00106E43">
      <w:pPr>
        <w:pStyle w:val="Paragraph"/>
        <w:numPr>
          <w:ilvl w:val="0"/>
          <w:numId w:val="16"/>
        </w:numPr>
        <w:spacing w:before="100" w:line="360" w:lineRule="auto"/>
        <w:ind w:left="714" w:hanging="357"/>
        <w:rPr>
          <w:rFonts w:ascii="Times New Roman" w:hAnsi="Times New Roman"/>
          <w:color w:val="auto"/>
          <w:sz w:val="24"/>
          <w:szCs w:val="24"/>
          <w:lang w:val="en-US"/>
        </w:rPr>
      </w:pPr>
      <w:r w:rsidRPr="00106E43">
        <w:rPr>
          <w:rFonts w:ascii="Times New Roman" w:hAnsi="Times New Roman"/>
          <w:color w:val="auto"/>
          <w:sz w:val="24"/>
          <w:szCs w:val="24"/>
          <w:lang w:val="en-US"/>
        </w:rPr>
        <w:t>manage the Action;</w:t>
      </w:r>
    </w:p>
    <w:p w14:paraId="591A2EFE" w14:textId="77777777" w:rsidR="005706C9" w:rsidRPr="00106E43" w:rsidRDefault="005706C9" w:rsidP="00106E43">
      <w:pPr>
        <w:pStyle w:val="Paragraph"/>
        <w:numPr>
          <w:ilvl w:val="0"/>
          <w:numId w:val="16"/>
        </w:numPr>
        <w:spacing w:before="100" w:line="360" w:lineRule="auto"/>
        <w:ind w:left="714" w:hanging="357"/>
        <w:rPr>
          <w:rFonts w:ascii="Times New Roman" w:hAnsi="Times New Roman"/>
          <w:color w:val="auto"/>
          <w:sz w:val="24"/>
          <w:szCs w:val="24"/>
          <w:lang w:val="en-US"/>
        </w:rPr>
      </w:pPr>
      <w:r w:rsidRPr="00106E43">
        <w:rPr>
          <w:rFonts w:ascii="Times New Roman" w:hAnsi="Times New Roman"/>
          <w:color w:val="auto"/>
          <w:sz w:val="24"/>
          <w:szCs w:val="24"/>
          <w:lang w:val="en-US"/>
        </w:rPr>
        <w:t>propose to the General Assembly procedures and tools for the marking and handling of information exchanged between Parties in the performance of the Action;</w:t>
      </w:r>
    </w:p>
    <w:p w14:paraId="5C89A3A2" w14:textId="77777777" w:rsidR="005706C9" w:rsidRPr="00106E43" w:rsidRDefault="005706C9" w:rsidP="00106E43">
      <w:pPr>
        <w:pStyle w:val="Paragraph"/>
        <w:numPr>
          <w:ilvl w:val="0"/>
          <w:numId w:val="16"/>
        </w:numPr>
        <w:spacing w:before="100" w:line="360" w:lineRule="auto"/>
        <w:ind w:left="714" w:hanging="357"/>
        <w:rPr>
          <w:rFonts w:ascii="Times New Roman" w:hAnsi="Times New Roman"/>
          <w:color w:val="auto"/>
          <w:sz w:val="24"/>
          <w:szCs w:val="24"/>
          <w:lang w:val="en-US"/>
        </w:rPr>
      </w:pPr>
      <w:r w:rsidRPr="00106E43">
        <w:rPr>
          <w:rFonts w:ascii="Times New Roman" w:hAnsi="Times New Roman"/>
          <w:color w:val="auto"/>
          <w:sz w:val="24"/>
          <w:szCs w:val="24"/>
          <w:lang w:val="en-US"/>
        </w:rPr>
        <w:t>decide upon measures in the framework of controls and audit procedures to ensure the effective day-to-day coordination and monitoring of the progress of the technical work affecting the Action as a whole;</w:t>
      </w:r>
    </w:p>
    <w:p w14:paraId="27576421" w14:textId="77777777" w:rsidR="005706C9" w:rsidRPr="00106E43" w:rsidRDefault="005706C9" w:rsidP="00106E43">
      <w:pPr>
        <w:pStyle w:val="Paragraph"/>
        <w:numPr>
          <w:ilvl w:val="0"/>
          <w:numId w:val="16"/>
        </w:numPr>
        <w:spacing w:before="100" w:line="360" w:lineRule="auto"/>
        <w:ind w:left="714" w:hanging="357"/>
        <w:rPr>
          <w:rFonts w:ascii="Times New Roman" w:hAnsi="Times New Roman"/>
          <w:color w:val="auto"/>
          <w:sz w:val="24"/>
          <w:szCs w:val="24"/>
          <w:lang w:val="en-US"/>
        </w:rPr>
      </w:pPr>
      <w:r w:rsidRPr="00106E43">
        <w:rPr>
          <w:rFonts w:ascii="Times New Roman" w:hAnsi="Times New Roman"/>
          <w:color w:val="auto"/>
          <w:sz w:val="24"/>
          <w:szCs w:val="24"/>
          <w:lang w:val="en-US"/>
        </w:rPr>
        <w:t>decide upon the technical roadmaps with regard to the Action;</w:t>
      </w:r>
    </w:p>
    <w:p w14:paraId="5EA91D81" w14:textId="4BC54889" w:rsidR="005706C9" w:rsidRPr="00106E43" w:rsidRDefault="005706C9" w:rsidP="00106E43">
      <w:pPr>
        <w:pStyle w:val="Paragraph"/>
        <w:numPr>
          <w:ilvl w:val="0"/>
          <w:numId w:val="16"/>
        </w:numPr>
        <w:spacing w:before="100" w:line="360" w:lineRule="auto"/>
        <w:ind w:left="714" w:hanging="357"/>
        <w:rPr>
          <w:rFonts w:ascii="Times New Roman" w:hAnsi="Times New Roman"/>
          <w:color w:val="auto"/>
          <w:sz w:val="24"/>
          <w:szCs w:val="24"/>
          <w:lang w:val="en-US"/>
        </w:rPr>
      </w:pPr>
      <w:r w:rsidRPr="00106E43">
        <w:rPr>
          <w:rFonts w:ascii="Times New Roman" w:hAnsi="Times New Roman"/>
          <w:color w:val="auto"/>
          <w:sz w:val="24"/>
          <w:szCs w:val="24"/>
          <w:lang w:val="en-US"/>
        </w:rPr>
        <w:t>propose to the General Assembly the plan for disseminating the Results;</w:t>
      </w:r>
    </w:p>
    <w:p w14:paraId="18DDBDB3" w14:textId="77777777" w:rsidR="005706C9" w:rsidRPr="00106E43" w:rsidRDefault="005706C9" w:rsidP="00106E43">
      <w:pPr>
        <w:pStyle w:val="Paragraph"/>
        <w:numPr>
          <w:ilvl w:val="0"/>
          <w:numId w:val="16"/>
        </w:numPr>
        <w:spacing w:before="100" w:line="360" w:lineRule="auto"/>
        <w:ind w:left="714" w:hanging="357"/>
        <w:rPr>
          <w:rFonts w:ascii="Times New Roman" w:hAnsi="Times New Roman"/>
          <w:color w:val="auto"/>
          <w:sz w:val="24"/>
          <w:szCs w:val="24"/>
          <w:lang w:val="en-US"/>
        </w:rPr>
      </w:pPr>
      <w:r w:rsidRPr="00106E43">
        <w:rPr>
          <w:rFonts w:ascii="Times New Roman" w:hAnsi="Times New Roman"/>
          <w:color w:val="auto"/>
          <w:sz w:val="24"/>
          <w:szCs w:val="24"/>
          <w:lang w:val="en-US"/>
        </w:rPr>
        <w:t>make proposals to the General Assembly that the General Assembly should serve notice on a Defaulting Party and that the General Assembly decide to assign the Defaulting Party's tasks to one or more specific Legal Entity(</w:t>
      </w:r>
      <w:proofErr w:type="spellStart"/>
      <w:r w:rsidRPr="00106E43">
        <w:rPr>
          <w:rFonts w:ascii="Times New Roman" w:hAnsi="Times New Roman"/>
          <w:color w:val="auto"/>
          <w:sz w:val="24"/>
          <w:szCs w:val="24"/>
          <w:lang w:val="en-US"/>
        </w:rPr>
        <w:t>ies</w:t>
      </w:r>
      <w:proofErr w:type="spellEnd"/>
      <w:r w:rsidRPr="00106E43">
        <w:rPr>
          <w:rFonts w:ascii="Times New Roman" w:hAnsi="Times New Roman"/>
          <w:color w:val="auto"/>
          <w:sz w:val="24"/>
          <w:szCs w:val="24"/>
          <w:lang w:val="en-US"/>
        </w:rPr>
        <w:t>) (preferably chosen from the remaining Parties);</w:t>
      </w:r>
    </w:p>
    <w:p w14:paraId="0DC33BB8" w14:textId="77777777" w:rsidR="005706C9" w:rsidRPr="00106E43" w:rsidRDefault="005706C9" w:rsidP="00106E43">
      <w:pPr>
        <w:pStyle w:val="Paragraph"/>
        <w:numPr>
          <w:ilvl w:val="0"/>
          <w:numId w:val="16"/>
        </w:numPr>
        <w:spacing w:before="100" w:line="360" w:lineRule="auto"/>
        <w:ind w:left="714" w:hanging="357"/>
        <w:rPr>
          <w:rFonts w:ascii="Times New Roman" w:hAnsi="Times New Roman"/>
          <w:color w:val="auto"/>
          <w:sz w:val="24"/>
          <w:szCs w:val="24"/>
          <w:lang w:val="en-US"/>
        </w:rPr>
      </w:pPr>
      <w:r w:rsidRPr="00106E43">
        <w:rPr>
          <w:rFonts w:ascii="Times New Roman" w:hAnsi="Times New Roman"/>
          <w:color w:val="auto"/>
          <w:sz w:val="24"/>
          <w:szCs w:val="24"/>
          <w:lang w:val="en-US"/>
        </w:rPr>
        <w:t>support the Coordinator in preparing meetings with the Funding Authority and in preparing related data and deliverables; and</w:t>
      </w:r>
    </w:p>
    <w:p w14:paraId="15D6C475" w14:textId="3170B3C4" w:rsidR="005706C9" w:rsidRPr="00D92E03" w:rsidRDefault="005706C9" w:rsidP="00106E43">
      <w:pPr>
        <w:pStyle w:val="Paragraph"/>
        <w:numPr>
          <w:ilvl w:val="0"/>
          <w:numId w:val="16"/>
        </w:numPr>
        <w:spacing w:before="100" w:line="360" w:lineRule="auto"/>
        <w:ind w:left="714" w:hanging="357"/>
        <w:rPr>
          <w:rFonts w:ascii="Times New Roman" w:hAnsi="Times New Roman"/>
          <w:color w:val="auto"/>
          <w:sz w:val="24"/>
          <w:szCs w:val="24"/>
          <w:lang w:val="en-US"/>
        </w:rPr>
      </w:pPr>
      <w:proofErr w:type="gramStart"/>
      <w:r w:rsidRPr="00106E43">
        <w:rPr>
          <w:rFonts w:ascii="Times New Roman" w:hAnsi="Times New Roman"/>
          <w:color w:val="auto"/>
          <w:sz w:val="24"/>
          <w:szCs w:val="24"/>
          <w:lang w:val="en-US"/>
        </w:rPr>
        <w:t>prepare</w:t>
      </w:r>
      <w:proofErr w:type="gramEnd"/>
      <w:r w:rsidRPr="00106E43">
        <w:rPr>
          <w:rFonts w:ascii="Times New Roman" w:hAnsi="Times New Roman"/>
          <w:color w:val="auto"/>
          <w:sz w:val="24"/>
          <w:szCs w:val="24"/>
          <w:lang w:val="en-US"/>
        </w:rPr>
        <w:t xml:space="preserve"> and implement the content and timing of press releases and joint publications by the Consortium or proposed by the Funding Authority in respect of the procedures of </w:t>
      </w:r>
      <w:r w:rsidRPr="00D92E03">
        <w:rPr>
          <w:rFonts w:ascii="Times New Roman" w:hAnsi="Times New Roman"/>
          <w:color w:val="auto"/>
          <w:sz w:val="24"/>
          <w:szCs w:val="24"/>
          <w:lang w:val="en-US"/>
        </w:rPr>
        <w:t>Article 29 of the Grant Agreement.</w:t>
      </w:r>
    </w:p>
    <w:p w14:paraId="00F3AC3F" w14:textId="655B119F" w:rsidR="004F5DD3" w:rsidRPr="00D92E03" w:rsidRDefault="009C25E4" w:rsidP="00106E43">
      <w:pPr>
        <w:pStyle w:val="Paragraph"/>
        <w:numPr>
          <w:ilvl w:val="0"/>
          <w:numId w:val="16"/>
        </w:numPr>
        <w:spacing w:before="100" w:line="360" w:lineRule="auto"/>
        <w:ind w:left="714" w:hanging="357"/>
        <w:rPr>
          <w:rFonts w:ascii="Times New Roman" w:hAnsi="Times New Roman"/>
          <w:color w:val="auto"/>
          <w:sz w:val="24"/>
          <w:szCs w:val="24"/>
          <w:lang w:val="en-US"/>
        </w:rPr>
      </w:pPr>
      <w:r w:rsidRPr="00D92E03">
        <w:rPr>
          <w:rFonts w:ascii="Times New Roman" w:hAnsi="Times New Roman"/>
          <w:sz w:val="24"/>
          <w:szCs w:val="24"/>
        </w:rPr>
        <w:t>m</w:t>
      </w:r>
      <w:r w:rsidR="004F5DD3" w:rsidRPr="00D92E03">
        <w:rPr>
          <w:rFonts w:ascii="Times New Roman" w:hAnsi="Times New Roman"/>
          <w:sz w:val="24"/>
          <w:szCs w:val="24"/>
        </w:rPr>
        <w:t>ake decisions concerning any important technical issues arising</w:t>
      </w:r>
    </w:p>
    <w:p w14:paraId="27D84C59" w14:textId="6A06A289" w:rsidR="004F5DD3" w:rsidRPr="00D92E03" w:rsidRDefault="009C25E4" w:rsidP="00106E43">
      <w:pPr>
        <w:pStyle w:val="Paragraph"/>
        <w:numPr>
          <w:ilvl w:val="0"/>
          <w:numId w:val="16"/>
        </w:numPr>
        <w:spacing w:before="100" w:line="360" w:lineRule="auto"/>
        <w:ind w:left="714" w:hanging="357"/>
        <w:rPr>
          <w:rFonts w:ascii="Times New Roman" w:hAnsi="Times New Roman"/>
          <w:color w:val="auto"/>
          <w:sz w:val="24"/>
          <w:szCs w:val="24"/>
          <w:lang w:val="en-US"/>
        </w:rPr>
      </w:pPr>
      <w:r w:rsidRPr="00D92E03">
        <w:rPr>
          <w:rFonts w:ascii="Times New Roman" w:hAnsi="Times New Roman"/>
          <w:sz w:val="24"/>
          <w:szCs w:val="24"/>
        </w:rPr>
        <w:t>d</w:t>
      </w:r>
      <w:r w:rsidR="004F5DD3" w:rsidRPr="00D92E03">
        <w:rPr>
          <w:rFonts w:ascii="Times New Roman" w:hAnsi="Times New Roman"/>
          <w:sz w:val="24"/>
          <w:szCs w:val="24"/>
        </w:rPr>
        <w:t>efinition of a comprehensive and attainable strategy for completion of project objectives, with appropriate levels of control</w:t>
      </w:r>
    </w:p>
    <w:p w14:paraId="75E7615B" w14:textId="5B97579A" w:rsidR="004F5DD3" w:rsidRPr="009C25E4" w:rsidRDefault="009C25E4" w:rsidP="00106E43">
      <w:pPr>
        <w:pStyle w:val="Paragraph"/>
        <w:numPr>
          <w:ilvl w:val="0"/>
          <w:numId w:val="16"/>
        </w:numPr>
        <w:spacing w:before="100" w:line="360" w:lineRule="auto"/>
        <w:ind w:left="714" w:hanging="357"/>
        <w:rPr>
          <w:rFonts w:ascii="Times New Roman" w:hAnsi="Times New Roman"/>
          <w:color w:val="auto"/>
          <w:sz w:val="24"/>
          <w:szCs w:val="24"/>
          <w:lang w:val="en-US"/>
        </w:rPr>
      </w:pPr>
      <w:r w:rsidRPr="00D92E03">
        <w:rPr>
          <w:rFonts w:ascii="Times New Roman" w:hAnsi="Times New Roman"/>
          <w:sz w:val="24"/>
          <w:szCs w:val="24"/>
        </w:rPr>
        <w:t>o</w:t>
      </w:r>
      <w:r w:rsidR="004F5DD3" w:rsidRPr="00D92E03">
        <w:rPr>
          <w:rFonts w:ascii="Times New Roman" w:hAnsi="Times New Roman"/>
          <w:sz w:val="24"/>
          <w:szCs w:val="24"/>
        </w:rPr>
        <w:t>verall coordination of the macro issues which affect</w:t>
      </w:r>
      <w:r w:rsidR="004F5DD3" w:rsidRPr="009C25E4">
        <w:rPr>
          <w:rFonts w:ascii="Times New Roman" w:hAnsi="Times New Roman"/>
          <w:sz w:val="24"/>
          <w:szCs w:val="24"/>
        </w:rPr>
        <w:t xml:space="preserve"> the running of the project, including management of financial, technical, planning, control and exploitation matters in order to achieve the project objectives in the best possible way; </w:t>
      </w:r>
    </w:p>
    <w:p w14:paraId="5EB5AFD5" w14:textId="5BCA694D" w:rsidR="004F5DD3" w:rsidRPr="009C25E4" w:rsidRDefault="009C25E4" w:rsidP="00106E43">
      <w:pPr>
        <w:pStyle w:val="Paragraph"/>
        <w:numPr>
          <w:ilvl w:val="0"/>
          <w:numId w:val="16"/>
        </w:numPr>
        <w:spacing w:before="100" w:line="360" w:lineRule="auto"/>
        <w:ind w:left="714" w:hanging="357"/>
        <w:rPr>
          <w:rFonts w:ascii="Times New Roman" w:hAnsi="Times New Roman"/>
          <w:color w:val="auto"/>
          <w:sz w:val="24"/>
          <w:szCs w:val="24"/>
          <w:lang w:val="en-US"/>
        </w:rPr>
      </w:pPr>
      <w:proofErr w:type="gramStart"/>
      <w:r>
        <w:rPr>
          <w:rFonts w:ascii="Times New Roman" w:hAnsi="Times New Roman"/>
          <w:sz w:val="24"/>
          <w:szCs w:val="24"/>
        </w:rPr>
        <w:t>s</w:t>
      </w:r>
      <w:r w:rsidR="004F5DD3" w:rsidRPr="009C25E4">
        <w:rPr>
          <w:rFonts w:ascii="Times New Roman" w:hAnsi="Times New Roman"/>
          <w:sz w:val="24"/>
          <w:szCs w:val="24"/>
        </w:rPr>
        <w:t>pecific</w:t>
      </w:r>
      <w:proofErr w:type="gramEnd"/>
      <w:r w:rsidR="004F5DD3" w:rsidRPr="009C25E4">
        <w:rPr>
          <w:rFonts w:ascii="Times New Roman" w:hAnsi="Times New Roman"/>
          <w:sz w:val="24"/>
          <w:szCs w:val="24"/>
        </w:rPr>
        <w:t xml:space="preserve"> progress control of resources and utilisation with respect to the work plan. </w:t>
      </w:r>
    </w:p>
    <w:p w14:paraId="693AD464" w14:textId="6B5937A7" w:rsidR="004F5DD3" w:rsidRPr="009C25E4" w:rsidRDefault="009C25E4" w:rsidP="00106E43">
      <w:pPr>
        <w:pStyle w:val="Paragraph"/>
        <w:numPr>
          <w:ilvl w:val="0"/>
          <w:numId w:val="16"/>
        </w:numPr>
        <w:spacing w:before="100" w:line="360" w:lineRule="auto"/>
        <w:ind w:left="714" w:hanging="357"/>
        <w:rPr>
          <w:rFonts w:ascii="Times New Roman" w:hAnsi="Times New Roman"/>
          <w:color w:val="auto"/>
          <w:sz w:val="24"/>
          <w:szCs w:val="24"/>
          <w:lang w:val="en-US"/>
        </w:rPr>
      </w:pPr>
      <w:proofErr w:type="gramStart"/>
      <w:r>
        <w:rPr>
          <w:rFonts w:ascii="Times New Roman" w:hAnsi="Times New Roman"/>
          <w:sz w:val="24"/>
          <w:szCs w:val="24"/>
        </w:rPr>
        <w:t>p</w:t>
      </w:r>
      <w:r w:rsidR="004F5DD3" w:rsidRPr="009C25E4">
        <w:rPr>
          <w:rFonts w:ascii="Times New Roman" w:hAnsi="Times New Roman"/>
          <w:sz w:val="24"/>
          <w:szCs w:val="24"/>
        </w:rPr>
        <w:t>reparation</w:t>
      </w:r>
      <w:proofErr w:type="gramEnd"/>
      <w:r w:rsidR="004F5DD3" w:rsidRPr="009C25E4">
        <w:rPr>
          <w:rFonts w:ascii="Times New Roman" w:hAnsi="Times New Roman"/>
          <w:sz w:val="24"/>
          <w:szCs w:val="24"/>
        </w:rPr>
        <w:t xml:space="preserve"> of any subsequent contractual agreements. </w:t>
      </w:r>
    </w:p>
    <w:p w14:paraId="5EB8546A" w14:textId="4AE02CE6" w:rsidR="00756060" w:rsidRPr="009C25E4" w:rsidRDefault="009C25E4" w:rsidP="00106E43">
      <w:pPr>
        <w:pStyle w:val="Paragraph"/>
        <w:numPr>
          <w:ilvl w:val="0"/>
          <w:numId w:val="16"/>
        </w:numPr>
        <w:spacing w:before="100" w:line="360" w:lineRule="auto"/>
        <w:ind w:left="714" w:hanging="357"/>
        <w:rPr>
          <w:rFonts w:ascii="Times New Roman" w:hAnsi="Times New Roman"/>
          <w:color w:val="auto"/>
          <w:sz w:val="24"/>
          <w:szCs w:val="24"/>
          <w:lang w:val="en-US"/>
        </w:rPr>
      </w:pPr>
      <w:proofErr w:type="gramStart"/>
      <w:r>
        <w:rPr>
          <w:rFonts w:ascii="Times New Roman" w:hAnsi="Times New Roman"/>
          <w:sz w:val="24"/>
          <w:szCs w:val="24"/>
        </w:rPr>
        <w:t>d</w:t>
      </w:r>
      <w:r w:rsidR="004F5DD3" w:rsidRPr="009C25E4">
        <w:rPr>
          <w:rFonts w:ascii="Times New Roman" w:hAnsi="Times New Roman"/>
          <w:sz w:val="24"/>
          <w:szCs w:val="24"/>
        </w:rPr>
        <w:t>efinition</w:t>
      </w:r>
      <w:proofErr w:type="gramEnd"/>
      <w:r w:rsidR="004F5DD3" w:rsidRPr="009C25E4">
        <w:rPr>
          <w:rFonts w:ascii="Times New Roman" w:hAnsi="Times New Roman"/>
          <w:sz w:val="24"/>
          <w:szCs w:val="24"/>
        </w:rPr>
        <w:t xml:space="preserve"> of appropriate corrective actions</w:t>
      </w:r>
      <w:r w:rsidRPr="009C25E4">
        <w:rPr>
          <w:rFonts w:ascii="Times New Roman" w:hAnsi="Times New Roman"/>
          <w:sz w:val="24"/>
          <w:szCs w:val="24"/>
        </w:rPr>
        <w:t xml:space="preserve"> to be agreed by the General Assembly</w:t>
      </w:r>
      <w:r w:rsidR="004F5DD3" w:rsidRPr="009C25E4">
        <w:rPr>
          <w:rFonts w:ascii="Times New Roman" w:hAnsi="Times New Roman"/>
          <w:color w:val="FF0000"/>
          <w:sz w:val="24"/>
          <w:szCs w:val="24"/>
        </w:rPr>
        <w:t xml:space="preserve"> </w:t>
      </w:r>
      <w:r w:rsidR="004F5DD3" w:rsidRPr="009C25E4">
        <w:rPr>
          <w:rFonts w:ascii="Times New Roman" w:hAnsi="Times New Roman"/>
          <w:sz w:val="24"/>
          <w:szCs w:val="24"/>
        </w:rPr>
        <w:t>in the case of pr</w:t>
      </w:r>
      <w:r w:rsidR="00756060" w:rsidRPr="009C25E4">
        <w:rPr>
          <w:rFonts w:ascii="Times New Roman" w:hAnsi="Times New Roman"/>
          <w:sz w:val="24"/>
          <w:szCs w:val="24"/>
        </w:rPr>
        <w:t xml:space="preserve">ogress problems or conflicts. </w:t>
      </w:r>
    </w:p>
    <w:p w14:paraId="7D20604D" w14:textId="203588D7" w:rsidR="004F5DD3" w:rsidRPr="009C25E4" w:rsidRDefault="009C25E4" w:rsidP="00106E43">
      <w:pPr>
        <w:pStyle w:val="Paragraph"/>
        <w:numPr>
          <w:ilvl w:val="0"/>
          <w:numId w:val="16"/>
        </w:numPr>
        <w:spacing w:before="100" w:line="360" w:lineRule="auto"/>
        <w:ind w:left="714" w:hanging="357"/>
        <w:rPr>
          <w:rFonts w:ascii="Times New Roman" w:hAnsi="Times New Roman"/>
          <w:color w:val="auto"/>
          <w:sz w:val="24"/>
          <w:szCs w:val="24"/>
          <w:lang w:val="en-US"/>
        </w:rPr>
      </w:pPr>
      <w:proofErr w:type="gramStart"/>
      <w:r>
        <w:rPr>
          <w:rFonts w:ascii="Times New Roman" w:hAnsi="Times New Roman"/>
          <w:sz w:val="24"/>
          <w:szCs w:val="24"/>
        </w:rPr>
        <w:t>p</w:t>
      </w:r>
      <w:r w:rsidR="004F5DD3" w:rsidRPr="009C25E4">
        <w:rPr>
          <w:rFonts w:ascii="Times New Roman" w:hAnsi="Times New Roman"/>
          <w:sz w:val="24"/>
          <w:szCs w:val="24"/>
        </w:rPr>
        <w:t>roject</w:t>
      </w:r>
      <w:proofErr w:type="gramEnd"/>
      <w:r w:rsidR="004F5DD3" w:rsidRPr="009C25E4">
        <w:rPr>
          <w:rFonts w:ascii="Times New Roman" w:hAnsi="Times New Roman"/>
          <w:sz w:val="24"/>
          <w:szCs w:val="24"/>
        </w:rPr>
        <w:t xml:space="preserve"> Risks will be reviewed at each EB meeting. </w:t>
      </w:r>
    </w:p>
    <w:p w14:paraId="503F9CBE" w14:textId="7535ED62" w:rsidR="004F5DD3" w:rsidRPr="009C25E4" w:rsidRDefault="009C25E4" w:rsidP="00106E43">
      <w:pPr>
        <w:pStyle w:val="Paragraph"/>
        <w:numPr>
          <w:ilvl w:val="0"/>
          <w:numId w:val="16"/>
        </w:numPr>
        <w:spacing w:before="100" w:line="360" w:lineRule="auto"/>
        <w:ind w:left="714" w:hanging="357"/>
        <w:rPr>
          <w:rFonts w:ascii="Times New Roman" w:hAnsi="Times New Roman"/>
          <w:color w:val="auto"/>
          <w:sz w:val="24"/>
          <w:szCs w:val="24"/>
          <w:lang w:val="en-US"/>
        </w:rPr>
      </w:pPr>
      <w:r>
        <w:rPr>
          <w:rFonts w:ascii="Times New Roman" w:hAnsi="Times New Roman"/>
          <w:sz w:val="24"/>
          <w:szCs w:val="24"/>
        </w:rPr>
        <w:t>r</w:t>
      </w:r>
      <w:r w:rsidR="004F5DD3" w:rsidRPr="009C25E4">
        <w:rPr>
          <w:rFonts w:ascii="Times New Roman" w:hAnsi="Times New Roman"/>
          <w:sz w:val="24"/>
          <w:szCs w:val="24"/>
        </w:rPr>
        <w:t xml:space="preserve">e-adjust work packages in case of overlapping, lack of coherence or bottlenecks, and as required by the reviewers; </w:t>
      </w:r>
    </w:p>
    <w:p w14:paraId="4BAD37CD" w14:textId="462D3B10" w:rsidR="004F5DD3" w:rsidRPr="00106E43" w:rsidRDefault="004F5DD3" w:rsidP="00106E43">
      <w:pPr>
        <w:pStyle w:val="Paragraph"/>
        <w:numPr>
          <w:ilvl w:val="0"/>
          <w:numId w:val="16"/>
        </w:numPr>
        <w:spacing w:before="100" w:line="360" w:lineRule="auto"/>
        <w:ind w:left="714" w:hanging="357"/>
        <w:rPr>
          <w:rFonts w:ascii="Times New Roman" w:hAnsi="Times New Roman"/>
          <w:color w:val="auto"/>
          <w:sz w:val="24"/>
          <w:szCs w:val="24"/>
          <w:lang w:val="en-US"/>
        </w:rPr>
      </w:pPr>
      <w:r w:rsidRPr="009C25E4">
        <w:rPr>
          <w:rFonts w:ascii="Times New Roman" w:hAnsi="Times New Roman"/>
          <w:sz w:val="24"/>
          <w:szCs w:val="24"/>
        </w:rPr>
        <w:t>Monitor the performance of the networking activities, particularly</w:t>
      </w:r>
      <w:r>
        <w:t xml:space="preserve"> regarding progress in integration, progress in spreading excellence, and progress in joint research activities.</w:t>
      </w:r>
    </w:p>
    <w:p w14:paraId="6B3B8256" w14:textId="50243E21" w:rsidR="00300E1C" w:rsidRDefault="005706C9" w:rsidP="009C37A1">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In the case of abandoned or revised tasks as a result of a decision of the General Assembly, the Executive Board shall advise the General Assembly on ways to rearrange tasks and budgets of the Parties concerned. Such rearrangement shall take into consideration the legitimate commitments taken prior to the decisions, which cannot be can</w:t>
      </w:r>
      <w:r w:rsidR="009C37A1">
        <w:rPr>
          <w:rFonts w:ascii="Times New Roman" w:hAnsi="Times New Roman"/>
          <w:color w:val="auto"/>
          <w:sz w:val="24"/>
          <w:szCs w:val="24"/>
          <w:lang w:val="en-US"/>
        </w:rPr>
        <w:t>celled.</w:t>
      </w:r>
    </w:p>
    <w:p w14:paraId="47309659" w14:textId="08C9FAAA" w:rsidR="00543330" w:rsidRPr="00826048" w:rsidRDefault="00543330" w:rsidP="009C37A1">
      <w:pPr>
        <w:pStyle w:val="Paragraph"/>
        <w:spacing w:line="360" w:lineRule="auto"/>
        <w:rPr>
          <w:rFonts w:ascii="Times New Roman" w:hAnsi="Times New Roman"/>
          <w:b/>
          <w:color w:val="auto"/>
          <w:sz w:val="24"/>
          <w:szCs w:val="24"/>
        </w:rPr>
      </w:pPr>
      <w:r w:rsidRPr="00826048">
        <w:rPr>
          <w:rFonts w:ascii="Times New Roman" w:hAnsi="Times New Roman"/>
          <w:b/>
          <w:color w:val="auto"/>
          <w:sz w:val="24"/>
          <w:szCs w:val="24"/>
          <w:lang w:val="en-US"/>
        </w:rPr>
        <w:t xml:space="preserve">6.3.3. </w:t>
      </w:r>
      <w:r w:rsidRPr="00826048">
        <w:rPr>
          <w:rFonts w:ascii="Times New Roman" w:hAnsi="Times New Roman"/>
          <w:b/>
          <w:color w:val="auto"/>
          <w:sz w:val="24"/>
          <w:szCs w:val="24"/>
        </w:rPr>
        <w:t>Network Office</w:t>
      </w:r>
    </w:p>
    <w:p w14:paraId="42446F9C" w14:textId="77777777" w:rsidR="00F74F61" w:rsidRPr="00826048" w:rsidRDefault="00543330" w:rsidP="009C37A1">
      <w:pPr>
        <w:pStyle w:val="Paragraph"/>
        <w:spacing w:line="360" w:lineRule="auto"/>
        <w:rPr>
          <w:rFonts w:ascii="Times New Roman" w:hAnsi="Times New Roman"/>
          <w:color w:val="auto"/>
          <w:sz w:val="24"/>
          <w:szCs w:val="24"/>
        </w:rPr>
      </w:pPr>
      <w:r w:rsidRPr="00826048">
        <w:rPr>
          <w:rFonts w:ascii="Times New Roman" w:hAnsi="Times New Roman"/>
          <w:color w:val="auto"/>
          <w:sz w:val="24"/>
          <w:szCs w:val="24"/>
        </w:rPr>
        <w:t xml:space="preserve">The Network Office gives financial and administrative support to the Project Manager and the EB. The Network Office will be operated by the Project Management team at </w:t>
      </w:r>
      <w:proofErr w:type="spellStart"/>
      <w:r w:rsidRPr="00826048">
        <w:rPr>
          <w:rFonts w:ascii="Times New Roman" w:hAnsi="Times New Roman"/>
          <w:color w:val="auto"/>
          <w:sz w:val="24"/>
          <w:szCs w:val="24"/>
        </w:rPr>
        <w:t>Mälardalen</w:t>
      </w:r>
      <w:proofErr w:type="spellEnd"/>
      <w:r w:rsidRPr="00826048">
        <w:rPr>
          <w:rFonts w:ascii="Times New Roman" w:hAnsi="Times New Roman"/>
          <w:color w:val="auto"/>
          <w:sz w:val="24"/>
          <w:szCs w:val="24"/>
        </w:rPr>
        <w:t xml:space="preserve"> University formed by a Project Manager and several Project Assistants. The Network Office will: </w:t>
      </w:r>
    </w:p>
    <w:p w14:paraId="36DE68E6" w14:textId="08AF803A" w:rsidR="00F74F61" w:rsidRPr="00826048" w:rsidRDefault="00543330" w:rsidP="00F74F61">
      <w:pPr>
        <w:pStyle w:val="Paragraph"/>
        <w:numPr>
          <w:ilvl w:val="0"/>
          <w:numId w:val="34"/>
        </w:numPr>
        <w:spacing w:line="360" w:lineRule="auto"/>
        <w:rPr>
          <w:rFonts w:ascii="Times New Roman" w:hAnsi="Times New Roman"/>
          <w:color w:val="auto"/>
          <w:sz w:val="24"/>
          <w:szCs w:val="24"/>
        </w:rPr>
      </w:pPr>
      <w:r w:rsidRPr="00826048">
        <w:rPr>
          <w:rFonts w:ascii="Times New Roman" w:hAnsi="Times New Roman"/>
          <w:color w:val="auto"/>
          <w:sz w:val="24"/>
          <w:szCs w:val="24"/>
        </w:rPr>
        <w:t xml:space="preserve">Monitor the costs and produce the financial statements for the EU; </w:t>
      </w:r>
    </w:p>
    <w:p w14:paraId="322EFA01" w14:textId="4FD6DE40" w:rsidR="00F74F61" w:rsidRPr="00826048" w:rsidRDefault="00543330" w:rsidP="00F74F61">
      <w:pPr>
        <w:pStyle w:val="Paragraph"/>
        <w:numPr>
          <w:ilvl w:val="0"/>
          <w:numId w:val="34"/>
        </w:numPr>
        <w:spacing w:line="360" w:lineRule="auto"/>
        <w:rPr>
          <w:rFonts w:ascii="Times New Roman" w:hAnsi="Times New Roman"/>
          <w:color w:val="auto"/>
          <w:sz w:val="24"/>
          <w:szCs w:val="24"/>
        </w:rPr>
      </w:pPr>
      <w:r w:rsidRPr="00826048">
        <w:rPr>
          <w:rFonts w:ascii="Times New Roman" w:hAnsi="Times New Roman"/>
          <w:color w:val="auto"/>
          <w:sz w:val="24"/>
          <w:szCs w:val="24"/>
        </w:rPr>
        <w:t>Provide the Project Manager and the GA and EB with the financial data for the proper</w:t>
      </w:r>
      <w:r w:rsidR="00F74F61" w:rsidRPr="00826048">
        <w:rPr>
          <w:rFonts w:ascii="Times New Roman" w:hAnsi="Times New Roman"/>
          <w:color w:val="auto"/>
          <w:sz w:val="24"/>
          <w:szCs w:val="24"/>
        </w:rPr>
        <w:t xml:space="preserve"> </w:t>
      </w:r>
      <w:r w:rsidRPr="00826048">
        <w:rPr>
          <w:rFonts w:ascii="Times New Roman" w:hAnsi="Times New Roman"/>
          <w:color w:val="auto"/>
          <w:sz w:val="24"/>
          <w:szCs w:val="24"/>
        </w:rPr>
        <w:t xml:space="preserve">management of </w:t>
      </w:r>
      <w:proofErr w:type="spellStart"/>
      <w:r w:rsidRPr="00826048">
        <w:rPr>
          <w:rFonts w:ascii="Times New Roman" w:hAnsi="Times New Roman"/>
          <w:color w:val="auto"/>
          <w:sz w:val="24"/>
          <w:szCs w:val="24"/>
        </w:rPr>
        <w:t>AIDOaRt</w:t>
      </w:r>
      <w:proofErr w:type="spellEnd"/>
      <w:r w:rsidRPr="00826048">
        <w:rPr>
          <w:rFonts w:ascii="Times New Roman" w:hAnsi="Times New Roman"/>
          <w:color w:val="auto"/>
          <w:sz w:val="24"/>
          <w:szCs w:val="24"/>
        </w:rPr>
        <w:t xml:space="preserve">; </w:t>
      </w:r>
    </w:p>
    <w:p w14:paraId="74709288" w14:textId="4B41FBC8" w:rsidR="00F74F61" w:rsidRPr="00826048" w:rsidRDefault="00543330" w:rsidP="00F74F61">
      <w:pPr>
        <w:pStyle w:val="Paragraph"/>
        <w:numPr>
          <w:ilvl w:val="0"/>
          <w:numId w:val="34"/>
        </w:numPr>
        <w:spacing w:line="360" w:lineRule="auto"/>
        <w:rPr>
          <w:rFonts w:ascii="Times New Roman" w:hAnsi="Times New Roman"/>
          <w:color w:val="auto"/>
          <w:sz w:val="24"/>
          <w:szCs w:val="24"/>
        </w:rPr>
      </w:pPr>
      <w:r w:rsidRPr="00826048">
        <w:rPr>
          <w:rFonts w:ascii="Times New Roman" w:hAnsi="Times New Roman"/>
          <w:color w:val="auto"/>
          <w:sz w:val="24"/>
          <w:szCs w:val="24"/>
        </w:rPr>
        <w:t xml:space="preserve">Prepare decisions regarding readjustments of the budget (if necessary); </w:t>
      </w:r>
    </w:p>
    <w:p w14:paraId="61D97C6E" w14:textId="3D6A205A" w:rsidR="00F74F61" w:rsidRPr="00826048" w:rsidRDefault="00543330" w:rsidP="00F74F61">
      <w:pPr>
        <w:pStyle w:val="Paragraph"/>
        <w:numPr>
          <w:ilvl w:val="0"/>
          <w:numId w:val="34"/>
        </w:numPr>
        <w:spacing w:line="360" w:lineRule="auto"/>
        <w:rPr>
          <w:rFonts w:ascii="Times New Roman" w:hAnsi="Times New Roman"/>
          <w:color w:val="auto"/>
          <w:sz w:val="24"/>
          <w:szCs w:val="24"/>
        </w:rPr>
      </w:pPr>
      <w:r w:rsidRPr="00826048">
        <w:rPr>
          <w:rFonts w:ascii="Times New Roman" w:hAnsi="Times New Roman"/>
          <w:color w:val="auto"/>
          <w:sz w:val="24"/>
          <w:szCs w:val="24"/>
        </w:rPr>
        <w:t xml:space="preserve">Receive the funds from the EC and distribute them to the participants; </w:t>
      </w:r>
    </w:p>
    <w:p w14:paraId="3929F6DA" w14:textId="290B8C78" w:rsidR="00F74F61" w:rsidRPr="00826048" w:rsidRDefault="00543330" w:rsidP="00F74F61">
      <w:pPr>
        <w:pStyle w:val="Paragraph"/>
        <w:numPr>
          <w:ilvl w:val="0"/>
          <w:numId w:val="34"/>
        </w:numPr>
        <w:spacing w:line="360" w:lineRule="auto"/>
        <w:rPr>
          <w:rFonts w:ascii="Times New Roman" w:hAnsi="Times New Roman"/>
          <w:color w:val="auto"/>
          <w:sz w:val="24"/>
          <w:szCs w:val="24"/>
        </w:rPr>
      </w:pPr>
      <w:r w:rsidRPr="00826048">
        <w:rPr>
          <w:rFonts w:ascii="Times New Roman" w:hAnsi="Times New Roman"/>
          <w:color w:val="auto"/>
          <w:sz w:val="24"/>
          <w:szCs w:val="24"/>
        </w:rPr>
        <w:t xml:space="preserve">Elaborate standardised planning, reporting and documentation forms; </w:t>
      </w:r>
    </w:p>
    <w:p w14:paraId="1FC0C628" w14:textId="644758BD" w:rsidR="00F74F61" w:rsidRPr="00826048" w:rsidRDefault="00543330" w:rsidP="00F74F61">
      <w:pPr>
        <w:pStyle w:val="Paragraph"/>
        <w:numPr>
          <w:ilvl w:val="0"/>
          <w:numId w:val="34"/>
        </w:numPr>
        <w:spacing w:line="360" w:lineRule="auto"/>
        <w:rPr>
          <w:rFonts w:ascii="Times New Roman" w:hAnsi="Times New Roman"/>
          <w:color w:val="auto"/>
          <w:sz w:val="24"/>
          <w:szCs w:val="24"/>
        </w:rPr>
      </w:pPr>
      <w:r w:rsidRPr="00826048">
        <w:rPr>
          <w:rFonts w:ascii="Times New Roman" w:hAnsi="Times New Roman"/>
          <w:color w:val="auto"/>
          <w:sz w:val="24"/>
          <w:szCs w:val="24"/>
        </w:rPr>
        <w:t xml:space="preserve">Maintain a project calendar available for the team members; </w:t>
      </w:r>
    </w:p>
    <w:p w14:paraId="197063AA" w14:textId="2B4D62D6" w:rsidR="00543330" w:rsidRPr="00826048" w:rsidRDefault="00543330" w:rsidP="00F74F61">
      <w:pPr>
        <w:pStyle w:val="Paragraph"/>
        <w:numPr>
          <w:ilvl w:val="0"/>
          <w:numId w:val="34"/>
        </w:numPr>
        <w:spacing w:line="360" w:lineRule="auto"/>
        <w:rPr>
          <w:rFonts w:ascii="Times New Roman" w:hAnsi="Times New Roman"/>
          <w:color w:val="auto"/>
          <w:sz w:val="24"/>
          <w:szCs w:val="24"/>
          <w:lang w:val="en-US"/>
        </w:rPr>
      </w:pPr>
      <w:r w:rsidRPr="00826048">
        <w:rPr>
          <w:rFonts w:ascii="Times New Roman" w:hAnsi="Times New Roman"/>
          <w:color w:val="auto"/>
          <w:sz w:val="24"/>
          <w:szCs w:val="24"/>
        </w:rPr>
        <w:t>Support the organisation of project meetings, conferences and workshops.</w:t>
      </w:r>
    </w:p>
    <w:p w14:paraId="6504022B" w14:textId="77777777" w:rsidR="00ED3C7D" w:rsidRPr="00106E43" w:rsidRDefault="00ED3C7D"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 xml:space="preserve">6.4. </w:t>
      </w:r>
      <w:r w:rsidR="001512AF">
        <w:rPr>
          <w:rFonts w:ascii="Times New Roman" w:hAnsi="Times New Roman"/>
          <w:b/>
          <w:color w:val="auto"/>
          <w:sz w:val="24"/>
          <w:szCs w:val="24"/>
          <w:lang w:val="en-US"/>
        </w:rPr>
        <w:t xml:space="preserve">Project </w:t>
      </w:r>
      <w:r w:rsidRPr="00106E43">
        <w:rPr>
          <w:rFonts w:ascii="Times New Roman" w:hAnsi="Times New Roman"/>
          <w:b/>
          <w:color w:val="auto"/>
          <w:sz w:val="24"/>
          <w:szCs w:val="24"/>
          <w:lang w:val="en-US"/>
        </w:rPr>
        <w:t>Coordinator</w:t>
      </w:r>
      <w:r w:rsidR="00A568D4">
        <w:rPr>
          <w:rFonts w:ascii="Times New Roman" w:hAnsi="Times New Roman"/>
          <w:b/>
          <w:color w:val="auto"/>
          <w:sz w:val="24"/>
          <w:szCs w:val="24"/>
          <w:lang w:val="en-US"/>
        </w:rPr>
        <w:t xml:space="preserve"> (PC)</w:t>
      </w:r>
    </w:p>
    <w:p w14:paraId="65D41F3C" w14:textId="5DD42982" w:rsidR="00ED3C7D" w:rsidRDefault="00ED3C7D" w:rsidP="00106E43">
      <w:pPr>
        <w:pStyle w:val="Paragraph"/>
        <w:spacing w:line="360" w:lineRule="auto"/>
        <w:rPr>
          <w:rFonts w:ascii="Times New Roman" w:hAnsi="Times New Roman"/>
          <w:color w:val="auto"/>
          <w:sz w:val="24"/>
          <w:szCs w:val="24"/>
          <w:lang w:val="en-US"/>
        </w:rPr>
      </w:pPr>
      <w:r w:rsidRPr="00106E43">
        <w:rPr>
          <w:rFonts w:ascii="Times New Roman" w:hAnsi="Times New Roman"/>
          <w:b/>
          <w:color w:val="auto"/>
          <w:sz w:val="24"/>
          <w:szCs w:val="24"/>
          <w:lang w:val="en-US"/>
        </w:rPr>
        <w:t>6.4.1</w:t>
      </w:r>
      <w:r w:rsidRPr="00106E43">
        <w:rPr>
          <w:rFonts w:ascii="Times New Roman" w:hAnsi="Times New Roman"/>
          <w:color w:val="auto"/>
          <w:sz w:val="24"/>
          <w:szCs w:val="24"/>
          <w:lang w:val="en-US"/>
        </w:rPr>
        <w:t xml:space="preserve"> The </w:t>
      </w:r>
      <w:r w:rsidR="00C533BF">
        <w:rPr>
          <w:rFonts w:ascii="Times New Roman" w:hAnsi="Times New Roman"/>
          <w:color w:val="auto"/>
          <w:sz w:val="24"/>
          <w:szCs w:val="24"/>
          <w:lang w:val="en-US"/>
        </w:rPr>
        <w:t xml:space="preserve">Project </w:t>
      </w:r>
      <w:r w:rsidRPr="00106E43">
        <w:rPr>
          <w:rFonts w:ascii="Times New Roman" w:hAnsi="Times New Roman"/>
          <w:color w:val="auto"/>
          <w:sz w:val="24"/>
          <w:szCs w:val="24"/>
          <w:lang w:val="en-US"/>
        </w:rPr>
        <w:t>Coordinator is the Legal Entity acting as the intermediary for efficient and correct communication between the Parties and the Funding Authority and shall, in addition to its responsibilities as a Party, perform all tasks assigned to it as described in the GA and in this PCA.</w:t>
      </w:r>
    </w:p>
    <w:p w14:paraId="15BF250E" w14:textId="148CD3AC" w:rsidR="00A568D4" w:rsidRPr="00A568D4" w:rsidRDefault="00A568D4" w:rsidP="00106E43">
      <w:pPr>
        <w:pStyle w:val="Paragraph"/>
        <w:spacing w:line="360" w:lineRule="auto"/>
        <w:rPr>
          <w:rFonts w:ascii="Times New Roman" w:hAnsi="Times New Roman"/>
          <w:color w:val="auto"/>
          <w:sz w:val="24"/>
          <w:szCs w:val="24"/>
          <w:lang w:val="en-US"/>
        </w:rPr>
      </w:pPr>
      <w:r w:rsidRPr="00A568D4">
        <w:rPr>
          <w:rFonts w:ascii="Times New Roman" w:hAnsi="Times New Roman"/>
          <w:sz w:val="24"/>
          <w:szCs w:val="24"/>
        </w:rPr>
        <w:t xml:space="preserve">The Project Coordinator is responsible for the day-to-day management and operation of </w:t>
      </w:r>
      <w:proofErr w:type="spellStart"/>
      <w:r w:rsidR="00161F6B">
        <w:rPr>
          <w:rFonts w:ascii="Times New Roman" w:hAnsi="Times New Roman"/>
          <w:sz w:val="24"/>
          <w:szCs w:val="24"/>
        </w:rPr>
        <w:t>AIDOa</w:t>
      </w:r>
      <w:r w:rsidRPr="00A568D4">
        <w:rPr>
          <w:rFonts w:ascii="Times New Roman" w:hAnsi="Times New Roman"/>
          <w:sz w:val="24"/>
          <w:szCs w:val="24"/>
        </w:rPr>
        <w:t>R</w:t>
      </w:r>
      <w:r w:rsidR="00161F6B">
        <w:rPr>
          <w:rFonts w:ascii="Times New Roman" w:hAnsi="Times New Roman"/>
          <w:sz w:val="24"/>
          <w:szCs w:val="24"/>
        </w:rPr>
        <w:t>T</w:t>
      </w:r>
      <w:proofErr w:type="spellEnd"/>
      <w:r w:rsidRPr="00A568D4">
        <w:rPr>
          <w:rFonts w:ascii="Times New Roman" w:hAnsi="Times New Roman"/>
          <w:sz w:val="24"/>
          <w:szCs w:val="24"/>
        </w:rPr>
        <w:t xml:space="preserve">. The main responsibility of the PC is to ensure the timely and effective overall progress of the </w:t>
      </w:r>
      <w:r w:rsidR="001D4BCB">
        <w:rPr>
          <w:rFonts w:ascii="Times New Roman" w:hAnsi="Times New Roman"/>
          <w:sz w:val="24"/>
          <w:szCs w:val="24"/>
        </w:rPr>
        <w:t xml:space="preserve">Action </w:t>
      </w:r>
      <w:r w:rsidRPr="00A568D4">
        <w:rPr>
          <w:rFonts w:ascii="Times New Roman" w:hAnsi="Times New Roman"/>
          <w:sz w:val="24"/>
          <w:szCs w:val="24"/>
        </w:rPr>
        <w:t xml:space="preserve">according to the </w:t>
      </w:r>
      <w:r w:rsidR="001D4BCB">
        <w:rPr>
          <w:rFonts w:ascii="Times New Roman" w:hAnsi="Times New Roman"/>
          <w:sz w:val="24"/>
          <w:szCs w:val="24"/>
        </w:rPr>
        <w:t>PCA</w:t>
      </w:r>
      <w:r w:rsidRPr="00A568D4">
        <w:rPr>
          <w:rFonts w:ascii="Times New Roman" w:hAnsi="Times New Roman"/>
          <w:sz w:val="24"/>
          <w:szCs w:val="24"/>
        </w:rPr>
        <w:t xml:space="preserve">. It is also the interface between the consortium and the EC; the PC will communicate with the </w:t>
      </w:r>
      <w:r w:rsidR="009767E0">
        <w:rPr>
          <w:rFonts w:ascii="Times New Roman" w:hAnsi="Times New Roman"/>
          <w:sz w:val="24"/>
          <w:szCs w:val="24"/>
        </w:rPr>
        <w:t>EU</w:t>
      </w:r>
      <w:r w:rsidRPr="00A568D4">
        <w:rPr>
          <w:rFonts w:ascii="Times New Roman" w:hAnsi="Times New Roman"/>
          <w:sz w:val="24"/>
          <w:szCs w:val="24"/>
        </w:rPr>
        <w:t xml:space="preserve"> on behalf of the consortium.</w:t>
      </w:r>
    </w:p>
    <w:p w14:paraId="60FD3EE9" w14:textId="77777777" w:rsidR="00ED3C7D" w:rsidRPr="007C2C51" w:rsidRDefault="00ED3C7D" w:rsidP="007C2C51">
      <w:pPr>
        <w:pStyle w:val="Paragraph"/>
        <w:spacing w:line="360" w:lineRule="auto"/>
        <w:rPr>
          <w:rFonts w:ascii="Times New Roman" w:hAnsi="Times New Roman"/>
          <w:color w:val="auto"/>
          <w:sz w:val="24"/>
          <w:szCs w:val="24"/>
          <w:lang w:val="en-US"/>
        </w:rPr>
      </w:pPr>
      <w:r w:rsidRPr="00106E43">
        <w:rPr>
          <w:rFonts w:ascii="Times New Roman" w:hAnsi="Times New Roman"/>
          <w:b/>
          <w:color w:val="auto"/>
          <w:sz w:val="24"/>
          <w:szCs w:val="24"/>
          <w:lang w:val="en-US"/>
        </w:rPr>
        <w:t>6.4.2</w:t>
      </w:r>
      <w:r w:rsidRPr="00106E43">
        <w:rPr>
          <w:rFonts w:ascii="Times New Roman" w:hAnsi="Times New Roman"/>
          <w:color w:val="auto"/>
          <w:sz w:val="24"/>
          <w:szCs w:val="24"/>
          <w:lang w:val="en-US"/>
        </w:rPr>
        <w:t xml:space="preserve"> In </w:t>
      </w:r>
      <w:r w:rsidRPr="007C2C51">
        <w:rPr>
          <w:rFonts w:ascii="Times New Roman" w:hAnsi="Times New Roman"/>
          <w:color w:val="auto"/>
          <w:sz w:val="24"/>
          <w:szCs w:val="24"/>
          <w:lang w:val="en-US"/>
        </w:rPr>
        <w:t>particular, the Coordinator shall</w:t>
      </w:r>
      <w:r w:rsidR="007C2C51" w:rsidRPr="007C2C51">
        <w:rPr>
          <w:rFonts w:ascii="Times New Roman" w:hAnsi="Times New Roman"/>
          <w:color w:val="auto"/>
          <w:sz w:val="24"/>
          <w:szCs w:val="24"/>
          <w:lang w:val="en-US"/>
        </w:rPr>
        <w:t>:</w:t>
      </w:r>
    </w:p>
    <w:p w14:paraId="70796B6D" w14:textId="1835B55E" w:rsidR="000D47AC" w:rsidRPr="000D47AC" w:rsidRDefault="000D47AC" w:rsidP="007C2C51">
      <w:pPr>
        <w:pStyle w:val="Normlnweb"/>
        <w:numPr>
          <w:ilvl w:val="0"/>
          <w:numId w:val="30"/>
        </w:numPr>
        <w:spacing w:before="240" w:beforeAutospacing="0" w:after="20" w:afterAutospacing="0" w:line="360" w:lineRule="auto"/>
        <w:jc w:val="both"/>
        <w:rPr>
          <w:lang w:val="en-US"/>
        </w:rPr>
      </w:pPr>
      <w:r>
        <w:rPr>
          <w:color w:val="000000"/>
          <w:lang w:val="en-US"/>
        </w:rPr>
        <w:t>e</w:t>
      </w:r>
      <w:r w:rsidR="007C2C51" w:rsidRPr="007C2C51">
        <w:rPr>
          <w:color w:val="000000"/>
          <w:lang w:val="en-US"/>
        </w:rPr>
        <w:t>nsure the timely and effective overall progress of the</w:t>
      </w:r>
      <w:r w:rsidR="00D0274E">
        <w:rPr>
          <w:color w:val="000000"/>
          <w:lang w:val="en-US"/>
        </w:rPr>
        <w:t xml:space="preserve"> Action; </w:t>
      </w:r>
    </w:p>
    <w:p w14:paraId="6E634CA7" w14:textId="5E294643" w:rsidR="007C2C51" w:rsidRPr="007C2C51" w:rsidRDefault="00D0274E" w:rsidP="007C2C51">
      <w:pPr>
        <w:pStyle w:val="Normlnweb"/>
        <w:numPr>
          <w:ilvl w:val="0"/>
          <w:numId w:val="30"/>
        </w:numPr>
        <w:spacing w:before="240" w:beforeAutospacing="0" w:after="20" w:afterAutospacing="0" w:line="360" w:lineRule="auto"/>
        <w:jc w:val="both"/>
        <w:rPr>
          <w:lang w:val="en-US"/>
        </w:rPr>
      </w:pPr>
      <w:r>
        <w:rPr>
          <w:color w:val="000000"/>
          <w:lang w:val="en-US"/>
        </w:rPr>
        <w:t>monitor compliance by the Parties with their obligations</w:t>
      </w:r>
    </w:p>
    <w:p w14:paraId="7280A4F7" w14:textId="17C56E39" w:rsidR="007C2C51" w:rsidRPr="007C2C51" w:rsidRDefault="000D47AC" w:rsidP="007C2C51">
      <w:pPr>
        <w:pStyle w:val="Normlnweb"/>
        <w:numPr>
          <w:ilvl w:val="0"/>
          <w:numId w:val="30"/>
        </w:numPr>
        <w:spacing w:before="240" w:beforeAutospacing="0" w:after="20" w:afterAutospacing="0" w:line="360" w:lineRule="auto"/>
        <w:jc w:val="both"/>
        <w:rPr>
          <w:lang w:val="en-US"/>
        </w:rPr>
      </w:pPr>
      <w:proofErr w:type="spellStart"/>
      <w:r>
        <w:rPr>
          <w:color w:val="000000"/>
          <w:lang w:val="en-US"/>
        </w:rPr>
        <w:t>o</w:t>
      </w:r>
      <w:r w:rsidR="007C2C51" w:rsidRPr="007C2C51">
        <w:rPr>
          <w:color w:val="000000"/>
          <w:lang w:val="en-US"/>
        </w:rPr>
        <w:t>rganise</w:t>
      </w:r>
      <w:proofErr w:type="spellEnd"/>
      <w:r w:rsidR="007C2C51" w:rsidRPr="007C2C51">
        <w:rPr>
          <w:color w:val="000000"/>
          <w:lang w:val="en-US"/>
        </w:rPr>
        <w:t xml:space="preserve"> meetings and the project reviews;</w:t>
      </w:r>
    </w:p>
    <w:p w14:paraId="4C459323" w14:textId="24958A5D" w:rsidR="007C2C51" w:rsidRPr="007C2C51" w:rsidRDefault="000D47AC" w:rsidP="007C2C51">
      <w:pPr>
        <w:pStyle w:val="Normlnweb"/>
        <w:numPr>
          <w:ilvl w:val="0"/>
          <w:numId w:val="30"/>
        </w:numPr>
        <w:spacing w:before="240" w:beforeAutospacing="0" w:after="20" w:afterAutospacing="0" w:line="360" w:lineRule="auto"/>
        <w:jc w:val="both"/>
        <w:rPr>
          <w:lang w:val="en-US"/>
        </w:rPr>
      </w:pPr>
      <w:r>
        <w:rPr>
          <w:color w:val="000000"/>
          <w:lang w:val="en-US"/>
        </w:rPr>
        <w:t>s</w:t>
      </w:r>
      <w:r w:rsidR="007C2C51" w:rsidRPr="007C2C51">
        <w:rPr>
          <w:color w:val="000000"/>
          <w:lang w:val="en-US"/>
        </w:rPr>
        <w:t xml:space="preserve">ubmit the reports and results and </w:t>
      </w:r>
      <w:r w:rsidR="003465CD" w:rsidRPr="007C2C51">
        <w:rPr>
          <w:color w:val="000000"/>
          <w:lang w:val="en-US"/>
        </w:rPr>
        <w:t>realize</w:t>
      </w:r>
      <w:r w:rsidR="007C2C51" w:rsidRPr="007C2C51">
        <w:rPr>
          <w:color w:val="000000"/>
          <w:lang w:val="en-US"/>
        </w:rPr>
        <w:t xml:space="preserve"> their advice;</w:t>
      </w:r>
    </w:p>
    <w:p w14:paraId="242A85DA" w14:textId="0171C84A" w:rsidR="007C2C51" w:rsidRPr="007C2C51" w:rsidRDefault="000D47AC" w:rsidP="007C2C51">
      <w:pPr>
        <w:pStyle w:val="Normlnweb"/>
        <w:numPr>
          <w:ilvl w:val="0"/>
          <w:numId w:val="30"/>
        </w:numPr>
        <w:spacing w:before="240" w:beforeAutospacing="0" w:after="240" w:afterAutospacing="0" w:line="360" w:lineRule="auto"/>
        <w:jc w:val="both"/>
        <w:rPr>
          <w:lang w:val="en-US"/>
        </w:rPr>
      </w:pPr>
      <w:r>
        <w:rPr>
          <w:color w:val="000000"/>
          <w:lang w:val="en-US"/>
        </w:rPr>
        <w:t>m</w:t>
      </w:r>
      <w:r w:rsidR="007C2C51" w:rsidRPr="007C2C51">
        <w:rPr>
          <w:color w:val="000000"/>
          <w:lang w:val="en-US"/>
        </w:rPr>
        <w:t>onitor and control the project work plan and implement corrective actions (if necessary);</w:t>
      </w:r>
    </w:p>
    <w:p w14:paraId="0E5DB166" w14:textId="52BC677F" w:rsidR="007C2C51" w:rsidRPr="007C2C51" w:rsidRDefault="000D47AC" w:rsidP="007C2C51">
      <w:pPr>
        <w:pStyle w:val="Normlnweb"/>
        <w:numPr>
          <w:ilvl w:val="0"/>
          <w:numId w:val="30"/>
        </w:numPr>
        <w:spacing w:before="240" w:beforeAutospacing="0" w:after="20" w:afterAutospacing="0" w:line="360" w:lineRule="auto"/>
        <w:jc w:val="both"/>
        <w:rPr>
          <w:lang w:val="en-US"/>
        </w:rPr>
      </w:pPr>
      <w:r>
        <w:rPr>
          <w:color w:val="000000"/>
          <w:lang w:val="en-US"/>
        </w:rPr>
        <w:t>b</w:t>
      </w:r>
      <w:r w:rsidR="007C2C51" w:rsidRPr="007C2C51">
        <w:rPr>
          <w:color w:val="000000"/>
          <w:lang w:val="en-US"/>
        </w:rPr>
        <w:t>e responsible for the management of risks, changes and information;</w:t>
      </w:r>
    </w:p>
    <w:p w14:paraId="00EC77E1" w14:textId="175A0FA5" w:rsidR="00256D56" w:rsidRPr="004039FB" w:rsidRDefault="000D47AC" w:rsidP="004039FB">
      <w:pPr>
        <w:pStyle w:val="Normlnweb"/>
        <w:numPr>
          <w:ilvl w:val="0"/>
          <w:numId w:val="30"/>
        </w:numPr>
        <w:spacing w:before="240" w:beforeAutospacing="0" w:after="240" w:afterAutospacing="0" w:line="360" w:lineRule="auto"/>
        <w:jc w:val="both"/>
        <w:rPr>
          <w:lang w:val="en-US"/>
        </w:rPr>
      </w:pPr>
      <w:proofErr w:type="gramStart"/>
      <w:r>
        <w:rPr>
          <w:color w:val="000000"/>
          <w:lang w:val="en-US"/>
        </w:rPr>
        <w:t>m</w:t>
      </w:r>
      <w:r w:rsidR="007C2C51" w:rsidRPr="004039FB">
        <w:rPr>
          <w:color w:val="000000"/>
          <w:lang w:val="en-US"/>
        </w:rPr>
        <w:t>ake</w:t>
      </w:r>
      <w:proofErr w:type="gramEnd"/>
      <w:r w:rsidR="007C2C51" w:rsidRPr="004039FB">
        <w:rPr>
          <w:color w:val="000000"/>
          <w:lang w:val="en-US"/>
        </w:rPr>
        <w:t xml:space="preserve"> sure that the deliverables are produced on time within the required quality level.</w:t>
      </w:r>
    </w:p>
    <w:p w14:paraId="00A6973C" w14:textId="4E3E0268" w:rsidR="001367A5" w:rsidRPr="000D47AC" w:rsidRDefault="000D47AC" w:rsidP="004039FB">
      <w:pPr>
        <w:numPr>
          <w:ilvl w:val="0"/>
          <w:numId w:val="36"/>
        </w:numPr>
        <w:spacing w:before="100" w:beforeAutospacing="1" w:after="100" w:afterAutospacing="1" w:line="360" w:lineRule="auto"/>
        <w:jc w:val="both"/>
        <w:rPr>
          <w:rFonts w:ascii="Times New Roman" w:eastAsia="Times New Roman" w:hAnsi="Times New Roman" w:cs="Times New Roman"/>
          <w:sz w:val="21"/>
          <w:szCs w:val="21"/>
          <w:lang w:val="en-US" w:eastAsia="sv-SE"/>
        </w:rPr>
      </w:pPr>
      <w:r>
        <w:rPr>
          <w:rFonts w:ascii="Times New Roman" w:eastAsia="Times New Roman" w:hAnsi="Times New Roman" w:cs="Times New Roman"/>
          <w:sz w:val="24"/>
          <w:szCs w:val="24"/>
          <w:lang w:val="en-US" w:eastAsia="sv-SE"/>
        </w:rPr>
        <w:t>t</w:t>
      </w:r>
      <w:r w:rsidR="001367A5" w:rsidRPr="000D47AC">
        <w:rPr>
          <w:rFonts w:ascii="Times New Roman" w:eastAsia="Times New Roman" w:hAnsi="Times New Roman" w:cs="Times New Roman"/>
          <w:sz w:val="24"/>
          <w:szCs w:val="24"/>
          <w:lang w:val="en-US" w:eastAsia="sv-SE"/>
        </w:rPr>
        <w:t xml:space="preserve">ransmit documents and information connected with the Action to any other Parties concerned and provide, upon request, the Parties with official copies or originals of documents which are in the sole possession of the Coordinator when such copies or originals are necessary for the Parties to present claims; </w:t>
      </w:r>
    </w:p>
    <w:p w14:paraId="48590924" w14:textId="643BA67B" w:rsidR="001367A5" w:rsidRPr="000D47AC" w:rsidRDefault="000D47AC" w:rsidP="004039FB">
      <w:pPr>
        <w:numPr>
          <w:ilvl w:val="0"/>
          <w:numId w:val="36"/>
        </w:numPr>
        <w:spacing w:before="100" w:beforeAutospacing="1" w:after="100" w:afterAutospacing="1" w:line="360" w:lineRule="auto"/>
        <w:jc w:val="both"/>
        <w:rPr>
          <w:rFonts w:ascii="Times New Roman" w:eastAsia="Times New Roman" w:hAnsi="Times New Roman" w:cs="Times New Roman"/>
          <w:sz w:val="21"/>
          <w:szCs w:val="21"/>
          <w:lang w:val="en-US" w:eastAsia="sv-SE"/>
        </w:rPr>
      </w:pPr>
      <w:r>
        <w:rPr>
          <w:rFonts w:ascii="Times New Roman" w:eastAsia="Times New Roman" w:hAnsi="Times New Roman" w:cs="Times New Roman"/>
          <w:sz w:val="24"/>
          <w:szCs w:val="24"/>
          <w:lang w:val="en-US" w:eastAsia="sv-SE"/>
        </w:rPr>
        <w:t>a</w:t>
      </w:r>
      <w:r w:rsidR="001367A5" w:rsidRPr="000D47AC">
        <w:rPr>
          <w:rFonts w:ascii="Times New Roman" w:eastAsia="Times New Roman" w:hAnsi="Times New Roman" w:cs="Times New Roman"/>
          <w:sz w:val="24"/>
          <w:szCs w:val="24"/>
          <w:lang w:val="en-US" w:eastAsia="sv-SE"/>
        </w:rPr>
        <w:t>dminister the financial contribution of the Funding Authority and fulfilling the financial tasks described in Section 7.2 of this PCA;</w:t>
      </w:r>
    </w:p>
    <w:p w14:paraId="1AC096CD" w14:textId="31495C13" w:rsidR="001367A5" w:rsidRPr="000D47AC" w:rsidRDefault="000D47AC" w:rsidP="004039FB">
      <w:pPr>
        <w:numPr>
          <w:ilvl w:val="0"/>
          <w:numId w:val="36"/>
        </w:numPr>
        <w:spacing w:before="100" w:beforeAutospacing="1" w:after="100" w:afterAutospacing="1" w:line="360" w:lineRule="auto"/>
        <w:jc w:val="both"/>
        <w:rPr>
          <w:rFonts w:ascii="Times New Roman" w:eastAsia="Times New Roman" w:hAnsi="Times New Roman" w:cs="Times New Roman"/>
          <w:sz w:val="21"/>
          <w:szCs w:val="21"/>
          <w:lang w:val="en-US" w:eastAsia="sv-SE"/>
        </w:rPr>
      </w:pPr>
      <w:r>
        <w:rPr>
          <w:rFonts w:ascii="Times New Roman" w:eastAsia="Times New Roman" w:hAnsi="Times New Roman" w:cs="Times New Roman"/>
          <w:sz w:val="24"/>
          <w:szCs w:val="24"/>
          <w:lang w:val="en-US" w:eastAsia="sv-SE"/>
        </w:rPr>
        <w:t>v</w:t>
      </w:r>
      <w:r w:rsidR="001367A5" w:rsidRPr="000D47AC">
        <w:rPr>
          <w:rFonts w:ascii="Times New Roman" w:eastAsia="Times New Roman" w:hAnsi="Times New Roman" w:cs="Times New Roman"/>
          <w:sz w:val="24"/>
          <w:szCs w:val="24"/>
          <w:lang w:val="en-US" w:eastAsia="sv-SE"/>
        </w:rPr>
        <w:t>erify whether the Parties identified in the GA comply with the requirements to be a Party to the GA in accordance with the GA;</w:t>
      </w:r>
    </w:p>
    <w:p w14:paraId="6965FF73" w14:textId="4474E932" w:rsidR="001367A5" w:rsidRPr="000D47AC" w:rsidRDefault="000D47AC" w:rsidP="004039FB">
      <w:pPr>
        <w:numPr>
          <w:ilvl w:val="0"/>
          <w:numId w:val="36"/>
        </w:numPr>
        <w:spacing w:before="100" w:beforeAutospacing="1" w:after="100" w:afterAutospacing="1" w:line="360" w:lineRule="auto"/>
        <w:jc w:val="both"/>
        <w:rPr>
          <w:rFonts w:ascii="Times New Roman" w:eastAsia="Times New Roman" w:hAnsi="Times New Roman" w:cs="Times New Roman"/>
          <w:sz w:val="21"/>
          <w:szCs w:val="21"/>
          <w:lang w:val="en-US" w:eastAsia="sv-SE"/>
        </w:rPr>
      </w:pPr>
      <w:r>
        <w:rPr>
          <w:rFonts w:ascii="Times New Roman" w:eastAsia="Times New Roman" w:hAnsi="Times New Roman" w:cs="Times New Roman"/>
          <w:sz w:val="24"/>
          <w:szCs w:val="24"/>
          <w:lang w:val="en-US" w:eastAsia="sv-SE"/>
        </w:rPr>
        <w:t>m</w:t>
      </w:r>
      <w:r w:rsidR="001367A5" w:rsidRPr="000D47AC">
        <w:rPr>
          <w:rFonts w:ascii="Times New Roman" w:eastAsia="Times New Roman" w:hAnsi="Times New Roman" w:cs="Times New Roman"/>
          <w:sz w:val="24"/>
          <w:szCs w:val="24"/>
          <w:lang w:val="en-US" w:eastAsia="sv-SE"/>
        </w:rPr>
        <w:t xml:space="preserve">aintain details of approvals given in relation to material that is subject to Controlled </w:t>
      </w:r>
      <w:proofErr w:type="spellStart"/>
      <w:r w:rsidR="001367A5" w:rsidRPr="000D47AC">
        <w:rPr>
          <w:rFonts w:ascii="Times New Roman" w:eastAsia="Times New Roman" w:hAnsi="Times New Roman" w:cs="Times New Roman"/>
          <w:sz w:val="24"/>
          <w:szCs w:val="24"/>
          <w:lang w:val="en-US" w:eastAsia="sv-SE"/>
        </w:rPr>
        <w:t>Licence</w:t>
      </w:r>
      <w:proofErr w:type="spellEnd"/>
      <w:r w:rsidR="001367A5" w:rsidRPr="000D47AC">
        <w:rPr>
          <w:rFonts w:ascii="Times New Roman" w:eastAsia="Times New Roman" w:hAnsi="Times New Roman" w:cs="Times New Roman"/>
          <w:sz w:val="24"/>
          <w:szCs w:val="24"/>
          <w:lang w:val="en-US" w:eastAsia="sv-SE"/>
        </w:rPr>
        <w:t xml:space="preserve"> Terms; and</w:t>
      </w:r>
    </w:p>
    <w:p w14:paraId="2694C21C" w14:textId="4B611B7A" w:rsidR="001367A5" w:rsidRPr="000D47AC" w:rsidRDefault="000D47AC" w:rsidP="004039FB">
      <w:pPr>
        <w:pStyle w:val="Normlnweb"/>
        <w:numPr>
          <w:ilvl w:val="0"/>
          <w:numId w:val="30"/>
        </w:numPr>
        <w:spacing w:before="240" w:beforeAutospacing="0" w:after="240" w:afterAutospacing="0" w:line="360" w:lineRule="auto"/>
        <w:jc w:val="both"/>
        <w:rPr>
          <w:lang w:val="en-US"/>
        </w:rPr>
      </w:pPr>
      <w:proofErr w:type="gramStart"/>
      <w:r>
        <w:rPr>
          <w:lang w:val="en-US"/>
        </w:rPr>
        <w:t>m</w:t>
      </w:r>
      <w:r w:rsidR="001367A5" w:rsidRPr="000D47AC">
        <w:rPr>
          <w:lang w:val="en-US"/>
        </w:rPr>
        <w:t>aintain</w:t>
      </w:r>
      <w:proofErr w:type="gramEnd"/>
      <w:r w:rsidR="001367A5" w:rsidRPr="000D47AC">
        <w:rPr>
          <w:lang w:val="en-US"/>
        </w:rPr>
        <w:t xml:space="preserve"> and on request circulate both during and for four years (after the period of the Action set out in Article 3 of the Grant Agreement) a brief annual synopsis of Exploitations as envisaged by Article 28.1 of the Grant Agreement as disclosed by the Parties to the Coordinator when requested by the Coordinator to the Parties.</w:t>
      </w:r>
    </w:p>
    <w:p w14:paraId="1DBCFA69" w14:textId="77777777" w:rsidR="00ED3C7D" w:rsidRPr="00106E43" w:rsidRDefault="00ED3C7D"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If one or more of the Parties is late in submission of any Action deliverable, the Coordinator may nevertheless submit the other Parties’ Action deliverables and all other documents required by the GA to the Funding Authority in time.</w:t>
      </w:r>
    </w:p>
    <w:p w14:paraId="75DF3E9F" w14:textId="77777777" w:rsidR="00ED3C7D" w:rsidRPr="00106E43" w:rsidRDefault="00ED3C7D" w:rsidP="00106E43">
      <w:pPr>
        <w:pStyle w:val="Paragraph"/>
        <w:spacing w:line="360" w:lineRule="auto"/>
        <w:rPr>
          <w:rFonts w:ascii="Times New Roman" w:hAnsi="Times New Roman"/>
          <w:sz w:val="24"/>
          <w:szCs w:val="24"/>
          <w:lang w:val="en-US"/>
        </w:rPr>
      </w:pPr>
      <w:r w:rsidRPr="00106E43">
        <w:rPr>
          <w:rFonts w:ascii="Times New Roman" w:hAnsi="Times New Roman"/>
          <w:b/>
          <w:color w:val="auto"/>
          <w:sz w:val="24"/>
          <w:szCs w:val="24"/>
          <w:lang w:val="en-US"/>
        </w:rPr>
        <w:t>6.4.3</w:t>
      </w:r>
      <w:r w:rsidRPr="00106E43">
        <w:rPr>
          <w:rFonts w:ascii="Times New Roman" w:hAnsi="Times New Roman"/>
          <w:color w:val="auto"/>
          <w:sz w:val="24"/>
          <w:szCs w:val="24"/>
          <w:lang w:val="en-US"/>
        </w:rPr>
        <w:t xml:space="preserve"> The Coordinator </w:t>
      </w:r>
      <w:r w:rsidRPr="00106E43">
        <w:rPr>
          <w:rFonts w:ascii="Times New Roman" w:hAnsi="Times New Roman"/>
          <w:sz w:val="24"/>
          <w:szCs w:val="24"/>
          <w:lang w:val="en-US"/>
        </w:rPr>
        <w:t xml:space="preserve">shall not be entitled to act or to make legally binding declarations on behalf of any other Party or of the Consortium. </w:t>
      </w:r>
    </w:p>
    <w:p w14:paraId="1072479C" w14:textId="77777777" w:rsidR="00ED3C7D" w:rsidRPr="00106E43" w:rsidRDefault="00ED3C7D" w:rsidP="00106E43">
      <w:pPr>
        <w:pStyle w:val="Paragraph"/>
        <w:spacing w:line="360" w:lineRule="auto"/>
        <w:rPr>
          <w:rFonts w:ascii="Times New Roman" w:hAnsi="Times New Roman"/>
          <w:sz w:val="24"/>
          <w:szCs w:val="24"/>
          <w:lang w:val="en-US"/>
        </w:rPr>
      </w:pPr>
      <w:r w:rsidRPr="00106E43">
        <w:rPr>
          <w:rFonts w:ascii="Times New Roman" w:hAnsi="Times New Roman"/>
          <w:b/>
          <w:sz w:val="24"/>
          <w:szCs w:val="24"/>
          <w:lang w:val="en-US"/>
        </w:rPr>
        <w:t>6.4.4</w:t>
      </w:r>
      <w:r w:rsidRPr="00106E43">
        <w:rPr>
          <w:rFonts w:ascii="Times New Roman" w:hAnsi="Times New Roman"/>
          <w:sz w:val="24"/>
          <w:szCs w:val="24"/>
          <w:lang w:val="en-US"/>
        </w:rPr>
        <w:t xml:space="preserve"> The Coordinator shall have no other functions unless otherwise agreed upon by the General Assembly.</w:t>
      </w:r>
    </w:p>
    <w:p w14:paraId="0B31EA3E" w14:textId="77777777" w:rsidR="00ED3C7D" w:rsidRPr="00106E43" w:rsidRDefault="00ED3C7D" w:rsidP="00106E43">
      <w:pPr>
        <w:pStyle w:val="Paragraph"/>
        <w:spacing w:line="360" w:lineRule="auto"/>
        <w:rPr>
          <w:rFonts w:ascii="Times New Roman" w:hAnsi="Times New Roman"/>
          <w:b/>
          <w:sz w:val="24"/>
          <w:szCs w:val="24"/>
          <w:lang w:val="en-US"/>
        </w:rPr>
      </w:pPr>
      <w:r w:rsidRPr="00106E43">
        <w:rPr>
          <w:rFonts w:ascii="Times New Roman" w:hAnsi="Times New Roman"/>
          <w:b/>
          <w:sz w:val="24"/>
          <w:szCs w:val="24"/>
          <w:lang w:val="en-US"/>
        </w:rPr>
        <w:t xml:space="preserve">6.4.5 </w:t>
      </w:r>
      <w:r w:rsidRPr="00106E43">
        <w:rPr>
          <w:rFonts w:ascii="Times New Roman" w:hAnsi="Times New Roman"/>
          <w:sz w:val="24"/>
          <w:szCs w:val="24"/>
          <w:lang w:val="en-US"/>
        </w:rPr>
        <w:t xml:space="preserve">If the Coordinator fails in its coordination tasks, the General Assembly may propose </w:t>
      </w:r>
      <w:r w:rsidRPr="00106E43">
        <w:rPr>
          <w:rFonts w:ascii="Times New Roman" w:hAnsi="Times New Roman"/>
          <w:sz w:val="24"/>
          <w:szCs w:val="24"/>
        </w:rPr>
        <w:t xml:space="preserve">a new Coordinator </w:t>
      </w:r>
      <w:r w:rsidRPr="00106E43">
        <w:rPr>
          <w:rFonts w:ascii="Times New Roman" w:hAnsi="Times New Roman"/>
          <w:sz w:val="24"/>
          <w:szCs w:val="24"/>
          <w:lang w:val="en-US"/>
        </w:rPr>
        <w:t>to the Funding Authority.</w:t>
      </w:r>
    </w:p>
    <w:p w14:paraId="14F3F357" w14:textId="77777777" w:rsidR="00ED3C7D" w:rsidRDefault="00A568D4" w:rsidP="00106E43">
      <w:pPr>
        <w:pStyle w:val="Paragraph"/>
        <w:spacing w:line="360" w:lineRule="auto"/>
        <w:rPr>
          <w:rFonts w:ascii="Times New Roman" w:hAnsi="Times New Roman"/>
          <w:b/>
          <w:sz w:val="24"/>
          <w:szCs w:val="24"/>
          <w:lang w:val="en-US"/>
        </w:rPr>
      </w:pPr>
      <w:r>
        <w:rPr>
          <w:rFonts w:ascii="Times New Roman" w:hAnsi="Times New Roman"/>
          <w:b/>
          <w:sz w:val="24"/>
          <w:szCs w:val="24"/>
          <w:lang w:val="en-US"/>
        </w:rPr>
        <w:t>6.5. Project Manager (PM)</w:t>
      </w:r>
    </w:p>
    <w:p w14:paraId="6DCB0787" w14:textId="016A992B" w:rsidR="00A568D4" w:rsidRPr="005B30CB" w:rsidRDefault="005B30CB" w:rsidP="005B30CB">
      <w:pPr>
        <w:pStyle w:val="Normlnweb"/>
        <w:spacing w:before="240" w:beforeAutospacing="0" w:after="240" w:afterAutospacing="0" w:line="360" w:lineRule="auto"/>
        <w:jc w:val="both"/>
        <w:rPr>
          <w:lang w:val="en-US"/>
        </w:rPr>
      </w:pPr>
      <w:r w:rsidRPr="005B30CB">
        <w:rPr>
          <w:color w:val="000000"/>
          <w:lang w:val="en-US"/>
        </w:rPr>
        <w:t>PM i</w:t>
      </w:r>
      <w:r w:rsidR="00A568D4" w:rsidRPr="005B30CB">
        <w:rPr>
          <w:color w:val="000000"/>
          <w:lang w:val="en-US"/>
        </w:rPr>
        <w:t>s appointed by the PC. The P</w:t>
      </w:r>
      <w:r w:rsidR="00C05D86">
        <w:rPr>
          <w:color w:val="000000"/>
          <w:lang w:val="en-US"/>
        </w:rPr>
        <w:t>M</w:t>
      </w:r>
      <w:r w:rsidR="00A568D4" w:rsidRPr="005B30CB">
        <w:rPr>
          <w:color w:val="000000"/>
          <w:lang w:val="en-US"/>
        </w:rPr>
        <w:t xml:space="preserve"> and has primarily the following roles: </w:t>
      </w:r>
    </w:p>
    <w:p w14:paraId="20ECA55B" w14:textId="7182B91F" w:rsidR="00A568D4" w:rsidRPr="005B30CB" w:rsidRDefault="00A568D4" w:rsidP="005B30CB">
      <w:pPr>
        <w:pStyle w:val="Normlnweb"/>
        <w:numPr>
          <w:ilvl w:val="0"/>
          <w:numId w:val="31"/>
        </w:numPr>
        <w:spacing w:before="240" w:beforeAutospacing="0" w:after="20" w:afterAutospacing="0" w:line="360" w:lineRule="auto"/>
        <w:jc w:val="both"/>
        <w:rPr>
          <w:lang w:val="en-US"/>
        </w:rPr>
      </w:pPr>
      <w:r w:rsidRPr="005B30CB">
        <w:rPr>
          <w:color w:val="000000"/>
          <w:lang w:val="en-US"/>
        </w:rPr>
        <w:t>Convene</w:t>
      </w:r>
      <w:r w:rsidR="00DE05E3">
        <w:rPr>
          <w:color w:val="000000"/>
          <w:lang w:val="en-US"/>
        </w:rPr>
        <w:t xml:space="preserve"> </w:t>
      </w:r>
      <w:r w:rsidRPr="005B30CB">
        <w:rPr>
          <w:color w:val="000000"/>
          <w:lang w:val="en-US"/>
        </w:rPr>
        <w:t>meetings, prepare decisions and compose reports for the Executive Board;</w:t>
      </w:r>
    </w:p>
    <w:p w14:paraId="31904955" w14:textId="71CA3689" w:rsidR="00A568D4" w:rsidRPr="005B30CB" w:rsidRDefault="00A568D4" w:rsidP="005B30CB">
      <w:pPr>
        <w:pStyle w:val="Normlnweb"/>
        <w:numPr>
          <w:ilvl w:val="0"/>
          <w:numId w:val="31"/>
        </w:numPr>
        <w:spacing w:before="240" w:beforeAutospacing="0" w:after="20" w:afterAutospacing="0" w:line="360" w:lineRule="auto"/>
        <w:jc w:val="both"/>
        <w:rPr>
          <w:lang w:val="en-US"/>
        </w:rPr>
      </w:pPr>
      <w:r w:rsidRPr="005B30CB">
        <w:rPr>
          <w:color w:val="000000"/>
          <w:lang w:val="en-US"/>
        </w:rPr>
        <w:t>Prepare, convene</w:t>
      </w:r>
      <w:r w:rsidR="002F08A0">
        <w:rPr>
          <w:color w:val="000000"/>
          <w:lang w:val="en-US"/>
        </w:rPr>
        <w:t xml:space="preserve"> the meetings</w:t>
      </w:r>
      <w:r w:rsidR="006510EC">
        <w:rPr>
          <w:color w:val="000000"/>
          <w:lang w:val="en-US"/>
        </w:rPr>
        <w:t xml:space="preserve"> </w:t>
      </w:r>
      <w:r w:rsidRPr="005B30CB">
        <w:rPr>
          <w:color w:val="000000"/>
          <w:lang w:val="en-US"/>
        </w:rPr>
        <w:t>of the General Assembly;</w:t>
      </w:r>
    </w:p>
    <w:p w14:paraId="075A2157" w14:textId="34F0CA8A" w:rsidR="00A568D4" w:rsidRPr="005B30CB" w:rsidRDefault="00A568D4" w:rsidP="005B30CB">
      <w:pPr>
        <w:pStyle w:val="Normlnweb"/>
        <w:numPr>
          <w:ilvl w:val="0"/>
          <w:numId w:val="31"/>
        </w:numPr>
        <w:spacing w:before="240" w:beforeAutospacing="0" w:after="20" w:afterAutospacing="0" w:line="360" w:lineRule="auto"/>
        <w:jc w:val="both"/>
        <w:rPr>
          <w:lang w:val="en-US"/>
        </w:rPr>
      </w:pPr>
      <w:r w:rsidRPr="005B30CB">
        <w:rPr>
          <w:color w:val="000000"/>
          <w:lang w:val="en-US"/>
        </w:rPr>
        <w:t xml:space="preserve">Coordinate contract-related activities across the </w:t>
      </w:r>
      <w:r w:rsidR="002F08A0">
        <w:rPr>
          <w:color w:val="000000"/>
          <w:lang w:val="en-US"/>
        </w:rPr>
        <w:t>Action</w:t>
      </w:r>
      <w:r w:rsidRPr="005B30CB">
        <w:rPr>
          <w:color w:val="000000"/>
          <w:lang w:val="en-US"/>
        </w:rPr>
        <w:t>;</w:t>
      </w:r>
    </w:p>
    <w:p w14:paraId="27BDC9D1" w14:textId="77777777" w:rsidR="00A568D4" w:rsidRPr="005B30CB" w:rsidRDefault="00A568D4" w:rsidP="005B30CB">
      <w:pPr>
        <w:pStyle w:val="Normlnweb"/>
        <w:numPr>
          <w:ilvl w:val="0"/>
          <w:numId w:val="31"/>
        </w:numPr>
        <w:spacing w:before="240" w:beforeAutospacing="0" w:after="20" w:afterAutospacing="0" w:line="360" w:lineRule="auto"/>
        <w:jc w:val="both"/>
        <w:rPr>
          <w:lang w:val="en-US"/>
        </w:rPr>
      </w:pPr>
      <w:r w:rsidRPr="005B30CB">
        <w:rPr>
          <w:color w:val="000000"/>
          <w:lang w:val="en-US"/>
        </w:rPr>
        <w:t>Coordinate the dissemination and exploitation events (in association with the Dissemination Manager).</w:t>
      </w:r>
    </w:p>
    <w:p w14:paraId="36F42E25" w14:textId="77777777" w:rsidR="00A568D4" w:rsidRPr="00BD218C" w:rsidRDefault="00A568D4" w:rsidP="00BD218C">
      <w:pPr>
        <w:pStyle w:val="Normlnweb"/>
        <w:numPr>
          <w:ilvl w:val="0"/>
          <w:numId w:val="31"/>
        </w:numPr>
        <w:spacing w:before="240" w:beforeAutospacing="0" w:after="240" w:afterAutospacing="0" w:line="360" w:lineRule="auto"/>
        <w:jc w:val="both"/>
        <w:rPr>
          <w:lang w:val="en-US"/>
        </w:rPr>
      </w:pPr>
      <w:r w:rsidRPr="00BD218C">
        <w:rPr>
          <w:color w:val="000000"/>
          <w:lang w:val="en-US"/>
        </w:rPr>
        <w:t>Guarantee the correct circulation of respective information and communications.</w:t>
      </w:r>
    </w:p>
    <w:p w14:paraId="509B0567" w14:textId="3F5AD4FA" w:rsidR="007F30C7" w:rsidRPr="007A6069" w:rsidRDefault="007F30C7" w:rsidP="00BD218C">
      <w:pPr>
        <w:pStyle w:val="Paragraph"/>
        <w:spacing w:line="360" w:lineRule="auto"/>
        <w:rPr>
          <w:rFonts w:ascii="Times New Roman" w:hAnsi="Times New Roman"/>
          <w:b/>
          <w:bCs/>
          <w:sz w:val="24"/>
          <w:szCs w:val="24"/>
        </w:rPr>
      </w:pPr>
      <w:r w:rsidRPr="007A6069">
        <w:rPr>
          <w:rFonts w:ascii="Times New Roman" w:hAnsi="Times New Roman"/>
          <w:b/>
          <w:sz w:val="24"/>
          <w:szCs w:val="24"/>
          <w:lang w:val="en-US"/>
        </w:rPr>
        <w:t xml:space="preserve">6.6. </w:t>
      </w:r>
      <w:r w:rsidR="007A6069" w:rsidRPr="007A6069">
        <w:rPr>
          <w:rFonts w:ascii="Times New Roman" w:hAnsi="Times New Roman"/>
          <w:b/>
          <w:bCs/>
          <w:sz w:val="24"/>
          <w:szCs w:val="24"/>
        </w:rPr>
        <w:t>Quality Manager (QM)</w:t>
      </w:r>
    </w:p>
    <w:p w14:paraId="53BA6000" w14:textId="05CD2BA1" w:rsidR="007A6069" w:rsidRPr="007A6069" w:rsidRDefault="007A6069" w:rsidP="00BD218C">
      <w:pPr>
        <w:pStyle w:val="Paragraph"/>
        <w:spacing w:line="360" w:lineRule="auto"/>
        <w:rPr>
          <w:rFonts w:ascii="Times New Roman" w:hAnsi="Times New Roman"/>
          <w:bCs/>
          <w:sz w:val="24"/>
          <w:szCs w:val="24"/>
        </w:rPr>
      </w:pPr>
      <w:r w:rsidRPr="007A6069">
        <w:rPr>
          <w:rFonts w:ascii="Times New Roman" w:hAnsi="Times New Roman"/>
          <w:sz w:val="24"/>
          <w:szCs w:val="24"/>
        </w:rPr>
        <w:t>The QM will be responsible for all the results and the quality assurance activities and is the main point of contact for all issues regarding the implementation of the quality policy and of all quality aspects in research &amp; development. The QM needs to investigate and consequently ensure that related quality is applied and sets up reviewers, assures style and template, and controls the review process. The QM shall also contribute to the Project and Quality Assurance Handbook. Furthermore</w:t>
      </w:r>
      <w:r>
        <w:rPr>
          <w:rFonts w:ascii="Times New Roman" w:hAnsi="Times New Roman"/>
          <w:sz w:val="24"/>
          <w:szCs w:val="24"/>
        </w:rPr>
        <w:t>,</w:t>
      </w:r>
      <w:r w:rsidRPr="007A6069">
        <w:rPr>
          <w:rFonts w:ascii="Times New Roman" w:hAnsi="Times New Roman"/>
          <w:sz w:val="24"/>
          <w:szCs w:val="24"/>
        </w:rPr>
        <w:t xml:space="preserve"> the QM will support the development of the Project Management Plan (PMP).</w:t>
      </w:r>
    </w:p>
    <w:p w14:paraId="1D285855" w14:textId="05098E1A" w:rsidR="007F30C7" w:rsidRDefault="007F30C7" w:rsidP="00BD218C">
      <w:pPr>
        <w:pStyle w:val="Normlnweb"/>
        <w:spacing w:before="240" w:beforeAutospacing="0" w:after="240" w:afterAutospacing="0" w:line="360" w:lineRule="auto"/>
        <w:jc w:val="both"/>
        <w:rPr>
          <w:b/>
          <w:bCs/>
          <w:color w:val="000000"/>
          <w:lang w:val="en-US"/>
        </w:rPr>
      </w:pPr>
      <w:r w:rsidRPr="00843420">
        <w:rPr>
          <w:b/>
          <w:lang w:val="en-US"/>
        </w:rPr>
        <w:t xml:space="preserve">6.7. </w:t>
      </w:r>
      <w:r w:rsidRPr="00843420">
        <w:rPr>
          <w:b/>
          <w:bCs/>
          <w:color w:val="000000"/>
          <w:lang w:val="en-US"/>
        </w:rPr>
        <w:t>Technical</w:t>
      </w:r>
      <w:r w:rsidR="007B3014">
        <w:rPr>
          <w:b/>
          <w:bCs/>
          <w:color w:val="000000"/>
          <w:lang w:val="en-US"/>
        </w:rPr>
        <w:t xml:space="preserve"> </w:t>
      </w:r>
      <w:r w:rsidR="007A6069">
        <w:rPr>
          <w:b/>
          <w:bCs/>
          <w:color w:val="000000"/>
          <w:lang w:val="en-US"/>
        </w:rPr>
        <w:t xml:space="preserve">and Scientific Manager </w:t>
      </w:r>
      <w:r w:rsidRPr="00BD218C">
        <w:rPr>
          <w:b/>
          <w:bCs/>
          <w:color w:val="000000"/>
          <w:lang w:val="en-US"/>
        </w:rPr>
        <w:t>(T</w:t>
      </w:r>
      <w:r w:rsidR="007A6069">
        <w:rPr>
          <w:b/>
          <w:bCs/>
          <w:color w:val="000000"/>
          <w:lang w:val="en-US"/>
        </w:rPr>
        <w:t>S</w:t>
      </w:r>
      <w:r w:rsidRPr="00BD218C">
        <w:rPr>
          <w:b/>
          <w:bCs/>
          <w:color w:val="000000"/>
          <w:lang w:val="en-US"/>
        </w:rPr>
        <w:t>M)</w:t>
      </w:r>
      <w:r w:rsidR="00052299">
        <w:rPr>
          <w:b/>
          <w:bCs/>
          <w:color w:val="000000"/>
          <w:lang w:val="en-US"/>
        </w:rPr>
        <w:t xml:space="preserve"> </w:t>
      </w:r>
    </w:p>
    <w:p w14:paraId="6AC5C8A9" w14:textId="6AB05C35" w:rsidR="007A6069" w:rsidRPr="007A6069" w:rsidRDefault="007A6069" w:rsidP="00BD218C">
      <w:pPr>
        <w:pStyle w:val="Normlnweb"/>
        <w:spacing w:before="240" w:beforeAutospacing="0" w:after="240" w:afterAutospacing="0" w:line="360" w:lineRule="auto"/>
        <w:jc w:val="both"/>
        <w:rPr>
          <w:b/>
          <w:bCs/>
          <w:color w:val="000000"/>
          <w:lang w:val="en-US"/>
        </w:rPr>
      </w:pPr>
      <w:r w:rsidRPr="007A6069">
        <w:rPr>
          <w:lang w:val="en-US"/>
        </w:rPr>
        <w:t>The main responsibility of the TSC is to coordinate all technical activities outlined in the project’s work plan and is responsible for the day- to-day liaison between consortium partners to consolidate inputs into project planning, progress monitoring and technical milestone reporting. The TSM is also responsible for the scientific excellence of the project, including the supervision of the scientific communication and the organization of scientific contributions. The TSM will have to manage the risks, and define detailed objectives, tasks and milestones related to their activity responsibility</w:t>
      </w:r>
      <w:r w:rsidR="00B5430F">
        <w:rPr>
          <w:lang w:val="en-US"/>
        </w:rPr>
        <w:t>.</w:t>
      </w:r>
    </w:p>
    <w:p w14:paraId="1479E4BC" w14:textId="6EC0398E" w:rsidR="00BD218C" w:rsidRPr="00ED10D5" w:rsidRDefault="007F30C7" w:rsidP="00BD218C">
      <w:pPr>
        <w:pStyle w:val="Normlnweb"/>
        <w:spacing w:before="240" w:beforeAutospacing="0" w:after="240" w:afterAutospacing="0" w:line="360" w:lineRule="auto"/>
        <w:jc w:val="both"/>
        <w:rPr>
          <w:b/>
          <w:bCs/>
          <w:lang w:val="en-US"/>
        </w:rPr>
      </w:pPr>
      <w:bookmarkStart w:id="26" w:name="_Hlk62737178"/>
      <w:r w:rsidRPr="00BD218C">
        <w:rPr>
          <w:b/>
          <w:bCs/>
          <w:color w:val="000000"/>
          <w:lang w:val="en-US"/>
        </w:rPr>
        <w:t xml:space="preserve">6.8. </w:t>
      </w:r>
      <w:r w:rsidR="00BD218C">
        <w:rPr>
          <w:b/>
          <w:bCs/>
          <w:color w:val="000000"/>
          <w:lang w:val="en-US"/>
        </w:rPr>
        <w:t>Innovation</w:t>
      </w:r>
      <w:r w:rsidR="00ED10D5">
        <w:rPr>
          <w:b/>
          <w:bCs/>
          <w:color w:val="000000"/>
          <w:lang w:val="en-US"/>
        </w:rPr>
        <w:t xml:space="preserve"> and Exploitation </w:t>
      </w:r>
      <w:r w:rsidR="00BD218C" w:rsidRPr="00ED10D5">
        <w:rPr>
          <w:b/>
          <w:bCs/>
          <w:lang w:val="en-US"/>
        </w:rPr>
        <w:t>Manager (I</w:t>
      </w:r>
      <w:r w:rsidR="00ED10D5">
        <w:rPr>
          <w:b/>
          <w:bCs/>
          <w:lang w:val="en-US"/>
        </w:rPr>
        <w:t>E</w:t>
      </w:r>
      <w:r w:rsidR="00BD218C" w:rsidRPr="00ED10D5">
        <w:rPr>
          <w:b/>
          <w:bCs/>
          <w:lang w:val="en-US"/>
        </w:rPr>
        <w:t>M)</w:t>
      </w:r>
    </w:p>
    <w:bookmarkEnd w:id="26"/>
    <w:p w14:paraId="2458DC23" w14:textId="77777777" w:rsidR="00537A9D" w:rsidRDefault="00ED10D5" w:rsidP="00BD218C">
      <w:pPr>
        <w:pStyle w:val="Normlnweb"/>
        <w:spacing w:before="240" w:beforeAutospacing="0" w:after="240" w:afterAutospacing="0" w:line="360" w:lineRule="auto"/>
        <w:jc w:val="both"/>
        <w:rPr>
          <w:lang w:val="en-US"/>
        </w:rPr>
      </w:pPr>
      <w:r w:rsidRPr="00ED10D5">
        <w:rPr>
          <w:lang w:val="en-US"/>
        </w:rPr>
        <w:t xml:space="preserve">The IEM will support the TSM in the technical and strategic orientation of the project, especially in relation to innovation aspects, so marketing understanding in the domains addressed by the project is required. </w:t>
      </w:r>
    </w:p>
    <w:p w14:paraId="79D877E6" w14:textId="17F82E68" w:rsidR="00537A9D" w:rsidRDefault="00ED10D5" w:rsidP="00BD218C">
      <w:pPr>
        <w:pStyle w:val="Normlnweb"/>
        <w:spacing w:before="240" w:beforeAutospacing="0" w:after="240" w:afterAutospacing="0" w:line="360" w:lineRule="auto"/>
        <w:jc w:val="both"/>
        <w:rPr>
          <w:lang w:val="en-US"/>
        </w:rPr>
      </w:pPr>
      <w:r w:rsidRPr="00ED10D5">
        <w:rPr>
          <w:lang w:val="en-US"/>
        </w:rPr>
        <w:t xml:space="preserve">The IEM will support the project team in creating ideas to improve existing products by using developments and innovations made in the project. </w:t>
      </w:r>
      <w:r w:rsidR="00505700">
        <w:rPr>
          <w:lang w:val="en-US"/>
        </w:rPr>
        <w:t xml:space="preserve">The IEM </w:t>
      </w:r>
      <w:r w:rsidRPr="00ED10D5">
        <w:rPr>
          <w:lang w:val="en-US"/>
        </w:rPr>
        <w:t xml:space="preserve">will coordinate all exploitation, dissemination and training project activities. </w:t>
      </w:r>
    </w:p>
    <w:p w14:paraId="4A66F3B6" w14:textId="59C9D5C7" w:rsidR="00537A9D" w:rsidRDefault="00ED10D5" w:rsidP="00BD218C">
      <w:pPr>
        <w:pStyle w:val="Normlnweb"/>
        <w:spacing w:before="240" w:beforeAutospacing="0" w:after="240" w:afterAutospacing="0" w:line="360" w:lineRule="auto"/>
        <w:jc w:val="both"/>
        <w:rPr>
          <w:lang w:val="en-US"/>
        </w:rPr>
      </w:pPr>
      <w:r w:rsidRPr="00ED10D5">
        <w:rPr>
          <w:lang w:val="en-US"/>
        </w:rPr>
        <w:t>The IEM is also responsible for the Exploitation plan and follows up on this plan, coordinating</w:t>
      </w:r>
      <w:r w:rsidR="007A6881">
        <w:rPr>
          <w:lang w:val="en-US"/>
        </w:rPr>
        <w:t>,</w:t>
      </w:r>
      <w:r w:rsidRPr="00ED10D5">
        <w:rPr>
          <w:lang w:val="en-US"/>
        </w:rPr>
        <w:t xml:space="preserve"> exploitation activities across partners, as well as the dissemination plan, communication, project web sites, cooperation platforms (wiki, project repository, mailing lists), and other communication mechanisms. </w:t>
      </w:r>
    </w:p>
    <w:p w14:paraId="73AEDD2E" w14:textId="3BB3E739" w:rsidR="00ED10D5" w:rsidRPr="00ED10D5" w:rsidRDefault="00ED10D5" w:rsidP="00BD218C">
      <w:pPr>
        <w:pStyle w:val="Normlnweb"/>
        <w:spacing w:before="240" w:beforeAutospacing="0" w:after="240" w:afterAutospacing="0" w:line="360" w:lineRule="auto"/>
        <w:jc w:val="both"/>
        <w:rPr>
          <w:color w:val="000000"/>
          <w:lang w:val="en-US"/>
        </w:rPr>
      </w:pPr>
      <w:r w:rsidRPr="00ED10D5">
        <w:rPr>
          <w:lang w:val="en-US"/>
        </w:rPr>
        <w:t>The IEM will have to manage the risks, and define detailed objectives, tasks and milestones related to their activity responsibility</w:t>
      </w:r>
      <w:r w:rsidR="00004F77">
        <w:rPr>
          <w:lang w:val="en-US"/>
        </w:rPr>
        <w:t>.</w:t>
      </w:r>
    </w:p>
    <w:p w14:paraId="54A908C1" w14:textId="6654FC29" w:rsidR="00D3639D" w:rsidRPr="00054EAD" w:rsidRDefault="00576265" w:rsidP="00BD218C">
      <w:pPr>
        <w:pStyle w:val="Normlnweb"/>
        <w:spacing w:before="240" w:beforeAutospacing="0" w:after="240" w:afterAutospacing="0" w:line="360" w:lineRule="auto"/>
        <w:jc w:val="both"/>
        <w:rPr>
          <w:b/>
          <w:lang w:val="en-US"/>
        </w:rPr>
      </w:pPr>
      <w:r w:rsidRPr="00054EAD">
        <w:rPr>
          <w:b/>
          <w:lang w:val="en-US"/>
        </w:rPr>
        <w:t>6.9</w:t>
      </w:r>
      <w:r w:rsidR="00ED10D5" w:rsidRPr="00054EAD">
        <w:rPr>
          <w:b/>
          <w:lang w:val="en-US"/>
        </w:rPr>
        <w:t>. Advisors on the Project Management Team (A)</w:t>
      </w:r>
    </w:p>
    <w:p w14:paraId="40BDE28E" w14:textId="7160F560" w:rsidR="00D3639D" w:rsidRPr="00054EAD" w:rsidRDefault="00D3639D" w:rsidP="00BD218C">
      <w:pPr>
        <w:pStyle w:val="Normlnweb"/>
        <w:spacing w:before="240" w:beforeAutospacing="0" w:after="240" w:afterAutospacing="0" w:line="360" w:lineRule="auto"/>
        <w:jc w:val="both"/>
        <w:rPr>
          <w:lang w:val="en-US"/>
        </w:rPr>
      </w:pPr>
      <w:r w:rsidRPr="00054EAD">
        <w:rPr>
          <w:lang w:val="en-US"/>
        </w:rPr>
        <w:t>Advisor from the</w:t>
      </w:r>
      <w:r w:rsidR="00DB03D0" w:rsidRPr="00054EAD">
        <w:rPr>
          <w:lang w:val="en-US"/>
        </w:rPr>
        <w:t xml:space="preserve"> </w:t>
      </w:r>
      <w:proofErr w:type="spellStart"/>
      <w:r w:rsidR="005A5863">
        <w:rPr>
          <w:lang w:val="en-US"/>
        </w:rPr>
        <w:t>A</w:t>
      </w:r>
      <w:r w:rsidR="00054EAD">
        <w:rPr>
          <w:lang w:val="en-US"/>
        </w:rPr>
        <w:t>IDO</w:t>
      </w:r>
      <w:r w:rsidR="005A5863">
        <w:rPr>
          <w:lang w:val="en-US"/>
        </w:rPr>
        <w:t>a</w:t>
      </w:r>
      <w:r w:rsidR="00161F6B">
        <w:rPr>
          <w:lang w:val="en-US"/>
        </w:rPr>
        <w:t>RT</w:t>
      </w:r>
      <w:proofErr w:type="spellEnd"/>
      <w:r w:rsidRPr="00054EAD">
        <w:rPr>
          <w:lang w:val="en-US"/>
        </w:rPr>
        <w:t xml:space="preserve"> Consortium are invited to take part in the PMT.</w:t>
      </w:r>
      <w:r w:rsidR="007B3014" w:rsidRPr="00054EAD">
        <w:rPr>
          <w:lang w:val="en-US"/>
        </w:rPr>
        <w:t xml:space="preserve"> The advisors take part in the management team to help in ensuring the effective continuity between MegaM@Rt2 and </w:t>
      </w:r>
      <w:proofErr w:type="spellStart"/>
      <w:r w:rsidR="007B3014" w:rsidRPr="00054EAD">
        <w:rPr>
          <w:lang w:val="en-US"/>
        </w:rPr>
        <w:t>AIDOaRt</w:t>
      </w:r>
      <w:proofErr w:type="spellEnd"/>
      <w:r w:rsidR="007B3014" w:rsidRPr="00054EAD">
        <w:rPr>
          <w:lang w:val="en-US"/>
        </w:rPr>
        <w:t>, both from a technical and scientific point of view. Also, we reserve to leave this list open to support every need that may arise during the project</w:t>
      </w:r>
      <w:r w:rsidR="000A1383" w:rsidRPr="00054EAD">
        <w:rPr>
          <w:lang w:val="en-US"/>
        </w:rPr>
        <w:t>.</w:t>
      </w:r>
    </w:p>
    <w:p w14:paraId="766089B2" w14:textId="4A87878F" w:rsidR="000A1383" w:rsidRDefault="007F30C7" w:rsidP="00BD218C">
      <w:pPr>
        <w:pStyle w:val="Normlnweb"/>
        <w:spacing w:before="240" w:beforeAutospacing="0" w:after="240" w:afterAutospacing="0" w:line="360" w:lineRule="auto"/>
        <w:jc w:val="both"/>
        <w:rPr>
          <w:b/>
          <w:bCs/>
          <w:color w:val="000000"/>
          <w:lang w:val="en-US"/>
        </w:rPr>
      </w:pPr>
      <w:r w:rsidRPr="00BD218C">
        <w:rPr>
          <w:color w:val="000000"/>
          <w:lang w:val="en-US"/>
        </w:rPr>
        <w:t> </w:t>
      </w:r>
      <w:r w:rsidR="00576265">
        <w:rPr>
          <w:b/>
          <w:bCs/>
          <w:color w:val="000000"/>
          <w:lang w:val="en-US"/>
        </w:rPr>
        <w:t>6.10</w:t>
      </w:r>
      <w:r w:rsidRPr="00BD218C">
        <w:rPr>
          <w:b/>
          <w:bCs/>
          <w:color w:val="000000"/>
          <w:lang w:val="en-US"/>
        </w:rPr>
        <w:t>. Work Package Leader (</w:t>
      </w:r>
      <w:r w:rsidR="000A1383">
        <w:rPr>
          <w:b/>
          <w:bCs/>
          <w:color w:val="000000"/>
          <w:lang w:val="en-US"/>
        </w:rPr>
        <w:t>WPL)</w:t>
      </w:r>
    </w:p>
    <w:p w14:paraId="07422AF7" w14:textId="65BF4901" w:rsidR="007F30C7" w:rsidRPr="00BD218C" w:rsidRDefault="007F30C7" w:rsidP="00BD218C">
      <w:pPr>
        <w:pStyle w:val="Normlnweb"/>
        <w:spacing w:before="240" w:beforeAutospacing="0" w:after="240" w:afterAutospacing="0" w:line="360" w:lineRule="auto"/>
        <w:jc w:val="both"/>
        <w:rPr>
          <w:lang w:val="en-US"/>
        </w:rPr>
      </w:pPr>
      <w:r w:rsidRPr="00BD218C">
        <w:rPr>
          <w:color w:val="000000"/>
          <w:lang w:val="en-US"/>
        </w:rPr>
        <w:t>Each work package consists of a project team with a Work Package Leader. The Work Package Leader is a member of the Executive Board.</w:t>
      </w:r>
    </w:p>
    <w:p w14:paraId="107704D3" w14:textId="77777777" w:rsidR="007F30C7" w:rsidRPr="00BD218C" w:rsidRDefault="007F30C7" w:rsidP="00BD218C">
      <w:pPr>
        <w:pStyle w:val="Normlnweb"/>
        <w:spacing w:before="240" w:beforeAutospacing="0" w:after="240" w:afterAutospacing="0" w:line="360" w:lineRule="auto"/>
        <w:jc w:val="both"/>
        <w:rPr>
          <w:lang w:val="en-US"/>
        </w:rPr>
      </w:pPr>
      <w:r w:rsidRPr="00BD218C">
        <w:rPr>
          <w:color w:val="000000"/>
          <w:lang w:val="en-US"/>
        </w:rPr>
        <w:t>The WPL will be responsible for the following activities:</w:t>
      </w:r>
    </w:p>
    <w:p w14:paraId="4100C3E1" w14:textId="7EBEC5C7" w:rsidR="007F30C7" w:rsidRPr="00BD218C" w:rsidRDefault="007F30C7" w:rsidP="00D24F8A">
      <w:pPr>
        <w:pStyle w:val="Normlnweb"/>
        <w:numPr>
          <w:ilvl w:val="0"/>
          <w:numId w:val="32"/>
        </w:numPr>
        <w:spacing w:before="240" w:beforeAutospacing="0" w:after="20" w:afterAutospacing="0" w:line="360" w:lineRule="auto"/>
        <w:jc w:val="both"/>
        <w:rPr>
          <w:lang w:val="en-US"/>
        </w:rPr>
      </w:pPr>
      <w:r w:rsidRPr="00BD218C">
        <w:rPr>
          <w:color w:val="000000"/>
          <w:lang w:val="en-US"/>
        </w:rPr>
        <w:t xml:space="preserve">Coordinating and ensuring suitable progress of technical activities involved in a particular WP group by defining detailed objectives, tasks and </w:t>
      </w:r>
      <w:r w:rsidR="00F301DB">
        <w:rPr>
          <w:color w:val="000000"/>
          <w:lang w:val="en-US"/>
        </w:rPr>
        <w:t>milestones for the work package.</w:t>
      </w:r>
    </w:p>
    <w:p w14:paraId="5567758A" w14:textId="1E9DF47E" w:rsidR="007F30C7" w:rsidRPr="00BD218C" w:rsidRDefault="007F30C7" w:rsidP="00D24F8A">
      <w:pPr>
        <w:pStyle w:val="Normlnweb"/>
        <w:numPr>
          <w:ilvl w:val="0"/>
          <w:numId w:val="32"/>
        </w:numPr>
        <w:spacing w:before="240" w:beforeAutospacing="0" w:after="20" w:afterAutospacing="0" w:line="360" w:lineRule="auto"/>
        <w:jc w:val="both"/>
        <w:rPr>
          <w:lang w:val="en-US"/>
        </w:rPr>
      </w:pPr>
      <w:r w:rsidRPr="00BD218C">
        <w:rPr>
          <w:color w:val="000000"/>
          <w:lang w:val="en-US"/>
        </w:rPr>
        <w:t xml:space="preserve">Coordination of the work package, task meetings and activities, planning and control, and reporting progress and costs to the Executive </w:t>
      </w:r>
      <w:r w:rsidR="00F301DB">
        <w:rPr>
          <w:color w:val="000000"/>
          <w:lang w:val="en-US"/>
        </w:rPr>
        <w:t>Board for further consideration.</w:t>
      </w:r>
    </w:p>
    <w:p w14:paraId="7D151110" w14:textId="1EEA800F" w:rsidR="007F30C7" w:rsidRPr="00BD218C" w:rsidRDefault="007F30C7" w:rsidP="00D24F8A">
      <w:pPr>
        <w:pStyle w:val="Normlnweb"/>
        <w:numPr>
          <w:ilvl w:val="0"/>
          <w:numId w:val="32"/>
        </w:numPr>
        <w:spacing w:before="240" w:beforeAutospacing="0" w:after="20" w:afterAutospacing="0" w:line="360" w:lineRule="auto"/>
        <w:jc w:val="both"/>
        <w:rPr>
          <w:lang w:val="en-US"/>
        </w:rPr>
      </w:pPr>
      <w:r w:rsidRPr="00BD218C">
        <w:rPr>
          <w:color w:val="000000"/>
          <w:lang w:val="en-US"/>
        </w:rPr>
        <w:t>Being responsible for the results and the qualit</w:t>
      </w:r>
      <w:r w:rsidR="00F301DB">
        <w:rPr>
          <w:color w:val="000000"/>
          <w:lang w:val="en-US"/>
        </w:rPr>
        <w:t>y assurance of the work package.</w:t>
      </w:r>
    </w:p>
    <w:p w14:paraId="2C3C7C2A" w14:textId="77777777" w:rsidR="007F30C7" w:rsidRPr="009C37A1" w:rsidRDefault="007F30C7" w:rsidP="00BD218C">
      <w:pPr>
        <w:pStyle w:val="Normlnweb"/>
        <w:numPr>
          <w:ilvl w:val="0"/>
          <w:numId w:val="32"/>
        </w:numPr>
        <w:spacing w:before="240" w:beforeAutospacing="0" w:after="240" w:afterAutospacing="0" w:line="360" w:lineRule="auto"/>
        <w:jc w:val="both"/>
        <w:rPr>
          <w:lang w:val="en-US"/>
        </w:rPr>
      </w:pPr>
      <w:r w:rsidRPr="00BD218C">
        <w:rPr>
          <w:color w:val="000000"/>
          <w:lang w:val="en-US"/>
        </w:rPr>
        <w:t>Managing risks related to their work package.</w:t>
      </w:r>
    </w:p>
    <w:p w14:paraId="277419B9" w14:textId="77777777" w:rsidR="007F30C7" w:rsidRPr="00BD218C" w:rsidRDefault="007F30C7" w:rsidP="00BD218C">
      <w:pPr>
        <w:pStyle w:val="Normlnweb"/>
        <w:spacing w:before="240" w:beforeAutospacing="0" w:after="240" w:afterAutospacing="0" w:line="360" w:lineRule="auto"/>
        <w:jc w:val="both"/>
        <w:rPr>
          <w:lang w:val="en-US"/>
        </w:rPr>
      </w:pPr>
      <w:r w:rsidRPr="00BD218C">
        <w:rPr>
          <w:color w:val="000000"/>
          <w:lang w:val="en-US"/>
        </w:rPr>
        <w:t>Each work package has deliverables with an assigned participant in charge. The Work Package Leader will call the project team of the work package to meetings as often as necessary.</w:t>
      </w:r>
    </w:p>
    <w:p w14:paraId="2C0B861B" w14:textId="660D7FBE" w:rsidR="009637E2" w:rsidRPr="00BD218C" w:rsidRDefault="00576265" w:rsidP="00BD218C">
      <w:pPr>
        <w:pStyle w:val="Normlnweb"/>
        <w:spacing w:before="240" w:beforeAutospacing="0" w:after="240" w:afterAutospacing="0" w:line="360" w:lineRule="auto"/>
        <w:jc w:val="both"/>
        <w:rPr>
          <w:b/>
          <w:bCs/>
          <w:color w:val="000000"/>
          <w:lang w:val="en-US"/>
        </w:rPr>
      </w:pPr>
      <w:r>
        <w:rPr>
          <w:b/>
          <w:bCs/>
          <w:color w:val="000000"/>
          <w:lang w:val="en-US"/>
        </w:rPr>
        <w:t>6.11</w:t>
      </w:r>
      <w:r w:rsidR="007F30C7" w:rsidRPr="00BD218C">
        <w:rPr>
          <w:b/>
          <w:bCs/>
          <w:color w:val="000000"/>
          <w:lang w:val="en-US"/>
        </w:rPr>
        <w:t>. Task Leaders (TL)</w:t>
      </w:r>
    </w:p>
    <w:p w14:paraId="5124809D" w14:textId="603D6F1A" w:rsidR="009C37A1" w:rsidRDefault="007F30C7" w:rsidP="00BD218C">
      <w:pPr>
        <w:pStyle w:val="Normlnweb"/>
        <w:spacing w:before="240" w:beforeAutospacing="0" w:after="240" w:afterAutospacing="0" w:line="360" w:lineRule="auto"/>
        <w:jc w:val="both"/>
        <w:rPr>
          <w:lang w:val="en-US"/>
        </w:rPr>
      </w:pPr>
      <w:r w:rsidRPr="00BD218C">
        <w:rPr>
          <w:color w:val="000000"/>
          <w:lang w:val="en-US"/>
        </w:rPr>
        <w:t>Progress will be reported in periodical technical meetings (to be held every 3 months) coordinated by the T</w:t>
      </w:r>
      <w:r w:rsidR="00822E9C">
        <w:rPr>
          <w:color w:val="000000"/>
          <w:lang w:val="en-US"/>
        </w:rPr>
        <w:t>S</w:t>
      </w:r>
      <w:r w:rsidRPr="00BD218C">
        <w:rPr>
          <w:color w:val="000000"/>
          <w:lang w:val="en-US"/>
        </w:rPr>
        <w:t>M who will also ensure communication with the GA.</w:t>
      </w:r>
    </w:p>
    <w:p w14:paraId="0066F9D4" w14:textId="719634AF" w:rsidR="007F30C7" w:rsidRDefault="00576265" w:rsidP="009C37A1">
      <w:pPr>
        <w:pStyle w:val="Normlnweb"/>
        <w:spacing w:before="240" w:beforeAutospacing="0" w:after="240" w:afterAutospacing="0" w:line="360" w:lineRule="auto"/>
        <w:jc w:val="both"/>
        <w:rPr>
          <w:b/>
          <w:bCs/>
          <w:color w:val="000000"/>
          <w:lang w:val="en-US"/>
        </w:rPr>
      </w:pPr>
      <w:r>
        <w:rPr>
          <w:b/>
          <w:bCs/>
          <w:color w:val="000000"/>
          <w:lang w:val="en-US"/>
        </w:rPr>
        <w:t>6.12</w:t>
      </w:r>
      <w:r w:rsidR="007F30C7" w:rsidRPr="00BD218C">
        <w:rPr>
          <w:b/>
          <w:bCs/>
          <w:color w:val="000000"/>
          <w:lang w:val="en-US"/>
        </w:rPr>
        <w:t xml:space="preserve">. Use case leaders (UCL) </w:t>
      </w:r>
    </w:p>
    <w:p w14:paraId="294BC578" w14:textId="1496DF69" w:rsidR="00822E9C" w:rsidRDefault="00822E9C" w:rsidP="009C37A1">
      <w:pPr>
        <w:pStyle w:val="Normlnweb"/>
        <w:spacing w:before="240" w:beforeAutospacing="0" w:after="240" w:afterAutospacing="0" w:line="360" w:lineRule="auto"/>
        <w:jc w:val="both"/>
        <w:rPr>
          <w:lang w:val="en-US"/>
        </w:rPr>
      </w:pPr>
      <w:r>
        <w:rPr>
          <w:lang w:val="en-US"/>
        </w:rPr>
        <w:t xml:space="preserve">The UCL </w:t>
      </w:r>
      <w:r w:rsidRPr="00EE311D">
        <w:rPr>
          <w:lang w:val="en-US"/>
        </w:rPr>
        <w:t>within different domains (as maritime, railway, aerospace, automotive and catering) where the demo</w:t>
      </w:r>
      <w:r w:rsidR="003D7461">
        <w:rPr>
          <w:lang w:val="en-US"/>
        </w:rPr>
        <w:t xml:space="preserve">nstrators are run in the </w:t>
      </w:r>
      <w:proofErr w:type="spellStart"/>
      <w:r w:rsidR="003D7461">
        <w:rPr>
          <w:lang w:val="en-US"/>
        </w:rPr>
        <w:t>AIDOaRT</w:t>
      </w:r>
      <w:proofErr w:type="spellEnd"/>
      <w:r w:rsidR="003D7461">
        <w:rPr>
          <w:lang w:val="en-US"/>
        </w:rPr>
        <w:t xml:space="preserve"> P</w:t>
      </w:r>
      <w:r w:rsidRPr="00EE311D">
        <w:rPr>
          <w:lang w:val="en-US"/>
        </w:rPr>
        <w:t>roject</w:t>
      </w:r>
      <w:r w:rsidR="00543330">
        <w:rPr>
          <w:lang w:val="en-US"/>
        </w:rPr>
        <w:t>.</w:t>
      </w:r>
    </w:p>
    <w:p w14:paraId="306F53D6" w14:textId="4681F848" w:rsidR="00543330" w:rsidRPr="00B673BD" w:rsidRDefault="00543330" w:rsidP="009C37A1">
      <w:pPr>
        <w:pStyle w:val="Normlnweb"/>
        <w:spacing w:before="240" w:beforeAutospacing="0" w:after="240" w:afterAutospacing="0" w:line="360" w:lineRule="auto"/>
        <w:jc w:val="both"/>
        <w:rPr>
          <w:b/>
          <w:lang w:val="en-US"/>
        </w:rPr>
      </w:pPr>
      <w:r w:rsidRPr="00B673BD">
        <w:rPr>
          <w:b/>
          <w:lang w:val="en-US"/>
        </w:rPr>
        <w:t>6.13. Advisory bodies International Advisory Committee (IAC)</w:t>
      </w:r>
    </w:p>
    <w:p w14:paraId="6766DEEF" w14:textId="103C4476" w:rsidR="00543330" w:rsidRDefault="00543330" w:rsidP="009C37A1">
      <w:pPr>
        <w:pStyle w:val="Normlnweb"/>
        <w:spacing w:before="240" w:beforeAutospacing="0" w:after="240" w:afterAutospacing="0" w:line="360" w:lineRule="auto"/>
        <w:jc w:val="both"/>
        <w:rPr>
          <w:lang w:val="en-US"/>
        </w:rPr>
      </w:pPr>
      <w:r w:rsidRPr="00B673BD">
        <w:rPr>
          <w:lang w:val="en-US"/>
        </w:rPr>
        <w:t xml:space="preserve">The International Advisory Committee will consist of external and independent experts of </w:t>
      </w:r>
      <w:r w:rsidR="007D6063" w:rsidRPr="00B673BD">
        <w:rPr>
          <w:lang w:val="en-US"/>
        </w:rPr>
        <w:t>recognized</w:t>
      </w:r>
      <w:r w:rsidRPr="00B673BD">
        <w:rPr>
          <w:lang w:val="en-US"/>
        </w:rPr>
        <w:t xml:space="preserve"> knowledge in different kinds of backgrounds and areas of expertise. The identified experts will be installed by the Executive Board at the kick-off meeting of the project. The IAC will have as their main objective the review of project outcomes supporting quality and innovation management in the project. To collect IAC recommendations and advice, two meetings will be </w:t>
      </w:r>
      <w:r w:rsidR="007D6063" w:rsidRPr="00B673BD">
        <w:rPr>
          <w:lang w:val="en-US"/>
        </w:rPr>
        <w:t>organized</w:t>
      </w:r>
      <w:r w:rsidRPr="00B673BD">
        <w:rPr>
          <w:lang w:val="en-US"/>
        </w:rPr>
        <w:t xml:space="preserve"> throughout the duration of the project. The IAC wi</w:t>
      </w:r>
      <w:r w:rsidR="00BA6315" w:rsidRPr="00B673BD">
        <w:rPr>
          <w:lang w:val="en-US"/>
        </w:rPr>
        <w:t>ll be chaired by the TSM and</w:t>
      </w:r>
      <w:r w:rsidRPr="00B673BD">
        <w:rPr>
          <w:lang w:val="en-US"/>
        </w:rPr>
        <w:t xml:space="preserve"> the domains from which the board is assembled are the following: safety-critical systems development, cyber-security, cloud computing, and system architecture. The IAC meets on a yearly basis and advises the EB in scientific and </w:t>
      </w:r>
      <w:r w:rsidR="007D6063" w:rsidRPr="00B673BD">
        <w:rPr>
          <w:lang w:val="en-US"/>
        </w:rPr>
        <w:t>organizational</w:t>
      </w:r>
      <w:r w:rsidRPr="00B673BD">
        <w:rPr>
          <w:lang w:val="en-US"/>
        </w:rPr>
        <w:t xml:space="preserve"> affairs. If urgent matters arise, the EB shall call extraordinary meetings of the IAC</w:t>
      </w:r>
      <w:r w:rsidR="007D6063" w:rsidRPr="00B673BD">
        <w:rPr>
          <w:lang w:val="en-US"/>
        </w:rPr>
        <w:t>.</w:t>
      </w:r>
    </w:p>
    <w:p w14:paraId="731B263A" w14:textId="77777777" w:rsidR="00F20CCF" w:rsidRPr="00B673BD" w:rsidRDefault="00F20CCF" w:rsidP="009C37A1">
      <w:pPr>
        <w:pStyle w:val="Normlnweb"/>
        <w:spacing w:before="240" w:beforeAutospacing="0" w:after="240" w:afterAutospacing="0" w:line="360" w:lineRule="auto"/>
        <w:jc w:val="both"/>
        <w:rPr>
          <w:lang w:val="en-US"/>
        </w:rPr>
      </w:pPr>
    </w:p>
    <w:p w14:paraId="0D555039" w14:textId="68C8682E" w:rsidR="005D1B67" w:rsidRPr="00B673BD" w:rsidRDefault="005D1B67" w:rsidP="009C37A1">
      <w:pPr>
        <w:pStyle w:val="Normlnweb"/>
        <w:spacing w:before="240" w:beforeAutospacing="0" w:after="240" w:afterAutospacing="0" w:line="360" w:lineRule="auto"/>
        <w:jc w:val="both"/>
        <w:rPr>
          <w:b/>
          <w:lang w:val="en-US"/>
        </w:rPr>
      </w:pPr>
      <w:r w:rsidRPr="00B673BD">
        <w:rPr>
          <w:b/>
          <w:lang w:val="en-US"/>
        </w:rPr>
        <w:t xml:space="preserve">6.14. The Ethic and Data Management Committee (EDMC) </w:t>
      </w:r>
    </w:p>
    <w:p w14:paraId="7691C309" w14:textId="085E1AE0" w:rsidR="005D1B67" w:rsidRPr="00B673BD" w:rsidRDefault="005D1B67" w:rsidP="009C37A1">
      <w:pPr>
        <w:pStyle w:val="Normlnweb"/>
        <w:spacing w:before="240" w:beforeAutospacing="0" w:after="240" w:afterAutospacing="0" w:line="360" w:lineRule="auto"/>
        <w:jc w:val="both"/>
        <w:rPr>
          <w:b/>
          <w:bCs/>
          <w:lang w:val="en-US"/>
        </w:rPr>
      </w:pPr>
      <w:r w:rsidRPr="00B673BD">
        <w:rPr>
          <w:lang w:val="en-US"/>
        </w:rPr>
        <w:t>It will consist of external experts and will be installed by the Executive Board at the kick-off meeting. The EDMC will have a twofold objective: to drive and control the aspect of ethical issues when involved in the technical activities of the project and verify the appropriateness of the used solutions when dealing with data protection, and privacy issues. The EDBC will be chaired by the Data Protection Coordinator DPC - who is part of the Network office - and will be composed of the Data Protection Officers (or similar) from the consortium. The EDMC meets on a yearly basis and advises the EB in scientific and organizational affairs. Deliverables where Data Protection is at stake will also be reviewed by the EDMC.</w:t>
      </w:r>
    </w:p>
    <w:p w14:paraId="0B2E32EF" w14:textId="77777777" w:rsidR="00787989" w:rsidRDefault="00787989" w:rsidP="00106E43">
      <w:pPr>
        <w:pStyle w:val="Paragraph"/>
        <w:spacing w:line="360" w:lineRule="auto"/>
        <w:rPr>
          <w:rFonts w:ascii="Times New Roman" w:hAnsi="Times New Roman"/>
          <w:b/>
          <w:sz w:val="24"/>
          <w:szCs w:val="24"/>
          <w:lang w:val="en-US"/>
        </w:rPr>
      </w:pPr>
    </w:p>
    <w:p w14:paraId="33583A58" w14:textId="237E0822" w:rsidR="00ED3C7D" w:rsidRPr="0093029C" w:rsidRDefault="00ED3C7D" w:rsidP="004A7EB3">
      <w:pPr>
        <w:pStyle w:val="Paragraph"/>
        <w:spacing w:line="360" w:lineRule="auto"/>
        <w:jc w:val="left"/>
        <w:rPr>
          <w:rFonts w:ascii="Times New Roman" w:hAnsi="Times New Roman"/>
          <w:b/>
          <w:sz w:val="24"/>
          <w:szCs w:val="24"/>
          <w:lang w:val="en-US"/>
        </w:rPr>
      </w:pPr>
      <w:r w:rsidRPr="0093029C">
        <w:rPr>
          <w:rFonts w:ascii="Times New Roman" w:hAnsi="Times New Roman"/>
          <w:b/>
          <w:sz w:val="24"/>
          <w:szCs w:val="24"/>
          <w:lang w:val="en-US"/>
        </w:rPr>
        <w:t xml:space="preserve">Section 7: Financial provisions </w:t>
      </w:r>
    </w:p>
    <w:p w14:paraId="7B7B65D1" w14:textId="77777777" w:rsidR="0093029C" w:rsidRPr="00B673BD" w:rsidRDefault="0093029C" w:rsidP="004A7EB3">
      <w:pPr>
        <w:autoSpaceDE w:val="0"/>
        <w:autoSpaceDN w:val="0"/>
        <w:adjustRightInd w:val="0"/>
        <w:spacing w:after="0" w:line="360" w:lineRule="auto"/>
        <w:rPr>
          <w:rFonts w:ascii="Times New Roman" w:hAnsi="Times New Roman" w:cs="Times New Roman"/>
          <w:b/>
          <w:sz w:val="24"/>
          <w:szCs w:val="24"/>
          <w:lang w:val="en-US"/>
        </w:rPr>
      </w:pPr>
      <w:r w:rsidRPr="00B673BD">
        <w:rPr>
          <w:rFonts w:ascii="Times New Roman" w:hAnsi="Times New Roman" w:cs="Times New Roman"/>
          <w:b/>
          <w:sz w:val="24"/>
          <w:szCs w:val="24"/>
          <w:lang w:val="en-US"/>
        </w:rPr>
        <w:t>7.1 General Principles</w:t>
      </w:r>
    </w:p>
    <w:p w14:paraId="7463B668" w14:textId="65A5B24A" w:rsidR="0093029C" w:rsidRPr="009A3545" w:rsidRDefault="0093029C" w:rsidP="004A7EB3">
      <w:pPr>
        <w:autoSpaceDE w:val="0"/>
        <w:autoSpaceDN w:val="0"/>
        <w:adjustRightInd w:val="0"/>
        <w:spacing w:after="0" w:line="360" w:lineRule="auto"/>
        <w:rPr>
          <w:rFonts w:ascii="Times New Roman" w:hAnsi="Times New Roman" w:cs="Times New Roman"/>
          <w:b/>
          <w:sz w:val="24"/>
          <w:szCs w:val="24"/>
          <w:lang w:val="en-US"/>
        </w:rPr>
      </w:pPr>
      <w:r w:rsidRPr="00B673BD">
        <w:rPr>
          <w:rFonts w:ascii="Times New Roman" w:hAnsi="Times New Roman" w:cs="Times New Roman"/>
          <w:b/>
          <w:sz w:val="24"/>
          <w:szCs w:val="24"/>
          <w:lang w:val="en-US"/>
        </w:rPr>
        <w:t>7.1.1 Distribution of the Funding Authority’s Funds</w:t>
      </w:r>
    </w:p>
    <w:p w14:paraId="3059BA0E" w14:textId="77777777" w:rsidR="0093029C" w:rsidRPr="00B673BD" w:rsidRDefault="0093029C" w:rsidP="004A7EB3">
      <w:pPr>
        <w:autoSpaceDE w:val="0"/>
        <w:autoSpaceDN w:val="0"/>
        <w:adjustRightInd w:val="0"/>
        <w:spacing w:after="0" w:line="360" w:lineRule="auto"/>
        <w:rPr>
          <w:rFonts w:ascii="Times New Roman" w:hAnsi="Times New Roman" w:cs="Times New Roman"/>
          <w:sz w:val="24"/>
          <w:szCs w:val="24"/>
          <w:lang w:val="en-US"/>
        </w:rPr>
      </w:pPr>
      <w:r w:rsidRPr="00B673BD">
        <w:rPr>
          <w:rFonts w:ascii="Times New Roman" w:hAnsi="Times New Roman" w:cs="Times New Roman"/>
          <w:sz w:val="24"/>
          <w:szCs w:val="24"/>
          <w:lang w:val="en-US"/>
        </w:rPr>
        <w:t>The financial contribution of the Funding Authority to the Project shall be distributed by</w:t>
      </w:r>
    </w:p>
    <w:p w14:paraId="7D4371BD" w14:textId="77777777" w:rsidR="0093029C" w:rsidRPr="00B673BD" w:rsidRDefault="0093029C" w:rsidP="004A7EB3">
      <w:pPr>
        <w:autoSpaceDE w:val="0"/>
        <w:autoSpaceDN w:val="0"/>
        <w:adjustRightInd w:val="0"/>
        <w:spacing w:after="0" w:line="360" w:lineRule="auto"/>
        <w:rPr>
          <w:rFonts w:ascii="Times New Roman" w:hAnsi="Times New Roman" w:cs="Times New Roman"/>
          <w:sz w:val="24"/>
          <w:szCs w:val="24"/>
          <w:lang w:val="en-US"/>
        </w:rPr>
      </w:pPr>
      <w:proofErr w:type="gramStart"/>
      <w:r w:rsidRPr="00B673BD">
        <w:rPr>
          <w:rFonts w:ascii="Times New Roman" w:hAnsi="Times New Roman" w:cs="Times New Roman"/>
          <w:sz w:val="24"/>
          <w:szCs w:val="24"/>
          <w:lang w:val="en-US"/>
        </w:rPr>
        <w:t>the</w:t>
      </w:r>
      <w:proofErr w:type="gramEnd"/>
      <w:r w:rsidRPr="00B673BD">
        <w:rPr>
          <w:rFonts w:ascii="Times New Roman" w:hAnsi="Times New Roman" w:cs="Times New Roman"/>
          <w:sz w:val="24"/>
          <w:szCs w:val="24"/>
          <w:lang w:val="en-US"/>
        </w:rPr>
        <w:t xml:space="preserve"> Coordinator according to:</w:t>
      </w:r>
    </w:p>
    <w:p w14:paraId="1F6F6AE1" w14:textId="7B05795C" w:rsidR="0093029C" w:rsidRPr="00B673BD" w:rsidRDefault="00F7004C" w:rsidP="004A7EB3">
      <w:pPr>
        <w:pStyle w:val="Odstavecseseznamem"/>
        <w:numPr>
          <w:ilvl w:val="0"/>
          <w:numId w:val="16"/>
        </w:numPr>
        <w:autoSpaceDE w:val="0"/>
        <w:autoSpaceDN w:val="0"/>
        <w:adjustRightInd w:val="0"/>
        <w:spacing w:after="0" w:line="360" w:lineRule="auto"/>
        <w:rPr>
          <w:rFonts w:ascii="Times New Roman" w:hAnsi="Times New Roman" w:cs="Times New Roman"/>
          <w:strike/>
          <w:sz w:val="24"/>
          <w:szCs w:val="24"/>
          <w:lang w:val="en-US"/>
        </w:rPr>
      </w:pPr>
      <w:r>
        <w:rPr>
          <w:rFonts w:ascii="Times New Roman" w:hAnsi="Times New Roman" w:cs="Times New Roman"/>
          <w:sz w:val="24"/>
          <w:szCs w:val="24"/>
          <w:lang w:val="en-US"/>
        </w:rPr>
        <w:t>Project Consortium Agreement</w:t>
      </w:r>
      <w:r w:rsidR="001A0DBC">
        <w:rPr>
          <w:rFonts w:ascii="Times New Roman" w:hAnsi="Times New Roman" w:cs="Times New Roman"/>
          <w:sz w:val="24"/>
          <w:szCs w:val="24"/>
          <w:lang w:val="en-US"/>
        </w:rPr>
        <w:t xml:space="preserve"> and the Grant Agreement</w:t>
      </w:r>
    </w:p>
    <w:p w14:paraId="10640019" w14:textId="13390687" w:rsidR="0093029C" w:rsidRPr="00B673BD" w:rsidRDefault="0093029C" w:rsidP="004A7EB3">
      <w:pPr>
        <w:pStyle w:val="Odstavecseseznamem"/>
        <w:numPr>
          <w:ilvl w:val="0"/>
          <w:numId w:val="16"/>
        </w:numPr>
        <w:autoSpaceDE w:val="0"/>
        <w:autoSpaceDN w:val="0"/>
        <w:adjustRightInd w:val="0"/>
        <w:spacing w:after="0" w:line="360" w:lineRule="auto"/>
        <w:rPr>
          <w:rFonts w:ascii="Times New Roman" w:hAnsi="Times New Roman" w:cs="Times New Roman"/>
          <w:sz w:val="24"/>
          <w:szCs w:val="24"/>
          <w:lang w:val="en-US"/>
        </w:rPr>
      </w:pPr>
      <w:r w:rsidRPr="00B673BD">
        <w:rPr>
          <w:rFonts w:ascii="Times New Roman" w:hAnsi="Times New Roman" w:cs="Times New Roman"/>
          <w:sz w:val="24"/>
          <w:szCs w:val="24"/>
          <w:lang w:val="en-US"/>
        </w:rPr>
        <w:t>the approval of reports by the Funding Authority, and</w:t>
      </w:r>
    </w:p>
    <w:p w14:paraId="6764880F" w14:textId="1C03CDC6" w:rsidR="0093029C" w:rsidRPr="00B673BD" w:rsidRDefault="0093029C" w:rsidP="004A7EB3">
      <w:pPr>
        <w:pStyle w:val="Odstavecseseznamem"/>
        <w:numPr>
          <w:ilvl w:val="0"/>
          <w:numId w:val="16"/>
        </w:numPr>
        <w:autoSpaceDE w:val="0"/>
        <w:autoSpaceDN w:val="0"/>
        <w:adjustRightInd w:val="0"/>
        <w:spacing w:after="0" w:line="360" w:lineRule="auto"/>
        <w:rPr>
          <w:rFonts w:ascii="Times New Roman" w:hAnsi="Times New Roman" w:cs="Times New Roman"/>
          <w:sz w:val="24"/>
          <w:szCs w:val="24"/>
          <w:lang w:val="en-US"/>
        </w:rPr>
      </w:pPr>
      <w:r w:rsidRPr="00B673BD">
        <w:rPr>
          <w:rFonts w:ascii="Times New Roman" w:hAnsi="Times New Roman" w:cs="Times New Roman"/>
          <w:sz w:val="24"/>
          <w:szCs w:val="24"/>
          <w:lang w:val="en-US"/>
        </w:rPr>
        <w:t>the provisions of payment in this Section</w:t>
      </w:r>
    </w:p>
    <w:p w14:paraId="25CC3F7A" w14:textId="77777777" w:rsidR="0093029C" w:rsidRPr="00B673BD" w:rsidRDefault="0093029C" w:rsidP="004A7EB3">
      <w:pPr>
        <w:autoSpaceDE w:val="0"/>
        <w:autoSpaceDN w:val="0"/>
        <w:adjustRightInd w:val="0"/>
        <w:spacing w:after="0" w:line="360" w:lineRule="auto"/>
        <w:rPr>
          <w:rFonts w:ascii="Times New Roman" w:hAnsi="Times New Roman" w:cs="Times New Roman"/>
          <w:sz w:val="24"/>
          <w:szCs w:val="24"/>
          <w:lang w:val="en-US"/>
        </w:rPr>
      </w:pPr>
    </w:p>
    <w:p w14:paraId="5AC301DF" w14:textId="138B35AC" w:rsidR="00ED3C7D" w:rsidRPr="00106E43" w:rsidRDefault="00ED3C7D" w:rsidP="00106E43">
      <w:pPr>
        <w:pStyle w:val="Paragraph"/>
        <w:spacing w:line="360" w:lineRule="auto"/>
        <w:rPr>
          <w:rFonts w:ascii="Times New Roman" w:hAnsi="Times New Roman"/>
          <w:b/>
          <w:sz w:val="24"/>
          <w:szCs w:val="24"/>
          <w:lang w:val="en-US"/>
        </w:rPr>
      </w:pPr>
      <w:r w:rsidRPr="00106E43">
        <w:rPr>
          <w:rFonts w:ascii="Times New Roman" w:hAnsi="Times New Roman"/>
          <w:b/>
          <w:sz w:val="24"/>
          <w:szCs w:val="24"/>
          <w:lang w:val="en-US"/>
        </w:rPr>
        <w:t>7.1</w:t>
      </w:r>
      <w:r w:rsidR="0093029C">
        <w:rPr>
          <w:rFonts w:ascii="Times New Roman" w:hAnsi="Times New Roman"/>
          <w:b/>
          <w:sz w:val="24"/>
          <w:szCs w:val="24"/>
          <w:lang w:val="en-US"/>
        </w:rPr>
        <w:t>. 2</w:t>
      </w:r>
      <w:r w:rsidRPr="00106E43">
        <w:rPr>
          <w:rFonts w:ascii="Times New Roman" w:hAnsi="Times New Roman"/>
          <w:b/>
          <w:sz w:val="24"/>
          <w:szCs w:val="24"/>
          <w:lang w:val="en-US"/>
        </w:rPr>
        <w:t>. Financial Consequences of the termination of the participation of a Party</w:t>
      </w:r>
      <w:r w:rsidRPr="00106E43" w:rsidDel="000D777D">
        <w:rPr>
          <w:rFonts w:ascii="Times New Roman" w:hAnsi="Times New Roman"/>
          <w:b/>
          <w:sz w:val="24"/>
          <w:szCs w:val="24"/>
          <w:lang w:val="en-US"/>
        </w:rPr>
        <w:t xml:space="preserve"> </w:t>
      </w:r>
    </w:p>
    <w:p w14:paraId="062BB6A6" w14:textId="48B23A54" w:rsidR="00B24787" w:rsidRDefault="00ED3C7D" w:rsidP="00106E43">
      <w:pPr>
        <w:pStyle w:val="Paragraph"/>
        <w:spacing w:line="360" w:lineRule="auto"/>
        <w:rPr>
          <w:rFonts w:ascii="Times New Roman" w:hAnsi="Times New Roman"/>
          <w:sz w:val="24"/>
          <w:szCs w:val="24"/>
          <w:lang w:val="en-US"/>
        </w:rPr>
      </w:pPr>
      <w:r w:rsidRPr="00106E43">
        <w:rPr>
          <w:rFonts w:ascii="Times New Roman" w:hAnsi="Times New Roman"/>
          <w:sz w:val="24"/>
          <w:szCs w:val="24"/>
          <w:lang w:val="en-US"/>
        </w:rPr>
        <w:t xml:space="preserve">A Party leaving the Consortium shall refund all payments it has received except the amount of contribution </w:t>
      </w:r>
      <w:r w:rsidR="003D201C">
        <w:rPr>
          <w:rFonts w:ascii="Times New Roman" w:hAnsi="Times New Roman"/>
          <w:sz w:val="24"/>
          <w:szCs w:val="24"/>
          <w:lang w:val="en-US"/>
        </w:rPr>
        <w:t xml:space="preserve">payments </w:t>
      </w:r>
      <w:r w:rsidRPr="00106E43">
        <w:rPr>
          <w:rFonts w:ascii="Times New Roman" w:hAnsi="Times New Roman"/>
          <w:sz w:val="24"/>
          <w:szCs w:val="24"/>
          <w:lang w:val="en-US"/>
        </w:rPr>
        <w:t>accepted by the Funding Authority or</w:t>
      </w:r>
      <w:r w:rsidR="00975065">
        <w:rPr>
          <w:rFonts w:ascii="Times New Roman" w:hAnsi="Times New Roman"/>
          <w:sz w:val="24"/>
          <w:szCs w:val="24"/>
          <w:lang w:val="en-US"/>
        </w:rPr>
        <w:t xml:space="preserve"> by</w:t>
      </w:r>
      <w:r w:rsidRPr="00106E43">
        <w:rPr>
          <w:rFonts w:ascii="Times New Roman" w:hAnsi="Times New Roman"/>
          <w:sz w:val="24"/>
          <w:szCs w:val="24"/>
          <w:lang w:val="en-US"/>
        </w:rPr>
        <w:t xml:space="preserve"> another contributor. Furthermore</w:t>
      </w:r>
      <w:r w:rsidR="004C2A46" w:rsidRPr="00106E43">
        <w:rPr>
          <w:rFonts w:ascii="Times New Roman" w:hAnsi="Times New Roman"/>
          <w:sz w:val="24"/>
          <w:szCs w:val="24"/>
          <w:lang w:val="en-US"/>
        </w:rPr>
        <w:t>,</w:t>
      </w:r>
      <w:r w:rsidRPr="00106E43">
        <w:rPr>
          <w:rFonts w:ascii="Times New Roman" w:hAnsi="Times New Roman"/>
          <w:sz w:val="24"/>
          <w:szCs w:val="24"/>
          <w:lang w:val="en-US"/>
        </w:rPr>
        <w:t xml:space="preserve"> a Defaulting Party shall, within the limits specified in Section 5.2 </w:t>
      </w:r>
      <w:r w:rsidR="00C15458" w:rsidRPr="00106E43">
        <w:rPr>
          <w:rFonts w:ascii="Times New Roman" w:hAnsi="Times New Roman"/>
          <w:sz w:val="24"/>
          <w:szCs w:val="24"/>
          <w:lang w:val="en-US"/>
        </w:rPr>
        <w:t>(</w:t>
      </w:r>
      <w:r w:rsidR="00912231" w:rsidRPr="00106E43">
        <w:rPr>
          <w:rFonts w:ascii="Times New Roman" w:hAnsi="Times New Roman"/>
          <w:i/>
          <w:sz w:val="24"/>
          <w:szCs w:val="24"/>
          <w:lang w:val="en-US"/>
        </w:rPr>
        <w:t xml:space="preserve">Limitations of contractual liability) </w:t>
      </w:r>
      <w:r w:rsidRPr="00106E43">
        <w:rPr>
          <w:rFonts w:ascii="Times New Roman" w:hAnsi="Times New Roman"/>
          <w:sz w:val="24"/>
          <w:szCs w:val="24"/>
          <w:lang w:val="en-US"/>
        </w:rPr>
        <w:t xml:space="preserve">of this PCA, upon its termination bear any reasonable and justifiable additional costs occurring, as a consequence of such termination, to the other Parties in order to perform its and their tasks. </w:t>
      </w:r>
    </w:p>
    <w:p w14:paraId="4151C4AC" w14:textId="5DF287BB" w:rsidR="00B24787" w:rsidRPr="00106E43" w:rsidRDefault="00B24787" w:rsidP="00106E43">
      <w:pPr>
        <w:pStyle w:val="Paragraph"/>
        <w:spacing w:line="360" w:lineRule="auto"/>
        <w:rPr>
          <w:rFonts w:ascii="Times New Roman" w:hAnsi="Times New Roman"/>
          <w:sz w:val="24"/>
          <w:szCs w:val="24"/>
          <w:lang w:val="en-US"/>
        </w:rPr>
      </w:pPr>
    </w:p>
    <w:p w14:paraId="78F2D60B" w14:textId="77777777" w:rsidR="00ED3C7D" w:rsidRPr="00D5750B" w:rsidRDefault="00ED3C7D" w:rsidP="00106E43">
      <w:pPr>
        <w:pStyle w:val="Paragraph"/>
        <w:spacing w:line="360" w:lineRule="auto"/>
        <w:rPr>
          <w:rFonts w:ascii="Times New Roman" w:hAnsi="Times New Roman"/>
          <w:b/>
          <w:sz w:val="24"/>
          <w:szCs w:val="24"/>
        </w:rPr>
      </w:pPr>
      <w:r w:rsidRPr="00106E43">
        <w:rPr>
          <w:rFonts w:ascii="Times New Roman" w:hAnsi="Times New Roman"/>
          <w:b/>
          <w:sz w:val="24"/>
          <w:szCs w:val="24"/>
          <w:lang w:val="en-US"/>
        </w:rPr>
        <w:t>7.2. Payments</w:t>
      </w:r>
    </w:p>
    <w:p w14:paraId="170A62DA" w14:textId="77777777" w:rsidR="00ED3C7D" w:rsidRPr="00106E43" w:rsidRDefault="00ED3C7D" w:rsidP="00106E43">
      <w:pPr>
        <w:pStyle w:val="Paragraph"/>
        <w:spacing w:line="360" w:lineRule="auto"/>
        <w:rPr>
          <w:rFonts w:ascii="Times New Roman" w:hAnsi="Times New Roman"/>
          <w:sz w:val="24"/>
          <w:szCs w:val="24"/>
          <w:lang w:val="en-US"/>
        </w:rPr>
      </w:pPr>
      <w:r w:rsidRPr="00106E43">
        <w:rPr>
          <w:rFonts w:ascii="Times New Roman" w:hAnsi="Times New Roman"/>
          <w:b/>
          <w:sz w:val="24"/>
          <w:szCs w:val="24"/>
          <w:lang w:val="en-US"/>
        </w:rPr>
        <w:t>7.2.1</w:t>
      </w:r>
      <w:r w:rsidRPr="00106E43">
        <w:rPr>
          <w:rFonts w:ascii="Times New Roman" w:hAnsi="Times New Roman"/>
          <w:sz w:val="24"/>
          <w:szCs w:val="24"/>
          <w:lang w:val="en-US"/>
        </w:rPr>
        <w:t xml:space="preserve"> Payments of funding from the Funding Authority to Parties are the exclusive task of the Coordinator.</w:t>
      </w:r>
    </w:p>
    <w:p w14:paraId="047F0C9B" w14:textId="77777777" w:rsidR="00ED3C7D" w:rsidRPr="00106E43" w:rsidRDefault="00ED3C7D" w:rsidP="00106E43">
      <w:pPr>
        <w:pStyle w:val="Paragraph"/>
        <w:spacing w:line="360" w:lineRule="auto"/>
        <w:rPr>
          <w:rFonts w:ascii="Times New Roman" w:hAnsi="Times New Roman"/>
          <w:sz w:val="24"/>
          <w:szCs w:val="24"/>
          <w:lang w:val="en-US"/>
        </w:rPr>
      </w:pPr>
      <w:r w:rsidRPr="00106E43">
        <w:rPr>
          <w:rFonts w:ascii="Times New Roman" w:hAnsi="Times New Roman"/>
          <w:sz w:val="24"/>
          <w:szCs w:val="24"/>
          <w:lang w:val="en-US"/>
        </w:rPr>
        <w:t>In particular, the Coordinator shall:</w:t>
      </w:r>
    </w:p>
    <w:p w14:paraId="19134DC2" w14:textId="77777777" w:rsidR="00ED3C7D" w:rsidRPr="00106E43" w:rsidRDefault="00ED3C7D" w:rsidP="00106E43">
      <w:pPr>
        <w:pStyle w:val="Paragraph"/>
        <w:numPr>
          <w:ilvl w:val="0"/>
          <w:numId w:val="18"/>
        </w:numPr>
        <w:spacing w:line="360" w:lineRule="auto"/>
        <w:rPr>
          <w:rFonts w:ascii="Times New Roman" w:hAnsi="Times New Roman"/>
          <w:sz w:val="24"/>
          <w:szCs w:val="24"/>
          <w:lang w:val="en-US"/>
        </w:rPr>
      </w:pPr>
      <w:r w:rsidRPr="00106E43">
        <w:rPr>
          <w:rFonts w:ascii="Times New Roman" w:hAnsi="Times New Roman"/>
          <w:sz w:val="24"/>
          <w:szCs w:val="24"/>
          <w:lang w:val="en-US"/>
        </w:rPr>
        <w:t>notify the Party concerned promptly of the date and composition of the amount transferred to its bank account, giving the relevant references;</w:t>
      </w:r>
    </w:p>
    <w:p w14:paraId="149ACED7" w14:textId="77777777" w:rsidR="00ED3C7D" w:rsidRPr="00106E43" w:rsidRDefault="00ED3C7D" w:rsidP="00106E43">
      <w:pPr>
        <w:pStyle w:val="Paragraph"/>
        <w:numPr>
          <w:ilvl w:val="0"/>
          <w:numId w:val="18"/>
        </w:numPr>
        <w:spacing w:line="360" w:lineRule="auto"/>
        <w:rPr>
          <w:rFonts w:ascii="Times New Roman" w:hAnsi="Times New Roman"/>
          <w:sz w:val="24"/>
          <w:szCs w:val="24"/>
          <w:lang w:val="en-US"/>
        </w:rPr>
      </w:pPr>
      <w:r w:rsidRPr="00106E43">
        <w:rPr>
          <w:rFonts w:ascii="Times New Roman" w:hAnsi="Times New Roman"/>
          <w:sz w:val="24"/>
          <w:szCs w:val="24"/>
          <w:lang w:val="en-US"/>
        </w:rPr>
        <w:t>perform diligently its tasks in the proper administration of any funds and in maintaining financial accounts;</w:t>
      </w:r>
    </w:p>
    <w:p w14:paraId="11FDCCE6" w14:textId="77777777" w:rsidR="00ED3C7D" w:rsidRPr="00106E43" w:rsidRDefault="00ED3C7D" w:rsidP="00106E43">
      <w:pPr>
        <w:pStyle w:val="Paragraph"/>
        <w:numPr>
          <w:ilvl w:val="0"/>
          <w:numId w:val="18"/>
        </w:numPr>
        <w:spacing w:line="360" w:lineRule="auto"/>
        <w:rPr>
          <w:rFonts w:ascii="Times New Roman" w:hAnsi="Times New Roman"/>
          <w:sz w:val="24"/>
          <w:szCs w:val="24"/>
          <w:lang w:val="en-US"/>
        </w:rPr>
      </w:pPr>
      <w:r w:rsidRPr="00106E43">
        <w:rPr>
          <w:rFonts w:ascii="Times New Roman" w:hAnsi="Times New Roman"/>
          <w:sz w:val="24"/>
          <w:szCs w:val="24"/>
          <w:lang w:val="en-US"/>
        </w:rPr>
        <w:t>keep the records and financial accounts relevant for the Funding Authority financial contribution and to inform the Funding Authority of its distribution thereof; and</w:t>
      </w:r>
    </w:p>
    <w:p w14:paraId="50AA4F46" w14:textId="45604242" w:rsidR="00ED3C7D" w:rsidRPr="00106E43" w:rsidRDefault="00ED3C7D" w:rsidP="00106E43">
      <w:pPr>
        <w:pStyle w:val="Paragraph"/>
        <w:numPr>
          <w:ilvl w:val="0"/>
          <w:numId w:val="18"/>
        </w:numPr>
        <w:spacing w:line="360" w:lineRule="auto"/>
        <w:rPr>
          <w:rFonts w:ascii="Times New Roman" w:hAnsi="Times New Roman"/>
          <w:sz w:val="24"/>
          <w:szCs w:val="24"/>
          <w:lang w:val="en-US"/>
        </w:rPr>
      </w:pPr>
      <w:proofErr w:type="gramStart"/>
      <w:r w:rsidRPr="00106E43">
        <w:rPr>
          <w:rFonts w:ascii="Times New Roman" w:hAnsi="Times New Roman"/>
          <w:sz w:val="24"/>
          <w:szCs w:val="24"/>
          <w:lang w:val="en-US"/>
        </w:rPr>
        <w:t>undertake</w:t>
      </w:r>
      <w:proofErr w:type="gramEnd"/>
      <w:r w:rsidRPr="00106E43">
        <w:rPr>
          <w:rFonts w:ascii="Times New Roman" w:hAnsi="Times New Roman"/>
          <w:sz w:val="24"/>
          <w:szCs w:val="24"/>
          <w:lang w:val="en-US"/>
        </w:rPr>
        <w:t xml:space="preserve"> to keep the financial contribution to the Action separated from its normal business accounts, its own assets and property</w:t>
      </w:r>
      <w:r w:rsidR="00765BE7">
        <w:rPr>
          <w:rFonts w:ascii="Times New Roman" w:hAnsi="Times New Roman"/>
          <w:sz w:val="24"/>
          <w:szCs w:val="24"/>
          <w:lang w:val="en-US"/>
        </w:rPr>
        <w:t>.</w:t>
      </w:r>
    </w:p>
    <w:p w14:paraId="30B0015A" w14:textId="77777777" w:rsidR="00ED3C7D" w:rsidRPr="00106E43" w:rsidRDefault="00ED3C7D" w:rsidP="002F60AE">
      <w:pPr>
        <w:pStyle w:val="Paragraph"/>
        <w:spacing w:line="360" w:lineRule="auto"/>
        <w:rPr>
          <w:rFonts w:ascii="Times New Roman" w:hAnsi="Times New Roman"/>
          <w:sz w:val="24"/>
          <w:szCs w:val="24"/>
          <w:lang w:val="en-US"/>
        </w:rPr>
      </w:pPr>
      <w:r w:rsidRPr="00106E43">
        <w:rPr>
          <w:rFonts w:ascii="Times New Roman" w:hAnsi="Times New Roman"/>
          <w:b/>
          <w:sz w:val="24"/>
          <w:szCs w:val="24"/>
          <w:lang w:val="en-US"/>
        </w:rPr>
        <w:t>7.2.2</w:t>
      </w:r>
      <w:r w:rsidRPr="00106E43">
        <w:rPr>
          <w:rFonts w:ascii="Times New Roman" w:hAnsi="Times New Roman"/>
          <w:sz w:val="24"/>
          <w:szCs w:val="24"/>
          <w:lang w:val="en-US"/>
        </w:rPr>
        <w:t xml:space="preserve"> With reference to Articles 21.2 and 21.3.2 of the Grant Agreement, no Party shall before the end of the Action receive more than its allocated share of the maximum grant amount from which the amounts retained by the Funding Authority for the Guarantee Fund and for the final payment have been deducted.</w:t>
      </w:r>
    </w:p>
    <w:p w14:paraId="6B30BA20" w14:textId="77777777" w:rsidR="00ED3C7D" w:rsidRPr="00106E43" w:rsidRDefault="00ED3C7D" w:rsidP="002F60AE">
      <w:pPr>
        <w:pStyle w:val="Paragraph"/>
        <w:spacing w:line="360" w:lineRule="auto"/>
        <w:rPr>
          <w:rFonts w:ascii="Times New Roman" w:hAnsi="Times New Roman"/>
          <w:sz w:val="24"/>
          <w:szCs w:val="24"/>
          <w:lang w:val="en-US"/>
        </w:rPr>
      </w:pPr>
      <w:r w:rsidRPr="00106E43">
        <w:rPr>
          <w:rFonts w:ascii="Times New Roman" w:hAnsi="Times New Roman"/>
          <w:b/>
          <w:sz w:val="24"/>
          <w:szCs w:val="24"/>
          <w:lang w:val="en-US"/>
        </w:rPr>
        <w:t>7.2.3</w:t>
      </w:r>
      <w:r w:rsidRPr="00106E43">
        <w:rPr>
          <w:rFonts w:ascii="Times New Roman" w:hAnsi="Times New Roman"/>
          <w:sz w:val="24"/>
          <w:szCs w:val="24"/>
          <w:lang w:val="en-US"/>
        </w:rPr>
        <w:t xml:space="preserve"> The payment schedule, which contains the transfer of pre-financing and interim payments to Parties, will be handled according to the following:</w:t>
      </w:r>
    </w:p>
    <w:p w14:paraId="47615510" w14:textId="77777777" w:rsidR="00ED3C7D" w:rsidRPr="00106E43" w:rsidRDefault="00ED3C7D" w:rsidP="002F60AE">
      <w:pPr>
        <w:pStyle w:val="Paragraph"/>
        <w:spacing w:line="360" w:lineRule="auto"/>
        <w:rPr>
          <w:rFonts w:ascii="Times New Roman" w:hAnsi="Times New Roman"/>
          <w:sz w:val="24"/>
          <w:szCs w:val="24"/>
          <w:lang w:val="en-US"/>
        </w:rPr>
      </w:pPr>
      <w:r w:rsidRPr="00106E43">
        <w:rPr>
          <w:rFonts w:ascii="Times New Roman" w:hAnsi="Times New Roman"/>
          <w:sz w:val="24"/>
          <w:szCs w:val="24"/>
          <w:lang w:val="en-US"/>
        </w:rPr>
        <w:t>Funding of costs will be included in the Action Plan and will be paid to the Parties after receipt from the Funding Authority without undue delay and in conformity with the provisions of the GA. Costs accepted by the Funding Authority will be paid to the Party concerned.</w:t>
      </w:r>
    </w:p>
    <w:p w14:paraId="7C090EF7" w14:textId="798CB472" w:rsidR="00ED3C7D" w:rsidRPr="00542822" w:rsidRDefault="00ED3C7D" w:rsidP="002F60AE">
      <w:pPr>
        <w:spacing w:line="360" w:lineRule="auto"/>
        <w:jc w:val="both"/>
        <w:rPr>
          <w:rFonts w:ascii="Times New Roman" w:hAnsi="Times New Roman"/>
          <w:sz w:val="24"/>
          <w:szCs w:val="24"/>
          <w:lang w:val="en-US"/>
        </w:rPr>
      </w:pPr>
      <w:r w:rsidRPr="00106E43">
        <w:rPr>
          <w:rFonts w:ascii="Times New Roman" w:hAnsi="Times New Roman"/>
          <w:sz w:val="24"/>
          <w:szCs w:val="24"/>
          <w:lang w:val="en-US"/>
        </w:rPr>
        <w:t xml:space="preserve">The Coordinator is entitled to withhold any </w:t>
      </w:r>
      <w:r w:rsidRPr="00731811">
        <w:rPr>
          <w:rFonts w:ascii="Times New Roman" w:hAnsi="Times New Roman" w:cs="Times New Roman"/>
          <w:sz w:val="24"/>
          <w:szCs w:val="24"/>
          <w:lang w:val="en-US"/>
        </w:rPr>
        <w:t>pay</w:t>
      </w:r>
      <w:r w:rsidR="00142CB3" w:rsidRPr="00731811">
        <w:rPr>
          <w:rFonts w:ascii="Times New Roman" w:hAnsi="Times New Roman" w:cs="Times New Roman"/>
          <w:sz w:val="24"/>
          <w:szCs w:val="24"/>
          <w:lang w:val="en-US"/>
        </w:rPr>
        <w:t>ments due to a Defaulting Party</w:t>
      </w:r>
      <w:r w:rsidR="00F7004C">
        <w:rPr>
          <w:rFonts w:ascii="Times New Roman" w:hAnsi="Times New Roman" w:cs="Times New Roman"/>
          <w:sz w:val="24"/>
          <w:szCs w:val="24"/>
          <w:lang w:val="en-US"/>
        </w:rPr>
        <w:t xml:space="preserve"> (upon decision of General Assembly according to Section 4.2)</w:t>
      </w:r>
      <w:r w:rsidR="0024541A" w:rsidRPr="00731811">
        <w:rPr>
          <w:rFonts w:ascii="Times New Roman" w:hAnsi="Times New Roman" w:cs="Times New Roman"/>
          <w:sz w:val="24"/>
          <w:szCs w:val="24"/>
          <w:lang w:val="en-US"/>
        </w:rPr>
        <w:t xml:space="preserve"> </w:t>
      </w:r>
      <w:r w:rsidR="0024541A" w:rsidRPr="00D5750B">
        <w:rPr>
          <w:rFonts w:ascii="Times New Roman" w:hAnsi="Times New Roman" w:cs="Times New Roman"/>
          <w:sz w:val="24"/>
          <w:szCs w:val="24"/>
          <w:lang w:val="en-US"/>
        </w:rPr>
        <w:t>when this is suggested by or agreed with the Funding Authority,</w:t>
      </w:r>
      <w:r w:rsidRPr="00731811">
        <w:rPr>
          <w:rFonts w:ascii="Times New Roman" w:hAnsi="Times New Roman" w:cs="Times New Roman"/>
          <w:sz w:val="24"/>
          <w:szCs w:val="24"/>
          <w:lang w:val="en-US"/>
        </w:rPr>
        <w:t xml:space="preserve"> or to a beneficiary to the GA that has not yet signed this PCA. </w:t>
      </w:r>
    </w:p>
    <w:p w14:paraId="029016DD" w14:textId="617A42B4" w:rsidR="00ED3C7D" w:rsidRPr="00731811" w:rsidRDefault="00ED3C7D" w:rsidP="00FD3C8D">
      <w:pPr>
        <w:pStyle w:val="Paragraph"/>
        <w:spacing w:line="360" w:lineRule="auto"/>
        <w:rPr>
          <w:rFonts w:ascii="Times New Roman" w:hAnsi="Times New Roman"/>
          <w:sz w:val="24"/>
          <w:szCs w:val="24"/>
          <w:lang w:val="en-US"/>
        </w:rPr>
      </w:pPr>
      <w:r w:rsidRPr="00731811">
        <w:rPr>
          <w:rFonts w:ascii="Times New Roman" w:hAnsi="Times New Roman"/>
          <w:b/>
          <w:sz w:val="24"/>
          <w:szCs w:val="24"/>
          <w:lang w:val="en-US"/>
        </w:rPr>
        <w:t>7.2.4</w:t>
      </w:r>
      <w:r w:rsidRPr="00731811">
        <w:rPr>
          <w:rFonts w:ascii="Times New Roman" w:hAnsi="Times New Roman"/>
          <w:sz w:val="24"/>
          <w:szCs w:val="24"/>
          <w:lang w:val="en-US"/>
        </w:rPr>
        <w:t xml:space="preserve"> The Coordinator is entitled to recover any payments already paid to a Defaulting Party</w:t>
      </w:r>
      <w:r w:rsidR="00ED40CD" w:rsidRPr="00731811">
        <w:rPr>
          <w:rFonts w:ascii="Times New Roman" w:hAnsi="Times New Roman"/>
          <w:sz w:val="24"/>
          <w:szCs w:val="24"/>
          <w:lang w:val="en-US"/>
        </w:rPr>
        <w:t xml:space="preserve"> except for payments which have been effectively used in the Action and have been accepted by the Funding Authority. </w:t>
      </w:r>
      <w:r w:rsidRPr="00731811">
        <w:rPr>
          <w:rFonts w:ascii="Times New Roman" w:hAnsi="Times New Roman"/>
          <w:sz w:val="24"/>
          <w:szCs w:val="24"/>
          <w:lang w:val="en-US"/>
        </w:rPr>
        <w:t>The Coordinator is equally entitled to withhold payments to a Party when this is suggested by or agreed with the Funding Authority.</w:t>
      </w:r>
      <w:r w:rsidR="00282CF3" w:rsidRPr="00731811">
        <w:rPr>
          <w:rFonts w:ascii="Times New Roman" w:hAnsi="Times New Roman"/>
          <w:sz w:val="24"/>
          <w:szCs w:val="24"/>
          <w:lang w:val="en-US"/>
        </w:rPr>
        <w:t xml:space="preserve"> </w:t>
      </w:r>
    </w:p>
    <w:p w14:paraId="6CC9DCF2" w14:textId="77777777" w:rsidR="009C37A1" w:rsidRPr="00106E43" w:rsidRDefault="009C37A1" w:rsidP="00106E43">
      <w:pPr>
        <w:pStyle w:val="Paragraph"/>
        <w:spacing w:line="360" w:lineRule="auto"/>
        <w:rPr>
          <w:rFonts w:ascii="Times New Roman" w:hAnsi="Times New Roman"/>
          <w:sz w:val="24"/>
          <w:szCs w:val="24"/>
          <w:lang w:val="en-US"/>
        </w:rPr>
      </w:pPr>
    </w:p>
    <w:p w14:paraId="172E26C1" w14:textId="77777777" w:rsidR="00C67F6A" w:rsidRPr="00106E43" w:rsidRDefault="00C67F6A" w:rsidP="00106E43">
      <w:pPr>
        <w:pStyle w:val="Paragraph"/>
        <w:spacing w:line="360" w:lineRule="auto"/>
        <w:rPr>
          <w:rFonts w:ascii="Times New Roman" w:hAnsi="Times New Roman"/>
          <w:b/>
          <w:sz w:val="24"/>
          <w:szCs w:val="24"/>
          <w:lang w:val="en-US"/>
        </w:rPr>
      </w:pPr>
      <w:r w:rsidRPr="00106E43">
        <w:rPr>
          <w:rFonts w:ascii="Times New Roman" w:hAnsi="Times New Roman"/>
          <w:b/>
          <w:sz w:val="24"/>
          <w:szCs w:val="24"/>
          <w:lang w:val="en-US"/>
        </w:rPr>
        <w:t>Section 8: Results</w:t>
      </w:r>
    </w:p>
    <w:p w14:paraId="609187D0" w14:textId="77777777" w:rsidR="00C67F6A" w:rsidRPr="00106E43" w:rsidRDefault="00C67F6A" w:rsidP="00106E43">
      <w:pPr>
        <w:pStyle w:val="Paragraph"/>
        <w:spacing w:line="360" w:lineRule="auto"/>
        <w:rPr>
          <w:rFonts w:ascii="Times New Roman" w:hAnsi="Times New Roman"/>
          <w:b/>
          <w:sz w:val="24"/>
          <w:szCs w:val="24"/>
          <w:lang w:val="en-US"/>
        </w:rPr>
      </w:pPr>
      <w:r w:rsidRPr="00106E43">
        <w:rPr>
          <w:rFonts w:ascii="Times New Roman" w:hAnsi="Times New Roman"/>
          <w:b/>
          <w:sz w:val="24"/>
          <w:szCs w:val="24"/>
          <w:lang w:val="en-US"/>
        </w:rPr>
        <w:t>8.1. Ownership of Results</w:t>
      </w:r>
    </w:p>
    <w:p w14:paraId="4A141E43" w14:textId="405025F3" w:rsidR="00C67F6A" w:rsidRDefault="00C67F6A" w:rsidP="00106E43">
      <w:pPr>
        <w:pStyle w:val="Paragraph"/>
        <w:spacing w:line="360" w:lineRule="auto"/>
        <w:rPr>
          <w:rFonts w:ascii="Times New Roman" w:hAnsi="Times New Roman"/>
          <w:sz w:val="24"/>
          <w:szCs w:val="24"/>
          <w:lang w:val="en-US"/>
        </w:rPr>
      </w:pPr>
      <w:r w:rsidRPr="00106E43">
        <w:rPr>
          <w:rFonts w:ascii="Times New Roman" w:hAnsi="Times New Roman"/>
          <w:sz w:val="24"/>
          <w:szCs w:val="24"/>
          <w:lang w:val="en-US"/>
        </w:rPr>
        <w:t>Results shall be owned by the Party whose employee(s) generated such Results, or on whose behalf such Result</w:t>
      </w:r>
      <w:r w:rsidR="00FF7F96" w:rsidRPr="00106E43">
        <w:rPr>
          <w:rFonts w:ascii="Times New Roman" w:hAnsi="Times New Roman"/>
          <w:sz w:val="24"/>
          <w:szCs w:val="24"/>
          <w:lang w:val="en-US"/>
        </w:rPr>
        <w:t>s have been generated</w:t>
      </w:r>
      <w:r w:rsidR="00662001">
        <w:rPr>
          <w:rFonts w:ascii="Times New Roman" w:hAnsi="Times New Roman"/>
          <w:sz w:val="24"/>
          <w:szCs w:val="24"/>
          <w:lang w:val="en-US"/>
        </w:rPr>
        <w:t xml:space="preserve"> </w:t>
      </w:r>
      <w:r w:rsidR="00AA2C66">
        <w:rPr>
          <w:rFonts w:ascii="Times New Roman" w:hAnsi="Times New Roman"/>
          <w:sz w:val="24"/>
          <w:szCs w:val="24"/>
          <w:lang w:val="en-US"/>
        </w:rPr>
        <w:t>by a Subcontractor.</w:t>
      </w:r>
    </w:p>
    <w:p w14:paraId="5DCCAB86" w14:textId="77777777" w:rsidR="00F83CAB" w:rsidRPr="00106E43" w:rsidRDefault="00F83CAB" w:rsidP="00106E43">
      <w:pPr>
        <w:pStyle w:val="Paragraph"/>
        <w:spacing w:line="360" w:lineRule="auto"/>
        <w:rPr>
          <w:rFonts w:ascii="Times New Roman" w:hAnsi="Times New Roman"/>
          <w:b/>
          <w:sz w:val="24"/>
          <w:szCs w:val="24"/>
          <w:lang w:val="en-US"/>
        </w:rPr>
      </w:pPr>
    </w:p>
    <w:p w14:paraId="00D9D92B" w14:textId="77777777" w:rsidR="00C67F6A" w:rsidRPr="00106E43" w:rsidRDefault="00C67F6A" w:rsidP="00106E43">
      <w:pPr>
        <w:pStyle w:val="Paragraph"/>
        <w:spacing w:line="360" w:lineRule="auto"/>
        <w:rPr>
          <w:rFonts w:ascii="Times New Roman" w:hAnsi="Times New Roman"/>
          <w:b/>
          <w:sz w:val="24"/>
          <w:szCs w:val="24"/>
          <w:lang w:val="en-US"/>
        </w:rPr>
      </w:pPr>
      <w:r w:rsidRPr="00106E43">
        <w:rPr>
          <w:rFonts w:ascii="Times New Roman" w:hAnsi="Times New Roman"/>
          <w:b/>
          <w:sz w:val="24"/>
          <w:szCs w:val="24"/>
          <w:lang w:val="en-US"/>
        </w:rPr>
        <w:t>8.2. Joint ownership</w:t>
      </w:r>
    </w:p>
    <w:p w14:paraId="406CFE85" w14:textId="77777777" w:rsidR="00C67F6A" w:rsidRPr="00106E43" w:rsidRDefault="00C67F6A" w:rsidP="00106E43">
      <w:pPr>
        <w:pStyle w:val="Paragraph"/>
        <w:spacing w:line="360" w:lineRule="auto"/>
        <w:rPr>
          <w:rFonts w:ascii="Times New Roman" w:hAnsi="Times New Roman"/>
          <w:sz w:val="24"/>
          <w:szCs w:val="24"/>
          <w:lang w:val="en-US"/>
        </w:rPr>
      </w:pPr>
      <w:r w:rsidRPr="00106E43">
        <w:rPr>
          <w:rFonts w:ascii="Times New Roman" w:hAnsi="Times New Roman"/>
          <w:b/>
          <w:sz w:val="24"/>
          <w:szCs w:val="24"/>
          <w:lang w:val="en-US"/>
        </w:rPr>
        <w:t>8.2.1</w:t>
      </w:r>
      <w:r w:rsidRPr="00106E43">
        <w:rPr>
          <w:rFonts w:ascii="Times New Roman" w:hAnsi="Times New Roman"/>
          <w:sz w:val="24"/>
          <w:szCs w:val="24"/>
          <w:lang w:val="en-US"/>
        </w:rPr>
        <w:t xml:space="preserve"> In accordance with the first paragraph of Article 26.2 of the Grant Agreement, two or more Parties shall own Results jointly if:</w:t>
      </w:r>
    </w:p>
    <w:p w14:paraId="306CFB20" w14:textId="77777777" w:rsidR="00C67F6A" w:rsidRPr="00106E43" w:rsidRDefault="00C67F6A" w:rsidP="00106E43">
      <w:pPr>
        <w:pStyle w:val="Paragraph"/>
        <w:numPr>
          <w:ilvl w:val="0"/>
          <w:numId w:val="19"/>
        </w:numPr>
        <w:spacing w:before="100" w:line="360" w:lineRule="auto"/>
        <w:ind w:hanging="357"/>
        <w:rPr>
          <w:rFonts w:ascii="Times New Roman" w:hAnsi="Times New Roman"/>
          <w:sz w:val="24"/>
          <w:szCs w:val="24"/>
          <w:lang w:val="en-US"/>
        </w:rPr>
      </w:pPr>
      <w:r w:rsidRPr="00106E43">
        <w:rPr>
          <w:rFonts w:ascii="Times New Roman" w:hAnsi="Times New Roman"/>
          <w:sz w:val="24"/>
          <w:szCs w:val="24"/>
          <w:lang w:val="en-US"/>
        </w:rPr>
        <w:t>they have jointly generated them; and</w:t>
      </w:r>
    </w:p>
    <w:p w14:paraId="5FEAD284" w14:textId="77777777" w:rsidR="00C67F6A" w:rsidRPr="00106E43" w:rsidRDefault="00C67F6A" w:rsidP="00106E43">
      <w:pPr>
        <w:pStyle w:val="Paragraph"/>
        <w:numPr>
          <w:ilvl w:val="0"/>
          <w:numId w:val="19"/>
        </w:numPr>
        <w:spacing w:before="100" w:line="360" w:lineRule="auto"/>
        <w:ind w:hanging="357"/>
        <w:rPr>
          <w:rFonts w:ascii="Times New Roman" w:hAnsi="Times New Roman"/>
          <w:sz w:val="24"/>
          <w:szCs w:val="24"/>
          <w:lang w:val="en-US"/>
        </w:rPr>
      </w:pPr>
      <w:r w:rsidRPr="00106E43">
        <w:rPr>
          <w:rFonts w:ascii="Times New Roman" w:hAnsi="Times New Roman"/>
          <w:sz w:val="24"/>
          <w:szCs w:val="24"/>
          <w:lang w:val="en-US"/>
        </w:rPr>
        <w:t>it is not possible to:</w:t>
      </w:r>
    </w:p>
    <w:p w14:paraId="4E9AEE44" w14:textId="77777777" w:rsidR="00C67F6A" w:rsidRPr="00106E43" w:rsidRDefault="00C67F6A" w:rsidP="00106E43">
      <w:pPr>
        <w:pStyle w:val="Paragraph"/>
        <w:numPr>
          <w:ilvl w:val="1"/>
          <w:numId w:val="19"/>
        </w:numPr>
        <w:spacing w:before="100" w:line="360" w:lineRule="auto"/>
        <w:ind w:hanging="357"/>
        <w:rPr>
          <w:rFonts w:ascii="Times New Roman" w:hAnsi="Times New Roman"/>
          <w:sz w:val="24"/>
          <w:szCs w:val="24"/>
          <w:lang w:val="en-US"/>
        </w:rPr>
      </w:pPr>
      <w:r w:rsidRPr="00106E43">
        <w:rPr>
          <w:rFonts w:ascii="Times New Roman" w:hAnsi="Times New Roman"/>
          <w:sz w:val="24"/>
          <w:szCs w:val="24"/>
          <w:lang w:val="en-US"/>
        </w:rPr>
        <w:t>establish the respective contribution of each Party; or</w:t>
      </w:r>
    </w:p>
    <w:p w14:paraId="28B37827" w14:textId="77777777" w:rsidR="00C67F6A" w:rsidRPr="00106E43" w:rsidRDefault="00C67F6A" w:rsidP="00106E43">
      <w:pPr>
        <w:pStyle w:val="Paragraph"/>
        <w:numPr>
          <w:ilvl w:val="1"/>
          <w:numId w:val="19"/>
        </w:numPr>
        <w:spacing w:before="100" w:line="360" w:lineRule="auto"/>
        <w:ind w:hanging="357"/>
        <w:rPr>
          <w:rFonts w:ascii="Times New Roman" w:hAnsi="Times New Roman"/>
          <w:sz w:val="24"/>
          <w:szCs w:val="24"/>
          <w:lang w:val="en-US"/>
        </w:rPr>
      </w:pPr>
      <w:proofErr w:type="gramStart"/>
      <w:r w:rsidRPr="00106E43">
        <w:rPr>
          <w:rFonts w:ascii="Times New Roman" w:hAnsi="Times New Roman"/>
          <w:sz w:val="24"/>
          <w:szCs w:val="24"/>
          <w:lang w:val="en-US"/>
        </w:rPr>
        <w:t>separate</w:t>
      </w:r>
      <w:proofErr w:type="gramEnd"/>
      <w:r w:rsidRPr="00106E43">
        <w:rPr>
          <w:rFonts w:ascii="Times New Roman" w:hAnsi="Times New Roman"/>
          <w:sz w:val="24"/>
          <w:szCs w:val="24"/>
          <w:lang w:val="en-US"/>
        </w:rPr>
        <w:t xml:space="preserve"> them for the purpose of applying for, obtaining or maintaining their protection.</w:t>
      </w:r>
    </w:p>
    <w:p w14:paraId="081534A8" w14:textId="77777777" w:rsidR="00C67F6A" w:rsidRPr="00106E43" w:rsidRDefault="00C67F6A" w:rsidP="00106E43">
      <w:pPr>
        <w:pStyle w:val="Paragraph"/>
        <w:spacing w:line="360" w:lineRule="auto"/>
        <w:rPr>
          <w:rFonts w:ascii="Times New Roman" w:hAnsi="Times New Roman"/>
          <w:b/>
          <w:sz w:val="24"/>
          <w:szCs w:val="24"/>
          <w:lang w:val="en-US"/>
        </w:rPr>
      </w:pPr>
      <w:r w:rsidRPr="00106E43">
        <w:rPr>
          <w:rFonts w:ascii="Times New Roman" w:hAnsi="Times New Roman"/>
          <w:sz w:val="24"/>
          <w:szCs w:val="24"/>
          <w:lang w:val="en-US"/>
        </w:rPr>
        <w:t>The joint owners shall be at liberty to agree in writing some</w:t>
      </w:r>
      <w:r w:rsidR="00D13783" w:rsidRPr="00106E43">
        <w:rPr>
          <w:rFonts w:ascii="Times New Roman" w:hAnsi="Times New Roman"/>
          <w:sz w:val="24"/>
          <w:szCs w:val="24"/>
          <w:lang w:val="en-US"/>
        </w:rPr>
        <w:t>thing different to what follows</w:t>
      </w:r>
      <w:r w:rsidRPr="00106E43">
        <w:rPr>
          <w:rFonts w:ascii="Times New Roman" w:hAnsi="Times New Roman"/>
          <w:sz w:val="24"/>
          <w:szCs w:val="24"/>
          <w:lang w:val="en-US"/>
        </w:rPr>
        <w:t xml:space="preserve"> in this Section 8.2, so long as such different agreement does not adversely affect the Access Rights or other rights of the other Parties provided under the GA or this PCA.</w:t>
      </w:r>
    </w:p>
    <w:p w14:paraId="2B812FE1" w14:textId="7940349B" w:rsidR="00DF1009" w:rsidRDefault="00C67F6A" w:rsidP="00D8060F">
      <w:pPr>
        <w:pStyle w:val="Paragraph"/>
        <w:spacing w:line="360" w:lineRule="auto"/>
        <w:rPr>
          <w:rFonts w:ascii="Times New Roman" w:hAnsi="Times New Roman"/>
          <w:iCs/>
          <w:sz w:val="24"/>
          <w:szCs w:val="24"/>
          <w:lang w:val="en-US"/>
        </w:rPr>
      </w:pPr>
      <w:r w:rsidRPr="00106E43">
        <w:rPr>
          <w:rFonts w:ascii="Times New Roman" w:hAnsi="Times New Roman"/>
          <w:b/>
          <w:sz w:val="24"/>
          <w:szCs w:val="24"/>
          <w:lang w:val="en-US"/>
        </w:rPr>
        <w:t>8.2.2</w:t>
      </w:r>
      <w:r w:rsidR="00D8060F">
        <w:rPr>
          <w:rFonts w:ascii="Times New Roman" w:hAnsi="Times New Roman"/>
          <w:sz w:val="24"/>
          <w:szCs w:val="24"/>
          <w:lang w:val="en-US"/>
        </w:rPr>
        <w:t xml:space="preserve">. </w:t>
      </w:r>
      <w:r w:rsidR="004E21EF" w:rsidRPr="00C252C1">
        <w:rPr>
          <w:rFonts w:ascii="Times New Roman" w:hAnsi="Times New Roman"/>
          <w:iCs/>
          <w:sz w:val="24"/>
          <w:szCs w:val="24"/>
          <w:lang w:val="en-US"/>
        </w:rPr>
        <w:t>Each joint owner shall have a pro-rata part in and to a joint Result as well as in and to resulting Intellectual Property Rights in all countries with regard to their respective intellectual contribution, unless otherwise provided in this Section 8.2, or in a joint ownership agreement between the joint owners concerned. If the pro-rata part cannot be determined, each joint owner shall have an equal, undivided part</w:t>
      </w:r>
      <w:r w:rsidR="00C252C1">
        <w:rPr>
          <w:rFonts w:ascii="Times New Roman" w:hAnsi="Times New Roman"/>
          <w:iCs/>
          <w:sz w:val="24"/>
          <w:szCs w:val="24"/>
          <w:lang w:val="en-US"/>
        </w:rPr>
        <w:t>.</w:t>
      </w:r>
      <w:bookmarkStart w:id="27" w:name="_Hlk73978211"/>
    </w:p>
    <w:p w14:paraId="7CEE9C2D" w14:textId="0F5661E7" w:rsidR="00E8672E" w:rsidRPr="005E1EDB" w:rsidRDefault="00DF5AAA" w:rsidP="00D8060F">
      <w:pPr>
        <w:spacing w:line="360" w:lineRule="auto"/>
        <w:jc w:val="both"/>
        <w:rPr>
          <w:rFonts w:ascii="Times New Roman" w:hAnsi="Times New Roman"/>
          <w:sz w:val="24"/>
          <w:szCs w:val="24"/>
          <w:lang w:val="en-US"/>
        </w:rPr>
      </w:pPr>
      <w:r w:rsidRPr="00106E43">
        <w:rPr>
          <w:rFonts w:ascii="Times New Roman" w:hAnsi="Times New Roman"/>
          <w:b/>
          <w:sz w:val="24"/>
          <w:szCs w:val="24"/>
          <w:lang w:val="en-US"/>
        </w:rPr>
        <w:t xml:space="preserve">8.2.3. </w:t>
      </w:r>
      <w:bookmarkEnd w:id="27"/>
      <w:r w:rsidR="005E1EDB" w:rsidRPr="005E1EDB">
        <w:rPr>
          <w:rFonts w:ascii="Times New Roman" w:hAnsi="Times New Roman"/>
          <w:sz w:val="24"/>
          <w:szCs w:val="24"/>
          <w:lang w:val="en-US"/>
        </w:rPr>
        <w:t xml:space="preserve">Notwithstanding anything to the contrary in the provisions of Article 26.2 of the Grant Agreement and unless otherwise agreed in a joint ownership agreement between the joint owners concerned, each of the joint owners and their Affiliated Entities shall be entitled to exploit the jointly owned Result, excluded those </w:t>
      </w:r>
      <w:r w:rsidR="00AC2AFE">
        <w:rPr>
          <w:rFonts w:ascii="Times New Roman" w:hAnsi="Times New Roman"/>
          <w:sz w:val="24"/>
          <w:szCs w:val="24"/>
          <w:lang w:val="en-US"/>
        </w:rPr>
        <w:t>Re</w:t>
      </w:r>
      <w:r w:rsidR="005E1EDB" w:rsidRPr="005E1EDB">
        <w:rPr>
          <w:rFonts w:ascii="Times New Roman" w:hAnsi="Times New Roman"/>
          <w:sz w:val="24"/>
          <w:szCs w:val="24"/>
          <w:lang w:val="en-US"/>
        </w:rPr>
        <w:t xml:space="preserve">sults which are protected by Intellectual Property Rights according to the definition of article 1 of this PCA, as they see fit, and shall be entitled to grant non-exclusive licenses to any third party, without notifying, without obtaining any consent from, paying compensation to, or otherwise accounting to any other joint owner(s). </w:t>
      </w:r>
    </w:p>
    <w:p w14:paraId="4CE379BF" w14:textId="37093E27" w:rsidR="005E1EDB" w:rsidRPr="005E1EDB" w:rsidRDefault="005D7768" w:rsidP="005E1EDB">
      <w:pPr>
        <w:spacing w:line="360" w:lineRule="auto"/>
        <w:jc w:val="both"/>
        <w:rPr>
          <w:rFonts w:ascii="Times New Roman" w:hAnsi="Times New Roman" w:cs="Times New Roman"/>
          <w:sz w:val="24"/>
          <w:szCs w:val="24"/>
          <w:lang w:val="en-US"/>
        </w:rPr>
      </w:pPr>
      <w:r w:rsidRPr="00DF1009">
        <w:rPr>
          <w:rFonts w:ascii="Times New Roman" w:hAnsi="Times New Roman" w:cs="Times New Roman"/>
          <w:sz w:val="24"/>
          <w:szCs w:val="24"/>
          <w:lang w:val="en-US"/>
        </w:rPr>
        <w:t>The joint owners shall be entitled to use the Results, even if they are Intellectual Property Rights according to the defini</w:t>
      </w:r>
      <w:r w:rsidR="008504BD" w:rsidRPr="00DF1009">
        <w:rPr>
          <w:rFonts w:ascii="Times New Roman" w:hAnsi="Times New Roman" w:cs="Times New Roman"/>
          <w:sz w:val="24"/>
          <w:szCs w:val="24"/>
          <w:lang w:val="en-US"/>
        </w:rPr>
        <w:t>ti</w:t>
      </w:r>
      <w:r w:rsidRPr="00DF1009">
        <w:rPr>
          <w:rFonts w:ascii="Times New Roman" w:hAnsi="Times New Roman" w:cs="Times New Roman"/>
          <w:sz w:val="24"/>
          <w:szCs w:val="24"/>
          <w:lang w:val="en-US"/>
        </w:rPr>
        <w:t>on of article 1 of this PCA, on a royalty free basis for noncommercial research ac</w:t>
      </w:r>
      <w:r w:rsidR="008504BD" w:rsidRPr="00DF1009">
        <w:rPr>
          <w:rFonts w:ascii="Times New Roman" w:hAnsi="Times New Roman" w:cs="Times New Roman"/>
          <w:sz w:val="24"/>
          <w:szCs w:val="24"/>
          <w:lang w:val="en-US"/>
        </w:rPr>
        <w:t>ti</w:t>
      </w:r>
      <w:r w:rsidRPr="00DF1009">
        <w:rPr>
          <w:rFonts w:ascii="Times New Roman" w:hAnsi="Times New Roman" w:cs="Times New Roman"/>
          <w:sz w:val="24"/>
          <w:szCs w:val="24"/>
          <w:lang w:val="en-US"/>
        </w:rPr>
        <w:t>vi</w:t>
      </w:r>
      <w:r w:rsidR="008504BD" w:rsidRPr="00DF1009">
        <w:rPr>
          <w:rFonts w:ascii="Times New Roman" w:hAnsi="Times New Roman" w:cs="Times New Roman"/>
          <w:sz w:val="24"/>
          <w:szCs w:val="24"/>
          <w:lang w:val="en-US"/>
        </w:rPr>
        <w:t>ti</w:t>
      </w:r>
      <w:r w:rsidRPr="00DF1009">
        <w:rPr>
          <w:rFonts w:ascii="Times New Roman" w:hAnsi="Times New Roman" w:cs="Times New Roman"/>
          <w:sz w:val="24"/>
          <w:szCs w:val="24"/>
          <w:lang w:val="en-US"/>
        </w:rPr>
        <w:t>es only.</w:t>
      </w:r>
      <w:r w:rsidR="008504BD">
        <w:rPr>
          <w:lang w:val="en-US"/>
        </w:rPr>
        <w:t xml:space="preserve"> </w:t>
      </w:r>
      <w:r w:rsidR="005E1EDB" w:rsidRPr="005E1EDB">
        <w:rPr>
          <w:rFonts w:ascii="Times New Roman" w:hAnsi="Times New Roman" w:cs="Times New Roman"/>
          <w:spacing w:val="-3"/>
          <w:sz w:val="24"/>
          <w:szCs w:val="24"/>
          <w:bdr w:val="none" w:sz="0" w:space="0" w:color="auto" w:frame="1"/>
          <w:lang w:val="en-US"/>
        </w:rPr>
        <w:t xml:space="preserve">Non-commercial research activities shall be </w:t>
      </w:r>
      <w:r w:rsidR="006A6BB0">
        <w:rPr>
          <w:rFonts w:ascii="Times New Roman" w:hAnsi="Times New Roman" w:cs="Times New Roman"/>
          <w:spacing w:val="-3"/>
          <w:sz w:val="24"/>
          <w:szCs w:val="24"/>
          <w:bdr w:val="none" w:sz="0" w:space="0" w:color="auto" w:frame="1"/>
          <w:lang w:val="en-US"/>
        </w:rPr>
        <w:t>entitled</w:t>
      </w:r>
      <w:r w:rsidR="005E1EDB" w:rsidRPr="005E1EDB">
        <w:rPr>
          <w:rFonts w:ascii="Times New Roman" w:hAnsi="Times New Roman" w:cs="Times New Roman"/>
          <w:spacing w:val="-3"/>
          <w:sz w:val="24"/>
          <w:szCs w:val="24"/>
          <w:bdr w:val="none" w:sz="0" w:space="0" w:color="auto" w:frame="1"/>
          <w:lang w:val="en-US"/>
        </w:rPr>
        <w:t xml:space="preserve"> on a royalty-free basis. “Non-commercial research activities” shall mean academic purposes and internal research, and shall not have other meaning than the meaning is inferred from Article 9.4.1.</w:t>
      </w:r>
    </w:p>
    <w:p w14:paraId="0BC176C1" w14:textId="6D4B32A9" w:rsidR="005E1EDB" w:rsidRPr="0071215A" w:rsidRDefault="005E1EDB" w:rsidP="005E1EDB">
      <w:pPr>
        <w:pStyle w:val="Paragraph"/>
        <w:spacing w:line="360" w:lineRule="auto"/>
        <w:rPr>
          <w:rFonts w:ascii="Times New Roman" w:hAnsi="Times New Roman"/>
          <w:sz w:val="24"/>
          <w:szCs w:val="24"/>
          <w:lang w:val="en-US"/>
        </w:rPr>
      </w:pPr>
      <w:r w:rsidRPr="005E1EDB">
        <w:rPr>
          <w:rFonts w:ascii="Times New Roman" w:hAnsi="Times New Roman"/>
          <w:sz w:val="24"/>
          <w:szCs w:val="24"/>
          <w:lang w:val="en-US"/>
        </w:rPr>
        <w:t xml:space="preserve">When the Results due to </w:t>
      </w:r>
      <w:r w:rsidR="009A7191">
        <w:rPr>
          <w:rFonts w:ascii="Times New Roman" w:hAnsi="Times New Roman"/>
          <w:sz w:val="24"/>
          <w:szCs w:val="24"/>
          <w:lang w:val="en-US"/>
        </w:rPr>
        <w:t xml:space="preserve">their </w:t>
      </w:r>
      <w:r w:rsidRPr="005E1EDB">
        <w:rPr>
          <w:rFonts w:ascii="Times New Roman" w:hAnsi="Times New Roman"/>
          <w:sz w:val="24"/>
          <w:szCs w:val="24"/>
          <w:lang w:val="en-US"/>
        </w:rPr>
        <w:t xml:space="preserve">nature are protected by Intellectual Property Rights according to the definition of article 1 of this PCA, unless agreed otherwise in a separate agreement, each of the joint owners and their </w:t>
      </w:r>
      <w:r w:rsidR="006A6BB0">
        <w:rPr>
          <w:rFonts w:ascii="Times New Roman" w:hAnsi="Times New Roman"/>
          <w:sz w:val="24"/>
          <w:szCs w:val="24"/>
          <w:lang w:val="en-US"/>
        </w:rPr>
        <w:t>Af</w:t>
      </w:r>
      <w:r w:rsidRPr="005E1EDB">
        <w:rPr>
          <w:rFonts w:ascii="Times New Roman" w:hAnsi="Times New Roman"/>
          <w:sz w:val="24"/>
          <w:szCs w:val="24"/>
          <w:lang w:val="en-US"/>
        </w:rPr>
        <w:t xml:space="preserve">filiated </w:t>
      </w:r>
      <w:r w:rsidR="006A6BB0">
        <w:rPr>
          <w:rFonts w:ascii="Times New Roman" w:hAnsi="Times New Roman"/>
          <w:sz w:val="24"/>
          <w:szCs w:val="24"/>
          <w:lang w:val="en-US"/>
        </w:rPr>
        <w:t>En</w:t>
      </w:r>
      <w:r w:rsidRPr="005E1EDB">
        <w:rPr>
          <w:rFonts w:ascii="Times New Roman" w:hAnsi="Times New Roman"/>
          <w:sz w:val="24"/>
          <w:szCs w:val="24"/>
          <w:lang w:val="en-US"/>
        </w:rPr>
        <w:t xml:space="preserve">tities shall be entitled to otherwise exploit the jointly owned Results and to grant non-exclusive </w:t>
      </w:r>
      <w:r w:rsidRPr="0071215A">
        <w:rPr>
          <w:rFonts w:ascii="Times New Roman" w:hAnsi="Times New Roman"/>
          <w:sz w:val="24"/>
          <w:szCs w:val="24"/>
          <w:lang w:val="en-US"/>
        </w:rPr>
        <w:t>licenses to third parties (without any right to sub-license), if the other joint owners are given:</w:t>
      </w:r>
    </w:p>
    <w:p w14:paraId="17F58921" w14:textId="0C6ABDE0" w:rsidR="005E1EDB" w:rsidRPr="0071215A" w:rsidRDefault="005E1EDB" w:rsidP="005E1EDB">
      <w:pPr>
        <w:pStyle w:val="Paragraph"/>
        <w:numPr>
          <w:ilvl w:val="0"/>
          <w:numId w:val="45"/>
        </w:numPr>
        <w:spacing w:line="360" w:lineRule="auto"/>
        <w:rPr>
          <w:rFonts w:ascii="Times New Roman" w:hAnsi="Times New Roman"/>
          <w:sz w:val="24"/>
          <w:szCs w:val="24"/>
          <w:lang w:val="en-US"/>
        </w:rPr>
      </w:pPr>
      <w:r w:rsidRPr="0071215A">
        <w:rPr>
          <w:rFonts w:ascii="Times New Roman" w:hAnsi="Times New Roman"/>
          <w:sz w:val="24"/>
          <w:szCs w:val="24"/>
          <w:lang w:val="en-US"/>
        </w:rPr>
        <w:t xml:space="preserve">(a)at least 45 calendar days advance notice, </w:t>
      </w:r>
      <w:r w:rsidR="006A6BB0" w:rsidRPr="0071215A">
        <w:rPr>
          <w:rFonts w:ascii="Times New Roman" w:hAnsi="Times New Roman"/>
          <w:sz w:val="24"/>
          <w:szCs w:val="24"/>
          <w:lang w:val="en-US"/>
        </w:rPr>
        <w:t xml:space="preserve">and </w:t>
      </w:r>
    </w:p>
    <w:p w14:paraId="58C7DE43" w14:textId="16C593C8" w:rsidR="0052777F" w:rsidRPr="0071215A" w:rsidRDefault="005E1EDB" w:rsidP="005E1EDB">
      <w:pPr>
        <w:pStyle w:val="Paragraph"/>
        <w:numPr>
          <w:ilvl w:val="0"/>
          <w:numId w:val="45"/>
        </w:numPr>
        <w:spacing w:line="360" w:lineRule="auto"/>
        <w:rPr>
          <w:rFonts w:ascii="Times New Roman" w:hAnsi="Times New Roman"/>
          <w:sz w:val="24"/>
          <w:szCs w:val="24"/>
          <w:lang w:val="en-US"/>
        </w:rPr>
      </w:pPr>
      <w:r w:rsidRPr="0071215A">
        <w:rPr>
          <w:rFonts w:ascii="Times New Roman" w:hAnsi="Times New Roman"/>
          <w:sz w:val="24"/>
          <w:szCs w:val="24"/>
          <w:lang w:val="en-US"/>
        </w:rPr>
        <w:t>(b)Fair and Reasonable conditions</w:t>
      </w:r>
    </w:p>
    <w:p w14:paraId="757A03C9" w14:textId="56B91A93" w:rsidR="005E1EDB" w:rsidRPr="0071215A" w:rsidRDefault="00E91657" w:rsidP="0052777F">
      <w:pPr>
        <w:pStyle w:val="Paragraph"/>
        <w:rPr>
          <w:rFonts w:ascii="Times New Roman" w:hAnsi="Times New Roman"/>
          <w:b/>
          <w:sz w:val="24"/>
          <w:szCs w:val="24"/>
          <w:lang w:val="en-US"/>
        </w:rPr>
      </w:pPr>
      <w:r w:rsidRPr="0071215A">
        <w:rPr>
          <w:rFonts w:ascii="Times New Roman" w:hAnsi="Times New Roman"/>
          <w:sz w:val="24"/>
          <w:szCs w:val="24"/>
        </w:rPr>
        <w:t>For the foregoing, Article 9.5.2 (Cessation of affiliated entities) shall apply accordingly.</w:t>
      </w:r>
    </w:p>
    <w:p w14:paraId="616B8FCC" w14:textId="77777777" w:rsidR="001F7996" w:rsidRDefault="001F7996" w:rsidP="0052777F">
      <w:pPr>
        <w:pStyle w:val="Paragraph"/>
        <w:rPr>
          <w:rFonts w:ascii="Calibri Light" w:hAnsi="Calibri Light"/>
          <w:b/>
          <w:lang w:val="en-US"/>
        </w:rPr>
      </w:pPr>
    </w:p>
    <w:p w14:paraId="7A580428" w14:textId="523265BE" w:rsidR="00C67F6A" w:rsidRPr="00106E43" w:rsidRDefault="00C67F6A" w:rsidP="00106E43">
      <w:pPr>
        <w:pStyle w:val="Paragraph"/>
        <w:spacing w:line="360" w:lineRule="auto"/>
        <w:rPr>
          <w:rFonts w:ascii="Times New Roman" w:hAnsi="Times New Roman"/>
          <w:sz w:val="24"/>
          <w:szCs w:val="24"/>
          <w:lang w:val="en-US"/>
        </w:rPr>
      </w:pPr>
      <w:proofErr w:type="gramStart"/>
      <w:r w:rsidRPr="00106E43">
        <w:rPr>
          <w:rFonts w:ascii="Times New Roman" w:hAnsi="Times New Roman"/>
          <w:b/>
          <w:sz w:val="24"/>
          <w:szCs w:val="24"/>
          <w:lang w:val="en-US"/>
        </w:rPr>
        <w:t>8.2.4</w:t>
      </w:r>
      <w:r w:rsidRPr="00106E43">
        <w:rPr>
          <w:rFonts w:ascii="Times New Roman" w:hAnsi="Times New Roman"/>
          <w:sz w:val="24"/>
          <w:szCs w:val="24"/>
          <w:lang w:val="en-US"/>
        </w:rPr>
        <w:t xml:space="preserve">  Each</w:t>
      </w:r>
      <w:proofErr w:type="gramEnd"/>
      <w:r w:rsidRPr="00106E43">
        <w:rPr>
          <w:rFonts w:ascii="Times New Roman" w:hAnsi="Times New Roman"/>
          <w:sz w:val="24"/>
          <w:szCs w:val="24"/>
          <w:lang w:val="en-US"/>
        </w:rPr>
        <w:t xml:space="preserve"> joint owner of Intellectual Property Rights protecting such jointly owned Result shall have the right to bring an action for infringement of any such jointly owned Intellectual Property Rights only with the consent of the other joint owner(s). Such consent may only be withheld by another joint owner who demonstrates</w:t>
      </w:r>
      <w:r w:rsidR="00881F40">
        <w:rPr>
          <w:rFonts w:ascii="Times New Roman" w:hAnsi="Times New Roman"/>
          <w:sz w:val="24"/>
          <w:szCs w:val="24"/>
          <w:lang w:val="en-US"/>
        </w:rPr>
        <w:t xml:space="preserve"> within 30 days</w:t>
      </w:r>
      <w:r w:rsidRPr="00106E43">
        <w:rPr>
          <w:rFonts w:ascii="Times New Roman" w:hAnsi="Times New Roman"/>
          <w:sz w:val="24"/>
          <w:szCs w:val="24"/>
          <w:lang w:val="en-US"/>
        </w:rPr>
        <w:t xml:space="preserve"> that the proposed infringement action would be prejudicial to its commercial interests.</w:t>
      </w:r>
    </w:p>
    <w:p w14:paraId="1DA474E9" w14:textId="675DBFBB" w:rsidR="0037375B" w:rsidRPr="00487070" w:rsidRDefault="00C67F6A" w:rsidP="00C72F78">
      <w:pPr>
        <w:pStyle w:val="Paragraph"/>
        <w:spacing w:line="360" w:lineRule="auto"/>
        <w:rPr>
          <w:rFonts w:ascii="Times New Roman" w:hAnsi="Times New Roman"/>
          <w:sz w:val="24"/>
          <w:szCs w:val="24"/>
          <w:lang w:val="en-US"/>
        </w:rPr>
      </w:pPr>
      <w:r w:rsidRPr="00106E43">
        <w:rPr>
          <w:rFonts w:ascii="Times New Roman" w:hAnsi="Times New Roman"/>
          <w:b/>
          <w:sz w:val="24"/>
          <w:szCs w:val="24"/>
          <w:lang w:val="en-US"/>
        </w:rPr>
        <w:t>8.2.5</w:t>
      </w:r>
      <w:r w:rsidR="00D8060F">
        <w:rPr>
          <w:rFonts w:ascii="Times New Roman" w:hAnsi="Times New Roman"/>
          <w:b/>
          <w:sz w:val="24"/>
          <w:szCs w:val="24"/>
          <w:lang w:val="en-US"/>
        </w:rPr>
        <w:t>.</w:t>
      </w:r>
      <w:r w:rsidR="006A71DB" w:rsidRPr="00487070">
        <w:rPr>
          <w:rFonts w:ascii="Times New Roman" w:hAnsi="Times New Roman"/>
          <w:b/>
          <w:sz w:val="24"/>
          <w:szCs w:val="24"/>
          <w:lang w:val="en-US"/>
        </w:rPr>
        <w:t xml:space="preserve"> </w:t>
      </w:r>
      <w:r w:rsidRPr="00487070">
        <w:rPr>
          <w:rFonts w:ascii="Times New Roman" w:hAnsi="Times New Roman"/>
          <w:sz w:val="24"/>
          <w:szCs w:val="24"/>
          <w:lang w:val="en-US"/>
        </w:rPr>
        <w:t>Following generation of a joint Result, the joint owners shall enter into good faith discussions in order to agree on an appropriate course of action for filing application(s) for Intellectual Property Rights in such joint Result, including the decision as to which Party is to be entrusted with the preparation, filing and prosecution of such application(s) and in which countries of the world such application(s) for Intellectual Property Rights are to be filed</w:t>
      </w:r>
      <w:r w:rsidR="00EE783E" w:rsidRPr="00487070">
        <w:rPr>
          <w:rFonts w:ascii="Times New Roman" w:hAnsi="Times New Roman"/>
          <w:sz w:val="24"/>
          <w:szCs w:val="24"/>
          <w:lang w:val="en-US"/>
        </w:rPr>
        <w:t>.</w:t>
      </w:r>
    </w:p>
    <w:p w14:paraId="4925C438" w14:textId="6505210D" w:rsidR="00C67F6A" w:rsidRPr="00A344E6" w:rsidRDefault="00C67F6A" w:rsidP="00A344E6">
      <w:pPr>
        <w:spacing w:line="360" w:lineRule="auto"/>
        <w:jc w:val="both"/>
        <w:rPr>
          <w:rFonts w:ascii="Arial" w:hAnsi="Arial" w:cs="Arial"/>
          <w:i/>
          <w:iCs/>
          <w:sz w:val="20"/>
          <w:szCs w:val="20"/>
          <w:lang w:val="en-US"/>
        </w:rPr>
      </w:pPr>
      <w:r w:rsidRPr="00487070">
        <w:rPr>
          <w:rFonts w:ascii="Times New Roman" w:hAnsi="Times New Roman"/>
          <w:sz w:val="24"/>
          <w:szCs w:val="24"/>
          <w:lang w:val="en-US"/>
        </w:rPr>
        <w:t xml:space="preserve">Except for any application(s) for protection </w:t>
      </w:r>
      <w:r w:rsidRPr="00BE27B0">
        <w:rPr>
          <w:rFonts w:ascii="Times New Roman" w:hAnsi="Times New Roman" w:cs="Times New Roman"/>
          <w:sz w:val="24"/>
          <w:szCs w:val="24"/>
          <w:lang w:val="en-US"/>
        </w:rPr>
        <w:t>that is/are urgently required</w:t>
      </w:r>
      <w:r w:rsidR="00241CEC" w:rsidRPr="00BE27B0">
        <w:rPr>
          <w:rFonts w:ascii="Times New Roman" w:hAnsi="Times New Roman" w:cs="Times New Roman"/>
          <w:sz w:val="24"/>
          <w:szCs w:val="24"/>
          <w:lang w:val="en-US"/>
        </w:rPr>
        <w:t xml:space="preserve"> in order to safeguard priority</w:t>
      </w:r>
      <w:r w:rsidRPr="00BE27B0">
        <w:rPr>
          <w:rFonts w:ascii="Times New Roman" w:hAnsi="Times New Roman" w:cs="Times New Roman"/>
          <w:sz w:val="24"/>
          <w:szCs w:val="24"/>
          <w:lang w:val="en-US"/>
        </w:rPr>
        <w:t>, the filing of any application(s) for Intellectual Property Rights on joint Results shall require mutual agreement between the Parties. Save as otherwise explicitly provided herein</w:t>
      </w:r>
      <w:r w:rsidR="008B6A68" w:rsidRPr="00BE27B0">
        <w:rPr>
          <w:rFonts w:ascii="Times New Roman" w:hAnsi="Times New Roman" w:cs="Times New Roman"/>
          <w:sz w:val="24"/>
          <w:szCs w:val="24"/>
          <w:lang w:val="en-US"/>
        </w:rPr>
        <w:t xml:space="preserve"> </w:t>
      </w:r>
      <w:r w:rsidR="008B6A68" w:rsidRPr="00C72F78">
        <w:rPr>
          <w:rFonts w:ascii="Times New Roman" w:hAnsi="Times New Roman" w:cs="Times New Roman"/>
          <w:sz w:val="24"/>
          <w:szCs w:val="24"/>
          <w:lang w:val="en-US"/>
        </w:rPr>
        <w:t>or in a joint ownership agreement between the joint owners</w:t>
      </w:r>
      <w:r w:rsidRPr="00BE27B0">
        <w:rPr>
          <w:rFonts w:ascii="Times New Roman" w:hAnsi="Times New Roman" w:cs="Times New Roman"/>
          <w:sz w:val="24"/>
          <w:szCs w:val="24"/>
          <w:lang w:val="en-US"/>
        </w:rPr>
        <w:t xml:space="preserve">, all costs related to application(s) for Intellectual Property Rights in joint Results and Intellectual Property Rights resulting from such application(s) shall be </w:t>
      </w:r>
      <w:r w:rsidR="00BE27B0" w:rsidRPr="00BE27B0">
        <w:rPr>
          <w:rFonts w:ascii="Times New Roman" w:hAnsi="Times New Roman" w:cs="Times New Roman"/>
          <w:sz w:val="24"/>
          <w:szCs w:val="24"/>
          <w:lang w:val="en-US"/>
        </w:rPr>
        <w:t xml:space="preserve">shared </w:t>
      </w:r>
      <w:r w:rsidR="008B6A68" w:rsidRPr="00BE27B0">
        <w:rPr>
          <w:rFonts w:ascii="Times New Roman" w:hAnsi="Times New Roman" w:cs="Times New Roman"/>
          <w:sz w:val="24"/>
          <w:szCs w:val="24"/>
          <w:lang w:val="en-US"/>
        </w:rPr>
        <w:t xml:space="preserve">on a pro-rata basis as it is stipulated on article 8.2.2. </w:t>
      </w:r>
      <w:r w:rsidR="008B6A68" w:rsidRPr="00BE27B0">
        <w:rPr>
          <w:rFonts w:ascii="Times New Roman" w:hAnsi="Times New Roman" w:cs="Times New Roman"/>
          <w:iCs/>
          <w:sz w:val="24"/>
          <w:szCs w:val="24"/>
          <w:lang w:val="en-US"/>
        </w:rPr>
        <w:t xml:space="preserve">If the pro-rata part cannot be determined, </w:t>
      </w:r>
      <w:r w:rsidR="00BE27B0">
        <w:rPr>
          <w:rFonts w:ascii="Times New Roman" w:hAnsi="Times New Roman" w:cs="Times New Roman"/>
          <w:iCs/>
          <w:sz w:val="24"/>
          <w:szCs w:val="24"/>
          <w:lang w:val="en-US"/>
        </w:rPr>
        <w:t xml:space="preserve">the costs </w:t>
      </w:r>
      <w:r w:rsidR="008B6A68" w:rsidRPr="00BE27B0">
        <w:rPr>
          <w:rFonts w:ascii="Times New Roman" w:hAnsi="Times New Roman" w:cs="Times New Roman"/>
          <w:iCs/>
          <w:sz w:val="24"/>
          <w:szCs w:val="24"/>
          <w:lang w:val="en-US"/>
        </w:rPr>
        <w:t xml:space="preserve">shall be </w:t>
      </w:r>
      <w:r w:rsidR="008B6A68" w:rsidRPr="00BE27B0">
        <w:rPr>
          <w:rFonts w:ascii="Times New Roman" w:hAnsi="Times New Roman" w:cs="Times New Roman"/>
          <w:sz w:val="24"/>
          <w:szCs w:val="24"/>
          <w:lang w:val="en-US"/>
        </w:rPr>
        <w:t>shared equally between the joint owners.</w:t>
      </w:r>
    </w:p>
    <w:p w14:paraId="48E56D50" w14:textId="43E663F7" w:rsidR="00CF7446" w:rsidRPr="00487070" w:rsidRDefault="00C67F6A" w:rsidP="00106E43">
      <w:pPr>
        <w:pStyle w:val="Paragraph"/>
        <w:spacing w:line="360" w:lineRule="auto"/>
        <w:rPr>
          <w:rFonts w:ascii="Times New Roman" w:hAnsi="Times New Roman"/>
          <w:sz w:val="24"/>
          <w:szCs w:val="24"/>
          <w:lang w:val="en-US"/>
        </w:rPr>
      </w:pPr>
      <w:r w:rsidRPr="00487070">
        <w:rPr>
          <w:rFonts w:ascii="Times New Roman" w:hAnsi="Times New Roman"/>
          <w:sz w:val="24"/>
          <w:szCs w:val="24"/>
          <w:lang w:val="en-US"/>
        </w:rPr>
        <w:t>In the event that one of the joint owners of an Intellectual Property Right or an application for an Intellectual Property Right on a joint Result wishes to abstain from participation in the application or at a later time wishes to discontinue the payment of its share of the maintenance fees or other costs in any particular country or territory (the “</w:t>
      </w:r>
      <w:r w:rsidRPr="00487070">
        <w:rPr>
          <w:rFonts w:ascii="Times New Roman" w:hAnsi="Times New Roman"/>
          <w:b/>
          <w:sz w:val="24"/>
          <w:szCs w:val="24"/>
          <w:lang w:val="en-US"/>
        </w:rPr>
        <w:t>Relinquishing Owner</w:t>
      </w:r>
      <w:r w:rsidRPr="00487070">
        <w:rPr>
          <w:rFonts w:ascii="Times New Roman" w:hAnsi="Times New Roman"/>
          <w:sz w:val="24"/>
          <w:szCs w:val="24"/>
          <w:lang w:val="en-US"/>
        </w:rPr>
        <w:t xml:space="preserve">”), the Relinquishing Owner shall promptly notify the other joint owner(s) of its decision, and the other owner(s) may take over the payment of such share. </w:t>
      </w:r>
    </w:p>
    <w:p w14:paraId="249F6F27" w14:textId="44147F74" w:rsidR="00C67F6A" w:rsidRPr="00487070" w:rsidRDefault="00C67F6A" w:rsidP="00106E43">
      <w:pPr>
        <w:pStyle w:val="Paragraph"/>
        <w:spacing w:line="360" w:lineRule="auto"/>
        <w:rPr>
          <w:rFonts w:ascii="Times New Roman" w:hAnsi="Times New Roman"/>
          <w:b/>
          <w:sz w:val="24"/>
          <w:szCs w:val="24"/>
          <w:lang w:val="en-US"/>
        </w:rPr>
      </w:pPr>
      <w:r w:rsidRPr="00487070">
        <w:rPr>
          <w:rFonts w:ascii="Times New Roman" w:hAnsi="Times New Roman"/>
          <w:sz w:val="24"/>
          <w:szCs w:val="24"/>
          <w:lang w:val="en-US"/>
        </w:rPr>
        <w:t xml:space="preserve">The Relinquishing Owner shall forthwith relinquish to the other owner(s) who continue(s) such payments, its </w:t>
      </w:r>
      <w:r w:rsidRPr="008B6A68">
        <w:rPr>
          <w:rFonts w:ascii="Times New Roman" w:hAnsi="Times New Roman"/>
          <w:sz w:val="24"/>
          <w:szCs w:val="24"/>
          <w:lang w:val="en-US"/>
        </w:rPr>
        <w:t>right, title to and interest in such jointly owned Intellectual Property Right for the countries or territories concerned, subject, however, to the retention of a non-transferable, non-exclusive license</w:t>
      </w:r>
      <w:r w:rsidR="00F333D9" w:rsidRPr="008B6A68">
        <w:rPr>
          <w:rFonts w:ascii="Times New Roman" w:hAnsi="Times New Roman"/>
          <w:sz w:val="24"/>
          <w:szCs w:val="24"/>
          <w:lang w:val="en-US"/>
        </w:rPr>
        <w:t xml:space="preserve">, </w:t>
      </w:r>
      <w:r w:rsidR="00504445">
        <w:rPr>
          <w:rFonts w:ascii="Times New Roman" w:hAnsi="Times New Roman"/>
          <w:sz w:val="24"/>
          <w:szCs w:val="24"/>
          <w:lang w:val="en-US"/>
        </w:rPr>
        <w:t xml:space="preserve">on Fair and Reasonable conditions to be agreed (which may also be royalty-free conditions) </w:t>
      </w:r>
      <w:r w:rsidRPr="008B6A68">
        <w:rPr>
          <w:rFonts w:ascii="Times New Roman" w:hAnsi="Times New Roman"/>
          <w:sz w:val="24"/>
          <w:szCs w:val="24"/>
          <w:lang w:val="en-US"/>
        </w:rPr>
        <w:t>without</w:t>
      </w:r>
      <w:r w:rsidRPr="00487070">
        <w:rPr>
          <w:rFonts w:ascii="Times New Roman" w:hAnsi="Times New Roman"/>
          <w:sz w:val="24"/>
          <w:szCs w:val="24"/>
          <w:lang w:val="en-US"/>
        </w:rPr>
        <w:t xml:space="preserve"> the right to grant sub-</w:t>
      </w:r>
      <w:proofErr w:type="spellStart"/>
      <w:r w:rsidRPr="00487070">
        <w:rPr>
          <w:rFonts w:ascii="Times New Roman" w:hAnsi="Times New Roman"/>
          <w:sz w:val="24"/>
          <w:szCs w:val="24"/>
          <w:lang w:val="en-US"/>
        </w:rPr>
        <w:t>licences</w:t>
      </w:r>
      <w:proofErr w:type="spellEnd"/>
      <w:r w:rsidRPr="00487070">
        <w:rPr>
          <w:rFonts w:ascii="Times New Roman" w:hAnsi="Times New Roman"/>
          <w:sz w:val="24"/>
          <w:szCs w:val="24"/>
          <w:lang w:val="en-US"/>
        </w:rPr>
        <w:t xml:space="preserve">, for implementation of the Action and for Exploitation, for the lifetime of the Intellectual Property Right in or for the countries or territories concerned in </w:t>
      </w:r>
      <w:proofErr w:type="spellStart"/>
      <w:r w:rsidRPr="00487070">
        <w:rPr>
          <w:rFonts w:ascii="Times New Roman" w:hAnsi="Times New Roman"/>
          <w:sz w:val="24"/>
          <w:szCs w:val="24"/>
          <w:lang w:val="en-US"/>
        </w:rPr>
        <w:t>favour</w:t>
      </w:r>
      <w:proofErr w:type="spellEnd"/>
      <w:r w:rsidRPr="00487070">
        <w:rPr>
          <w:rFonts w:ascii="Times New Roman" w:hAnsi="Times New Roman"/>
          <w:sz w:val="24"/>
          <w:szCs w:val="24"/>
          <w:lang w:val="en-US"/>
        </w:rPr>
        <w:t xml:space="preserve"> of, and for the use by, the Relinquishing Owner as well as such Relinquishing Owner’s Affiliated Entities. </w:t>
      </w:r>
    </w:p>
    <w:p w14:paraId="62BB781D" w14:textId="72A97561" w:rsidR="00DB7978" w:rsidRDefault="00DB7978" w:rsidP="00106E43">
      <w:pPr>
        <w:pStyle w:val="Paragraph"/>
        <w:spacing w:line="360" w:lineRule="auto"/>
        <w:rPr>
          <w:rFonts w:ascii="Times New Roman" w:hAnsi="Times New Roman"/>
          <w:sz w:val="24"/>
          <w:szCs w:val="24"/>
          <w:lang w:val="en-US"/>
        </w:rPr>
      </w:pPr>
    </w:p>
    <w:p w14:paraId="19089A89" w14:textId="77777777" w:rsidR="00C67F6A" w:rsidRPr="00106E43" w:rsidRDefault="00C67F6A" w:rsidP="00106E43">
      <w:pPr>
        <w:pStyle w:val="Paragraph"/>
        <w:spacing w:line="360" w:lineRule="auto"/>
        <w:rPr>
          <w:rFonts w:ascii="Times New Roman" w:hAnsi="Times New Roman"/>
          <w:b/>
          <w:sz w:val="24"/>
          <w:szCs w:val="24"/>
          <w:lang w:val="en-US"/>
        </w:rPr>
      </w:pPr>
      <w:r w:rsidRPr="00106E43">
        <w:rPr>
          <w:rFonts w:ascii="Times New Roman" w:hAnsi="Times New Roman"/>
          <w:b/>
          <w:sz w:val="24"/>
          <w:szCs w:val="24"/>
          <w:lang w:val="en-US"/>
        </w:rPr>
        <w:t>8.3. Transfer of Results</w:t>
      </w:r>
    </w:p>
    <w:p w14:paraId="7A1D39C1" w14:textId="09DFB0D7" w:rsidR="00C67F6A" w:rsidRDefault="00C67F6A" w:rsidP="00106E43">
      <w:pPr>
        <w:pStyle w:val="Paragraph"/>
        <w:spacing w:line="360" w:lineRule="auto"/>
        <w:rPr>
          <w:rFonts w:ascii="Times New Roman" w:hAnsi="Times New Roman"/>
          <w:sz w:val="24"/>
          <w:szCs w:val="24"/>
          <w:lang w:val="en-US"/>
        </w:rPr>
      </w:pPr>
      <w:r w:rsidRPr="00106E43">
        <w:rPr>
          <w:rFonts w:ascii="Times New Roman" w:hAnsi="Times New Roman"/>
          <w:b/>
          <w:sz w:val="24"/>
          <w:szCs w:val="24"/>
          <w:lang w:val="en-US"/>
        </w:rPr>
        <w:t>8.3.1</w:t>
      </w:r>
      <w:r w:rsidRPr="00106E43">
        <w:rPr>
          <w:rFonts w:ascii="Times New Roman" w:hAnsi="Times New Roman"/>
          <w:sz w:val="24"/>
          <w:szCs w:val="24"/>
          <w:lang w:val="en-US"/>
        </w:rPr>
        <w:t xml:space="preserve"> Each Party may transfer ownership of its own Results (including without limitation its share in Results that it owns jointly with another Party or Parties and all rights and obligations attached to such Results) to any of its Affiliated Entities without</w:t>
      </w:r>
      <w:r w:rsidR="006D5538">
        <w:rPr>
          <w:rFonts w:ascii="Times New Roman" w:hAnsi="Times New Roman"/>
          <w:sz w:val="24"/>
          <w:szCs w:val="24"/>
          <w:lang w:val="en-US"/>
        </w:rPr>
        <w:t xml:space="preserve"> prior</w:t>
      </w:r>
      <w:r w:rsidRPr="00106E43">
        <w:rPr>
          <w:rFonts w:ascii="Times New Roman" w:hAnsi="Times New Roman"/>
          <w:sz w:val="24"/>
          <w:szCs w:val="24"/>
          <w:lang w:val="en-US"/>
        </w:rPr>
        <w:t xml:space="preserve"> notification to any other Party. </w:t>
      </w:r>
    </w:p>
    <w:p w14:paraId="658FDA3B" w14:textId="5AB3F721" w:rsidR="006D5538" w:rsidRDefault="006D5538" w:rsidP="00106E43">
      <w:pPr>
        <w:pStyle w:val="Paragraph"/>
        <w:spacing w:line="360" w:lineRule="auto"/>
        <w:rPr>
          <w:rFonts w:ascii="Times New Roman" w:hAnsi="Times New Roman"/>
          <w:sz w:val="24"/>
          <w:szCs w:val="24"/>
          <w:lang w:val="en-US"/>
        </w:rPr>
      </w:pPr>
      <w:r>
        <w:rPr>
          <w:rFonts w:ascii="Times New Roman" w:hAnsi="Times New Roman"/>
          <w:sz w:val="24"/>
          <w:szCs w:val="24"/>
          <w:lang w:val="en-US"/>
        </w:rPr>
        <w:t>Until the transferring Party notified the other Parties, he shall stay responsible for the granting of all Access Rights and decisions in regards to jointly owned Results as if he were still owner.</w:t>
      </w:r>
    </w:p>
    <w:p w14:paraId="333F83C3" w14:textId="77777777" w:rsidR="006D5538" w:rsidRPr="00106E43" w:rsidRDefault="006D5538" w:rsidP="00106E43">
      <w:pPr>
        <w:pStyle w:val="Paragraph"/>
        <w:spacing w:line="360" w:lineRule="auto"/>
        <w:rPr>
          <w:rFonts w:ascii="Times New Roman" w:hAnsi="Times New Roman"/>
          <w:sz w:val="24"/>
          <w:szCs w:val="24"/>
          <w:lang w:val="en-US"/>
        </w:rPr>
      </w:pPr>
    </w:p>
    <w:p w14:paraId="4E3DA5F6" w14:textId="006DD5D0" w:rsidR="009E5F91" w:rsidRPr="00106E43" w:rsidRDefault="00C67F6A" w:rsidP="00106E43">
      <w:pPr>
        <w:pStyle w:val="Paragraph"/>
        <w:spacing w:line="360" w:lineRule="auto"/>
        <w:rPr>
          <w:rFonts w:ascii="Times New Roman" w:hAnsi="Times New Roman"/>
          <w:sz w:val="24"/>
          <w:szCs w:val="24"/>
          <w:lang w:val="en-US"/>
        </w:rPr>
      </w:pPr>
      <w:r w:rsidRPr="00106E43">
        <w:rPr>
          <w:rFonts w:ascii="Times New Roman" w:hAnsi="Times New Roman"/>
          <w:b/>
          <w:sz w:val="24"/>
          <w:szCs w:val="24"/>
          <w:lang w:val="en-US"/>
        </w:rPr>
        <w:t>8.3.2</w:t>
      </w:r>
      <w:r w:rsidRPr="00106E43">
        <w:rPr>
          <w:rFonts w:ascii="Times New Roman" w:hAnsi="Times New Roman"/>
          <w:sz w:val="24"/>
          <w:szCs w:val="24"/>
          <w:lang w:val="en-US"/>
        </w:rPr>
        <w:t xml:space="preserve"> Each Party may identify in Attachment 3 to this PCA specific third </w:t>
      </w:r>
      <w:proofErr w:type="gramStart"/>
      <w:r w:rsidRPr="00106E43">
        <w:rPr>
          <w:rFonts w:ascii="Times New Roman" w:hAnsi="Times New Roman"/>
          <w:sz w:val="24"/>
          <w:szCs w:val="24"/>
          <w:lang w:val="en-US"/>
        </w:rPr>
        <w:t>party(</w:t>
      </w:r>
      <w:proofErr w:type="spellStart"/>
      <w:proofErr w:type="gramEnd"/>
      <w:r w:rsidRPr="00106E43">
        <w:rPr>
          <w:rFonts w:ascii="Times New Roman" w:hAnsi="Times New Roman"/>
          <w:sz w:val="24"/>
          <w:szCs w:val="24"/>
          <w:lang w:val="en-US"/>
        </w:rPr>
        <w:t>ies</w:t>
      </w:r>
      <w:proofErr w:type="spellEnd"/>
      <w:r w:rsidRPr="00106E43">
        <w:rPr>
          <w:rFonts w:ascii="Times New Roman" w:hAnsi="Times New Roman"/>
          <w:sz w:val="24"/>
          <w:szCs w:val="24"/>
          <w:lang w:val="en-US"/>
        </w:rPr>
        <w:t>) if it intends to transfer the ownership of any of its own Results</w:t>
      </w:r>
      <w:r w:rsidR="00FA7967">
        <w:rPr>
          <w:rFonts w:ascii="Times New Roman" w:hAnsi="Times New Roman"/>
          <w:sz w:val="24"/>
          <w:szCs w:val="24"/>
          <w:lang w:val="en-US"/>
        </w:rPr>
        <w:t xml:space="preserve"> and shall ensure that the rights of the other Parties will not be affected by such transfer</w:t>
      </w:r>
      <w:r w:rsidR="00FA7967" w:rsidRPr="00106E43">
        <w:rPr>
          <w:rFonts w:ascii="Times New Roman" w:hAnsi="Times New Roman"/>
          <w:sz w:val="24"/>
          <w:szCs w:val="24"/>
          <w:lang w:val="en-US"/>
        </w:rPr>
        <w:t>.</w:t>
      </w:r>
    </w:p>
    <w:p w14:paraId="2E14AA28" w14:textId="46708FA6" w:rsidR="00461C7D" w:rsidRPr="00106E43" w:rsidRDefault="00C67F6A" w:rsidP="00106E43">
      <w:pPr>
        <w:pStyle w:val="Paragraph"/>
        <w:spacing w:line="360" w:lineRule="auto"/>
        <w:rPr>
          <w:rFonts w:ascii="Times New Roman" w:hAnsi="Times New Roman"/>
          <w:color w:val="auto"/>
          <w:sz w:val="24"/>
          <w:szCs w:val="24"/>
          <w:lang w:val="en-US"/>
        </w:rPr>
      </w:pPr>
      <w:r w:rsidRPr="00106E43">
        <w:rPr>
          <w:rFonts w:ascii="Times New Roman" w:hAnsi="Times New Roman"/>
          <w:sz w:val="24"/>
          <w:szCs w:val="24"/>
          <w:lang w:val="en-US"/>
        </w:rPr>
        <w:t xml:space="preserve">Each Party may transfer ownership of its own Results (including its share in Results that it owns jointly with another Party or Parties and </w:t>
      </w:r>
      <w:r w:rsidRPr="00106E43">
        <w:rPr>
          <w:rFonts w:ascii="Times New Roman" w:hAnsi="Times New Roman"/>
          <w:color w:val="auto"/>
          <w:sz w:val="24"/>
          <w:szCs w:val="24"/>
          <w:lang w:val="en-US"/>
        </w:rPr>
        <w:t xml:space="preserve">all rights </w:t>
      </w:r>
      <w:r w:rsidR="00461C7D" w:rsidRPr="00106E43">
        <w:rPr>
          <w:rFonts w:ascii="Times New Roman" w:hAnsi="Times New Roman"/>
          <w:color w:val="auto"/>
          <w:sz w:val="24"/>
          <w:szCs w:val="24"/>
          <w:lang w:val="en-US"/>
        </w:rPr>
        <w:t>and obligations attaching to it</w:t>
      </w:r>
      <w:r w:rsidR="009E5F91" w:rsidRPr="00106E43">
        <w:rPr>
          <w:rFonts w:ascii="Times New Roman" w:hAnsi="Times New Roman"/>
          <w:color w:val="auto"/>
          <w:sz w:val="24"/>
          <w:szCs w:val="24"/>
          <w:lang w:val="en-US"/>
        </w:rPr>
        <w:t>)</w:t>
      </w:r>
      <w:r w:rsidRPr="00106E43">
        <w:rPr>
          <w:rFonts w:ascii="Times New Roman" w:hAnsi="Times New Roman"/>
          <w:color w:val="auto"/>
          <w:sz w:val="24"/>
          <w:szCs w:val="24"/>
          <w:lang w:val="en-US"/>
        </w:rPr>
        <w:t xml:space="preserve"> to any third </w:t>
      </w:r>
      <w:proofErr w:type="gramStart"/>
      <w:r w:rsidRPr="00106E43">
        <w:rPr>
          <w:rFonts w:ascii="Times New Roman" w:hAnsi="Times New Roman"/>
          <w:color w:val="auto"/>
          <w:sz w:val="24"/>
          <w:szCs w:val="24"/>
          <w:lang w:val="en-US"/>
        </w:rPr>
        <w:t>party(</w:t>
      </w:r>
      <w:proofErr w:type="spellStart"/>
      <w:proofErr w:type="gramEnd"/>
      <w:r w:rsidRPr="00106E43">
        <w:rPr>
          <w:rFonts w:ascii="Times New Roman" w:hAnsi="Times New Roman"/>
          <w:color w:val="auto"/>
          <w:sz w:val="24"/>
          <w:szCs w:val="24"/>
          <w:lang w:val="en-US"/>
        </w:rPr>
        <w:t>ies</w:t>
      </w:r>
      <w:proofErr w:type="spellEnd"/>
      <w:r w:rsidR="009E5F91" w:rsidRPr="00106E43">
        <w:rPr>
          <w:rFonts w:ascii="Times New Roman" w:hAnsi="Times New Roman"/>
          <w:color w:val="auto"/>
          <w:sz w:val="24"/>
          <w:szCs w:val="24"/>
          <w:lang w:val="en-US"/>
        </w:rPr>
        <w:t xml:space="preserve">) it identified in Attachment </w:t>
      </w:r>
      <w:r w:rsidR="000810C5">
        <w:rPr>
          <w:rFonts w:ascii="Times New Roman" w:hAnsi="Times New Roman"/>
          <w:color w:val="auto"/>
          <w:sz w:val="24"/>
          <w:szCs w:val="24"/>
          <w:lang w:val="en-US"/>
        </w:rPr>
        <w:t>3</w:t>
      </w:r>
      <w:r w:rsidR="009E5F91" w:rsidRPr="00106E43">
        <w:rPr>
          <w:rFonts w:ascii="Times New Roman" w:hAnsi="Times New Roman"/>
          <w:color w:val="auto"/>
          <w:sz w:val="24"/>
          <w:szCs w:val="24"/>
          <w:lang w:val="en-US"/>
        </w:rPr>
        <w:t xml:space="preserve"> </w:t>
      </w:r>
      <w:r w:rsidR="002D06EA">
        <w:rPr>
          <w:rFonts w:ascii="Times New Roman" w:hAnsi="Times New Roman"/>
          <w:color w:val="auto"/>
          <w:sz w:val="24"/>
          <w:szCs w:val="24"/>
          <w:lang w:val="en-US"/>
        </w:rPr>
        <w:t xml:space="preserve">without </w:t>
      </w:r>
      <w:r w:rsidR="00715254">
        <w:rPr>
          <w:rFonts w:ascii="Times New Roman" w:hAnsi="Times New Roman"/>
          <w:color w:val="auto"/>
          <w:sz w:val="24"/>
          <w:szCs w:val="24"/>
          <w:lang w:val="en-US"/>
        </w:rPr>
        <w:t xml:space="preserve">prior </w:t>
      </w:r>
      <w:r w:rsidR="002D06EA">
        <w:rPr>
          <w:rFonts w:ascii="Times New Roman" w:hAnsi="Times New Roman"/>
          <w:color w:val="auto"/>
          <w:sz w:val="24"/>
          <w:szCs w:val="24"/>
          <w:lang w:val="en-US"/>
        </w:rPr>
        <w:t xml:space="preserve">notification </w:t>
      </w:r>
      <w:r w:rsidR="00AA657E">
        <w:rPr>
          <w:rFonts w:ascii="Times New Roman" w:hAnsi="Times New Roman"/>
          <w:color w:val="auto"/>
          <w:sz w:val="24"/>
          <w:szCs w:val="24"/>
          <w:lang w:val="en-US"/>
        </w:rPr>
        <w:t>to any other Party</w:t>
      </w:r>
      <w:r w:rsidR="00EE634F">
        <w:rPr>
          <w:rFonts w:ascii="Times New Roman" w:hAnsi="Times New Roman"/>
          <w:color w:val="auto"/>
          <w:sz w:val="24"/>
          <w:szCs w:val="24"/>
          <w:lang w:val="en-US"/>
        </w:rPr>
        <w:t>.</w:t>
      </w:r>
    </w:p>
    <w:p w14:paraId="69D08790" w14:textId="10B02F42" w:rsidR="00C67F6A" w:rsidRPr="00106E43" w:rsidRDefault="00C67F6A" w:rsidP="00106E43">
      <w:pPr>
        <w:pStyle w:val="Paragraph"/>
        <w:spacing w:line="360" w:lineRule="auto"/>
        <w:rPr>
          <w:rFonts w:ascii="Times New Roman" w:hAnsi="Times New Roman"/>
          <w:sz w:val="24"/>
          <w:szCs w:val="24"/>
          <w:lang w:val="en-US"/>
        </w:rPr>
      </w:pPr>
      <w:r w:rsidRPr="00106E43">
        <w:rPr>
          <w:rFonts w:ascii="Times New Roman" w:hAnsi="Times New Roman"/>
          <w:color w:val="auto"/>
          <w:sz w:val="24"/>
          <w:szCs w:val="24"/>
          <w:lang w:val="en-US"/>
        </w:rPr>
        <w:t>The tr</w:t>
      </w:r>
      <w:r w:rsidR="009E5F91" w:rsidRPr="00106E43">
        <w:rPr>
          <w:rFonts w:ascii="Times New Roman" w:hAnsi="Times New Roman"/>
          <w:color w:val="auto"/>
          <w:sz w:val="24"/>
          <w:szCs w:val="24"/>
          <w:lang w:val="en-US"/>
        </w:rPr>
        <w:t xml:space="preserve">ansferring Party shall, however, </w:t>
      </w:r>
      <w:r w:rsidRPr="00106E43">
        <w:rPr>
          <w:rFonts w:ascii="Times New Roman" w:hAnsi="Times New Roman"/>
          <w:color w:val="auto"/>
          <w:sz w:val="24"/>
          <w:szCs w:val="24"/>
          <w:lang w:val="en-US"/>
        </w:rPr>
        <w:t xml:space="preserve">upon </w:t>
      </w:r>
      <w:r w:rsidRPr="00106E43">
        <w:rPr>
          <w:rFonts w:ascii="Times New Roman" w:hAnsi="Times New Roman"/>
          <w:sz w:val="24"/>
          <w:szCs w:val="24"/>
          <w:lang w:val="en-US"/>
        </w:rPr>
        <w:t>another Party’s request, inform</w:t>
      </w:r>
      <w:r w:rsidR="00A6621F" w:rsidRPr="00106E43">
        <w:rPr>
          <w:rFonts w:ascii="Times New Roman" w:hAnsi="Times New Roman"/>
          <w:sz w:val="24"/>
          <w:szCs w:val="24"/>
          <w:lang w:val="en-US"/>
        </w:rPr>
        <w:t xml:space="preserve"> the </w:t>
      </w:r>
      <w:r w:rsidR="00A6621F">
        <w:rPr>
          <w:rFonts w:ascii="Times New Roman" w:hAnsi="Times New Roman"/>
          <w:sz w:val="24"/>
          <w:szCs w:val="24"/>
          <w:lang w:val="en-US"/>
        </w:rPr>
        <w:t>other</w:t>
      </w:r>
      <w:r w:rsidR="00E43BDC">
        <w:rPr>
          <w:rFonts w:ascii="Times New Roman" w:hAnsi="Times New Roman"/>
          <w:sz w:val="24"/>
          <w:szCs w:val="24"/>
          <w:lang w:val="en-US"/>
        </w:rPr>
        <w:t xml:space="preserve"> </w:t>
      </w:r>
      <w:r w:rsidR="00A6621F" w:rsidRPr="00106E43">
        <w:rPr>
          <w:rFonts w:ascii="Times New Roman" w:hAnsi="Times New Roman"/>
          <w:sz w:val="24"/>
          <w:szCs w:val="24"/>
          <w:lang w:val="en-US"/>
        </w:rPr>
        <w:t>Part</w:t>
      </w:r>
      <w:r w:rsidR="00A6621F">
        <w:rPr>
          <w:rFonts w:ascii="Times New Roman" w:hAnsi="Times New Roman"/>
          <w:sz w:val="24"/>
          <w:szCs w:val="24"/>
          <w:lang w:val="en-US"/>
        </w:rPr>
        <w:t>ies</w:t>
      </w:r>
      <w:r w:rsidR="00A6621F" w:rsidRPr="00106E43">
        <w:rPr>
          <w:rFonts w:ascii="Times New Roman" w:hAnsi="Times New Roman"/>
          <w:sz w:val="24"/>
          <w:szCs w:val="24"/>
          <w:lang w:val="en-US"/>
        </w:rPr>
        <w:t xml:space="preserve"> of such transfer</w:t>
      </w:r>
      <w:r w:rsidR="00A6621F">
        <w:rPr>
          <w:rFonts w:ascii="Times New Roman" w:hAnsi="Times New Roman"/>
          <w:sz w:val="24"/>
          <w:szCs w:val="24"/>
          <w:lang w:val="en-US"/>
        </w:rPr>
        <w:t xml:space="preserve"> as long as the other Parties have the rights to receive Access Rights or are joint owners. </w:t>
      </w:r>
      <w:r w:rsidR="00E43BDC">
        <w:rPr>
          <w:rFonts w:ascii="Times New Roman" w:hAnsi="Times New Roman"/>
          <w:sz w:val="24"/>
          <w:szCs w:val="24"/>
          <w:lang w:val="en-US"/>
        </w:rPr>
        <w:t>Until the transferring Party notified the other Parties, he shall stay responsible for the granting of all Access Rights and decisions in regards to jointly owned Results as if he were still owner</w:t>
      </w:r>
      <w:r w:rsidR="00E43BDC" w:rsidRPr="00106E43">
        <w:rPr>
          <w:rFonts w:ascii="Times New Roman" w:hAnsi="Times New Roman"/>
          <w:sz w:val="24"/>
          <w:szCs w:val="24"/>
          <w:lang w:val="en-US"/>
        </w:rPr>
        <w:t xml:space="preserve">. </w:t>
      </w:r>
      <w:r w:rsidRPr="00106E43">
        <w:rPr>
          <w:rFonts w:ascii="Times New Roman" w:hAnsi="Times New Roman"/>
          <w:sz w:val="24"/>
          <w:szCs w:val="24"/>
          <w:lang w:val="en-US"/>
        </w:rPr>
        <w:t xml:space="preserve"> During the implementation of the Action, any Party may add any further third party to Attachment 3 by providing written notice to the Coordinator within a reasonable period prior to a transfer to such further third party becoming effective.</w:t>
      </w:r>
    </w:p>
    <w:p w14:paraId="1231B6FA" w14:textId="541CB28F" w:rsidR="00FA7967" w:rsidRDefault="00C67F6A" w:rsidP="00FC5D16">
      <w:pPr>
        <w:pStyle w:val="Textkomente"/>
        <w:spacing w:line="360" w:lineRule="auto"/>
      </w:pPr>
      <w:r w:rsidRPr="00106E43">
        <w:rPr>
          <w:rFonts w:ascii="Times New Roman" w:hAnsi="Times New Roman"/>
          <w:b/>
          <w:sz w:val="24"/>
          <w:szCs w:val="24"/>
          <w:lang w:val="en-US"/>
        </w:rPr>
        <w:t>8.3.3</w:t>
      </w:r>
      <w:r w:rsidRPr="00106E43">
        <w:rPr>
          <w:rFonts w:ascii="Times New Roman" w:hAnsi="Times New Roman"/>
          <w:sz w:val="24"/>
          <w:szCs w:val="24"/>
          <w:lang w:val="en-US"/>
        </w:rPr>
        <w:t xml:space="preserve"> </w:t>
      </w:r>
      <w:r w:rsidRPr="00FC5D16">
        <w:rPr>
          <w:rFonts w:ascii="Times New Roman" w:hAnsi="Times New Roman"/>
          <w:sz w:val="24"/>
          <w:szCs w:val="24"/>
          <w:lang w:val="en-US"/>
        </w:rPr>
        <w:t>The Parties hereby agree that in the framework of a merger or an acquisition, which, for the sake of clarity, shall mean to include any assignment of ownership of any of the Parties’ Results, no notification of intended transfer of ownership need be given, due to confidentiality obligations arising from national and/or community laws or regulations, for as long as such confidentiality obligations are in effect and/or for as long as such notice is prohibited under applicable EU and/or national laws on mergers and acquisitions.</w:t>
      </w:r>
      <w:r w:rsidR="00FA7967" w:rsidRPr="00FC5D16">
        <w:rPr>
          <w:rFonts w:ascii="Times New Roman" w:hAnsi="Times New Roman"/>
          <w:sz w:val="24"/>
          <w:szCs w:val="24"/>
          <w:lang w:val="en-US"/>
        </w:rPr>
        <w:t xml:space="preserve"> As soon as such notice as these restrictions on giving notice no longer exist the notification has to be given immediately. Until the transferring Party notified the other Parties, he shall stay responsible for the granting of all Access Rights and decisions in regards to jointly owned Results as if he were still owner.</w:t>
      </w:r>
    </w:p>
    <w:p w14:paraId="556D11E8" w14:textId="1B25BF89" w:rsidR="00C67F6A" w:rsidRPr="00FC5D16" w:rsidRDefault="00C67F6A" w:rsidP="00106E43">
      <w:pPr>
        <w:pStyle w:val="Paragraph"/>
        <w:spacing w:line="360" w:lineRule="auto"/>
        <w:rPr>
          <w:rFonts w:ascii="Times New Roman" w:hAnsi="Times New Roman"/>
          <w:sz w:val="24"/>
          <w:szCs w:val="24"/>
        </w:rPr>
      </w:pPr>
    </w:p>
    <w:p w14:paraId="5454D4B6" w14:textId="77777777" w:rsidR="009F1762" w:rsidRPr="00106E43" w:rsidRDefault="00C67F6A" w:rsidP="00106E43">
      <w:pPr>
        <w:pStyle w:val="Paragraph"/>
        <w:spacing w:line="360" w:lineRule="auto"/>
        <w:rPr>
          <w:rFonts w:ascii="Times New Roman" w:hAnsi="Times New Roman"/>
          <w:sz w:val="24"/>
          <w:szCs w:val="24"/>
          <w:lang w:val="en-US"/>
        </w:rPr>
      </w:pPr>
      <w:r w:rsidRPr="00106E43">
        <w:rPr>
          <w:rFonts w:ascii="Times New Roman" w:hAnsi="Times New Roman"/>
          <w:b/>
          <w:sz w:val="24"/>
          <w:szCs w:val="24"/>
          <w:lang w:val="en-US"/>
        </w:rPr>
        <w:t>8.3.4</w:t>
      </w:r>
      <w:r w:rsidRPr="00106E43">
        <w:rPr>
          <w:rFonts w:ascii="Times New Roman" w:hAnsi="Times New Roman"/>
          <w:sz w:val="24"/>
          <w:szCs w:val="24"/>
          <w:lang w:val="en-US"/>
        </w:rPr>
        <w:t xml:space="preserve"> Any transfer of ownership of Results made under this Section 8.3 shall be made subject to the Access Rights, the rights to obtain Access Rights and the right to Disseminate </w:t>
      </w:r>
      <w:proofErr w:type="gramStart"/>
      <w:r w:rsidRPr="00106E43">
        <w:rPr>
          <w:rFonts w:ascii="Times New Roman" w:hAnsi="Times New Roman"/>
          <w:sz w:val="24"/>
          <w:szCs w:val="24"/>
          <w:lang w:val="en-US"/>
        </w:rPr>
        <w:t>Results, that</w:t>
      </w:r>
      <w:proofErr w:type="gramEnd"/>
      <w:r w:rsidRPr="00106E43">
        <w:rPr>
          <w:rFonts w:ascii="Times New Roman" w:hAnsi="Times New Roman"/>
          <w:sz w:val="24"/>
          <w:szCs w:val="24"/>
          <w:lang w:val="en-US"/>
        </w:rPr>
        <w:t xml:space="preserve"> are granted to the other Parties and their Affiliated Entities</w:t>
      </w:r>
      <w:r w:rsidRPr="00106E43" w:rsidDel="000117F0">
        <w:rPr>
          <w:rFonts w:ascii="Times New Roman" w:hAnsi="Times New Roman"/>
          <w:sz w:val="24"/>
          <w:szCs w:val="24"/>
          <w:lang w:val="en-US"/>
        </w:rPr>
        <w:t xml:space="preserve"> </w:t>
      </w:r>
      <w:r w:rsidRPr="00106E43">
        <w:rPr>
          <w:rFonts w:ascii="Times New Roman" w:hAnsi="Times New Roman"/>
          <w:sz w:val="24"/>
          <w:szCs w:val="24"/>
          <w:lang w:val="en-US"/>
        </w:rPr>
        <w:t xml:space="preserve">in the GA and/or this PCA. </w:t>
      </w:r>
    </w:p>
    <w:p w14:paraId="55712561" w14:textId="77777777" w:rsidR="00553ED8" w:rsidRDefault="00C67F6A" w:rsidP="00106E43">
      <w:pPr>
        <w:pStyle w:val="Paragraph"/>
        <w:spacing w:line="360" w:lineRule="auto"/>
        <w:rPr>
          <w:rFonts w:ascii="Times New Roman" w:hAnsi="Times New Roman"/>
          <w:sz w:val="24"/>
          <w:szCs w:val="24"/>
          <w:lang w:val="en-US"/>
        </w:rPr>
      </w:pPr>
      <w:r w:rsidRPr="00106E43">
        <w:rPr>
          <w:rFonts w:ascii="Times New Roman" w:hAnsi="Times New Roman"/>
          <w:sz w:val="24"/>
          <w:szCs w:val="24"/>
          <w:lang w:val="en-US"/>
        </w:rPr>
        <w:t xml:space="preserve">Therefore, each transferor shall ensure that such transfer does not prejudice such rights of the other Parties or their Affiliated Entities, and the transferor shall pass on its obligations regarding the transferred Results to the transferee, including the obligation to pass them on to any subsequent transferee. </w:t>
      </w:r>
    </w:p>
    <w:p w14:paraId="70B3DD37" w14:textId="77777777" w:rsidR="00C67F6A" w:rsidRPr="00106E43" w:rsidRDefault="00C67F6A" w:rsidP="00106E43">
      <w:pPr>
        <w:pStyle w:val="Paragraph"/>
        <w:spacing w:line="360" w:lineRule="auto"/>
        <w:rPr>
          <w:rFonts w:ascii="Times New Roman" w:hAnsi="Times New Roman"/>
          <w:sz w:val="24"/>
          <w:szCs w:val="24"/>
          <w:lang w:val="en-US"/>
        </w:rPr>
      </w:pPr>
      <w:r w:rsidRPr="00106E43">
        <w:rPr>
          <w:rFonts w:ascii="Times New Roman" w:hAnsi="Times New Roman"/>
          <w:sz w:val="24"/>
          <w:szCs w:val="24"/>
          <w:lang w:val="en-US"/>
        </w:rPr>
        <w:t xml:space="preserve">The obligations under this Section 8.3 apply for as long as other Parties have - or may request - Access Rights to Results, as provided in Section 9 </w:t>
      </w:r>
      <w:r w:rsidR="000544E2" w:rsidRPr="00106E43">
        <w:rPr>
          <w:rFonts w:ascii="Times New Roman" w:hAnsi="Times New Roman"/>
          <w:sz w:val="24"/>
          <w:szCs w:val="24"/>
          <w:lang w:val="en-US"/>
        </w:rPr>
        <w:t>(</w:t>
      </w:r>
      <w:r w:rsidR="000544E2" w:rsidRPr="00106E43">
        <w:rPr>
          <w:rFonts w:ascii="Times New Roman" w:hAnsi="Times New Roman"/>
          <w:i/>
          <w:sz w:val="24"/>
          <w:szCs w:val="24"/>
          <w:lang w:val="en-US"/>
        </w:rPr>
        <w:t xml:space="preserve">Access Rights) </w:t>
      </w:r>
      <w:r w:rsidRPr="00106E43">
        <w:rPr>
          <w:rFonts w:ascii="Times New Roman" w:hAnsi="Times New Roman"/>
          <w:sz w:val="24"/>
          <w:szCs w:val="24"/>
          <w:lang w:val="en-US"/>
        </w:rPr>
        <w:t>of this PCA.</w:t>
      </w:r>
    </w:p>
    <w:p w14:paraId="3F3A8529" w14:textId="02376407" w:rsidR="00C67F6A" w:rsidRPr="00106E43" w:rsidRDefault="00A36A14" w:rsidP="00106E43">
      <w:pPr>
        <w:pStyle w:val="Paragraph"/>
        <w:spacing w:line="360" w:lineRule="auto"/>
        <w:rPr>
          <w:rFonts w:ascii="Times New Roman" w:hAnsi="Times New Roman"/>
          <w:sz w:val="24"/>
          <w:szCs w:val="24"/>
          <w:lang w:val="en-US"/>
        </w:rPr>
      </w:pPr>
      <w:r>
        <w:rPr>
          <w:rFonts w:ascii="Times New Roman" w:hAnsi="Times New Roman"/>
          <w:sz w:val="24"/>
          <w:szCs w:val="24"/>
          <w:lang w:val="en-US"/>
        </w:rPr>
        <w:t>Excep</w:t>
      </w:r>
      <w:r w:rsidR="00E83712">
        <w:rPr>
          <w:rFonts w:ascii="Times New Roman" w:hAnsi="Times New Roman"/>
          <w:sz w:val="24"/>
          <w:szCs w:val="24"/>
          <w:lang w:val="en-US"/>
        </w:rPr>
        <w:t>t as</w:t>
      </w:r>
      <w:r>
        <w:rPr>
          <w:rFonts w:ascii="Times New Roman" w:hAnsi="Times New Roman"/>
          <w:sz w:val="24"/>
          <w:szCs w:val="24"/>
          <w:lang w:val="en-US"/>
        </w:rPr>
        <w:t xml:space="preserve"> provided in this agreement, </w:t>
      </w:r>
      <w:r w:rsidR="00C67F6A" w:rsidRPr="00106E43">
        <w:rPr>
          <w:rFonts w:ascii="Times New Roman" w:hAnsi="Times New Roman"/>
          <w:sz w:val="24"/>
          <w:szCs w:val="24"/>
          <w:lang w:val="en-US"/>
        </w:rPr>
        <w:t>Each Party hereby waives any right to prior notification of and to object to any transfer that is made in compliance with this Section 8.3.</w:t>
      </w:r>
    </w:p>
    <w:p w14:paraId="43134B3D" w14:textId="77777777" w:rsidR="00C67F6A" w:rsidRPr="00106E43" w:rsidRDefault="00C67F6A" w:rsidP="00106E43">
      <w:pPr>
        <w:pStyle w:val="Paragraph"/>
        <w:spacing w:line="360" w:lineRule="auto"/>
        <w:rPr>
          <w:rFonts w:ascii="Times New Roman" w:hAnsi="Times New Roman"/>
          <w:b/>
          <w:sz w:val="24"/>
          <w:szCs w:val="24"/>
          <w:lang w:val="en-US"/>
        </w:rPr>
      </w:pPr>
      <w:r w:rsidRPr="00106E43">
        <w:rPr>
          <w:rFonts w:ascii="Times New Roman" w:hAnsi="Times New Roman"/>
          <w:b/>
          <w:sz w:val="24"/>
          <w:szCs w:val="24"/>
          <w:lang w:val="en-US"/>
        </w:rPr>
        <w:t>8.4 Dissemination</w:t>
      </w:r>
    </w:p>
    <w:p w14:paraId="4FFAF294" w14:textId="3652A3A5" w:rsidR="00A47E3D" w:rsidRPr="001D2C66" w:rsidRDefault="00C67F6A" w:rsidP="00106E43">
      <w:pPr>
        <w:pStyle w:val="Paragraph"/>
        <w:spacing w:line="360" w:lineRule="auto"/>
        <w:rPr>
          <w:rFonts w:ascii="Times New Roman" w:hAnsi="Times New Roman"/>
          <w:b/>
          <w:sz w:val="24"/>
          <w:szCs w:val="24"/>
          <w:lang w:val="en-US"/>
        </w:rPr>
      </w:pPr>
      <w:r w:rsidRPr="00106E43">
        <w:rPr>
          <w:rFonts w:ascii="Times New Roman" w:hAnsi="Times New Roman"/>
          <w:b/>
          <w:sz w:val="24"/>
          <w:szCs w:val="24"/>
          <w:lang w:val="en-US"/>
        </w:rPr>
        <w:t>8.4.1 Dissemination of</w:t>
      </w:r>
      <w:r w:rsidR="003B3267">
        <w:rPr>
          <w:rFonts w:ascii="Times New Roman" w:hAnsi="Times New Roman"/>
          <w:b/>
          <w:sz w:val="24"/>
          <w:szCs w:val="24"/>
          <w:lang w:val="en-US"/>
        </w:rPr>
        <w:t xml:space="preserve"> o</w:t>
      </w:r>
      <w:r w:rsidR="00125FCA">
        <w:rPr>
          <w:rFonts w:ascii="Times New Roman" w:hAnsi="Times New Roman"/>
          <w:b/>
          <w:sz w:val="24"/>
          <w:szCs w:val="24"/>
          <w:lang w:val="en-US"/>
        </w:rPr>
        <w:t>wn</w:t>
      </w:r>
      <w:r w:rsidRPr="00106E43">
        <w:rPr>
          <w:rFonts w:ascii="Times New Roman" w:hAnsi="Times New Roman"/>
          <w:b/>
          <w:sz w:val="24"/>
          <w:szCs w:val="24"/>
          <w:lang w:val="en-US"/>
        </w:rPr>
        <w:t xml:space="preserve"> Results </w:t>
      </w:r>
    </w:p>
    <w:p w14:paraId="68BAB6D3" w14:textId="5E04A660" w:rsidR="00A47E3D" w:rsidRPr="001D2C66" w:rsidRDefault="00A47E3D" w:rsidP="00106E43">
      <w:pPr>
        <w:pStyle w:val="Paragraph"/>
        <w:spacing w:line="360" w:lineRule="auto"/>
        <w:rPr>
          <w:rFonts w:ascii="Times New Roman" w:hAnsi="Times New Roman"/>
          <w:sz w:val="24"/>
          <w:szCs w:val="24"/>
        </w:rPr>
      </w:pPr>
      <w:r w:rsidRPr="001D2C66">
        <w:rPr>
          <w:rFonts w:ascii="Times New Roman" w:hAnsi="Times New Roman"/>
          <w:sz w:val="24"/>
          <w:szCs w:val="24"/>
          <w:lang w:val="en-US"/>
        </w:rPr>
        <w:t>For the avoidance of doubt, nothing in this Section 8.4 has impact on the confidentiality obligations set out in Section 10.</w:t>
      </w:r>
    </w:p>
    <w:p w14:paraId="68F8476A" w14:textId="743D24D3" w:rsidR="004B0596" w:rsidRPr="001D2C66" w:rsidRDefault="00427953" w:rsidP="00106E43">
      <w:pPr>
        <w:pStyle w:val="Paragraph"/>
        <w:spacing w:line="360" w:lineRule="auto"/>
        <w:rPr>
          <w:rFonts w:ascii="Times New Roman" w:hAnsi="Times New Roman"/>
          <w:strike/>
          <w:sz w:val="24"/>
          <w:szCs w:val="24"/>
          <w:lang w:val="en-US"/>
        </w:rPr>
      </w:pPr>
      <w:r w:rsidRPr="001D2C66">
        <w:rPr>
          <w:rFonts w:ascii="Times New Roman" w:hAnsi="Times New Roman"/>
          <w:sz w:val="24"/>
          <w:szCs w:val="24"/>
        </w:rPr>
        <w:t>A beneficiary that intends to disseminate its results must give advance notice to the other beneficiaries of, unless agreed otherwise, at least 45 days, together with sufficient information on the results it will disseminate. Any other beneficiary may object within, unless agreed otherwise, 30 days of receiving notification, if it can show that its legitimate interests in relation to the results or background would be significantly harmed. In such cases, the dissemination may not take place unless appropriate steps are taken to safeguard these legitimate interests. If a beneficiary intends not to protect its results, it may, under certain conditions (see Article 26.4.1 of the Grant Agreement), need to formally notify the JU before dissemination takes place.</w:t>
      </w:r>
    </w:p>
    <w:p w14:paraId="0FFA910C" w14:textId="77777777" w:rsidR="00C67F6A" w:rsidRPr="00106E43" w:rsidRDefault="00C67F6A" w:rsidP="00106E43">
      <w:pPr>
        <w:pStyle w:val="Belehrung"/>
        <w:spacing w:line="360" w:lineRule="auto"/>
        <w:rPr>
          <w:rFonts w:ascii="Times New Roman" w:hAnsi="Times New Roman" w:cs="Times New Roman"/>
          <w:sz w:val="24"/>
          <w:szCs w:val="24"/>
          <w:lang w:val="en-US"/>
        </w:rPr>
      </w:pPr>
    </w:p>
    <w:p w14:paraId="1A9B27BE" w14:textId="77777777" w:rsidR="00C67F6A" w:rsidRPr="00106E43" w:rsidRDefault="00C67F6A" w:rsidP="00106E43">
      <w:pPr>
        <w:pStyle w:val="Belehrung"/>
        <w:spacing w:line="360" w:lineRule="auto"/>
        <w:rPr>
          <w:rFonts w:ascii="Times New Roman" w:hAnsi="Times New Roman" w:cs="Times New Roman"/>
          <w:sz w:val="24"/>
          <w:szCs w:val="24"/>
          <w:lang w:val="en-US"/>
        </w:rPr>
      </w:pPr>
      <w:r w:rsidRPr="00106E43">
        <w:rPr>
          <w:rFonts w:ascii="Times New Roman" w:hAnsi="Times New Roman" w:cs="Times New Roman"/>
          <w:sz w:val="24"/>
          <w:szCs w:val="24"/>
          <w:lang w:val="en-US"/>
        </w:rPr>
        <w:t>An objection to a planned publication by a Party is justified if:</w:t>
      </w:r>
    </w:p>
    <w:p w14:paraId="4D506835" w14:textId="77777777" w:rsidR="00C67F6A" w:rsidRPr="00106E43" w:rsidRDefault="00C67F6A" w:rsidP="00106E43">
      <w:pPr>
        <w:pStyle w:val="Paragraph"/>
        <w:numPr>
          <w:ilvl w:val="0"/>
          <w:numId w:val="20"/>
        </w:numPr>
        <w:spacing w:line="360" w:lineRule="auto"/>
        <w:rPr>
          <w:rFonts w:ascii="Times New Roman" w:hAnsi="Times New Roman"/>
          <w:sz w:val="24"/>
          <w:szCs w:val="24"/>
          <w:lang w:val="en-US"/>
        </w:rPr>
      </w:pPr>
      <w:r w:rsidRPr="00106E43">
        <w:rPr>
          <w:rFonts w:ascii="Times New Roman" w:hAnsi="Times New Roman"/>
          <w:sz w:val="24"/>
          <w:szCs w:val="24"/>
          <w:lang w:val="en-US"/>
        </w:rPr>
        <w:t xml:space="preserve">the protection of the objecting Party's Results or Background is adversely affected; and </w:t>
      </w:r>
    </w:p>
    <w:p w14:paraId="3112B66D" w14:textId="77777777" w:rsidR="00CC2C62" w:rsidRDefault="00C67F6A" w:rsidP="002D3717">
      <w:pPr>
        <w:pStyle w:val="Paragraph"/>
        <w:numPr>
          <w:ilvl w:val="0"/>
          <w:numId w:val="20"/>
        </w:numPr>
        <w:spacing w:line="360" w:lineRule="auto"/>
        <w:rPr>
          <w:rFonts w:ascii="Times New Roman" w:hAnsi="Times New Roman"/>
          <w:sz w:val="24"/>
          <w:szCs w:val="24"/>
          <w:lang w:val="en-US"/>
        </w:rPr>
      </w:pPr>
      <w:r w:rsidRPr="00106E43">
        <w:rPr>
          <w:rFonts w:ascii="Times New Roman" w:hAnsi="Times New Roman"/>
          <w:sz w:val="24"/>
          <w:szCs w:val="24"/>
          <w:lang w:val="en-US"/>
        </w:rPr>
        <w:t>the proposed publication includes Confidential Information of the objecting Party; or</w:t>
      </w:r>
    </w:p>
    <w:p w14:paraId="3258FDFE" w14:textId="0FFE7D1F" w:rsidR="00C67F6A" w:rsidRPr="00CC2C62" w:rsidRDefault="00C67F6A" w:rsidP="002D3717">
      <w:pPr>
        <w:pStyle w:val="Paragraph"/>
        <w:numPr>
          <w:ilvl w:val="0"/>
          <w:numId w:val="20"/>
        </w:numPr>
        <w:spacing w:line="360" w:lineRule="auto"/>
        <w:rPr>
          <w:rFonts w:ascii="Times New Roman" w:hAnsi="Times New Roman"/>
          <w:sz w:val="24"/>
          <w:szCs w:val="24"/>
          <w:lang w:val="en-US"/>
        </w:rPr>
      </w:pPr>
      <w:proofErr w:type="gramStart"/>
      <w:r w:rsidRPr="00CC2C62">
        <w:rPr>
          <w:rFonts w:ascii="Times New Roman" w:hAnsi="Times New Roman"/>
          <w:sz w:val="24"/>
          <w:szCs w:val="24"/>
          <w:lang w:val="en-US"/>
        </w:rPr>
        <w:t>the</w:t>
      </w:r>
      <w:proofErr w:type="gramEnd"/>
      <w:r w:rsidRPr="00CC2C62">
        <w:rPr>
          <w:rFonts w:ascii="Times New Roman" w:hAnsi="Times New Roman"/>
          <w:sz w:val="24"/>
          <w:szCs w:val="24"/>
          <w:lang w:val="en-US"/>
        </w:rPr>
        <w:t xml:space="preserve"> objecting Party's Legitimate Interests, academic or commercial,</w:t>
      </w:r>
      <w:r w:rsidR="002D3717" w:rsidRPr="00CC2C62">
        <w:rPr>
          <w:rFonts w:ascii="Times New Roman" w:hAnsi="Times New Roman"/>
          <w:sz w:val="24"/>
          <w:szCs w:val="24"/>
          <w:lang w:val="en-US"/>
        </w:rPr>
        <w:t xml:space="preserve"> in relation to its Results or Background</w:t>
      </w:r>
      <w:r w:rsidRPr="00CC2C62">
        <w:rPr>
          <w:rFonts w:ascii="Times New Roman" w:hAnsi="Times New Roman"/>
          <w:sz w:val="24"/>
          <w:szCs w:val="24"/>
          <w:lang w:val="en-US"/>
        </w:rPr>
        <w:t xml:space="preserve"> would be significantly harmed.</w:t>
      </w:r>
    </w:p>
    <w:p w14:paraId="1B14CE52" w14:textId="4C49E095" w:rsidR="00C67F6A" w:rsidRPr="00106E43" w:rsidRDefault="00C67F6A" w:rsidP="00106E43">
      <w:pPr>
        <w:pStyle w:val="Paragraph"/>
        <w:spacing w:line="360" w:lineRule="auto"/>
        <w:rPr>
          <w:rFonts w:ascii="Times New Roman" w:hAnsi="Times New Roman"/>
          <w:sz w:val="24"/>
          <w:szCs w:val="24"/>
          <w:lang w:val="en-US"/>
        </w:rPr>
      </w:pPr>
      <w:r w:rsidRPr="00106E43">
        <w:rPr>
          <w:rFonts w:ascii="Times New Roman" w:hAnsi="Times New Roman"/>
          <w:sz w:val="24"/>
          <w:szCs w:val="24"/>
          <w:lang w:val="en-US"/>
        </w:rPr>
        <w:t>Any and all objection(s) shall include, to the extent possible, a precise request for necessary modifications</w:t>
      </w:r>
      <w:r w:rsidR="002D3717">
        <w:rPr>
          <w:rFonts w:ascii="Times New Roman" w:hAnsi="Times New Roman"/>
          <w:sz w:val="24"/>
          <w:szCs w:val="24"/>
          <w:lang w:val="en-US"/>
        </w:rPr>
        <w:t xml:space="preserve"> </w:t>
      </w:r>
      <w:r w:rsidR="002D3717" w:rsidRPr="00B77794">
        <w:rPr>
          <w:rFonts w:ascii="Times New Roman" w:hAnsi="Times New Roman"/>
          <w:sz w:val="24"/>
          <w:szCs w:val="24"/>
          <w:lang w:val="en-US"/>
        </w:rPr>
        <w:t>seeking that the scientific quality of the publication will be maintained</w:t>
      </w:r>
      <w:r w:rsidR="002D3717" w:rsidRPr="00106E43">
        <w:rPr>
          <w:rFonts w:ascii="Times New Roman" w:hAnsi="Times New Roman"/>
          <w:sz w:val="24"/>
          <w:szCs w:val="24"/>
          <w:lang w:val="en-US"/>
        </w:rPr>
        <w:t>.</w:t>
      </w:r>
    </w:p>
    <w:p w14:paraId="5F04BCD1" w14:textId="74E0274F" w:rsidR="002A3A18" w:rsidRDefault="00C67F6A" w:rsidP="00106E43">
      <w:pPr>
        <w:pStyle w:val="Paragraph"/>
        <w:spacing w:line="360" w:lineRule="auto"/>
        <w:rPr>
          <w:rFonts w:ascii="Segoe UI" w:eastAsia="Times New Roman" w:hAnsi="Segoe UI" w:cs="Segoe UI"/>
          <w:sz w:val="21"/>
          <w:szCs w:val="21"/>
          <w:lang w:val="en-US" w:eastAsia="sv-SE"/>
        </w:rPr>
      </w:pPr>
      <w:r w:rsidRPr="00106E43">
        <w:rPr>
          <w:rFonts w:ascii="Times New Roman" w:hAnsi="Times New Roman"/>
          <w:sz w:val="24"/>
          <w:szCs w:val="24"/>
          <w:lang w:val="en-US"/>
        </w:rPr>
        <w:t xml:space="preserve">If an objection has been raised on one or more of the above mentioned grounds, the objecting Party and the publishing Party shall discuss how to overcome the justified grounds for the objection on a timely basis (for example by amendment to the planned publication and/or by protecting Confidential Information </w:t>
      </w:r>
      <w:r w:rsidR="008B6964">
        <w:rPr>
          <w:rFonts w:ascii="Times New Roman" w:hAnsi="Times New Roman"/>
          <w:sz w:val="24"/>
          <w:szCs w:val="24"/>
          <w:lang w:val="en-US"/>
        </w:rPr>
        <w:t xml:space="preserve">or applying for intellectual property rights </w:t>
      </w:r>
      <w:r w:rsidRPr="00106E43">
        <w:rPr>
          <w:rFonts w:ascii="Times New Roman" w:hAnsi="Times New Roman"/>
          <w:sz w:val="24"/>
          <w:szCs w:val="24"/>
          <w:lang w:val="en-US"/>
        </w:rPr>
        <w:t>before publication) and the objecting Party shall not unreasonably continue the opposition if appropriate measures are taken following the discussion.</w:t>
      </w:r>
    </w:p>
    <w:p w14:paraId="4EF79D16" w14:textId="77777777" w:rsidR="002A3A18" w:rsidRPr="00106E43" w:rsidRDefault="002A3A18" w:rsidP="00106E43">
      <w:pPr>
        <w:pStyle w:val="Paragraph"/>
        <w:spacing w:line="360" w:lineRule="auto"/>
        <w:rPr>
          <w:rFonts w:ascii="Times New Roman" w:hAnsi="Times New Roman"/>
          <w:sz w:val="24"/>
          <w:szCs w:val="24"/>
          <w:lang w:val="en-US"/>
        </w:rPr>
      </w:pPr>
    </w:p>
    <w:p w14:paraId="7B133EA3" w14:textId="77777777" w:rsidR="00C67F6A" w:rsidRPr="00106E43" w:rsidRDefault="00C67F6A" w:rsidP="00106E43">
      <w:pPr>
        <w:pStyle w:val="Paragraph"/>
        <w:spacing w:line="360" w:lineRule="auto"/>
        <w:rPr>
          <w:rFonts w:ascii="Times New Roman" w:hAnsi="Times New Roman"/>
          <w:b/>
          <w:sz w:val="24"/>
          <w:szCs w:val="24"/>
          <w:lang w:val="en-US"/>
        </w:rPr>
      </w:pPr>
      <w:r w:rsidRPr="00106E43">
        <w:rPr>
          <w:rFonts w:ascii="Times New Roman" w:hAnsi="Times New Roman"/>
          <w:b/>
          <w:sz w:val="24"/>
          <w:szCs w:val="24"/>
          <w:lang w:val="en-US"/>
        </w:rPr>
        <w:t>8.4.2 Dissemination of another Party’s unpublished Results</w:t>
      </w:r>
      <w:r w:rsidRPr="00106E43" w:rsidDel="00B97899">
        <w:rPr>
          <w:rFonts w:ascii="Times New Roman" w:hAnsi="Times New Roman"/>
          <w:b/>
          <w:sz w:val="24"/>
          <w:szCs w:val="24"/>
          <w:lang w:val="en-US"/>
        </w:rPr>
        <w:t xml:space="preserve"> </w:t>
      </w:r>
      <w:r w:rsidRPr="00106E43">
        <w:rPr>
          <w:rFonts w:ascii="Times New Roman" w:hAnsi="Times New Roman"/>
          <w:b/>
          <w:sz w:val="24"/>
          <w:szCs w:val="24"/>
          <w:lang w:val="en-US"/>
        </w:rPr>
        <w:t xml:space="preserve">or Background </w:t>
      </w:r>
    </w:p>
    <w:p w14:paraId="2C56F631" w14:textId="77777777" w:rsidR="00C67F6A" w:rsidRPr="00106E43" w:rsidRDefault="00C67F6A" w:rsidP="00106E43">
      <w:pPr>
        <w:pStyle w:val="Paragraph"/>
        <w:spacing w:line="360" w:lineRule="auto"/>
        <w:rPr>
          <w:rFonts w:ascii="Times New Roman" w:hAnsi="Times New Roman"/>
          <w:sz w:val="24"/>
          <w:szCs w:val="24"/>
          <w:lang w:val="en-US"/>
        </w:rPr>
      </w:pPr>
      <w:r w:rsidRPr="00106E43">
        <w:rPr>
          <w:rFonts w:ascii="Times New Roman" w:hAnsi="Times New Roman"/>
          <w:sz w:val="24"/>
          <w:szCs w:val="24"/>
          <w:lang w:val="en-US"/>
        </w:rPr>
        <w:t>In case a Party wishes to include in a Dissemination activity another Party's</w:t>
      </w:r>
      <w:r w:rsidR="00735AB8" w:rsidRPr="00106E43">
        <w:rPr>
          <w:rFonts w:ascii="Times New Roman" w:hAnsi="Times New Roman"/>
          <w:sz w:val="24"/>
          <w:szCs w:val="24"/>
          <w:lang w:val="en-US"/>
        </w:rPr>
        <w:t xml:space="preserve"> Results (which are not public</w:t>
      </w:r>
      <w:r w:rsidRPr="00106E43">
        <w:rPr>
          <w:rFonts w:ascii="Times New Roman" w:hAnsi="Times New Roman"/>
          <w:sz w:val="24"/>
          <w:szCs w:val="24"/>
          <w:lang w:val="en-US"/>
        </w:rPr>
        <w:t xml:space="preserve">ly available), Background and/or Confidential Information, it needs to first obtain that Party's prior written approval. </w:t>
      </w:r>
    </w:p>
    <w:p w14:paraId="1F2F7CC3" w14:textId="77777777" w:rsidR="00C67F6A" w:rsidRPr="00106E43" w:rsidRDefault="00C67F6A" w:rsidP="00106E43">
      <w:pPr>
        <w:pStyle w:val="Paragraph"/>
        <w:spacing w:line="360" w:lineRule="auto"/>
        <w:rPr>
          <w:rFonts w:ascii="Times New Roman" w:hAnsi="Times New Roman"/>
          <w:b/>
          <w:sz w:val="24"/>
          <w:szCs w:val="24"/>
          <w:lang w:val="en-US"/>
        </w:rPr>
      </w:pPr>
      <w:r w:rsidRPr="00106E43">
        <w:rPr>
          <w:rFonts w:ascii="Times New Roman" w:hAnsi="Times New Roman"/>
          <w:sz w:val="24"/>
          <w:szCs w:val="24"/>
          <w:lang w:val="en-US"/>
        </w:rPr>
        <w:t>The mere absence of an objection according to Section 8.4.1</w:t>
      </w:r>
      <w:r w:rsidR="00D01CAC" w:rsidRPr="00106E43">
        <w:rPr>
          <w:rFonts w:ascii="Times New Roman" w:hAnsi="Times New Roman"/>
          <w:sz w:val="24"/>
          <w:szCs w:val="24"/>
          <w:lang w:val="en-US"/>
        </w:rPr>
        <w:t xml:space="preserve"> (</w:t>
      </w:r>
      <w:r w:rsidR="00D01CAC" w:rsidRPr="00106E43">
        <w:rPr>
          <w:rFonts w:ascii="Times New Roman" w:hAnsi="Times New Roman"/>
          <w:i/>
          <w:sz w:val="24"/>
          <w:szCs w:val="24"/>
          <w:lang w:val="en-US"/>
        </w:rPr>
        <w:t>Dissemination of Results)</w:t>
      </w:r>
      <w:r w:rsidR="00D01CAC" w:rsidRPr="00106E43">
        <w:rPr>
          <w:rFonts w:ascii="Times New Roman" w:hAnsi="Times New Roman"/>
          <w:sz w:val="24"/>
          <w:szCs w:val="24"/>
          <w:lang w:val="en-US"/>
        </w:rPr>
        <w:t xml:space="preserve"> </w:t>
      </w:r>
      <w:r w:rsidRPr="00106E43">
        <w:rPr>
          <w:rFonts w:ascii="Times New Roman" w:hAnsi="Times New Roman"/>
          <w:sz w:val="24"/>
          <w:szCs w:val="24"/>
          <w:lang w:val="en-US"/>
        </w:rPr>
        <w:t>of this PCA is not considered as an approval.</w:t>
      </w:r>
    </w:p>
    <w:p w14:paraId="7BD1F8D6" w14:textId="77777777" w:rsidR="00C67F6A" w:rsidRPr="00106E43" w:rsidRDefault="00C67F6A" w:rsidP="00106E43">
      <w:pPr>
        <w:pStyle w:val="Paragraph"/>
        <w:spacing w:line="360" w:lineRule="auto"/>
        <w:rPr>
          <w:rFonts w:ascii="Times New Roman" w:hAnsi="Times New Roman"/>
          <w:b/>
          <w:sz w:val="24"/>
          <w:szCs w:val="24"/>
          <w:u w:val="single"/>
          <w:lang w:val="en-US"/>
        </w:rPr>
      </w:pPr>
      <w:r w:rsidRPr="00106E43">
        <w:rPr>
          <w:rFonts w:ascii="Times New Roman" w:hAnsi="Times New Roman"/>
          <w:b/>
          <w:sz w:val="24"/>
          <w:szCs w:val="24"/>
          <w:lang w:val="en-US"/>
        </w:rPr>
        <w:t>8.4.3 Co-operation obligations</w:t>
      </w:r>
    </w:p>
    <w:p w14:paraId="41442C31" w14:textId="77777777" w:rsidR="00C67F6A" w:rsidRPr="00106E43" w:rsidRDefault="00C67F6A" w:rsidP="00106E43">
      <w:pPr>
        <w:pStyle w:val="Paragraph"/>
        <w:numPr>
          <w:ilvl w:val="0"/>
          <w:numId w:val="21"/>
        </w:numPr>
        <w:spacing w:line="360" w:lineRule="auto"/>
        <w:rPr>
          <w:rFonts w:ascii="Times New Roman" w:hAnsi="Times New Roman"/>
          <w:sz w:val="24"/>
          <w:szCs w:val="24"/>
          <w:lang w:val="en-US"/>
        </w:rPr>
      </w:pPr>
      <w:r w:rsidRPr="00106E43">
        <w:rPr>
          <w:rFonts w:ascii="Times New Roman" w:hAnsi="Times New Roman"/>
          <w:sz w:val="24"/>
          <w:szCs w:val="24"/>
          <w:lang w:val="en-US"/>
        </w:rPr>
        <w:t>The Parties undertake to co-operate to allow the timely submission, examination, publication and defense of any dissertation or thesis for a degree which includes their Results, Background and/or Confidential Information, subject to the confidentiality and publication provisions agreed in this PCA.</w:t>
      </w:r>
    </w:p>
    <w:p w14:paraId="6F6036C7" w14:textId="6F7C2F5C" w:rsidR="00C67F6A" w:rsidRPr="00106E43" w:rsidRDefault="00C67F6A" w:rsidP="00106E43">
      <w:pPr>
        <w:pStyle w:val="Paragraph"/>
        <w:numPr>
          <w:ilvl w:val="0"/>
          <w:numId w:val="21"/>
        </w:numPr>
        <w:spacing w:line="360" w:lineRule="auto"/>
        <w:rPr>
          <w:rFonts w:ascii="Times New Roman" w:hAnsi="Times New Roman"/>
          <w:sz w:val="24"/>
          <w:szCs w:val="24"/>
          <w:lang w:val="en-US"/>
        </w:rPr>
      </w:pPr>
      <w:r w:rsidRPr="00106E43">
        <w:rPr>
          <w:rFonts w:ascii="Times New Roman" w:hAnsi="Times New Roman"/>
          <w:sz w:val="24"/>
          <w:szCs w:val="24"/>
          <w:lang w:val="en-US"/>
        </w:rPr>
        <w:t xml:space="preserve">In accordance with Section 8.4.1 </w:t>
      </w:r>
      <w:r w:rsidR="006B6970" w:rsidRPr="00106E43">
        <w:rPr>
          <w:rFonts w:ascii="Times New Roman" w:hAnsi="Times New Roman"/>
          <w:sz w:val="24"/>
          <w:szCs w:val="24"/>
          <w:lang w:val="en-US"/>
        </w:rPr>
        <w:t>(</w:t>
      </w:r>
      <w:r w:rsidR="006B6970" w:rsidRPr="00106E43">
        <w:rPr>
          <w:rFonts w:ascii="Times New Roman" w:hAnsi="Times New Roman"/>
          <w:i/>
          <w:sz w:val="24"/>
          <w:szCs w:val="24"/>
          <w:lang w:val="en-US"/>
        </w:rPr>
        <w:t xml:space="preserve">Dissemination of Results) </w:t>
      </w:r>
      <w:r w:rsidRPr="00106E43">
        <w:rPr>
          <w:rFonts w:ascii="Times New Roman" w:hAnsi="Times New Roman"/>
          <w:sz w:val="24"/>
          <w:szCs w:val="24"/>
          <w:lang w:val="en-US"/>
        </w:rPr>
        <w:t xml:space="preserve">of this PCA, prior to submitting any planned publication and/or any planned Dissemination activity of Results, Parties shall </w:t>
      </w:r>
      <w:r w:rsidR="00EC22B0">
        <w:rPr>
          <w:rFonts w:ascii="Times New Roman" w:hAnsi="Times New Roman"/>
          <w:sz w:val="24"/>
          <w:szCs w:val="24"/>
          <w:lang w:val="en-US"/>
        </w:rPr>
        <w:t xml:space="preserve">not include </w:t>
      </w:r>
      <w:r w:rsidRPr="00106E43">
        <w:rPr>
          <w:rFonts w:ascii="Times New Roman" w:hAnsi="Times New Roman"/>
          <w:sz w:val="24"/>
          <w:szCs w:val="24"/>
          <w:lang w:val="en-US"/>
        </w:rPr>
        <w:t>in such planned publication and/or such planned Dissemination activity of any other Party’s Confidential Information.</w:t>
      </w:r>
    </w:p>
    <w:p w14:paraId="59226E79" w14:textId="77777777" w:rsidR="00C67F6A" w:rsidRPr="00106E43" w:rsidRDefault="00C67F6A" w:rsidP="00106E43">
      <w:pPr>
        <w:pStyle w:val="Paragraph"/>
        <w:spacing w:line="360" w:lineRule="auto"/>
        <w:rPr>
          <w:rFonts w:ascii="Times New Roman" w:hAnsi="Times New Roman"/>
          <w:b/>
          <w:sz w:val="24"/>
          <w:szCs w:val="24"/>
          <w:u w:val="single"/>
          <w:lang w:val="en-US"/>
        </w:rPr>
      </w:pPr>
      <w:r w:rsidRPr="00106E43">
        <w:rPr>
          <w:rFonts w:ascii="Times New Roman" w:hAnsi="Times New Roman"/>
          <w:b/>
          <w:sz w:val="24"/>
          <w:szCs w:val="24"/>
          <w:lang w:val="en-US"/>
        </w:rPr>
        <w:t>8.4.4 Use of names, logos or trademarks</w:t>
      </w:r>
    </w:p>
    <w:p w14:paraId="18F4ED4E" w14:textId="77777777" w:rsidR="00C67F6A" w:rsidRPr="00106E43" w:rsidRDefault="00C67F6A" w:rsidP="00106E43">
      <w:pPr>
        <w:pStyle w:val="Paragraph"/>
        <w:spacing w:line="360" w:lineRule="auto"/>
        <w:rPr>
          <w:rFonts w:ascii="Times New Roman" w:hAnsi="Times New Roman"/>
          <w:b/>
          <w:sz w:val="24"/>
          <w:szCs w:val="24"/>
          <w:lang w:val="en-US"/>
        </w:rPr>
      </w:pPr>
      <w:r w:rsidRPr="00106E43">
        <w:rPr>
          <w:rFonts w:ascii="Times New Roman" w:hAnsi="Times New Roman"/>
          <w:sz w:val="24"/>
          <w:szCs w:val="24"/>
          <w:lang w:val="en-US"/>
        </w:rPr>
        <w:t>Nothing in this PCA shall be construed as conferring rights to use in advertising, publicity or otherwise the name of the Parties or any of their logos or trademarks without their prior written approval.</w:t>
      </w:r>
    </w:p>
    <w:p w14:paraId="0740788B" w14:textId="60AAF146" w:rsidR="00C67F6A" w:rsidRPr="00106E43" w:rsidRDefault="00C67F6A" w:rsidP="00106E43">
      <w:pPr>
        <w:pStyle w:val="Paragraph"/>
        <w:spacing w:line="360" w:lineRule="auto"/>
        <w:rPr>
          <w:rFonts w:ascii="Times New Roman" w:hAnsi="Times New Roman"/>
          <w:b/>
          <w:sz w:val="24"/>
          <w:szCs w:val="24"/>
          <w:lang w:val="en-US"/>
        </w:rPr>
      </w:pPr>
      <w:r w:rsidRPr="00106E43">
        <w:rPr>
          <w:rFonts w:ascii="Times New Roman" w:hAnsi="Times New Roman"/>
          <w:b/>
          <w:sz w:val="24"/>
          <w:szCs w:val="24"/>
          <w:lang w:val="en-US"/>
        </w:rPr>
        <w:t>8.5 Contributions to Standards</w:t>
      </w:r>
    </w:p>
    <w:p w14:paraId="4F5D309B" w14:textId="77777777" w:rsidR="00C67F6A" w:rsidRPr="00106E43" w:rsidRDefault="00C67F6A" w:rsidP="00106E43">
      <w:pPr>
        <w:pStyle w:val="H2"/>
        <w:spacing w:line="360" w:lineRule="auto"/>
        <w:rPr>
          <w:rFonts w:ascii="Times New Roman" w:hAnsi="Times New Roman"/>
          <w:b w:val="0"/>
          <w:sz w:val="24"/>
          <w:szCs w:val="24"/>
          <w:lang w:val="en-US"/>
        </w:rPr>
      </w:pPr>
      <w:r w:rsidRPr="00106E43">
        <w:rPr>
          <w:rFonts w:ascii="Times New Roman" w:hAnsi="Times New Roman"/>
          <w:b w:val="0"/>
          <w:sz w:val="24"/>
          <w:szCs w:val="24"/>
          <w:lang w:val="en-US"/>
        </w:rPr>
        <w:t>Except as explicitly provided in Annex 1 (Description of the action) of the GA, or as otherwise stated in an Attachment to this PCA, no Party shall have any obligation pursuant to this PCA to make any contribution for incorporation of its own Result, in any European or other standard.</w:t>
      </w:r>
    </w:p>
    <w:p w14:paraId="451E886B" w14:textId="77777777" w:rsidR="00C67F6A" w:rsidRPr="00106E43" w:rsidRDefault="00C67F6A" w:rsidP="00106E43">
      <w:pPr>
        <w:pStyle w:val="H2"/>
        <w:spacing w:line="360" w:lineRule="auto"/>
        <w:rPr>
          <w:rFonts w:ascii="Times New Roman" w:hAnsi="Times New Roman"/>
          <w:b w:val="0"/>
          <w:sz w:val="24"/>
          <w:szCs w:val="24"/>
          <w:lang w:val="en-US"/>
        </w:rPr>
      </w:pPr>
      <w:r w:rsidRPr="00106E43">
        <w:rPr>
          <w:rFonts w:ascii="Times New Roman" w:hAnsi="Times New Roman"/>
          <w:b w:val="0"/>
          <w:sz w:val="24"/>
          <w:szCs w:val="24"/>
          <w:lang w:val="en-US"/>
        </w:rPr>
        <w:t>No Party shall have the right to contribute to a standard or allow the contribution to a standard of any data which constitutes Result, Background or Confidential Information of another Party, even where such data is amalgamated with such first Party’s Result, Background, or Confidential Information or other information, document or material. Any such contribution without such other Party’s written agreement justifies, in addition to any other available remedies, objection to the contribution by the Party concerned.</w:t>
      </w:r>
    </w:p>
    <w:p w14:paraId="3F64501B" w14:textId="09EDD856" w:rsidR="00C67F6A" w:rsidRPr="00106E43" w:rsidRDefault="00C67F6A" w:rsidP="00106E43">
      <w:pPr>
        <w:pStyle w:val="H2"/>
        <w:spacing w:line="360" w:lineRule="auto"/>
        <w:rPr>
          <w:rFonts w:ascii="Times New Roman" w:hAnsi="Times New Roman"/>
          <w:b w:val="0"/>
          <w:color w:val="auto"/>
          <w:sz w:val="24"/>
          <w:szCs w:val="24"/>
          <w:lang w:val="en-US"/>
        </w:rPr>
      </w:pPr>
      <w:r w:rsidRPr="00106E43">
        <w:rPr>
          <w:rFonts w:ascii="Times New Roman" w:hAnsi="Times New Roman"/>
          <w:b w:val="0"/>
          <w:sz w:val="24"/>
          <w:szCs w:val="24"/>
          <w:lang w:val="en-US"/>
        </w:rPr>
        <w:t xml:space="preserve">Subject to a decision </w:t>
      </w:r>
      <w:r w:rsidRPr="00106E43">
        <w:rPr>
          <w:rFonts w:ascii="Times New Roman" w:hAnsi="Times New Roman"/>
          <w:b w:val="0"/>
          <w:color w:val="auto"/>
          <w:sz w:val="24"/>
          <w:szCs w:val="24"/>
          <w:lang w:val="en-US"/>
        </w:rPr>
        <w:t>by the General Assembly that the Consortium shall contribute to European or other standard, a copy of each proposed contribution of Results to a meeting of such approved</w:t>
      </w:r>
      <w:r w:rsidRPr="00106E43" w:rsidDel="00BB6FE5">
        <w:rPr>
          <w:rFonts w:ascii="Times New Roman" w:hAnsi="Times New Roman"/>
          <w:b w:val="0"/>
          <w:color w:val="auto"/>
          <w:sz w:val="24"/>
          <w:szCs w:val="24"/>
          <w:lang w:val="en-US"/>
        </w:rPr>
        <w:t xml:space="preserve"> </w:t>
      </w:r>
      <w:r w:rsidRPr="00106E43">
        <w:rPr>
          <w:rFonts w:ascii="Times New Roman" w:hAnsi="Times New Roman"/>
          <w:b w:val="0"/>
          <w:color w:val="auto"/>
          <w:sz w:val="24"/>
          <w:szCs w:val="24"/>
          <w:lang w:val="en-US"/>
        </w:rPr>
        <w:t xml:space="preserve">standard’s </w:t>
      </w:r>
      <w:proofErr w:type="spellStart"/>
      <w:r w:rsidRPr="00106E43">
        <w:rPr>
          <w:rFonts w:ascii="Times New Roman" w:hAnsi="Times New Roman"/>
          <w:b w:val="0"/>
          <w:color w:val="auto"/>
          <w:sz w:val="24"/>
          <w:szCs w:val="24"/>
          <w:lang w:val="en-US"/>
        </w:rPr>
        <w:t>organisation</w:t>
      </w:r>
      <w:proofErr w:type="spellEnd"/>
      <w:r w:rsidRPr="00106E43">
        <w:rPr>
          <w:rFonts w:ascii="Times New Roman" w:hAnsi="Times New Roman"/>
          <w:b w:val="0"/>
          <w:color w:val="auto"/>
          <w:sz w:val="24"/>
          <w:szCs w:val="24"/>
          <w:lang w:val="en-US"/>
        </w:rPr>
        <w:t>, (a “</w:t>
      </w:r>
      <w:r w:rsidRPr="00106E43">
        <w:rPr>
          <w:rFonts w:ascii="Times New Roman" w:hAnsi="Times New Roman"/>
          <w:color w:val="auto"/>
          <w:sz w:val="24"/>
          <w:szCs w:val="24"/>
          <w:lang w:val="en-US"/>
        </w:rPr>
        <w:t>Scheduled Meeting</w:t>
      </w:r>
      <w:r w:rsidRPr="00106E43">
        <w:rPr>
          <w:rFonts w:ascii="Times New Roman" w:hAnsi="Times New Roman"/>
          <w:b w:val="0"/>
          <w:color w:val="auto"/>
          <w:sz w:val="24"/>
          <w:szCs w:val="24"/>
          <w:lang w:val="en-US"/>
        </w:rPr>
        <w:t>”), for the purpose of incorporation in a standard, shall be distributed in detail and in writing to the Parties, by the Party proposing to submit the contribution, no later than 60 days prior to the date of the meeting (“</w:t>
      </w:r>
      <w:r w:rsidRPr="00106E43">
        <w:rPr>
          <w:rFonts w:ascii="Times New Roman" w:hAnsi="Times New Roman"/>
          <w:color w:val="auto"/>
          <w:sz w:val="24"/>
          <w:szCs w:val="24"/>
          <w:lang w:val="en-US"/>
        </w:rPr>
        <w:t>Review Period</w:t>
      </w:r>
      <w:r w:rsidRPr="00106E43">
        <w:rPr>
          <w:rFonts w:ascii="Times New Roman" w:hAnsi="Times New Roman"/>
          <w:b w:val="0"/>
          <w:color w:val="auto"/>
          <w:sz w:val="24"/>
          <w:szCs w:val="24"/>
          <w:lang w:val="en-US"/>
        </w:rPr>
        <w:t xml:space="preserve">”). </w:t>
      </w:r>
    </w:p>
    <w:p w14:paraId="0661F07B" w14:textId="77777777" w:rsidR="00C67F6A" w:rsidRPr="00106E43" w:rsidRDefault="00C67F6A" w:rsidP="00106E43">
      <w:pPr>
        <w:pStyle w:val="H2"/>
        <w:spacing w:line="360" w:lineRule="auto"/>
        <w:rPr>
          <w:rFonts w:ascii="Times New Roman" w:hAnsi="Times New Roman"/>
          <w:b w:val="0"/>
          <w:color w:val="auto"/>
          <w:sz w:val="24"/>
          <w:szCs w:val="24"/>
          <w:lang w:val="en-US"/>
        </w:rPr>
      </w:pPr>
      <w:r w:rsidRPr="00106E43">
        <w:rPr>
          <w:rFonts w:ascii="Times New Roman" w:hAnsi="Times New Roman"/>
          <w:b w:val="0"/>
          <w:color w:val="auto"/>
          <w:sz w:val="24"/>
          <w:szCs w:val="24"/>
          <w:lang w:val="en-US"/>
        </w:rPr>
        <w:t>Any Party may submit a written objection, to such contribution to the Party proposing the standard’s contribution and to the Executive Board, within a period of thirty (30) days, (hereinafter referred to as the “</w:t>
      </w:r>
      <w:r w:rsidRPr="00106E43">
        <w:rPr>
          <w:rFonts w:ascii="Times New Roman" w:hAnsi="Times New Roman"/>
          <w:color w:val="auto"/>
          <w:sz w:val="24"/>
          <w:szCs w:val="24"/>
          <w:lang w:val="en-US"/>
        </w:rPr>
        <w:t>Objection Period</w:t>
      </w:r>
      <w:r w:rsidRPr="00106E43">
        <w:rPr>
          <w:rFonts w:ascii="Times New Roman" w:hAnsi="Times New Roman"/>
          <w:b w:val="0"/>
          <w:color w:val="auto"/>
          <w:sz w:val="24"/>
          <w:szCs w:val="24"/>
          <w:lang w:val="en-US"/>
        </w:rPr>
        <w:t xml:space="preserve">”) after receipt of a copy of the proposed contribution on either or both of the following grounds: </w:t>
      </w:r>
    </w:p>
    <w:p w14:paraId="76535BE6" w14:textId="77777777" w:rsidR="00C67F6A" w:rsidRPr="00106E43" w:rsidRDefault="00C67F6A" w:rsidP="00106E43">
      <w:pPr>
        <w:pStyle w:val="H2"/>
        <w:spacing w:line="360" w:lineRule="auto"/>
        <w:ind w:left="426"/>
        <w:rPr>
          <w:rFonts w:ascii="Times New Roman" w:hAnsi="Times New Roman"/>
          <w:b w:val="0"/>
          <w:color w:val="auto"/>
          <w:sz w:val="24"/>
          <w:szCs w:val="24"/>
          <w:lang w:val="en-US"/>
        </w:rPr>
      </w:pPr>
      <w:r w:rsidRPr="00106E43">
        <w:rPr>
          <w:rFonts w:ascii="Times New Roman" w:hAnsi="Times New Roman"/>
          <w:b w:val="0"/>
          <w:color w:val="auto"/>
          <w:sz w:val="24"/>
          <w:szCs w:val="24"/>
          <w:lang w:val="en-US"/>
        </w:rPr>
        <w:t>(</w:t>
      </w:r>
      <w:proofErr w:type="spellStart"/>
      <w:r w:rsidRPr="00106E43">
        <w:rPr>
          <w:rFonts w:ascii="Times New Roman" w:hAnsi="Times New Roman"/>
          <w:b w:val="0"/>
          <w:color w:val="auto"/>
          <w:sz w:val="24"/>
          <w:szCs w:val="24"/>
          <w:lang w:val="en-US"/>
        </w:rPr>
        <w:t>i</w:t>
      </w:r>
      <w:proofErr w:type="spellEnd"/>
      <w:r w:rsidRPr="00106E43">
        <w:rPr>
          <w:rFonts w:ascii="Times New Roman" w:hAnsi="Times New Roman"/>
          <w:b w:val="0"/>
          <w:color w:val="auto"/>
          <w:sz w:val="24"/>
          <w:szCs w:val="24"/>
          <w:lang w:val="en-US"/>
        </w:rPr>
        <w:t xml:space="preserve">) </w:t>
      </w:r>
      <w:proofErr w:type="gramStart"/>
      <w:r w:rsidRPr="00106E43">
        <w:rPr>
          <w:rFonts w:ascii="Times New Roman" w:hAnsi="Times New Roman"/>
          <w:b w:val="0"/>
          <w:color w:val="auto"/>
          <w:sz w:val="24"/>
          <w:szCs w:val="24"/>
          <w:lang w:val="en-US"/>
        </w:rPr>
        <w:t>that</w:t>
      </w:r>
      <w:proofErr w:type="gramEnd"/>
      <w:r w:rsidRPr="00106E43">
        <w:rPr>
          <w:rFonts w:ascii="Times New Roman" w:hAnsi="Times New Roman"/>
          <w:b w:val="0"/>
          <w:color w:val="auto"/>
          <w:sz w:val="24"/>
          <w:szCs w:val="24"/>
          <w:lang w:val="en-US"/>
        </w:rPr>
        <w:t xml:space="preserve"> the objecting Party considers that the protection of the objecting Party’s Result would be adversely affected by the proposed contribution; </w:t>
      </w:r>
    </w:p>
    <w:p w14:paraId="76F96FC0" w14:textId="2B8CC91E" w:rsidR="00C67F6A" w:rsidRDefault="00C67F6A" w:rsidP="00106E43">
      <w:pPr>
        <w:pStyle w:val="H2"/>
        <w:spacing w:line="360" w:lineRule="auto"/>
        <w:ind w:left="426"/>
        <w:rPr>
          <w:rFonts w:ascii="Times New Roman" w:hAnsi="Times New Roman"/>
          <w:b w:val="0"/>
          <w:color w:val="auto"/>
          <w:sz w:val="24"/>
          <w:szCs w:val="24"/>
          <w:lang w:val="en-US"/>
        </w:rPr>
      </w:pPr>
      <w:r w:rsidRPr="00106E43">
        <w:rPr>
          <w:rFonts w:ascii="Times New Roman" w:hAnsi="Times New Roman"/>
          <w:b w:val="0"/>
          <w:color w:val="auto"/>
          <w:sz w:val="24"/>
          <w:szCs w:val="24"/>
          <w:lang w:val="en-US"/>
        </w:rPr>
        <w:t xml:space="preserve">(ii) </w:t>
      </w:r>
      <w:proofErr w:type="gramStart"/>
      <w:r w:rsidRPr="00106E43">
        <w:rPr>
          <w:rFonts w:ascii="Times New Roman" w:hAnsi="Times New Roman"/>
          <w:b w:val="0"/>
          <w:color w:val="auto"/>
          <w:sz w:val="24"/>
          <w:szCs w:val="24"/>
          <w:lang w:val="en-US"/>
        </w:rPr>
        <w:t>that</w:t>
      </w:r>
      <w:proofErr w:type="gramEnd"/>
      <w:r w:rsidRPr="00106E43">
        <w:rPr>
          <w:rFonts w:ascii="Times New Roman" w:hAnsi="Times New Roman"/>
          <w:b w:val="0"/>
          <w:color w:val="auto"/>
          <w:sz w:val="24"/>
          <w:szCs w:val="24"/>
          <w:lang w:val="en-US"/>
        </w:rPr>
        <w:t xml:space="preserve"> the proposed contribution includes the Results, Background, or Confidential Information of the objecting Party. </w:t>
      </w:r>
    </w:p>
    <w:p w14:paraId="530C3F9E" w14:textId="4DB997DF" w:rsidR="00AE4D7A" w:rsidRPr="00106E43" w:rsidRDefault="00F45718" w:rsidP="00106E43">
      <w:pPr>
        <w:pStyle w:val="H2"/>
        <w:spacing w:line="360" w:lineRule="auto"/>
        <w:ind w:left="426"/>
        <w:rPr>
          <w:rFonts w:ascii="Times New Roman" w:hAnsi="Times New Roman"/>
          <w:b w:val="0"/>
          <w:color w:val="auto"/>
          <w:sz w:val="24"/>
          <w:szCs w:val="24"/>
          <w:lang w:val="en-US"/>
        </w:rPr>
      </w:pPr>
      <w:r>
        <w:rPr>
          <w:rFonts w:ascii="Times New Roman" w:hAnsi="Times New Roman"/>
          <w:b w:val="0"/>
          <w:color w:val="auto"/>
          <w:sz w:val="24"/>
          <w:szCs w:val="24"/>
          <w:lang w:val="en-US"/>
        </w:rPr>
        <w:t xml:space="preserve">iii) </w:t>
      </w:r>
      <w:proofErr w:type="gramStart"/>
      <w:r>
        <w:rPr>
          <w:rFonts w:ascii="Times New Roman" w:hAnsi="Times New Roman"/>
          <w:b w:val="0"/>
          <w:color w:val="auto"/>
          <w:sz w:val="24"/>
          <w:szCs w:val="24"/>
          <w:lang w:val="en-US"/>
        </w:rPr>
        <w:t>that</w:t>
      </w:r>
      <w:proofErr w:type="gramEnd"/>
      <w:r>
        <w:rPr>
          <w:rFonts w:ascii="Times New Roman" w:hAnsi="Times New Roman"/>
          <w:b w:val="0"/>
          <w:color w:val="auto"/>
          <w:sz w:val="24"/>
          <w:szCs w:val="24"/>
          <w:lang w:val="en-US"/>
        </w:rPr>
        <w:t xml:space="preserve"> the objecting Party´s Legitimate Interests would be significantly harmed</w:t>
      </w:r>
      <w:r w:rsidRPr="00106E43">
        <w:rPr>
          <w:rFonts w:ascii="Times New Roman" w:hAnsi="Times New Roman"/>
          <w:b w:val="0"/>
          <w:color w:val="auto"/>
          <w:sz w:val="24"/>
          <w:szCs w:val="24"/>
          <w:lang w:val="en-US"/>
        </w:rPr>
        <w:t>.</w:t>
      </w:r>
    </w:p>
    <w:p w14:paraId="5A4119DA" w14:textId="77777777" w:rsidR="00C67F6A" w:rsidRPr="00106E43" w:rsidRDefault="00C67F6A" w:rsidP="00106E43">
      <w:pPr>
        <w:pStyle w:val="H2"/>
        <w:spacing w:line="360" w:lineRule="auto"/>
        <w:rPr>
          <w:rFonts w:ascii="Times New Roman" w:hAnsi="Times New Roman"/>
          <w:b w:val="0"/>
          <w:color w:val="auto"/>
          <w:sz w:val="24"/>
          <w:szCs w:val="24"/>
          <w:lang w:val="en-US"/>
        </w:rPr>
      </w:pPr>
      <w:r w:rsidRPr="00106E43">
        <w:rPr>
          <w:rFonts w:ascii="Times New Roman" w:hAnsi="Times New Roman"/>
          <w:b w:val="0"/>
          <w:color w:val="auto"/>
          <w:sz w:val="24"/>
          <w:szCs w:val="24"/>
          <w:lang w:val="en-US"/>
        </w:rPr>
        <w:t xml:space="preserve">The proposed contribution shall not be made until the expiry of the Objection Period. Any objection accompanied by evidence indicating, prime </w:t>
      </w:r>
      <w:proofErr w:type="gramStart"/>
      <w:r w:rsidRPr="00106E43">
        <w:rPr>
          <w:rFonts w:ascii="Times New Roman" w:hAnsi="Times New Roman"/>
          <w:b w:val="0"/>
          <w:color w:val="auto"/>
          <w:sz w:val="24"/>
          <w:szCs w:val="24"/>
          <w:lang w:val="en-US"/>
        </w:rPr>
        <w:t>facie, that</w:t>
      </w:r>
      <w:proofErr w:type="gramEnd"/>
      <w:r w:rsidRPr="00106E43">
        <w:rPr>
          <w:rFonts w:ascii="Times New Roman" w:hAnsi="Times New Roman"/>
          <w:b w:val="0"/>
          <w:color w:val="auto"/>
          <w:sz w:val="24"/>
          <w:szCs w:val="24"/>
          <w:lang w:val="en-US"/>
        </w:rPr>
        <w:t xml:space="preserve"> the objection is justifiable, is hereinafter referred to as a “</w:t>
      </w:r>
      <w:r w:rsidRPr="00106E43">
        <w:rPr>
          <w:rFonts w:ascii="Times New Roman" w:hAnsi="Times New Roman"/>
          <w:color w:val="auto"/>
          <w:sz w:val="24"/>
          <w:szCs w:val="24"/>
          <w:lang w:val="en-US"/>
        </w:rPr>
        <w:t>Justifiable Objection</w:t>
      </w:r>
      <w:r w:rsidRPr="00106E43">
        <w:rPr>
          <w:rFonts w:ascii="Times New Roman" w:hAnsi="Times New Roman"/>
          <w:b w:val="0"/>
          <w:color w:val="auto"/>
          <w:sz w:val="24"/>
          <w:szCs w:val="24"/>
          <w:lang w:val="en-US"/>
        </w:rPr>
        <w:t>”. In the absence of any Justifiable Objection on either or both of the above grounds within the above mentioned period, it is deemed that the Parties agree to the proposed contribution.</w:t>
      </w:r>
      <w:r w:rsidR="00E50CC0" w:rsidRPr="00106E43">
        <w:rPr>
          <w:rFonts w:ascii="Times New Roman" w:hAnsi="Times New Roman"/>
          <w:b w:val="0"/>
          <w:color w:val="auto"/>
          <w:sz w:val="24"/>
          <w:szCs w:val="24"/>
          <w:lang w:val="en-US"/>
        </w:rPr>
        <w:t xml:space="preserve"> Following the end of the above </w:t>
      </w:r>
      <w:r w:rsidRPr="00106E43">
        <w:rPr>
          <w:rFonts w:ascii="Times New Roman" w:hAnsi="Times New Roman"/>
          <w:b w:val="0"/>
          <w:color w:val="auto"/>
          <w:sz w:val="24"/>
          <w:szCs w:val="24"/>
          <w:lang w:val="en-US"/>
        </w:rPr>
        <w:t xml:space="preserve">mentioned period, the Executive Board shall inform the Parties whether or not any objection has been received and whether such objection(s) is/are Justifiable Objections. </w:t>
      </w:r>
    </w:p>
    <w:p w14:paraId="0E8998D7" w14:textId="77777777" w:rsidR="00C67F6A" w:rsidRDefault="00C67F6A" w:rsidP="00106E43">
      <w:pPr>
        <w:pStyle w:val="H2"/>
        <w:spacing w:line="360" w:lineRule="auto"/>
        <w:rPr>
          <w:rFonts w:ascii="Times New Roman" w:hAnsi="Times New Roman"/>
          <w:b w:val="0"/>
          <w:color w:val="auto"/>
          <w:sz w:val="24"/>
          <w:szCs w:val="24"/>
          <w:lang w:val="en-US"/>
        </w:rPr>
      </w:pPr>
      <w:r w:rsidRPr="00106E43">
        <w:rPr>
          <w:rFonts w:ascii="Times New Roman" w:hAnsi="Times New Roman"/>
          <w:b w:val="0"/>
          <w:color w:val="auto"/>
          <w:sz w:val="24"/>
          <w:szCs w:val="24"/>
          <w:lang w:val="en-US"/>
        </w:rPr>
        <w:t>In the event that a Justifiable Objection is raised on either or both of the above defined grounds within the Objection Period, the Party proposing the publication and the Party objecting shall seek in good faith to agree a solution on a timely basis whereby the Justifiable Objection is resolved. No such standard contribution shall be made in respect of which any Justifiabl</w:t>
      </w:r>
      <w:r w:rsidR="000B6882">
        <w:rPr>
          <w:rFonts w:ascii="Times New Roman" w:hAnsi="Times New Roman"/>
          <w:b w:val="0"/>
          <w:color w:val="auto"/>
          <w:sz w:val="24"/>
          <w:szCs w:val="24"/>
          <w:lang w:val="en-US"/>
        </w:rPr>
        <w:t>e Objection remains unresolved.</w:t>
      </w:r>
    </w:p>
    <w:p w14:paraId="4FB91F03" w14:textId="77777777" w:rsidR="009C37A1" w:rsidRPr="00106E43" w:rsidRDefault="009C37A1" w:rsidP="00106E43">
      <w:pPr>
        <w:pStyle w:val="H2"/>
        <w:spacing w:line="360" w:lineRule="auto"/>
        <w:rPr>
          <w:rFonts w:ascii="Times New Roman" w:hAnsi="Times New Roman"/>
          <w:color w:val="auto"/>
          <w:sz w:val="24"/>
          <w:szCs w:val="24"/>
          <w:lang w:val="en-US"/>
        </w:rPr>
      </w:pPr>
    </w:p>
    <w:p w14:paraId="0BE784B1" w14:textId="77777777" w:rsidR="00C67F6A" w:rsidRPr="00106E43" w:rsidRDefault="00C67F6A"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 xml:space="preserve">Section 9: Access Rights </w:t>
      </w:r>
    </w:p>
    <w:p w14:paraId="4BDA4288" w14:textId="77777777" w:rsidR="00C67F6A" w:rsidRPr="00106E43" w:rsidRDefault="00C67F6A"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9.1. Background included: “Positive List”</w:t>
      </w:r>
    </w:p>
    <w:p w14:paraId="0F373925" w14:textId="77777777" w:rsidR="007234C7" w:rsidRPr="00566CAF" w:rsidRDefault="007234C7" w:rsidP="00106E43">
      <w:pPr>
        <w:pStyle w:val="Paragraph"/>
        <w:spacing w:line="360" w:lineRule="auto"/>
        <w:rPr>
          <w:rFonts w:ascii="Times New Roman" w:hAnsi="Times New Roman"/>
          <w:b/>
          <w:color w:val="auto"/>
          <w:sz w:val="24"/>
          <w:szCs w:val="24"/>
          <w:lang w:val="en-US"/>
        </w:rPr>
      </w:pPr>
      <w:r w:rsidRPr="00566CAF">
        <w:rPr>
          <w:rFonts w:ascii="Times New Roman" w:hAnsi="Times New Roman"/>
          <w:b/>
          <w:color w:val="auto"/>
          <w:sz w:val="24"/>
          <w:szCs w:val="24"/>
          <w:lang w:val="en-US"/>
        </w:rPr>
        <w:t>Option 1</w:t>
      </w:r>
    </w:p>
    <w:p w14:paraId="6EF87126" w14:textId="49C59CAB" w:rsidR="00CA012D" w:rsidRPr="00575DB8" w:rsidRDefault="00C67F6A" w:rsidP="00106E43">
      <w:pPr>
        <w:pStyle w:val="Paragraph"/>
        <w:spacing w:line="360" w:lineRule="auto"/>
        <w:rPr>
          <w:rFonts w:ascii="Times New Roman" w:hAnsi="Times New Roman"/>
          <w:color w:val="auto"/>
          <w:sz w:val="24"/>
          <w:szCs w:val="24"/>
        </w:rPr>
      </w:pPr>
      <w:r w:rsidRPr="00566CAF">
        <w:rPr>
          <w:rFonts w:ascii="Times New Roman" w:hAnsi="Times New Roman"/>
          <w:b/>
          <w:color w:val="auto"/>
          <w:sz w:val="24"/>
          <w:szCs w:val="24"/>
          <w:lang w:val="en-US"/>
        </w:rPr>
        <w:t>9.1.1</w:t>
      </w:r>
      <w:r w:rsidRPr="00566CAF">
        <w:rPr>
          <w:rFonts w:ascii="Times New Roman" w:hAnsi="Times New Roman"/>
          <w:color w:val="auto"/>
          <w:sz w:val="24"/>
          <w:szCs w:val="24"/>
          <w:lang w:val="en-US"/>
        </w:rPr>
        <w:t xml:space="preserve"> Each Party identifies in </w:t>
      </w:r>
      <w:r w:rsidRPr="00566CAF">
        <w:rPr>
          <w:rFonts w:ascii="Times New Roman" w:hAnsi="Times New Roman"/>
          <w:b/>
          <w:color w:val="auto"/>
          <w:sz w:val="24"/>
          <w:szCs w:val="24"/>
          <w:lang w:val="en-US"/>
        </w:rPr>
        <w:t>Attachment 1A</w:t>
      </w:r>
      <w:r w:rsidRPr="00566CAF">
        <w:rPr>
          <w:rFonts w:ascii="Times New Roman" w:hAnsi="Times New Roman"/>
          <w:color w:val="auto"/>
          <w:sz w:val="24"/>
          <w:szCs w:val="24"/>
          <w:lang w:val="en-US"/>
        </w:rPr>
        <w:t xml:space="preserve"> references to its Background which me</w:t>
      </w:r>
      <w:r w:rsidR="00E35C10" w:rsidRPr="00566CAF">
        <w:rPr>
          <w:rFonts w:ascii="Times New Roman" w:hAnsi="Times New Roman"/>
          <w:color w:val="auto"/>
          <w:sz w:val="24"/>
          <w:szCs w:val="24"/>
          <w:lang w:val="en-US"/>
        </w:rPr>
        <w:t>ans it</w:t>
      </w:r>
      <w:r w:rsidRPr="00566CAF">
        <w:rPr>
          <w:rFonts w:ascii="Times New Roman" w:hAnsi="Times New Roman"/>
          <w:color w:val="auto"/>
          <w:sz w:val="24"/>
          <w:szCs w:val="24"/>
          <w:lang w:val="en-US"/>
        </w:rPr>
        <w:t xml:space="preserve"> is </w:t>
      </w:r>
      <w:r w:rsidRPr="00575DB8">
        <w:rPr>
          <w:rFonts w:ascii="Times New Roman" w:hAnsi="Times New Roman"/>
          <w:color w:val="auto"/>
          <w:sz w:val="24"/>
          <w:szCs w:val="24"/>
          <w:lang w:val="en-US"/>
        </w:rPr>
        <w:t>prepared to grant Access Rights for the implementation of the Action or Exploitation of any Results</w:t>
      </w:r>
      <w:r w:rsidR="00936EEF" w:rsidRPr="00575DB8">
        <w:rPr>
          <w:rFonts w:ascii="Times New Roman" w:hAnsi="Times New Roman"/>
          <w:color w:val="auto"/>
          <w:sz w:val="24"/>
          <w:szCs w:val="24"/>
          <w:lang w:val="en-US"/>
        </w:rPr>
        <w:t xml:space="preserve">. </w:t>
      </w:r>
      <w:r w:rsidR="00BA1D90" w:rsidRPr="00575DB8">
        <w:rPr>
          <w:rFonts w:ascii="Times New Roman" w:hAnsi="Times New Roman"/>
          <w:color w:val="auto"/>
          <w:sz w:val="24"/>
          <w:szCs w:val="24"/>
        </w:rPr>
        <w:t>In addition, each Party may, during the term of the Action,</w:t>
      </w:r>
      <w:r w:rsidR="002E60B1" w:rsidRPr="00575DB8">
        <w:rPr>
          <w:rFonts w:ascii="Times New Roman" w:hAnsi="Times New Roman"/>
          <w:color w:val="auto"/>
          <w:sz w:val="24"/>
          <w:szCs w:val="24"/>
        </w:rPr>
        <w:t xml:space="preserve"> </w:t>
      </w:r>
      <w:r w:rsidR="002E60B1" w:rsidRPr="00575DB8">
        <w:rPr>
          <w:rFonts w:ascii="Times New Roman" w:hAnsi="Times New Roman"/>
          <w:sz w:val="24"/>
          <w:szCs w:val="24"/>
          <w:lang w:val="en-US"/>
        </w:rPr>
        <w:t>add to Attachment “1A” a reference to any of its Background not yet so listed</w:t>
      </w:r>
      <w:r w:rsidR="00BA1D90" w:rsidRPr="00575DB8">
        <w:rPr>
          <w:rFonts w:ascii="Times New Roman" w:hAnsi="Times New Roman"/>
          <w:color w:val="auto"/>
          <w:sz w:val="24"/>
          <w:szCs w:val="24"/>
        </w:rPr>
        <w:t xml:space="preserve">. </w:t>
      </w:r>
    </w:p>
    <w:p w14:paraId="65CB60A7" w14:textId="0A31CF97" w:rsidR="000B6882" w:rsidRPr="00566CAF" w:rsidRDefault="00C67F6A" w:rsidP="00106E43">
      <w:pPr>
        <w:pStyle w:val="Paragraph"/>
        <w:spacing w:line="360" w:lineRule="auto"/>
        <w:rPr>
          <w:rFonts w:ascii="Times New Roman" w:hAnsi="Times New Roman"/>
          <w:color w:val="auto"/>
          <w:sz w:val="24"/>
          <w:szCs w:val="24"/>
          <w:lang w:val="en-US"/>
        </w:rPr>
      </w:pPr>
      <w:r w:rsidRPr="00575DB8">
        <w:rPr>
          <w:rFonts w:ascii="Times New Roman" w:hAnsi="Times New Roman"/>
          <w:b/>
          <w:color w:val="auto"/>
          <w:sz w:val="24"/>
          <w:szCs w:val="24"/>
          <w:lang w:val="en-US"/>
        </w:rPr>
        <w:t>9.1.2</w:t>
      </w:r>
      <w:r w:rsidR="00F118A7" w:rsidRPr="00575DB8">
        <w:rPr>
          <w:rFonts w:ascii="Times New Roman" w:hAnsi="Times New Roman"/>
          <w:b/>
          <w:color w:val="auto"/>
          <w:sz w:val="24"/>
          <w:szCs w:val="24"/>
          <w:lang w:val="en-US"/>
        </w:rPr>
        <w:t xml:space="preserve"> </w:t>
      </w:r>
      <w:r w:rsidR="00F118A7" w:rsidRPr="00575DB8">
        <w:rPr>
          <w:rFonts w:ascii="Times New Roman" w:hAnsi="Times New Roman"/>
          <w:sz w:val="24"/>
          <w:szCs w:val="24"/>
          <w:lang w:val="en-US"/>
        </w:rPr>
        <w:t>There shall be no obligation to grant, and no right to be granted, Access Rights to any Background that is not listed as included in Attachment 1A to this PCA (“</w:t>
      </w:r>
      <w:r w:rsidR="00F118A7" w:rsidRPr="00575DB8">
        <w:rPr>
          <w:rFonts w:ascii="Times New Roman" w:hAnsi="Times New Roman"/>
          <w:b/>
          <w:sz w:val="24"/>
          <w:szCs w:val="24"/>
          <w:lang w:val="en-US"/>
        </w:rPr>
        <w:t>Unlisted Background</w:t>
      </w:r>
      <w:r w:rsidR="00F118A7" w:rsidRPr="00575DB8">
        <w:rPr>
          <w:rFonts w:ascii="Times New Roman" w:hAnsi="Times New Roman"/>
          <w:sz w:val="24"/>
          <w:szCs w:val="24"/>
          <w:lang w:val="en-US"/>
        </w:rPr>
        <w:t xml:space="preserve">“), unless introduced into the Action as in the definition of “Background” under ii. </w:t>
      </w:r>
      <w:r w:rsidRPr="00575DB8">
        <w:rPr>
          <w:rFonts w:ascii="Times New Roman" w:hAnsi="Times New Roman"/>
          <w:color w:val="auto"/>
          <w:sz w:val="24"/>
          <w:szCs w:val="24"/>
          <w:lang w:val="en-US"/>
        </w:rPr>
        <w:t>Each Party agrees not to use, in the implementa</w:t>
      </w:r>
      <w:r w:rsidR="00AF0A77" w:rsidRPr="00575DB8">
        <w:rPr>
          <w:rFonts w:ascii="Times New Roman" w:hAnsi="Times New Roman"/>
          <w:color w:val="auto"/>
          <w:sz w:val="24"/>
          <w:szCs w:val="24"/>
          <w:lang w:val="en-US"/>
        </w:rPr>
        <w:t xml:space="preserve">tion of the Action, any of its </w:t>
      </w:r>
      <w:r w:rsidRPr="00575DB8">
        <w:rPr>
          <w:rFonts w:ascii="Times New Roman" w:hAnsi="Times New Roman"/>
          <w:color w:val="auto"/>
          <w:sz w:val="24"/>
          <w:szCs w:val="24"/>
          <w:lang w:val="en-US"/>
        </w:rPr>
        <w:t xml:space="preserve">Unlisted Background unless introduced into the Action as in the definition of “Background” under ii, if such use would result in such Unlisted Background being </w:t>
      </w:r>
      <w:proofErr w:type="gramStart"/>
      <w:r w:rsidRPr="00575DB8">
        <w:rPr>
          <w:rFonts w:ascii="Times New Roman" w:hAnsi="Times New Roman"/>
          <w:color w:val="auto"/>
          <w:sz w:val="24"/>
          <w:szCs w:val="24"/>
          <w:lang w:val="en-US"/>
        </w:rPr>
        <w:t>Needed</w:t>
      </w:r>
      <w:proofErr w:type="gramEnd"/>
      <w:r w:rsidRPr="00575DB8">
        <w:rPr>
          <w:rFonts w:ascii="Times New Roman" w:hAnsi="Times New Roman"/>
          <w:color w:val="auto"/>
          <w:sz w:val="24"/>
          <w:szCs w:val="24"/>
          <w:lang w:val="en-US"/>
        </w:rPr>
        <w:t xml:space="preserve"> by any other Party for implementation of</w:t>
      </w:r>
      <w:r w:rsidRPr="00566CAF">
        <w:rPr>
          <w:rFonts w:ascii="Times New Roman" w:hAnsi="Times New Roman"/>
          <w:color w:val="auto"/>
          <w:sz w:val="24"/>
          <w:szCs w:val="24"/>
          <w:lang w:val="en-US"/>
        </w:rPr>
        <w:t xml:space="preserve"> the Action or Exploitation of Results. </w:t>
      </w:r>
    </w:p>
    <w:p w14:paraId="4647C860" w14:textId="77777777" w:rsidR="00C67F6A" w:rsidRPr="00566CAF" w:rsidRDefault="00C67F6A" w:rsidP="00106E43">
      <w:pPr>
        <w:pStyle w:val="Paragraph"/>
        <w:spacing w:line="360" w:lineRule="auto"/>
        <w:rPr>
          <w:rFonts w:ascii="Times New Roman" w:hAnsi="Times New Roman"/>
          <w:color w:val="auto"/>
          <w:sz w:val="24"/>
          <w:szCs w:val="24"/>
          <w:lang w:val="en-US"/>
        </w:rPr>
      </w:pPr>
      <w:r w:rsidRPr="00566CAF">
        <w:rPr>
          <w:rFonts w:ascii="Times New Roman" w:hAnsi="Times New Roman"/>
          <w:color w:val="auto"/>
          <w:sz w:val="24"/>
          <w:szCs w:val="24"/>
          <w:lang w:val="en-US"/>
        </w:rPr>
        <w:t>However, notwithstanding the first sentence of this sub-paragraph, if a Party uses any of its Unlisted Background held by it in a manner that such Unlisted Background becomes Needed by any other Party for the implementation of the Action or Exploitation of any Results, then such Unlisted Background shall be deemed included in Attachment 1A.</w:t>
      </w:r>
    </w:p>
    <w:p w14:paraId="4ADEDF52" w14:textId="77777777" w:rsidR="00C67F6A" w:rsidRPr="00566CAF" w:rsidRDefault="00C67F6A" w:rsidP="00106E43">
      <w:pPr>
        <w:pStyle w:val="Paragraph"/>
        <w:spacing w:line="360" w:lineRule="auto"/>
        <w:rPr>
          <w:rFonts w:ascii="Times New Roman" w:hAnsi="Times New Roman"/>
          <w:color w:val="auto"/>
          <w:sz w:val="24"/>
          <w:szCs w:val="24"/>
          <w:lang w:val="en-US"/>
        </w:rPr>
      </w:pPr>
      <w:r w:rsidRPr="00566CAF">
        <w:rPr>
          <w:rFonts w:ascii="Times New Roman" w:hAnsi="Times New Roman"/>
          <w:b/>
          <w:color w:val="auto"/>
          <w:sz w:val="24"/>
          <w:szCs w:val="24"/>
          <w:lang w:val="en-US"/>
        </w:rPr>
        <w:t>9.1.3</w:t>
      </w:r>
      <w:r w:rsidRPr="00566CAF">
        <w:rPr>
          <w:rFonts w:ascii="Times New Roman" w:hAnsi="Times New Roman"/>
          <w:color w:val="auto"/>
          <w:sz w:val="24"/>
          <w:szCs w:val="24"/>
          <w:lang w:val="en-US"/>
        </w:rPr>
        <w:t xml:space="preserve"> Regarding Unlisted Background, the following shall apply:</w:t>
      </w:r>
    </w:p>
    <w:p w14:paraId="632A1B76" w14:textId="152AA27A" w:rsidR="00C67F6A" w:rsidRPr="00566CAF" w:rsidRDefault="00C67F6A" w:rsidP="00106E43">
      <w:pPr>
        <w:pStyle w:val="Paragraph"/>
        <w:spacing w:line="360" w:lineRule="auto"/>
        <w:rPr>
          <w:rFonts w:ascii="Times New Roman" w:hAnsi="Times New Roman"/>
          <w:color w:val="auto"/>
          <w:sz w:val="24"/>
          <w:szCs w:val="24"/>
          <w:lang w:val="en-US"/>
        </w:rPr>
      </w:pPr>
      <w:r w:rsidRPr="00566CAF">
        <w:rPr>
          <w:rFonts w:ascii="Times New Roman" w:hAnsi="Times New Roman"/>
          <w:color w:val="auto"/>
          <w:sz w:val="24"/>
          <w:szCs w:val="24"/>
          <w:lang w:val="en-US"/>
        </w:rPr>
        <w:t xml:space="preserve">a) In deviation to Section 9.1.2 of this PCA, if </w:t>
      </w:r>
      <w:r w:rsidRPr="004D4F47">
        <w:rPr>
          <w:rFonts w:ascii="Times New Roman" w:hAnsi="Times New Roman"/>
          <w:color w:val="auto"/>
          <w:sz w:val="24"/>
          <w:szCs w:val="24"/>
          <w:lang w:val="en-US"/>
        </w:rPr>
        <w:t>Unlisted Background includes all or part of a commercially available product of a Party or of a third party, the terms and provisions governing the access to and use of such commercially available product shall be the prevailing terms</w:t>
      </w:r>
      <w:r w:rsidR="00424CF1" w:rsidRPr="004D4F47">
        <w:rPr>
          <w:rFonts w:ascii="Times New Roman" w:hAnsi="Times New Roman"/>
          <w:color w:val="auto"/>
          <w:sz w:val="24"/>
          <w:szCs w:val="24"/>
          <w:lang w:val="en-US"/>
        </w:rPr>
        <w:t xml:space="preserve"> </w:t>
      </w:r>
      <w:r w:rsidR="00424CF1" w:rsidRPr="004D4F47">
        <w:rPr>
          <w:rFonts w:ascii="Times New Roman" w:hAnsi="Times New Roman"/>
          <w:color w:val="201F1E"/>
          <w:sz w:val="24"/>
          <w:szCs w:val="24"/>
          <w:shd w:val="clear" w:color="auto" w:fill="FFFFFF"/>
        </w:rPr>
        <w:t>as determined by the Party that owns such Unlisted Background</w:t>
      </w:r>
      <w:r w:rsidR="004D4F47" w:rsidRPr="004D4F47">
        <w:rPr>
          <w:rFonts w:ascii="Times New Roman" w:hAnsi="Times New Roman"/>
          <w:color w:val="201F1E"/>
          <w:sz w:val="24"/>
          <w:szCs w:val="24"/>
          <w:shd w:val="clear" w:color="auto" w:fill="FFFFFF"/>
        </w:rPr>
        <w:t>.</w:t>
      </w:r>
    </w:p>
    <w:p w14:paraId="616C736E" w14:textId="77777777" w:rsidR="00C67F6A" w:rsidRPr="00566CAF" w:rsidRDefault="00C67F6A" w:rsidP="00106E43">
      <w:pPr>
        <w:pStyle w:val="Paragraph"/>
        <w:spacing w:line="360" w:lineRule="auto"/>
        <w:rPr>
          <w:rFonts w:ascii="Times New Roman" w:hAnsi="Times New Roman"/>
          <w:color w:val="auto"/>
          <w:sz w:val="24"/>
          <w:szCs w:val="24"/>
          <w:lang w:val="en-US"/>
        </w:rPr>
      </w:pPr>
      <w:r w:rsidRPr="00566CAF">
        <w:rPr>
          <w:rFonts w:ascii="Times New Roman" w:hAnsi="Times New Roman"/>
          <w:color w:val="auto"/>
          <w:sz w:val="24"/>
          <w:szCs w:val="24"/>
          <w:lang w:val="en-US"/>
        </w:rPr>
        <w:t>b) In deviation to Section 9.1.2 of this PCA, if the terms under the GA and/or this PCA regarding Access Rights to Background are in conflict with the terms of a pre-existing agreement between the owning Party and a Party or a third party, the terms and provisions of the pre-existing agreement shall be the prevailing terms.</w:t>
      </w:r>
    </w:p>
    <w:p w14:paraId="18951C94" w14:textId="77777777" w:rsidR="00C67F6A" w:rsidRPr="00566CAF" w:rsidRDefault="00C67F6A" w:rsidP="00106E43">
      <w:pPr>
        <w:pStyle w:val="Paragraph"/>
        <w:spacing w:line="360" w:lineRule="auto"/>
        <w:rPr>
          <w:rFonts w:ascii="Times New Roman" w:hAnsi="Times New Roman"/>
          <w:color w:val="auto"/>
          <w:sz w:val="24"/>
          <w:szCs w:val="24"/>
          <w:lang w:val="en-US"/>
        </w:rPr>
      </w:pPr>
      <w:r w:rsidRPr="00566CAF">
        <w:rPr>
          <w:rFonts w:ascii="Times New Roman" w:hAnsi="Times New Roman"/>
          <w:color w:val="auto"/>
          <w:sz w:val="24"/>
          <w:szCs w:val="24"/>
          <w:lang w:val="en-US"/>
        </w:rPr>
        <w:t>c) Notwithstanding Section 9.1.2 of this PCA, if for Unlisted Background the grant of Access Rights under the GA and/or this PCA would require any form of consent of or compensation to a Party or a third party, such Unlisted Background is deemed to remain not listed in Attachment 1A.</w:t>
      </w:r>
    </w:p>
    <w:p w14:paraId="2B761689" w14:textId="5FEAC9F6" w:rsidR="00C67F6A" w:rsidRDefault="00C67F6A" w:rsidP="00106E43">
      <w:pPr>
        <w:pStyle w:val="Paragraph"/>
        <w:spacing w:line="360" w:lineRule="auto"/>
        <w:rPr>
          <w:rFonts w:ascii="Times New Roman" w:hAnsi="Times New Roman"/>
          <w:color w:val="auto"/>
          <w:sz w:val="24"/>
          <w:szCs w:val="24"/>
          <w:lang w:val="en-US"/>
        </w:rPr>
      </w:pPr>
      <w:r w:rsidRPr="00566CAF">
        <w:rPr>
          <w:rFonts w:ascii="Times New Roman" w:hAnsi="Times New Roman"/>
          <w:color w:val="auto"/>
          <w:sz w:val="24"/>
          <w:szCs w:val="24"/>
          <w:lang w:val="en-US"/>
        </w:rPr>
        <w:t>d) Notwithstanding Section 9.1.2 of this PCA, if Unlisted Background is or at any time becomes essential to a standard adopted by a standard setting body, the terms and provisions governing the access to such Unlisted Background via the standard shall be the prevailing terms.</w:t>
      </w:r>
      <w:r w:rsidR="001C119D">
        <w:rPr>
          <w:rFonts w:ascii="Times New Roman" w:hAnsi="Times New Roman"/>
          <w:color w:val="auto"/>
          <w:sz w:val="24"/>
          <w:szCs w:val="24"/>
          <w:lang w:val="en-US"/>
        </w:rPr>
        <w:t xml:space="preserve"> </w:t>
      </w:r>
    </w:p>
    <w:p w14:paraId="26848FA2" w14:textId="77777777" w:rsidR="00C67F6A" w:rsidRPr="00106E43" w:rsidRDefault="00C67F6A"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 xml:space="preserve">9.2. General Principles </w:t>
      </w:r>
    </w:p>
    <w:p w14:paraId="46870262" w14:textId="77777777" w:rsidR="000B6882" w:rsidRDefault="00C67F6A" w:rsidP="00106E43">
      <w:pPr>
        <w:pStyle w:val="Paragraph"/>
        <w:spacing w:line="360" w:lineRule="auto"/>
        <w:rPr>
          <w:rFonts w:ascii="Times New Roman" w:hAnsi="Times New Roman"/>
          <w:color w:val="auto"/>
          <w:sz w:val="24"/>
          <w:szCs w:val="24"/>
          <w:lang w:val="en-US"/>
        </w:rPr>
      </w:pPr>
      <w:r w:rsidRPr="00106E43">
        <w:rPr>
          <w:rFonts w:ascii="Times New Roman" w:hAnsi="Times New Roman"/>
          <w:b/>
          <w:color w:val="auto"/>
          <w:sz w:val="24"/>
          <w:szCs w:val="24"/>
          <w:lang w:val="en-US"/>
        </w:rPr>
        <w:t>9.2.1</w:t>
      </w:r>
      <w:r w:rsidRPr="00106E43">
        <w:rPr>
          <w:rFonts w:ascii="Times New Roman" w:hAnsi="Times New Roman"/>
          <w:color w:val="auto"/>
          <w:sz w:val="24"/>
          <w:szCs w:val="24"/>
          <w:lang w:val="en-US"/>
        </w:rPr>
        <w:t xml:space="preserve"> Subject to Section 9.1 </w:t>
      </w:r>
      <w:r w:rsidR="006B6970" w:rsidRPr="00106E43">
        <w:rPr>
          <w:rFonts w:ascii="Times New Roman" w:hAnsi="Times New Roman"/>
          <w:color w:val="auto"/>
          <w:sz w:val="24"/>
          <w:szCs w:val="24"/>
          <w:lang w:val="en-US"/>
        </w:rPr>
        <w:t>(</w:t>
      </w:r>
      <w:r w:rsidR="006B6970" w:rsidRPr="00106E43">
        <w:rPr>
          <w:rFonts w:ascii="Times New Roman" w:hAnsi="Times New Roman"/>
          <w:i/>
          <w:color w:val="auto"/>
          <w:sz w:val="24"/>
          <w:szCs w:val="24"/>
          <w:lang w:val="en-US"/>
        </w:rPr>
        <w:t xml:space="preserve">Background included) </w:t>
      </w:r>
      <w:r w:rsidRPr="00106E43">
        <w:rPr>
          <w:rFonts w:ascii="Times New Roman" w:hAnsi="Times New Roman"/>
          <w:color w:val="auto"/>
          <w:sz w:val="24"/>
          <w:szCs w:val="24"/>
          <w:lang w:val="en-US"/>
        </w:rPr>
        <w:t>of this PCA and as provided in Article 25 (</w:t>
      </w:r>
      <w:r w:rsidRPr="00106E43">
        <w:rPr>
          <w:rFonts w:ascii="Times New Roman" w:hAnsi="Times New Roman"/>
          <w:i/>
          <w:color w:val="auto"/>
          <w:sz w:val="24"/>
          <w:szCs w:val="24"/>
          <w:lang w:val="en-US"/>
        </w:rPr>
        <w:t>Access Rights to background)</w:t>
      </w:r>
      <w:r w:rsidRPr="00106E43">
        <w:rPr>
          <w:rFonts w:ascii="Times New Roman" w:hAnsi="Times New Roman"/>
          <w:color w:val="auto"/>
          <w:sz w:val="24"/>
          <w:szCs w:val="24"/>
          <w:lang w:val="en-US"/>
        </w:rPr>
        <w:t xml:space="preserve"> of the Grant Agreement, Parties shall inform each other before signature of the GA of any limitation known to them as affecting the granting of Access Rights to their Background. </w:t>
      </w:r>
    </w:p>
    <w:p w14:paraId="44733CD9" w14:textId="77777777" w:rsidR="00C67F6A" w:rsidRPr="00106E43" w:rsidRDefault="00C67F6A"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 xml:space="preserve">Parties also shall inform each other as soon as possible of any other restriction which might substantially affect the granting of Access Rights. If the General Assembly considers that the restrictions mentioned in this Section 9.2.1 </w:t>
      </w:r>
      <w:r w:rsidR="006B6970" w:rsidRPr="00106E43">
        <w:rPr>
          <w:rFonts w:ascii="Times New Roman" w:hAnsi="Times New Roman"/>
          <w:color w:val="auto"/>
          <w:sz w:val="24"/>
          <w:szCs w:val="24"/>
          <w:lang w:val="en-US"/>
        </w:rPr>
        <w:t>(</w:t>
      </w:r>
      <w:r w:rsidR="006B6970" w:rsidRPr="00106E43">
        <w:rPr>
          <w:rFonts w:ascii="Times New Roman" w:hAnsi="Times New Roman"/>
          <w:i/>
          <w:color w:val="auto"/>
          <w:sz w:val="24"/>
          <w:szCs w:val="24"/>
          <w:lang w:val="en-US"/>
        </w:rPr>
        <w:t xml:space="preserve">Background included:  positive list) </w:t>
      </w:r>
      <w:r w:rsidRPr="00106E43">
        <w:rPr>
          <w:rFonts w:ascii="Times New Roman" w:hAnsi="Times New Roman"/>
          <w:color w:val="auto"/>
          <w:sz w:val="24"/>
          <w:szCs w:val="24"/>
          <w:lang w:val="en-US"/>
        </w:rPr>
        <w:t>of this PCA have such significant impact, and such restrictions are not foreseen in the Action Plan, it may decide to update the Action Plan accordingly.</w:t>
      </w:r>
    </w:p>
    <w:p w14:paraId="13F2231B" w14:textId="77777777" w:rsidR="00C67F6A" w:rsidRPr="00106E43" w:rsidRDefault="00C67F6A" w:rsidP="00106E43">
      <w:pPr>
        <w:pStyle w:val="Paragraph"/>
        <w:spacing w:line="360" w:lineRule="auto"/>
        <w:rPr>
          <w:rFonts w:ascii="Times New Roman" w:hAnsi="Times New Roman"/>
          <w:color w:val="auto"/>
          <w:sz w:val="24"/>
          <w:szCs w:val="24"/>
          <w:lang w:val="en-US"/>
        </w:rPr>
      </w:pPr>
      <w:r w:rsidRPr="00106E43">
        <w:rPr>
          <w:rFonts w:ascii="Times New Roman" w:hAnsi="Times New Roman"/>
          <w:b/>
          <w:color w:val="auto"/>
          <w:sz w:val="24"/>
          <w:szCs w:val="24"/>
          <w:lang w:val="en-US"/>
        </w:rPr>
        <w:t>9.2.2</w:t>
      </w:r>
      <w:r w:rsidRPr="00106E43">
        <w:rPr>
          <w:rFonts w:ascii="Times New Roman" w:hAnsi="Times New Roman"/>
          <w:color w:val="auto"/>
          <w:sz w:val="24"/>
          <w:szCs w:val="24"/>
          <w:lang w:val="en-US"/>
        </w:rPr>
        <w:t xml:space="preserve"> For the sake of clarity, any Access Rights granted under this Agreement expressly exclude any rights to grant sub-licenses, unless expressly stated otherwise in this PCA or agreed in writing between the Parties concerned. </w:t>
      </w:r>
    </w:p>
    <w:p w14:paraId="4B398738" w14:textId="5AA0F77C" w:rsidR="00C67F6A" w:rsidRPr="00106E43" w:rsidRDefault="00C67F6A" w:rsidP="00106E43">
      <w:pPr>
        <w:pStyle w:val="Paragraph"/>
        <w:spacing w:line="360" w:lineRule="auto"/>
        <w:rPr>
          <w:rFonts w:ascii="Times New Roman" w:hAnsi="Times New Roman"/>
          <w:color w:val="auto"/>
          <w:sz w:val="24"/>
          <w:szCs w:val="24"/>
          <w:lang w:val="en-US"/>
        </w:rPr>
      </w:pPr>
      <w:r w:rsidRPr="00106E43">
        <w:rPr>
          <w:rFonts w:ascii="Times New Roman" w:hAnsi="Times New Roman"/>
          <w:b/>
          <w:color w:val="auto"/>
          <w:sz w:val="24"/>
          <w:szCs w:val="24"/>
          <w:lang w:val="en-US"/>
        </w:rPr>
        <w:t>9.2.3</w:t>
      </w:r>
      <w:r w:rsidRPr="00106E43">
        <w:rPr>
          <w:rFonts w:ascii="Times New Roman" w:hAnsi="Times New Roman"/>
          <w:color w:val="auto"/>
          <w:sz w:val="24"/>
          <w:szCs w:val="24"/>
          <w:lang w:val="en-US"/>
        </w:rPr>
        <w:t xml:space="preserve"> Save in exceptional circumstances, the granting of Access Rights shall be free of any administrative transfer costs. Any and all Access Rights granted under this PCA shall be granted on a non-exclusive, non-transferable</w:t>
      </w:r>
      <w:r w:rsidR="007040E6">
        <w:rPr>
          <w:rFonts w:ascii="Times New Roman" w:hAnsi="Times New Roman"/>
          <w:color w:val="auto"/>
          <w:sz w:val="24"/>
          <w:szCs w:val="24"/>
          <w:lang w:val="en-US"/>
        </w:rPr>
        <w:t xml:space="preserve"> </w:t>
      </w:r>
      <w:r w:rsidRPr="00106E43">
        <w:rPr>
          <w:rFonts w:ascii="Times New Roman" w:hAnsi="Times New Roman"/>
          <w:color w:val="auto"/>
          <w:sz w:val="24"/>
          <w:szCs w:val="24"/>
          <w:lang w:val="en-US"/>
        </w:rPr>
        <w:t>and worldwide basis, if not otherwise agreed in writing by the Parties concerned.</w:t>
      </w:r>
    </w:p>
    <w:p w14:paraId="790542F6" w14:textId="05CB7157" w:rsidR="00C67F6A" w:rsidRPr="00106E43" w:rsidRDefault="00C67F6A" w:rsidP="00106E43">
      <w:pPr>
        <w:pStyle w:val="Paragraph"/>
        <w:spacing w:line="360" w:lineRule="auto"/>
        <w:rPr>
          <w:rFonts w:ascii="Times New Roman" w:hAnsi="Times New Roman"/>
          <w:color w:val="auto"/>
          <w:sz w:val="24"/>
          <w:szCs w:val="24"/>
          <w:lang w:val="en-US"/>
        </w:rPr>
      </w:pPr>
      <w:r w:rsidRPr="00106E43">
        <w:rPr>
          <w:rFonts w:ascii="Times New Roman" w:hAnsi="Times New Roman"/>
          <w:b/>
          <w:color w:val="auto"/>
          <w:sz w:val="24"/>
          <w:szCs w:val="24"/>
          <w:lang w:val="en-US"/>
        </w:rPr>
        <w:t>9.2.4</w:t>
      </w:r>
      <w:r w:rsidRPr="00106E43">
        <w:rPr>
          <w:rFonts w:ascii="Times New Roman" w:hAnsi="Times New Roman"/>
          <w:color w:val="auto"/>
          <w:sz w:val="24"/>
          <w:szCs w:val="24"/>
          <w:lang w:val="en-US"/>
        </w:rPr>
        <w:t xml:space="preserve"> Any requests for receiving Access Rights to be granted under this PCA shall be made </w:t>
      </w:r>
      <w:proofErr w:type="gramStart"/>
      <w:r w:rsidRPr="00106E43">
        <w:rPr>
          <w:rFonts w:ascii="Times New Roman" w:hAnsi="Times New Roman"/>
          <w:color w:val="auto"/>
          <w:sz w:val="24"/>
          <w:szCs w:val="24"/>
          <w:lang w:val="en-US"/>
        </w:rPr>
        <w:t xml:space="preserve">within </w:t>
      </w:r>
      <w:r w:rsidR="009D7391">
        <w:rPr>
          <w:rFonts w:ascii="Times New Roman" w:hAnsi="Times New Roman"/>
          <w:color w:val="auto"/>
          <w:sz w:val="24"/>
          <w:szCs w:val="24"/>
          <w:lang w:val="en-US"/>
        </w:rPr>
        <w:t xml:space="preserve"> </w:t>
      </w:r>
      <w:r w:rsidR="009D46C3">
        <w:rPr>
          <w:rFonts w:ascii="Times New Roman" w:hAnsi="Times New Roman"/>
          <w:color w:val="auto"/>
          <w:sz w:val="24"/>
          <w:szCs w:val="24"/>
          <w:lang w:val="en-US"/>
        </w:rPr>
        <w:t>thirty</w:t>
      </w:r>
      <w:proofErr w:type="gramEnd"/>
      <w:r w:rsidR="009D46C3">
        <w:rPr>
          <w:rFonts w:ascii="Times New Roman" w:hAnsi="Times New Roman"/>
          <w:color w:val="auto"/>
          <w:sz w:val="24"/>
          <w:szCs w:val="24"/>
          <w:lang w:val="en-US"/>
        </w:rPr>
        <w:t xml:space="preserve"> (30) </w:t>
      </w:r>
      <w:r w:rsidRPr="00106E43">
        <w:rPr>
          <w:rFonts w:ascii="Times New Roman" w:hAnsi="Times New Roman"/>
          <w:color w:val="auto"/>
          <w:sz w:val="24"/>
          <w:szCs w:val="24"/>
          <w:lang w:val="en-US"/>
        </w:rPr>
        <w:t>months</w:t>
      </w:r>
      <w:r w:rsidR="00546BFD" w:rsidRPr="00106E43">
        <w:rPr>
          <w:rFonts w:ascii="Times New Roman" w:hAnsi="Times New Roman"/>
          <w:color w:val="auto"/>
          <w:sz w:val="24"/>
          <w:szCs w:val="24"/>
          <w:lang w:val="en-US"/>
        </w:rPr>
        <w:t xml:space="preserve"> after the date of termination </w:t>
      </w:r>
      <w:r w:rsidRPr="00106E43">
        <w:rPr>
          <w:rFonts w:ascii="Times New Roman" w:hAnsi="Times New Roman"/>
          <w:color w:val="auto"/>
          <w:sz w:val="24"/>
          <w:szCs w:val="24"/>
          <w:lang w:val="en-US"/>
        </w:rPr>
        <w:t>of the Action as follows from Article 3 of the Grant Agreement. The Party receiving Access Rights must at all times be able to demonstrate with all due care and in good faith that Access Rights are Needed.</w:t>
      </w:r>
    </w:p>
    <w:p w14:paraId="59E6CC7B" w14:textId="77777777" w:rsidR="00C67F6A" w:rsidRPr="00106E43" w:rsidRDefault="00C67F6A" w:rsidP="00106E43">
      <w:pPr>
        <w:pStyle w:val="Paragraph"/>
        <w:spacing w:line="360" w:lineRule="auto"/>
        <w:rPr>
          <w:rFonts w:ascii="Times New Roman" w:hAnsi="Times New Roman"/>
          <w:color w:val="auto"/>
          <w:sz w:val="24"/>
          <w:szCs w:val="24"/>
          <w:lang w:val="en-US"/>
        </w:rPr>
      </w:pPr>
      <w:r w:rsidRPr="00106E43">
        <w:rPr>
          <w:rFonts w:ascii="Times New Roman" w:hAnsi="Times New Roman"/>
          <w:b/>
          <w:color w:val="auto"/>
          <w:sz w:val="24"/>
          <w:szCs w:val="24"/>
          <w:lang w:val="en-US"/>
        </w:rPr>
        <w:t>9.2.5</w:t>
      </w:r>
      <w:r w:rsidRPr="00106E43">
        <w:rPr>
          <w:rFonts w:ascii="Times New Roman" w:hAnsi="Times New Roman"/>
          <w:color w:val="auto"/>
          <w:sz w:val="24"/>
          <w:szCs w:val="24"/>
          <w:lang w:val="en-US"/>
        </w:rPr>
        <w:t xml:space="preserve"> Results and/or Background shall be used by the non-owning Party only for the purposes for which Access Rights to such Results and/or such Background have been granted and are subject to the conditions set forth in this PCA.</w:t>
      </w:r>
    </w:p>
    <w:p w14:paraId="063F60EE" w14:textId="77777777" w:rsidR="00C67F6A" w:rsidRPr="00106E43" w:rsidRDefault="00C67F6A"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9.2.6</w:t>
      </w:r>
      <w:r w:rsidRPr="00106E43">
        <w:rPr>
          <w:rFonts w:ascii="Times New Roman" w:hAnsi="Times New Roman"/>
          <w:color w:val="auto"/>
          <w:sz w:val="24"/>
          <w:szCs w:val="24"/>
          <w:lang w:val="en-US"/>
        </w:rPr>
        <w:t xml:space="preserve"> As far as not deemed granted, including without limitation by means of this Agreement, and unless stated otherwise in Sections 9.4.1 </w:t>
      </w:r>
      <w:r w:rsidR="00AF0A77" w:rsidRPr="00106E43">
        <w:rPr>
          <w:rFonts w:ascii="Times New Roman" w:hAnsi="Times New Roman"/>
          <w:color w:val="auto"/>
          <w:sz w:val="24"/>
          <w:szCs w:val="24"/>
          <w:lang w:val="en-US"/>
        </w:rPr>
        <w:t>(</w:t>
      </w:r>
      <w:r w:rsidR="00AF0A77" w:rsidRPr="00106E43">
        <w:rPr>
          <w:rFonts w:ascii="Times New Roman" w:hAnsi="Times New Roman"/>
          <w:i/>
          <w:color w:val="auto"/>
          <w:sz w:val="24"/>
          <w:szCs w:val="24"/>
          <w:lang w:val="en-US"/>
        </w:rPr>
        <w:t>Access Rights to all Results for Research and Teaching royalty-free; but other Access Rights to Results on Fair and Reasonable Conditions, with required Access Rights request)</w:t>
      </w:r>
      <w:r w:rsidR="00AF0A77" w:rsidRPr="00106E43">
        <w:rPr>
          <w:rFonts w:ascii="Times New Roman" w:hAnsi="Times New Roman"/>
          <w:b/>
          <w:color w:val="auto"/>
          <w:sz w:val="24"/>
          <w:szCs w:val="24"/>
          <w:lang w:val="en-US"/>
        </w:rPr>
        <w:t xml:space="preserve"> </w:t>
      </w:r>
      <w:r w:rsidRPr="00106E43">
        <w:rPr>
          <w:rFonts w:ascii="Times New Roman" w:hAnsi="Times New Roman"/>
          <w:color w:val="auto"/>
          <w:sz w:val="24"/>
          <w:szCs w:val="24"/>
          <w:lang w:val="en-US"/>
        </w:rPr>
        <w:t>and/or 9.4.2</w:t>
      </w:r>
      <w:r w:rsidR="00AF0A77" w:rsidRPr="00106E43">
        <w:rPr>
          <w:rFonts w:ascii="Times New Roman" w:hAnsi="Times New Roman"/>
          <w:color w:val="auto"/>
          <w:sz w:val="24"/>
          <w:szCs w:val="24"/>
          <w:lang w:val="en-US"/>
        </w:rPr>
        <w:t xml:space="preserve"> (</w:t>
      </w:r>
      <w:r w:rsidR="00AF0A77" w:rsidRPr="00106E43">
        <w:rPr>
          <w:rFonts w:ascii="Times New Roman" w:hAnsi="Times New Roman"/>
          <w:i/>
          <w:color w:val="auto"/>
          <w:sz w:val="24"/>
          <w:szCs w:val="24"/>
          <w:lang w:val="en-US"/>
        </w:rPr>
        <w:t>Access Rights to Background)</w:t>
      </w:r>
      <w:r w:rsidRPr="00106E43">
        <w:rPr>
          <w:rFonts w:ascii="Times New Roman" w:hAnsi="Times New Roman"/>
          <w:color w:val="auto"/>
          <w:sz w:val="24"/>
          <w:szCs w:val="24"/>
          <w:lang w:val="en-US"/>
        </w:rPr>
        <w:t xml:space="preserve"> of this PCA, all requests for Access Rights shall be made in writing. </w:t>
      </w:r>
    </w:p>
    <w:p w14:paraId="4876408F" w14:textId="77777777" w:rsidR="00C67F6A" w:rsidRPr="00106E43" w:rsidRDefault="00C67F6A" w:rsidP="00106E43">
      <w:pPr>
        <w:pStyle w:val="Paragraph"/>
        <w:spacing w:line="360" w:lineRule="auto"/>
        <w:rPr>
          <w:rFonts w:ascii="Times New Roman" w:hAnsi="Times New Roman"/>
          <w:color w:val="auto"/>
          <w:sz w:val="24"/>
          <w:szCs w:val="24"/>
          <w:lang w:val="en-US"/>
        </w:rPr>
      </w:pPr>
      <w:r w:rsidRPr="00106E43">
        <w:rPr>
          <w:rFonts w:ascii="Times New Roman" w:hAnsi="Times New Roman"/>
          <w:b/>
          <w:color w:val="auto"/>
          <w:sz w:val="24"/>
          <w:szCs w:val="24"/>
          <w:lang w:val="en-US"/>
        </w:rPr>
        <w:t>9.2.7</w:t>
      </w:r>
      <w:r w:rsidRPr="00106E43">
        <w:rPr>
          <w:rFonts w:ascii="Times New Roman" w:hAnsi="Times New Roman"/>
          <w:color w:val="auto"/>
          <w:sz w:val="24"/>
          <w:szCs w:val="24"/>
          <w:lang w:val="en-US"/>
        </w:rPr>
        <w:t xml:space="preserve"> The granting of Access Rights may be made conditional on the acceptance of specific conditions aimed at ensuring that these rights will be used only for the intended purpose and that appropriate confidentiality obligations are in place.</w:t>
      </w:r>
    </w:p>
    <w:p w14:paraId="7B978D54" w14:textId="77777777" w:rsidR="00C67F6A" w:rsidRPr="00106E43" w:rsidRDefault="00C67F6A"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9.2.8 Have Made Rights</w:t>
      </w:r>
    </w:p>
    <w:p w14:paraId="0015D87D" w14:textId="77777777" w:rsidR="00C67F6A" w:rsidRPr="00106E43" w:rsidRDefault="00C67F6A" w:rsidP="00106E43">
      <w:pPr>
        <w:pStyle w:val="Paragraph"/>
        <w:spacing w:line="360" w:lineRule="auto"/>
        <w:rPr>
          <w:rFonts w:ascii="Times New Roman" w:hAnsi="Times New Roman"/>
          <w:b/>
          <w:color w:val="auto"/>
          <w:sz w:val="24"/>
          <w:szCs w:val="24"/>
          <w:lang w:val="en-US"/>
        </w:rPr>
      </w:pPr>
      <w:r w:rsidRPr="00106E43">
        <w:rPr>
          <w:rFonts w:ascii="Times New Roman" w:hAnsi="Times New Roman"/>
          <w:color w:val="auto"/>
          <w:sz w:val="24"/>
          <w:szCs w:val="24"/>
          <w:lang w:val="en-US"/>
        </w:rPr>
        <w:t>Any and all Access Rights for Exploitation granted to a Party or its Affiliated Entities pursuant to this Agreement</w:t>
      </w:r>
      <w:r w:rsidR="00546BFD" w:rsidRPr="00106E43">
        <w:rPr>
          <w:rFonts w:ascii="Times New Roman" w:hAnsi="Times New Roman"/>
          <w:color w:val="auto"/>
          <w:sz w:val="24"/>
          <w:szCs w:val="24"/>
          <w:lang w:val="en-US"/>
        </w:rPr>
        <w:t xml:space="preserve"> include the right to allow</w:t>
      </w:r>
      <w:r w:rsidRPr="00106E43">
        <w:rPr>
          <w:rFonts w:ascii="Times New Roman" w:hAnsi="Times New Roman"/>
          <w:color w:val="auto"/>
          <w:sz w:val="24"/>
          <w:szCs w:val="24"/>
          <w:lang w:val="en-US"/>
        </w:rPr>
        <w:t xml:space="preserve"> a third Party Indirect </w:t>
      </w:r>
      <w:r w:rsidR="00546BFD" w:rsidRPr="00106E43">
        <w:rPr>
          <w:rFonts w:ascii="Times New Roman" w:hAnsi="Times New Roman"/>
          <w:color w:val="auto"/>
          <w:sz w:val="24"/>
          <w:szCs w:val="24"/>
          <w:lang w:val="en-US"/>
        </w:rPr>
        <w:t>Utilization</w:t>
      </w:r>
      <w:r w:rsidRPr="00106E43">
        <w:rPr>
          <w:rFonts w:ascii="Times New Roman" w:hAnsi="Times New Roman"/>
          <w:color w:val="auto"/>
          <w:sz w:val="24"/>
          <w:szCs w:val="24"/>
          <w:lang w:val="en-US"/>
        </w:rPr>
        <w:t xml:space="preserve"> of the Background or Results to which such Access Rights are granted.</w:t>
      </w:r>
    </w:p>
    <w:p w14:paraId="611EE862" w14:textId="77777777" w:rsidR="00C67F6A" w:rsidRPr="00106E43" w:rsidRDefault="00C67F6A"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9.2.9 Employee’s Rights</w:t>
      </w:r>
    </w:p>
    <w:p w14:paraId="79C5E18C" w14:textId="77777777" w:rsidR="00C67F6A" w:rsidRPr="00106E43" w:rsidRDefault="00C67F6A" w:rsidP="00106E43">
      <w:pPr>
        <w:pStyle w:val="Paragraph"/>
        <w:spacing w:line="360" w:lineRule="auto"/>
        <w:rPr>
          <w:rFonts w:ascii="Times New Roman" w:hAnsi="Times New Roman"/>
          <w:b/>
          <w:color w:val="auto"/>
          <w:sz w:val="24"/>
          <w:szCs w:val="24"/>
          <w:lang w:val="en-US"/>
        </w:rPr>
      </w:pPr>
      <w:r w:rsidRPr="00106E43">
        <w:rPr>
          <w:rFonts w:ascii="Times New Roman" w:hAnsi="Times New Roman"/>
          <w:color w:val="auto"/>
          <w:sz w:val="24"/>
          <w:szCs w:val="24"/>
          <w:lang w:val="en-US"/>
        </w:rPr>
        <w:t>In addition to the obligations pursuant to the GA, each Party shall, to the fullest extent it can lawfully do so, ensure that it can, and its Affiliated entities can, grant Access Rights and fulfill the obligations under the GA and this PCA notwithstanding any rights of its employees or Subcontractors in Results so created.</w:t>
      </w:r>
    </w:p>
    <w:p w14:paraId="376ABF8E" w14:textId="77777777" w:rsidR="00C67F6A" w:rsidRPr="00106E43" w:rsidRDefault="00C67F6A"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9.3 Access Rights for implementation</w:t>
      </w:r>
    </w:p>
    <w:p w14:paraId="154382A1" w14:textId="4D33E921" w:rsidR="00C67F6A" w:rsidRPr="00106E43" w:rsidRDefault="00C67F6A" w:rsidP="00106E43">
      <w:pPr>
        <w:pStyle w:val="Paragraph"/>
        <w:spacing w:line="360" w:lineRule="auto"/>
        <w:rPr>
          <w:rFonts w:ascii="Times New Roman" w:hAnsi="Times New Roman"/>
          <w:b/>
          <w:color w:val="auto"/>
          <w:sz w:val="24"/>
          <w:szCs w:val="24"/>
          <w:lang w:val="en-US"/>
        </w:rPr>
      </w:pPr>
      <w:r w:rsidRPr="00106E43">
        <w:rPr>
          <w:rFonts w:ascii="Times New Roman" w:hAnsi="Times New Roman"/>
          <w:color w:val="auto"/>
          <w:sz w:val="24"/>
          <w:szCs w:val="24"/>
          <w:lang w:val="en-US"/>
        </w:rPr>
        <w:t>Access Rights to Results and Background made available for Access Rights in accordance with Section 9.1.1 or 9.1.2</w:t>
      </w:r>
      <w:r w:rsidR="006D3B35" w:rsidRPr="00106E43">
        <w:rPr>
          <w:rFonts w:ascii="Times New Roman" w:hAnsi="Times New Roman"/>
          <w:color w:val="auto"/>
          <w:sz w:val="24"/>
          <w:szCs w:val="24"/>
          <w:lang w:val="en-US"/>
        </w:rPr>
        <w:t xml:space="preserve"> (</w:t>
      </w:r>
      <w:bookmarkStart w:id="28" w:name="_Hlk38892438"/>
      <w:r w:rsidR="006D3B35" w:rsidRPr="00106E43">
        <w:rPr>
          <w:rFonts w:ascii="Times New Roman" w:hAnsi="Times New Roman"/>
          <w:i/>
          <w:color w:val="auto"/>
          <w:sz w:val="24"/>
          <w:szCs w:val="24"/>
          <w:lang w:val="en-US"/>
        </w:rPr>
        <w:t xml:space="preserve">Background </w:t>
      </w:r>
      <w:r w:rsidR="00405BE1" w:rsidRPr="00106E43">
        <w:rPr>
          <w:rFonts w:ascii="Times New Roman" w:hAnsi="Times New Roman"/>
          <w:i/>
          <w:color w:val="auto"/>
          <w:sz w:val="24"/>
          <w:szCs w:val="24"/>
          <w:lang w:val="en-US"/>
        </w:rPr>
        <w:t xml:space="preserve">Included: Positive </w:t>
      </w:r>
      <w:r w:rsidR="006D3B35" w:rsidRPr="00106E43">
        <w:rPr>
          <w:rFonts w:ascii="Times New Roman" w:hAnsi="Times New Roman"/>
          <w:i/>
          <w:color w:val="auto"/>
          <w:sz w:val="24"/>
          <w:szCs w:val="24"/>
          <w:lang w:val="en-US"/>
        </w:rPr>
        <w:t>List)</w:t>
      </w:r>
      <w:r w:rsidRPr="00106E43">
        <w:rPr>
          <w:rFonts w:ascii="Times New Roman" w:hAnsi="Times New Roman"/>
          <w:i/>
          <w:color w:val="auto"/>
          <w:sz w:val="24"/>
          <w:szCs w:val="24"/>
          <w:lang w:val="en-US"/>
        </w:rPr>
        <w:t>,</w:t>
      </w:r>
      <w:r w:rsidRPr="00106E43">
        <w:rPr>
          <w:rFonts w:ascii="Times New Roman" w:hAnsi="Times New Roman"/>
          <w:color w:val="auto"/>
          <w:sz w:val="24"/>
          <w:szCs w:val="24"/>
          <w:lang w:val="en-US"/>
        </w:rPr>
        <w:t xml:space="preserve"> </w:t>
      </w:r>
      <w:bookmarkEnd w:id="28"/>
      <w:r w:rsidRPr="00106E43">
        <w:rPr>
          <w:rFonts w:ascii="Times New Roman" w:hAnsi="Times New Roman"/>
          <w:color w:val="auto"/>
          <w:sz w:val="24"/>
          <w:szCs w:val="24"/>
          <w:lang w:val="en-US"/>
        </w:rPr>
        <w:t>and Needed for the implementation of the Action are hereby requested (in accordance with the requirements of the GA), and shall be deemed granted, as of the date of the GA entering into force, on a royalty-free basis to and by all Parties, and shall either terminate automatically upon completion of the Action or upon termination of a Party’s participation in accordance with Section 9 9.2</w:t>
      </w:r>
      <w:r w:rsidR="00431C07" w:rsidRPr="00106E43">
        <w:rPr>
          <w:rFonts w:ascii="Times New Roman" w:hAnsi="Times New Roman"/>
          <w:color w:val="auto"/>
          <w:sz w:val="24"/>
          <w:szCs w:val="24"/>
          <w:lang w:val="en-US"/>
        </w:rPr>
        <w:t xml:space="preserve"> (</w:t>
      </w:r>
      <w:r w:rsidRPr="00106E43">
        <w:rPr>
          <w:rFonts w:ascii="Times New Roman" w:hAnsi="Times New Roman"/>
          <w:color w:val="auto"/>
          <w:sz w:val="24"/>
          <w:szCs w:val="24"/>
          <w:lang w:val="en-US"/>
        </w:rPr>
        <w:t xml:space="preserve"> </w:t>
      </w:r>
      <w:r w:rsidR="00431C07" w:rsidRPr="00106E43">
        <w:rPr>
          <w:rFonts w:ascii="Times New Roman" w:hAnsi="Times New Roman"/>
          <w:i/>
          <w:color w:val="auto"/>
          <w:sz w:val="24"/>
          <w:szCs w:val="24"/>
          <w:lang w:val="en-US"/>
        </w:rPr>
        <w:t xml:space="preserve">Parties leaving the Consortium) </w:t>
      </w:r>
      <w:r w:rsidRPr="00106E43">
        <w:rPr>
          <w:rFonts w:ascii="Times New Roman" w:hAnsi="Times New Roman"/>
          <w:i/>
          <w:color w:val="auto"/>
          <w:sz w:val="24"/>
          <w:szCs w:val="24"/>
          <w:lang w:val="en-US"/>
        </w:rPr>
        <w:t>of</w:t>
      </w:r>
      <w:r w:rsidRPr="00106E43">
        <w:rPr>
          <w:rFonts w:ascii="Times New Roman" w:hAnsi="Times New Roman"/>
          <w:color w:val="auto"/>
          <w:sz w:val="24"/>
          <w:szCs w:val="24"/>
          <w:lang w:val="en-US"/>
        </w:rPr>
        <w:t xml:space="preserve"> this PCA.</w:t>
      </w:r>
      <w:bookmarkStart w:id="29" w:name="_Toc152162970"/>
    </w:p>
    <w:p w14:paraId="59F71E5F" w14:textId="77777777" w:rsidR="00C67F6A" w:rsidRPr="00106E43" w:rsidRDefault="00C67F6A"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 xml:space="preserve">9.4 Access Rights for </w:t>
      </w:r>
      <w:bookmarkEnd w:id="29"/>
      <w:r w:rsidRPr="00106E43">
        <w:rPr>
          <w:rFonts w:ascii="Times New Roman" w:hAnsi="Times New Roman"/>
          <w:b/>
          <w:color w:val="auto"/>
          <w:sz w:val="24"/>
          <w:szCs w:val="24"/>
          <w:lang w:val="en-US"/>
        </w:rPr>
        <w:t>Exploitation and Internal and External Research and Teaching</w:t>
      </w:r>
    </w:p>
    <w:p w14:paraId="5D55EE55" w14:textId="4F1B8CFA" w:rsidR="001942D2" w:rsidRPr="007040E6" w:rsidRDefault="00C67F6A" w:rsidP="007040E6">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TO RESULTS</w:t>
      </w:r>
    </w:p>
    <w:p w14:paraId="44A510C4" w14:textId="77777777" w:rsidR="00C67F6A" w:rsidRPr="00AE0A55" w:rsidRDefault="00C67F6A" w:rsidP="00106E43">
      <w:pPr>
        <w:pStyle w:val="Paragraph"/>
        <w:spacing w:line="360" w:lineRule="auto"/>
        <w:rPr>
          <w:rFonts w:ascii="Times New Roman" w:hAnsi="Times New Roman"/>
          <w:b/>
          <w:color w:val="auto"/>
          <w:sz w:val="24"/>
          <w:szCs w:val="24"/>
          <w:lang w:val="en-US"/>
        </w:rPr>
      </w:pPr>
      <w:r w:rsidRPr="00AE0A55">
        <w:rPr>
          <w:rFonts w:ascii="Times New Roman" w:hAnsi="Times New Roman"/>
          <w:b/>
          <w:color w:val="auto"/>
          <w:sz w:val="24"/>
          <w:szCs w:val="24"/>
          <w:lang w:val="en-US"/>
        </w:rPr>
        <w:t>9.4.1 Ac</w:t>
      </w:r>
      <w:r w:rsidR="00B67483" w:rsidRPr="00AE0A55">
        <w:rPr>
          <w:rFonts w:ascii="Times New Roman" w:hAnsi="Times New Roman"/>
          <w:b/>
          <w:color w:val="auto"/>
          <w:sz w:val="24"/>
          <w:szCs w:val="24"/>
          <w:lang w:val="en-US"/>
        </w:rPr>
        <w:t xml:space="preserve">cess Rights to all Results for </w:t>
      </w:r>
      <w:r w:rsidRPr="00AE0A55">
        <w:rPr>
          <w:rFonts w:ascii="Times New Roman" w:hAnsi="Times New Roman"/>
          <w:b/>
          <w:color w:val="auto"/>
          <w:sz w:val="24"/>
          <w:szCs w:val="24"/>
          <w:lang w:val="en-US"/>
        </w:rPr>
        <w:t>Research and Teaching royalty-free; but other Access Rights to Results on Fair and Reasonable Conditions, with required</w:t>
      </w:r>
      <w:r w:rsidR="00695A02" w:rsidRPr="00AE0A55">
        <w:rPr>
          <w:rFonts w:ascii="Times New Roman" w:hAnsi="Times New Roman"/>
          <w:color w:val="auto"/>
          <w:sz w:val="24"/>
          <w:szCs w:val="24"/>
          <w:lang w:val="en-US"/>
        </w:rPr>
        <w:t xml:space="preserve"> </w:t>
      </w:r>
      <w:r w:rsidRPr="00AE0A55">
        <w:rPr>
          <w:rFonts w:ascii="Times New Roman" w:hAnsi="Times New Roman"/>
          <w:b/>
          <w:color w:val="auto"/>
          <w:sz w:val="24"/>
          <w:szCs w:val="24"/>
          <w:lang w:val="en-US"/>
        </w:rPr>
        <w:t>Access Rights request</w:t>
      </w:r>
    </w:p>
    <w:p w14:paraId="0B80F989" w14:textId="77777777" w:rsidR="00C67F6A" w:rsidRPr="00AE0A55" w:rsidRDefault="00C67F6A" w:rsidP="00106E43">
      <w:pPr>
        <w:pStyle w:val="Paragraph"/>
        <w:spacing w:line="360" w:lineRule="auto"/>
        <w:rPr>
          <w:rFonts w:ascii="Times New Roman" w:hAnsi="Times New Roman"/>
          <w:color w:val="auto"/>
          <w:sz w:val="24"/>
          <w:szCs w:val="24"/>
          <w:lang w:val="en-US"/>
        </w:rPr>
      </w:pPr>
      <w:r w:rsidRPr="00AE0A55">
        <w:rPr>
          <w:rFonts w:ascii="Times New Roman" w:hAnsi="Times New Roman"/>
          <w:color w:val="auto"/>
          <w:sz w:val="24"/>
          <w:szCs w:val="24"/>
          <w:lang w:val="en-US"/>
        </w:rPr>
        <w:t>Access Rights to Resul</w:t>
      </w:r>
      <w:r w:rsidR="007017CB" w:rsidRPr="00AE0A55">
        <w:rPr>
          <w:rFonts w:ascii="Times New Roman" w:hAnsi="Times New Roman"/>
          <w:color w:val="auto"/>
          <w:sz w:val="24"/>
          <w:szCs w:val="24"/>
          <w:lang w:val="en-US"/>
        </w:rPr>
        <w:t>ts Needed for internal research</w:t>
      </w:r>
      <w:r w:rsidRPr="00AE0A55">
        <w:rPr>
          <w:rFonts w:ascii="Times New Roman" w:hAnsi="Times New Roman"/>
          <w:b/>
          <w:color w:val="auto"/>
          <w:sz w:val="24"/>
          <w:szCs w:val="24"/>
          <w:lang w:val="en-US"/>
        </w:rPr>
        <w:t xml:space="preserve">, </w:t>
      </w:r>
      <w:r w:rsidRPr="00AE0A55">
        <w:rPr>
          <w:rFonts w:ascii="Times New Roman" w:hAnsi="Times New Roman"/>
          <w:color w:val="auto"/>
          <w:sz w:val="24"/>
          <w:szCs w:val="24"/>
          <w:lang w:val="en-US"/>
        </w:rPr>
        <w:t>includ</w:t>
      </w:r>
      <w:r w:rsidR="007017CB" w:rsidRPr="00AE0A55">
        <w:rPr>
          <w:rFonts w:ascii="Times New Roman" w:hAnsi="Times New Roman"/>
          <w:color w:val="auto"/>
          <w:sz w:val="24"/>
          <w:szCs w:val="24"/>
          <w:lang w:val="en-US"/>
        </w:rPr>
        <w:t>ing research with third parties</w:t>
      </w:r>
      <w:r w:rsidRPr="00AE0A55">
        <w:rPr>
          <w:rFonts w:ascii="Times New Roman" w:hAnsi="Times New Roman"/>
          <w:color w:val="auto"/>
          <w:sz w:val="24"/>
          <w:szCs w:val="24"/>
          <w:lang w:val="en-US"/>
        </w:rPr>
        <w:t>, development and teaching are hereby requested (in accordance with the requirements of the GA), and shall be deemed granted, as of the date of the Result arising, on a royalty-free basis to and by all Parties for whom such Access Rights are Needed.</w:t>
      </w:r>
    </w:p>
    <w:p w14:paraId="6DF1B770" w14:textId="77777777" w:rsidR="00C67F6A" w:rsidRPr="00AE0A55" w:rsidRDefault="00C67F6A" w:rsidP="00106E43">
      <w:pPr>
        <w:pStyle w:val="Paragraph"/>
        <w:spacing w:line="360" w:lineRule="auto"/>
        <w:rPr>
          <w:rFonts w:ascii="Times New Roman" w:hAnsi="Times New Roman"/>
          <w:color w:val="auto"/>
          <w:sz w:val="24"/>
          <w:szCs w:val="24"/>
          <w:lang w:val="en-US"/>
        </w:rPr>
      </w:pPr>
      <w:r w:rsidRPr="00AE0A55">
        <w:rPr>
          <w:rFonts w:ascii="Times New Roman" w:hAnsi="Times New Roman"/>
          <w:color w:val="auto"/>
          <w:sz w:val="24"/>
          <w:szCs w:val="24"/>
          <w:lang w:val="en-US"/>
        </w:rPr>
        <w:t>Access Rights</w:t>
      </w:r>
      <w:r w:rsidRPr="00AE0A55">
        <w:rPr>
          <w:rFonts w:ascii="Times New Roman" w:hAnsi="Times New Roman"/>
          <w:b/>
          <w:color w:val="auto"/>
          <w:sz w:val="24"/>
          <w:szCs w:val="24"/>
          <w:lang w:val="en-US"/>
        </w:rPr>
        <w:t xml:space="preserve"> to Results </w:t>
      </w:r>
      <w:proofErr w:type="gramStart"/>
      <w:r w:rsidRPr="00AE0A55">
        <w:rPr>
          <w:rFonts w:ascii="Times New Roman" w:hAnsi="Times New Roman"/>
          <w:b/>
          <w:color w:val="auto"/>
          <w:sz w:val="24"/>
          <w:szCs w:val="24"/>
          <w:lang w:val="en-US"/>
        </w:rPr>
        <w:t>Needed</w:t>
      </w:r>
      <w:proofErr w:type="gramEnd"/>
      <w:r w:rsidRPr="00AE0A55">
        <w:rPr>
          <w:rFonts w:ascii="Times New Roman" w:hAnsi="Times New Roman"/>
          <w:b/>
          <w:color w:val="auto"/>
          <w:sz w:val="24"/>
          <w:szCs w:val="24"/>
          <w:lang w:val="en-US"/>
        </w:rPr>
        <w:t xml:space="preserve"> for any other Exploitation</w:t>
      </w:r>
      <w:r w:rsidRPr="00AE0A55">
        <w:rPr>
          <w:rFonts w:ascii="Times New Roman" w:hAnsi="Times New Roman"/>
          <w:color w:val="auto"/>
          <w:sz w:val="24"/>
          <w:szCs w:val="24"/>
          <w:lang w:val="en-US"/>
        </w:rPr>
        <w:t xml:space="preserve"> (whether or not for Use of own Results) shall be granted on Fair and Reasonable</w:t>
      </w:r>
      <w:r w:rsidRPr="00AE0A55">
        <w:rPr>
          <w:rFonts w:ascii="Times New Roman" w:hAnsi="Times New Roman"/>
          <w:b/>
          <w:color w:val="auto"/>
          <w:sz w:val="24"/>
          <w:szCs w:val="24"/>
          <w:lang w:val="en-US"/>
        </w:rPr>
        <w:t xml:space="preserve"> </w:t>
      </w:r>
      <w:r w:rsidRPr="00AE0A55">
        <w:rPr>
          <w:rFonts w:ascii="Times New Roman" w:hAnsi="Times New Roman"/>
          <w:color w:val="auto"/>
          <w:sz w:val="24"/>
          <w:szCs w:val="24"/>
          <w:lang w:val="en-US"/>
        </w:rPr>
        <w:t>Conditions subject to the following:</w:t>
      </w:r>
    </w:p>
    <w:p w14:paraId="6D172624" w14:textId="77777777" w:rsidR="00C67F6A" w:rsidRPr="00AE0A55" w:rsidRDefault="00C67F6A" w:rsidP="00106E43">
      <w:pPr>
        <w:pStyle w:val="Paragraph"/>
        <w:spacing w:line="360" w:lineRule="auto"/>
        <w:rPr>
          <w:rFonts w:ascii="Times New Roman" w:hAnsi="Times New Roman"/>
          <w:color w:val="auto"/>
          <w:sz w:val="24"/>
          <w:szCs w:val="24"/>
          <w:lang w:val="en-US"/>
        </w:rPr>
      </w:pPr>
      <w:r w:rsidRPr="00AE0A55">
        <w:rPr>
          <w:rFonts w:ascii="Times New Roman" w:hAnsi="Times New Roman"/>
          <w:color w:val="auto"/>
          <w:sz w:val="24"/>
          <w:szCs w:val="24"/>
          <w:lang w:val="en-US"/>
        </w:rPr>
        <w:t>(</w:t>
      </w:r>
      <w:proofErr w:type="spellStart"/>
      <w:r w:rsidRPr="00AE0A55">
        <w:rPr>
          <w:rFonts w:ascii="Times New Roman" w:hAnsi="Times New Roman"/>
          <w:color w:val="auto"/>
          <w:sz w:val="24"/>
          <w:szCs w:val="24"/>
          <w:lang w:val="en-US"/>
        </w:rPr>
        <w:t>i</w:t>
      </w:r>
      <w:proofErr w:type="spellEnd"/>
      <w:r w:rsidRPr="00AE0A55">
        <w:rPr>
          <w:rFonts w:ascii="Times New Roman" w:hAnsi="Times New Roman"/>
          <w:color w:val="auto"/>
          <w:sz w:val="24"/>
          <w:szCs w:val="24"/>
          <w:lang w:val="en-US"/>
        </w:rPr>
        <w:t>) The Party requiring the grant of such Access Rights (the “</w:t>
      </w:r>
      <w:r w:rsidRPr="00AE0A55">
        <w:rPr>
          <w:rFonts w:ascii="Times New Roman" w:hAnsi="Times New Roman"/>
          <w:b/>
          <w:color w:val="auto"/>
          <w:sz w:val="24"/>
          <w:szCs w:val="24"/>
          <w:lang w:val="en-US"/>
        </w:rPr>
        <w:t>Requesting Party</w:t>
      </w:r>
      <w:r w:rsidRPr="00AE0A55">
        <w:rPr>
          <w:rFonts w:ascii="Times New Roman" w:hAnsi="Times New Roman"/>
          <w:color w:val="auto"/>
          <w:sz w:val="24"/>
          <w:szCs w:val="24"/>
          <w:lang w:val="en-US"/>
        </w:rPr>
        <w:t>”) shall make a written request to the Party (the “</w:t>
      </w:r>
      <w:r w:rsidRPr="00AE0A55">
        <w:rPr>
          <w:rFonts w:ascii="Times New Roman" w:hAnsi="Times New Roman"/>
          <w:b/>
          <w:color w:val="auto"/>
          <w:sz w:val="24"/>
          <w:szCs w:val="24"/>
          <w:lang w:val="en-US"/>
        </w:rPr>
        <w:t>Granting Party</w:t>
      </w:r>
      <w:r w:rsidRPr="00AE0A55">
        <w:rPr>
          <w:rFonts w:ascii="Times New Roman" w:hAnsi="Times New Roman"/>
          <w:color w:val="auto"/>
          <w:sz w:val="24"/>
          <w:szCs w:val="24"/>
          <w:lang w:val="en-US"/>
        </w:rPr>
        <w:t>”) from which it requires the Access Rights.</w:t>
      </w:r>
    </w:p>
    <w:p w14:paraId="2C1F26FE" w14:textId="77777777" w:rsidR="00C67F6A" w:rsidRPr="00AE0A55" w:rsidRDefault="00C67F6A" w:rsidP="00106E43">
      <w:pPr>
        <w:pStyle w:val="Paragraph"/>
        <w:spacing w:line="360" w:lineRule="auto"/>
        <w:rPr>
          <w:rFonts w:ascii="Times New Roman" w:hAnsi="Times New Roman"/>
          <w:color w:val="auto"/>
          <w:sz w:val="24"/>
          <w:szCs w:val="24"/>
          <w:lang w:val="en-US"/>
        </w:rPr>
      </w:pPr>
      <w:r w:rsidRPr="00AE0A55">
        <w:rPr>
          <w:rFonts w:ascii="Times New Roman" w:hAnsi="Times New Roman"/>
          <w:color w:val="auto"/>
          <w:sz w:val="24"/>
          <w:szCs w:val="24"/>
          <w:lang w:val="en-US"/>
        </w:rPr>
        <w:t>(ii) The written request shall identify the Results concerned.</w:t>
      </w:r>
    </w:p>
    <w:p w14:paraId="4227B81D" w14:textId="77777777" w:rsidR="00C67F6A" w:rsidRPr="00AE0A55" w:rsidRDefault="00C67F6A" w:rsidP="00106E43">
      <w:pPr>
        <w:pStyle w:val="Paragraph"/>
        <w:spacing w:line="360" w:lineRule="auto"/>
        <w:rPr>
          <w:rFonts w:ascii="Times New Roman" w:hAnsi="Times New Roman"/>
          <w:color w:val="auto"/>
          <w:sz w:val="24"/>
          <w:szCs w:val="24"/>
          <w:lang w:val="en-US"/>
        </w:rPr>
      </w:pPr>
      <w:r w:rsidRPr="00AE0A55">
        <w:rPr>
          <w:rFonts w:ascii="Times New Roman" w:hAnsi="Times New Roman"/>
          <w:color w:val="auto"/>
          <w:sz w:val="24"/>
          <w:szCs w:val="24"/>
          <w:lang w:val="en-US"/>
        </w:rPr>
        <w:t>(iii) Any such Access Rights shall only be granted upon the signature of a written agreement between the Granting Party and the Requesting Party and shall not be otherwise deemed granted.</w:t>
      </w:r>
    </w:p>
    <w:p w14:paraId="44B17C2B" w14:textId="77777777" w:rsidR="00C67F6A" w:rsidRPr="00106E43" w:rsidRDefault="00C67F6A" w:rsidP="00106E43">
      <w:pPr>
        <w:pStyle w:val="Paragraph"/>
        <w:spacing w:line="360" w:lineRule="auto"/>
        <w:rPr>
          <w:rFonts w:ascii="Times New Roman" w:hAnsi="Times New Roman"/>
          <w:color w:val="auto"/>
          <w:sz w:val="24"/>
          <w:szCs w:val="24"/>
          <w:lang w:val="en-US"/>
        </w:rPr>
      </w:pPr>
      <w:r w:rsidRPr="00106E43">
        <w:rPr>
          <w:rFonts w:ascii="Times New Roman" w:hAnsi="Times New Roman"/>
          <w:b/>
          <w:color w:val="auto"/>
          <w:sz w:val="24"/>
          <w:szCs w:val="24"/>
          <w:lang w:val="en-US"/>
        </w:rPr>
        <w:t>ACCESS RIGHTS TO BACKGROUND</w:t>
      </w:r>
    </w:p>
    <w:p w14:paraId="67F5495F" w14:textId="77777777" w:rsidR="00C67F6A" w:rsidRPr="00106E43" w:rsidRDefault="00C67F6A" w:rsidP="00106E43">
      <w:pPr>
        <w:pStyle w:val="Paragraph"/>
        <w:spacing w:line="360" w:lineRule="auto"/>
        <w:rPr>
          <w:rFonts w:ascii="Times New Roman" w:hAnsi="Times New Roman"/>
          <w:color w:val="auto"/>
          <w:sz w:val="24"/>
          <w:szCs w:val="24"/>
          <w:lang w:val="en-US"/>
        </w:rPr>
      </w:pPr>
      <w:r w:rsidRPr="00106E43">
        <w:rPr>
          <w:rFonts w:ascii="Times New Roman" w:hAnsi="Times New Roman"/>
          <w:b/>
          <w:color w:val="auto"/>
          <w:sz w:val="24"/>
          <w:szCs w:val="24"/>
          <w:lang w:val="en-US"/>
        </w:rPr>
        <w:t>9.4.2</w:t>
      </w:r>
      <w:r w:rsidRPr="00106E43">
        <w:rPr>
          <w:rFonts w:ascii="Times New Roman" w:hAnsi="Times New Roman"/>
          <w:color w:val="auto"/>
          <w:sz w:val="24"/>
          <w:szCs w:val="24"/>
          <w:lang w:val="en-US"/>
        </w:rPr>
        <w:t xml:space="preserve"> Access Rights to Background made available for Access Rights in accordance with Section 9.1.1 or 9.1.2</w:t>
      </w:r>
      <w:r w:rsidR="00405BE1" w:rsidRPr="00106E43">
        <w:rPr>
          <w:rFonts w:ascii="Times New Roman" w:hAnsi="Times New Roman"/>
          <w:color w:val="auto"/>
          <w:sz w:val="24"/>
          <w:szCs w:val="24"/>
          <w:lang w:val="en-US"/>
        </w:rPr>
        <w:t xml:space="preserve"> (</w:t>
      </w:r>
      <w:r w:rsidR="00405BE1" w:rsidRPr="00106E43">
        <w:rPr>
          <w:rFonts w:ascii="Times New Roman" w:hAnsi="Times New Roman"/>
          <w:i/>
          <w:color w:val="auto"/>
          <w:sz w:val="24"/>
          <w:szCs w:val="24"/>
          <w:lang w:val="en-US"/>
        </w:rPr>
        <w:t>Background Included: Positive List),</w:t>
      </w:r>
      <w:r w:rsidRPr="00106E43">
        <w:rPr>
          <w:rFonts w:ascii="Times New Roman" w:hAnsi="Times New Roman"/>
          <w:color w:val="auto"/>
          <w:sz w:val="24"/>
          <w:szCs w:val="24"/>
          <w:lang w:val="en-US"/>
        </w:rPr>
        <w:t xml:space="preserve"> if Needed for Exploitation of </w:t>
      </w:r>
      <w:r w:rsidR="000B62BF" w:rsidRPr="00106E43">
        <w:rPr>
          <w:rFonts w:ascii="Times New Roman" w:hAnsi="Times New Roman"/>
          <w:color w:val="auto"/>
          <w:sz w:val="24"/>
          <w:szCs w:val="24"/>
          <w:lang w:val="en-US"/>
        </w:rPr>
        <w:t>a Party’s own R</w:t>
      </w:r>
      <w:r w:rsidRPr="00106E43">
        <w:rPr>
          <w:rFonts w:ascii="Times New Roman" w:hAnsi="Times New Roman"/>
          <w:color w:val="auto"/>
          <w:sz w:val="24"/>
          <w:szCs w:val="24"/>
          <w:lang w:val="en-US"/>
        </w:rPr>
        <w:t xml:space="preserve">esults, or for internal research, development and teaching, as demonstrated to the satisfaction of the Party owning or controlling such Background, shall be granted upon written request, on Fair and Reasonable Conditions to be negotiated in good faith between the concerned Parties. </w:t>
      </w:r>
    </w:p>
    <w:p w14:paraId="2A5C9314" w14:textId="3B99F071" w:rsidR="00695BB7" w:rsidRPr="00106E43" w:rsidRDefault="00C67F6A" w:rsidP="00106E43">
      <w:pPr>
        <w:pStyle w:val="Paragraph"/>
        <w:spacing w:line="360" w:lineRule="auto"/>
        <w:rPr>
          <w:rFonts w:ascii="Times New Roman" w:hAnsi="Times New Roman"/>
          <w:b/>
          <w:color w:val="auto"/>
          <w:sz w:val="24"/>
          <w:szCs w:val="24"/>
          <w:lang w:val="en-US"/>
        </w:rPr>
      </w:pPr>
      <w:bookmarkStart w:id="30" w:name="_Toc25667145"/>
      <w:bookmarkStart w:id="31" w:name="_Toc140917349"/>
      <w:r w:rsidRPr="00106E43">
        <w:rPr>
          <w:rFonts w:ascii="Times New Roman" w:hAnsi="Times New Roman"/>
          <w:b/>
          <w:color w:val="auto"/>
          <w:sz w:val="24"/>
          <w:szCs w:val="24"/>
          <w:lang w:val="en-US"/>
        </w:rPr>
        <w:t xml:space="preserve">9.5 Access Rights for Affiliated Entities </w:t>
      </w:r>
      <w:bookmarkEnd w:id="30"/>
      <w:bookmarkEnd w:id="31"/>
    </w:p>
    <w:p w14:paraId="3C833AC9" w14:textId="77777777" w:rsidR="00695A02" w:rsidRPr="00EE634F" w:rsidRDefault="00C67F6A" w:rsidP="00106E43">
      <w:pPr>
        <w:pStyle w:val="Paragraph"/>
        <w:spacing w:line="360" w:lineRule="auto"/>
        <w:rPr>
          <w:rFonts w:ascii="Times New Roman" w:hAnsi="Times New Roman"/>
          <w:color w:val="auto"/>
          <w:sz w:val="24"/>
          <w:szCs w:val="24"/>
          <w:lang w:val="en-US"/>
        </w:rPr>
      </w:pPr>
      <w:r w:rsidRPr="00EE634F">
        <w:rPr>
          <w:rFonts w:ascii="Times New Roman" w:hAnsi="Times New Roman"/>
          <w:b/>
          <w:color w:val="auto"/>
          <w:sz w:val="24"/>
          <w:szCs w:val="24"/>
          <w:lang w:val="en-US"/>
        </w:rPr>
        <w:t>9.5.1</w:t>
      </w:r>
      <w:r w:rsidRPr="00EE634F">
        <w:rPr>
          <w:rFonts w:ascii="Times New Roman" w:hAnsi="Times New Roman"/>
          <w:color w:val="auto"/>
          <w:sz w:val="24"/>
          <w:szCs w:val="24"/>
          <w:lang w:val="en-US"/>
        </w:rPr>
        <w:t xml:space="preserve"> Each Party hereby grants Access Rights to Results and Background to any Affiliated Entity of any other Party as if such Affiliated Entity was a Party to this PCA, and subject to the condition that such Affiliated Entity undertakes to grant Access Rights to Background or Results, if it owns any i</w:t>
      </w:r>
      <w:r w:rsidR="00E71B83" w:rsidRPr="00EE634F">
        <w:rPr>
          <w:rFonts w:ascii="Times New Roman" w:hAnsi="Times New Roman"/>
          <w:color w:val="auto"/>
          <w:sz w:val="24"/>
          <w:szCs w:val="24"/>
          <w:lang w:val="en-US"/>
        </w:rPr>
        <w:t>n accordance with Section 8.3.1</w:t>
      </w:r>
      <w:r w:rsidR="00695A02" w:rsidRPr="00EE634F">
        <w:rPr>
          <w:rFonts w:ascii="Times New Roman" w:hAnsi="Times New Roman"/>
          <w:color w:val="auto"/>
          <w:sz w:val="24"/>
          <w:szCs w:val="24"/>
          <w:lang w:val="en-US"/>
        </w:rPr>
        <w:t xml:space="preserve"> (</w:t>
      </w:r>
      <w:bookmarkStart w:id="32" w:name="_Hlk38892518"/>
      <w:r w:rsidR="00695A02" w:rsidRPr="00EE634F">
        <w:rPr>
          <w:rFonts w:ascii="Times New Roman" w:hAnsi="Times New Roman"/>
          <w:i/>
          <w:color w:val="auto"/>
          <w:sz w:val="24"/>
          <w:szCs w:val="24"/>
          <w:lang w:val="en-US"/>
        </w:rPr>
        <w:t>Transfer of results</w:t>
      </w:r>
      <w:bookmarkEnd w:id="32"/>
      <w:r w:rsidR="00695A02" w:rsidRPr="00EE634F">
        <w:rPr>
          <w:rFonts w:ascii="Times New Roman" w:hAnsi="Times New Roman"/>
          <w:i/>
          <w:color w:val="auto"/>
          <w:sz w:val="24"/>
          <w:szCs w:val="24"/>
          <w:lang w:val="en-US"/>
        </w:rPr>
        <w:t>)</w:t>
      </w:r>
      <w:r w:rsidRPr="00EE634F">
        <w:rPr>
          <w:rFonts w:ascii="Times New Roman" w:hAnsi="Times New Roman"/>
          <w:color w:val="auto"/>
          <w:sz w:val="24"/>
          <w:szCs w:val="24"/>
          <w:lang w:val="en-US"/>
        </w:rPr>
        <w:t xml:space="preserve">, on terms identical to Access Rights granted under this PCA by the Parties hereto, to all Parties and their Affiliated Entities (subject to such Affiliated Entities also having accepted such obligations) and (without prejudice to the Parties' obligations to carry out the Action and to provide Action deliverables) to fulfill all confidentiality and other obligations towards the ECSEL Joint Undertaking and the other Parties accepted by the Parties under the GA or this PCA as if such Affiliated Entity was a Party. </w:t>
      </w:r>
    </w:p>
    <w:p w14:paraId="117306AA" w14:textId="1CB7A854" w:rsidR="00695A02" w:rsidRPr="00EE634F" w:rsidRDefault="00C67F6A" w:rsidP="00106E43">
      <w:pPr>
        <w:pStyle w:val="Paragraph"/>
        <w:spacing w:line="360" w:lineRule="auto"/>
        <w:rPr>
          <w:rFonts w:ascii="Times New Roman" w:hAnsi="Times New Roman"/>
          <w:color w:val="auto"/>
          <w:sz w:val="24"/>
          <w:szCs w:val="24"/>
          <w:lang w:val="en-US"/>
        </w:rPr>
      </w:pPr>
      <w:r w:rsidRPr="00EE634F">
        <w:rPr>
          <w:rFonts w:ascii="Times New Roman" w:hAnsi="Times New Roman"/>
          <w:color w:val="auto"/>
          <w:sz w:val="24"/>
          <w:szCs w:val="24"/>
          <w:lang w:val="en-US"/>
        </w:rPr>
        <w:t>Access Rights granted to any Affiliated Entity are subject to the continuation of the Access Rights of the Party of which it is an Affiliated Entity</w:t>
      </w:r>
      <w:r w:rsidR="00877A20">
        <w:rPr>
          <w:rFonts w:ascii="Times New Roman" w:hAnsi="Times New Roman"/>
          <w:color w:val="auto"/>
          <w:sz w:val="24"/>
          <w:szCs w:val="24"/>
          <w:lang w:val="en-US"/>
        </w:rPr>
        <w:t xml:space="preserve"> </w:t>
      </w:r>
      <w:r w:rsidRPr="00EE634F">
        <w:rPr>
          <w:rFonts w:ascii="Times New Roman" w:hAnsi="Times New Roman"/>
          <w:color w:val="auto"/>
          <w:sz w:val="24"/>
          <w:szCs w:val="24"/>
          <w:lang w:val="en-US"/>
        </w:rPr>
        <w:t xml:space="preserve">and shall automatically terminate upon termination of the Access Rights granted to such Party. </w:t>
      </w:r>
    </w:p>
    <w:p w14:paraId="04D372D7" w14:textId="4CC14D45" w:rsidR="00C67F6A" w:rsidRDefault="00C67F6A" w:rsidP="00106E43">
      <w:pPr>
        <w:pStyle w:val="Paragraph"/>
        <w:spacing w:line="360" w:lineRule="auto"/>
        <w:rPr>
          <w:rFonts w:ascii="Times New Roman" w:hAnsi="Times New Roman"/>
          <w:color w:val="auto"/>
          <w:sz w:val="24"/>
          <w:szCs w:val="24"/>
          <w:lang w:val="en-US"/>
        </w:rPr>
      </w:pPr>
      <w:r w:rsidRPr="00EE634F">
        <w:rPr>
          <w:rFonts w:ascii="Times New Roman" w:hAnsi="Times New Roman"/>
          <w:color w:val="auto"/>
          <w:sz w:val="24"/>
          <w:szCs w:val="24"/>
          <w:lang w:val="en-US"/>
        </w:rPr>
        <w:t>Further, if an Affiliated Entity fails in any material respect to comply with the undertaking given by it as above and fails to rectify the non-compliance after being given a reasonable opportunity to do so, all Access Rights granted to it based upon that undertaking shall terminate, without affecting the Access Rights granted by it.</w:t>
      </w:r>
    </w:p>
    <w:p w14:paraId="0EB7F41C" w14:textId="77777777" w:rsidR="003E5039" w:rsidRPr="00106E43" w:rsidRDefault="003E5039" w:rsidP="00106E43">
      <w:pPr>
        <w:pStyle w:val="Paragraph"/>
        <w:tabs>
          <w:tab w:val="left" w:pos="1210"/>
        </w:tabs>
        <w:spacing w:line="360" w:lineRule="auto"/>
        <w:rPr>
          <w:rFonts w:ascii="Times New Roman" w:hAnsi="Times New Roman"/>
          <w:color w:val="auto"/>
          <w:sz w:val="24"/>
          <w:szCs w:val="24"/>
        </w:rPr>
      </w:pPr>
      <w:r w:rsidRPr="00106E43">
        <w:rPr>
          <w:rFonts w:ascii="Times New Roman" w:hAnsi="Times New Roman"/>
          <w:color w:val="auto"/>
          <w:sz w:val="24"/>
          <w:szCs w:val="24"/>
        </w:rPr>
        <w:t>For the avoidance of doubt, this Section 9.5 of this PCA is intended to confer a benefit on Affiliated Entities of the Parties by affording them the opportunity to obtain Access Rights, but it shall not oblige any Affiliated Entity of any Party to accept the granting of any Access Rights to it.</w:t>
      </w:r>
    </w:p>
    <w:p w14:paraId="421C877A" w14:textId="77777777" w:rsidR="00C67F6A" w:rsidRPr="00106E43" w:rsidRDefault="00C67F6A"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9.5.2 Cessation of Affiliated Entities</w:t>
      </w:r>
    </w:p>
    <w:p w14:paraId="5B861ABA" w14:textId="77777777" w:rsidR="00C67F6A" w:rsidRPr="00106E43" w:rsidRDefault="00C67F6A"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 xml:space="preserve">a) </w:t>
      </w:r>
      <w:r w:rsidRPr="00106E43">
        <w:rPr>
          <w:rFonts w:ascii="Times New Roman" w:hAnsi="Times New Roman"/>
          <w:b/>
          <w:color w:val="auto"/>
          <w:sz w:val="24"/>
          <w:szCs w:val="24"/>
          <w:lang w:val="en-US"/>
        </w:rPr>
        <w:t>Rights granted to Affiliated Entities</w:t>
      </w:r>
    </w:p>
    <w:p w14:paraId="42BC2F61" w14:textId="77777777" w:rsidR="00C67F6A" w:rsidRPr="00106E43" w:rsidRDefault="00C67F6A"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 xml:space="preserve">Upon any Legal Entity ceasing to be an </w:t>
      </w:r>
      <w:r w:rsidRPr="00106E43">
        <w:rPr>
          <w:rFonts w:ascii="Times New Roman" w:hAnsi="Times New Roman"/>
          <w:bCs/>
          <w:color w:val="auto"/>
          <w:sz w:val="24"/>
          <w:szCs w:val="24"/>
          <w:lang w:val="en-US"/>
        </w:rPr>
        <w:t>Affiliated Entity</w:t>
      </w:r>
      <w:r w:rsidRPr="00106E43">
        <w:rPr>
          <w:rFonts w:ascii="Times New Roman" w:hAnsi="Times New Roman"/>
          <w:color w:val="auto"/>
          <w:sz w:val="24"/>
          <w:szCs w:val="24"/>
          <w:lang w:val="en-US"/>
        </w:rPr>
        <w:t xml:space="preserve"> of a Party, any Access Rights granted to such Legal Entity shall lapse, provided however that the provisions of paragraphs (A) and (B) below will apply with respect to:</w:t>
      </w:r>
    </w:p>
    <w:p w14:paraId="487285F6" w14:textId="77777777" w:rsidR="00C67F6A" w:rsidRPr="00106E43" w:rsidRDefault="00C67F6A"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w:t>
      </w:r>
      <w:proofErr w:type="spellStart"/>
      <w:r w:rsidRPr="00106E43">
        <w:rPr>
          <w:rFonts w:ascii="Times New Roman" w:hAnsi="Times New Roman"/>
          <w:color w:val="auto"/>
          <w:sz w:val="24"/>
          <w:szCs w:val="24"/>
          <w:lang w:val="en-US"/>
        </w:rPr>
        <w:t>i</w:t>
      </w:r>
      <w:proofErr w:type="spellEnd"/>
      <w:r w:rsidRPr="00106E43">
        <w:rPr>
          <w:rFonts w:ascii="Times New Roman" w:hAnsi="Times New Roman"/>
          <w:color w:val="auto"/>
          <w:sz w:val="24"/>
          <w:szCs w:val="24"/>
          <w:lang w:val="en-US"/>
        </w:rPr>
        <w:t>) any Results, or Background to which such Legal Entity has been granted Access Rights pursuant to the GA and this PCA; and</w:t>
      </w:r>
    </w:p>
    <w:p w14:paraId="6C8A1385" w14:textId="77777777" w:rsidR="00C67F6A" w:rsidRPr="00106E43" w:rsidRDefault="00C67F6A"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 xml:space="preserve">(ii) </w:t>
      </w:r>
      <w:proofErr w:type="gramStart"/>
      <w:r w:rsidRPr="00106E43">
        <w:rPr>
          <w:rFonts w:ascii="Times New Roman" w:hAnsi="Times New Roman"/>
          <w:color w:val="auto"/>
          <w:sz w:val="24"/>
          <w:szCs w:val="24"/>
          <w:lang w:val="en-US"/>
        </w:rPr>
        <w:t>any</w:t>
      </w:r>
      <w:proofErr w:type="gramEnd"/>
      <w:r w:rsidRPr="00106E43">
        <w:rPr>
          <w:rFonts w:ascii="Times New Roman" w:hAnsi="Times New Roman"/>
          <w:color w:val="auto"/>
          <w:sz w:val="24"/>
          <w:szCs w:val="24"/>
          <w:lang w:val="en-US"/>
        </w:rPr>
        <w:t xml:space="preserve"> Party's Confidential Information that has been used by such Legal Entity in accordance with the provisions of the GA and this PCA,</w:t>
      </w:r>
      <w:r w:rsidR="00A2260A" w:rsidRPr="00106E43">
        <w:rPr>
          <w:rFonts w:ascii="Times New Roman" w:hAnsi="Times New Roman"/>
          <w:color w:val="auto"/>
          <w:sz w:val="24"/>
          <w:szCs w:val="24"/>
          <w:lang w:val="en-US"/>
        </w:rPr>
        <w:t xml:space="preserve"> </w:t>
      </w:r>
    </w:p>
    <w:p w14:paraId="081BB767" w14:textId="77777777" w:rsidR="00C67F6A" w:rsidRPr="00106E43" w:rsidRDefault="00C67F6A" w:rsidP="00106E43">
      <w:pPr>
        <w:pStyle w:val="Paragraph"/>
        <w:spacing w:line="360" w:lineRule="auto"/>
        <w:rPr>
          <w:rFonts w:ascii="Times New Roman" w:hAnsi="Times New Roman"/>
          <w:color w:val="auto"/>
          <w:sz w:val="24"/>
          <w:szCs w:val="24"/>
          <w:lang w:val="en-US"/>
        </w:rPr>
      </w:pPr>
      <w:proofErr w:type="gramStart"/>
      <w:r w:rsidRPr="00106E43">
        <w:rPr>
          <w:rFonts w:ascii="Times New Roman" w:hAnsi="Times New Roman"/>
          <w:color w:val="auto"/>
          <w:sz w:val="24"/>
          <w:szCs w:val="24"/>
          <w:lang w:val="en-US"/>
        </w:rPr>
        <w:t>and</w:t>
      </w:r>
      <w:proofErr w:type="gramEnd"/>
      <w:r w:rsidRPr="00106E43">
        <w:rPr>
          <w:rFonts w:ascii="Times New Roman" w:hAnsi="Times New Roman"/>
          <w:color w:val="auto"/>
          <w:sz w:val="24"/>
          <w:szCs w:val="24"/>
          <w:lang w:val="en-US"/>
        </w:rPr>
        <w:t xml:space="preserve"> that, at the time of cessation of such Legal Entity's Affiliated Entities’ status, the Background or Foreground to which Access Rights were granted have been: </w:t>
      </w:r>
    </w:p>
    <w:p w14:paraId="2A57950E" w14:textId="77777777" w:rsidR="00C67F6A" w:rsidRPr="00106E43" w:rsidRDefault="00C67F6A" w:rsidP="00106E43">
      <w:pPr>
        <w:pStyle w:val="Paragraph"/>
        <w:numPr>
          <w:ilvl w:val="0"/>
          <w:numId w:val="26"/>
        </w:numPr>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incorporated into the products, processes or services of such entity (hereinafter referred to as "</w:t>
      </w:r>
      <w:r w:rsidRPr="00106E43">
        <w:rPr>
          <w:rFonts w:ascii="Times New Roman" w:hAnsi="Times New Roman"/>
          <w:b/>
          <w:bCs/>
          <w:color w:val="auto"/>
          <w:sz w:val="24"/>
          <w:szCs w:val="24"/>
          <w:lang w:val="en-US"/>
        </w:rPr>
        <w:t>Products, Processes and Services</w:t>
      </w:r>
      <w:r w:rsidRPr="00106E43">
        <w:rPr>
          <w:rFonts w:ascii="Times New Roman" w:hAnsi="Times New Roman"/>
          <w:color w:val="auto"/>
          <w:sz w:val="24"/>
          <w:szCs w:val="24"/>
          <w:lang w:val="en-US"/>
        </w:rPr>
        <w:t>"); or</w:t>
      </w:r>
    </w:p>
    <w:p w14:paraId="7CFDFB1F" w14:textId="77777777" w:rsidR="00C67F6A" w:rsidRPr="00106E43" w:rsidRDefault="00C67F6A" w:rsidP="00106E43">
      <w:pPr>
        <w:pStyle w:val="Paragraph"/>
        <w:numPr>
          <w:ilvl w:val="0"/>
          <w:numId w:val="26"/>
        </w:numPr>
        <w:spacing w:line="360" w:lineRule="auto"/>
        <w:rPr>
          <w:rFonts w:ascii="Times New Roman" w:hAnsi="Times New Roman"/>
          <w:color w:val="auto"/>
          <w:sz w:val="24"/>
          <w:szCs w:val="24"/>
          <w:lang w:val="en-US"/>
        </w:rPr>
      </w:pPr>
      <w:proofErr w:type="gramStart"/>
      <w:r w:rsidRPr="00106E43">
        <w:rPr>
          <w:rFonts w:ascii="Times New Roman" w:hAnsi="Times New Roman"/>
          <w:color w:val="auto"/>
          <w:sz w:val="24"/>
          <w:szCs w:val="24"/>
          <w:lang w:val="en-US"/>
        </w:rPr>
        <w:t>amalgamated</w:t>
      </w:r>
      <w:proofErr w:type="gramEnd"/>
      <w:r w:rsidRPr="00106E43">
        <w:rPr>
          <w:rFonts w:ascii="Times New Roman" w:hAnsi="Times New Roman"/>
          <w:color w:val="auto"/>
          <w:sz w:val="24"/>
          <w:szCs w:val="24"/>
          <w:lang w:val="en-US"/>
        </w:rPr>
        <w:t xml:space="preserve"> with such Legal Entity's own information.</w:t>
      </w:r>
    </w:p>
    <w:p w14:paraId="3697C794" w14:textId="63B64901" w:rsidR="00C67F6A" w:rsidRPr="00106E43" w:rsidRDefault="00C67F6A" w:rsidP="00106E43">
      <w:pPr>
        <w:pStyle w:val="Paragraph"/>
        <w:spacing w:line="360" w:lineRule="auto"/>
        <w:rPr>
          <w:rFonts w:ascii="Times New Roman" w:hAnsi="Times New Roman"/>
          <w:color w:val="auto"/>
          <w:sz w:val="24"/>
          <w:szCs w:val="24"/>
          <w:u w:val="single"/>
          <w:lang w:val="en-US"/>
        </w:rPr>
      </w:pPr>
      <w:r w:rsidRPr="00106E43">
        <w:rPr>
          <w:rFonts w:ascii="Times New Roman" w:hAnsi="Times New Roman"/>
          <w:color w:val="auto"/>
          <w:sz w:val="24"/>
          <w:szCs w:val="24"/>
          <w:lang w:val="en-US"/>
        </w:rPr>
        <w:t xml:space="preserve">(A) With respect to such Confidential Information: such Legal Entity may continue to use the Confidential Information in its </w:t>
      </w:r>
      <w:r w:rsidR="00424CF1">
        <w:rPr>
          <w:rFonts w:ascii="Times New Roman" w:hAnsi="Times New Roman"/>
          <w:color w:val="auto"/>
          <w:sz w:val="24"/>
          <w:szCs w:val="24"/>
          <w:lang w:val="en-US"/>
        </w:rPr>
        <w:t xml:space="preserve">current and future </w:t>
      </w:r>
      <w:r w:rsidRPr="00106E43">
        <w:rPr>
          <w:rFonts w:ascii="Times New Roman" w:hAnsi="Times New Roman"/>
          <w:color w:val="auto"/>
          <w:sz w:val="24"/>
          <w:szCs w:val="24"/>
          <w:lang w:val="en-US"/>
        </w:rPr>
        <w:t>Products, Processes and Services in a manner in which the Confidential Information was being used prior to the time of cessation of such Legal En</w:t>
      </w:r>
      <w:r w:rsidR="007C13DC" w:rsidRPr="00106E43">
        <w:rPr>
          <w:rFonts w:ascii="Times New Roman" w:hAnsi="Times New Roman"/>
          <w:color w:val="auto"/>
          <w:sz w:val="24"/>
          <w:szCs w:val="24"/>
          <w:lang w:val="en-US"/>
        </w:rPr>
        <w:t>tity's Affilia</w:t>
      </w:r>
      <w:r w:rsidR="00EE634F">
        <w:rPr>
          <w:rFonts w:ascii="Times New Roman" w:hAnsi="Times New Roman"/>
          <w:color w:val="auto"/>
          <w:sz w:val="24"/>
          <w:szCs w:val="24"/>
          <w:lang w:val="en-US"/>
        </w:rPr>
        <w:t>ted Entity status.</w:t>
      </w:r>
    </w:p>
    <w:p w14:paraId="77D04138" w14:textId="0C299A44" w:rsidR="00C67F6A" w:rsidRPr="00106E43" w:rsidRDefault="00C67F6A" w:rsidP="00106E43">
      <w:pPr>
        <w:pStyle w:val="Paragraph"/>
        <w:spacing w:line="360" w:lineRule="auto"/>
        <w:rPr>
          <w:rFonts w:ascii="Times New Roman" w:hAnsi="Times New Roman"/>
          <w:strike/>
          <w:color w:val="auto"/>
          <w:sz w:val="24"/>
          <w:szCs w:val="24"/>
          <w:lang w:val="en-US"/>
        </w:rPr>
      </w:pPr>
      <w:r w:rsidRPr="00106E43">
        <w:rPr>
          <w:rFonts w:ascii="Times New Roman" w:hAnsi="Times New Roman"/>
          <w:color w:val="auto"/>
          <w:sz w:val="24"/>
          <w:szCs w:val="24"/>
          <w:lang w:val="en-US"/>
        </w:rPr>
        <w:t>(B) With respect to such Background, and Results other than Confidential Information: at the request of such Legal Entity, the Parties shall grant non-exclusive licenses to such Legal Entity under such Background, and Results for use in such Legal Entity's Products, Processes and Services</w:t>
      </w:r>
      <w:r w:rsidR="004921EB">
        <w:rPr>
          <w:rFonts w:ascii="Times New Roman" w:hAnsi="Times New Roman"/>
          <w:color w:val="auto"/>
          <w:sz w:val="24"/>
          <w:szCs w:val="24"/>
          <w:lang w:val="en-US"/>
        </w:rPr>
        <w:t xml:space="preserve"> </w:t>
      </w:r>
      <w:r w:rsidRPr="00106E43">
        <w:rPr>
          <w:rFonts w:ascii="Times New Roman" w:hAnsi="Times New Roman"/>
          <w:color w:val="auto"/>
          <w:sz w:val="24"/>
          <w:szCs w:val="24"/>
          <w:lang w:val="en-US"/>
        </w:rPr>
        <w:t xml:space="preserve">on the same terms and conditions as the corresponding Access Rights granted in accordance with the GA and this PCA to the Party of which such Legal Entity was an </w:t>
      </w:r>
      <w:r w:rsidRPr="00106E43">
        <w:rPr>
          <w:rFonts w:ascii="Times New Roman" w:hAnsi="Times New Roman"/>
          <w:bCs/>
          <w:color w:val="auto"/>
          <w:sz w:val="24"/>
          <w:szCs w:val="24"/>
          <w:lang w:val="en-US"/>
        </w:rPr>
        <w:t>Affiliated Entity</w:t>
      </w:r>
      <w:r w:rsidRPr="00106E43">
        <w:rPr>
          <w:rFonts w:ascii="Times New Roman" w:hAnsi="Times New Roman"/>
          <w:color w:val="auto"/>
          <w:sz w:val="24"/>
          <w:szCs w:val="24"/>
          <w:lang w:val="en-US"/>
        </w:rPr>
        <w:t>, provided that no Legitimate Interest of such Parties opposes the grant of such licenses.</w:t>
      </w:r>
    </w:p>
    <w:p w14:paraId="0B62F3FD" w14:textId="77777777" w:rsidR="00C67F6A" w:rsidRPr="00106E43" w:rsidRDefault="00C67F6A"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 xml:space="preserve">b) </w:t>
      </w:r>
      <w:r w:rsidRPr="00106E43">
        <w:rPr>
          <w:rFonts w:ascii="Times New Roman" w:hAnsi="Times New Roman"/>
          <w:b/>
          <w:color w:val="auto"/>
          <w:sz w:val="24"/>
          <w:szCs w:val="24"/>
          <w:lang w:val="en-US"/>
        </w:rPr>
        <w:t>Rights granted by Affiliated Entities</w:t>
      </w:r>
    </w:p>
    <w:p w14:paraId="6E36E116" w14:textId="77777777" w:rsidR="00C67F6A" w:rsidRPr="00106E43" w:rsidRDefault="00C67F6A"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 xml:space="preserve">Upon any Legal Entity ceasing to be an </w:t>
      </w:r>
      <w:r w:rsidRPr="00106E43">
        <w:rPr>
          <w:rFonts w:ascii="Times New Roman" w:hAnsi="Times New Roman"/>
          <w:bCs/>
          <w:color w:val="auto"/>
          <w:sz w:val="24"/>
          <w:szCs w:val="24"/>
          <w:lang w:val="en-US"/>
        </w:rPr>
        <w:t xml:space="preserve">Affiliated Entity </w:t>
      </w:r>
      <w:r w:rsidRPr="00106E43">
        <w:rPr>
          <w:rFonts w:ascii="Times New Roman" w:hAnsi="Times New Roman"/>
          <w:color w:val="auto"/>
          <w:sz w:val="24"/>
          <w:szCs w:val="24"/>
          <w:lang w:val="en-US"/>
        </w:rPr>
        <w:t>of a Party, the Access Rights previously granted by such Legal Entity to any Party and/or its Affiliated Entities under or in respect of Background, or Results, as well as the obligation to grant Access Rights upon request in the period after such ceasing, during which the Parties can still request Access Rights, shall continue in full force and effect.</w:t>
      </w:r>
    </w:p>
    <w:p w14:paraId="4A660154" w14:textId="77777777" w:rsidR="00C67F6A" w:rsidRPr="00106E43" w:rsidRDefault="00C67F6A"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9.6 Additional Access Rights</w:t>
      </w:r>
    </w:p>
    <w:p w14:paraId="464DC291" w14:textId="77777777" w:rsidR="00C67F6A" w:rsidRPr="00106E43" w:rsidRDefault="00C67F6A"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For the avoidance of doubt, any grant of Access Rights not covered by the GA or this PCA shall be at the absolute discretion of the owning Party and subject to such terms and conditions as may be negotiated and ultimately agreed between the owning and a receiving Party(</w:t>
      </w:r>
      <w:proofErr w:type="spellStart"/>
      <w:r w:rsidRPr="00106E43">
        <w:rPr>
          <w:rFonts w:ascii="Times New Roman" w:hAnsi="Times New Roman"/>
          <w:color w:val="auto"/>
          <w:sz w:val="24"/>
          <w:szCs w:val="24"/>
          <w:lang w:val="en-US"/>
        </w:rPr>
        <w:t>ies</w:t>
      </w:r>
      <w:proofErr w:type="spellEnd"/>
      <w:r w:rsidRPr="00106E43">
        <w:rPr>
          <w:rFonts w:ascii="Times New Roman" w:hAnsi="Times New Roman"/>
          <w:color w:val="auto"/>
          <w:sz w:val="24"/>
          <w:szCs w:val="24"/>
          <w:lang w:val="en-US"/>
        </w:rPr>
        <w:t>).</w:t>
      </w:r>
    </w:p>
    <w:p w14:paraId="302E005B" w14:textId="77777777" w:rsidR="00C67F6A" w:rsidRPr="00106E43" w:rsidRDefault="00C67F6A"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9.7 Inability to grant Access Rights due to third party rights</w:t>
      </w:r>
    </w:p>
    <w:p w14:paraId="6FD06811" w14:textId="77777777" w:rsidR="00885533" w:rsidRPr="00106E43" w:rsidRDefault="00C67F6A"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 xml:space="preserve">When a Party is unable, because of third party rights, to grant Access Rights to its own Background, it will notify the other Parties as set out in Section 9.2.1 </w:t>
      </w:r>
      <w:r w:rsidR="001A184F" w:rsidRPr="00106E43">
        <w:rPr>
          <w:rFonts w:ascii="Times New Roman" w:hAnsi="Times New Roman"/>
          <w:color w:val="auto"/>
          <w:sz w:val="24"/>
          <w:szCs w:val="24"/>
          <w:lang w:val="en-US"/>
        </w:rPr>
        <w:t>(</w:t>
      </w:r>
      <w:r w:rsidR="001A184F" w:rsidRPr="00106E43">
        <w:rPr>
          <w:rFonts w:ascii="Times New Roman" w:hAnsi="Times New Roman"/>
          <w:i/>
          <w:color w:val="auto"/>
          <w:sz w:val="24"/>
          <w:szCs w:val="24"/>
          <w:lang w:val="en-US"/>
        </w:rPr>
        <w:t xml:space="preserve">General Principles) </w:t>
      </w:r>
      <w:r w:rsidRPr="00106E43">
        <w:rPr>
          <w:rFonts w:ascii="Times New Roman" w:hAnsi="Times New Roman"/>
          <w:color w:val="auto"/>
          <w:sz w:val="24"/>
          <w:szCs w:val="24"/>
          <w:lang w:val="en-US"/>
        </w:rPr>
        <w:t>of this PCA.</w:t>
      </w:r>
      <w:r w:rsidRPr="00106E43" w:rsidDel="00A14824">
        <w:rPr>
          <w:rFonts w:ascii="Times New Roman" w:hAnsi="Times New Roman"/>
          <w:color w:val="auto"/>
          <w:sz w:val="24"/>
          <w:szCs w:val="24"/>
          <w:lang w:val="en-US"/>
        </w:rPr>
        <w:t xml:space="preserve"> </w:t>
      </w:r>
    </w:p>
    <w:p w14:paraId="2935392E" w14:textId="77777777" w:rsidR="00C67F6A" w:rsidRPr="00106E43" w:rsidRDefault="00C67F6A" w:rsidP="00106E43">
      <w:pPr>
        <w:pStyle w:val="Paragraph"/>
        <w:spacing w:line="360" w:lineRule="auto"/>
        <w:rPr>
          <w:rFonts w:ascii="Times New Roman" w:hAnsi="Times New Roman"/>
          <w:color w:val="auto"/>
          <w:sz w:val="24"/>
          <w:szCs w:val="24"/>
          <w:lang w:val="en-US"/>
        </w:rPr>
      </w:pPr>
      <w:r w:rsidRPr="00106E43">
        <w:rPr>
          <w:rFonts w:ascii="Times New Roman" w:hAnsi="Times New Roman"/>
          <w:b/>
          <w:color w:val="auto"/>
          <w:sz w:val="24"/>
          <w:szCs w:val="24"/>
          <w:lang w:val="en-US"/>
        </w:rPr>
        <w:t>9.8 Access Rights to third parties</w:t>
      </w:r>
    </w:p>
    <w:p w14:paraId="79DF6DDA" w14:textId="5EFDCE96" w:rsidR="007145B8" w:rsidRPr="00556BFC" w:rsidRDefault="00C67F6A"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 xml:space="preserve">Subject to obligations in relation to Confidential Information but notwithstanding anything else in this PCA, each Party may enter into a technical co-operation or licensing arrangement with a third party in respect of its own Results even if there are minor amounts of Results owned by another Party, or even of Background made available for Access Rights in accordance with Section 9.1.1 or 9.1.2 </w:t>
      </w:r>
      <w:bookmarkStart w:id="33" w:name="_Hlk39479400"/>
      <w:r w:rsidR="00F41BC4" w:rsidRPr="00106E43">
        <w:rPr>
          <w:rFonts w:ascii="Times New Roman" w:hAnsi="Times New Roman"/>
          <w:color w:val="auto"/>
          <w:sz w:val="24"/>
          <w:szCs w:val="24"/>
          <w:lang w:val="en-US"/>
        </w:rPr>
        <w:t>(</w:t>
      </w:r>
      <w:r w:rsidR="00F41BC4" w:rsidRPr="00106E43">
        <w:rPr>
          <w:rFonts w:ascii="Times New Roman" w:hAnsi="Times New Roman"/>
          <w:i/>
          <w:color w:val="auto"/>
          <w:sz w:val="24"/>
          <w:szCs w:val="24"/>
          <w:lang w:val="en-US"/>
        </w:rPr>
        <w:t>Background included: ‘</w:t>
      </w:r>
      <w:r w:rsidR="00F41BC4" w:rsidRPr="00556BFC">
        <w:rPr>
          <w:rFonts w:ascii="Times New Roman" w:hAnsi="Times New Roman"/>
          <w:i/>
          <w:color w:val="auto"/>
          <w:sz w:val="24"/>
          <w:szCs w:val="24"/>
          <w:lang w:val="en-US"/>
        </w:rPr>
        <w:t xml:space="preserve">Positive List’) </w:t>
      </w:r>
      <w:bookmarkEnd w:id="33"/>
      <w:r w:rsidRPr="00556BFC">
        <w:rPr>
          <w:rFonts w:ascii="Times New Roman" w:hAnsi="Times New Roman"/>
          <w:color w:val="auto"/>
          <w:sz w:val="24"/>
          <w:szCs w:val="24"/>
          <w:lang w:val="en-US"/>
        </w:rPr>
        <w:t>(associated with that other Party's Result), unavoidably incorporated into or am</w:t>
      </w:r>
      <w:r w:rsidR="00092E58" w:rsidRPr="00556BFC">
        <w:rPr>
          <w:rFonts w:ascii="Times New Roman" w:hAnsi="Times New Roman"/>
          <w:color w:val="auto"/>
          <w:sz w:val="24"/>
          <w:szCs w:val="24"/>
          <w:lang w:val="en-US"/>
        </w:rPr>
        <w:t>algamated with such own Result</w:t>
      </w:r>
      <w:r w:rsidR="007A357B" w:rsidRPr="00556BFC">
        <w:rPr>
          <w:rFonts w:ascii="Times New Roman" w:hAnsi="Times New Roman"/>
          <w:color w:val="auto"/>
          <w:sz w:val="24"/>
          <w:szCs w:val="24"/>
          <w:lang w:val="en-US"/>
        </w:rPr>
        <w:t xml:space="preserve">, </w:t>
      </w:r>
      <w:r w:rsidR="007A357B" w:rsidRPr="00556BFC">
        <w:rPr>
          <w:rFonts w:ascii="Times New Roman" w:hAnsi="Times New Roman"/>
          <w:sz w:val="24"/>
          <w:szCs w:val="24"/>
          <w:lang w:val="en-US"/>
        </w:rPr>
        <w:t xml:space="preserve">subject to the receipt of a licenses as stipulated hereinafter, </w:t>
      </w:r>
      <w:r w:rsidR="007A357B" w:rsidRPr="00556BFC">
        <w:rPr>
          <w:rFonts w:ascii="Times New Roman" w:hAnsi="Times New Roman"/>
          <w:color w:val="auto"/>
          <w:sz w:val="24"/>
          <w:szCs w:val="24"/>
          <w:lang w:val="en-US"/>
        </w:rPr>
        <w:t>provided such Party obtains the prior written approval of the owner of such Background or Results.</w:t>
      </w:r>
    </w:p>
    <w:p w14:paraId="0B8643BA" w14:textId="38882C9D" w:rsidR="00C67F6A" w:rsidRPr="00106E43" w:rsidRDefault="00C67F6A" w:rsidP="00106E43">
      <w:pPr>
        <w:pStyle w:val="Paragraph"/>
        <w:spacing w:line="360" w:lineRule="auto"/>
        <w:rPr>
          <w:rFonts w:ascii="Times New Roman" w:hAnsi="Times New Roman"/>
          <w:color w:val="auto"/>
          <w:sz w:val="24"/>
          <w:szCs w:val="24"/>
          <w:lang w:val="en-US"/>
        </w:rPr>
      </w:pPr>
      <w:r w:rsidRPr="00556BFC">
        <w:rPr>
          <w:rFonts w:ascii="Times New Roman" w:hAnsi="Times New Roman"/>
          <w:color w:val="auto"/>
          <w:sz w:val="24"/>
          <w:szCs w:val="24"/>
          <w:lang w:val="en-US"/>
        </w:rPr>
        <w:t xml:space="preserve">In such circumstances, and upon request of the Party entering the co-operation or arrangement, </w:t>
      </w:r>
      <w:r w:rsidR="00DC7B16" w:rsidRPr="00556BFC">
        <w:rPr>
          <w:rFonts w:ascii="Times New Roman" w:hAnsi="Times New Roman"/>
          <w:color w:val="auto"/>
          <w:sz w:val="24"/>
          <w:szCs w:val="24"/>
          <w:lang w:val="en-US"/>
        </w:rPr>
        <w:t>the Parties shall negotiate in good faith for reasonable terms and conditions for a grant of non-exclusive</w:t>
      </w:r>
      <w:r w:rsidRPr="00556BFC">
        <w:rPr>
          <w:rFonts w:ascii="Times New Roman" w:hAnsi="Times New Roman"/>
          <w:color w:val="auto"/>
          <w:sz w:val="24"/>
          <w:szCs w:val="24"/>
          <w:lang w:val="en-US"/>
        </w:rPr>
        <w:t xml:space="preserve"> rights to permit such co-operation or arrangement</w:t>
      </w:r>
      <w:r w:rsidR="004C4A68" w:rsidRPr="00556BFC">
        <w:rPr>
          <w:rFonts w:ascii="Times New Roman" w:hAnsi="Times New Roman"/>
          <w:color w:val="auto"/>
          <w:sz w:val="24"/>
          <w:szCs w:val="24"/>
          <w:lang w:val="en-US"/>
        </w:rPr>
        <w:t xml:space="preserve"> </w:t>
      </w:r>
      <w:r w:rsidRPr="00556BFC">
        <w:rPr>
          <w:rFonts w:ascii="Times New Roman" w:hAnsi="Times New Roman"/>
          <w:color w:val="auto"/>
          <w:sz w:val="24"/>
          <w:szCs w:val="24"/>
          <w:lang w:val="en-US"/>
        </w:rPr>
        <w:t>against terms and conditions</w:t>
      </w:r>
      <w:r w:rsidRPr="00106E43">
        <w:rPr>
          <w:rFonts w:ascii="Times New Roman" w:hAnsi="Times New Roman"/>
          <w:color w:val="auto"/>
          <w:sz w:val="24"/>
          <w:szCs w:val="24"/>
          <w:lang w:val="en-US"/>
        </w:rPr>
        <w:t xml:space="preserve"> to be agreed, provided such grant does not adversely affect a Legitimate Interest of the other Party.</w:t>
      </w:r>
    </w:p>
    <w:p w14:paraId="38E0F00B" w14:textId="77777777" w:rsidR="00C67F6A" w:rsidRPr="00106E43" w:rsidRDefault="00C67F6A"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9.9 Access Rights for Parties entering or leaving the Consortium</w:t>
      </w:r>
    </w:p>
    <w:p w14:paraId="5C2C438C" w14:textId="75A7C31E" w:rsidR="00C67F6A" w:rsidRPr="00106E43" w:rsidRDefault="00C67F6A" w:rsidP="00106E43">
      <w:pPr>
        <w:pStyle w:val="Paragraph"/>
        <w:spacing w:line="360" w:lineRule="auto"/>
        <w:rPr>
          <w:rFonts w:ascii="Times New Roman" w:hAnsi="Times New Roman"/>
          <w:color w:val="auto"/>
          <w:sz w:val="24"/>
          <w:szCs w:val="24"/>
          <w:lang w:val="en-US"/>
        </w:rPr>
      </w:pPr>
      <w:r w:rsidRPr="00106E43">
        <w:rPr>
          <w:rFonts w:ascii="Times New Roman" w:hAnsi="Times New Roman"/>
          <w:b/>
          <w:color w:val="auto"/>
          <w:sz w:val="24"/>
          <w:szCs w:val="24"/>
          <w:lang w:val="en-US"/>
        </w:rPr>
        <w:t xml:space="preserve">9.9.1 New Parties entering the Consortium </w:t>
      </w:r>
      <w:r w:rsidRPr="00106E43">
        <w:rPr>
          <w:rFonts w:ascii="Times New Roman" w:hAnsi="Times New Roman"/>
          <w:color w:val="auto"/>
          <w:sz w:val="24"/>
          <w:szCs w:val="24"/>
          <w:lang w:val="en-US"/>
        </w:rPr>
        <w:t xml:space="preserve">As regards to Results generated by any Party before the Accession Date of a new Party, said new Party will be granted Access Rights to such Results as of the Accession Date of said new Party as </w:t>
      </w:r>
      <w:r w:rsidR="001E3428" w:rsidRPr="00106E43">
        <w:rPr>
          <w:rFonts w:ascii="Times New Roman" w:hAnsi="Times New Roman"/>
          <w:color w:val="auto"/>
          <w:sz w:val="24"/>
          <w:szCs w:val="24"/>
          <w:lang w:val="en-US"/>
        </w:rPr>
        <w:t>if such Results were Background</w:t>
      </w:r>
      <w:r w:rsidRPr="00106E43">
        <w:rPr>
          <w:rFonts w:ascii="Times New Roman" w:hAnsi="Times New Roman"/>
          <w:color w:val="auto"/>
          <w:sz w:val="24"/>
          <w:szCs w:val="24"/>
          <w:lang w:val="en-US"/>
        </w:rPr>
        <w:t xml:space="preserve"> under the same terms and condition as Access Rights to Background are granted t</w:t>
      </w:r>
      <w:r w:rsidR="00E62927" w:rsidRPr="00106E43">
        <w:rPr>
          <w:rFonts w:ascii="Times New Roman" w:hAnsi="Times New Roman"/>
          <w:color w:val="auto"/>
          <w:sz w:val="24"/>
          <w:szCs w:val="24"/>
          <w:lang w:val="en-US"/>
        </w:rPr>
        <w:t xml:space="preserve">o any other Party to this PCA. </w:t>
      </w:r>
    </w:p>
    <w:p w14:paraId="29283E0F" w14:textId="3FF53A27" w:rsidR="00641B00" w:rsidRPr="00106E43" w:rsidRDefault="00C67F6A"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The new Party is hereby deemed a third party in respect of any Confidential Information, including Confidential Information that is part of Background made available to the Action, disclosed by a Party with respect to whom this PCA has been terminated for any reasons at an effective date prior to the Accession Date of said new Party, unless otherwise provided in writing by the Party with respect to whom this PCA has been terminated.</w:t>
      </w:r>
    </w:p>
    <w:p w14:paraId="07E18405" w14:textId="77777777" w:rsidR="00C67F6A" w:rsidRPr="00106E43" w:rsidRDefault="00C67F6A"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9.9.2 Parties leaving the Consortium</w:t>
      </w:r>
    </w:p>
    <w:p w14:paraId="71925AA0" w14:textId="0499B30A" w:rsidR="00C67F6A" w:rsidRDefault="00C67F6A"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9.9.2.1 Access Rights granted to and by a leaving Non-Defaulting Party</w:t>
      </w:r>
    </w:p>
    <w:p w14:paraId="16ABAFC7" w14:textId="0A29AF3D" w:rsidR="00C67F6A" w:rsidRPr="00106E43" w:rsidRDefault="006F1082" w:rsidP="00106E43">
      <w:pPr>
        <w:pStyle w:val="Paragraph"/>
        <w:spacing w:line="360" w:lineRule="auto"/>
        <w:rPr>
          <w:rFonts w:ascii="Times New Roman" w:hAnsi="Times New Roman"/>
          <w:color w:val="auto"/>
          <w:sz w:val="24"/>
          <w:szCs w:val="24"/>
          <w:lang w:val="en-US"/>
        </w:rPr>
      </w:pPr>
      <w:r>
        <w:rPr>
          <w:rFonts w:ascii="Times New Roman" w:hAnsi="Times New Roman"/>
          <w:color w:val="auto"/>
          <w:sz w:val="24"/>
          <w:szCs w:val="24"/>
          <w:lang w:val="en-US"/>
        </w:rPr>
        <w:t>A leaving Non-Defaulting Party shall have Access Rights to the Results developed until the date of the termination of its participation. It may request Access Rights within</w:t>
      </w:r>
      <w:r w:rsidRPr="00024439">
        <w:rPr>
          <w:rFonts w:ascii="Times New Roman" w:hAnsi="Times New Roman"/>
          <w:color w:val="auto"/>
          <w:sz w:val="24"/>
          <w:szCs w:val="24"/>
          <w:lang w:val="en-US"/>
        </w:rPr>
        <w:t xml:space="preserve"> </w:t>
      </w:r>
      <w:r w:rsidRPr="00106E43">
        <w:rPr>
          <w:rFonts w:ascii="Times New Roman" w:hAnsi="Times New Roman"/>
          <w:color w:val="auto"/>
          <w:sz w:val="24"/>
          <w:szCs w:val="24"/>
          <w:lang w:val="en-US"/>
        </w:rPr>
        <w:t xml:space="preserve">the period of time referred to in Article 9.2.4 </w:t>
      </w:r>
      <w:r w:rsidRPr="00106E43">
        <w:rPr>
          <w:rFonts w:ascii="Times New Roman" w:hAnsi="Times New Roman"/>
          <w:i/>
          <w:color w:val="auto"/>
          <w:sz w:val="24"/>
          <w:szCs w:val="24"/>
          <w:lang w:val="en-US"/>
        </w:rPr>
        <w:t>(General Principles)</w:t>
      </w:r>
      <w:r w:rsidRPr="00106E43">
        <w:rPr>
          <w:rFonts w:ascii="Times New Roman" w:hAnsi="Times New Roman"/>
          <w:color w:val="auto"/>
          <w:sz w:val="24"/>
          <w:szCs w:val="24"/>
          <w:lang w:val="en-US"/>
        </w:rPr>
        <w:t xml:space="preserve"> calculated as from such effective date of termination of the PCA for such leaving Party.</w:t>
      </w:r>
      <w:r w:rsidR="00A51158">
        <w:rPr>
          <w:rFonts w:ascii="Times New Roman" w:hAnsi="Times New Roman"/>
          <w:color w:val="auto"/>
          <w:sz w:val="24"/>
          <w:szCs w:val="24"/>
          <w:lang w:val="en-US"/>
        </w:rPr>
        <w:t xml:space="preserve"> </w:t>
      </w:r>
      <w:r w:rsidR="00C67F6A" w:rsidRPr="00106E43">
        <w:rPr>
          <w:rFonts w:ascii="Times New Roman" w:hAnsi="Times New Roman"/>
          <w:color w:val="auto"/>
          <w:sz w:val="24"/>
          <w:szCs w:val="24"/>
          <w:lang w:val="en-US"/>
        </w:rPr>
        <w:t>The obligations</w:t>
      </w:r>
      <w:r w:rsidR="00CD14A2">
        <w:rPr>
          <w:rFonts w:ascii="Times New Roman" w:hAnsi="Times New Roman"/>
          <w:color w:val="auto"/>
          <w:sz w:val="24"/>
          <w:szCs w:val="24"/>
          <w:lang w:val="en-US"/>
        </w:rPr>
        <w:t xml:space="preserve"> of the leaving-non defaulting party</w:t>
      </w:r>
      <w:r w:rsidR="00C67F6A" w:rsidRPr="00106E43">
        <w:rPr>
          <w:rFonts w:ascii="Times New Roman" w:hAnsi="Times New Roman"/>
          <w:color w:val="auto"/>
          <w:sz w:val="24"/>
          <w:szCs w:val="24"/>
          <w:lang w:val="en-US"/>
        </w:rPr>
        <w:t xml:space="preserve"> contained in this PCA with regards to Access Rights to Results and Background Needed for the </w:t>
      </w:r>
      <w:r w:rsidR="00CD14A2">
        <w:rPr>
          <w:rFonts w:ascii="Times New Roman" w:hAnsi="Times New Roman"/>
          <w:color w:val="auto"/>
          <w:sz w:val="24"/>
          <w:szCs w:val="24"/>
          <w:lang w:val="en-US"/>
        </w:rPr>
        <w:t xml:space="preserve">Implementation of the Action or the </w:t>
      </w:r>
      <w:r w:rsidR="00C67F6A" w:rsidRPr="00106E43">
        <w:rPr>
          <w:rFonts w:ascii="Times New Roman" w:hAnsi="Times New Roman"/>
          <w:color w:val="auto"/>
          <w:sz w:val="24"/>
          <w:szCs w:val="24"/>
          <w:lang w:val="en-US"/>
        </w:rPr>
        <w:t xml:space="preserve">Exploitation of a Party’s </w:t>
      </w:r>
      <w:r w:rsidR="00201B0E" w:rsidRPr="00106E43">
        <w:rPr>
          <w:rFonts w:ascii="Times New Roman" w:hAnsi="Times New Roman"/>
          <w:color w:val="auto"/>
          <w:sz w:val="24"/>
          <w:szCs w:val="24"/>
          <w:lang w:val="en-US"/>
        </w:rPr>
        <w:t>Results</w:t>
      </w:r>
      <w:proofErr w:type="gramStart"/>
      <w:r w:rsidR="00201B0E" w:rsidRPr="00106E43">
        <w:rPr>
          <w:rFonts w:ascii="Times New Roman" w:hAnsi="Times New Roman"/>
          <w:color w:val="auto"/>
          <w:sz w:val="24"/>
          <w:szCs w:val="24"/>
          <w:lang w:val="en-US"/>
        </w:rPr>
        <w:t xml:space="preserve">, </w:t>
      </w:r>
      <w:r w:rsidR="00E269B9">
        <w:rPr>
          <w:rFonts w:ascii="Times New Roman" w:hAnsi="Times New Roman"/>
          <w:color w:val="auto"/>
          <w:sz w:val="24"/>
          <w:szCs w:val="24"/>
          <w:lang w:val="en-US"/>
        </w:rPr>
        <w:t xml:space="preserve"> </w:t>
      </w:r>
      <w:r w:rsidR="00E269B9" w:rsidRPr="00106E43">
        <w:rPr>
          <w:rFonts w:ascii="Times New Roman" w:hAnsi="Times New Roman"/>
          <w:sz w:val="24"/>
          <w:szCs w:val="24"/>
          <w:lang w:val="en-US"/>
        </w:rPr>
        <w:t>to</w:t>
      </w:r>
      <w:proofErr w:type="gramEnd"/>
      <w:r w:rsidR="00E269B9" w:rsidRPr="00106E43">
        <w:rPr>
          <w:rFonts w:ascii="Times New Roman" w:hAnsi="Times New Roman"/>
          <w:sz w:val="24"/>
          <w:szCs w:val="24"/>
          <w:lang w:val="en-US"/>
        </w:rPr>
        <w:t xml:space="preserve"> be granted by a leaving Party as, shall continue in effect </w:t>
      </w:r>
      <w:r w:rsidR="00E269B9">
        <w:rPr>
          <w:rFonts w:ascii="Times New Roman" w:hAnsi="Times New Roman"/>
          <w:sz w:val="24"/>
          <w:szCs w:val="24"/>
          <w:lang w:val="en-US"/>
        </w:rPr>
        <w:t>as if it had remained a Party for the whole duration of the Project.</w:t>
      </w:r>
    </w:p>
    <w:p w14:paraId="53831E50" w14:textId="7C3468C2" w:rsidR="00C67F6A" w:rsidRPr="00106E43" w:rsidRDefault="00C67F6A" w:rsidP="00106E43">
      <w:pPr>
        <w:pStyle w:val="Paragraph"/>
        <w:spacing w:line="360" w:lineRule="auto"/>
        <w:rPr>
          <w:rFonts w:ascii="Times New Roman" w:hAnsi="Times New Roman"/>
          <w:b/>
          <w:color w:val="auto"/>
          <w:sz w:val="24"/>
          <w:szCs w:val="24"/>
          <w:lang w:val="en-US"/>
        </w:rPr>
      </w:pPr>
      <w:r w:rsidRPr="00106E43">
        <w:rPr>
          <w:rFonts w:ascii="Times New Roman" w:hAnsi="Times New Roman"/>
          <w:color w:val="auto"/>
          <w:sz w:val="24"/>
          <w:szCs w:val="24"/>
          <w:lang w:val="en-US"/>
        </w:rPr>
        <w:t>Notwithstanding anything to the contrary in this PCA, Access Rights granted by a leaving Party shall continue after the effective date of termination.</w:t>
      </w:r>
      <w:r w:rsidR="007526D9">
        <w:rPr>
          <w:rFonts w:ascii="Times New Roman" w:hAnsi="Times New Roman"/>
          <w:color w:val="auto"/>
          <w:sz w:val="24"/>
          <w:szCs w:val="24"/>
          <w:lang w:val="en-US"/>
        </w:rPr>
        <w:t xml:space="preserve"> </w:t>
      </w:r>
    </w:p>
    <w:p w14:paraId="682EC5AA" w14:textId="77777777" w:rsidR="00C67F6A" w:rsidRPr="00106E43" w:rsidRDefault="00C67F6A"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9.9.2.2 Access Rights granted to a leaving Defaulting Party</w:t>
      </w:r>
    </w:p>
    <w:p w14:paraId="65620C75" w14:textId="77777777" w:rsidR="00C67F6A" w:rsidRPr="00106E43" w:rsidRDefault="00C67F6A"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Any and all Access Rights granted to a Defaulting Party and such Party's right to request Access Rights shall cease immediately upon receipt by the Defaulting Party of the formal notice of the decision of the General Assembly to terminate its participation in the Consortium.</w:t>
      </w:r>
    </w:p>
    <w:p w14:paraId="7D84CE73" w14:textId="77777777" w:rsidR="00C67F6A" w:rsidRPr="00106E43" w:rsidRDefault="00C67F6A"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A Defaulting Party shall continue to grant Access Rights pursuant to the GA and this PCA in respect of its Background and Results existing at the time of such termination as prescribed in the present PCA, as if it were still a Party to the PCA.</w:t>
      </w:r>
    </w:p>
    <w:p w14:paraId="6AF10BD5" w14:textId="77777777" w:rsidR="00C67F6A" w:rsidRPr="00106E43" w:rsidRDefault="00C67F6A"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A Defaulting Party shall immediately return any and all other Party’s materials, equipment, and any other element that can be requested by a Party (including without limitation Confidential Information capable of being returned) in its possession at its own cost. However</w:t>
      </w:r>
      <w:r w:rsidR="00F45F26" w:rsidRPr="00106E43">
        <w:rPr>
          <w:rFonts w:ascii="Times New Roman" w:hAnsi="Times New Roman"/>
          <w:color w:val="auto"/>
          <w:sz w:val="24"/>
          <w:szCs w:val="24"/>
          <w:lang w:val="en-US"/>
        </w:rPr>
        <w:t>,</w:t>
      </w:r>
      <w:r w:rsidRPr="00106E43">
        <w:rPr>
          <w:rFonts w:ascii="Times New Roman" w:hAnsi="Times New Roman"/>
          <w:color w:val="auto"/>
          <w:sz w:val="24"/>
          <w:szCs w:val="24"/>
          <w:lang w:val="en-US"/>
        </w:rPr>
        <w:t xml:space="preserve"> a Defaulting Party may keep one copy if legally required.</w:t>
      </w:r>
    </w:p>
    <w:p w14:paraId="3C5FE689" w14:textId="77777777" w:rsidR="00C67F6A" w:rsidRPr="00106E43" w:rsidRDefault="00C67F6A"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 xml:space="preserve">9.10 Specific provisions on Software </w:t>
      </w:r>
    </w:p>
    <w:p w14:paraId="461BEEDC" w14:textId="77777777" w:rsidR="00C67F6A" w:rsidRPr="00106E43" w:rsidRDefault="00C67F6A"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9.10.1 Specific Provisions for Access Rights to Software</w:t>
      </w:r>
    </w:p>
    <w:p w14:paraId="38A746A3" w14:textId="77777777" w:rsidR="00C67F6A" w:rsidRPr="00106E43" w:rsidRDefault="00C67F6A"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For the avoidance of doubt, the general provisions for Access Rights provided for in this Section 9 of this PCA are applicable also to Software as far as not modified by this Section 9.10.</w:t>
      </w:r>
    </w:p>
    <w:p w14:paraId="044DB775" w14:textId="633C0CF9" w:rsidR="00C67F6A" w:rsidRPr="00106E43" w:rsidRDefault="00C67F6A" w:rsidP="00106E43">
      <w:pPr>
        <w:pStyle w:val="Paragraph"/>
        <w:spacing w:line="360" w:lineRule="auto"/>
        <w:rPr>
          <w:rFonts w:ascii="Times New Roman" w:hAnsi="Times New Roman"/>
          <w:color w:val="auto"/>
          <w:sz w:val="24"/>
          <w:szCs w:val="24"/>
          <w:lang w:val="en-US"/>
        </w:rPr>
      </w:pPr>
      <w:r w:rsidRPr="00106E43">
        <w:rPr>
          <w:rFonts w:ascii="Times New Roman" w:hAnsi="Times New Roman"/>
          <w:b/>
          <w:color w:val="auto"/>
          <w:sz w:val="24"/>
          <w:szCs w:val="24"/>
          <w:lang w:val="en-US"/>
        </w:rPr>
        <w:t>9.10.2</w:t>
      </w:r>
      <w:r w:rsidRPr="00106E43">
        <w:rPr>
          <w:rFonts w:ascii="Times New Roman" w:hAnsi="Times New Roman"/>
          <w:color w:val="auto"/>
          <w:sz w:val="24"/>
          <w:szCs w:val="24"/>
          <w:lang w:val="en-US"/>
        </w:rPr>
        <w:t xml:space="preserve"> Parties’ Access Rights to Software do not include any right to receive </w:t>
      </w:r>
      <w:proofErr w:type="spellStart"/>
      <w:r w:rsidRPr="00106E43">
        <w:rPr>
          <w:rFonts w:ascii="Times New Roman" w:hAnsi="Times New Roman"/>
          <w:color w:val="auto"/>
          <w:sz w:val="24"/>
          <w:szCs w:val="24"/>
          <w:lang w:val="en-US"/>
        </w:rPr>
        <w:t>i</w:t>
      </w:r>
      <w:proofErr w:type="spellEnd"/>
      <w:r w:rsidRPr="00106E43">
        <w:rPr>
          <w:rFonts w:ascii="Times New Roman" w:hAnsi="Times New Roman"/>
          <w:color w:val="auto"/>
          <w:sz w:val="24"/>
          <w:szCs w:val="24"/>
          <w:lang w:val="en-US"/>
        </w:rPr>
        <w:t>) Source Code, or ii) Object Code ported to a certain hardware platform, or iii) any right to receive Source Code, Object Code or respective Software Documentation in any particular form or detail, but only as availa</w:t>
      </w:r>
      <w:r w:rsidR="00FF6630">
        <w:rPr>
          <w:rFonts w:ascii="Times New Roman" w:hAnsi="Times New Roman"/>
          <w:color w:val="auto"/>
          <w:sz w:val="24"/>
          <w:szCs w:val="24"/>
          <w:lang w:val="en-US"/>
        </w:rPr>
        <w:t>ble from the Party granting such</w:t>
      </w:r>
      <w:r w:rsidRPr="00106E43">
        <w:rPr>
          <w:rFonts w:ascii="Times New Roman" w:hAnsi="Times New Roman"/>
          <w:color w:val="auto"/>
          <w:sz w:val="24"/>
          <w:szCs w:val="24"/>
          <w:lang w:val="en-US"/>
        </w:rPr>
        <w:t xml:space="preserve"> Access Rights.</w:t>
      </w:r>
    </w:p>
    <w:p w14:paraId="3483A79F" w14:textId="77777777" w:rsidR="00C67F6A" w:rsidRPr="00106E43" w:rsidRDefault="00C67F6A" w:rsidP="00106E43">
      <w:pPr>
        <w:pStyle w:val="Paragraph"/>
        <w:spacing w:line="360" w:lineRule="auto"/>
        <w:rPr>
          <w:rFonts w:ascii="Times New Roman" w:hAnsi="Times New Roman"/>
          <w:color w:val="auto"/>
          <w:sz w:val="24"/>
          <w:szCs w:val="24"/>
          <w:lang w:val="en-US"/>
        </w:rPr>
      </w:pPr>
      <w:r w:rsidRPr="00106E43">
        <w:rPr>
          <w:rFonts w:ascii="Times New Roman" w:hAnsi="Times New Roman"/>
          <w:b/>
          <w:color w:val="auto"/>
          <w:sz w:val="24"/>
          <w:szCs w:val="24"/>
          <w:lang w:val="en-US"/>
        </w:rPr>
        <w:t>9.10.3</w:t>
      </w:r>
      <w:r w:rsidRPr="00106E43">
        <w:rPr>
          <w:rFonts w:ascii="Times New Roman" w:hAnsi="Times New Roman"/>
          <w:color w:val="auto"/>
          <w:sz w:val="24"/>
          <w:szCs w:val="24"/>
          <w:lang w:val="en-US"/>
        </w:rPr>
        <w:t xml:space="preserve"> The intended introduction of material (including, but not limited to Software) under Controlled License Terms in the Action requires the unanimous approval of the Parties to this Agreement to implement such introduction into the Action Plan.</w:t>
      </w:r>
    </w:p>
    <w:p w14:paraId="39C2475E" w14:textId="77777777" w:rsidR="00C67F6A" w:rsidRPr="00106E43" w:rsidRDefault="00C67F6A" w:rsidP="00106E43">
      <w:pPr>
        <w:pStyle w:val="Paragraph"/>
        <w:spacing w:line="360" w:lineRule="auto"/>
        <w:rPr>
          <w:rFonts w:ascii="Times New Roman" w:hAnsi="Times New Roman"/>
          <w:color w:val="auto"/>
          <w:sz w:val="24"/>
          <w:szCs w:val="24"/>
          <w:lang w:val="en-US"/>
        </w:rPr>
      </w:pPr>
      <w:r w:rsidRPr="00106E43">
        <w:rPr>
          <w:rFonts w:ascii="Times New Roman" w:hAnsi="Times New Roman"/>
          <w:b/>
          <w:color w:val="auto"/>
          <w:sz w:val="24"/>
          <w:szCs w:val="24"/>
          <w:lang w:val="en-US"/>
        </w:rPr>
        <w:t>9.10.4</w:t>
      </w:r>
      <w:r w:rsidRPr="00106E43">
        <w:rPr>
          <w:rFonts w:ascii="Times New Roman" w:hAnsi="Times New Roman"/>
          <w:color w:val="auto"/>
          <w:sz w:val="24"/>
          <w:szCs w:val="24"/>
          <w:lang w:val="en-US"/>
        </w:rPr>
        <w:t xml:space="preserve"> No Access Rights to any Background or Results shall include the right to sub-license such Background or Results upon Controlled License Terms (and accordingly none of them shall be sub-licensed upon Controlled License Terms) unless agreed expressly in writing by the Party granting the Access Rights.</w:t>
      </w:r>
    </w:p>
    <w:p w14:paraId="6D38BB5C" w14:textId="77777777" w:rsidR="00C67F6A" w:rsidRPr="00106E43" w:rsidRDefault="00C67F6A"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9.10.5 Access Rights to Software</w:t>
      </w:r>
    </w:p>
    <w:p w14:paraId="3478ACF0" w14:textId="77777777" w:rsidR="00C67F6A" w:rsidRPr="00106E43" w:rsidRDefault="00C67F6A"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Access Rights to Software that are Results are subject to Section 9.4.1</w:t>
      </w:r>
      <w:r w:rsidR="00545CF7" w:rsidRPr="00106E43">
        <w:rPr>
          <w:rFonts w:ascii="Times New Roman" w:hAnsi="Times New Roman"/>
          <w:color w:val="auto"/>
          <w:sz w:val="24"/>
          <w:szCs w:val="24"/>
          <w:lang w:val="en-US"/>
        </w:rPr>
        <w:t xml:space="preserve"> </w:t>
      </w:r>
      <w:r w:rsidR="00545CF7" w:rsidRPr="00AE0A55">
        <w:rPr>
          <w:rFonts w:ascii="Times New Roman" w:hAnsi="Times New Roman"/>
          <w:i/>
          <w:color w:val="auto"/>
          <w:sz w:val="24"/>
          <w:szCs w:val="24"/>
          <w:lang w:val="en-US"/>
        </w:rPr>
        <w:t>(Access Rights to all Results for Research and Teaching royalty-free; but other Access Rights to Results on Fair and Reasonable Conditions, with required Access Rights request)</w:t>
      </w:r>
      <w:r w:rsidRPr="00AE0A55">
        <w:rPr>
          <w:rFonts w:ascii="Times New Roman" w:hAnsi="Times New Roman"/>
          <w:i/>
          <w:color w:val="auto"/>
          <w:sz w:val="24"/>
          <w:szCs w:val="24"/>
          <w:lang w:val="en-US"/>
        </w:rPr>
        <w:t xml:space="preserve"> </w:t>
      </w:r>
      <w:r w:rsidRPr="00106E43">
        <w:rPr>
          <w:rFonts w:ascii="Times New Roman" w:hAnsi="Times New Roman"/>
          <w:color w:val="auto"/>
          <w:sz w:val="24"/>
          <w:szCs w:val="24"/>
          <w:lang w:val="en-US"/>
        </w:rPr>
        <w:t>and shall comprise:</w:t>
      </w:r>
    </w:p>
    <w:p w14:paraId="148F380D" w14:textId="77777777" w:rsidR="00C67F6A" w:rsidRPr="00106E43" w:rsidRDefault="00C67F6A" w:rsidP="00106E43">
      <w:pPr>
        <w:pStyle w:val="Paragraph"/>
        <w:numPr>
          <w:ilvl w:val="0"/>
          <w:numId w:val="22"/>
        </w:numPr>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 xml:space="preserve">Access to the Object Code; and </w:t>
      </w:r>
    </w:p>
    <w:p w14:paraId="5565FB6D" w14:textId="77777777" w:rsidR="00C67F6A" w:rsidRPr="00106E43" w:rsidRDefault="00C67F6A" w:rsidP="00106E43">
      <w:pPr>
        <w:pStyle w:val="Paragraph"/>
        <w:numPr>
          <w:ilvl w:val="0"/>
          <w:numId w:val="22"/>
        </w:numPr>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 xml:space="preserve">where normal use of such an Object Code requires an API, access to the Object Code and such an API; and </w:t>
      </w:r>
    </w:p>
    <w:p w14:paraId="446B60FC" w14:textId="5E7478D2" w:rsidR="00C67F6A" w:rsidRPr="00106E43" w:rsidRDefault="00C67F6A" w:rsidP="00106E43">
      <w:pPr>
        <w:pStyle w:val="Paragraph"/>
        <w:numPr>
          <w:ilvl w:val="0"/>
          <w:numId w:val="22"/>
        </w:numPr>
        <w:spacing w:line="360" w:lineRule="auto"/>
        <w:rPr>
          <w:rFonts w:ascii="Times New Roman" w:hAnsi="Times New Roman"/>
          <w:color w:val="auto"/>
          <w:sz w:val="24"/>
          <w:szCs w:val="24"/>
          <w:lang w:val="en-US"/>
        </w:rPr>
      </w:pPr>
      <w:proofErr w:type="gramStart"/>
      <w:r w:rsidRPr="00106E43">
        <w:rPr>
          <w:rFonts w:ascii="Times New Roman" w:hAnsi="Times New Roman"/>
          <w:color w:val="auto"/>
          <w:sz w:val="24"/>
          <w:szCs w:val="24"/>
          <w:lang w:val="en-US"/>
        </w:rPr>
        <w:t>if</w:t>
      </w:r>
      <w:proofErr w:type="gramEnd"/>
      <w:r w:rsidRPr="00106E43">
        <w:rPr>
          <w:rFonts w:ascii="Times New Roman" w:hAnsi="Times New Roman"/>
          <w:color w:val="auto"/>
          <w:sz w:val="24"/>
          <w:szCs w:val="24"/>
          <w:lang w:val="en-US"/>
        </w:rPr>
        <w:t xml:space="preserve"> a Party can show that the execution of its tasks under the Action or the Exploitation of its own Results is technically impossible without Access to the Source Code, access to the Source Code to the extent Needed</w:t>
      </w:r>
      <w:r w:rsidR="00C31931">
        <w:rPr>
          <w:rFonts w:ascii="Times New Roman" w:hAnsi="Times New Roman"/>
          <w:color w:val="auto"/>
          <w:sz w:val="24"/>
          <w:szCs w:val="24"/>
          <w:lang w:val="en-US"/>
        </w:rPr>
        <w:t>,</w:t>
      </w:r>
      <w:r w:rsidR="00B57DFD" w:rsidRPr="00B57DFD">
        <w:rPr>
          <w:rFonts w:ascii="Times New Roman" w:eastAsia="Times New Roman" w:hAnsi="Times New Roman"/>
          <w:sz w:val="24"/>
          <w:szCs w:val="24"/>
          <w:lang w:val="en-US"/>
        </w:rPr>
        <w:t xml:space="preserve"> </w:t>
      </w:r>
      <w:r w:rsidR="00695477">
        <w:rPr>
          <w:rFonts w:ascii="Times New Roman" w:eastAsia="Times New Roman" w:hAnsi="Times New Roman"/>
          <w:sz w:val="24"/>
          <w:szCs w:val="24"/>
          <w:lang w:val="en-US"/>
        </w:rPr>
        <w:t xml:space="preserve">this being however conditioned to the approval of the party being requested Access to the Source Code. </w:t>
      </w:r>
    </w:p>
    <w:p w14:paraId="66747BF6" w14:textId="77777777" w:rsidR="00C67F6A" w:rsidRPr="00106E43" w:rsidRDefault="00C67F6A"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Background shall only be provided in Object Code unless otherwise agreed between the Parties concerned.</w:t>
      </w:r>
    </w:p>
    <w:p w14:paraId="1DC47319" w14:textId="77777777" w:rsidR="00C67F6A" w:rsidRPr="00106E43" w:rsidRDefault="00C67F6A"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9.10.6 Software license and sub-licensing rights</w:t>
      </w:r>
    </w:p>
    <w:p w14:paraId="14803AAF" w14:textId="77777777" w:rsidR="00C67F6A" w:rsidRPr="00106E43" w:rsidRDefault="00C67F6A"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9.10.6.1 Results</w:t>
      </w:r>
      <w:r w:rsidRPr="00106E43" w:rsidDel="00B97899">
        <w:rPr>
          <w:rFonts w:ascii="Times New Roman" w:hAnsi="Times New Roman"/>
          <w:b/>
          <w:color w:val="auto"/>
          <w:sz w:val="24"/>
          <w:szCs w:val="24"/>
          <w:lang w:val="en-US"/>
        </w:rPr>
        <w:t xml:space="preserve"> </w:t>
      </w:r>
      <w:r w:rsidRPr="00106E43">
        <w:rPr>
          <w:rFonts w:ascii="Times New Roman" w:hAnsi="Times New Roman"/>
          <w:b/>
          <w:color w:val="auto"/>
          <w:sz w:val="24"/>
          <w:szCs w:val="24"/>
          <w:lang w:val="en-US"/>
        </w:rPr>
        <w:t>- Rights of a Party (Object Code)</w:t>
      </w:r>
    </w:p>
    <w:p w14:paraId="165812AF" w14:textId="77777777" w:rsidR="00C67F6A" w:rsidRPr="00106E43" w:rsidRDefault="00C67F6A"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Where a Party has Access Rights for Exploitation to Object Code and/or APIs that are Results, such Access Rights shall, in addition to the Access for Exploitation foreseen in Section 9.4</w:t>
      </w:r>
      <w:r w:rsidR="00865814" w:rsidRPr="00106E43">
        <w:rPr>
          <w:rFonts w:ascii="Times New Roman" w:hAnsi="Times New Roman"/>
          <w:color w:val="auto"/>
          <w:sz w:val="24"/>
          <w:szCs w:val="24"/>
          <w:lang w:val="en-US"/>
        </w:rPr>
        <w:t xml:space="preserve"> (Results)</w:t>
      </w:r>
      <w:r w:rsidRPr="00106E43">
        <w:rPr>
          <w:rFonts w:ascii="Times New Roman" w:hAnsi="Times New Roman"/>
          <w:color w:val="auto"/>
          <w:sz w:val="24"/>
          <w:szCs w:val="24"/>
          <w:lang w:val="en-US"/>
        </w:rPr>
        <w:t xml:space="preserve"> of this PCA, as far as </w:t>
      </w:r>
      <w:proofErr w:type="gramStart"/>
      <w:r w:rsidRPr="00106E43">
        <w:rPr>
          <w:rFonts w:ascii="Times New Roman" w:hAnsi="Times New Roman"/>
          <w:color w:val="auto"/>
          <w:sz w:val="24"/>
          <w:szCs w:val="24"/>
          <w:lang w:val="en-US"/>
        </w:rPr>
        <w:t>Needed</w:t>
      </w:r>
      <w:proofErr w:type="gramEnd"/>
      <w:r w:rsidRPr="00106E43">
        <w:rPr>
          <w:rFonts w:ascii="Times New Roman" w:hAnsi="Times New Roman"/>
          <w:color w:val="auto"/>
          <w:sz w:val="24"/>
          <w:szCs w:val="24"/>
          <w:lang w:val="en-US"/>
        </w:rPr>
        <w:t xml:space="preserve"> for the </w:t>
      </w:r>
      <w:r w:rsidR="00AD2B06" w:rsidRPr="00106E43">
        <w:rPr>
          <w:rFonts w:ascii="Times New Roman" w:hAnsi="Times New Roman"/>
          <w:color w:val="auto"/>
          <w:sz w:val="24"/>
          <w:szCs w:val="24"/>
          <w:lang w:val="en-US"/>
        </w:rPr>
        <w:t xml:space="preserve">Exploitation of </w:t>
      </w:r>
      <w:r w:rsidRPr="00106E43">
        <w:rPr>
          <w:rFonts w:ascii="Times New Roman" w:hAnsi="Times New Roman"/>
          <w:color w:val="auto"/>
          <w:sz w:val="24"/>
          <w:szCs w:val="24"/>
          <w:lang w:val="en-US"/>
        </w:rPr>
        <w:t>the Party’s own Results, comprise the right:</w:t>
      </w:r>
    </w:p>
    <w:p w14:paraId="4BD18583" w14:textId="77777777" w:rsidR="00C67F6A" w:rsidRPr="00106E43" w:rsidRDefault="00C67F6A" w:rsidP="00106E43">
      <w:pPr>
        <w:pStyle w:val="berarbeitung"/>
        <w:numPr>
          <w:ilvl w:val="0"/>
          <w:numId w:val="23"/>
        </w:numPr>
        <w:spacing w:before="120" w:line="360" w:lineRule="auto"/>
        <w:ind w:left="714" w:hanging="357"/>
        <w:jc w:val="both"/>
        <w:rPr>
          <w:rFonts w:ascii="Times New Roman" w:hAnsi="Times New Roman" w:cs="Times New Roman"/>
          <w:b w:val="0"/>
          <w:sz w:val="24"/>
          <w:szCs w:val="24"/>
          <w:lang w:val="en-US"/>
        </w:rPr>
      </w:pPr>
      <w:r w:rsidRPr="00106E43">
        <w:rPr>
          <w:rFonts w:ascii="Times New Roman" w:hAnsi="Times New Roman" w:cs="Times New Roman"/>
          <w:b w:val="0"/>
          <w:sz w:val="24"/>
          <w:szCs w:val="24"/>
          <w:lang w:val="en-US"/>
        </w:rPr>
        <w:t xml:space="preserve">to make an unlimited number of copies of Object Code and APIs; and </w:t>
      </w:r>
    </w:p>
    <w:p w14:paraId="3FFBC66F" w14:textId="00EF9279" w:rsidR="00C67F6A" w:rsidRPr="00106E43" w:rsidRDefault="00C67F6A" w:rsidP="00106E43">
      <w:pPr>
        <w:pStyle w:val="berarbeitung"/>
        <w:numPr>
          <w:ilvl w:val="0"/>
          <w:numId w:val="23"/>
        </w:numPr>
        <w:spacing w:before="120" w:line="360" w:lineRule="auto"/>
        <w:ind w:left="714" w:hanging="357"/>
        <w:jc w:val="both"/>
        <w:rPr>
          <w:rFonts w:ascii="Times New Roman" w:hAnsi="Times New Roman" w:cs="Times New Roman"/>
          <w:b w:val="0"/>
          <w:sz w:val="24"/>
          <w:szCs w:val="24"/>
          <w:lang w:val="en-US"/>
        </w:rPr>
      </w:pPr>
      <w:r w:rsidRPr="00106E43">
        <w:rPr>
          <w:rFonts w:ascii="Times New Roman" w:hAnsi="Times New Roman" w:cs="Times New Roman"/>
          <w:b w:val="0"/>
          <w:sz w:val="24"/>
          <w:szCs w:val="24"/>
          <w:lang w:val="en-US"/>
        </w:rPr>
        <w:t>to distribute</w:t>
      </w:r>
      <w:r w:rsidR="004B3FF6">
        <w:rPr>
          <w:rFonts w:ascii="Times New Roman" w:hAnsi="Times New Roman" w:cs="Times New Roman"/>
          <w:b w:val="0"/>
          <w:sz w:val="24"/>
          <w:szCs w:val="24"/>
          <w:lang w:val="en-US"/>
        </w:rPr>
        <w:t xml:space="preserve"> including through third parties, import or export</w:t>
      </w:r>
      <w:r w:rsidRPr="00106E43">
        <w:rPr>
          <w:rFonts w:ascii="Times New Roman" w:hAnsi="Times New Roman" w:cs="Times New Roman"/>
          <w:b w:val="0"/>
          <w:sz w:val="24"/>
          <w:szCs w:val="24"/>
          <w:lang w:val="en-US"/>
        </w:rPr>
        <w:t xml:space="preserve">, make available, communicate to the public, market, sell and offer for sale (including using services of a third party) such Object Code and APIs </w:t>
      </w:r>
      <w:r w:rsidR="00830B62" w:rsidRPr="00106E43">
        <w:rPr>
          <w:rFonts w:ascii="Times New Roman" w:hAnsi="Times New Roman" w:cs="Times New Roman"/>
          <w:b w:val="0"/>
          <w:sz w:val="24"/>
          <w:szCs w:val="24"/>
          <w:lang w:val="en-US"/>
        </w:rPr>
        <w:t xml:space="preserve">alone or </w:t>
      </w:r>
      <w:r w:rsidRPr="00106E43">
        <w:rPr>
          <w:rFonts w:ascii="Times New Roman" w:hAnsi="Times New Roman" w:cs="Times New Roman"/>
          <w:b w:val="0"/>
          <w:sz w:val="24"/>
          <w:szCs w:val="24"/>
          <w:lang w:val="en-US"/>
        </w:rPr>
        <w:t>as part of or in connection with products, processes or services of the Party having the Access Rights; and</w:t>
      </w:r>
    </w:p>
    <w:p w14:paraId="38F873FB" w14:textId="7D387587" w:rsidR="00C67F6A" w:rsidRPr="00106E43" w:rsidRDefault="00C67F6A" w:rsidP="00106E43">
      <w:pPr>
        <w:pStyle w:val="berarbeitung"/>
        <w:numPr>
          <w:ilvl w:val="0"/>
          <w:numId w:val="23"/>
        </w:numPr>
        <w:spacing w:before="120" w:line="360" w:lineRule="auto"/>
        <w:ind w:left="714" w:hanging="357"/>
        <w:jc w:val="both"/>
        <w:rPr>
          <w:rFonts w:ascii="Times New Roman" w:hAnsi="Times New Roman" w:cs="Times New Roman"/>
          <w:b w:val="0"/>
          <w:sz w:val="24"/>
          <w:szCs w:val="24"/>
          <w:lang w:val="en-US"/>
        </w:rPr>
      </w:pPr>
      <w:proofErr w:type="gramStart"/>
      <w:r w:rsidRPr="00106E43">
        <w:rPr>
          <w:rFonts w:ascii="Times New Roman" w:hAnsi="Times New Roman" w:cs="Times New Roman"/>
          <w:b w:val="0"/>
          <w:sz w:val="24"/>
          <w:szCs w:val="24"/>
          <w:lang w:val="en-US"/>
        </w:rPr>
        <w:t>to</w:t>
      </w:r>
      <w:proofErr w:type="gramEnd"/>
      <w:r w:rsidRPr="00106E43">
        <w:rPr>
          <w:rFonts w:ascii="Times New Roman" w:hAnsi="Times New Roman" w:cs="Times New Roman"/>
          <w:b w:val="0"/>
          <w:sz w:val="24"/>
          <w:szCs w:val="24"/>
          <w:lang w:val="en-US"/>
        </w:rPr>
        <w:t xml:space="preserve"> use the Object Code and API in research and development, and to create or market </w:t>
      </w:r>
      <w:r w:rsidR="004B3FF6">
        <w:rPr>
          <w:rFonts w:ascii="Times New Roman" w:hAnsi="Times New Roman" w:cs="Times New Roman"/>
          <w:b w:val="0"/>
          <w:sz w:val="24"/>
          <w:szCs w:val="24"/>
          <w:lang w:val="en-US"/>
        </w:rPr>
        <w:t>and support/update/up</w:t>
      </w:r>
      <w:r w:rsidR="008C371E">
        <w:rPr>
          <w:rFonts w:ascii="Times New Roman" w:hAnsi="Times New Roman" w:cs="Times New Roman"/>
          <w:b w:val="0"/>
          <w:sz w:val="24"/>
          <w:szCs w:val="24"/>
          <w:lang w:val="en-US"/>
        </w:rPr>
        <w:t>grade</w:t>
      </w:r>
      <w:r w:rsidR="00424CF1">
        <w:rPr>
          <w:color w:val="C00000"/>
          <w:sz w:val="22"/>
          <w:szCs w:val="22"/>
          <w:shd w:val="clear" w:color="auto" w:fill="FFFFFF"/>
        </w:rPr>
        <w:t xml:space="preserve"> </w:t>
      </w:r>
      <w:r w:rsidRPr="00106E43">
        <w:rPr>
          <w:rFonts w:ascii="Times New Roman" w:hAnsi="Times New Roman" w:cs="Times New Roman"/>
          <w:b w:val="0"/>
          <w:sz w:val="24"/>
          <w:szCs w:val="24"/>
          <w:lang w:val="en-US"/>
        </w:rPr>
        <w:t>any product, process or service, and to use them to create or provide any service.</w:t>
      </w:r>
    </w:p>
    <w:p w14:paraId="2E862DFD" w14:textId="335A5C0B" w:rsidR="00C67F6A" w:rsidRDefault="00C67F6A" w:rsidP="00106E43">
      <w:pPr>
        <w:pStyle w:val="Paragraph"/>
        <w:spacing w:line="360" w:lineRule="auto"/>
        <w:rPr>
          <w:rFonts w:ascii="Times New Roman" w:hAnsi="Times New Roman"/>
          <w:color w:val="auto"/>
          <w:sz w:val="24"/>
          <w:szCs w:val="24"/>
          <w:lang w:val="en-US"/>
        </w:rPr>
      </w:pPr>
      <w:proofErr w:type="gramStart"/>
      <w:r w:rsidRPr="00106E43">
        <w:rPr>
          <w:rFonts w:ascii="Times New Roman" w:hAnsi="Times New Roman"/>
          <w:color w:val="auto"/>
          <w:sz w:val="24"/>
          <w:szCs w:val="24"/>
          <w:lang w:val="en-US"/>
        </w:rPr>
        <w:t>provided</w:t>
      </w:r>
      <w:proofErr w:type="gramEnd"/>
      <w:r w:rsidRPr="00106E43">
        <w:rPr>
          <w:rFonts w:ascii="Times New Roman" w:hAnsi="Times New Roman"/>
          <w:color w:val="auto"/>
          <w:sz w:val="24"/>
          <w:szCs w:val="24"/>
          <w:lang w:val="en-US"/>
        </w:rPr>
        <w:t xml:space="preserve"> however that any such product, process or service has been developed by the Party having the Access Rights in accordance with its rights for the Exploitation of Object Code and APIs for the Party’s own Results.</w:t>
      </w:r>
    </w:p>
    <w:p w14:paraId="2C89F19B" w14:textId="77D6D78C" w:rsidR="00D003C1" w:rsidRPr="00106E43" w:rsidRDefault="00AA6894" w:rsidP="00106E43">
      <w:pPr>
        <w:pStyle w:val="Paragraph"/>
        <w:spacing w:line="360" w:lineRule="auto"/>
        <w:rPr>
          <w:rFonts w:ascii="Times New Roman" w:hAnsi="Times New Roman"/>
          <w:color w:val="auto"/>
          <w:sz w:val="24"/>
          <w:szCs w:val="24"/>
          <w:lang w:val="en-US"/>
        </w:rPr>
      </w:pPr>
      <w:r w:rsidRPr="00404015">
        <w:rPr>
          <w:rFonts w:ascii="Times New Roman" w:hAnsi="Times New Roman"/>
          <w:sz w:val="24"/>
          <w:szCs w:val="24"/>
          <w:lang w:val="en-US"/>
        </w:rPr>
        <w:t xml:space="preserve">If it is intended to use the services of a third party for </w:t>
      </w:r>
      <w:r w:rsidRPr="00BF53E2">
        <w:rPr>
          <w:rFonts w:ascii="Times New Roman" w:hAnsi="Times New Roman"/>
          <w:sz w:val="24"/>
          <w:szCs w:val="24"/>
          <w:lang w:val="en-US"/>
        </w:rPr>
        <w:t>the purposes of this Section 9.10.6.1</w:t>
      </w:r>
      <w:r w:rsidRPr="00404015">
        <w:rPr>
          <w:rFonts w:ascii="Times New Roman" w:hAnsi="Times New Roman"/>
          <w:sz w:val="24"/>
          <w:szCs w:val="24"/>
          <w:lang w:val="en-US"/>
        </w:rPr>
        <w:t xml:space="preserve">, the Parties concerned shall agree on the terms thereof with due observance of the interests of the Party granting the Access Rights as set out in Section 9.2 of this </w:t>
      </w:r>
      <w:r>
        <w:rPr>
          <w:rFonts w:ascii="Times New Roman" w:hAnsi="Times New Roman"/>
          <w:sz w:val="24"/>
          <w:szCs w:val="24"/>
          <w:lang w:val="en-US"/>
        </w:rPr>
        <w:t>PCA.</w:t>
      </w:r>
    </w:p>
    <w:p w14:paraId="6C9F1986" w14:textId="77777777" w:rsidR="00C67F6A" w:rsidRPr="00106E43" w:rsidRDefault="00C67F6A"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9.10.6.2 Results - Rights to grant sub-licenses to end-users (Object Code)</w:t>
      </w:r>
    </w:p>
    <w:p w14:paraId="2EA328FC" w14:textId="78ACBC64" w:rsidR="00C67F6A" w:rsidRPr="00106E43" w:rsidRDefault="00C67F6A"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Access Rights to Object Code shall, as far as Needed for the Exploitation of a Party’s own</w:t>
      </w:r>
      <w:r w:rsidR="00E65C12" w:rsidRPr="00106E43">
        <w:rPr>
          <w:rFonts w:ascii="Times New Roman" w:hAnsi="Times New Roman"/>
          <w:color w:val="auto"/>
          <w:sz w:val="24"/>
          <w:szCs w:val="24"/>
          <w:lang w:val="en-US"/>
        </w:rPr>
        <w:t xml:space="preserve"> </w:t>
      </w:r>
      <w:r w:rsidRPr="00106E43">
        <w:rPr>
          <w:rFonts w:ascii="Times New Roman" w:hAnsi="Times New Roman"/>
          <w:color w:val="auto"/>
          <w:sz w:val="24"/>
          <w:szCs w:val="24"/>
          <w:lang w:val="en-US"/>
        </w:rPr>
        <w:t>Results, comprise the right to grant to end-user customers buying/using the product/services, a sub-license to the extent as necessary for the normal use of the</w:t>
      </w:r>
      <w:r w:rsidR="00424CF1">
        <w:rPr>
          <w:rFonts w:ascii="Times New Roman" w:hAnsi="Times New Roman"/>
          <w:color w:val="auto"/>
          <w:sz w:val="24"/>
          <w:szCs w:val="24"/>
          <w:lang w:val="en-US"/>
        </w:rPr>
        <w:t xml:space="preserve"> current or future</w:t>
      </w:r>
      <w:r w:rsidRPr="00106E43">
        <w:rPr>
          <w:rFonts w:ascii="Times New Roman" w:hAnsi="Times New Roman"/>
          <w:color w:val="auto"/>
          <w:sz w:val="24"/>
          <w:szCs w:val="24"/>
          <w:lang w:val="en-US"/>
        </w:rPr>
        <w:t xml:space="preserve"> relevant product or service to use the Object Code or APIs </w:t>
      </w:r>
      <w:r w:rsidR="007E61F4">
        <w:rPr>
          <w:rFonts w:ascii="Times New Roman" w:hAnsi="Times New Roman"/>
          <w:color w:val="auto"/>
          <w:sz w:val="24"/>
          <w:szCs w:val="24"/>
          <w:lang w:val="en-US"/>
        </w:rPr>
        <w:t xml:space="preserve">alone or </w:t>
      </w:r>
      <w:r w:rsidRPr="00106E43">
        <w:rPr>
          <w:rFonts w:ascii="Times New Roman" w:hAnsi="Times New Roman"/>
          <w:color w:val="auto"/>
          <w:sz w:val="24"/>
          <w:szCs w:val="24"/>
          <w:lang w:val="en-US"/>
        </w:rPr>
        <w:t xml:space="preserve">as part of or in connection with or integrated into products and services of the Party having the Access Rights and, as far as </w:t>
      </w:r>
      <w:r w:rsidR="007E61F4">
        <w:rPr>
          <w:rFonts w:ascii="Times New Roman" w:hAnsi="Times New Roman"/>
          <w:color w:val="auto"/>
          <w:sz w:val="24"/>
          <w:szCs w:val="24"/>
          <w:lang w:val="en-US"/>
        </w:rPr>
        <w:t>Needed</w:t>
      </w:r>
      <w:r w:rsidRPr="00106E43">
        <w:rPr>
          <w:rFonts w:ascii="Times New Roman" w:hAnsi="Times New Roman"/>
          <w:color w:val="auto"/>
          <w:sz w:val="24"/>
          <w:szCs w:val="24"/>
          <w:lang w:val="en-US"/>
        </w:rPr>
        <w:t xml:space="preserve">: </w:t>
      </w:r>
    </w:p>
    <w:p w14:paraId="44681666" w14:textId="7DF7C9C1" w:rsidR="00C67F6A" w:rsidRPr="00106E43" w:rsidRDefault="00C67F6A" w:rsidP="00106E43">
      <w:pPr>
        <w:pStyle w:val="Paragraph"/>
        <w:numPr>
          <w:ilvl w:val="0"/>
          <w:numId w:val="24"/>
        </w:numPr>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 xml:space="preserve">to maintain </w:t>
      </w:r>
      <w:r w:rsidR="00424CF1">
        <w:rPr>
          <w:rFonts w:ascii="Times New Roman" w:hAnsi="Times New Roman"/>
          <w:color w:val="auto"/>
          <w:sz w:val="24"/>
          <w:szCs w:val="24"/>
          <w:lang w:val="en-US"/>
        </w:rPr>
        <w:t xml:space="preserve">and update </w:t>
      </w:r>
      <w:r w:rsidRPr="00106E43">
        <w:rPr>
          <w:rFonts w:ascii="Times New Roman" w:hAnsi="Times New Roman"/>
          <w:color w:val="auto"/>
          <w:sz w:val="24"/>
          <w:szCs w:val="24"/>
          <w:lang w:val="en-US"/>
        </w:rPr>
        <w:t xml:space="preserve">such product/service; </w:t>
      </w:r>
    </w:p>
    <w:p w14:paraId="68303280" w14:textId="4BE3E600" w:rsidR="00C67F6A" w:rsidRPr="00106E43" w:rsidRDefault="00C67F6A" w:rsidP="00106E43">
      <w:pPr>
        <w:pStyle w:val="Paragraph"/>
        <w:numPr>
          <w:ilvl w:val="0"/>
          <w:numId w:val="24"/>
        </w:numPr>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to create for its own end-use interacting interoperable software in accordance with the Directive 2009/24/EC of the European Parliament and of the Council of 23 April 2009 on the legal protection of computer programs</w:t>
      </w:r>
      <w:r w:rsidR="008E71DC">
        <w:rPr>
          <w:rFonts w:ascii="Times New Roman" w:hAnsi="Times New Roman"/>
          <w:color w:val="auto"/>
          <w:sz w:val="24"/>
          <w:szCs w:val="24"/>
          <w:lang w:val="en-US"/>
        </w:rPr>
        <w:t>.</w:t>
      </w:r>
    </w:p>
    <w:p w14:paraId="1C0E4479" w14:textId="77777777" w:rsidR="00C67F6A" w:rsidRPr="00106E43" w:rsidRDefault="00C67F6A"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 xml:space="preserve">9.10.6.3 Background as provided under Section 9.4 </w:t>
      </w:r>
    </w:p>
    <w:p w14:paraId="6A65A5FA" w14:textId="77777777" w:rsidR="00C67F6A" w:rsidRPr="00106E43" w:rsidRDefault="00C67F6A"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Where a Party has Access Rights for Exploitation to Object Code and/or APIs that is Result and which is Needed and to Background as provided under Section 9.4</w:t>
      </w:r>
      <w:r w:rsidR="00A101D3" w:rsidRPr="00106E43">
        <w:rPr>
          <w:rFonts w:ascii="Times New Roman" w:hAnsi="Times New Roman"/>
          <w:color w:val="auto"/>
          <w:sz w:val="24"/>
          <w:szCs w:val="24"/>
          <w:lang w:val="en-US"/>
        </w:rPr>
        <w:t xml:space="preserve"> (</w:t>
      </w:r>
      <w:bookmarkStart w:id="34" w:name="_Hlk38893350"/>
      <w:r w:rsidR="00A101D3" w:rsidRPr="00106E43">
        <w:rPr>
          <w:rFonts w:ascii="Times New Roman" w:hAnsi="Times New Roman"/>
          <w:i/>
          <w:color w:val="auto"/>
          <w:sz w:val="24"/>
          <w:szCs w:val="24"/>
          <w:lang w:val="en-US"/>
        </w:rPr>
        <w:t>Results</w:t>
      </w:r>
      <w:bookmarkEnd w:id="34"/>
      <w:r w:rsidR="00A101D3" w:rsidRPr="00106E43">
        <w:rPr>
          <w:rFonts w:ascii="Times New Roman" w:hAnsi="Times New Roman"/>
          <w:i/>
          <w:color w:val="auto"/>
          <w:sz w:val="24"/>
          <w:szCs w:val="24"/>
          <w:lang w:val="en-US"/>
        </w:rPr>
        <w:t>)</w:t>
      </w:r>
      <w:r w:rsidRPr="00106E43">
        <w:rPr>
          <w:rFonts w:ascii="Times New Roman" w:hAnsi="Times New Roman"/>
          <w:color w:val="auto"/>
          <w:sz w:val="24"/>
          <w:szCs w:val="24"/>
          <w:lang w:val="en-US"/>
        </w:rPr>
        <w:t xml:space="preserve"> of this PCA, such Access Rights exclude the right to sub-license. Such sub-licensing rights may, however, be negotiated between the Parties.</w:t>
      </w:r>
    </w:p>
    <w:p w14:paraId="589D67B9" w14:textId="77777777" w:rsidR="00C67F6A" w:rsidRPr="00106E43" w:rsidRDefault="00C67F6A"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9.10.6.4 Results - Rights of a Party (Source Code)</w:t>
      </w:r>
    </w:p>
    <w:p w14:paraId="29A1005F" w14:textId="51298B1B" w:rsidR="00C67F6A" w:rsidRDefault="00C67F6A" w:rsidP="00106E43">
      <w:pPr>
        <w:pStyle w:val="Paragraph"/>
        <w:spacing w:line="360" w:lineRule="auto"/>
        <w:rPr>
          <w:rFonts w:ascii="Times New Roman" w:hAnsi="Times New Roman"/>
          <w:color w:val="auto"/>
          <w:sz w:val="24"/>
          <w:szCs w:val="24"/>
        </w:rPr>
      </w:pPr>
      <w:r w:rsidRPr="00106E43">
        <w:rPr>
          <w:rFonts w:ascii="Times New Roman" w:hAnsi="Times New Roman"/>
          <w:color w:val="auto"/>
          <w:sz w:val="24"/>
          <w:szCs w:val="24"/>
          <w:lang w:val="en-US"/>
        </w:rPr>
        <w:t>Where, in accordance with Section 9.10.5</w:t>
      </w:r>
      <w:r w:rsidR="00F45F26" w:rsidRPr="00106E43">
        <w:rPr>
          <w:rFonts w:ascii="Times New Roman" w:hAnsi="Times New Roman"/>
          <w:color w:val="auto"/>
          <w:sz w:val="24"/>
          <w:szCs w:val="24"/>
          <w:lang w:val="en-US"/>
        </w:rPr>
        <w:t xml:space="preserve"> (</w:t>
      </w:r>
      <w:r w:rsidR="00F45F26" w:rsidRPr="00106E43">
        <w:rPr>
          <w:rFonts w:ascii="Times New Roman" w:hAnsi="Times New Roman"/>
          <w:i/>
          <w:color w:val="auto"/>
          <w:sz w:val="24"/>
          <w:szCs w:val="24"/>
          <w:lang w:val="en-US"/>
        </w:rPr>
        <w:t>Access Rights to software)</w:t>
      </w:r>
      <w:r w:rsidRPr="00106E43">
        <w:rPr>
          <w:rFonts w:ascii="Times New Roman" w:hAnsi="Times New Roman"/>
          <w:color w:val="auto"/>
          <w:sz w:val="24"/>
          <w:szCs w:val="24"/>
          <w:lang w:val="en-US"/>
        </w:rPr>
        <w:t>, a</w:t>
      </w:r>
      <w:r w:rsidR="00BD3D02">
        <w:rPr>
          <w:rFonts w:ascii="Times New Roman" w:hAnsi="Times New Roman"/>
          <w:color w:val="auto"/>
          <w:sz w:val="24"/>
          <w:szCs w:val="24"/>
          <w:lang w:val="en-US"/>
        </w:rPr>
        <w:t xml:space="preserve"> Party has Access Rights Needed </w:t>
      </w:r>
      <w:r w:rsidR="00424CF1">
        <w:rPr>
          <w:rFonts w:ascii="Times New Roman" w:hAnsi="Times New Roman"/>
          <w:color w:val="auto"/>
          <w:sz w:val="24"/>
          <w:szCs w:val="24"/>
          <w:lang w:val="en-US"/>
        </w:rPr>
        <w:t xml:space="preserve">for </w:t>
      </w:r>
      <w:r w:rsidRPr="00106E43">
        <w:rPr>
          <w:rFonts w:ascii="Times New Roman" w:hAnsi="Times New Roman"/>
          <w:color w:val="auto"/>
          <w:sz w:val="24"/>
          <w:szCs w:val="24"/>
          <w:lang w:val="en-US"/>
        </w:rPr>
        <w:t>Exploitation of said Party’s own Results to Source Code that is a Result,</w:t>
      </w:r>
      <w:r w:rsidR="008E71DC">
        <w:rPr>
          <w:rFonts w:ascii="Times New Roman" w:hAnsi="Times New Roman"/>
          <w:color w:val="auto"/>
          <w:sz w:val="24"/>
          <w:szCs w:val="24"/>
          <w:lang w:val="en-US"/>
        </w:rPr>
        <w:t xml:space="preserve"> </w:t>
      </w:r>
      <w:r w:rsidRPr="00106E43">
        <w:rPr>
          <w:rFonts w:ascii="Times New Roman" w:hAnsi="Times New Roman"/>
          <w:color w:val="auto"/>
          <w:sz w:val="24"/>
          <w:szCs w:val="24"/>
          <w:lang w:val="en-US"/>
        </w:rPr>
        <w:t xml:space="preserve">such Access Rights shall comprise a </w:t>
      </w:r>
      <w:r w:rsidR="006865E9">
        <w:rPr>
          <w:rFonts w:ascii="Times New Roman" w:hAnsi="Times New Roman"/>
          <w:color w:val="auto"/>
          <w:sz w:val="24"/>
          <w:szCs w:val="24"/>
          <w:lang w:val="en-US"/>
        </w:rPr>
        <w:t xml:space="preserve">worldwide </w:t>
      </w:r>
      <w:r w:rsidRPr="00106E43">
        <w:rPr>
          <w:rFonts w:ascii="Times New Roman" w:hAnsi="Times New Roman"/>
          <w:color w:val="auto"/>
          <w:sz w:val="24"/>
          <w:szCs w:val="24"/>
          <w:lang w:val="en-US"/>
        </w:rPr>
        <w:t>right to perform, to make or have made copies, to modify or have modified, to develop, to adapt Source Code for research</w:t>
      </w:r>
      <w:r w:rsidR="00424CF1">
        <w:rPr>
          <w:rFonts w:ascii="Times New Roman" w:hAnsi="Times New Roman"/>
          <w:color w:val="auto"/>
          <w:sz w:val="24"/>
          <w:szCs w:val="24"/>
          <w:lang w:val="en-US"/>
        </w:rPr>
        <w:t xml:space="preserve"> and for exploitation</w:t>
      </w:r>
      <w:r w:rsidRPr="00106E43">
        <w:rPr>
          <w:rFonts w:ascii="Times New Roman" w:hAnsi="Times New Roman"/>
          <w:color w:val="auto"/>
          <w:sz w:val="24"/>
          <w:szCs w:val="24"/>
          <w:lang w:val="en-US"/>
        </w:rPr>
        <w:t>, to create/market a product/process and to create/provide a service against Fair and Reasonable conditions. Such rights on the Source Code, however, do not include the right to grant a sub-license to any third parties other than Affiliat</w:t>
      </w:r>
      <w:r w:rsidR="002D59E7" w:rsidRPr="00106E43">
        <w:rPr>
          <w:rFonts w:ascii="Times New Roman" w:hAnsi="Times New Roman"/>
          <w:color w:val="auto"/>
          <w:sz w:val="24"/>
          <w:szCs w:val="24"/>
          <w:lang w:val="en-US"/>
        </w:rPr>
        <w:t>ed Entities</w:t>
      </w:r>
      <w:r w:rsidR="00B01996">
        <w:rPr>
          <w:rFonts w:ascii="Times New Roman" w:hAnsi="Times New Roman"/>
          <w:color w:val="auto"/>
          <w:sz w:val="24"/>
          <w:szCs w:val="24"/>
          <w:lang w:val="en-US"/>
        </w:rPr>
        <w:t xml:space="preserve"> or distributors subject to appropriate protective agreements</w:t>
      </w:r>
      <w:r w:rsidR="002D59E7" w:rsidRPr="00106E43">
        <w:rPr>
          <w:rFonts w:ascii="Times New Roman" w:hAnsi="Times New Roman"/>
          <w:color w:val="auto"/>
          <w:sz w:val="24"/>
          <w:szCs w:val="24"/>
          <w:lang w:val="en-US"/>
        </w:rPr>
        <w:t xml:space="preserve">, </w:t>
      </w:r>
      <w:r w:rsidR="002D59E7" w:rsidRPr="00106E43">
        <w:rPr>
          <w:rFonts w:ascii="Times New Roman" w:hAnsi="Times New Roman"/>
          <w:color w:val="auto"/>
          <w:sz w:val="24"/>
          <w:szCs w:val="24"/>
        </w:rPr>
        <w:t>unless otherwise agreed between the Parties.</w:t>
      </w:r>
    </w:p>
    <w:p w14:paraId="0245B2E9" w14:textId="77777777" w:rsidR="00C67F6A" w:rsidRPr="00106E43" w:rsidRDefault="00C67F6A"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9.10.6.5 Results – Rights to grant sub-licenses to end-users (Source Code)</w:t>
      </w:r>
    </w:p>
    <w:p w14:paraId="46ED481F" w14:textId="6183F064" w:rsidR="00C67F6A" w:rsidRPr="00106E43" w:rsidRDefault="00C67F6A"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Access Rights to Source</w:t>
      </w:r>
      <w:r w:rsidR="001D5422">
        <w:rPr>
          <w:rFonts w:ascii="Times New Roman" w:hAnsi="Times New Roman"/>
          <w:color w:val="auto"/>
          <w:sz w:val="24"/>
          <w:szCs w:val="24"/>
          <w:lang w:val="en-US"/>
        </w:rPr>
        <w:t xml:space="preserve"> Code</w:t>
      </w:r>
      <w:r w:rsidR="0027376D">
        <w:rPr>
          <w:rFonts w:ascii="Times New Roman" w:hAnsi="Times New Roman"/>
          <w:color w:val="auto"/>
          <w:sz w:val="24"/>
          <w:szCs w:val="24"/>
          <w:lang w:val="en-US"/>
        </w:rPr>
        <w:t xml:space="preserve"> of one Party</w:t>
      </w:r>
      <w:r w:rsidR="00A1777C">
        <w:rPr>
          <w:color w:val="4472C4"/>
          <w:bdr w:val="none" w:sz="0" w:space="0" w:color="auto" w:frame="1"/>
          <w:shd w:val="clear" w:color="auto" w:fill="FFFFFF"/>
        </w:rPr>
        <w:t> </w:t>
      </w:r>
      <w:r w:rsidR="001D5422">
        <w:rPr>
          <w:rFonts w:ascii="Times New Roman" w:hAnsi="Times New Roman"/>
          <w:color w:val="auto"/>
          <w:sz w:val="24"/>
          <w:szCs w:val="24"/>
          <w:lang w:val="en-US"/>
        </w:rPr>
        <w:t xml:space="preserve">under this Section 9.10 as far as </w:t>
      </w:r>
      <w:r w:rsidR="002D22A6">
        <w:rPr>
          <w:rFonts w:ascii="Times New Roman" w:hAnsi="Times New Roman"/>
          <w:color w:val="auto"/>
          <w:sz w:val="24"/>
          <w:szCs w:val="24"/>
          <w:lang w:val="en-US"/>
        </w:rPr>
        <w:t>n</w:t>
      </w:r>
      <w:r w:rsidR="001D5422">
        <w:rPr>
          <w:rFonts w:ascii="Times New Roman" w:hAnsi="Times New Roman"/>
          <w:color w:val="auto"/>
          <w:sz w:val="24"/>
          <w:szCs w:val="24"/>
          <w:lang w:val="en-US"/>
        </w:rPr>
        <w:t>eeded for</w:t>
      </w:r>
      <w:r w:rsidRPr="00106E43">
        <w:rPr>
          <w:rFonts w:ascii="Times New Roman" w:hAnsi="Times New Roman"/>
          <w:color w:val="auto"/>
          <w:sz w:val="24"/>
          <w:szCs w:val="24"/>
          <w:lang w:val="en-US"/>
        </w:rPr>
        <w:t xml:space="preserve"> the Exploitation of a</w:t>
      </w:r>
      <w:r w:rsidR="00A1777C">
        <w:rPr>
          <w:rFonts w:ascii="Times New Roman" w:hAnsi="Times New Roman"/>
          <w:color w:val="auto"/>
          <w:sz w:val="24"/>
          <w:szCs w:val="24"/>
          <w:lang w:val="en-US"/>
        </w:rPr>
        <w:t>nother</w:t>
      </w:r>
      <w:r w:rsidRPr="00106E43">
        <w:rPr>
          <w:rFonts w:ascii="Times New Roman" w:hAnsi="Times New Roman"/>
          <w:color w:val="auto"/>
          <w:sz w:val="24"/>
          <w:szCs w:val="24"/>
          <w:lang w:val="en-US"/>
        </w:rPr>
        <w:t xml:space="preserve"> Party’s own Results</w:t>
      </w:r>
      <w:r w:rsidRPr="00106E43" w:rsidDel="00414D2E">
        <w:rPr>
          <w:rFonts w:ascii="Times New Roman" w:hAnsi="Times New Roman"/>
          <w:color w:val="auto"/>
          <w:sz w:val="24"/>
          <w:szCs w:val="24"/>
          <w:lang w:val="en-US"/>
        </w:rPr>
        <w:t xml:space="preserve"> </w:t>
      </w:r>
      <w:r w:rsidRPr="00106E43">
        <w:rPr>
          <w:rFonts w:ascii="Times New Roman" w:hAnsi="Times New Roman"/>
          <w:color w:val="auto"/>
          <w:sz w:val="24"/>
          <w:szCs w:val="24"/>
          <w:lang w:val="en-US"/>
        </w:rPr>
        <w:t>shall include the right to sub-license Source Code solely for purpose of error correction, maintenance and/or support of the Software</w:t>
      </w:r>
      <w:r w:rsidRPr="00106E43">
        <w:rPr>
          <w:rFonts w:ascii="Times New Roman" w:hAnsi="Times New Roman"/>
          <w:strike/>
          <w:color w:val="auto"/>
          <w:sz w:val="24"/>
          <w:szCs w:val="24"/>
          <w:lang w:val="en-US"/>
        </w:rPr>
        <w:t>,</w:t>
      </w:r>
      <w:r w:rsidRPr="00106E43">
        <w:rPr>
          <w:rFonts w:ascii="Times New Roman" w:hAnsi="Times New Roman"/>
          <w:color w:val="auto"/>
          <w:sz w:val="24"/>
          <w:szCs w:val="24"/>
          <w:lang w:val="en-US"/>
        </w:rPr>
        <w:t xml:space="preserve"> but only if agreed upon such right to sub-license and upon the related con</w:t>
      </w:r>
      <w:r w:rsidR="00540616" w:rsidRPr="00106E43">
        <w:rPr>
          <w:rFonts w:ascii="Times New Roman" w:hAnsi="Times New Roman"/>
          <w:color w:val="auto"/>
          <w:sz w:val="24"/>
          <w:szCs w:val="24"/>
          <w:lang w:val="en-US"/>
        </w:rPr>
        <w:t>ditions with the granting Party.</w:t>
      </w:r>
      <w:r w:rsidRPr="00106E43">
        <w:rPr>
          <w:rFonts w:ascii="Times New Roman" w:hAnsi="Times New Roman"/>
          <w:color w:val="auto"/>
          <w:sz w:val="24"/>
          <w:szCs w:val="24"/>
          <w:lang w:val="en-US"/>
        </w:rPr>
        <w:t xml:space="preserve"> </w:t>
      </w:r>
    </w:p>
    <w:p w14:paraId="17F49EF0" w14:textId="77777777" w:rsidR="00C67F6A" w:rsidRPr="00106E43" w:rsidRDefault="00C67F6A"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 xml:space="preserve">9.10.6.7 Background (Source Code) </w:t>
      </w:r>
    </w:p>
    <w:p w14:paraId="1E822738" w14:textId="77777777" w:rsidR="00C67F6A" w:rsidRPr="00106E43" w:rsidRDefault="00C67F6A"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For the avoidance of doubt, where a Party has Access Rights to Source Code that is Background for Exploitation, such Access Rights exclude the right to sub-license to any third parties (other than Affiliated Entities). Such sub-licensing rights may, however, be negotiated between the Parties.</w:t>
      </w:r>
    </w:p>
    <w:p w14:paraId="02275482" w14:textId="77777777" w:rsidR="00C67F6A" w:rsidRPr="00106E43" w:rsidRDefault="00C67F6A"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9.10.6.8 Specific formalities</w:t>
      </w:r>
    </w:p>
    <w:p w14:paraId="39E1A571" w14:textId="54C49E96" w:rsidR="00C67F6A" w:rsidRPr="00106E43" w:rsidRDefault="00C67F6A"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Each sub-license granted according to the provisions of Section 9.10.6</w:t>
      </w:r>
      <w:r w:rsidR="0082561C" w:rsidRPr="00106E43">
        <w:rPr>
          <w:rFonts w:ascii="Times New Roman" w:hAnsi="Times New Roman"/>
          <w:color w:val="auto"/>
          <w:sz w:val="24"/>
          <w:szCs w:val="24"/>
          <w:lang w:val="en-US"/>
        </w:rPr>
        <w:t xml:space="preserve"> (</w:t>
      </w:r>
      <w:r w:rsidR="0082561C" w:rsidRPr="00106E43">
        <w:rPr>
          <w:rFonts w:ascii="Times New Roman" w:hAnsi="Times New Roman"/>
          <w:i/>
          <w:color w:val="auto"/>
          <w:sz w:val="24"/>
          <w:szCs w:val="24"/>
          <w:lang w:val="en-US"/>
        </w:rPr>
        <w:t>Software license and sub-licensing rights)</w:t>
      </w:r>
      <w:r w:rsidRPr="00106E43">
        <w:rPr>
          <w:rFonts w:ascii="Times New Roman" w:hAnsi="Times New Roman"/>
          <w:color w:val="auto"/>
          <w:sz w:val="24"/>
          <w:szCs w:val="24"/>
          <w:lang w:val="en-US"/>
        </w:rPr>
        <w:t xml:space="preserve"> of this PCA shall be made by a written agreement specifying and protecting the proprietary rights of </w:t>
      </w:r>
      <w:r w:rsidR="00964E89">
        <w:rPr>
          <w:rFonts w:ascii="Times New Roman" w:hAnsi="Times New Roman"/>
          <w:color w:val="auto"/>
          <w:sz w:val="24"/>
          <w:szCs w:val="24"/>
          <w:lang w:val="en-US"/>
        </w:rPr>
        <w:t>the Party or Parties concerned.</w:t>
      </w:r>
    </w:p>
    <w:p w14:paraId="2094ABF5" w14:textId="6B355B47" w:rsidR="00C67F6A" w:rsidRPr="00835B31" w:rsidRDefault="00C67F6A" w:rsidP="00835B31">
      <w:pPr>
        <w:pStyle w:val="Paragraph"/>
        <w:spacing w:line="360" w:lineRule="auto"/>
        <w:rPr>
          <w:rFonts w:ascii="Times New Roman" w:hAnsi="Times New Roman"/>
          <w:color w:val="auto"/>
          <w:sz w:val="24"/>
          <w:szCs w:val="24"/>
          <w:lang w:val="en-US"/>
        </w:rPr>
      </w:pPr>
      <w:bookmarkStart w:id="35" w:name="_Toc153378838"/>
      <w:bookmarkStart w:id="36" w:name="_Toc290300727"/>
      <w:bookmarkStart w:id="37" w:name="_Toc381262831"/>
      <w:r w:rsidRPr="00835B31">
        <w:rPr>
          <w:rFonts w:ascii="Times New Roman" w:hAnsi="Times New Roman"/>
          <w:b/>
          <w:color w:val="auto"/>
          <w:sz w:val="24"/>
          <w:szCs w:val="24"/>
          <w:lang w:val="en-US"/>
        </w:rPr>
        <w:t>Section 10: Non-disclosure of Confidential Information</w:t>
      </w:r>
      <w:bookmarkEnd w:id="35"/>
      <w:bookmarkEnd w:id="36"/>
      <w:bookmarkEnd w:id="37"/>
      <w:r w:rsidR="00C239A6" w:rsidRPr="00835B31">
        <w:rPr>
          <w:rFonts w:ascii="Times New Roman" w:hAnsi="Times New Roman"/>
          <w:b/>
          <w:color w:val="auto"/>
          <w:sz w:val="24"/>
          <w:szCs w:val="24"/>
          <w:lang w:val="en-US"/>
        </w:rPr>
        <w:t xml:space="preserve"> </w:t>
      </w:r>
    </w:p>
    <w:p w14:paraId="085F66B1" w14:textId="511C21A4" w:rsidR="00E71CEE" w:rsidRPr="00106E43" w:rsidRDefault="00E71CEE" w:rsidP="00E71CEE">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10.1</w:t>
      </w:r>
      <w:r w:rsidRPr="00106E43">
        <w:rPr>
          <w:rFonts w:ascii="Times New Roman" w:hAnsi="Times New Roman"/>
          <w:color w:val="auto"/>
          <w:sz w:val="24"/>
          <w:szCs w:val="24"/>
          <w:lang w:val="en-US"/>
        </w:rPr>
        <w:t xml:space="preserve"> All information in whatever form or mode of communication, which is disclosed by a Party (the “</w:t>
      </w:r>
      <w:r w:rsidRPr="00106E43">
        <w:rPr>
          <w:rFonts w:ascii="Times New Roman" w:hAnsi="Times New Roman"/>
          <w:b/>
          <w:color w:val="auto"/>
          <w:sz w:val="24"/>
          <w:szCs w:val="24"/>
          <w:lang w:val="en-US"/>
        </w:rPr>
        <w:t>Disclosing Party</w:t>
      </w:r>
      <w:r w:rsidRPr="00106E43">
        <w:rPr>
          <w:rFonts w:ascii="Times New Roman" w:hAnsi="Times New Roman"/>
          <w:color w:val="auto"/>
          <w:sz w:val="24"/>
          <w:szCs w:val="24"/>
          <w:lang w:val="en-US"/>
        </w:rPr>
        <w:t>”) to any other Party (the “</w:t>
      </w:r>
      <w:r w:rsidRPr="00106E43">
        <w:rPr>
          <w:rFonts w:ascii="Times New Roman" w:hAnsi="Times New Roman"/>
          <w:b/>
          <w:color w:val="auto"/>
          <w:sz w:val="24"/>
          <w:szCs w:val="24"/>
          <w:lang w:val="en-US"/>
        </w:rPr>
        <w:t>Recipient</w:t>
      </w:r>
      <w:r w:rsidRPr="00106E43">
        <w:rPr>
          <w:rFonts w:ascii="Times New Roman" w:hAnsi="Times New Roman"/>
          <w:color w:val="auto"/>
          <w:sz w:val="24"/>
          <w:szCs w:val="24"/>
          <w:lang w:val="en-US"/>
        </w:rPr>
        <w:t>”) in connection with the Action during its implementation and which has been explicitly marked as “confidential” or "secret" at the time of disclosure, or when disclosed orally has been identified as confidential at the time of disclosure is “</w:t>
      </w:r>
      <w:r w:rsidRPr="00106E43">
        <w:rPr>
          <w:rFonts w:ascii="Times New Roman" w:hAnsi="Times New Roman"/>
          <w:b/>
          <w:color w:val="auto"/>
          <w:sz w:val="24"/>
          <w:szCs w:val="24"/>
          <w:lang w:val="en-US"/>
        </w:rPr>
        <w:t>Confidential Information</w:t>
      </w:r>
      <w:r w:rsidRPr="00106E43">
        <w:rPr>
          <w:rFonts w:ascii="Times New Roman" w:hAnsi="Times New Roman"/>
          <w:color w:val="auto"/>
          <w:sz w:val="24"/>
          <w:szCs w:val="24"/>
          <w:lang w:val="en-US"/>
        </w:rPr>
        <w:t xml:space="preserve">”. </w:t>
      </w:r>
    </w:p>
    <w:p w14:paraId="4EF352B7" w14:textId="77777777" w:rsidR="00E71CEE" w:rsidRDefault="00E71CEE" w:rsidP="00E71CEE">
      <w:pPr>
        <w:pStyle w:val="Paragraph"/>
        <w:spacing w:line="360" w:lineRule="auto"/>
        <w:rPr>
          <w:rFonts w:ascii="Times New Roman" w:hAnsi="Times New Roman"/>
          <w:color w:val="auto"/>
          <w:sz w:val="24"/>
          <w:szCs w:val="24"/>
          <w:lang w:val="en-US"/>
        </w:rPr>
      </w:pPr>
      <w:r w:rsidRPr="00106E43">
        <w:rPr>
          <w:rFonts w:ascii="Times New Roman" w:hAnsi="Times New Roman"/>
          <w:b/>
          <w:color w:val="auto"/>
          <w:sz w:val="24"/>
          <w:szCs w:val="24"/>
          <w:lang w:val="en-US"/>
        </w:rPr>
        <w:t>10.2</w:t>
      </w:r>
      <w:r w:rsidRPr="00106E43">
        <w:rPr>
          <w:rFonts w:ascii="Times New Roman" w:hAnsi="Times New Roman"/>
          <w:color w:val="auto"/>
          <w:sz w:val="24"/>
          <w:szCs w:val="24"/>
          <w:lang w:val="en-US"/>
        </w:rPr>
        <w:t xml:space="preserve"> The Recipient hereby undertakes, for a period </w:t>
      </w:r>
      <w:r>
        <w:rPr>
          <w:rFonts w:ascii="Times New Roman" w:hAnsi="Times New Roman"/>
          <w:color w:val="auto"/>
          <w:sz w:val="24"/>
          <w:szCs w:val="24"/>
          <w:lang w:val="en-US"/>
        </w:rPr>
        <w:t xml:space="preserve">of 5 </w:t>
      </w:r>
      <w:r w:rsidRPr="00106E43">
        <w:rPr>
          <w:rFonts w:ascii="Times New Roman" w:hAnsi="Times New Roman"/>
          <w:color w:val="auto"/>
          <w:sz w:val="24"/>
          <w:szCs w:val="24"/>
          <w:lang w:val="en-US"/>
        </w:rPr>
        <w:t>years after the end of the Action:</w:t>
      </w:r>
    </w:p>
    <w:p w14:paraId="67B91C15" w14:textId="77777777" w:rsidR="00E71CEE" w:rsidRPr="00106E43" w:rsidRDefault="00E71CEE" w:rsidP="00E71CEE">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 xml:space="preserve">a) </w:t>
      </w:r>
      <w:proofErr w:type="gramStart"/>
      <w:r w:rsidRPr="00106E43">
        <w:rPr>
          <w:rFonts w:ascii="Times New Roman" w:hAnsi="Times New Roman"/>
          <w:color w:val="auto"/>
          <w:sz w:val="24"/>
          <w:szCs w:val="24"/>
          <w:lang w:val="en-US"/>
        </w:rPr>
        <w:t>not</w:t>
      </w:r>
      <w:proofErr w:type="gramEnd"/>
      <w:r w:rsidRPr="00106E43">
        <w:rPr>
          <w:rFonts w:ascii="Times New Roman" w:hAnsi="Times New Roman"/>
          <w:color w:val="auto"/>
          <w:sz w:val="24"/>
          <w:szCs w:val="24"/>
          <w:lang w:val="en-US"/>
        </w:rPr>
        <w:t xml:space="preserve"> to use Confidential Information otherwise than for the purpose for which it was disclosed;</w:t>
      </w:r>
    </w:p>
    <w:p w14:paraId="43773728" w14:textId="0AD15857" w:rsidR="00E71CEE" w:rsidRPr="00106E43" w:rsidRDefault="00E71CEE" w:rsidP="00E71CEE">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b</w:t>
      </w:r>
      <w:r w:rsidRPr="00D8237A">
        <w:rPr>
          <w:rFonts w:ascii="Times New Roman" w:hAnsi="Times New Roman"/>
          <w:color w:val="auto"/>
          <w:sz w:val="24"/>
          <w:szCs w:val="24"/>
          <w:lang w:val="en-US"/>
        </w:rPr>
        <w:t>) not to disclose Confidential Information without</w:t>
      </w:r>
      <w:r w:rsidRPr="00106E43">
        <w:rPr>
          <w:rFonts w:ascii="Times New Roman" w:hAnsi="Times New Roman"/>
          <w:color w:val="auto"/>
          <w:sz w:val="24"/>
          <w:szCs w:val="24"/>
          <w:lang w:val="en-US"/>
        </w:rPr>
        <w:t xml:space="preserve"> the prior written consent by the Disclosing Party, wherein the Recipient must ensure that an arrangement is in place prior to such disclosure that subjects the </w:t>
      </w:r>
      <w:r w:rsidR="005F6BF5">
        <w:rPr>
          <w:rFonts w:ascii="Times New Roman" w:hAnsi="Times New Roman"/>
          <w:color w:val="auto"/>
          <w:sz w:val="24"/>
          <w:szCs w:val="24"/>
          <w:lang w:val="en-US"/>
        </w:rPr>
        <w:t xml:space="preserve">approved receiving party </w:t>
      </w:r>
      <w:r w:rsidRPr="00106E43">
        <w:rPr>
          <w:rFonts w:ascii="Times New Roman" w:hAnsi="Times New Roman"/>
          <w:color w:val="auto"/>
          <w:sz w:val="24"/>
          <w:szCs w:val="24"/>
          <w:lang w:val="en-US"/>
        </w:rPr>
        <w:t xml:space="preserve">to provisions at least as strict as provided in this Section 10; </w:t>
      </w:r>
    </w:p>
    <w:p w14:paraId="4F8BD817" w14:textId="6A6F5369" w:rsidR="00E71CEE" w:rsidRPr="00106E43" w:rsidRDefault="00E71CEE" w:rsidP="00E71CEE">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c) to apply for the security of Confidential Information at least the same degree of care as it applies for the security of its own Confidential Information (but in any case shall apply not less than reasonable care); and</w:t>
      </w:r>
    </w:p>
    <w:p w14:paraId="42EDCD09" w14:textId="77777777" w:rsidR="00E71CEE" w:rsidRPr="00106E43" w:rsidRDefault="00E71CEE" w:rsidP="00E71CEE">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 xml:space="preserve">d) </w:t>
      </w:r>
      <w:proofErr w:type="gramStart"/>
      <w:r w:rsidRPr="00106E43">
        <w:rPr>
          <w:rFonts w:ascii="Times New Roman" w:hAnsi="Times New Roman"/>
          <w:color w:val="auto"/>
          <w:sz w:val="24"/>
          <w:szCs w:val="24"/>
          <w:lang w:val="en-US"/>
        </w:rPr>
        <w:t>to</w:t>
      </w:r>
      <w:proofErr w:type="gramEnd"/>
      <w:r w:rsidRPr="00106E43">
        <w:rPr>
          <w:rFonts w:ascii="Times New Roman" w:hAnsi="Times New Roman"/>
          <w:color w:val="auto"/>
          <w:sz w:val="24"/>
          <w:szCs w:val="24"/>
          <w:lang w:val="en-US"/>
        </w:rPr>
        <w:t xml:space="preserve"> ensure that internal distribution of Confidential Information by a Recipient, its Affiliated Entities and Subcontractors shall take place on a need-to-know basis;</w:t>
      </w:r>
    </w:p>
    <w:p w14:paraId="37DFB494" w14:textId="77777777" w:rsidR="00E71CEE" w:rsidRPr="00106E43" w:rsidRDefault="00E71CEE" w:rsidP="00E71CEE">
      <w:pPr>
        <w:pStyle w:val="Paragraph"/>
        <w:spacing w:line="360" w:lineRule="auto"/>
        <w:rPr>
          <w:rFonts w:ascii="Times New Roman" w:hAnsi="Times New Roman"/>
          <w:color w:val="auto"/>
          <w:sz w:val="24"/>
          <w:szCs w:val="24"/>
          <w:lang w:val="en-US"/>
        </w:rPr>
      </w:pPr>
      <w:r w:rsidRPr="00106E43">
        <w:rPr>
          <w:rFonts w:ascii="Times New Roman" w:hAnsi="Times New Roman"/>
          <w:b/>
          <w:color w:val="auto"/>
          <w:sz w:val="24"/>
          <w:szCs w:val="24"/>
          <w:lang w:val="en-US"/>
        </w:rPr>
        <w:t>10.3</w:t>
      </w:r>
      <w:r w:rsidRPr="00106E43">
        <w:rPr>
          <w:rFonts w:ascii="Times New Roman" w:hAnsi="Times New Roman"/>
          <w:color w:val="auto"/>
          <w:sz w:val="24"/>
          <w:szCs w:val="24"/>
          <w:lang w:val="en-US"/>
        </w:rPr>
        <w:t xml:space="preserve"> The above shall not apply for disclosure or use of Confidential Information, if and in so far as the Recipient can show that:</w:t>
      </w:r>
    </w:p>
    <w:p w14:paraId="1C1F513B" w14:textId="77777777" w:rsidR="00E71CEE" w:rsidRPr="00106E43" w:rsidRDefault="00E71CEE" w:rsidP="00E71CEE">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 xml:space="preserve">(a) </w:t>
      </w:r>
      <w:proofErr w:type="gramStart"/>
      <w:r w:rsidRPr="00106E43">
        <w:rPr>
          <w:rFonts w:ascii="Times New Roman" w:hAnsi="Times New Roman"/>
          <w:color w:val="auto"/>
          <w:sz w:val="24"/>
          <w:szCs w:val="24"/>
          <w:lang w:val="en-US"/>
        </w:rPr>
        <w:t>the</w:t>
      </w:r>
      <w:proofErr w:type="gramEnd"/>
      <w:r w:rsidRPr="00106E43">
        <w:rPr>
          <w:rFonts w:ascii="Times New Roman" w:hAnsi="Times New Roman"/>
          <w:color w:val="auto"/>
          <w:sz w:val="24"/>
          <w:szCs w:val="24"/>
          <w:lang w:val="en-US"/>
        </w:rPr>
        <w:t xml:space="preserve"> Confidential Information has become</w:t>
      </w:r>
      <w:r>
        <w:rPr>
          <w:rFonts w:ascii="Times New Roman" w:hAnsi="Times New Roman"/>
          <w:color w:val="auto"/>
          <w:sz w:val="24"/>
          <w:szCs w:val="24"/>
          <w:lang w:val="en-US"/>
        </w:rPr>
        <w:t xml:space="preserve"> </w:t>
      </w:r>
      <w:r w:rsidRPr="00106E43">
        <w:rPr>
          <w:rFonts w:ascii="Times New Roman" w:hAnsi="Times New Roman"/>
          <w:color w:val="auto"/>
          <w:sz w:val="24"/>
          <w:szCs w:val="24"/>
          <w:lang w:val="en-US"/>
        </w:rPr>
        <w:t>publicly available by means other than a breach of the Recipient’s confidentiality obligations hereunder;</w:t>
      </w:r>
    </w:p>
    <w:p w14:paraId="787C1880" w14:textId="77777777" w:rsidR="00E71CEE" w:rsidRPr="00106E43" w:rsidRDefault="00E71CEE" w:rsidP="00E71CEE">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 xml:space="preserve">(b) </w:t>
      </w:r>
      <w:proofErr w:type="gramStart"/>
      <w:r w:rsidRPr="00106E43">
        <w:rPr>
          <w:rFonts w:ascii="Times New Roman" w:hAnsi="Times New Roman"/>
          <w:color w:val="auto"/>
          <w:sz w:val="24"/>
          <w:szCs w:val="24"/>
          <w:lang w:val="en-US"/>
        </w:rPr>
        <w:t>the</w:t>
      </w:r>
      <w:proofErr w:type="gramEnd"/>
      <w:r w:rsidRPr="00106E43">
        <w:rPr>
          <w:rFonts w:ascii="Times New Roman" w:hAnsi="Times New Roman"/>
          <w:color w:val="auto"/>
          <w:sz w:val="24"/>
          <w:szCs w:val="24"/>
          <w:lang w:val="en-US"/>
        </w:rPr>
        <w:t xml:space="preserve"> Disclosing Party has informed the Recipient</w:t>
      </w:r>
      <w:r>
        <w:rPr>
          <w:rFonts w:ascii="Times New Roman" w:hAnsi="Times New Roman"/>
          <w:color w:val="auto"/>
          <w:sz w:val="24"/>
          <w:szCs w:val="24"/>
          <w:lang w:val="en-US"/>
        </w:rPr>
        <w:t xml:space="preserve"> in writing</w:t>
      </w:r>
      <w:r w:rsidRPr="00106E43">
        <w:rPr>
          <w:rFonts w:ascii="Times New Roman" w:hAnsi="Times New Roman"/>
          <w:color w:val="auto"/>
          <w:sz w:val="24"/>
          <w:szCs w:val="24"/>
          <w:lang w:val="en-US"/>
        </w:rPr>
        <w:t xml:space="preserve"> that the Confidential Information is no longer confidential;</w:t>
      </w:r>
    </w:p>
    <w:p w14:paraId="4BC4DF0F" w14:textId="77777777" w:rsidR="00E71CEE" w:rsidRPr="00106E43" w:rsidRDefault="00E71CEE" w:rsidP="00E71CEE">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(c) the Confidential Information has been communicated to the Recipient without any obligation of confidentiality by a third party who is to the best knowledge of the Recipient in lawful possession thereof and under no obligation of confidentiality to the Disclosing Party;</w:t>
      </w:r>
    </w:p>
    <w:p w14:paraId="5AAE2654" w14:textId="77777777" w:rsidR="00E71CEE" w:rsidRPr="00106E43" w:rsidRDefault="00E71CEE" w:rsidP="00E71CEE">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 xml:space="preserve">(d) </w:t>
      </w:r>
      <w:proofErr w:type="gramStart"/>
      <w:r w:rsidRPr="00106E43">
        <w:rPr>
          <w:rFonts w:ascii="Times New Roman" w:hAnsi="Times New Roman"/>
          <w:color w:val="auto"/>
          <w:sz w:val="24"/>
          <w:szCs w:val="24"/>
          <w:lang w:val="en-US"/>
        </w:rPr>
        <w:t>the</w:t>
      </w:r>
      <w:proofErr w:type="gramEnd"/>
      <w:r w:rsidRPr="00106E43">
        <w:rPr>
          <w:rFonts w:ascii="Times New Roman" w:hAnsi="Times New Roman"/>
          <w:color w:val="auto"/>
          <w:sz w:val="24"/>
          <w:szCs w:val="24"/>
          <w:lang w:val="en-US"/>
        </w:rPr>
        <w:t xml:space="preserve"> Confidential Information was developed by the Recipient completely independently of any such disclosure by the Disclosing Party; or</w:t>
      </w:r>
    </w:p>
    <w:p w14:paraId="66014339" w14:textId="77777777" w:rsidR="00E71CEE" w:rsidRDefault="00E71CEE" w:rsidP="00E71CEE">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 xml:space="preserve">(e) </w:t>
      </w:r>
      <w:proofErr w:type="gramStart"/>
      <w:r w:rsidRPr="00106E43">
        <w:rPr>
          <w:rFonts w:ascii="Times New Roman" w:hAnsi="Times New Roman"/>
          <w:color w:val="auto"/>
          <w:sz w:val="24"/>
          <w:szCs w:val="24"/>
          <w:lang w:val="en-US"/>
        </w:rPr>
        <w:t>the</w:t>
      </w:r>
      <w:proofErr w:type="gramEnd"/>
      <w:r w:rsidRPr="00106E43">
        <w:rPr>
          <w:rFonts w:ascii="Times New Roman" w:hAnsi="Times New Roman"/>
          <w:color w:val="auto"/>
          <w:sz w:val="24"/>
          <w:szCs w:val="24"/>
          <w:lang w:val="en-US"/>
        </w:rPr>
        <w:t xml:space="preserve"> Confidential Information was already known to the Recipient prior to disclosure without any obligation of confidence to the Disclosing Party or</w:t>
      </w:r>
    </w:p>
    <w:p w14:paraId="597CD253" w14:textId="77777777" w:rsidR="00E71CEE" w:rsidRPr="00106E43" w:rsidRDefault="00E71CEE" w:rsidP="00E71CEE">
      <w:pPr>
        <w:pStyle w:val="Paragraph"/>
        <w:spacing w:line="360" w:lineRule="auto"/>
        <w:rPr>
          <w:rFonts w:ascii="Times New Roman" w:hAnsi="Times New Roman"/>
          <w:color w:val="auto"/>
          <w:sz w:val="24"/>
          <w:szCs w:val="24"/>
          <w:lang w:val="en-US"/>
        </w:rPr>
      </w:pPr>
      <w:r>
        <w:rPr>
          <w:rFonts w:ascii="Times New Roman" w:hAnsi="Times New Roman"/>
          <w:color w:val="auto"/>
          <w:sz w:val="24"/>
          <w:szCs w:val="24"/>
          <w:lang w:val="en-US"/>
        </w:rPr>
        <w:t>(f)</w:t>
      </w:r>
      <w:r w:rsidRPr="00106E43">
        <w:rPr>
          <w:rFonts w:ascii="Times New Roman" w:hAnsi="Times New Roman"/>
          <w:color w:val="auto"/>
          <w:sz w:val="24"/>
          <w:szCs w:val="24"/>
          <w:lang w:val="en-US"/>
        </w:rPr>
        <w:t xml:space="preserve"> </w:t>
      </w:r>
      <w:proofErr w:type="gramStart"/>
      <w:r w:rsidRPr="00106E43">
        <w:rPr>
          <w:rFonts w:ascii="Times New Roman" w:hAnsi="Times New Roman"/>
          <w:color w:val="auto"/>
          <w:sz w:val="24"/>
          <w:szCs w:val="24"/>
          <w:lang w:val="en-US"/>
        </w:rPr>
        <w:t>the</w:t>
      </w:r>
      <w:proofErr w:type="gramEnd"/>
      <w:r w:rsidRPr="00106E43">
        <w:rPr>
          <w:rFonts w:ascii="Times New Roman" w:hAnsi="Times New Roman"/>
          <w:color w:val="auto"/>
          <w:sz w:val="24"/>
          <w:szCs w:val="24"/>
          <w:lang w:val="en-US"/>
        </w:rPr>
        <w:t xml:space="preserve"> Recipient is required to disclose the Confidential Information in order to comply with applicable laws or regulations or with a court or administrative order, subject to the provisions of Section 10.5 hereunder.</w:t>
      </w:r>
    </w:p>
    <w:p w14:paraId="249D9438" w14:textId="77777777" w:rsidR="00E71CEE" w:rsidRPr="00106E43" w:rsidRDefault="00E71CEE" w:rsidP="00E71CEE">
      <w:pPr>
        <w:pStyle w:val="Paragraph"/>
        <w:spacing w:line="360" w:lineRule="auto"/>
        <w:rPr>
          <w:rFonts w:ascii="Times New Roman" w:hAnsi="Times New Roman"/>
          <w:color w:val="auto"/>
          <w:sz w:val="24"/>
          <w:szCs w:val="24"/>
          <w:lang w:val="en-US"/>
        </w:rPr>
      </w:pPr>
      <w:r w:rsidRPr="00106E43">
        <w:rPr>
          <w:rFonts w:ascii="Times New Roman" w:hAnsi="Times New Roman"/>
          <w:b/>
          <w:color w:val="auto"/>
          <w:sz w:val="24"/>
          <w:szCs w:val="24"/>
          <w:lang w:val="en-US"/>
        </w:rPr>
        <w:t>10.4</w:t>
      </w:r>
      <w:r w:rsidRPr="00106E43">
        <w:rPr>
          <w:rFonts w:ascii="Times New Roman" w:hAnsi="Times New Roman"/>
          <w:color w:val="auto"/>
          <w:sz w:val="24"/>
          <w:szCs w:val="24"/>
          <w:lang w:val="en-US"/>
        </w:rPr>
        <w:t xml:space="preserve"> Each Recipient shall promptly advise the Disclosing Party in writing of any unauthorized disclosure, misappropriation or misuse of Confidential Information after it becomes aware thereof.</w:t>
      </w:r>
    </w:p>
    <w:p w14:paraId="4C4BE88F" w14:textId="77777777" w:rsidR="00E71CEE" w:rsidRPr="00106E43" w:rsidRDefault="00E71CEE" w:rsidP="00E71CEE">
      <w:pPr>
        <w:pStyle w:val="Paragraph"/>
        <w:spacing w:line="360" w:lineRule="auto"/>
        <w:rPr>
          <w:rFonts w:ascii="Times New Roman" w:hAnsi="Times New Roman"/>
          <w:color w:val="auto"/>
          <w:sz w:val="24"/>
          <w:szCs w:val="24"/>
          <w:lang w:val="en-US"/>
        </w:rPr>
      </w:pPr>
      <w:r w:rsidRPr="00106E43">
        <w:rPr>
          <w:rFonts w:ascii="Times New Roman" w:hAnsi="Times New Roman"/>
          <w:b/>
          <w:color w:val="auto"/>
          <w:sz w:val="24"/>
          <w:szCs w:val="24"/>
          <w:lang w:val="en-US"/>
        </w:rPr>
        <w:t>10.5</w:t>
      </w:r>
      <w:r w:rsidRPr="00106E43">
        <w:rPr>
          <w:rFonts w:ascii="Times New Roman" w:hAnsi="Times New Roman"/>
          <w:color w:val="auto"/>
          <w:sz w:val="24"/>
          <w:szCs w:val="24"/>
          <w:lang w:val="en-US"/>
        </w:rPr>
        <w:t xml:space="preserve"> If any Recipient becomes aware that it will be required, or is likely to be required, to disclose Confidential Information in order to comply with applicable laws or regulations or with a court or administrative order, it shall, to the extent it is lawfully able to do so</w:t>
      </w:r>
      <w:r>
        <w:rPr>
          <w:rFonts w:ascii="Times New Roman" w:hAnsi="Times New Roman"/>
          <w:color w:val="auto"/>
          <w:sz w:val="24"/>
          <w:szCs w:val="24"/>
          <w:lang w:val="en-US"/>
        </w:rPr>
        <w:t>,</w:t>
      </w:r>
      <w:r w:rsidRPr="00106E43">
        <w:rPr>
          <w:rFonts w:ascii="Times New Roman" w:hAnsi="Times New Roman"/>
          <w:color w:val="auto"/>
          <w:sz w:val="24"/>
          <w:szCs w:val="24"/>
          <w:lang w:val="en-US"/>
        </w:rPr>
        <w:t xml:space="preserve"> prior to any such disclosure (</w:t>
      </w:r>
      <w:proofErr w:type="spellStart"/>
      <w:r w:rsidRPr="00106E43">
        <w:rPr>
          <w:rFonts w:ascii="Times New Roman" w:hAnsi="Times New Roman"/>
          <w:color w:val="auto"/>
          <w:sz w:val="24"/>
          <w:szCs w:val="24"/>
          <w:lang w:val="en-US"/>
        </w:rPr>
        <w:t>i</w:t>
      </w:r>
      <w:proofErr w:type="spellEnd"/>
      <w:r w:rsidRPr="00106E43">
        <w:rPr>
          <w:rFonts w:ascii="Times New Roman" w:hAnsi="Times New Roman"/>
          <w:color w:val="auto"/>
          <w:sz w:val="24"/>
          <w:szCs w:val="24"/>
          <w:lang w:val="en-US"/>
        </w:rPr>
        <w:t>) notify the Disclosing Party, and (ii) comply with the Disclosing Party’s reasonable instructions to protect the confidentiality of the Confidential Information.</w:t>
      </w:r>
    </w:p>
    <w:p w14:paraId="151E802C" w14:textId="7FA53B2F" w:rsidR="00E71CEE" w:rsidRDefault="00E71CEE" w:rsidP="00E71CEE">
      <w:pPr>
        <w:pStyle w:val="Paragraph"/>
        <w:spacing w:line="360" w:lineRule="auto"/>
        <w:rPr>
          <w:rFonts w:ascii="Times New Roman" w:hAnsi="Times New Roman"/>
          <w:color w:val="auto"/>
          <w:sz w:val="24"/>
          <w:szCs w:val="24"/>
          <w:lang w:val="en-US"/>
        </w:rPr>
      </w:pPr>
    </w:p>
    <w:p w14:paraId="4E27D92C" w14:textId="77777777" w:rsidR="00E71CEE" w:rsidRPr="00BA04BA" w:rsidRDefault="00E71CEE" w:rsidP="00E71CEE">
      <w:pPr>
        <w:rPr>
          <w:lang w:val="en-US"/>
        </w:rPr>
      </w:pPr>
    </w:p>
    <w:p w14:paraId="5D0DBD40" w14:textId="77777777" w:rsidR="00321C5F" w:rsidRDefault="00321C5F" w:rsidP="00106E43">
      <w:pPr>
        <w:pStyle w:val="Paragraph"/>
        <w:spacing w:line="360" w:lineRule="auto"/>
        <w:rPr>
          <w:rFonts w:ascii="Times New Roman" w:hAnsi="Times New Roman"/>
          <w:color w:val="auto"/>
          <w:sz w:val="24"/>
          <w:szCs w:val="24"/>
          <w:lang w:val="en-US"/>
        </w:rPr>
      </w:pPr>
    </w:p>
    <w:p w14:paraId="307EA7E7" w14:textId="30AF4D9D" w:rsidR="002709CA" w:rsidRPr="002709CA" w:rsidRDefault="002709CA" w:rsidP="00106E43">
      <w:pPr>
        <w:pStyle w:val="Paragraph"/>
        <w:spacing w:line="360" w:lineRule="auto"/>
        <w:rPr>
          <w:rFonts w:ascii="Times New Roman" w:hAnsi="Times New Roman"/>
          <w:b/>
          <w:color w:val="auto"/>
          <w:sz w:val="24"/>
          <w:szCs w:val="24"/>
          <w:lang w:val="en-US"/>
        </w:rPr>
      </w:pPr>
      <w:r w:rsidRPr="002709CA">
        <w:rPr>
          <w:rFonts w:ascii="Times New Roman" w:hAnsi="Times New Roman"/>
          <w:b/>
          <w:color w:val="auto"/>
          <w:sz w:val="24"/>
          <w:szCs w:val="24"/>
          <w:lang w:val="en-US"/>
        </w:rPr>
        <w:t>Section 11: Personal Data</w:t>
      </w:r>
    </w:p>
    <w:p w14:paraId="33B65597" w14:textId="71FE4510" w:rsidR="006843BF" w:rsidRPr="00106E43" w:rsidRDefault="00C67F6A" w:rsidP="00106E43">
      <w:pPr>
        <w:pStyle w:val="berarbeitung"/>
        <w:spacing w:line="360" w:lineRule="auto"/>
        <w:jc w:val="both"/>
        <w:rPr>
          <w:rFonts w:ascii="Times New Roman" w:hAnsi="Times New Roman" w:cs="Times New Roman"/>
          <w:b w:val="0"/>
          <w:sz w:val="24"/>
          <w:szCs w:val="24"/>
          <w:lang w:val="en-US"/>
        </w:rPr>
      </w:pPr>
      <w:r w:rsidRPr="00106E43">
        <w:rPr>
          <w:rFonts w:ascii="Times New Roman" w:hAnsi="Times New Roman" w:cs="Times New Roman"/>
          <w:sz w:val="24"/>
          <w:szCs w:val="24"/>
          <w:lang w:val="en-US"/>
        </w:rPr>
        <w:t xml:space="preserve">10.8 </w:t>
      </w:r>
      <w:r w:rsidRPr="00106E43">
        <w:rPr>
          <w:rFonts w:ascii="Times New Roman" w:hAnsi="Times New Roman" w:cs="Times New Roman"/>
          <w:b w:val="0"/>
          <w:sz w:val="24"/>
          <w:szCs w:val="24"/>
          <w:lang w:val="en-US"/>
        </w:rPr>
        <w:t xml:space="preserve">The Parties agree that any Background, Results, Confidential Information and/or any and all other data and/or information that is provided, disclosed or otherwise made available between the Parties during the implementation of the Action and/or for any Exploitation activities (“Shared Information”), shall not include personal data as defined by </w:t>
      </w:r>
      <w:r w:rsidR="00344784" w:rsidRPr="00106E43">
        <w:rPr>
          <w:rFonts w:ascii="Times New Roman" w:hAnsi="Times New Roman" w:cs="Times New Roman"/>
          <w:b w:val="0"/>
          <w:sz w:val="24"/>
          <w:szCs w:val="24"/>
          <w:lang w:val="en-US"/>
        </w:rPr>
        <w:t xml:space="preserve">Article </w:t>
      </w:r>
      <w:r w:rsidR="00344784">
        <w:rPr>
          <w:rFonts w:ascii="Times New Roman" w:hAnsi="Times New Roman" w:cs="Times New Roman"/>
          <w:b w:val="0"/>
          <w:sz w:val="24"/>
          <w:szCs w:val="24"/>
          <w:lang w:val="en-US"/>
        </w:rPr>
        <w:t>4</w:t>
      </w:r>
      <w:r w:rsidR="00344784" w:rsidRPr="00106E43">
        <w:rPr>
          <w:rFonts w:ascii="Times New Roman" w:hAnsi="Times New Roman" w:cs="Times New Roman"/>
          <w:b w:val="0"/>
          <w:sz w:val="24"/>
          <w:szCs w:val="24"/>
          <w:lang w:val="en-US"/>
        </w:rPr>
        <w:t xml:space="preserve"> Section </w:t>
      </w:r>
      <w:r w:rsidR="00344784">
        <w:rPr>
          <w:rFonts w:ascii="Times New Roman" w:hAnsi="Times New Roman" w:cs="Times New Roman"/>
          <w:b w:val="0"/>
          <w:sz w:val="24"/>
          <w:szCs w:val="24"/>
          <w:lang w:val="en-US"/>
        </w:rPr>
        <w:t>1</w:t>
      </w:r>
      <w:r w:rsidR="00344784" w:rsidRPr="00106E43">
        <w:rPr>
          <w:rFonts w:ascii="Times New Roman" w:hAnsi="Times New Roman" w:cs="Times New Roman"/>
          <w:b w:val="0"/>
          <w:sz w:val="24"/>
          <w:szCs w:val="24"/>
          <w:lang w:val="en-US"/>
        </w:rPr>
        <w:t xml:space="preserve"> of the </w:t>
      </w:r>
      <w:r w:rsidR="00344784">
        <w:rPr>
          <w:rFonts w:ascii="Times New Roman" w:hAnsi="Times New Roman" w:cs="Times New Roman"/>
          <w:b w:val="0"/>
          <w:sz w:val="24"/>
          <w:szCs w:val="24"/>
          <w:lang w:val="en-US"/>
        </w:rPr>
        <w:t xml:space="preserve">General </w:t>
      </w:r>
      <w:r w:rsidR="00344784" w:rsidRPr="00106E43">
        <w:rPr>
          <w:rFonts w:ascii="Times New Roman" w:hAnsi="Times New Roman" w:cs="Times New Roman"/>
          <w:b w:val="0"/>
          <w:sz w:val="24"/>
          <w:szCs w:val="24"/>
          <w:lang w:val="en-US"/>
        </w:rPr>
        <w:t xml:space="preserve">Data Protection </w:t>
      </w:r>
      <w:r w:rsidR="00344784">
        <w:rPr>
          <w:rFonts w:ascii="Times New Roman" w:hAnsi="Times New Roman" w:cs="Times New Roman"/>
          <w:b w:val="0"/>
          <w:sz w:val="24"/>
          <w:szCs w:val="24"/>
          <w:lang w:val="en-US"/>
        </w:rPr>
        <w:t>Regulation</w:t>
      </w:r>
      <w:r w:rsidR="00344784" w:rsidRPr="00106E43">
        <w:rPr>
          <w:rFonts w:ascii="Times New Roman" w:hAnsi="Times New Roman" w:cs="Times New Roman"/>
          <w:b w:val="0"/>
          <w:sz w:val="24"/>
          <w:szCs w:val="24"/>
          <w:lang w:val="en-US"/>
        </w:rPr>
        <w:t xml:space="preserve"> </w:t>
      </w:r>
      <w:proofErr w:type="gramStart"/>
      <w:r w:rsidR="00344784" w:rsidRPr="00106E43">
        <w:rPr>
          <w:rFonts w:ascii="Times New Roman" w:hAnsi="Times New Roman" w:cs="Times New Roman"/>
          <w:b w:val="0"/>
          <w:sz w:val="24"/>
          <w:szCs w:val="24"/>
          <w:lang w:val="en-US"/>
        </w:rPr>
        <w:t>(</w:t>
      </w:r>
      <w:r w:rsidR="00344784" w:rsidRPr="001E5E59">
        <w:t xml:space="preserve"> </w:t>
      </w:r>
      <w:r w:rsidR="00344784" w:rsidRPr="001E5E59">
        <w:rPr>
          <w:rFonts w:ascii="Times New Roman" w:hAnsi="Times New Roman" w:cs="Times New Roman"/>
          <w:b w:val="0"/>
          <w:sz w:val="24"/>
          <w:szCs w:val="24"/>
          <w:lang w:val="en-US"/>
        </w:rPr>
        <w:t>(</w:t>
      </w:r>
      <w:proofErr w:type="gramEnd"/>
      <w:r w:rsidR="00344784" w:rsidRPr="001E5E59">
        <w:rPr>
          <w:rFonts w:ascii="Times New Roman" w:hAnsi="Times New Roman" w:cs="Times New Roman"/>
          <w:b w:val="0"/>
          <w:sz w:val="24"/>
          <w:szCs w:val="24"/>
          <w:lang w:val="en-US"/>
        </w:rPr>
        <w:t>EU) 2016/679</w:t>
      </w:r>
      <w:r w:rsidR="00344784" w:rsidRPr="00106E43">
        <w:rPr>
          <w:rFonts w:ascii="Times New Roman" w:hAnsi="Times New Roman" w:cs="Times New Roman"/>
          <w:b w:val="0"/>
          <w:sz w:val="24"/>
          <w:szCs w:val="24"/>
          <w:lang w:val="en-US"/>
        </w:rPr>
        <w:t>) (hereinafter referred to as “Personal Data”).</w:t>
      </w:r>
    </w:p>
    <w:p w14:paraId="74FE533A" w14:textId="77777777" w:rsidR="006843BF" w:rsidRPr="00106E43" w:rsidRDefault="00C67F6A" w:rsidP="00106E43">
      <w:pPr>
        <w:pStyle w:val="berarbeitung"/>
        <w:spacing w:line="360" w:lineRule="auto"/>
        <w:jc w:val="both"/>
        <w:rPr>
          <w:rFonts w:ascii="Times New Roman" w:hAnsi="Times New Roman" w:cs="Times New Roman"/>
          <w:b w:val="0"/>
          <w:sz w:val="24"/>
          <w:szCs w:val="24"/>
          <w:lang w:val="en-US"/>
        </w:rPr>
      </w:pPr>
      <w:r w:rsidRPr="00106E43">
        <w:rPr>
          <w:rFonts w:ascii="Times New Roman" w:hAnsi="Times New Roman" w:cs="Times New Roman"/>
          <w:b w:val="0"/>
          <w:sz w:val="24"/>
          <w:szCs w:val="24"/>
          <w:lang w:val="en-US"/>
        </w:rPr>
        <w:t>Accordingly</w:t>
      </w:r>
      <w:r w:rsidR="006843BF" w:rsidRPr="00106E43">
        <w:rPr>
          <w:rFonts w:ascii="Times New Roman" w:hAnsi="Times New Roman" w:cs="Times New Roman"/>
          <w:b w:val="0"/>
          <w:sz w:val="24"/>
          <w:szCs w:val="24"/>
          <w:lang w:val="en-US"/>
        </w:rPr>
        <w:t>,</w:t>
      </w:r>
      <w:r w:rsidRPr="00106E43">
        <w:rPr>
          <w:rFonts w:ascii="Times New Roman" w:hAnsi="Times New Roman" w:cs="Times New Roman"/>
          <w:b w:val="0"/>
          <w:sz w:val="24"/>
          <w:szCs w:val="24"/>
          <w:lang w:val="en-US"/>
        </w:rPr>
        <w:t xml:space="preserve"> the Parties agree that they will take all necessary steps to ensure that all Personal Data is removed from the Shared Information, made illegible, or otherwise made inaccessible (i.e. de-identify) to the other Parties prior to providing the Shared Information to such other Parties. </w:t>
      </w:r>
    </w:p>
    <w:p w14:paraId="5BCBBBF3" w14:textId="77777777" w:rsidR="00C67F6A" w:rsidRDefault="00C67F6A" w:rsidP="00106E43">
      <w:pPr>
        <w:pStyle w:val="berarbeitung"/>
        <w:spacing w:line="360" w:lineRule="auto"/>
        <w:jc w:val="both"/>
        <w:rPr>
          <w:rFonts w:ascii="Times New Roman" w:hAnsi="Times New Roman" w:cs="Times New Roman"/>
          <w:b w:val="0"/>
          <w:sz w:val="24"/>
          <w:szCs w:val="24"/>
          <w:lang w:val="en-US"/>
        </w:rPr>
      </w:pPr>
      <w:r w:rsidRPr="00106E43">
        <w:rPr>
          <w:rFonts w:ascii="Times New Roman" w:hAnsi="Times New Roman" w:cs="Times New Roman"/>
          <w:b w:val="0"/>
          <w:sz w:val="24"/>
          <w:szCs w:val="24"/>
          <w:lang w:val="en-US"/>
        </w:rPr>
        <w:t xml:space="preserve">Should any Party come into contact with Personal Data during the implementation of the Action and/or during any Exploitation activities (“Recipient of Personal Data”) which has been provided, disclosed or otherwise made available by any other Party (“Provider of Personal Data”), then such Provider of Personal Data hereby instructs the Recipient of Personal Data to de-identify such information on the Provider of Personal Data’s and/or its Affiliated Entities’ behalf and </w:t>
      </w:r>
      <w:proofErr w:type="spellStart"/>
      <w:r w:rsidRPr="00106E43">
        <w:rPr>
          <w:rFonts w:ascii="Times New Roman" w:hAnsi="Times New Roman" w:cs="Times New Roman"/>
          <w:b w:val="0"/>
          <w:sz w:val="24"/>
          <w:szCs w:val="24"/>
          <w:lang w:val="en-US"/>
        </w:rPr>
        <w:t>authorises</w:t>
      </w:r>
      <w:proofErr w:type="spellEnd"/>
      <w:r w:rsidRPr="00106E43">
        <w:rPr>
          <w:rFonts w:ascii="Times New Roman" w:hAnsi="Times New Roman" w:cs="Times New Roman"/>
          <w:b w:val="0"/>
          <w:sz w:val="24"/>
          <w:szCs w:val="24"/>
          <w:lang w:val="en-US"/>
        </w:rPr>
        <w:t xml:space="preserve"> Recipient of Personal Data to process the information containing Personal Data in accordance with such Provider of Personal Data’s and/or its Affiliated Entities’ obligations as data processor(s), and Recipient of Personal Data undertakes to keep the Shared Information containing Personal Data confidential and secure until the information has been de-identified; all under and in accordance with a</w:t>
      </w:r>
      <w:r w:rsidR="008B5DE4" w:rsidRPr="00106E43">
        <w:rPr>
          <w:rFonts w:ascii="Times New Roman" w:hAnsi="Times New Roman" w:cs="Times New Roman"/>
          <w:b w:val="0"/>
          <w:sz w:val="24"/>
          <w:szCs w:val="24"/>
          <w:lang w:val="en-US"/>
        </w:rPr>
        <w:t>pplicable data protection laws.</w:t>
      </w:r>
    </w:p>
    <w:p w14:paraId="31F63810" w14:textId="77777777" w:rsidR="009C37A1" w:rsidRPr="00106E43" w:rsidRDefault="009C37A1" w:rsidP="00106E43">
      <w:pPr>
        <w:pStyle w:val="berarbeitung"/>
        <w:spacing w:line="360" w:lineRule="auto"/>
        <w:jc w:val="both"/>
        <w:rPr>
          <w:rFonts w:ascii="Times New Roman" w:hAnsi="Times New Roman" w:cs="Times New Roman"/>
          <w:b w:val="0"/>
          <w:sz w:val="24"/>
          <w:szCs w:val="24"/>
          <w:lang w:val="en-US"/>
        </w:rPr>
      </w:pPr>
    </w:p>
    <w:p w14:paraId="4DD18F09" w14:textId="1AFCC311" w:rsidR="00C67F6A" w:rsidRPr="00106E43" w:rsidRDefault="006F1A98" w:rsidP="00106E43">
      <w:pPr>
        <w:pStyle w:val="Paragraph"/>
        <w:spacing w:line="360" w:lineRule="auto"/>
        <w:rPr>
          <w:rFonts w:ascii="Times New Roman" w:hAnsi="Times New Roman"/>
          <w:color w:val="auto"/>
          <w:sz w:val="24"/>
          <w:szCs w:val="24"/>
          <w:lang w:val="en-US"/>
        </w:rPr>
      </w:pPr>
      <w:bookmarkStart w:id="38" w:name="_Toc153378839"/>
      <w:bookmarkStart w:id="39" w:name="_Toc290300728"/>
      <w:bookmarkStart w:id="40" w:name="_Toc381262832"/>
      <w:r>
        <w:rPr>
          <w:rFonts w:ascii="Times New Roman" w:hAnsi="Times New Roman"/>
          <w:b/>
          <w:color w:val="auto"/>
          <w:sz w:val="24"/>
          <w:szCs w:val="24"/>
          <w:lang w:val="en-US"/>
        </w:rPr>
        <w:t>Section 12</w:t>
      </w:r>
      <w:r w:rsidR="00C67F6A" w:rsidRPr="00106E43">
        <w:rPr>
          <w:rFonts w:ascii="Times New Roman" w:hAnsi="Times New Roman"/>
          <w:b/>
          <w:color w:val="auto"/>
          <w:sz w:val="24"/>
          <w:szCs w:val="24"/>
          <w:lang w:val="en-US"/>
        </w:rPr>
        <w:t>: Miscellaneous</w:t>
      </w:r>
      <w:bookmarkEnd w:id="38"/>
      <w:bookmarkEnd w:id="39"/>
      <w:bookmarkEnd w:id="40"/>
    </w:p>
    <w:p w14:paraId="7B692235" w14:textId="77777777" w:rsidR="00C67F6A" w:rsidRPr="00106E43" w:rsidRDefault="00C67F6A"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11.1 Attachments, inconsistencies and severability</w:t>
      </w:r>
    </w:p>
    <w:p w14:paraId="0B525892" w14:textId="77777777" w:rsidR="00C67F6A" w:rsidRPr="00106E43" w:rsidRDefault="00C67F6A"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This PCA consists of this core text and:</w:t>
      </w:r>
    </w:p>
    <w:p w14:paraId="711CA2B1" w14:textId="77777777" w:rsidR="00C67F6A" w:rsidRPr="00106E43" w:rsidRDefault="00C67F6A" w:rsidP="00106E43">
      <w:pPr>
        <w:pStyle w:val="Paragraph"/>
        <w:numPr>
          <w:ilvl w:val="0"/>
          <w:numId w:val="25"/>
        </w:numPr>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 xml:space="preserve">Attachment 1 (Background included (1A) and Background excluded (1B)) </w:t>
      </w:r>
    </w:p>
    <w:p w14:paraId="729A4F57" w14:textId="77777777" w:rsidR="00C67F6A" w:rsidRPr="00106E43" w:rsidRDefault="00C67F6A" w:rsidP="00106E43">
      <w:pPr>
        <w:pStyle w:val="Paragraph"/>
        <w:numPr>
          <w:ilvl w:val="0"/>
          <w:numId w:val="25"/>
        </w:numPr>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Attachment 2 (Declaration of Accession)</w:t>
      </w:r>
    </w:p>
    <w:p w14:paraId="24E2C44D" w14:textId="77777777" w:rsidR="00C67F6A" w:rsidRPr="005E52C5" w:rsidRDefault="00C67F6A" w:rsidP="00106E43">
      <w:pPr>
        <w:pStyle w:val="Paragraph"/>
        <w:numPr>
          <w:ilvl w:val="0"/>
          <w:numId w:val="25"/>
        </w:numPr>
        <w:spacing w:line="360" w:lineRule="auto"/>
        <w:rPr>
          <w:rFonts w:ascii="Times New Roman" w:hAnsi="Times New Roman"/>
          <w:color w:val="auto"/>
          <w:sz w:val="24"/>
          <w:szCs w:val="24"/>
          <w:lang w:val="en-US"/>
        </w:rPr>
      </w:pPr>
      <w:r w:rsidRPr="005E52C5">
        <w:rPr>
          <w:rFonts w:ascii="Times New Roman" w:hAnsi="Times New Roman"/>
          <w:color w:val="auto"/>
          <w:sz w:val="24"/>
          <w:szCs w:val="24"/>
          <w:lang w:val="en-US"/>
        </w:rPr>
        <w:t>Attachment 3 (List of Third Parties for simplified transfer according to Section 8.3.2</w:t>
      </w:r>
      <w:r w:rsidR="00964E89" w:rsidRPr="005E52C5">
        <w:rPr>
          <w:rFonts w:ascii="Times New Roman" w:hAnsi="Times New Roman"/>
          <w:color w:val="auto"/>
          <w:sz w:val="24"/>
          <w:szCs w:val="24"/>
          <w:lang w:val="en-US"/>
        </w:rPr>
        <w:t xml:space="preserve"> (</w:t>
      </w:r>
      <w:r w:rsidR="00964E89" w:rsidRPr="005E52C5">
        <w:rPr>
          <w:rFonts w:ascii="Times New Roman" w:hAnsi="Times New Roman"/>
          <w:i/>
          <w:color w:val="auto"/>
          <w:sz w:val="24"/>
          <w:szCs w:val="24"/>
          <w:lang w:val="en-US"/>
        </w:rPr>
        <w:t>(Transfer of Results)</w:t>
      </w:r>
      <w:r w:rsidRPr="005E52C5">
        <w:rPr>
          <w:rFonts w:ascii="Times New Roman" w:hAnsi="Times New Roman"/>
          <w:color w:val="auto"/>
          <w:sz w:val="24"/>
          <w:szCs w:val="24"/>
          <w:lang w:val="en-US"/>
        </w:rPr>
        <w:t xml:space="preserve"> of this PCA) </w:t>
      </w:r>
    </w:p>
    <w:p w14:paraId="0F2839EE" w14:textId="7E5BA86D" w:rsidR="00DC61BA" w:rsidRPr="005E52C5" w:rsidRDefault="00DC61BA" w:rsidP="00106E43">
      <w:pPr>
        <w:pStyle w:val="Paragraph"/>
        <w:numPr>
          <w:ilvl w:val="0"/>
          <w:numId w:val="25"/>
        </w:numPr>
        <w:spacing w:line="360" w:lineRule="auto"/>
        <w:rPr>
          <w:rFonts w:ascii="Times New Roman" w:hAnsi="Times New Roman"/>
          <w:color w:val="auto"/>
          <w:sz w:val="24"/>
          <w:szCs w:val="24"/>
          <w:lang w:val="en-US"/>
        </w:rPr>
      </w:pPr>
      <w:r w:rsidRPr="005E52C5">
        <w:rPr>
          <w:rFonts w:ascii="Times New Roman" w:hAnsi="Times New Roman"/>
          <w:color w:val="auto"/>
          <w:sz w:val="24"/>
          <w:szCs w:val="24"/>
          <w:lang w:val="en-US"/>
        </w:rPr>
        <w:t xml:space="preserve">Attachment </w:t>
      </w:r>
      <w:r w:rsidR="00AC566F" w:rsidRPr="005E52C5">
        <w:rPr>
          <w:rFonts w:ascii="Times New Roman" w:hAnsi="Times New Roman"/>
          <w:color w:val="auto"/>
          <w:sz w:val="24"/>
          <w:szCs w:val="24"/>
          <w:lang w:val="en-US"/>
        </w:rPr>
        <w:t>4</w:t>
      </w:r>
      <w:r w:rsidRPr="005E52C5">
        <w:rPr>
          <w:rFonts w:ascii="Times New Roman" w:hAnsi="Times New Roman"/>
          <w:color w:val="auto"/>
          <w:sz w:val="24"/>
          <w:szCs w:val="24"/>
          <w:lang w:val="en-US"/>
        </w:rPr>
        <w:t xml:space="preserve"> </w:t>
      </w:r>
      <w:r w:rsidRPr="005E52C5">
        <w:rPr>
          <w:rFonts w:ascii="Times New Roman" w:hAnsi="Times New Roman"/>
          <w:sz w:val="24"/>
          <w:szCs w:val="24"/>
          <w:lang w:val="en-US"/>
        </w:rPr>
        <w:t>(List of Software</w:t>
      </w:r>
      <w:r w:rsidR="005E52C5" w:rsidRPr="005E52C5">
        <w:rPr>
          <w:rFonts w:ascii="Times New Roman" w:hAnsi="Times New Roman"/>
          <w:sz w:val="24"/>
          <w:szCs w:val="24"/>
          <w:lang w:val="en-US"/>
        </w:rPr>
        <w:t>)</w:t>
      </w:r>
    </w:p>
    <w:p w14:paraId="3CCF61D0" w14:textId="796B9481" w:rsidR="00C67F6A" w:rsidRPr="00106E43" w:rsidRDefault="00C67F6A"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In case the terms of this PCA are in conflict with the mandatory terms of the GA, the terms of the latter shall prevail. In case of conflicts between the attachments and the core text of this PCA, the latter shall prevail. In case the terms of any National Grant Agreement are i</w:t>
      </w:r>
      <w:r w:rsidR="008B5464">
        <w:rPr>
          <w:rFonts w:ascii="Times New Roman" w:hAnsi="Times New Roman"/>
          <w:color w:val="auto"/>
          <w:sz w:val="24"/>
          <w:szCs w:val="24"/>
          <w:lang w:val="en-US"/>
        </w:rPr>
        <w:t>n conflict with the terms of</w:t>
      </w:r>
      <w:r w:rsidRPr="00106E43">
        <w:rPr>
          <w:rFonts w:ascii="Times New Roman" w:hAnsi="Times New Roman"/>
          <w:color w:val="auto"/>
          <w:sz w:val="24"/>
          <w:szCs w:val="24"/>
          <w:lang w:val="en-US"/>
        </w:rPr>
        <w:t xml:space="preserve"> this PCA or the GA, the terms of the latter shall prevail.</w:t>
      </w:r>
    </w:p>
    <w:p w14:paraId="7AE82DCB" w14:textId="7B53C6CB" w:rsidR="00C67F6A" w:rsidRDefault="00C67F6A"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Should any provision of this PCA become invalid, illegal or unenforceable, it shall not affect the validity of the remaining provisions of this PCA. In such a case, the Parties concerned shall be entitled to request that a valid and practicable provision be negotiated which fulfils the purpose of the original provision.</w:t>
      </w:r>
    </w:p>
    <w:p w14:paraId="3831BEA8" w14:textId="77777777" w:rsidR="00C67F6A" w:rsidRPr="00106E43" w:rsidRDefault="00C67F6A"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11.2 No representation, partnership or agency</w:t>
      </w:r>
    </w:p>
    <w:p w14:paraId="676BFAE3" w14:textId="77777777" w:rsidR="00C67F6A" w:rsidRPr="00106E43" w:rsidRDefault="00C67F6A"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No Party shall be entitled to act or to make legally binding declarations on behalf of any other Party or of the Consortium. Nothing in this PCA shall be deemed to constitute a joint venture, agency, partnership, interest grouping or any other kind of formal business grouping or entity between the Parties.</w:t>
      </w:r>
    </w:p>
    <w:p w14:paraId="3484B7B9" w14:textId="77777777" w:rsidR="00C67F6A" w:rsidRPr="00106E43" w:rsidRDefault="00C67F6A"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11.3 Notices and other communication</w:t>
      </w:r>
    </w:p>
    <w:p w14:paraId="62890534" w14:textId="77777777" w:rsidR="00C67F6A" w:rsidRPr="00106E43" w:rsidRDefault="00C67F6A"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Any notice to be given under this PCA shall be in writing to the addresses and recipients as listed in the most current addres</w:t>
      </w:r>
      <w:r w:rsidR="00964E89">
        <w:rPr>
          <w:rFonts w:ascii="Times New Roman" w:hAnsi="Times New Roman"/>
          <w:color w:val="auto"/>
          <w:sz w:val="24"/>
          <w:szCs w:val="24"/>
          <w:lang w:val="en-US"/>
        </w:rPr>
        <w:t>s list kept by the Coordinator.</w:t>
      </w:r>
    </w:p>
    <w:p w14:paraId="3D99834B" w14:textId="77777777" w:rsidR="00C67F6A" w:rsidRPr="00106E43" w:rsidRDefault="00C67F6A" w:rsidP="00106E43">
      <w:pPr>
        <w:pStyle w:val="Paragraph"/>
        <w:numPr>
          <w:ilvl w:val="0"/>
          <w:numId w:val="27"/>
        </w:numPr>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Formal notices:</w:t>
      </w:r>
    </w:p>
    <w:p w14:paraId="454EA133" w14:textId="77777777" w:rsidR="00C67F6A" w:rsidRPr="00106E43" w:rsidRDefault="00C67F6A" w:rsidP="00106E43">
      <w:pPr>
        <w:pStyle w:val="Paragraph"/>
        <w:spacing w:line="360" w:lineRule="auto"/>
        <w:rPr>
          <w:rFonts w:ascii="Times New Roman" w:hAnsi="Times New Roman"/>
          <w:b/>
          <w:color w:val="auto"/>
          <w:sz w:val="24"/>
          <w:szCs w:val="24"/>
          <w:lang w:val="en-US"/>
        </w:rPr>
      </w:pPr>
      <w:r w:rsidRPr="00106E43">
        <w:rPr>
          <w:rFonts w:ascii="Times New Roman" w:hAnsi="Times New Roman"/>
          <w:color w:val="auto"/>
          <w:sz w:val="24"/>
          <w:szCs w:val="24"/>
          <w:lang w:val="en-US"/>
        </w:rPr>
        <w:t>If it is required in this PCA (Sections 4.2</w:t>
      </w:r>
      <w:r w:rsidR="008B5DE4" w:rsidRPr="00106E43">
        <w:rPr>
          <w:rFonts w:ascii="Times New Roman" w:hAnsi="Times New Roman"/>
          <w:color w:val="auto"/>
          <w:sz w:val="24"/>
          <w:szCs w:val="24"/>
          <w:lang w:val="en-US"/>
        </w:rPr>
        <w:t xml:space="preserve"> (</w:t>
      </w:r>
      <w:r w:rsidR="008B5DE4" w:rsidRPr="00106E43">
        <w:rPr>
          <w:rFonts w:ascii="Times New Roman" w:hAnsi="Times New Roman"/>
          <w:i/>
          <w:color w:val="auto"/>
          <w:sz w:val="24"/>
          <w:szCs w:val="24"/>
          <w:lang w:val="en-US"/>
        </w:rPr>
        <w:t>Breach)</w:t>
      </w:r>
      <w:r w:rsidRPr="00106E43">
        <w:rPr>
          <w:rFonts w:ascii="Times New Roman" w:hAnsi="Times New Roman"/>
          <w:i/>
          <w:color w:val="auto"/>
          <w:sz w:val="24"/>
          <w:szCs w:val="24"/>
          <w:lang w:val="en-US"/>
        </w:rPr>
        <w:t>,</w:t>
      </w:r>
      <w:r w:rsidRPr="00106E43">
        <w:rPr>
          <w:rFonts w:ascii="Times New Roman" w:hAnsi="Times New Roman"/>
          <w:color w:val="auto"/>
          <w:sz w:val="24"/>
          <w:szCs w:val="24"/>
          <w:lang w:val="en-US"/>
        </w:rPr>
        <w:t xml:space="preserve"> 5.4</w:t>
      </w:r>
      <w:r w:rsidR="008B5DE4" w:rsidRPr="00106E43">
        <w:rPr>
          <w:rFonts w:ascii="Times New Roman" w:hAnsi="Times New Roman"/>
          <w:color w:val="auto"/>
          <w:sz w:val="24"/>
          <w:szCs w:val="24"/>
          <w:lang w:val="en-US"/>
        </w:rPr>
        <w:t xml:space="preserve"> (</w:t>
      </w:r>
      <w:r w:rsidR="008B5DE4" w:rsidRPr="00106E43">
        <w:rPr>
          <w:rFonts w:ascii="Times New Roman" w:hAnsi="Times New Roman"/>
          <w:i/>
          <w:color w:val="auto"/>
          <w:sz w:val="24"/>
          <w:szCs w:val="24"/>
          <w:lang w:val="en-US"/>
        </w:rPr>
        <w:t>Force majeure)</w:t>
      </w:r>
      <w:r w:rsidRPr="00106E43">
        <w:rPr>
          <w:rFonts w:ascii="Times New Roman" w:hAnsi="Times New Roman"/>
          <w:i/>
          <w:color w:val="auto"/>
          <w:sz w:val="24"/>
          <w:szCs w:val="24"/>
          <w:lang w:val="en-US"/>
        </w:rPr>
        <w:t>,</w:t>
      </w:r>
      <w:r w:rsidRPr="00106E43">
        <w:rPr>
          <w:rFonts w:ascii="Times New Roman" w:hAnsi="Times New Roman"/>
          <w:color w:val="auto"/>
          <w:sz w:val="24"/>
          <w:szCs w:val="24"/>
          <w:lang w:val="en-US"/>
        </w:rPr>
        <w:t xml:space="preserve"> 9.9.2.2 </w:t>
      </w:r>
      <w:r w:rsidR="008B5DE4" w:rsidRPr="00106E43">
        <w:rPr>
          <w:rFonts w:ascii="Times New Roman" w:hAnsi="Times New Roman"/>
          <w:color w:val="auto"/>
          <w:sz w:val="24"/>
          <w:szCs w:val="24"/>
          <w:lang w:val="en-US"/>
        </w:rPr>
        <w:t>(</w:t>
      </w:r>
      <w:r w:rsidR="008B5DE4" w:rsidRPr="00106E43">
        <w:rPr>
          <w:rFonts w:ascii="Times New Roman" w:hAnsi="Times New Roman"/>
          <w:i/>
          <w:color w:val="auto"/>
          <w:sz w:val="24"/>
          <w:szCs w:val="24"/>
          <w:lang w:val="en-US"/>
        </w:rPr>
        <w:t>Access Rights granted to a leaving Defaulting Party</w:t>
      </w:r>
      <w:r w:rsidR="008B5DE4" w:rsidRPr="00106E43">
        <w:rPr>
          <w:rFonts w:ascii="Times New Roman" w:hAnsi="Times New Roman"/>
          <w:color w:val="auto"/>
          <w:sz w:val="24"/>
          <w:szCs w:val="24"/>
          <w:lang w:val="en-US"/>
        </w:rPr>
        <w:t xml:space="preserve">) </w:t>
      </w:r>
      <w:r w:rsidRPr="00106E43">
        <w:rPr>
          <w:rFonts w:ascii="Times New Roman" w:hAnsi="Times New Roman"/>
          <w:color w:val="auto"/>
          <w:sz w:val="24"/>
          <w:szCs w:val="24"/>
          <w:lang w:val="en-US"/>
        </w:rPr>
        <w:t>and 11.3 (b</w:t>
      </w:r>
      <w:proofErr w:type="gramStart"/>
      <w:r w:rsidRPr="00106E43">
        <w:rPr>
          <w:rFonts w:ascii="Times New Roman" w:hAnsi="Times New Roman"/>
          <w:color w:val="auto"/>
          <w:sz w:val="24"/>
          <w:szCs w:val="24"/>
          <w:lang w:val="en-US"/>
        </w:rPr>
        <w:t>)  of</w:t>
      </w:r>
      <w:proofErr w:type="gramEnd"/>
      <w:r w:rsidRPr="00106E43">
        <w:rPr>
          <w:rFonts w:ascii="Times New Roman" w:hAnsi="Times New Roman"/>
          <w:color w:val="auto"/>
          <w:sz w:val="24"/>
          <w:szCs w:val="24"/>
          <w:lang w:val="en-US"/>
        </w:rPr>
        <w:t xml:space="preserve"> this PCA) that a formal notice, consent or approval shall be given, such notice shall be signed by an </w:t>
      </w:r>
      <w:r w:rsidR="001B3F7E" w:rsidRPr="00106E43">
        <w:rPr>
          <w:rFonts w:ascii="Times New Roman" w:hAnsi="Times New Roman"/>
          <w:color w:val="auto"/>
          <w:sz w:val="24"/>
          <w:szCs w:val="24"/>
          <w:lang w:val="en-US"/>
        </w:rPr>
        <w:t>authorized</w:t>
      </w:r>
      <w:r w:rsidRPr="00106E43">
        <w:rPr>
          <w:rFonts w:ascii="Times New Roman" w:hAnsi="Times New Roman"/>
          <w:color w:val="auto"/>
          <w:sz w:val="24"/>
          <w:szCs w:val="24"/>
          <w:lang w:val="en-US"/>
        </w:rPr>
        <w:t xml:space="preserve"> representative of a Party and shall either be served personally or sent by mail with recorded delivery or telefax with receipt acknowledgement.</w:t>
      </w:r>
    </w:p>
    <w:p w14:paraId="748AE9E8" w14:textId="77777777" w:rsidR="00C67F6A" w:rsidRPr="00106E43" w:rsidRDefault="00C67F6A" w:rsidP="00106E43">
      <w:pPr>
        <w:pStyle w:val="Paragraph"/>
        <w:numPr>
          <w:ilvl w:val="0"/>
          <w:numId w:val="27"/>
        </w:numPr>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Other communication:</w:t>
      </w:r>
    </w:p>
    <w:p w14:paraId="103C54F5" w14:textId="5AAF901F" w:rsidR="00C67F6A" w:rsidRPr="00106E43" w:rsidRDefault="00C67F6A" w:rsidP="00106E43">
      <w:pPr>
        <w:pStyle w:val="Paragraph"/>
        <w:spacing w:line="360" w:lineRule="auto"/>
        <w:ind w:left="709"/>
        <w:rPr>
          <w:rFonts w:ascii="Times New Roman" w:hAnsi="Times New Roman"/>
          <w:color w:val="auto"/>
          <w:sz w:val="24"/>
          <w:szCs w:val="24"/>
          <w:lang w:val="en-US"/>
        </w:rPr>
      </w:pPr>
      <w:r w:rsidRPr="00106E43">
        <w:rPr>
          <w:rFonts w:ascii="Times New Roman" w:hAnsi="Times New Roman"/>
          <w:color w:val="auto"/>
          <w:sz w:val="24"/>
          <w:szCs w:val="24"/>
          <w:lang w:val="en-US"/>
        </w:rPr>
        <w:t xml:space="preserve">Other communication between the Parties may also </w:t>
      </w:r>
      <w:r w:rsidR="00525BB7">
        <w:rPr>
          <w:rFonts w:ascii="Times New Roman" w:hAnsi="Times New Roman"/>
          <w:color w:val="auto"/>
          <w:sz w:val="24"/>
          <w:szCs w:val="24"/>
          <w:lang w:val="en-US"/>
        </w:rPr>
        <w:t>take place</w:t>
      </w:r>
      <w:r w:rsidRPr="00106E43">
        <w:rPr>
          <w:rFonts w:ascii="Times New Roman" w:hAnsi="Times New Roman"/>
          <w:color w:val="auto"/>
          <w:sz w:val="24"/>
          <w:szCs w:val="24"/>
          <w:lang w:val="en-US"/>
        </w:rPr>
        <w:t xml:space="preserve"> by other means such as e-mail with acknowledgement of receipt, which fulfils the conditions of written form.</w:t>
      </w:r>
    </w:p>
    <w:p w14:paraId="7593EF3A" w14:textId="77777777" w:rsidR="00C67F6A" w:rsidRPr="00106E43" w:rsidRDefault="00C67F6A" w:rsidP="00106E43">
      <w:pPr>
        <w:pStyle w:val="Paragraph"/>
        <w:spacing w:line="360" w:lineRule="auto"/>
        <w:ind w:left="709"/>
        <w:rPr>
          <w:rFonts w:ascii="Times New Roman" w:hAnsi="Times New Roman"/>
          <w:color w:val="auto"/>
          <w:sz w:val="24"/>
          <w:szCs w:val="24"/>
          <w:lang w:val="en-US"/>
        </w:rPr>
      </w:pPr>
      <w:r w:rsidRPr="00106E43">
        <w:rPr>
          <w:rFonts w:ascii="Times New Roman" w:hAnsi="Times New Roman"/>
          <w:color w:val="auto"/>
          <w:sz w:val="24"/>
          <w:szCs w:val="24"/>
          <w:lang w:val="en-US"/>
        </w:rPr>
        <w:t xml:space="preserve">Any change of persons or contact details shall be formally notified immediately by the respective Party to the Coordinator. The address list shall be accessible to all concerned. </w:t>
      </w:r>
    </w:p>
    <w:p w14:paraId="474D7510" w14:textId="77777777" w:rsidR="00C67F6A" w:rsidRPr="00106E43" w:rsidRDefault="00C67F6A"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11.4 Assignment and amendments</w:t>
      </w:r>
    </w:p>
    <w:p w14:paraId="0190BD5C" w14:textId="77777777" w:rsidR="00C67F6A" w:rsidRPr="00106E43" w:rsidRDefault="00C67F6A" w:rsidP="00106E43">
      <w:pPr>
        <w:pStyle w:val="berarbeitung"/>
        <w:spacing w:line="360" w:lineRule="auto"/>
        <w:jc w:val="both"/>
        <w:rPr>
          <w:rFonts w:ascii="Times New Roman" w:hAnsi="Times New Roman" w:cs="Times New Roman"/>
          <w:b w:val="0"/>
          <w:sz w:val="24"/>
          <w:szCs w:val="24"/>
          <w:lang w:val="en-US"/>
        </w:rPr>
      </w:pPr>
      <w:r w:rsidRPr="00106E43">
        <w:rPr>
          <w:rFonts w:ascii="Times New Roman" w:hAnsi="Times New Roman" w:cs="Times New Roman"/>
          <w:b w:val="0"/>
          <w:sz w:val="24"/>
          <w:szCs w:val="24"/>
          <w:lang w:val="en-US"/>
        </w:rPr>
        <w:t xml:space="preserve">Except as set out in Section 8.3 </w:t>
      </w:r>
      <w:r w:rsidR="0082561C" w:rsidRPr="00106E43">
        <w:rPr>
          <w:rFonts w:ascii="Times New Roman" w:hAnsi="Times New Roman" w:cs="Times New Roman"/>
          <w:b w:val="0"/>
          <w:sz w:val="24"/>
          <w:szCs w:val="24"/>
          <w:lang w:val="en-US"/>
        </w:rPr>
        <w:t>(</w:t>
      </w:r>
      <w:r w:rsidR="0082561C" w:rsidRPr="00106E43">
        <w:rPr>
          <w:rFonts w:ascii="Times New Roman" w:hAnsi="Times New Roman" w:cs="Times New Roman"/>
          <w:b w:val="0"/>
          <w:i/>
          <w:sz w:val="24"/>
          <w:szCs w:val="24"/>
          <w:lang w:val="en-US"/>
        </w:rPr>
        <w:t xml:space="preserve">Transfer of results) </w:t>
      </w:r>
      <w:r w:rsidRPr="00106E43">
        <w:rPr>
          <w:rFonts w:ascii="Times New Roman" w:hAnsi="Times New Roman" w:cs="Times New Roman"/>
          <w:b w:val="0"/>
          <w:sz w:val="24"/>
          <w:szCs w:val="24"/>
          <w:lang w:val="en-US"/>
        </w:rPr>
        <w:t xml:space="preserve">of this PCA, no rights or obligations of the Parties arising from this PCA may be assigned or transferred, in whole or in part, to any third party, other than to Affiliated Entities, without the other Parties’ prior formal approval. </w:t>
      </w:r>
    </w:p>
    <w:p w14:paraId="28BD1E08" w14:textId="77777777" w:rsidR="00C67F6A" w:rsidRPr="00106E43" w:rsidRDefault="00C67F6A" w:rsidP="00106E43">
      <w:pPr>
        <w:pStyle w:val="berarbeitung"/>
        <w:spacing w:line="360" w:lineRule="auto"/>
        <w:jc w:val="both"/>
        <w:rPr>
          <w:rFonts w:ascii="Times New Roman" w:hAnsi="Times New Roman" w:cs="Times New Roman"/>
          <w:b w:val="0"/>
          <w:sz w:val="24"/>
          <w:szCs w:val="24"/>
          <w:lang w:val="en-US"/>
        </w:rPr>
      </w:pPr>
      <w:r w:rsidRPr="00106E43">
        <w:rPr>
          <w:rFonts w:ascii="Times New Roman" w:hAnsi="Times New Roman" w:cs="Times New Roman"/>
          <w:b w:val="0"/>
          <w:sz w:val="24"/>
          <w:szCs w:val="24"/>
          <w:lang w:val="en-US"/>
        </w:rPr>
        <w:t>Amendments and modifications to the text of this PCA require a separate written agreement to be signed between all Parties.</w:t>
      </w:r>
    </w:p>
    <w:p w14:paraId="7A35E7CE" w14:textId="77777777" w:rsidR="00C67F6A" w:rsidRPr="00106E43" w:rsidRDefault="00C67F6A"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11.5 Mandatory national law</w:t>
      </w:r>
    </w:p>
    <w:p w14:paraId="010AB972" w14:textId="77777777" w:rsidR="00C67F6A" w:rsidRPr="00106E43" w:rsidRDefault="00C67F6A"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Nothing in this PCA shall be deemed to require a Party to breach any mandatory statutory law under which the Party is operating.</w:t>
      </w:r>
    </w:p>
    <w:p w14:paraId="1378FFFE" w14:textId="77777777" w:rsidR="00C67F6A" w:rsidRPr="00106E43" w:rsidRDefault="00C67F6A"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11.6 Language</w:t>
      </w:r>
    </w:p>
    <w:p w14:paraId="240161E2" w14:textId="77777777" w:rsidR="00C67F6A" w:rsidRPr="00106E43" w:rsidRDefault="00C67F6A"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This PCA is drawn up in English, which language shall govern all documents, notices, meetings, court/arbitral proceedings and processes relative thereto.</w:t>
      </w:r>
    </w:p>
    <w:p w14:paraId="6414D954" w14:textId="77777777" w:rsidR="00C67F6A" w:rsidRPr="00106E43" w:rsidRDefault="00C67F6A"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11.7 Applicable law</w:t>
      </w:r>
    </w:p>
    <w:p w14:paraId="0EE252E2" w14:textId="7E25B334" w:rsidR="00C67F6A" w:rsidRDefault="00C67F6A" w:rsidP="00106E43">
      <w:pPr>
        <w:pStyle w:val="Paragraph"/>
        <w:spacing w:line="360" w:lineRule="auto"/>
        <w:rPr>
          <w:rFonts w:ascii="Times New Roman" w:hAnsi="Times New Roman"/>
          <w:color w:val="auto"/>
          <w:sz w:val="24"/>
          <w:szCs w:val="24"/>
          <w:lang w:val="en-US"/>
        </w:rPr>
      </w:pPr>
      <w:r w:rsidRPr="00106E43">
        <w:rPr>
          <w:rFonts w:ascii="Times New Roman" w:hAnsi="Times New Roman"/>
          <w:color w:val="auto"/>
          <w:sz w:val="24"/>
          <w:szCs w:val="24"/>
          <w:lang w:val="en-US"/>
        </w:rPr>
        <w:t xml:space="preserve">This PCA shall be construed in accordance with and governed by the laws of </w:t>
      </w:r>
      <w:r w:rsidR="00D838AB">
        <w:rPr>
          <w:rFonts w:ascii="Times New Roman" w:hAnsi="Times New Roman"/>
          <w:color w:val="auto"/>
          <w:sz w:val="24"/>
          <w:szCs w:val="24"/>
          <w:lang w:val="en-US"/>
        </w:rPr>
        <w:t>Belgium</w:t>
      </w:r>
      <w:r w:rsidR="008A6352" w:rsidRPr="00106E43">
        <w:rPr>
          <w:rFonts w:ascii="Times New Roman" w:hAnsi="Times New Roman"/>
          <w:color w:val="auto"/>
          <w:sz w:val="24"/>
          <w:szCs w:val="24"/>
          <w:lang w:val="en-US"/>
        </w:rPr>
        <w:t xml:space="preserve"> </w:t>
      </w:r>
      <w:r w:rsidRPr="00106E43">
        <w:rPr>
          <w:rFonts w:ascii="Times New Roman" w:hAnsi="Times New Roman"/>
          <w:color w:val="auto"/>
          <w:sz w:val="24"/>
          <w:szCs w:val="24"/>
          <w:lang w:val="en-US"/>
        </w:rPr>
        <w:t xml:space="preserve">(“the </w:t>
      </w:r>
      <w:r w:rsidRPr="00106E43">
        <w:rPr>
          <w:rFonts w:ascii="Times New Roman" w:hAnsi="Times New Roman"/>
          <w:b/>
          <w:color w:val="auto"/>
          <w:sz w:val="24"/>
          <w:szCs w:val="24"/>
          <w:lang w:val="en-US"/>
        </w:rPr>
        <w:t>Applicable Law</w:t>
      </w:r>
      <w:r w:rsidRPr="00106E43">
        <w:rPr>
          <w:rFonts w:ascii="Times New Roman" w:hAnsi="Times New Roman"/>
          <w:color w:val="auto"/>
          <w:sz w:val="24"/>
          <w:szCs w:val="24"/>
          <w:lang w:val="en-US"/>
        </w:rPr>
        <w:t>”</w:t>
      </w:r>
      <w:proofErr w:type="gramStart"/>
      <w:r w:rsidRPr="00106E43">
        <w:rPr>
          <w:rFonts w:ascii="Times New Roman" w:hAnsi="Times New Roman"/>
          <w:color w:val="auto"/>
          <w:sz w:val="24"/>
          <w:szCs w:val="24"/>
          <w:lang w:val="en-US"/>
        </w:rPr>
        <w:t>)_</w:t>
      </w:r>
      <w:proofErr w:type="gramEnd"/>
      <w:r w:rsidRPr="00106E43">
        <w:rPr>
          <w:rFonts w:ascii="Times New Roman" w:hAnsi="Times New Roman"/>
          <w:color w:val="auto"/>
          <w:sz w:val="24"/>
          <w:szCs w:val="24"/>
          <w:lang w:val="en-US"/>
        </w:rPr>
        <w:t xml:space="preserve">excluding its conflict of </w:t>
      </w:r>
      <w:r w:rsidR="006E0436" w:rsidRPr="00106E43">
        <w:rPr>
          <w:rFonts w:ascii="Times New Roman" w:hAnsi="Times New Roman"/>
          <w:color w:val="auto"/>
          <w:sz w:val="24"/>
          <w:szCs w:val="24"/>
          <w:lang w:val="en-US"/>
        </w:rPr>
        <w:t>law’s</w:t>
      </w:r>
      <w:r w:rsidRPr="00106E43">
        <w:rPr>
          <w:rFonts w:ascii="Times New Roman" w:hAnsi="Times New Roman"/>
          <w:color w:val="auto"/>
          <w:sz w:val="24"/>
          <w:szCs w:val="24"/>
          <w:lang w:val="en-US"/>
        </w:rPr>
        <w:t xml:space="preserve"> provisions.</w:t>
      </w:r>
    </w:p>
    <w:p w14:paraId="593A69A7" w14:textId="77777777" w:rsidR="00C67F6A" w:rsidRPr="00106E43" w:rsidRDefault="00C67F6A" w:rsidP="00106E43">
      <w:pPr>
        <w:pStyle w:val="Paragraph"/>
        <w:spacing w:line="360" w:lineRule="auto"/>
        <w:rPr>
          <w:rFonts w:ascii="Times New Roman" w:hAnsi="Times New Roman"/>
          <w:b/>
          <w:color w:val="auto"/>
          <w:sz w:val="24"/>
          <w:szCs w:val="24"/>
          <w:lang w:val="en-US"/>
        </w:rPr>
      </w:pPr>
      <w:r w:rsidRPr="00106E43">
        <w:rPr>
          <w:rFonts w:ascii="Times New Roman" w:hAnsi="Times New Roman"/>
          <w:b/>
          <w:color w:val="auto"/>
          <w:sz w:val="24"/>
          <w:szCs w:val="24"/>
          <w:lang w:val="en-US"/>
        </w:rPr>
        <w:t>11.8 Settlement of disputes</w:t>
      </w:r>
    </w:p>
    <w:p w14:paraId="30F40608" w14:textId="77777777" w:rsidR="00C67F6A" w:rsidRDefault="00C67F6A" w:rsidP="00106E43">
      <w:pPr>
        <w:pStyle w:val="Paragraph"/>
        <w:spacing w:line="360" w:lineRule="auto"/>
        <w:rPr>
          <w:rFonts w:ascii="Times New Roman" w:hAnsi="Times New Roman"/>
          <w:color w:val="auto"/>
          <w:sz w:val="24"/>
          <w:szCs w:val="24"/>
          <w:lang w:val="en-US"/>
        </w:rPr>
      </w:pPr>
      <w:r w:rsidRPr="00106E43">
        <w:rPr>
          <w:rFonts w:ascii="Times New Roman" w:hAnsi="Times New Roman"/>
          <w:b/>
          <w:color w:val="auto"/>
          <w:sz w:val="24"/>
          <w:szCs w:val="24"/>
          <w:lang w:val="en-US"/>
        </w:rPr>
        <w:t>11.8.1</w:t>
      </w:r>
      <w:r w:rsidR="00107AE3" w:rsidRPr="00106E43">
        <w:rPr>
          <w:rFonts w:ascii="Times New Roman" w:hAnsi="Times New Roman"/>
          <w:color w:val="auto"/>
          <w:sz w:val="24"/>
          <w:szCs w:val="24"/>
          <w:lang w:val="en-US"/>
        </w:rPr>
        <w:t xml:space="preserve">. </w:t>
      </w:r>
      <w:r w:rsidRPr="00106E43">
        <w:rPr>
          <w:rFonts w:ascii="Times New Roman" w:hAnsi="Times New Roman"/>
          <w:color w:val="auto"/>
          <w:sz w:val="24"/>
          <w:szCs w:val="24"/>
          <w:lang w:val="en-US"/>
        </w:rPr>
        <w:t xml:space="preserve">The Parties shall reasonably </w:t>
      </w:r>
      <w:proofErr w:type="spellStart"/>
      <w:r w:rsidR="00317908" w:rsidRPr="00106E43">
        <w:rPr>
          <w:rFonts w:ascii="Times New Roman" w:hAnsi="Times New Roman"/>
          <w:color w:val="auto"/>
          <w:sz w:val="24"/>
          <w:szCs w:val="24"/>
          <w:lang w:val="en-US"/>
        </w:rPr>
        <w:t>endeavour</w:t>
      </w:r>
      <w:proofErr w:type="spellEnd"/>
      <w:r w:rsidRPr="00106E43">
        <w:rPr>
          <w:rFonts w:ascii="Times New Roman" w:hAnsi="Times New Roman"/>
          <w:color w:val="auto"/>
          <w:sz w:val="24"/>
          <w:szCs w:val="24"/>
          <w:lang w:val="en-US"/>
        </w:rPr>
        <w:t xml:space="preserve"> to settle their disputes amicably. If, however, no settlement of any dispute under this PCA has been possible to achieve, after the Parties’ reasonable </w:t>
      </w:r>
      <w:proofErr w:type="spellStart"/>
      <w:r w:rsidRPr="00106E43">
        <w:rPr>
          <w:rFonts w:ascii="Times New Roman" w:hAnsi="Times New Roman"/>
          <w:color w:val="auto"/>
          <w:sz w:val="24"/>
          <w:szCs w:val="24"/>
          <w:lang w:val="en-US"/>
        </w:rPr>
        <w:t>endeavours</w:t>
      </w:r>
      <w:proofErr w:type="spellEnd"/>
      <w:r w:rsidRPr="00106E43">
        <w:rPr>
          <w:rFonts w:ascii="Times New Roman" w:hAnsi="Times New Roman"/>
          <w:color w:val="auto"/>
          <w:sz w:val="24"/>
          <w:szCs w:val="24"/>
          <w:lang w:val="en-US"/>
        </w:rPr>
        <w:t xml:space="preserve"> to settle such dispute(s) amicably, the provisions of Section 11.8.2 of this PCA shall be applicable to any such dispute’s settlement.</w:t>
      </w:r>
    </w:p>
    <w:p w14:paraId="6EE433C4" w14:textId="77777777" w:rsidR="00C67F6A" w:rsidRPr="00250E7A" w:rsidRDefault="00C67F6A" w:rsidP="00106E43">
      <w:pPr>
        <w:pStyle w:val="Paragraph"/>
        <w:spacing w:line="360" w:lineRule="auto"/>
        <w:rPr>
          <w:rFonts w:ascii="Times New Roman" w:hAnsi="Times New Roman"/>
          <w:b/>
          <w:color w:val="auto"/>
          <w:sz w:val="24"/>
          <w:szCs w:val="24"/>
          <w:lang w:val="en-US"/>
        </w:rPr>
      </w:pPr>
      <w:r w:rsidRPr="00250E7A">
        <w:rPr>
          <w:rFonts w:ascii="Times New Roman" w:hAnsi="Times New Roman"/>
          <w:b/>
          <w:color w:val="auto"/>
          <w:sz w:val="24"/>
          <w:szCs w:val="24"/>
          <w:lang w:val="en-US"/>
        </w:rPr>
        <w:t>11.8.2</w:t>
      </w:r>
      <w:r w:rsidRPr="00250E7A">
        <w:rPr>
          <w:rFonts w:ascii="Times New Roman" w:hAnsi="Times New Roman"/>
          <w:b/>
          <w:color w:val="auto"/>
          <w:sz w:val="24"/>
          <w:szCs w:val="24"/>
          <w:lang w:val="en-US"/>
        </w:rPr>
        <w:tab/>
        <w:t>ICC Arbitration</w:t>
      </w:r>
    </w:p>
    <w:p w14:paraId="4F302980" w14:textId="3802463F" w:rsidR="00A313FD" w:rsidRDefault="00C67F6A" w:rsidP="00106E43">
      <w:pPr>
        <w:pStyle w:val="Paragraph"/>
        <w:spacing w:line="360" w:lineRule="auto"/>
        <w:rPr>
          <w:rFonts w:ascii="Times New Roman" w:hAnsi="Times New Roman"/>
          <w:color w:val="auto"/>
          <w:sz w:val="24"/>
          <w:szCs w:val="24"/>
          <w:lang w:val="en-US"/>
        </w:rPr>
      </w:pPr>
      <w:r w:rsidRPr="00250E7A">
        <w:rPr>
          <w:rFonts w:ascii="Times New Roman" w:hAnsi="Times New Roman"/>
          <w:color w:val="auto"/>
          <w:sz w:val="24"/>
          <w:szCs w:val="24"/>
          <w:lang w:val="en-US"/>
        </w:rPr>
        <w:t>All disputes d</w:t>
      </w:r>
      <w:r w:rsidR="00AA4426" w:rsidRPr="00250E7A">
        <w:rPr>
          <w:rFonts w:ascii="Times New Roman" w:hAnsi="Times New Roman"/>
          <w:color w:val="auto"/>
          <w:sz w:val="24"/>
          <w:szCs w:val="24"/>
          <w:lang w:val="en-US"/>
        </w:rPr>
        <w:t xml:space="preserve">irectly arising under this PCA </w:t>
      </w:r>
      <w:r w:rsidRPr="00250E7A">
        <w:rPr>
          <w:rFonts w:ascii="Times New Roman" w:hAnsi="Times New Roman"/>
          <w:color w:val="auto"/>
          <w:sz w:val="24"/>
          <w:szCs w:val="24"/>
          <w:lang w:val="en-US"/>
        </w:rPr>
        <w:t xml:space="preserve">(other than disputes relating to the infringement and/or validity of IPR which shall be the exclusive jurisdiction of the </w:t>
      </w:r>
      <w:r w:rsidRPr="00A3018A">
        <w:rPr>
          <w:rFonts w:ascii="Times New Roman" w:hAnsi="Times New Roman"/>
          <w:color w:val="auto"/>
          <w:sz w:val="24"/>
          <w:szCs w:val="24"/>
          <w:lang w:val="en-US"/>
        </w:rPr>
        <w:t>competent court), which cannot be settled amicably, shall be submitted to settlement proceedings under the</w:t>
      </w:r>
      <w:r w:rsidR="00DC6E7F" w:rsidRPr="00A3018A">
        <w:rPr>
          <w:rFonts w:ascii="Times New Roman" w:hAnsi="Times New Roman"/>
          <w:color w:val="auto"/>
          <w:sz w:val="24"/>
          <w:szCs w:val="24"/>
          <w:lang w:val="en-US"/>
        </w:rPr>
        <w:t xml:space="preserve"> International Chamber of Commerce Mediation Rules.</w:t>
      </w:r>
      <w:r w:rsidR="00DC6E7F" w:rsidRPr="001F72FE">
        <w:rPr>
          <w:rFonts w:ascii="Times New Roman" w:hAnsi="Times New Roman"/>
          <w:color w:val="auto"/>
          <w:sz w:val="24"/>
          <w:szCs w:val="24"/>
          <w:lang w:val="en-US"/>
        </w:rPr>
        <w:t xml:space="preserve"> </w:t>
      </w:r>
      <w:r w:rsidRPr="00250E7A">
        <w:rPr>
          <w:rFonts w:ascii="Times New Roman" w:hAnsi="Times New Roman"/>
          <w:color w:val="auto"/>
          <w:sz w:val="24"/>
          <w:szCs w:val="24"/>
          <w:lang w:val="en-US"/>
        </w:rPr>
        <w:t xml:space="preserve"> </w:t>
      </w:r>
    </w:p>
    <w:p w14:paraId="4ED2883B" w14:textId="4A4DB1E8" w:rsidR="00A313FD" w:rsidRDefault="00C67F6A" w:rsidP="00106E43">
      <w:pPr>
        <w:pStyle w:val="Paragraph"/>
        <w:spacing w:line="360" w:lineRule="auto"/>
        <w:rPr>
          <w:rFonts w:ascii="Times New Roman" w:hAnsi="Times New Roman"/>
          <w:color w:val="auto"/>
          <w:sz w:val="24"/>
          <w:szCs w:val="24"/>
          <w:lang w:val="en-US"/>
        </w:rPr>
      </w:pPr>
      <w:r w:rsidRPr="00250E7A">
        <w:rPr>
          <w:rFonts w:ascii="Times New Roman" w:hAnsi="Times New Roman"/>
          <w:color w:val="auto"/>
          <w:sz w:val="24"/>
          <w:szCs w:val="24"/>
          <w:lang w:val="en-US"/>
        </w:rPr>
        <w:t xml:space="preserve">If the dispute has not been settled pursuant to the said Rules within </w:t>
      </w:r>
      <w:r w:rsidR="00A313FD">
        <w:rPr>
          <w:rFonts w:ascii="Times New Roman" w:hAnsi="Times New Roman"/>
          <w:color w:val="auto"/>
          <w:sz w:val="24"/>
          <w:szCs w:val="24"/>
          <w:lang w:val="en-US"/>
        </w:rPr>
        <w:t>forty-five (45)</w:t>
      </w:r>
      <w:r w:rsidRPr="00250E7A">
        <w:rPr>
          <w:rFonts w:ascii="Times New Roman" w:hAnsi="Times New Roman"/>
          <w:color w:val="auto"/>
          <w:sz w:val="24"/>
          <w:szCs w:val="24"/>
          <w:lang w:val="en-US"/>
        </w:rPr>
        <w:t xml:space="preserve"> days following the filing of a Request for </w:t>
      </w:r>
      <w:r w:rsidR="00A313FD">
        <w:rPr>
          <w:rFonts w:ascii="Times New Roman" w:hAnsi="Times New Roman"/>
          <w:color w:val="auto"/>
          <w:sz w:val="24"/>
          <w:szCs w:val="24"/>
          <w:lang w:val="en-US"/>
        </w:rPr>
        <w:t>Mediation</w:t>
      </w:r>
      <w:r w:rsidR="00A3018A">
        <w:rPr>
          <w:rFonts w:ascii="Times New Roman" w:hAnsi="Times New Roman"/>
          <w:color w:val="auto"/>
          <w:sz w:val="24"/>
          <w:szCs w:val="24"/>
          <w:lang w:val="en-US"/>
        </w:rPr>
        <w:t xml:space="preserve"> </w:t>
      </w:r>
      <w:r w:rsidRPr="00250E7A">
        <w:rPr>
          <w:rFonts w:ascii="Times New Roman" w:hAnsi="Times New Roman"/>
          <w:color w:val="auto"/>
          <w:sz w:val="24"/>
          <w:szCs w:val="24"/>
          <w:lang w:val="en-US"/>
        </w:rPr>
        <w:t>or within such other period as the Parties may agree in writing</w:t>
      </w:r>
      <w:r w:rsidR="00C717E5" w:rsidRPr="00250E7A">
        <w:rPr>
          <w:rFonts w:ascii="Times New Roman" w:hAnsi="Times New Roman"/>
          <w:color w:val="auto"/>
          <w:sz w:val="24"/>
          <w:szCs w:val="24"/>
          <w:lang w:val="en-US"/>
        </w:rPr>
        <w:t xml:space="preserve">, such dispute shall be finally </w:t>
      </w:r>
      <w:r w:rsidR="00A313FD">
        <w:rPr>
          <w:rFonts w:ascii="Times New Roman" w:hAnsi="Times New Roman"/>
          <w:color w:val="auto"/>
          <w:sz w:val="24"/>
          <w:szCs w:val="24"/>
          <w:lang w:val="en-US"/>
        </w:rPr>
        <w:t>settled under the rules of A</w:t>
      </w:r>
      <w:r w:rsidRPr="00250E7A">
        <w:rPr>
          <w:rFonts w:ascii="Times New Roman" w:hAnsi="Times New Roman"/>
          <w:color w:val="auto"/>
          <w:sz w:val="24"/>
          <w:szCs w:val="24"/>
          <w:lang w:val="en-US"/>
        </w:rPr>
        <w:t>rbitration of the International Chamber of Commerce by one or more arbitrators appointed in acc</w:t>
      </w:r>
      <w:r w:rsidR="00F95B02">
        <w:rPr>
          <w:rFonts w:ascii="Times New Roman" w:hAnsi="Times New Roman"/>
          <w:color w:val="auto"/>
          <w:sz w:val="24"/>
          <w:szCs w:val="24"/>
          <w:lang w:val="en-US"/>
        </w:rPr>
        <w:t>ordance with the said rules of A</w:t>
      </w:r>
      <w:r w:rsidRPr="00250E7A">
        <w:rPr>
          <w:rFonts w:ascii="Times New Roman" w:hAnsi="Times New Roman"/>
          <w:color w:val="auto"/>
          <w:sz w:val="24"/>
          <w:szCs w:val="24"/>
          <w:lang w:val="en-US"/>
        </w:rPr>
        <w:t xml:space="preserve">rbitration. </w:t>
      </w:r>
    </w:p>
    <w:p w14:paraId="43A2CC7B" w14:textId="389BDF4E" w:rsidR="00C67F6A" w:rsidRPr="00250E7A" w:rsidRDefault="00C67F6A" w:rsidP="00106E43">
      <w:pPr>
        <w:pStyle w:val="Paragraph"/>
        <w:spacing w:line="360" w:lineRule="auto"/>
        <w:rPr>
          <w:rFonts w:ascii="Times New Roman" w:hAnsi="Times New Roman"/>
          <w:color w:val="auto"/>
          <w:sz w:val="24"/>
          <w:szCs w:val="24"/>
        </w:rPr>
      </w:pPr>
      <w:r w:rsidRPr="00250E7A">
        <w:rPr>
          <w:rFonts w:ascii="Times New Roman" w:hAnsi="Times New Roman"/>
          <w:color w:val="auto"/>
          <w:sz w:val="24"/>
          <w:szCs w:val="24"/>
          <w:lang w:val="en-US"/>
        </w:rPr>
        <w:t>The place of arbitration shall be Brussels, Belgium</w:t>
      </w:r>
      <w:r w:rsidR="00D76D0D" w:rsidRPr="00250E7A">
        <w:rPr>
          <w:rFonts w:ascii="Times New Roman" w:hAnsi="Times New Roman"/>
          <w:color w:val="auto"/>
          <w:sz w:val="24"/>
          <w:szCs w:val="24"/>
          <w:lang w:val="en-US"/>
        </w:rPr>
        <w:t>.</w:t>
      </w:r>
      <w:r w:rsidRPr="00250E7A">
        <w:rPr>
          <w:rFonts w:ascii="Times New Roman" w:hAnsi="Times New Roman"/>
          <w:color w:val="auto"/>
          <w:sz w:val="24"/>
          <w:szCs w:val="24"/>
        </w:rPr>
        <w:t xml:space="preserve">The chairman of such arbitration shall be of legal education. </w:t>
      </w:r>
      <w:r w:rsidRPr="00250E7A">
        <w:rPr>
          <w:rFonts w:ascii="Times New Roman" w:hAnsi="Times New Roman"/>
          <w:color w:val="auto"/>
          <w:sz w:val="24"/>
          <w:szCs w:val="24"/>
          <w:lang w:val="en-US"/>
        </w:rPr>
        <w:t>The arbitral proceedings shall be conducted in English. The award of the arbitration will be final and binding upon the Parties.</w:t>
      </w:r>
    </w:p>
    <w:p w14:paraId="578B6246" w14:textId="77777777" w:rsidR="00C67F6A" w:rsidRDefault="00C67F6A" w:rsidP="00250E7A">
      <w:pPr>
        <w:pStyle w:val="Paragraph"/>
        <w:spacing w:line="360" w:lineRule="auto"/>
        <w:rPr>
          <w:rFonts w:ascii="Times New Roman" w:hAnsi="Times New Roman"/>
          <w:color w:val="auto"/>
          <w:sz w:val="24"/>
          <w:szCs w:val="24"/>
          <w:lang w:val="en-US"/>
        </w:rPr>
      </w:pPr>
      <w:r w:rsidRPr="00250E7A">
        <w:rPr>
          <w:rFonts w:ascii="Times New Roman" w:hAnsi="Times New Roman"/>
          <w:color w:val="auto"/>
          <w:sz w:val="24"/>
          <w:szCs w:val="24"/>
          <w:lang w:val="en-US"/>
        </w:rPr>
        <w:t>The foregoing shall be without prejudice to the right of any Part to seek injunctive relief or other equitable compensation before any court in any place where any unauthorized use of its Intellectual Property Rights or Confidential Informatio</w:t>
      </w:r>
      <w:r w:rsidR="009C37A1" w:rsidRPr="00250E7A">
        <w:rPr>
          <w:rFonts w:ascii="Times New Roman" w:hAnsi="Times New Roman"/>
          <w:color w:val="auto"/>
          <w:sz w:val="24"/>
          <w:szCs w:val="24"/>
          <w:lang w:val="en-US"/>
        </w:rPr>
        <w:t>n occurs or threatens to occur</w:t>
      </w:r>
      <w:r w:rsidR="009C37A1" w:rsidRPr="001F72FE">
        <w:rPr>
          <w:rFonts w:ascii="Times New Roman" w:hAnsi="Times New Roman"/>
          <w:color w:val="auto"/>
          <w:sz w:val="24"/>
          <w:szCs w:val="24"/>
          <w:lang w:val="en-US"/>
        </w:rPr>
        <w:t>.</w:t>
      </w:r>
    </w:p>
    <w:p w14:paraId="728CC944" w14:textId="77777777" w:rsidR="00173F14" w:rsidRPr="00173F14" w:rsidRDefault="00173F14" w:rsidP="00250E7A">
      <w:pPr>
        <w:pStyle w:val="Paragraph"/>
        <w:spacing w:line="360" w:lineRule="auto"/>
        <w:rPr>
          <w:rFonts w:ascii="Times New Roman" w:hAnsi="Times New Roman"/>
          <w:b/>
          <w:sz w:val="24"/>
          <w:szCs w:val="24"/>
          <w:lang w:val="en-US"/>
        </w:rPr>
      </w:pPr>
      <w:r w:rsidRPr="00173F14">
        <w:rPr>
          <w:rFonts w:ascii="Times New Roman" w:hAnsi="Times New Roman"/>
          <w:b/>
          <w:sz w:val="24"/>
          <w:szCs w:val="24"/>
          <w:lang w:val="en-US"/>
        </w:rPr>
        <w:t>11.9. Membership of stakeholder associations involved as private members in ECSEL</w:t>
      </w:r>
      <w:r w:rsidRPr="00173F14" w:rsidDel="00E328F6">
        <w:rPr>
          <w:rFonts w:ascii="Times New Roman" w:hAnsi="Times New Roman"/>
          <w:b/>
          <w:sz w:val="24"/>
          <w:szCs w:val="24"/>
          <w:lang w:val="en-US"/>
        </w:rPr>
        <w:t xml:space="preserve"> </w:t>
      </w:r>
    </w:p>
    <w:p w14:paraId="4B7A0D07" w14:textId="0E8E5C51" w:rsidR="00C67F6A" w:rsidRPr="00173F14" w:rsidRDefault="00173F14" w:rsidP="00106E43">
      <w:pPr>
        <w:pStyle w:val="Paragraph"/>
        <w:spacing w:line="360" w:lineRule="auto"/>
        <w:rPr>
          <w:rFonts w:ascii="Times New Roman" w:hAnsi="Times New Roman"/>
          <w:b/>
          <w:color w:val="auto"/>
          <w:sz w:val="24"/>
          <w:szCs w:val="24"/>
          <w:lang w:val="en-US"/>
        </w:rPr>
      </w:pPr>
      <w:r w:rsidRPr="00173F14">
        <w:rPr>
          <w:rFonts w:ascii="Times New Roman" w:hAnsi="Times New Roman"/>
          <w:sz w:val="24"/>
          <w:szCs w:val="24"/>
          <w:lang w:val="en-US"/>
        </w:rPr>
        <w:t xml:space="preserve">Any Party which is not a member of at least one of the stakeholder associations AENEAS, ARTEMIS-IA and </w:t>
      </w:r>
      <w:proofErr w:type="spellStart"/>
      <w:r w:rsidRPr="00173F14">
        <w:rPr>
          <w:rFonts w:ascii="Times New Roman" w:hAnsi="Times New Roman"/>
          <w:sz w:val="24"/>
          <w:szCs w:val="24"/>
          <w:lang w:val="en-US"/>
        </w:rPr>
        <w:t>EPoSS</w:t>
      </w:r>
      <w:proofErr w:type="spellEnd"/>
      <w:r w:rsidRPr="00173F14">
        <w:rPr>
          <w:rFonts w:ascii="Times New Roman" w:hAnsi="Times New Roman"/>
          <w:sz w:val="24"/>
          <w:szCs w:val="24"/>
          <w:lang w:val="en-US"/>
        </w:rPr>
        <w:t xml:space="preserve">, that act as the three private members of the ECSEL Joint Undertaking, will become a member of at least one of these three associations before the start date of the Action. </w:t>
      </w:r>
      <w:r w:rsidR="00C67F6A" w:rsidRPr="00173F14">
        <w:rPr>
          <w:rFonts w:ascii="Times New Roman" w:hAnsi="Times New Roman"/>
          <w:b/>
          <w:color w:val="auto"/>
          <w:sz w:val="24"/>
          <w:szCs w:val="24"/>
          <w:lang w:val="en-US"/>
        </w:rPr>
        <w:t>11.10 Parties having concluded a National Grant Agreement</w:t>
      </w:r>
    </w:p>
    <w:p w14:paraId="558543E5" w14:textId="26498066" w:rsidR="00FF7CEB" w:rsidRPr="00316343" w:rsidRDefault="00C67F6A" w:rsidP="00316343">
      <w:pPr>
        <w:pStyle w:val="Paragraph"/>
        <w:spacing w:line="360" w:lineRule="auto"/>
        <w:rPr>
          <w:rFonts w:ascii="Times New Roman" w:hAnsi="Times New Roman"/>
          <w:color w:val="auto"/>
          <w:sz w:val="24"/>
          <w:szCs w:val="24"/>
        </w:rPr>
      </w:pPr>
      <w:r w:rsidRPr="00106E43">
        <w:rPr>
          <w:rFonts w:ascii="Times New Roman" w:hAnsi="Times New Roman"/>
          <w:color w:val="auto"/>
          <w:sz w:val="24"/>
          <w:szCs w:val="24"/>
        </w:rPr>
        <w:t>Any Party, having concluded a National Grant Agreement with a National Funding Authority, is individually and solely liable for complying with the provisions of that National Grant Agreement.  There shall be no joint and several liability of the other Parties hereto, for any obligations under any such National Grant Agreement. The definition of "Grant Agreement" in this PCA does not include any National Grant Agreements. No National Grant Agreement shall affect the obligations of any Party hereunder.</w:t>
      </w:r>
    </w:p>
    <w:p w14:paraId="798E82B4" w14:textId="2665AB8E" w:rsidR="00BD6FF3" w:rsidRPr="00106E43" w:rsidRDefault="00BD6FF3" w:rsidP="00106E43">
      <w:pPr>
        <w:pStyle w:val="Paragraph"/>
        <w:spacing w:line="360" w:lineRule="auto"/>
        <w:rPr>
          <w:rFonts w:ascii="Times New Roman" w:hAnsi="Times New Roman"/>
          <w:b/>
          <w:sz w:val="24"/>
          <w:szCs w:val="24"/>
          <w:lang w:val="en-US"/>
        </w:rPr>
      </w:pPr>
      <w:bookmarkStart w:id="41" w:name="_Hlk38893690"/>
      <w:r w:rsidRPr="00106E43">
        <w:rPr>
          <w:rFonts w:ascii="Times New Roman" w:hAnsi="Times New Roman"/>
          <w:b/>
          <w:sz w:val="24"/>
          <w:szCs w:val="24"/>
          <w:lang w:val="en-US"/>
        </w:rPr>
        <w:t>Se</w:t>
      </w:r>
      <w:r w:rsidR="006F1A98">
        <w:rPr>
          <w:rFonts w:ascii="Times New Roman" w:hAnsi="Times New Roman"/>
          <w:b/>
          <w:sz w:val="24"/>
          <w:szCs w:val="24"/>
          <w:lang w:val="en-US"/>
        </w:rPr>
        <w:t>ction 13</w:t>
      </w:r>
      <w:r w:rsidRPr="00106E43">
        <w:rPr>
          <w:rFonts w:ascii="Times New Roman" w:hAnsi="Times New Roman"/>
          <w:b/>
          <w:sz w:val="24"/>
          <w:szCs w:val="24"/>
          <w:lang w:val="en-US"/>
        </w:rPr>
        <w:t>: Signatures</w:t>
      </w:r>
    </w:p>
    <w:p w14:paraId="6B391EC3" w14:textId="77777777" w:rsidR="00BD6FF3" w:rsidRPr="00106E43" w:rsidRDefault="00BD6FF3" w:rsidP="00106E43">
      <w:pPr>
        <w:pStyle w:val="Paragraph"/>
        <w:spacing w:line="360" w:lineRule="auto"/>
        <w:rPr>
          <w:rFonts w:ascii="Times New Roman" w:hAnsi="Times New Roman"/>
          <w:b/>
          <w:sz w:val="24"/>
          <w:szCs w:val="24"/>
          <w:lang w:val="en-US"/>
        </w:rPr>
      </w:pPr>
      <w:r w:rsidRPr="00106E43">
        <w:rPr>
          <w:rFonts w:ascii="Times New Roman" w:hAnsi="Times New Roman"/>
          <w:b/>
          <w:sz w:val="24"/>
          <w:szCs w:val="24"/>
          <w:lang w:val="en-US"/>
        </w:rPr>
        <w:t>AS WITNESS:</w:t>
      </w:r>
    </w:p>
    <w:p w14:paraId="095E03EC" w14:textId="77777777" w:rsidR="00BD6FF3" w:rsidRPr="00106E43" w:rsidRDefault="00BD6FF3" w:rsidP="00106E43">
      <w:pPr>
        <w:pStyle w:val="Paragraph"/>
        <w:spacing w:line="360" w:lineRule="auto"/>
        <w:rPr>
          <w:rFonts w:ascii="Times New Roman" w:hAnsi="Times New Roman"/>
          <w:sz w:val="24"/>
          <w:szCs w:val="24"/>
          <w:lang w:val="en-US"/>
        </w:rPr>
      </w:pPr>
      <w:r w:rsidRPr="00106E43">
        <w:rPr>
          <w:rFonts w:ascii="Times New Roman" w:hAnsi="Times New Roman"/>
          <w:sz w:val="24"/>
          <w:szCs w:val="24"/>
          <w:lang w:val="en-US"/>
        </w:rPr>
        <w:t xml:space="preserve">The Parties have caused this PCA to be duly signed by the undersigned </w:t>
      </w:r>
      <w:proofErr w:type="spellStart"/>
      <w:r w:rsidRPr="00106E43">
        <w:rPr>
          <w:rFonts w:ascii="Times New Roman" w:hAnsi="Times New Roman"/>
          <w:sz w:val="24"/>
          <w:szCs w:val="24"/>
          <w:lang w:val="en-US"/>
        </w:rPr>
        <w:t>authorised</w:t>
      </w:r>
      <w:proofErr w:type="spellEnd"/>
      <w:r w:rsidRPr="00106E43">
        <w:rPr>
          <w:rFonts w:ascii="Times New Roman" w:hAnsi="Times New Roman"/>
          <w:sz w:val="24"/>
          <w:szCs w:val="24"/>
          <w:lang w:val="en-US"/>
        </w:rPr>
        <w:t xml:space="preserve"> representatives in separate signature pages the day and year first above written. </w:t>
      </w:r>
    </w:p>
    <w:p w14:paraId="1E4C2EF7" w14:textId="77777777" w:rsidR="00BD6FF3" w:rsidRPr="00106E43" w:rsidRDefault="00BD6FF3" w:rsidP="00106E43">
      <w:pPr>
        <w:pStyle w:val="Paragraph"/>
        <w:spacing w:line="360" w:lineRule="auto"/>
        <w:rPr>
          <w:rFonts w:ascii="Times New Roman" w:hAnsi="Times New Roman"/>
          <w:sz w:val="24"/>
          <w:szCs w:val="24"/>
          <w:lang w:val="en-US"/>
        </w:rPr>
      </w:pPr>
      <w:r w:rsidRPr="00106E43">
        <w:rPr>
          <w:rFonts w:ascii="Times New Roman" w:hAnsi="Times New Roman"/>
          <w:sz w:val="24"/>
          <w:szCs w:val="24"/>
          <w:lang w:val="en-US"/>
        </w:rPr>
        <w:t>Signature(s</w:t>
      </w:r>
      <w:proofErr w:type="gramStart"/>
      <w:r w:rsidRPr="00106E43">
        <w:rPr>
          <w:rFonts w:ascii="Times New Roman" w:hAnsi="Times New Roman"/>
          <w:sz w:val="24"/>
          <w:szCs w:val="24"/>
          <w:lang w:val="en-US"/>
        </w:rPr>
        <w:t>)</w:t>
      </w:r>
      <w:proofErr w:type="gramEnd"/>
      <w:r w:rsidRPr="00106E43">
        <w:rPr>
          <w:rFonts w:ascii="Times New Roman" w:hAnsi="Times New Roman"/>
          <w:sz w:val="24"/>
          <w:szCs w:val="24"/>
          <w:lang w:val="en-US"/>
        </w:rPr>
        <w:br/>
        <w:t>Name(s)</w:t>
      </w:r>
      <w:r w:rsidRPr="00106E43">
        <w:rPr>
          <w:rFonts w:ascii="Times New Roman" w:hAnsi="Times New Roman"/>
          <w:sz w:val="24"/>
          <w:szCs w:val="24"/>
          <w:lang w:val="en-US"/>
        </w:rPr>
        <w:br/>
        <w:t>Title(s)</w:t>
      </w:r>
    </w:p>
    <w:p w14:paraId="6BB26F4D" w14:textId="77777777" w:rsidR="00BD6FF3" w:rsidRPr="00106E43" w:rsidRDefault="00BD6FF3" w:rsidP="00106E43">
      <w:pPr>
        <w:pStyle w:val="Paragraph"/>
        <w:spacing w:line="360" w:lineRule="auto"/>
        <w:rPr>
          <w:rFonts w:ascii="Times New Roman" w:hAnsi="Times New Roman"/>
          <w:sz w:val="24"/>
          <w:szCs w:val="24"/>
          <w:lang w:val="en-US"/>
        </w:rPr>
      </w:pPr>
      <w:r w:rsidRPr="00106E43">
        <w:rPr>
          <w:rFonts w:ascii="Times New Roman" w:hAnsi="Times New Roman"/>
          <w:sz w:val="24"/>
          <w:szCs w:val="24"/>
          <w:lang w:val="en-US"/>
        </w:rPr>
        <w:t>Date</w:t>
      </w:r>
    </w:p>
    <w:p w14:paraId="1D49ED6A" w14:textId="77777777" w:rsidR="00BD6FF3" w:rsidRPr="00106E43" w:rsidRDefault="00BD6FF3" w:rsidP="00106E43">
      <w:pPr>
        <w:spacing w:line="360" w:lineRule="auto"/>
        <w:jc w:val="both"/>
        <w:rPr>
          <w:rFonts w:ascii="Times New Roman" w:hAnsi="Times New Roman" w:cs="Times New Roman"/>
          <w:sz w:val="24"/>
          <w:szCs w:val="24"/>
          <w:lang w:val="en-US"/>
        </w:rPr>
      </w:pPr>
      <w:r w:rsidRPr="00106E43">
        <w:rPr>
          <w:rFonts w:ascii="Times New Roman" w:hAnsi="Times New Roman" w:cs="Times New Roman"/>
          <w:sz w:val="24"/>
          <w:szCs w:val="24"/>
          <w:lang w:val="en-US"/>
        </w:rPr>
        <w:br w:type="page"/>
      </w:r>
    </w:p>
    <w:p w14:paraId="3825CD68" w14:textId="77777777" w:rsidR="00BD6FF3" w:rsidRPr="00106E43" w:rsidRDefault="00BD6FF3" w:rsidP="00106E43">
      <w:pPr>
        <w:spacing w:line="360" w:lineRule="auto"/>
        <w:jc w:val="both"/>
        <w:rPr>
          <w:rFonts w:ascii="Times New Roman" w:hAnsi="Times New Roman" w:cs="Times New Roman"/>
          <w:sz w:val="24"/>
          <w:szCs w:val="24"/>
          <w:lang w:val="en-US"/>
        </w:rPr>
      </w:pPr>
    </w:p>
    <w:p w14:paraId="1D45D6B7" w14:textId="77777777" w:rsidR="00BD6FF3" w:rsidRPr="00106E43" w:rsidRDefault="00BD6FF3" w:rsidP="00106E43">
      <w:pPr>
        <w:spacing w:line="360" w:lineRule="auto"/>
        <w:jc w:val="both"/>
        <w:rPr>
          <w:rFonts w:ascii="Times New Roman" w:hAnsi="Times New Roman" w:cs="Times New Roman"/>
          <w:sz w:val="24"/>
          <w:szCs w:val="24"/>
          <w:lang w:val="en-US"/>
        </w:rPr>
      </w:pPr>
    </w:p>
    <w:p w14:paraId="52881691" w14:textId="450B38EE" w:rsidR="00BD6FF3" w:rsidRPr="00106E43" w:rsidRDefault="00BD6FF3" w:rsidP="00657622">
      <w:pPr>
        <w:pStyle w:val="Paragraph"/>
        <w:spacing w:line="360" w:lineRule="auto"/>
        <w:rPr>
          <w:rFonts w:ascii="Times New Roman" w:hAnsi="Times New Roman"/>
          <w:sz w:val="24"/>
          <w:szCs w:val="24"/>
        </w:rPr>
      </w:pPr>
      <w:bookmarkStart w:id="42" w:name="_Toc381262834"/>
      <w:r w:rsidRPr="00106E43">
        <w:rPr>
          <w:rFonts w:ascii="Times New Roman" w:hAnsi="Times New Roman"/>
          <w:b/>
          <w:sz w:val="24"/>
          <w:szCs w:val="24"/>
          <w:lang w:val="en-US"/>
        </w:rPr>
        <w:t xml:space="preserve">Attachment 1A: Background included </w:t>
      </w:r>
      <w:bookmarkEnd w:id="42"/>
      <w:r w:rsidR="00657622">
        <w:rPr>
          <w:rFonts w:ascii="Times New Roman" w:hAnsi="Times New Roman"/>
          <w:b/>
          <w:sz w:val="24"/>
          <w:szCs w:val="24"/>
          <w:lang w:val="en-US"/>
        </w:rPr>
        <w:t>XXXX</w:t>
      </w:r>
    </w:p>
    <w:p w14:paraId="49D6A865" w14:textId="77777777" w:rsidR="00BD6FF3" w:rsidRPr="00106E43" w:rsidRDefault="00BD6FF3" w:rsidP="00106E43">
      <w:pPr>
        <w:spacing w:line="360" w:lineRule="auto"/>
        <w:jc w:val="both"/>
        <w:rPr>
          <w:rFonts w:ascii="Times New Roman" w:hAnsi="Times New Roman" w:cs="Times New Roman"/>
          <w:sz w:val="24"/>
          <w:szCs w:val="24"/>
        </w:rPr>
      </w:pPr>
    </w:p>
    <w:p w14:paraId="4B06FDDD" w14:textId="77777777" w:rsidR="00BD6FF3" w:rsidRPr="00106E43" w:rsidRDefault="00BD6FF3" w:rsidP="00106E43">
      <w:pPr>
        <w:pStyle w:val="Paragraph"/>
        <w:spacing w:line="360" w:lineRule="auto"/>
        <w:rPr>
          <w:rFonts w:ascii="Times New Roman" w:hAnsi="Times New Roman"/>
          <w:b/>
          <w:sz w:val="24"/>
          <w:szCs w:val="24"/>
          <w:lang w:val="en-US"/>
        </w:rPr>
      </w:pPr>
      <w:bookmarkStart w:id="43" w:name="_Toc381262835"/>
      <w:r w:rsidRPr="00106E43">
        <w:rPr>
          <w:rFonts w:ascii="Times New Roman" w:hAnsi="Times New Roman"/>
          <w:b/>
          <w:sz w:val="24"/>
          <w:szCs w:val="24"/>
          <w:lang w:val="en-US"/>
        </w:rPr>
        <w:t>Attachment 2: Declaration of Accession</w:t>
      </w:r>
      <w:bookmarkEnd w:id="43"/>
    </w:p>
    <w:p w14:paraId="6645D296" w14:textId="77777777" w:rsidR="00BD6FF3" w:rsidRPr="00106E43" w:rsidRDefault="00BD6FF3" w:rsidP="00106E43">
      <w:pPr>
        <w:pStyle w:val="Paragraph"/>
        <w:spacing w:line="360" w:lineRule="auto"/>
        <w:rPr>
          <w:rFonts w:ascii="Times New Roman" w:hAnsi="Times New Roman"/>
          <w:sz w:val="24"/>
          <w:szCs w:val="24"/>
          <w:lang w:val="en-US"/>
        </w:rPr>
      </w:pPr>
    </w:p>
    <w:p w14:paraId="1FACB363" w14:textId="77777777" w:rsidR="00BD6FF3" w:rsidRPr="00657622" w:rsidRDefault="00BD6FF3" w:rsidP="00106E43">
      <w:pPr>
        <w:pStyle w:val="Paragraph"/>
        <w:spacing w:line="360" w:lineRule="auto"/>
        <w:rPr>
          <w:rFonts w:ascii="Times New Roman" w:hAnsi="Times New Roman"/>
          <w:sz w:val="24"/>
          <w:szCs w:val="24"/>
          <w:lang w:val="en-US"/>
        </w:rPr>
      </w:pPr>
      <w:r w:rsidRPr="00657622">
        <w:rPr>
          <w:rFonts w:ascii="Times New Roman" w:hAnsi="Times New Roman"/>
          <w:sz w:val="24"/>
          <w:szCs w:val="24"/>
          <w:lang w:val="en-US"/>
        </w:rPr>
        <w:t>DECLARATION OF ACCESSION</w:t>
      </w:r>
    </w:p>
    <w:p w14:paraId="3F6AB036" w14:textId="77777777" w:rsidR="00BD6FF3" w:rsidRPr="00657622" w:rsidRDefault="00BD6FF3" w:rsidP="00106E43">
      <w:pPr>
        <w:pStyle w:val="Paragraph"/>
        <w:spacing w:line="360" w:lineRule="auto"/>
        <w:rPr>
          <w:rFonts w:ascii="Times New Roman" w:hAnsi="Times New Roman"/>
          <w:sz w:val="24"/>
          <w:szCs w:val="24"/>
          <w:lang w:val="en-US"/>
        </w:rPr>
      </w:pPr>
      <w:proofErr w:type="gramStart"/>
      <w:r w:rsidRPr="00657622">
        <w:rPr>
          <w:rFonts w:ascii="Times New Roman" w:hAnsi="Times New Roman"/>
          <w:sz w:val="24"/>
          <w:szCs w:val="24"/>
          <w:lang w:val="en-US"/>
        </w:rPr>
        <w:t>of</w:t>
      </w:r>
      <w:proofErr w:type="gramEnd"/>
      <w:r w:rsidRPr="00657622">
        <w:rPr>
          <w:rFonts w:ascii="Times New Roman" w:hAnsi="Times New Roman"/>
          <w:sz w:val="24"/>
          <w:szCs w:val="24"/>
          <w:lang w:val="en-US"/>
        </w:rPr>
        <w:t xml:space="preserve"> a new Party to</w:t>
      </w:r>
    </w:p>
    <w:p w14:paraId="7AF6D9E3" w14:textId="77777777" w:rsidR="00BD6FF3" w:rsidRPr="00657622" w:rsidRDefault="00BD6FF3" w:rsidP="00106E43">
      <w:pPr>
        <w:pStyle w:val="Paragraph"/>
        <w:spacing w:line="360" w:lineRule="auto"/>
        <w:rPr>
          <w:rFonts w:ascii="Times New Roman" w:hAnsi="Times New Roman"/>
          <w:sz w:val="24"/>
          <w:szCs w:val="24"/>
          <w:lang w:val="en-US"/>
        </w:rPr>
      </w:pPr>
      <w:r w:rsidRPr="00657622">
        <w:rPr>
          <w:rFonts w:ascii="Times New Roman" w:hAnsi="Times New Roman"/>
          <w:sz w:val="24"/>
          <w:szCs w:val="24"/>
          <w:lang w:val="en-US"/>
        </w:rPr>
        <w:t>[Acronym of the Action]</w:t>
      </w:r>
    </w:p>
    <w:p w14:paraId="6B11C43C" w14:textId="77777777" w:rsidR="00BD6FF3" w:rsidRPr="00657622" w:rsidRDefault="00BD6FF3" w:rsidP="00106E43">
      <w:pPr>
        <w:pStyle w:val="Paragraph"/>
        <w:spacing w:line="360" w:lineRule="auto"/>
        <w:rPr>
          <w:rFonts w:ascii="Times New Roman" w:hAnsi="Times New Roman"/>
          <w:sz w:val="24"/>
          <w:szCs w:val="24"/>
          <w:lang w:val="en-US"/>
        </w:rPr>
      </w:pPr>
      <w:r w:rsidRPr="00657622">
        <w:rPr>
          <w:rFonts w:ascii="Times New Roman" w:hAnsi="Times New Roman"/>
          <w:sz w:val="24"/>
          <w:szCs w:val="24"/>
          <w:lang w:val="en-US"/>
        </w:rPr>
        <w:t>GA No [INSERT NUMBER] Dated [INSERT DATE]</w:t>
      </w:r>
    </w:p>
    <w:p w14:paraId="23A22BDB" w14:textId="77777777" w:rsidR="00BD6FF3" w:rsidRPr="00657622" w:rsidRDefault="00BD6FF3" w:rsidP="00106E43">
      <w:pPr>
        <w:pStyle w:val="Paragraph"/>
        <w:spacing w:line="360" w:lineRule="auto"/>
        <w:rPr>
          <w:rFonts w:ascii="Times New Roman" w:hAnsi="Times New Roman"/>
          <w:sz w:val="24"/>
          <w:szCs w:val="24"/>
          <w:lang w:val="en-US"/>
        </w:rPr>
      </w:pPr>
      <w:r w:rsidRPr="00657622">
        <w:rPr>
          <w:rFonts w:ascii="Times New Roman" w:hAnsi="Times New Roman"/>
          <w:sz w:val="24"/>
          <w:szCs w:val="24"/>
          <w:lang w:val="en-US"/>
        </w:rPr>
        <w:t>PCA, dated [INSERT DATE]</w:t>
      </w:r>
      <w:r w:rsidRPr="00657622" w:rsidDel="00574B3F">
        <w:rPr>
          <w:rFonts w:ascii="Times New Roman" w:hAnsi="Times New Roman"/>
          <w:sz w:val="24"/>
          <w:szCs w:val="24"/>
          <w:lang w:val="en-US"/>
        </w:rPr>
        <w:t xml:space="preserve"> </w:t>
      </w:r>
    </w:p>
    <w:p w14:paraId="1F79465B" w14:textId="77777777" w:rsidR="00BD6FF3" w:rsidRPr="00657622" w:rsidRDefault="00BD6FF3" w:rsidP="00106E43">
      <w:pPr>
        <w:pStyle w:val="Paragraph"/>
        <w:spacing w:line="360" w:lineRule="auto"/>
        <w:rPr>
          <w:rFonts w:ascii="Times New Roman" w:hAnsi="Times New Roman"/>
          <w:sz w:val="24"/>
          <w:szCs w:val="24"/>
          <w:lang w:val="en-US"/>
        </w:rPr>
      </w:pPr>
      <w:r w:rsidRPr="00657622">
        <w:rPr>
          <w:rFonts w:ascii="Times New Roman" w:hAnsi="Times New Roman"/>
          <w:sz w:val="24"/>
          <w:szCs w:val="24"/>
          <w:lang w:val="en-US"/>
        </w:rPr>
        <w:t>[OFFICIAL NAME OF THE NEW PARTY AS IDENTIFIED IN THE Grant Agreement]</w:t>
      </w:r>
    </w:p>
    <w:p w14:paraId="0A8CC3B7" w14:textId="77777777" w:rsidR="00BD6FF3" w:rsidRPr="00657622" w:rsidRDefault="00BD6FF3" w:rsidP="00106E43">
      <w:pPr>
        <w:pStyle w:val="Paragraph"/>
        <w:spacing w:line="360" w:lineRule="auto"/>
        <w:rPr>
          <w:rFonts w:ascii="Times New Roman" w:hAnsi="Times New Roman"/>
          <w:sz w:val="24"/>
          <w:szCs w:val="24"/>
          <w:lang w:val="en-US"/>
        </w:rPr>
      </w:pPr>
      <w:r w:rsidRPr="00657622">
        <w:rPr>
          <w:rFonts w:ascii="Times New Roman" w:hAnsi="Times New Roman"/>
          <w:sz w:val="24"/>
          <w:szCs w:val="24"/>
          <w:lang w:val="en-US"/>
        </w:rPr>
        <w:t>Hereby consents to become a Party to the PCA identified above and accepts all the rights and obligations of a Party starting [date], “the Accession Date”.</w:t>
      </w:r>
    </w:p>
    <w:p w14:paraId="553CEEDD" w14:textId="77777777" w:rsidR="00BD6FF3" w:rsidRPr="00657622" w:rsidRDefault="00BD6FF3" w:rsidP="00106E43">
      <w:pPr>
        <w:pStyle w:val="Paragraph"/>
        <w:spacing w:line="360" w:lineRule="auto"/>
        <w:rPr>
          <w:rFonts w:ascii="Times New Roman" w:hAnsi="Times New Roman"/>
          <w:sz w:val="24"/>
          <w:szCs w:val="24"/>
          <w:lang w:val="en-US"/>
        </w:rPr>
      </w:pPr>
      <w:r w:rsidRPr="00657622">
        <w:rPr>
          <w:rFonts w:ascii="Times New Roman" w:hAnsi="Times New Roman"/>
          <w:sz w:val="24"/>
          <w:szCs w:val="24"/>
          <w:lang w:val="en-US"/>
        </w:rPr>
        <w:t>[OFFICIAL NAME OF THE COORDINATOR AS IDENTIFIED IN THE Grant Agreement]</w:t>
      </w:r>
    </w:p>
    <w:p w14:paraId="1DA474A5" w14:textId="77777777" w:rsidR="00BD6FF3" w:rsidRPr="00657622" w:rsidRDefault="00BD6FF3" w:rsidP="00106E43">
      <w:pPr>
        <w:pStyle w:val="Paragraph"/>
        <w:spacing w:line="360" w:lineRule="auto"/>
        <w:rPr>
          <w:rFonts w:ascii="Times New Roman" w:hAnsi="Times New Roman"/>
          <w:sz w:val="24"/>
          <w:szCs w:val="24"/>
          <w:lang w:val="en-US"/>
        </w:rPr>
      </w:pPr>
      <w:proofErr w:type="gramStart"/>
      <w:r w:rsidRPr="00657622">
        <w:rPr>
          <w:rFonts w:ascii="Times New Roman" w:hAnsi="Times New Roman"/>
          <w:sz w:val="24"/>
          <w:szCs w:val="24"/>
          <w:lang w:val="en-US"/>
        </w:rPr>
        <w:t>hereby</w:t>
      </w:r>
      <w:proofErr w:type="gramEnd"/>
      <w:r w:rsidRPr="00657622">
        <w:rPr>
          <w:rFonts w:ascii="Times New Roman" w:hAnsi="Times New Roman"/>
          <w:sz w:val="24"/>
          <w:szCs w:val="24"/>
          <w:lang w:val="en-US"/>
        </w:rPr>
        <w:t xml:space="preserve"> certifies that the Consortium has accepted in the meeting held on [date] the accession of [the name of the new Party] to the Consortium starting at the Accession Date. </w:t>
      </w:r>
    </w:p>
    <w:p w14:paraId="491BA80C" w14:textId="77777777" w:rsidR="00BD6FF3" w:rsidRPr="00657622" w:rsidRDefault="00BD6FF3" w:rsidP="00106E43">
      <w:pPr>
        <w:pStyle w:val="Paragraph"/>
        <w:spacing w:line="360" w:lineRule="auto"/>
        <w:rPr>
          <w:rFonts w:ascii="Times New Roman" w:hAnsi="Times New Roman"/>
          <w:sz w:val="24"/>
          <w:szCs w:val="24"/>
          <w:lang w:val="en-US"/>
        </w:rPr>
      </w:pPr>
      <w:r w:rsidRPr="00657622">
        <w:rPr>
          <w:rFonts w:ascii="Times New Roman" w:hAnsi="Times New Roman"/>
          <w:sz w:val="24"/>
          <w:szCs w:val="24"/>
          <w:lang w:val="en-US"/>
        </w:rPr>
        <w:t xml:space="preserve">This Accession document has been done in 2 originals duly signed by the undersigned </w:t>
      </w:r>
      <w:proofErr w:type="spellStart"/>
      <w:r w:rsidRPr="00657622">
        <w:rPr>
          <w:rFonts w:ascii="Times New Roman" w:hAnsi="Times New Roman"/>
          <w:sz w:val="24"/>
          <w:szCs w:val="24"/>
          <w:lang w:val="en-US"/>
        </w:rPr>
        <w:t>authorised</w:t>
      </w:r>
      <w:proofErr w:type="spellEnd"/>
      <w:r w:rsidRPr="00657622">
        <w:rPr>
          <w:rFonts w:ascii="Times New Roman" w:hAnsi="Times New Roman"/>
          <w:sz w:val="24"/>
          <w:szCs w:val="24"/>
          <w:lang w:val="en-US"/>
        </w:rPr>
        <w:t xml:space="preserve"> representatives.</w:t>
      </w:r>
    </w:p>
    <w:p w14:paraId="450AA07D" w14:textId="77777777" w:rsidR="00BD6FF3" w:rsidRPr="00657622" w:rsidRDefault="00BD6FF3" w:rsidP="00106E43">
      <w:pPr>
        <w:pStyle w:val="Paragraph"/>
        <w:spacing w:line="360" w:lineRule="auto"/>
        <w:rPr>
          <w:rFonts w:ascii="Times New Roman" w:hAnsi="Times New Roman"/>
          <w:sz w:val="24"/>
          <w:szCs w:val="24"/>
          <w:lang w:val="en-US"/>
        </w:rPr>
      </w:pPr>
      <w:r w:rsidRPr="00657622">
        <w:rPr>
          <w:rFonts w:ascii="Times New Roman" w:hAnsi="Times New Roman"/>
          <w:sz w:val="24"/>
          <w:szCs w:val="24"/>
          <w:lang w:val="en-US"/>
        </w:rPr>
        <w:t>[Date and Place]</w:t>
      </w:r>
    </w:p>
    <w:p w14:paraId="43BBA3DE" w14:textId="77777777" w:rsidR="00BD6FF3" w:rsidRPr="00657622" w:rsidRDefault="00BD6FF3" w:rsidP="00106E43">
      <w:pPr>
        <w:pStyle w:val="Paragraph"/>
        <w:spacing w:line="360" w:lineRule="auto"/>
        <w:rPr>
          <w:rFonts w:ascii="Times New Roman" w:hAnsi="Times New Roman"/>
          <w:sz w:val="24"/>
          <w:szCs w:val="24"/>
          <w:lang w:val="en-US"/>
        </w:rPr>
      </w:pPr>
      <w:r w:rsidRPr="00657622">
        <w:rPr>
          <w:rFonts w:ascii="Times New Roman" w:hAnsi="Times New Roman"/>
          <w:sz w:val="24"/>
          <w:szCs w:val="24"/>
          <w:lang w:val="en-US"/>
        </w:rPr>
        <w:t xml:space="preserve"> [INSERT NAME OF THE NEW PARTY]</w:t>
      </w:r>
    </w:p>
    <w:p w14:paraId="108A47EE" w14:textId="77777777" w:rsidR="00BD6FF3" w:rsidRPr="00657622" w:rsidRDefault="00BD6FF3" w:rsidP="00106E43">
      <w:pPr>
        <w:pStyle w:val="Paragraph"/>
        <w:spacing w:line="360" w:lineRule="auto"/>
        <w:rPr>
          <w:rFonts w:ascii="Times New Roman" w:hAnsi="Times New Roman"/>
          <w:sz w:val="24"/>
          <w:szCs w:val="24"/>
          <w:lang w:val="en-US"/>
        </w:rPr>
      </w:pPr>
      <w:r w:rsidRPr="00657622">
        <w:rPr>
          <w:rFonts w:ascii="Times New Roman" w:hAnsi="Times New Roman"/>
          <w:sz w:val="24"/>
          <w:szCs w:val="24"/>
          <w:lang w:val="en-US"/>
        </w:rPr>
        <w:t>Signature(s</w:t>
      </w:r>
      <w:proofErr w:type="gramStart"/>
      <w:r w:rsidRPr="00657622">
        <w:rPr>
          <w:rFonts w:ascii="Times New Roman" w:hAnsi="Times New Roman"/>
          <w:sz w:val="24"/>
          <w:szCs w:val="24"/>
          <w:lang w:val="en-US"/>
        </w:rPr>
        <w:t>)</w:t>
      </w:r>
      <w:proofErr w:type="gramEnd"/>
      <w:r w:rsidRPr="00657622">
        <w:rPr>
          <w:rFonts w:ascii="Times New Roman" w:hAnsi="Times New Roman"/>
          <w:sz w:val="24"/>
          <w:szCs w:val="24"/>
          <w:lang w:val="en-US"/>
        </w:rPr>
        <w:br/>
        <w:t>Name(s)</w:t>
      </w:r>
      <w:r w:rsidRPr="00657622">
        <w:rPr>
          <w:rFonts w:ascii="Times New Roman" w:hAnsi="Times New Roman"/>
          <w:sz w:val="24"/>
          <w:szCs w:val="24"/>
          <w:lang w:val="en-US"/>
        </w:rPr>
        <w:br/>
        <w:t>Title(s)</w:t>
      </w:r>
    </w:p>
    <w:p w14:paraId="23F6257E" w14:textId="77777777" w:rsidR="00BD6FF3" w:rsidRPr="00657622" w:rsidRDefault="00BD6FF3" w:rsidP="00106E43">
      <w:pPr>
        <w:pStyle w:val="Paragraph"/>
        <w:spacing w:line="360" w:lineRule="auto"/>
        <w:rPr>
          <w:rFonts w:ascii="Times New Roman" w:hAnsi="Times New Roman"/>
          <w:sz w:val="24"/>
          <w:szCs w:val="24"/>
          <w:lang w:val="en-US"/>
        </w:rPr>
      </w:pPr>
    </w:p>
    <w:p w14:paraId="350916CF" w14:textId="77777777" w:rsidR="00BD6FF3" w:rsidRPr="00657622" w:rsidRDefault="00BD6FF3" w:rsidP="00106E43">
      <w:pPr>
        <w:pStyle w:val="Paragraph"/>
        <w:spacing w:line="360" w:lineRule="auto"/>
        <w:rPr>
          <w:rFonts w:ascii="Times New Roman" w:hAnsi="Times New Roman"/>
          <w:sz w:val="24"/>
          <w:szCs w:val="24"/>
          <w:lang w:val="en-US"/>
        </w:rPr>
      </w:pPr>
      <w:r w:rsidRPr="00657622">
        <w:rPr>
          <w:rFonts w:ascii="Times New Roman" w:hAnsi="Times New Roman"/>
          <w:sz w:val="24"/>
          <w:szCs w:val="24"/>
          <w:lang w:val="en-US"/>
        </w:rPr>
        <w:t>[Date and Place]</w:t>
      </w:r>
    </w:p>
    <w:p w14:paraId="38BCDA57" w14:textId="77777777" w:rsidR="00BD6FF3" w:rsidRPr="00106E43" w:rsidRDefault="00BD6FF3" w:rsidP="00106E43">
      <w:pPr>
        <w:pStyle w:val="Paragraph"/>
        <w:spacing w:line="360" w:lineRule="auto"/>
        <w:rPr>
          <w:rFonts w:ascii="Times New Roman" w:hAnsi="Times New Roman"/>
          <w:sz w:val="24"/>
          <w:szCs w:val="24"/>
          <w:lang w:val="en-US"/>
        </w:rPr>
      </w:pPr>
    </w:p>
    <w:p w14:paraId="40111EF6" w14:textId="77777777" w:rsidR="00BD6FF3" w:rsidRPr="00106E43" w:rsidRDefault="00BD6FF3" w:rsidP="00106E43">
      <w:pPr>
        <w:pStyle w:val="Paragraph"/>
        <w:spacing w:line="360" w:lineRule="auto"/>
        <w:rPr>
          <w:rFonts w:ascii="Times New Roman" w:hAnsi="Times New Roman"/>
          <w:sz w:val="24"/>
          <w:szCs w:val="24"/>
          <w:highlight w:val="yellow"/>
          <w:lang w:val="en-US"/>
        </w:rPr>
      </w:pPr>
      <w:r w:rsidRPr="00106E43">
        <w:rPr>
          <w:rFonts w:ascii="Times New Roman" w:hAnsi="Times New Roman"/>
          <w:sz w:val="24"/>
          <w:szCs w:val="24"/>
          <w:highlight w:val="yellow"/>
          <w:lang w:val="en-US"/>
        </w:rPr>
        <w:t>[INSERT NAME OF THE COORDINATOR]</w:t>
      </w:r>
    </w:p>
    <w:p w14:paraId="6BDD97A9" w14:textId="77777777" w:rsidR="00BD6FF3" w:rsidRPr="00106E43" w:rsidRDefault="00BD6FF3" w:rsidP="00106E43">
      <w:pPr>
        <w:pStyle w:val="Paragraph"/>
        <w:spacing w:line="360" w:lineRule="auto"/>
        <w:rPr>
          <w:rFonts w:ascii="Times New Roman" w:hAnsi="Times New Roman"/>
          <w:sz w:val="24"/>
          <w:szCs w:val="24"/>
          <w:lang w:val="en-US"/>
        </w:rPr>
      </w:pPr>
      <w:r w:rsidRPr="00106E43">
        <w:rPr>
          <w:rFonts w:ascii="Times New Roman" w:hAnsi="Times New Roman"/>
          <w:sz w:val="24"/>
          <w:szCs w:val="24"/>
          <w:lang w:val="en-US"/>
        </w:rPr>
        <w:t>Signature(s</w:t>
      </w:r>
      <w:proofErr w:type="gramStart"/>
      <w:r w:rsidRPr="00106E43">
        <w:rPr>
          <w:rFonts w:ascii="Times New Roman" w:hAnsi="Times New Roman"/>
          <w:sz w:val="24"/>
          <w:szCs w:val="24"/>
          <w:lang w:val="en-US"/>
        </w:rPr>
        <w:t>)</w:t>
      </w:r>
      <w:proofErr w:type="gramEnd"/>
      <w:r w:rsidRPr="00106E43">
        <w:rPr>
          <w:rFonts w:ascii="Times New Roman" w:hAnsi="Times New Roman"/>
          <w:sz w:val="24"/>
          <w:szCs w:val="24"/>
          <w:lang w:val="en-US"/>
        </w:rPr>
        <w:br/>
        <w:t>Name(s)</w:t>
      </w:r>
      <w:r w:rsidRPr="00106E43">
        <w:rPr>
          <w:rFonts w:ascii="Times New Roman" w:hAnsi="Times New Roman"/>
          <w:sz w:val="24"/>
          <w:szCs w:val="24"/>
          <w:lang w:val="en-US"/>
        </w:rPr>
        <w:br/>
        <w:t>Title(s)</w:t>
      </w:r>
    </w:p>
    <w:p w14:paraId="2F10157F" w14:textId="77777777" w:rsidR="00BD6FF3" w:rsidRPr="00106E43" w:rsidRDefault="00BD6FF3" w:rsidP="00106E43">
      <w:pPr>
        <w:spacing w:line="360" w:lineRule="auto"/>
        <w:jc w:val="both"/>
        <w:rPr>
          <w:rFonts w:ascii="Times New Roman" w:hAnsi="Times New Roman" w:cs="Times New Roman"/>
          <w:sz w:val="24"/>
          <w:szCs w:val="24"/>
          <w:lang w:val="en-US"/>
        </w:rPr>
      </w:pPr>
      <w:r w:rsidRPr="00106E43">
        <w:rPr>
          <w:rFonts w:ascii="Times New Roman" w:hAnsi="Times New Roman" w:cs="Times New Roman"/>
          <w:sz w:val="24"/>
          <w:szCs w:val="24"/>
          <w:lang w:val="en-US"/>
        </w:rPr>
        <w:br w:type="page"/>
      </w:r>
    </w:p>
    <w:p w14:paraId="17158095" w14:textId="77777777" w:rsidR="00BD6FF3" w:rsidRPr="00106E43" w:rsidRDefault="00BD6FF3" w:rsidP="00106E43">
      <w:pPr>
        <w:pStyle w:val="Paragraph"/>
        <w:spacing w:line="360" w:lineRule="auto"/>
        <w:rPr>
          <w:rFonts w:ascii="Times New Roman" w:hAnsi="Times New Roman"/>
          <w:b/>
          <w:sz w:val="24"/>
          <w:szCs w:val="24"/>
          <w:lang w:val="en-US"/>
        </w:rPr>
      </w:pPr>
      <w:r w:rsidRPr="00106E43">
        <w:rPr>
          <w:rFonts w:ascii="Times New Roman" w:hAnsi="Times New Roman"/>
          <w:b/>
          <w:sz w:val="24"/>
          <w:szCs w:val="24"/>
          <w:lang w:val="en-US"/>
        </w:rPr>
        <w:t xml:space="preserve">Attachment 3: List of Third Parties for simplified transfer according to Section 8.3.2. </w:t>
      </w:r>
      <w:proofErr w:type="gramStart"/>
      <w:r w:rsidRPr="00106E43">
        <w:rPr>
          <w:rFonts w:ascii="Times New Roman" w:hAnsi="Times New Roman"/>
          <w:b/>
          <w:sz w:val="24"/>
          <w:szCs w:val="24"/>
          <w:lang w:val="en-US"/>
        </w:rPr>
        <w:t>of</w:t>
      </w:r>
      <w:proofErr w:type="gramEnd"/>
      <w:r w:rsidRPr="00106E43">
        <w:rPr>
          <w:rFonts w:ascii="Times New Roman" w:hAnsi="Times New Roman"/>
          <w:b/>
          <w:sz w:val="24"/>
          <w:szCs w:val="24"/>
          <w:lang w:val="en-US"/>
        </w:rPr>
        <w:t xml:space="preserve"> this PCA</w:t>
      </w:r>
    </w:p>
    <w:p w14:paraId="7B997171" w14:textId="27DFD393" w:rsidR="00BD6FF3" w:rsidRDefault="00903BEA" w:rsidP="00903BEA">
      <w:pPr>
        <w:pStyle w:val="Paragraph"/>
        <w:numPr>
          <w:ilvl w:val="0"/>
          <w:numId w:val="25"/>
        </w:numPr>
        <w:spacing w:line="360" w:lineRule="auto"/>
        <w:rPr>
          <w:rFonts w:ascii="Times New Roman" w:hAnsi="Times New Roman"/>
          <w:sz w:val="24"/>
          <w:szCs w:val="24"/>
          <w:lang w:val="en-US"/>
        </w:rPr>
      </w:pPr>
      <w:r>
        <w:rPr>
          <w:rFonts w:ascii="Times New Roman" w:hAnsi="Times New Roman"/>
          <w:sz w:val="24"/>
          <w:szCs w:val="24"/>
          <w:lang w:val="en-US"/>
        </w:rPr>
        <w:t>ITI</w:t>
      </w:r>
    </w:p>
    <w:p w14:paraId="0E841646" w14:textId="1961E9CF" w:rsidR="00903BEA" w:rsidRPr="00903BEA" w:rsidRDefault="00903BEA" w:rsidP="00903BEA">
      <w:pPr>
        <w:pStyle w:val="Paragraph"/>
        <w:numPr>
          <w:ilvl w:val="0"/>
          <w:numId w:val="25"/>
        </w:numPr>
        <w:spacing w:line="360" w:lineRule="auto"/>
        <w:rPr>
          <w:rFonts w:ascii="Times New Roman" w:hAnsi="Times New Roman"/>
          <w:sz w:val="24"/>
          <w:szCs w:val="24"/>
          <w:lang w:val="en-US"/>
        </w:rPr>
      </w:pPr>
      <w:r>
        <w:rPr>
          <w:rFonts w:ascii="Times New Roman" w:hAnsi="Times New Roman"/>
          <w:sz w:val="24"/>
          <w:szCs w:val="24"/>
          <w:lang w:val="en-US"/>
        </w:rPr>
        <w:t>UOC</w:t>
      </w:r>
    </w:p>
    <w:p w14:paraId="48A1EDB8" w14:textId="77777777" w:rsidR="00BD6FF3" w:rsidRPr="00106E43" w:rsidRDefault="00BD6FF3" w:rsidP="00106E43">
      <w:pPr>
        <w:pStyle w:val="Paragraph"/>
        <w:spacing w:line="360" w:lineRule="auto"/>
        <w:rPr>
          <w:rFonts w:ascii="Times New Roman" w:hAnsi="Times New Roman"/>
          <w:b/>
          <w:sz w:val="24"/>
          <w:szCs w:val="24"/>
          <w:lang w:val="en-US"/>
        </w:rPr>
      </w:pPr>
    </w:p>
    <w:p w14:paraId="07297474" w14:textId="77777777" w:rsidR="00BD6FF3" w:rsidRPr="00106E43" w:rsidRDefault="00BD6FF3" w:rsidP="00106E43">
      <w:pPr>
        <w:pStyle w:val="Paragraph"/>
        <w:spacing w:line="360" w:lineRule="auto"/>
        <w:rPr>
          <w:rFonts w:ascii="Times New Roman" w:hAnsi="Times New Roman"/>
          <w:b/>
          <w:sz w:val="24"/>
          <w:szCs w:val="24"/>
          <w:lang w:val="en-US"/>
        </w:rPr>
      </w:pPr>
    </w:p>
    <w:p w14:paraId="5C6539FD" w14:textId="77777777" w:rsidR="00BD6FF3" w:rsidRPr="00106E43" w:rsidRDefault="00BD6FF3" w:rsidP="00106E43">
      <w:pPr>
        <w:pStyle w:val="Paragraph"/>
        <w:spacing w:line="360" w:lineRule="auto"/>
        <w:rPr>
          <w:rFonts w:ascii="Times New Roman" w:hAnsi="Times New Roman"/>
          <w:b/>
          <w:sz w:val="24"/>
          <w:szCs w:val="24"/>
          <w:lang w:val="en-US"/>
        </w:rPr>
      </w:pPr>
    </w:p>
    <w:p w14:paraId="326E936D" w14:textId="77777777" w:rsidR="00BD6FF3" w:rsidRPr="00106E43" w:rsidRDefault="00BD6FF3" w:rsidP="00106E43">
      <w:pPr>
        <w:pStyle w:val="Paragraph"/>
        <w:spacing w:line="360" w:lineRule="auto"/>
        <w:rPr>
          <w:rFonts w:ascii="Times New Roman" w:hAnsi="Times New Roman"/>
          <w:b/>
          <w:sz w:val="24"/>
          <w:szCs w:val="24"/>
          <w:lang w:val="en-US"/>
        </w:rPr>
      </w:pPr>
    </w:p>
    <w:p w14:paraId="571A8161" w14:textId="77777777" w:rsidR="00BD6FF3" w:rsidRPr="00106E43" w:rsidRDefault="00BD6FF3" w:rsidP="00106E43">
      <w:pPr>
        <w:pStyle w:val="Paragraph"/>
        <w:spacing w:line="360" w:lineRule="auto"/>
        <w:rPr>
          <w:rFonts w:ascii="Times New Roman" w:hAnsi="Times New Roman"/>
          <w:b/>
          <w:sz w:val="24"/>
          <w:szCs w:val="24"/>
          <w:lang w:val="en-US"/>
        </w:rPr>
      </w:pPr>
    </w:p>
    <w:p w14:paraId="2EE25CB4" w14:textId="77777777" w:rsidR="00BD6FF3" w:rsidRPr="00106E43" w:rsidRDefault="00BD6FF3" w:rsidP="00106E43">
      <w:pPr>
        <w:pStyle w:val="Paragraph"/>
        <w:spacing w:line="360" w:lineRule="auto"/>
        <w:rPr>
          <w:rFonts w:ascii="Times New Roman" w:hAnsi="Times New Roman"/>
          <w:b/>
          <w:sz w:val="24"/>
          <w:szCs w:val="24"/>
          <w:lang w:val="en-US"/>
        </w:rPr>
      </w:pPr>
    </w:p>
    <w:p w14:paraId="3D0B1F89" w14:textId="77777777" w:rsidR="00BD6FF3" w:rsidRPr="00106E43" w:rsidRDefault="00BD6FF3" w:rsidP="00106E43">
      <w:pPr>
        <w:pStyle w:val="Paragraph"/>
        <w:spacing w:line="360" w:lineRule="auto"/>
        <w:rPr>
          <w:rFonts w:ascii="Times New Roman" w:hAnsi="Times New Roman"/>
          <w:b/>
          <w:sz w:val="24"/>
          <w:szCs w:val="24"/>
          <w:lang w:val="en-US"/>
        </w:rPr>
      </w:pPr>
    </w:p>
    <w:p w14:paraId="6EC5A2CF" w14:textId="77777777" w:rsidR="00BD6FF3" w:rsidRPr="00106E43" w:rsidRDefault="00BD6FF3" w:rsidP="00106E43">
      <w:pPr>
        <w:pStyle w:val="Paragraph"/>
        <w:spacing w:line="360" w:lineRule="auto"/>
        <w:rPr>
          <w:rFonts w:ascii="Times New Roman" w:hAnsi="Times New Roman"/>
          <w:b/>
          <w:sz w:val="24"/>
          <w:szCs w:val="24"/>
          <w:lang w:val="en-US"/>
        </w:rPr>
      </w:pPr>
    </w:p>
    <w:p w14:paraId="2F03C973" w14:textId="77777777" w:rsidR="00BD6FF3" w:rsidRPr="00106E43" w:rsidRDefault="00BD6FF3" w:rsidP="00106E43">
      <w:pPr>
        <w:pStyle w:val="Paragraph"/>
        <w:spacing w:line="360" w:lineRule="auto"/>
        <w:rPr>
          <w:rFonts w:ascii="Times New Roman" w:hAnsi="Times New Roman"/>
          <w:b/>
          <w:sz w:val="24"/>
          <w:szCs w:val="24"/>
          <w:lang w:val="en-US"/>
        </w:rPr>
      </w:pPr>
    </w:p>
    <w:p w14:paraId="3F540A22" w14:textId="77777777" w:rsidR="00BD6FF3" w:rsidRPr="00106E43" w:rsidRDefault="00BD6FF3" w:rsidP="00106E43">
      <w:pPr>
        <w:pStyle w:val="Paragraph"/>
        <w:spacing w:line="360" w:lineRule="auto"/>
        <w:rPr>
          <w:rFonts w:ascii="Times New Roman" w:hAnsi="Times New Roman"/>
          <w:b/>
          <w:sz w:val="24"/>
          <w:szCs w:val="24"/>
          <w:lang w:val="en-US"/>
        </w:rPr>
      </w:pPr>
    </w:p>
    <w:p w14:paraId="16158D86" w14:textId="77777777" w:rsidR="00BD6FF3" w:rsidRPr="00106E43" w:rsidRDefault="00BD6FF3" w:rsidP="00106E43">
      <w:pPr>
        <w:pStyle w:val="Paragraph"/>
        <w:spacing w:line="360" w:lineRule="auto"/>
        <w:rPr>
          <w:rFonts w:ascii="Times New Roman" w:hAnsi="Times New Roman"/>
          <w:b/>
          <w:sz w:val="24"/>
          <w:szCs w:val="24"/>
          <w:highlight w:val="red"/>
          <w:lang w:val="en-US"/>
        </w:rPr>
      </w:pPr>
    </w:p>
    <w:p w14:paraId="2B11C340" w14:textId="77777777" w:rsidR="00A30AD6" w:rsidRPr="00A30AD6" w:rsidRDefault="00BD6FF3" w:rsidP="00A30AD6">
      <w:pPr>
        <w:pStyle w:val="Paragraph"/>
        <w:spacing w:line="360" w:lineRule="auto"/>
        <w:rPr>
          <w:rFonts w:ascii="Times New Roman" w:hAnsi="Times New Roman"/>
          <w:b/>
          <w:color w:val="auto"/>
          <w:sz w:val="24"/>
          <w:szCs w:val="24"/>
          <w:lang w:val="en-US"/>
        </w:rPr>
      </w:pPr>
      <w:r w:rsidRPr="00A30AD6">
        <w:rPr>
          <w:rFonts w:ascii="Times New Roman" w:hAnsi="Times New Roman"/>
          <w:b/>
          <w:color w:val="auto"/>
          <w:sz w:val="24"/>
          <w:szCs w:val="24"/>
          <w:highlight w:val="red"/>
          <w:lang w:val="en-US"/>
        </w:rPr>
        <w:br w:type="page"/>
      </w:r>
      <w:r w:rsidRPr="00A30AD6">
        <w:rPr>
          <w:rFonts w:ascii="Times New Roman" w:hAnsi="Times New Roman"/>
          <w:b/>
          <w:color w:val="auto"/>
          <w:sz w:val="24"/>
          <w:szCs w:val="24"/>
          <w:lang w:val="en-US"/>
        </w:rPr>
        <w:t xml:space="preserve">Attachment 4: </w:t>
      </w:r>
      <w:r w:rsidR="00A30AD6" w:rsidRPr="00A30AD6">
        <w:rPr>
          <w:rFonts w:ascii="Calibri Light" w:hAnsi="Calibri Light"/>
          <w:b/>
          <w:color w:val="auto"/>
          <w:lang w:val="en-US"/>
        </w:rPr>
        <w:t>List of Software - under Controlled License Terms for which the introduction in the Action is already approved and the intended use of the Controlled License Terms)</w:t>
      </w:r>
    </w:p>
    <w:p w14:paraId="53E318FB" w14:textId="6E265046" w:rsidR="00BD6FF3" w:rsidRPr="00106E43" w:rsidRDefault="00657622" w:rsidP="00106E43">
      <w:pPr>
        <w:pStyle w:val="Paragraph"/>
        <w:spacing w:line="360" w:lineRule="auto"/>
        <w:rPr>
          <w:rFonts w:ascii="Times New Roman" w:hAnsi="Times New Roman"/>
          <w:b/>
          <w:sz w:val="24"/>
          <w:szCs w:val="24"/>
          <w:lang w:val="en-US"/>
        </w:rPr>
      </w:pPr>
      <w:r>
        <w:rPr>
          <w:rFonts w:ascii="Times New Roman" w:hAnsi="Times New Roman"/>
          <w:b/>
          <w:sz w:val="24"/>
          <w:szCs w:val="24"/>
          <w:lang w:val="en-US"/>
        </w:rPr>
        <w:t>XXX</w:t>
      </w:r>
    </w:p>
    <w:p w14:paraId="4A424414" w14:textId="77777777" w:rsidR="00BD6FF3" w:rsidRPr="00106E43" w:rsidRDefault="00BD6FF3" w:rsidP="00106E43">
      <w:pPr>
        <w:pStyle w:val="Paragraph"/>
        <w:spacing w:line="360" w:lineRule="auto"/>
        <w:rPr>
          <w:rFonts w:ascii="Times New Roman" w:hAnsi="Times New Roman"/>
          <w:b/>
          <w:sz w:val="24"/>
          <w:szCs w:val="24"/>
          <w:lang w:val="en-US"/>
        </w:rPr>
      </w:pPr>
    </w:p>
    <w:p w14:paraId="6B3A8682" w14:textId="77777777" w:rsidR="00BD6FF3" w:rsidRPr="00106E43" w:rsidRDefault="00BD6FF3" w:rsidP="00106E43">
      <w:pPr>
        <w:pStyle w:val="Paragraph"/>
        <w:spacing w:line="360" w:lineRule="auto"/>
        <w:rPr>
          <w:rFonts w:ascii="Times New Roman" w:hAnsi="Times New Roman"/>
          <w:b/>
          <w:sz w:val="24"/>
          <w:szCs w:val="24"/>
          <w:lang w:val="en-US"/>
        </w:rPr>
      </w:pPr>
    </w:p>
    <w:p w14:paraId="3F4721DD" w14:textId="77777777" w:rsidR="00BD6FF3" w:rsidRPr="00106E43" w:rsidRDefault="00BD6FF3" w:rsidP="00106E43">
      <w:pPr>
        <w:pStyle w:val="Paragraph"/>
        <w:spacing w:line="360" w:lineRule="auto"/>
        <w:rPr>
          <w:rFonts w:ascii="Times New Roman" w:hAnsi="Times New Roman"/>
          <w:b/>
          <w:sz w:val="24"/>
          <w:szCs w:val="24"/>
          <w:lang w:val="en-US"/>
        </w:rPr>
      </w:pPr>
    </w:p>
    <w:p w14:paraId="26EADFD9" w14:textId="77777777" w:rsidR="00BD6FF3" w:rsidRPr="00106E43" w:rsidRDefault="00BD6FF3" w:rsidP="00106E43">
      <w:pPr>
        <w:pStyle w:val="Paragraph"/>
        <w:spacing w:line="360" w:lineRule="auto"/>
        <w:rPr>
          <w:rFonts w:ascii="Times New Roman" w:hAnsi="Times New Roman"/>
          <w:b/>
          <w:sz w:val="24"/>
          <w:szCs w:val="24"/>
          <w:lang w:val="en-US"/>
        </w:rPr>
      </w:pPr>
    </w:p>
    <w:p w14:paraId="1B9A4307" w14:textId="77777777" w:rsidR="00BD6FF3" w:rsidRPr="00106E43" w:rsidRDefault="00BD6FF3" w:rsidP="00106E43">
      <w:pPr>
        <w:pStyle w:val="Paragraph"/>
        <w:spacing w:line="360" w:lineRule="auto"/>
        <w:rPr>
          <w:rFonts w:ascii="Times New Roman" w:hAnsi="Times New Roman"/>
          <w:b/>
          <w:sz w:val="24"/>
          <w:szCs w:val="24"/>
          <w:lang w:val="en-US"/>
        </w:rPr>
      </w:pPr>
    </w:p>
    <w:p w14:paraId="080A2A0E" w14:textId="77777777" w:rsidR="00BD6FF3" w:rsidRPr="00106E43" w:rsidRDefault="00BD6FF3" w:rsidP="00106E43">
      <w:pPr>
        <w:pStyle w:val="Paragraph"/>
        <w:spacing w:line="360" w:lineRule="auto"/>
        <w:rPr>
          <w:rFonts w:ascii="Times New Roman" w:hAnsi="Times New Roman"/>
          <w:b/>
          <w:sz w:val="24"/>
          <w:szCs w:val="24"/>
          <w:lang w:val="en-US"/>
        </w:rPr>
      </w:pPr>
    </w:p>
    <w:p w14:paraId="08FC0BA5" w14:textId="77777777" w:rsidR="00BD6FF3" w:rsidRPr="00106E43" w:rsidRDefault="00BD6FF3" w:rsidP="00106E43">
      <w:pPr>
        <w:pStyle w:val="Paragraph"/>
        <w:spacing w:line="360" w:lineRule="auto"/>
        <w:rPr>
          <w:rFonts w:ascii="Times New Roman" w:hAnsi="Times New Roman"/>
          <w:b/>
          <w:sz w:val="24"/>
          <w:szCs w:val="24"/>
          <w:lang w:val="en-US"/>
        </w:rPr>
      </w:pPr>
    </w:p>
    <w:p w14:paraId="48576107" w14:textId="77777777" w:rsidR="00BD6FF3" w:rsidRPr="00106E43" w:rsidRDefault="00BD6FF3" w:rsidP="00106E43">
      <w:pPr>
        <w:pStyle w:val="Paragraph"/>
        <w:spacing w:line="360" w:lineRule="auto"/>
        <w:rPr>
          <w:rFonts w:ascii="Times New Roman" w:hAnsi="Times New Roman"/>
          <w:b/>
          <w:sz w:val="24"/>
          <w:szCs w:val="24"/>
          <w:lang w:val="en-US"/>
        </w:rPr>
      </w:pPr>
    </w:p>
    <w:p w14:paraId="5B322A33" w14:textId="77777777" w:rsidR="00BD6FF3" w:rsidRPr="00106E43" w:rsidRDefault="00BD6FF3" w:rsidP="00106E43">
      <w:pPr>
        <w:pStyle w:val="Paragraph"/>
        <w:spacing w:line="360" w:lineRule="auto"/>
        <w:rPr>
          <w:rFonts w:ascii="Times New Roman" w:hAnsi="Times New Roman"/>
          <w:b/>
          <w:sz w:val="24"/>
          <w:szCs w:val="24"/>
          <w:lang w:val="en-US"/>
        </w:rPr>
      </w:pPr>
    </w:p>
    <w:p w14:paraId="2E89CC82" w14:textId="77777777" w:rsidR="00BD6FF3" w:rsidRPr="00106E43" w:rsidRDefault="00BD6FF3" w:rsidP="00106E43">
      <w:pPr>
        <w:pStyle w:val="Paragraph"/>
        <w:spacing w:line="360" w:lineRule="auto"/>
        <w:rPr>
          <w:rFonts w:ascii="Times New Roman" w:hAnsi="Times New Roman"/>
          <w:b/>
          <w:sz w:val="24"/>
          <w:szCs w:val="24"/>
          <w:lang w:val="en-US"/>
        </w:rPr>
      </w:pPr>
    </w:p>
    <w:p w14:paraId="777752DE" w14:textId="77777777" w:rsidR="00BD6FF3" w:rsidRPr="00106E43" w:rsidRDefault="00BD6FF3" w:rsidP="00106E43">
      <w:pPr>
        <w:pStyle w:val="Paragraph"/>
        <w:spacing w:line="360" w:lineRule="auto"/>
        <w:rPr>
          <w:rFonts w:ascii="Times New Roman" w:hAnsi="Times New Roman"/>
          <w:b/>
          <w:sz w:val="24"/>
          <w:szCs w:val="24"/>
          <w:lang w:val="en-US"/>
        </w:rPr>
      </w:pPr>
    </w:p>
    <w:p w14:paraId="37B2FEF7" w14:textId="77777777" w:rsidR="00BD6FF3" w:rsidRPr="00106E43" w:rsidRDefault="00BD6FF3" w:rsidP="00106E43">
      <w:pPr>
        <w:pStyle w:val="Paragraph"/>
        <w:spacing w:line="360" w:lineRule="auto"/>
        <w:rPr>
          <w:rFonts w:ascii="Times New Roman" w:hAnsi="Times New Roman"/>
          <w:b/>
          <w:sz w:val="24"/>
          <w:szCs w:val="24"/>
          <w:lang w:val="en-US"/>
        </w:rPr>
      </w:pPr>
    </w:p>
    <w:p w14:paraId="68EC2E5B" w14:textId="77777777" w:rsidR="00BD6FF3" w:rsidRPr="00106E43" w:rsidRDefault="00BD6FF3" w:rsidP="00106E43">
      <w:pPr>
        <w:pStyle w:val="Paragraph"/>
        <w:spacing w:line="360" w:lineRule="auto"/>
        <w:rPr>
          <w:rFonts w:ascii="Times New Roman" w:hAnsi="Times New Roman"/>
          <w:b/>
          <w:sz w:val="24"/>
          <w:szCs w:val="24"/>
          <w:lang w:val="en-US"/>
        </w:rPr>
      </w:pPr>
    </w:p>
    <w:p w14:paraId="47BB5716" w14:textId="77777777" w:rsidR="00BD6FF3" w:rsidRPr="00106E43" w:rsidRDefault="00BD6FF3" w:rsidP="00106E43">
      <w:pPr>
        <w:pStyle w:val="Paragraph"/>
        <w:spacing w:line="360" w:lineRule="auto"/>
        <w:rPr>
          <w:rFonts w:ascii="Times New Roman" w:hAnsi="Times New Roman"/>
          <w:b/>
          <w:sz w:val="24"/>
          <w:szCs w:val="24"/>
          <w:lang w:val="en-US"/>
        </w:rPr>
      </w:pPr>
    </w:p>
    <w:p w14:paraId="7908D4C2" w14:textId="77777777" w:rsidR="00BD6FF3" w:rsidRPr="00106E43" w:rsidRDefault="00BD6FF3" w:rsidP="00106E43">
      <w:pPr>
        <w:pStyle w:val="Paragraph"/>
        <w:spacing w:line="360" w:lineRule="auto"/>
        <w:rPr>
          <w:rFonts w:ascii="Times New Roman" w:hAnsi="Times New Roman"/>
          <w:b/>
          <w:sz w:val="24"/>
          <w:szCs w:val="24"/>
          <w:lang w:val="en-US"/>
        </w:rPr>
      </w:pPr>
    </w:p>
    <w:p w14:paraId="62D71AA6" w14:textId="77777777" w:rsidR="00BD6FF3" w:rsidRPr="00106E43" w:rsidRDefault="00BD6FF3" w:rsidP="00106E43">
      <w:pPr>
        <w:pStyle w:val="Paragraph"/>
        <w:spacing w:line="360" w:lineRule="auto"/>
        <w:rPr>
          <w:rFonts w:ascii="Times New Roman" w:hAnsi="Times New Roman"/>
          <w:b/>
          <w:sz w:val="24"/>
          <w:szCs w:val="24"/>
          <w:lang w:val="en-US"/>
        </w:rPr>
      </w:pPr>
    </w:p>
    <w:p w14:paraId="71263C07" w14:textId="77777777" w:rsidR="00BD6FF3" w:rsidRPr="00106E43" w:rsidRDefault="00BD6FF3" w:rsidP="00106E43">
      <w:pPr>
        <w:pStyle w:val="Paragraph"/>
        <w:spacing w:line="360" w:lineRule="auto"/>
        <w:rPr>
          <w:rFonts w:ascii="Times New Roman" w:hAnsi="Times New Roman"/>
          <w:b/>
          <w:sz w:val="24"/>
          <w:szCs w:val="24"/>
          <w:lang w:val="en-US"/>
        </w:rPr>
      </w:pPr>
    </w:p>
    <w:p w14:paraId="62D9BDB2" w14:textId="77777777" w:rsidR="00BD6FF3" w:rsidRPr="00106E43" w:rsidRDefault="00BD6FF3" w:rsidP="00106E43">
      <w:pPr>
        <w:pStyle w:val="Paragraph"/>
        <w:spacing w:line="360" w:lineRule="auto"/>
        <w:rPr>
          <w:rFonts w:ascii="Times New Roman" w:hAnsi="Times New Roman"/>
          <w:b/>
          <w:sz w:val="24"/>
          <w:szCs w:val="24"/>
          <w:lang w:val="en-US"/>
        </w:rPr>
      </w:pPr>
    </w:p>
    <w:p w14:paraId="564F37E5" w14:textId="77777777" w:rsidR="00BD6FF3" w:rsidRPr="00106E43" w:rsidRDefault="00BD6FF3" w:rsidP="00106E43">
      <w:pPr>
        <w:pStyle w:val="Paragraph"/>
        <w:spacing w:line="360" w:lineRule="auto"/>
        <w:rPr>
          <w:rFonts w:ascii="Times New Roman" w:hAnsi="Times New Roman"/>
          <w:b/>
          <w:sz w:val="24"/>
          <w:szCs w:val="24"/>
          <w:lang w:val="en-US"/>
        </w:rPr>
      </w:pPr>
    </w:p>
    <w:p w14:paraId="38202B0D" w14:textId="77777777" w:rsidR="00BD6FF3" w:rsidRPr="00106E43" w:rsidRDefault="00BD6FF3" w:rsidP="00106E43">
      <w:pPr>
        <w:pStyle w:val="Paragraph"/>
        <w:spacing w:line="360" w:lineRule="auto"/>
        <w:rPr>
          <w:rFonts w:ascii="Times New Roman" w:hAnsi="Times New Roman"/>
          <w:b/>
          <w:sz w:val="24"/>
          <w:szCs w:val="24"/>
          <w:lang w:val="en-US"/>
        </w:rPr>
      </w:pPr>
    </w:p>
    <w:p w14:paraId="452069EA" w14:textId="77777777" w:rsidR="00BD6FF3" w:rsidRPr="00106E43" w:rsidRDefault="00BD6FF3" w:rsidP="00106E43">
      <w:pPr>
        <w:pStyle w:val="Paragraph"/>
        <w:spacing w:line="360" w:lineRule="auto"/>
        <w:rPr>
          <w:rFonts w:ascii="Times New Roman" w:hAnsi="Times New Roman"/>
          <w:b/>
          <w:sz w:val="24"/>
          <w:szCs w:val="24"/>
          <w:lang w:val="en-US"/>
        </w:rPr>
      </w:pPr>
    </w:p>
    <w:bookmarkEnd w:id="41"/>
    <w:p w14:paraId="7BCBDC04" w14:textId="094522B0" w:rsidR="00BD6FF3" w:rsidRPr="00D6307B" w:rsidRDefault="00BD6FF3" w:rsidP="00031A59">
      <w:pPr>
        <w:pStyle w:val="Paragraph"/>
        <w:spacing w:line="360" w:lineRule="auto"/>
        <w:rPr>
          <w:rFonts w:ascii="Times New Roman" w:hAnsi="Times New Roman"/>
          <w:b/>
          <w:sz w:val="24"/>
          <w:szCs w:val="24"/>
          <w:lang w:val="en-US"/>
        </w:rPr>
      </w:pPr>
    </w:p>
    <w:sectPr w:rsidR="00BD6FF3" w:rsidRPr="00D6307B" w:rsidSect="00CA6810">
      <w:headerReference w:type="default" r:id="rId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124F3" w14:textId="77777777" w:rsidR="00BD44EB" w:rsidRDefault="00BD44EB" w:rsidP="00C67F6A">
      <w:pPr>
        <w:spacing w:after="0" w:line="240" w:lineRule="auto"/>
      </w:pPr>
      <w:r>
        <w:separator/>
      </w:r>
    </w:p>
  </w:endnote>
  <w:endnote w:type="continuationSeparator" w:id="0">
    <w:p w14:paraId="4B57F5E0" w14:textId="77777777" w:rsidR="00BD44EB" w:rsidRDefault="00BD44EB" w:rsidP="00C67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panose1 w:val="00000000000000000000"/>
    <w:charset w:val="4D"/>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974783"/>
      <w:docPartObj>
        <w:docPartGallery w:val="Page Numbers (Bottom of Page)"/>
        <w:docPartUnique/>
      </w:docPartObj>
    </w:sdtPr>
    <w:sdtEndPr/>
    <w:sdtContent>
      <w:p w14:paraId="1EF87FE4" w14:textId="7AEB3BA6" w:rsidR="00484D4E" w:rsidRDefault="00484D4E">
        <w:pPr>
          <w:pStyle w:val="Zpat"/>
          <w:jc w:val="right"/>
        </w:pPr>
        <w:r>
          <w:fldChar w:fldCharType="begin"/>
        </w:r>
        <w:r>
          <w:instrText>PAGE   \* MERGEFORMAT</w:instrText>
        </w:r>
        <w:r>
          <w:fldChar w:fldCharType="separate"/>
        </w:r>
        <w:r w:rsidR="00657622">
          <w:rPr>
            <w:noProof/>
          </w:rPr>
          <w:t>1</w:t>
        </w:r>
        <w:r>
          <w:fldChar w:fldCharType="end"/>
        </w:r>
      </w:p>
    </w:sdtContent>
  </w:sdt>
  <w:p w14:paraId="2955FEBB" w14:textId="3F29DC0B" w:rsidR="00484D4E" w:rsidRDefault="00484D4E" w:rsidP="00CA6810">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11A93" w14:textId="77777777" w:rsidR="00BD44EB" w:rsidRDefault="00BD44EB" w:rsidP="00C67F6A">
      <w:pPr>
        <w:spacing w:after="0" w:line="240" w:lineRule="auto"/>
      </w:pPr>
      <w:r>
        <w:separator/>
      </w:r>
    </w:p>
  </w:footnote>
  <w:footnote w:type="continuationSeparator" w:id="0">
    <w:p w14:paraId="10FBB329" w14:textId="77777777" w:rsidR="00BD44EB" w:rsidRDefault="00BD44EB" w:rsidP="00C67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E4FAE" w14:textId="599B0C42" w:rsidR="00484D4E" w:rsidRDefault="00484D4E" w:rsidP="00816F9D">
    <w:pPr>
      <w:pStyle w:val="Zhlav"/>
      <w:tabs>
        <w:tab w:val="left" w:pos="1128"/>
      </w:tabs>
    </w:pPr>
    <w:r>
      <w:t xml:space="preserve">Project Consortium Agreement                                                                                                          </w:t>
    </w:r>
    <w:r>
      <w:rPr>
        <w:noProof/>
        <w:lang w:val="cs-CZ" w:eastAsia="cs-CZ"/>
      </w:rPr>
      <w:drawing>
        <wp:inline distT="0" distB="0" distL="0" distR="0" wp14:anchorId="07FF1178" wp14:editId="32EE646B">
          <wp:extent cx="640080" cy="685670"/>
          <wp:effectExtent l="0" t="0" r="762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924" cy="716569"/>
                  </a:xfrm>
                  <a:prstGeom prst="rect">
                    <a:avLst/>
                  </a:prstGeom>
                  <a:noFill/>
                  <a:ln>
                    <a:noFill/>
                  </a:ln>
                </pic:spPr>
              </pic:pic>
            </a:graphicData>
          </a:graphic>
        </wp:inline>
      </w:drawing>
    </w:r>
    <w:r>
      <w:tab/>
    </w:r>
    <w:r>
      <w:tab/>
    </w:r>
    <w:r>
      <w:tab/>
    </w:r>
  </w:p>
  <w:p w14:paraId="67A8CB2B" w14:textId="77777777" w:rsidR="00484D4E" w:rsidRDefault="00484D4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0FC3"/>
    <w:multiLevelType w:val="hybridMultilevel"/>
    <w:tmpl w:val="0A3AB1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7073A6E"/>
    <w:multiLevelType w:val="hybridMultilevel"/>
    <w:tmpl w:val="AF944FFC"/>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6875CB"/>
    <w:multiLevelType w:val="hybridMultilevel"/>
    <w:tmpl w:val="8604BA38"/>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5410E2"/>
    <w:multiLevelType w:val="hybridMultilevel"/>
    <w:tmpl w:val="B84A5EF4"/>
    <w:lvl w:ilvl="0" w:tplc="08130017">
      <w:start w:val="1"/>
      <w:numFmt w:val="lowerLetter"/>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15:restartNumberingAfterBreak="0">
    <w:nsid w:val="125B6E3C"/>
    <w:multiLevelType w:val="hybridMultilevel"/>
    <w:tmpl w:val="A09879AC"/>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3AD1AAE"/>
    <w:multiLevelType w:val="multilevel"/>
    <w:tmpl w:val="65920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03755A"/>
    <w:multiLevelType w:val="hybridMultilevel"/>
    <w:tmpl w:val="AFB8A1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7E03A9"/>
    <w:multiLevelType w:val="multilevel"/>
    <w:tmpl w:val="2A00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0B0610"/>
    <w:multiLevelType w:val="hybridMultilevel"/>
    <w:tmpl w:val="9F84294C"/>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DB25E07"/>
    <w:multiLevelType w:val="hybridMultilevel"/>
    <w:tmpl w:val="0A000C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0A63D95"/>
    <w:multiLevelType w:val="hybridMultilevel"/>
    <w:tmpl w:val="7CE0012C"/>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1991E87"/>
    <w:multiLevelType w:val="hybridMultilevel"/>
    <w:tmpl w:val="D702EE7C"/>
    <w:lvl w:ilvl="0" w:tplc="4EBAC26E">
      <w:start w:val="1"/>
      <w:numFmt w:val="lowerLetter"/>
      <w:lvlText w:val="(%1)"/>
      <w:lvlJc w:val="left"/>
      <w:pPr>
        <w:ind w:left="720" w:hanging="360"/>
      </w:pPr>
      <w:rPr>
        <w:rFonts w:cs="Times New Roman" w:hint="default"/>
      </w:rPr>
    </w:lvl>
    <w:lvl w:ilvl="1" w:tplc="08130019">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2" w15:restartNumberingAfterBreak="0">
    <w:nsid w:val="221A78FF"/>
    <w:multiLevelType w:val="hybridMultilevel"/>
    <w:tmpl w:val="2BB89C0A"/>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3ED765E"/>
    <w:multiLevelType w:val="hybridMultilevel"/>
    <w:tmpl w:val="B770C99C"/>
    <w:lvl w:ilvl="0" w:tplc="578289C4">
      <w:start w:val="2"/>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4E63ABE"/>
    <w:multiLevelType w:val="hybridMultilevel"/>
    <w:tmpl w:val="956A8CC0"/>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7AB0D12"/>
    <w:multiLevelType w:val="hybridMultilevel"/>
    <w:tmpl w:val="2D08D0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A4B3813"/>
    <w:multiLevelType w:val="hybridMultilevel"/>
    <w:tmpl w:val="C7CEA4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AC63587"/>
    <w:multiLevelType w:val="hybridMultilevel"/>
    <w:tmpl w:val="53507902"/>
    <w:lvl w:ilvl="0" w:tplc="4EBAC26E">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8" w15:restartNumberingAfterBreak="0">
    <w:nsid w:val="2C21216B"/>
    <w:multiLevelType w:val="hybridMultilevel"/>
    <w:tmpl w:val="68645540"/>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FE653AB"/>
    <w:multiLevelType w:val="hybridMultilevel"/>
    <w:tmpl w:val="408824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05C6C20"/>
    <w:multiLevelType w:val="hybridMultilevel"/>
    <w:tmpl w:val="B18256CA"/>
    <w:lvl w:ilvl="0" w:tplc="08130017">
      <w:start w:val="1"/>
      <w:numFmt w:val="lowerLetter"/>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1" w15:restartNumberingAfterBreak="0">
    <w:nsid w:val="309215A8"/>
    <w:multiLevelType w:val="hybridMultilevel"/>
    <w:tmpl w:val="C69E2CB8"/>
    <w:lvl w:ilvl="0" w:tplc="DE8A0890">
      <w:start w:val="6"/>
      <w:numFmt w:val="bullet"/>
      <w:lvlText w:val="-"/>
      <w:lvlJc w:val="left"/>
      <w:pPr>
        <w:ind w:left="720" w:hanging="360"/>
      </w:pPr>
      <w:rPr>
        <w:rFonts w:ascii="Calibri Light" w:eastAsia="SimSun" w:hAnsi="Calibri Ligh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4E97EC4"/>
    <w:multiLevelType w:val="hybridMultilevel"/>
    <w:tmpl w:val="F8848106"/>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C0305C9"/>
    <w:multiLevelType w:val="hybridMultilevel"/>
    <w:tmpl w:val="4A367470"/>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C204B90"/>
    <w:multiLevelType w:val="hybridMultilevel"/>
    <w:tmpl w:val="2332AAC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5" w15:restartNumberingAfterBreak="0">
    <w:nsid w:val="41EC4DA4"/>
    <w:multiLevelType w:val="hybridMultilevel"/>
    <w:tmpl w:val="BBFE8E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58666E6"/>
    <w:multiLevelType w:val="hybridMultilevel"/>
    <w:tmpl w:val="86AE2EEC"/>
    <w:lvl w:ilvl="0" w:tplc="66706732">
      <w:start w:val="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AA6889"/>
    <w:multiLevelType w:val="hybridMultilevel"/>
    <w:tmpl w:val="763E9334"/>
    <w:lvl w:ilvl="0" w:tplc="970A0516">
      <w:start w:val="1"/>
      <w:numFmt w:val="lowerLetter"/>
      <w:lvlText w:val="(%1)"/>
      <w:lvlJc w:val="left"/>
      <w:pPr>
        <w:ind w:left="720" w:hanging="360"/>
      </w:pPr>
      <w:rPr>
        <w:rFonts w:cs="Times New Roman" w:hint="default"/>
      </w:rPr>
    </w:lvl>
    <w:lvl w:ilvl="1" w:tplc="C0DC4E24">
      <w:start w:val="1"/>
      <w:numFmt w:val="lowerRoman"/>
      <w:lvlText w:val="(%2)"/>
      <w:lvlJc w:val="left"/>
      <w:pPr>
        <w:ind w:left="1440" w:hanging="360"/>
      </w:pPr>
      <w:rPr>
        <w:rFonts w:cs="Times New Roman" w:hint="default"/>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8" w15:restartNumberingAfterBreak="0">
    <w:nsid w:val="4E822205"/>
    <w:multiLevelType w:val="hybridMultilevel"/>
    <w:tmpl w:val="AEF0D190"/>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EFA03EF"/>
    <w:multiLevelType w:val="hybridMultilevel"/>
    <w:tmpl w:val="3A8A096A"/>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F303C74"/>
    <w:multiLevelType w:val="hybridMultilevel"/>
    <w:tmpl w:val="DF0A37A8"/>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1E86AED"/>
    <w:multiLevelType w:val="hybridMultilevel"/>
    <w:tmpl w:val="AC8C14B4"/>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66B1DC5"/>
    <w:multiLevelType w:val="hybridMultilevel"/>
    <w:tmpl w:val="7B1A336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3" w15:restartNumberingAfterBreak="0">
    <w:nsid w:val="573A12C6"/>
    <w:multiLevelType w:val="hybridMultilevel"/>
    <w:tmpl w:val="D862B53A"/>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7F64F0E"/>
    <w:multiLevelType w:val="multilevel"/>
    <w:tmpl w:val="3CF6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AA455F"/>
    <w:multiLevelType w:val="multilevel"/>
    <w:tmpl w:val="27D8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5318A8"/>
    <w:multiLevelType w:val="hybridMultilevel"/>
    <w:tmpl w:val="BCACC7E8"/>
    <w:lvl w:ilvl="0" w:tplc="C0DC4E24">
      <w:start w:val="1"/>
      <w:numFmt w:val="lowerRoman"/>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7" w15:restartNumberingAfterBreak="0">
    <w:nsid w:val="5F992DEE"/>
    <w:multiLevelType w:val="hybridMultilevel"/>
    <w:tmpl w:val="2CE6ECEC"/>
    <w:lvl w:ilvl="0" w:tplc="4EBAC26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39803ED"/>
    <w:multiLevelType w:val="hybridMultilevel"/>
    <w:tmpl w:val="9676A994"/>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B446818"/>
    <w:multiLevelType w:val="multilevel"/>
    <w:tmpl w:val="4F0A8D20"/>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6DA34325"/>
    <w:multiLevelType w:val="multilevel"/>
    <w:tmpl w:val="D9425544"/>
    <w:lvl w:ilvl="0">
      <w:start w:val="1"/>
      <w:numFmt w:val="decimal"/>
      <w:pStyle w:val="Nadpis1"/>
      <w:lvlText w:val="%1- "/>
      <w:lvlJc w:val="left"/>
      <w:pPr>
        <w:ind w:left="7316" w:hanging="794"/>
      </w:pPr>
      <w:rPr>
        <w:rFonts w:ascii="Arial" w:hAnsi="Arial" w:cs="Times New Roman" w:hint="default"/>
        <w:b/>
        <w:smallCaps/>
        <w:sz w:val="28"/>
      </w:rPr>
    </w:lvl>
    <w:lvl w:ilvl="1">
      <w:start w:val="1"/>
      <w:numFmt w:val="decimal"/>
      <w:pStyle w:val="Nadpis2"/>
      <w:lvlText w:val="%1- %2- "/>
      <w:lvlJc w:val="left"/>
      <w:pPr>
        <w:ind w:left="7316" w:hanging="794"/>
      </w:pPr>
      <w:rPr>
        <w:rFonts w:ascii="Arial" w:hAnsi="Arial" w:cs="Times New Roman" w:hint="default"/>
        <w:sz w:val="24"/>
      </w:rPr>
    </w:lvl>
    <w:lvl w:ilvl="2">
      <w:start w:val="1"/>
      <w:numFmt w:val="decimal"/>
      <w:pStyle w:val="Nadpis3"/>
      <w:lvlText w:val="%1- %2- %3- "/>
      <w:lvlJc w:val="left"/>
      <w:pPr>
        <w:ind w:left="7316" w:hanging="794"/>
      </w:pPr>
      <w:rPr>
        <w:rFonts w:ascii="Arial" w:hAnsi="Arial" w:cs="Times New Roman" w:hint="default"/>
        <w:i/>
        <w:sz w:val="22"/>
      </w:rPr>
    </w:lvl>
    <w:lvl w:ilvl="3">
      <w:start w:val="1"/>
      <w:numFmt w:val="decimal"/>
      <w:pStyle w:val="HeadingIV"/>
      <w:lvlText w:val="%4."/>
      <w:lvlJc w:val="left"/>
      <w:pPr>
        <w:ind w:left="7316" w:hanging="794"/>
      </w:pPr>
      <w:rPr>
        <w:rFonts w:cs="Times New Roman" w:hint="default"/>
      </w:rPr>
    </w:lvl>
    <w:lvl w:ilvl="4">
      <w:start w:val="1"/>
      <w:numFmt w:val="lowerLetter"/>
      <w:pStyle w:val="HeadingV"/>
      <w:lvlText w:val="%5."/>
      <w:lvlJc w:val="left"/>
      <w:pPr>
        <w:ind w:left="7316" w:hanging="794"/>
      </w:pPr>
      <w:rPr>
        <w:rFonts w:cs="Times New Roman" w:hint="default"/>
      </w:rPr>
    </w:lvl>
    <w:lvl w:ilvl="5">
      <w:start w:val="1"/>
      <w:numFmt w:val="lowerRoman"/>
      <w:lvlText w:val="%6."/>
      <w:lvlJc w:val="right"/>
      <w:pPr>
        <w:ind w:left="7316" w:hanging="794"/>
      </w:pPr>
      <w:rPr>
        <w:rFonts w:cs="Times New Roman" w:hint="default"/>
      </w:rPr>
    </w:lvl>
    <w:lvl w:ilvl="6">
      <w:start w:val="1"/>
      <w:numFmt w:val="decimal"/>
      <w:lvlText w:val="%7."/>
      <w:lvlJc w:val="left"/>
      <w:pPr>
        <w:ind w:left="7316" w:hanging="794"/>
      </w:pPr>
      <w:rPr>
        <w:rFonts w:cs="Times New Roman" w:hint="default"/>
      </w:rPr>
    </w:lvl>
    <w:lvl w:ilvl="7">
      <w:start w:val="1"/>
      <w:numFmt w:val="lowerLetter"/>
      <w:lvlText w:val="%8."/>
      <w:lvlJc w:val="left"/>
      <w:pPr>
        <w:ind w:left="7316" w:hanging="794"/>
      </w:pPr>
      <w:rPr>
        <w:rFonts w:cs="Times New Roman" w:hint="default"/>
      </w:rPr>
    </w:lvl>
    <w:lvl w:ilvl="8">
      <w:start w:val="1"/>
      <w:numFmt w:val="lowerRoman"/>
      <w:lvlText w:val="%9."/>
      <w:lvlJc w:val="right"/>
      <w:pPr>
        <w:ind w:left="7316" w:hanging="794"/>
      </w:pPr>
      <w:rPr>
        <w:rFonts w:cs="Times New Roman" w:hint="default"/>
      </w:rPr>
    </w:lvl>
  </w:abstractNum>
  <w:abstractNum w:abstractNumId="41" w15:restartNumberingAfterBreak="0">
    <w:nsid w:val="6F5A2B7F"/>
    <w:multiLevelType w:val="hybridMultilevel"/>
    <w:tmpl w:val="C010BF70"/>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4B6377B"/>
    <w:multiLevelType w:val="hybridMultilevel"/>
    <w:tmpl w:val="31C80FCE"/>
    <w:lvl w:ilvl="0" w:tplc="C0DC4E24">
      <w:start w:val="1"/>
      <w:numFmt w:val="lowerRoman"/>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3" w15:restartNumberingAfterBreak="0">
    <w:nsid w:val="7B6075CC"/>
    <w:multiLevelType w:val="hybridMultilevel"/>
    <w:tmpl w:val="CC48A496"/>
    <w:lvl w:ilvl="0" w:tplc="08130017">
      <w:start w:val="1"/>
      <w:numFmt w:val="lowerLetter"/>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21"/>
  </w:num>
  <w:num w:numId="2">
    <w:abstractNumId w:val="26"/>
  </w:num>
  <w:num w:numId="3">
    <w:abstractNumId w:val="3"/>
  </w:num>
  <w:num w:numId="4">
    <w:abstractNumId w:val="20"/>
  </w:num>
  <w:num w:numId="5">
    <w:abstractNumId w:val="17"/>
  </w:num>
  <w:num w:numId="6">
    <w:abstractNumId w:val="31"/>
  </w:num>
  <w:num w:numId="7">
    <w:abstractNumId w:val="33"/>
  </w:num>
  <w:num w:numId="8">
    <w:abstractNumId w:val="43"/>
  </w:num>
  <w:num w:numId="9">
    <w:abstractNumId w:val="28"/>
  </w:num>
  <w:num w:numId="10">
    <w:abstractNumId w:val="23"/>
  </w:num>
  <w:num w:numId="11">
    <w:abstractNumId w:val="41"/>
  </w:num>
  <w:num w:numId="12">
    <w:abstractNumId w:val="22"/>
  </w:num>
  <w:num w:numId="13">
    <w:abstractNumId w:val="29"/>
  </w:num>
  <w:num w:numId="14">
    <w:abstractNumId w:val="38"/>
  </w:num>
  <w:num w:numId="15">
    <w:abstractNumId w:val="40"/>
  </w:num>
  <w:num w:numId="16">
    <w:abstractNumId w:val="14"/>
  </w:num>
  <w:num w:numId="17">
    <w:abstractNumId w:val="10"/>
  </w:num>
  <w:num w:numId="18">
    <w:abstractNumId w:val="1"/>
  </w:num>
  <w:num w:numId="19">
    <w:abstractNumId w:val="27"/>
  </w:num>
  <w:num w:numId="20">
    <w:abstractNumId w:val="11"/>
  </w:num>
  <w:num w:numId="21">
    <w:abstractNumId w:val="42"/>
  </w:num>
  <w:num w:numId="22">
    <w:abstractNumId w:val="8"/>
  </w:num>
  <w:num w:numId="23">
    <w:abstractNumId w:val="36"/>
  </w:num>
  <w:num w:numId="24">
    <w:abstractNumId w:val="2"/>
  </w:num>
  <w:num w:numId="25">
    <w:abstractNumId w:val="30"/>
  </w:num>
  <w:num w:numId="26">
    <w:abstractNumId w:val="32"/>
  </w:num>
  <w:num w:numId="27">
    <w:abstractNumId w:val="37"/>
  </w:num>
  <w:num w:numId="28">
    <w:abstractNumId w:val="0"/>
  </w:num>
  <w:num w:numId="29">
    <w:abstractNumId w:val="24"/>
  </w:num>
  <w:num w:numId="30">
    <w:abstractNumId w:val="25"/>
  </w:num>
  <w:num w:numId="31">
    <w:abstractNumId w:val="19"/>
  </w:num>
  <w:num w:numId="32">
    <w:abstractNumId w:val="16"/>
  </w:num>
  <w:num w:numId="33">
    <w:abstractNumId w:val="9"/>
  </w:num>
  <w:num w:numId="34">
    <w:abstractNumId w:val="6"/>
  </w:num>
  <w:num w:numId="35">
    <w:abstractNumId w:val="34"/>
  </w:num>
  <w:num w:numId="36">
    <w:abstractNumId w:val="35"/>
  </w:num>
  <w:num w:numId="37">
    <w:abstractNumId w:val="26"/>
  </w:num>
  <w:num w:numId="38">
    <w:abstractNumId w:val="15"/>
  </w:num>
  <w:num w:numId="39">
    <w:abstractNumId w:val="5"/>
  </w:num>
  <w:num w:numId="40">
    <w:abstractNumId w:val="12"/>
  </w:num>
  <w:num w:numId="41">
    <w:abstractNumId w:val="18"/>
  </w:num>
  <w:num w:numId="42">
    <w:abstractNumId w:val="4"/>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17C"/>
    <w:rsid w:val="000011D7"/>
    <w:rsid w:val="000017C6"/>
    <w:rsid w:val="00002C09"/>
    <w:rsid w:val="00002DEC"/>
    <w:rsid w:val="00004F77"/>
    <w:rsid w:val="000058D2"/>
    <w:rsid w:val="00005AF6"/>
    <w:rsid w:val="00010399"/>
    <w:rsid w:val="00010A63"/>
    <w:rsid w:val="0001198E"/>
    <w:rsid w:val="000137B4"/>
    <w:rsid w:val="00013C4D"/>
    <w:rsid w:val="00015173"/>
    <w:rsid w:val="00017F5A"/>
    <w:rsid w:val="0002545E"/>
    <w:rsid w:val="00031A59"/>
    <w:rsid w:val="00040084"/>
    <w:rsid w:val="00045540"/>
    <w:rsid w:val="00052299"/>
    <w:rsid w:val="00052A39"/>
    <w:rsid w:val="00052DD1"/>
    <w:rsid w:val="000544E2"/>
    <w:rsid w:val="00054EAD"/>
    <w:rsid w:val="000634A3"/>
    <w:rsid w:val="000648D6"/>
    <w:rsid w:val="00072AA8"/>
    <w:rsid w:val="00072D59"/>
    <w:rsid w:val="00073BDB"/>
    <w:rsid w:val="00073CD0"/>
    <w:rsid w:val="0007542C"/>
    <w:rsid w:val="00075CCD"/>
    <w:rsid w:val="000810C5"/>
    <w:rsid w:val="00086AC8"/>
    <w:rsid w:val="00086B74"/>
    <w:rsid w:val="00092315"/>
    <w:rsid w:val="00092E58"/>
    <w:rsid w:val="00095EBB"/>
    <w:rsid w:val="0009614F"/>
    <w:rsid w:val="000969C2"/>
    <w:rsid w:val="000A0442"/>
    <w:rsid w:val="000A1383"/>
    <w:rsid w:val="000A222C"/>
    <w:rsid w:val="000A49A3"/>
    <w:rsid w:val="000A4C01"/>
    <w:rsid w:val="000B394E"/>
    <w:rsid w:val="000B5AE5"/>
    <w:rsid w:val="000B62BF"/>
    <w:rsid w:val="000B6882"/>
    <w:rsid w:val="000B7094"/>
    <w:rsid w:val="000B797E"/>
    <w:rsid w:val="000C4713"/>
    <w:rsid w:val="000C7567"/>
    <w:rsid w:val="000D1CBC"/>
    <w:rsid w:val="000D1DC9"/>
    <w:rsid w:val="000D1E8F"/>
    <w:rsid w:val="000D1F16"/>
    <w:rsid w:val="000D47AC"/>
    <w:rsid w:val="000D4A16"/>
    <w:rsid w:val="000D4D01"/>
    <w:rsid w:val="000D7C29"/>
    <w:rsid w:val="000E0C7A"/>
    <w:rsid w:val="000E1051"/>
    <w:rsid w:val="000E16B5"/>
    <w:rsid w:val="000E26A3"/>
    <w:rsid w:val="000E33BA"/>
    <w:rsid w:val="000E5E45"/>
    <w:rsid w:val="000E5F3C"/>
    <w:rsid w:val="000E60FD"/>
    <w:rsid w:val="000E6EE0"/>
    <w:rsid w:val="000E76E4"/>
    <w:rsid w:val="000F08DB"/>
    <w:rsid w:val="000F2AB4"/>
    <w:rsid w:val="000F5357"/>
    <w:rsid w:val="00106E43"/>
    <w:rsid w:val="00107AE3"/>
    <w:rsid w:val="00110EFD"/>
    <w:rsid w:val="00111A4F"/>
    <w:rsid w:val="00112066"/>
    <w:rsid w:val="0011254C"/>
    <w:rsid w:val="001143D4"/>
    <w:rsid w:val="00115951"/>
    <w:rsid w:val="00115FB2"/>
    <w:rsid w:val="0012021B"/>
    <w:rsid w:val="00122FC0"/>
    <w:rsid w:val="0012405B"/>
    <w:rsid w:val="001259D8"/>
    <w:rsid w:val="00125FCA"/>
    <w:rsid w:val="001277B9"/>
    <w:rsid w:val="001321A6"/>
    <w:rsid w:val="00132E97"/>
    <w:rsid w:val="00134044"/>
    <w:rsid w:val="00134C40"/>
    <w:rsid w:val="001367A5"/>
    <w:rsid w:val="001429FB"/>
    <w:rsid w:val="00142CB3"/>
    <w:rsid w:val="00145A8B"/>
    <w:rsid w:val="00146F6D"/>
    <w:rsid w:val="001512AF"/>
    <w:rsid w:val="001529EA"/>
    <w:rsid w:val="00154DCE"/>
    <w:rsid w:val="00154E02"/>
    <w:rsid w:val="00157F4C"/>
    <w:rsid w:val="001613B0"/>
    <w:rsid w:val="00161F6B"/>
    <w:rsid w:val="00163387"/>
    <w:rsid w:val="0016351A"/>
    <w:rsid w:val="00166D5B"/>
    <w:rsid w:val="00166D78"/>
    <w:rsid w:val="001706D3"/>
    <w:rsid w:val="001717F8"/>
    <w:rsid w:val="00171DF4"/>
    <w:rsid w:val="001727AB"/>
    <w:rsid w:val="00173F14"/>
    <w:rsid w:val="00180695"/>
    <w:rsid w:val="00181D67"/>
    <w:rsid w:val="001829ED"/>
    <w:rsid w:val="001854A7"/>
    <w:rsid w:val="00187E5F"/>
    <w:rsid w:val="00191DD9"/>
    <w:rsid w:val="00192C0B"/>
    <w:rsid w:val="00193E3B"/>
    <w:rsid w:val="001942D2"/>
    <w:rsid w:val="00196C34"/>
    <w:rsid w:val="001A0DBC"/>
    <w:rsid w:val="001A0E12"/>
    <w:rsid w:val="001A184F"/>
    <w:rsid w:val="001A22ED"/>
    <w:rsid w:val="001A31E4"/>
    <w:rsid w:val="001A42DE"/>
    <w:rsid w:val="001A4306"/>
    <w:rsid w:val="001A5584"/>
    <w:rsid w:val="001A5623"/>
    <w:rsid w:val="001A5D6E"/>
    <w:rsid w:val="001A7DD4"/>
    <w:rsid w:val="001B0E7A"/>
    <w:rsid w:val="001B19F0"/>
    <w:rsid w:val="001B341E"/>
    <w:rsid w:val="001B3F7E"/>
    <w:rsid w:val="001B67B6"/>
    <w:rsid w:val="001C0CD6"/>
    <w:rsid w:val="001C119D"/>
    <w:rsid w:val="001C1F38"/>
    <w:rsid w:val="001C51A4"/>
    <w:rsid w:val="001D178C"/>
    <w:rsid w:val="001D26FC"/>
    <w:rsid w:val="001D2C66"/>
    <w:rsid w:val="001D4BCB"/>
    <w:rsid w:val="001D5422"/>
    <w:rsid w:val="001D5C73"/>
    <w:rsid w:val="001E052C"/>
    <w:rsid w:val="001E243D"/>
    <w:rsid w:val="001E3428"/>
    <w:rsid w:val="001E5E81"/>
    <w:rsid w:val="001F02CE"/>
    <w:rsid w:val="001F2BD1"/>
    <w:rsid w:val="001F3F55"/>
    <w:rsid w:val="001F45D5"/>
    <w:rsid w:val="001F5848"/>
    <w:rsid w:val="001F72FE"/>
    <w:rsid w:val="001F77F9"/>
    <w:rsid w:val="001F7996"/>
    <w:rsid w:val="002001B4"/>
    <w:rsid w:val="00201B0E"/>
    <w:rsid w:val="002027F4"/>
    <w:rsid w:val="00204C7B"/>
    <w:rsid w:val="002073EE"/>
    <w:rsid w:val="00211712"/>
    <w:rsid w:val="00214059"/>
    <w:rsid w:val="00214BD6"/>
    <w:rsid w:val="0021684E"/>
    <w:rsid w:val="0021781F"/>
    <w:rsid w:val="0022701B"/>
    <w:rsid w:val="002319AA"/>
    <w:rsid w:val="00231EFA"/>
    <w:rsid w:val="002338A8"/>
    <w:rsid w:val="002346BC"/>
    <w:rsid w:val="002410BB"/>
    <w:rsid w:val="00241CEC"/>
    <w:rsid w:val="00242EEC"/>
    <w:rsid w:val="0024541A"/>
    <w:rsid w:val="00250E7A"/>
    <w:rsid w:val="002523AD"/>
    <w:rsid w:val="00256D56"/>
    <w:rsid w:val="00261C76"/>
    <w:rsid w:val="00262F9D"/>
    <w:rsid w:val="00264A26"/>
    <w:rsid w:val="002709CA"/>
    <w:rsid w:val="002712BC"/>
    <w:rsid w:val="0027376D"/>
    <w:rsid w:val="0027469C"/>
    <w:rsid w:val="00274D73"/>
    <w:rsid w:val="002767AE"/>
    <w:rsid w:val="00282CF3"/>
    <w:rsid w:val="00284AC9"/>
    <w:rsid w:val="002862A7"/>
    <w:rsid w:val="0028650B"/>
    <w:rsid w:val="00290626"/>
    <w:rsid w:val="00290B2C"/>
    <w:rsid w:val="00290BE1"/>
    <w:rsid w:val="00295C85"/>
    <w:rsid w:val="00296DA3"/>
    <w:rsid w:val="002A0545"/>
    <w:rsid w:val="002A0DF8"/>
    <w:rsid w:val="002A29BB"/>
    <w:rsid w:val="002A3A18"/>
    <w:rsid w:val="002A3D0F"/>
    <w:rsid w:val="002A4938"/>
    <w:rsid w:val="002A6959"/>
    <w:rsid w:val="002B15AB"/>
    <w:rsid w:val="002B1FB5"/>
    <w:rsid w:val="002C013F"/>
    <w:rsid w:val="002C0B2D"/>
    <w:rsid w:val="002C28C5"/>
    <w:rsid w:val="002C75B1"/>
    <w:rsid w:val="002D06EA"/>
    <w:rsid w:val="002D22A6"/>
    <w:rsid w:val="002D2DF2"/>
    <w:rsid w:val="002D3717"/>
    <w:rsid w:val="002D3C88"/>
    <w:rsid w:val="002D4A78"/>
    <w:rsid w:val="002D59E7"/>
    <w:rsid w:val="002E1149"/>
    <w:rsid w:val="002E2AB3"/>
    <w:rsid w:val="002E353F"/>
    <w:rsid w:val="002E60B1"/>
    <w:rsid w:val="002F08A0"/>
    <w:rsid w:val="002F1976"/>
    <w:rsid w:val="002F26F0"/>
    <w:rsid w:val="002F3C89"/>
    <w:rsid w:val="002F4B32"/>
    <w:rsid w:val="002F60AE"/>
    <w:rsid w:val="00300E1C"/>
    <w:rsid w:val="00300F05"/>
    <w:rsid w:val="003045EE"/>
    <w:rsid w:val="00304728"/>
    <w:rsid w:val="00305628"/>
    <w:rsid w:val="0030679E"/>
    <w:rsid w:val="00307301"/>
    <w:rsid w:val="00310B44"/>
    <w:rsid w:val="00311A78"/>
    <w:rsid w:val="003139D3"/>
    <w:rsid w:val="00316343"/>
    <w:rsid w:val="00317908"/>
    <w:rsid w:val="003202CE"/>
    <w:rsid w:val="00321C5F"/>
    <w:rsid w:val="00325019"/>
    <w:rsid w:val="00327B99"/>
    <w:rsid w:val="0033062A"/>
    <w:rsid w:val="003309DA"/>
    <w:rsid w:val="00330F8E"/>
    <w:rsid w:val="00334524"/>
    <w:rsid w:val="00336D3F"/>
    <w:rsid w:val="00337C0A"/>
    <w:rsid w:val="00340C43"/>
    <w:rsid w:val="00343BE4"/>
    <w:rsid w:val="00344784"/>
    <w:rsid w:val="003465CD"/>
    <w:rsid w:val="00346AB8"/>
    <w:rsid w:val="003522FE"/>
    <w:rsid w:val="003548CF"/>
    <w:rsid w:val="0035661E"/>
    <w:rsid w:val="0035762C"/>
    <w:rsid w:val="00361A92"/>
    <w:rsid w:val="00363127"/>
    <w:rsid w:val="003657F3"/>
    <w:rsid w:val="003659B6"/>
    <w:rsid w:val="00372B5F"/>
    <w:rsid w:val="0037375B"/>
    <w:rsid w:val="00375230"/>
    <w:rsid w:val="00380CC7"/>
    <w:rsid w:val="0038217C"/>
    <w:rsid w:val="003841B2"/>
    <w:rsid w:val="00390B56"/>
    <w:rsid w:val="003918AA"/>
    <w:rsid w:val="00394C61"/>
    <w:rsid w:val="00397922"/>
    <w:rsid w:val="003A0FAF"/>
    <w:rsid w:val="003A4F13"/>
    <w:rsid w:val="003A581A"/>
    <w:rsid w:val="003A69C5"/>
    <w:rsid w:val="003A7DF7"/>
    <w:rsid w:val="003B3267"/>
    <w:rsid w:val="003B376F"/>
    <w:rsid w:val="003C2BA1"/>
    <w:rsid w:val="003C324C"/>
    <w:rsid w:val="003C32F1"/>
    <w:rsid w:val="003C6B9F"/>
    <w:rsid w:val="003C6D5C"/>
    <w:rsid w:val="003C78AD"/>
    <w:rsid w:val="003D201C"/>
    <w:rsid w:val="003D432B"/>
    <w:rsid w:val="003D5702"/>
    <w:rsid w:val="003D7461"/>
    <w:rsid w:val="003E2CA8"/>
    <w:rsid w:val="003E5039"/>
    <w:rsid w:val="003E6D5B"/>
    <w:rsid w:val="003F3D43"/>
    <w:rsid w:val="003F53AD"/>
    <w:rsid w:val="003F636E"/>
    <w:rsid w:val="003F6451"/>
    <w:rsid w:val="00400CD6"/>
    <w:rsid w:val="00401AE7"/>
    <w:rsid w:val="004031EB"/>
    <w:rsid w:val="004039FB"/>
    <w:rsid w:val="00403FB2"/>
    <w:rsid w:val="00405BE1"/>
    <w:rsid w:val="004068BD"/>
    <w:rsid w:val="0040700A"/>
    <w:rsid w:val="004119B2"/>
    <w:rsid w:val="0041330E"/>
    <w:rsid w:val="004172D2"/>
    <w:rsid w:val="00420A5F"/>
    <w:rsid w:val="00420B0B"/>
    <w:rsid w:val="00420DFE"/>
    <w:rsid w:val="00424C4C"/>
    <w:rsid w:val="00424CF1"/>
    <w:rsid w:val="0042506B"/>
    <w:rsid w:val="004266B3"/>
    <w:rsid w:val="00426A0A"/>
    <w:rsid w:val="00427953"/>
    <w:rsid w:val="00431C07"/>
    <w:rsid w:val="00443C28"/>
    <w:rsid w:val="00447254"/>
    <w:rsid w:val="0045510F"/>
    <w:rsid w:val="004606DD"/>
    <w:rsid w:val="00461C7D"/>
    <w:rsid w:val="00463CCA"/>
    <w:rsid w:val="00464454"/>
    <w:rsid w:val="00466B28"/>
    <w:rsid w:val="004673A4"/>
    <w:rsid w:val="00471962"/>
    <w:rsid w:val="0047378A"/>
    <w:rsid w:val="004777A9"/>
    <w:rsid w:val="004777DD"/>
    <w:rsid w:val="00480EC3"/>
    <w:rsid w:val="00482F0E"/>
    <w:rsid w:val="00484D4E"/>
    <w:rsid w:val="00484DAA"/>
    <w:rsid w:val="004856C3"/>
    <w:rsid w:val="00487070"/>
    <w:rsid w:val="004879F4"/>
    <w:rsid w:val="004921EB"/>
    <w:rsid w:val="00493CBC"/>
    <w:rsid w:val="00493F2E"/>
    <w:rsid w:val="004940F8"/>
    <w:rsid w:val="00496D2A"/>
    <w:rsid w:val="00496F0F"/>
    <w:rsid w:val="004A1433"/>
    <w:rsid w:val="004A357F"/>
    <w:rsid w:val="004A4C73"/>
    <w:rsid w:val="004A64F3"/>
    <w:rsid w:val="004A7EB3"/>
    <w:rsid w:val="004B0596"/>
    <w:rsid w:val="004B3FF6"/>
    <w:rsid w:val="004B5C00"/>
    <w:rsid w:val="004B7FF6"/>
    <w:rsid w:val="004C0C5C"/>
    <w:rsid w:val="004C13DF"/>
    <w:rsid w:val="004C2A46"/>
    <w:rsid w:val="004C3B05"/>
    <w:rsid w:val="004C4A68"/>
    <w:rsid w:val="004D2FF8"/>
    <w:rsid w:val="004D4B47"/>
    <w:rsid w:val="004D4F47"/>
    <w:rsid w:val="004E10FA"/>
    <w:rsid w:val="004E21EF"/>
    <w:rsid w:val="004E3AA4"/>
    <w:rsid w:val="004E5057"/>
    <w:rsid w:val="004E7A79"/>
    <w:rsid w:val="004F20E2"/>
    <w:rsid w:val="004F395B"/>
    <w:rsid w:val="004F5DD3"/>
    <w:rsid w:val="00500227"/>
    <w:rsid w:val="00500799"/>
    <w:rsid w:val="0050199A"/>
    <w:rsid w:val="00504445"/>
    <w:rsid w:val="00505700"/>
    <w:rsid w:val="005102B5"/>
    <w:rsid w:val="005104B4"/>
    <w:rsid w:val="00510AA8"/>
    <w:rsid w:val="00515895"/>
    <w:rsid w:val="005178A2"/>
    <w:rsid w:val="0052368E"/>
    <w:rsid w:val="00524B08"/>
    <w:rsid w:val="00525BB7"/>
    <w:rsid w:val="0052777F"/>
    <w:rsid w:val="00530092"/>
    <w:rsid w:val="00531259"/>
    <w:rsid w:val="0053178D"/>
    <w:rsid w:val="0053207B"/>
    <w:rsid w:val="00534794"/>
    <w:rsid w:val="00534917"/>
    <w:rsid w:val="005371F2"/>
    <w:rsid w:val="00537A9D"/>
    <w:rsid w:val="00540616"/>
    <w:rsid w:val="005409F6"/>
    <w:rsid w:val="00541483"/>
    <w:rsid w:val="00542822"/>
    <w:rsid w:val="00543330"/>
    <w:rsid w:val="005448D0"/>
    <w:rsid w:val="00545628"/>
    <w:rsid w:val="00545CF7"/>
    <w:rsid w:val="00546BFD"/>
    <w:rsid w:val="0055164A"/>
    <w:rsid w:val="005523F6"/>
    <w:rsid w:val="00553ED8"/>
    <w:rsid w:val="00556BFC"/>
    <w:rsid w:val="00557C79"/>
    <w:rsid w:val="00561DEB"/>
    <w:rsid w:val="00565FF2"/>
    <w:rsid w:val="00566CAF"/>
    <w:rsid w:val="005706C9"/>
    <w:rsid w:val="0057290F"/>
    <w:rsid w:val="00574FAB"/>
    <w:rsid w:val="00575DB8"/>
    <w:rsid w:val="00576265"/>
    <w:rsid w:val="00580371"/>
    <w:rsid w:val="00580A65"/>
    <w:rsid w:val="00583E4A"/>
    <w:rsid w:val="00585859"/>
    <w:rsid w:val="00587733"/>
    <w:rsid w:val="00587AAA"/>
    <w:rsid w:val="00590ACB"/>
    <w:rsid w:val="005912DD"/>
    <w:rsid w:val="005913C6"/>
    <w:rsid w:val="0059694E"/>
    <w:rsid w:val="005A210F"/>
    <w:rsid w:val="005A2537"/>
    <w:rsid w:val="005A2A63"/>
    <w:rsid w:val="005A3974"/>
    <w:rsid w:val="005A48F7"/>
    <w:rsid w:val="005A5863"/>
    <w:rsid w:val="005A71C8"/>
    <w:rsid w:val="005B30CB"/>
    <w:rsid w:val="005B4847"/>
    <w:rsid w:val="005B5302"/>
    <w:rsid w:val="005B6170"/>
    <w:rsid w:val="005B72B6"/>
    <w:rsid w:val="005B7857"/>
    <w:rsid w:val="005B7ECF"/>
    <w:rsid w:val="005C68A5"/>
    <w:rsid w:val="005D1B67"/>
    <w:rsid w:val="005D1CA0"/>
    <w:rsid w:val="005D2A3D"/>
    <w:rsid w:val="005D47C5"/>
    <w:rsid w:val="005D575A"/>
    <w:rsid w:val="005D7522"/>
    <w:rsid w:val="005D7768"/>
    <w:rsid w:val="005D7DBE"/>
    <w:rsid w:val="005E0F48"/>
    <w:rsid w:val="005E1839"/>
    <w:rsid w:val="005E18B4"/>
    <w:rsid w:val="005E1EDB"/>
    <w:rsid w:val="005E26A9"/>
    <w:rsid w:val="005E406E"/>
    <w:rsid w:val="005E52C5"/>
    <w:rsid w:val="005E68C0"/>
    <w:rsid w:val="005E6D3A"/>
    <w:rsid w:val="005E6E24"/>
    <w:rsid w:val="005F0A7E"/>
    <w:rsid w:val="005F155B"/>
    <w:rsid w:val="005F30BF"/>
    <w:rsid w:val="005F616F"/>
    <w:rsid w:val="005F6578"/>
    <w:rsid w:val="005F6BF5"/>
    <w:rsid w:val="005F75C2"/>
    <w:rsid w:val="00605745"/>
    <w:rsid w:val="00606891"/>
    <w:rsid w:val="00610C96"/>
    <w:rsid w:val="0061230E"/>
    <w:rsid w:val="006132B1"/>
    <w:rsid w:val="00613D45"/>
    <w:rsid w:val="006148D8"/>
    <w:rsid w:val="00617505"/>
    <w:rsid w:val="00617C56"/>
    <w:rsid w:val="0062317A"/>
    <w:rsid w:val="006238B0"/>
    <w:rsid w:val="0062721F"/>
    <w:rsid w:val="0063126C"/>
    <w:rsid w:val="006359D8"/>
    <w:rsid w:val="0063611C"/>
    <w:rsid w:val="006400EF"/>
    <w:rsid w:val="0064078C"/>
    <w:rsid w:val="00641B00"/>
    <w:rsid w:val="00642771"/>
    <w:rsid w:val="00643DAB"/>
    <w:rsid w:val="00643EE0"/>
    <w:rsid w:val="0064647A"/>
    <w:rsid w:val="00646D18"/>
    <w:rsid w:val="00650BC4"/>
    <w:rsid w:val="00650DAA"/>
    <w:rsid w:val="006510EC"/>
    <w:rsid w:val="006520D5"/>
    <w:rsid w:val="00653023"/>
    <w:rsid w:val="0065460A"/>
    <w:rsid w:val="00654F8E"/>
    <w:rsid w:val="00657622"/>
    <w:rsid w:val="00662001"/>
    <w:rsid w:val="006667F4"/>
    <w:rsid w:val="006671A2"/>
    <w:rsid w:val="006710B3"/>
    <w:rsid w:val="0067507E"/>
    <w:rsid w:val="006801D7"/>
    <w:rsid w:val="006843BF"/>
    <w:rsid w:val="006845CD"/>
    <w:rsid w:val="00685456"/>
    <w:rsid w:val="006865E9"/>
    <w:rsid w:val="00694289"/>
    <w:rsid w:val="00695477"/>
    <w:rsid w:val="00695A02"/>
    <w:rsid w:val="00695BB7"/>
    <w:rsid w:val="006A1976"/>
    <w:rsid w:val="006A5058"/>
    <w:rsid w:val="006A60F9"/>
    <w:rsid w:val="006A6BB0"/>
    <w:rsid w:val="006A71DB"/>
    <w:rsid w:val="006A7ACF"/>
    <w:rsid w:val="006B2DE3"/>
    <w:rsid w:val="006B415D"/>
    <w:rsid w:val="006B4B5E"/>
    <w:rsid w:val="006B521C"/>
    <w:rsid w:val="006B538A"/>
    <w:rsid w:val="006B5584"/>
    <w:rsid w:val="006B6970"/>
    <w:rsid w:val="006C0971"/>
    <w:rsid w:val="006C3B07"/>
    <w:rsid w:val="006C3E23"/>
    <w:rsid w:val="006C66E2"/>
    <w:rsid w:val="006D1807"/>
    <w:rsid w:val="006D3B35"/>
    <w:rsid w:val="006D5538"/>
    <w:rsid w:val="006D7D6C"/>
    <w:rsid w:val="006E01F1"/>
    <w:rsid w:val="006E0436"/>
    <w:rsid w:val="006E30A8"/>
    <w:rsid w:val="006E6AB1"/>
    <w:rsid w:val="006E720B"/>
    <w:rsid w:val="006F010C"/>
    <w:rsid w:val="006F1082"/>
    <w:rsid w:val="006F168D"/>
    <w:rsid w:val="006F1A98"/>
    <w:rsid w:val="006F52AD"/>
    <w:rsid w:val="0070046E"/>
    <w:rsid w:val="007017CB"/>
    <w:rsid w:val="0070184D"/>
    <w:rsid w:val="00703057"/>
    <w:rsid w:val="007040E6"/>
    <w:rsid w:val="007048D0"/>
    <w:rsid w:val="007060E4"/>
    <w:rsid w:val="0070777B"/>
    <w:rsid w:val="00707BAD"/>
    <w:rsid w:val="00710F2A"/>
    <w:rsid w:val="0071215A"/>
    <w:rsid w:val="00713709"/>
    <w:rsid w:val="00714211"/>
    <w:rsid w:val="007145B8"/>
    <w:rsid w:val="00715254"/>
    <w:rsid w:val="00721290"/>
    <w:rsid w:val="007234C7"/>
    <w:rsid w:val="007239EF"/>
    <w:rsid w:val="00727192"/>
    <w:rsid w:val="00731811"/>
    <w:rsid w:val="00735AB8"/>
    <w:rsid w:val="00737115"/>
    <w:rsid w:val="00737EBF"/>
    <w:rsid w:val="00741C99"/>
    <w:rsid w:val="007429D7"/>
    <w:rsid w:val="00743B6C"/>
    <w:rsid w:val="00745800"/>
    <w:rsid w:val="0074706B"/>
    <w:rsid w:val="00751E18"/>
    <w:rsid w:val="00751E67"/>
    <w:rsid w:val="00751ED0"/>
    <w:rsid w:val="007526D9"/>
    <w:rsid w:val="007534FD"/>
    <w:rsid w:val="00753D53"/>
    <w:rsid w:val="00756060"/>
    <w:rsid w:val="00760F75"/>
    <w:rsid w:val="00761C5D"/>
    <w:rsid w:val="00761D26"/>
    <w:rsid w:val="007631B0"/>
    <w:rsid w:val="00764A8F"/>
    <w:rsid w:val="00764E23"/>
    <w:rsid w:val="00765BE7"/>
    <w:rsid w:val="00766DCE"/>
    <w:rsid w:val="007715C0"/>
    <w:rsid w:val="00771FCB"/>
    <w:rsid w:val="007741EC"/>
    <w:rsid w:val="00777033"/>
    <w:rsid w:val="00780A53"/>
    <w:rsid w:val="00785C67"/>
    <w:rsid w:val="00787989"/>
    <w:rsid w:val="00787B69"/>
    <w:rsid w:val="00790E14"/>
    <w:rsid w:val="0079108F"/>
    <w:rsid w:val="00793953"/>
    <w:rsid w:val="0079525B"/>
    <w:rsid w:val="007955E1"/>
    <w:rsid w:val="007A0236"/>
    <w:rsid w:val="007A2716"/>
    <w:rsid w:val="007A357B"/>
    <w:rsid w:val="007A6069"/>
    <w:rsid w:val="007A6881"/>
    <w:rsid w:val="007A6C5F"/>
    <w:rsid w:val="007B04A7"/>
    <w:rsid w:val="007B18F2"/>
    <w:rsid w:val="007B1B82"/>
    <w:rsid w:val="007B3014"/>
    <w:rsid w:val="007B6788"/>
    <w:rsid w:val="007B7F97"/>
    <w:rsid w:val="007C13DC"/>
    <w:rsid w:val="007C2C51"/>
    <w:rsid w:val="007C33B4"/>
    <w:rsid w:val="007C4183"/>
    <w:rsid w:val="007C5F1C"/>
    <w:rsid w:val="007C6364"/>
    <w:rsid w:val="007D0BB4"/>
    <w:rsid w:val="007D54E3"/>
    <w:rsid w:val="007D5BD4"/>
    <w:rsid w:val="007D6063"/>
    <w:rsid w:val="007D7C62"/>
    <w:rsid w:val="007E18E0"/>
    <w:rsid w:val="007E4178"/>
    <w:rsid w:val="007E566B"/>
    <w:rsid w:val="007E57C6"/>
    <w:rsid w:val="007E61F4"/>
    <w:rsid w:val="007F0809"/>
    <w:rsid w:val="007F1ABB"/>
    <w:rsid w:val="007F30C7"/>
    <w:rsid w:val="007F4C31"/>
    <w:rsid w:val="007F7AB1"/>
    <w:rsid w:val="008003B1"/>
    <w:rsid w:val="0080303E"/>
    <w:rsid w:val="008102FE"/>
    <w:rsid w:val="00816F9D"/>
    <w:rsid w:val="00821AE0"/>
    <w:rsid w:val="008229E1"/>
    <w:rsid w:val="00822E9C"/>
    <w:rsid w:val="0082561C"/>
    <w:rsid w:val="00826048"/>
    <w:rsid w:val="00826B3A"/>
    <w:rsid w:val="00826C5A"/>
    <w:rsid w:val="00826FA0"/>
    <w:rsid w:val="00830B62"/>
    <w:rsid w:val="00831A35"/>
    <w:rsid w:val="0083306A"/>
    <w:rsid w:val="0083390F"/>
    <w:rsid w:val="008350A0"/>
    <w:rsid w:val="00835B31"/>
    <w:rsid w:val="00835F90"/>
    <w:rsid w:val="00837054"/>
    <w:rsid w:val="00843420"/>
    <w:rsid w:val="0084451B"/>
    <w:rsid w:val="00845F9E"/>
    <w:rsid w:val="0084702D"/>
    <w:rsid w:val="008504BD"/>
    <w:rsid w:val="00850AB0"/>
    <w:rsid w:val="00853061"/>
    <w:rsid w:val="00854C2D"/>
    <w:rsid w:val="00856E1C"/>
    <w:rsid w:val="008623FC"/>
    <w:rsid w:val="00863608"/>
    <w:rsid w:val="00865814"/>
    <w:rsid w:val="00866317"/>
    <w:rsid w:val="00874533"/>
    <w:rsid w:val="00877A20"/>
    <w:rsid w:val="00877A8E"/>
    <w:rsid w:val="00877B70"/>
    <w:rsid w:val="00880DA8"/>
    <w:rsid w:val="0088145F"/>
    <w:rsid w:val="00881F40"/>
    <w:rsid w:val="00885533"/>
    <w:rsid w:val="008871FF"/>
    <w:rsid w:val="008943E3"/>
    <w:rsid w:val="008A4C54"/>
    <w:rsid w:val="008A6352"/>
    <w:rsid w:val="008B3595"/>
    <w:rsid w:val="008B5464"/>
    <w:rsid w:val="008B5DE4"/>
    <w:rsid w:val="008B6964"/>
    <w:rsid w:val="008B6A68"/>
    <w:rsid w:val="008C371E"/>
    <w:rsid w:val="008C4B25"/>
    <w:rsid w:val="008C59C4"/>
    <w:rsid w:val="008D0CA8"/>
    <w:rsid w:val="008D5E2B"/>
    <w:rsid w:val="008D6ED5"/>
    <w:rsid w:val="008D7A15"/>
    <w:rsid w:val="008E1B82"/>
    <w:rsid w:val="008E2A4E"/>
    <w:rsid w:val="008E3B7C"/>
    <w:rsid w:val="008E71DC"/>
    <w:rsid w:val="008E736A"/>
    <w:rsid w:val="008F1DB7"/>
    <w:rsid w:val="008F1E70"/>
    <w:rsid w:val="008F3DB0"/>
    <w:rsid w:val="008F61C3"/>
    <w:rsid w:val="008F71B3"/>
    <w:rsid w:val="00903A01"/>
    <w:rsid w:val="00903B5C"/>
    <w:rsid w:val="00903BEA"/>
    <w:rsid w:val="00905B48"/>
    <w:rsid w:val="00906E53"/>
    <w:rsid w:val="00912231"/>
    <w:rsid w:val="00912E52"/>
    <w:rsid w:val="00923693"/>
    <w:rsid w:val="00926148"/>
    <w:rsid w:val="0092697F"/>
    <w:rsid w:val="00927A4C"/>
    <w:rsid w:val="0093029C"/>
    <w:rsid w:val="0093102F"/>
    <w:rsid w:val="009341CB"/>
    <w:rsid w:val="009360AC"/>
    <w:rsid w:val="009361C5"/>
    <w:rsid w:val="00936EEF"/>
    <w:rsid w:val="00942B13"/>
    <w:rsid w:val="00950593"/>
    <w:rsid w:val="009549B2"/>
    <w:rsid w:val="00956A7E"/>
    <w:rsid w:val="00956F7A"/>
    <w:rsid w:val="009577F3"/>
    <w:rsid w:val="009637E2"/>
    <w:rsid w:val="00963870"/>
    <w:rsid w:val="0096422C"/>
    <w:rsid w:val="00964E89"/>
    <w:rsid w:val="00965B1B"/>
    <w:rsid w:val="0096756B"/>
    <w:rsid w:val="00975065"/>
    <w:rsid w:val="009750A1"/>
    <w:rsid w:val="00976159"/>
    <w:rsid w:val="009767E0"/>
    <w:rsid w:val="009827BA"/>
    <w:rsid w:val="009855E5"/>
    <w:rsid w:val="00990FFE"/>
    <w:rsid w:val="0099102F"/>
    <w:rsid w:val="00996F8B"/>
    <w:rsid w:val="009A3545"/>
    <w:rsid w:val="009A3F9E"/>
    <w:rsid w:val="009A5332"/>
    <w:rsid w:val="009A7191"/>
    <w:rsid w:val="009B0821"/>
    <w:rsid w:val="009B411B"/>
    <w:rsid w:val="009C136B"/>
    <w:rsid w:val="009C20BB"/>
    <w:rsid w:val="009C25E4"/>
    <w:rsid w:val="009C37A1"/>
    <w:rsid w:val="009C41CD"/>
    <w:rsid w:val="009C4B14"/>
    <w:rsid w:val="009C6B9D"/>
    <w:rsid w:val="009C75A7"/>
    <w:rsid w:val="009D1E20"/>
    <w:rsid w:val="009D227B"/>
    <w:rsid w:val="009D2B7C"/>
    <w:rsid w:val="009D3F84"/>
    <w:rsid w:val="009D4634"/>
    <w:rsid w:val="009D46C3"/>
    <w:rsid w:val="009D7391"/>
    <w:rsid w:val="009E0508"/>
    <w:rsid w:val="009E1819"/>
    <w:rsid w:val="009E5F91"/>
    <w:rsid w:val="009E63E3"/>
    <w:rsid w:val="009E740A"/>
    <w:rsid w:val="009E78F6"/>
    <w:rsid w:val="009E7CF2"/>
    <w:rsid w:val="009F0134"/>
    <w:rsid w:val="009F1762"/>
    <w:rsid w:val="009F323E"/>
    <w:rsid w:val="009F42D3"/>
    <w:rsid w:val="009F47EC"/>
    <w:rsid w:val="009F6846"/>
    <w:rsid w:val="009F745D"/>
    <w:rsid w:val="009F76C3"/>
    <w:rsid w:val="009F76CB"/>
    <w:rsid w:val="00A00F83"/>
    <w:rsid w:val="00A035E7"/>
    <w:rsid w:val="00A043B1"/>
    <w:rsid w:val="00A101D3"/>
    <w:rsid w:val="00A11B64"/>
    <w:rsid w:val="00A125BE"/>
    <w:rsid w:val="00A12F41"/>
    <w:rsid w:val="00A131D6"/>
    <w:rsid w:val="00A15569"/>
    <w:rsid w:val="00A1777C"/>
    <w:rsid w:val="00A2260A"/>
    <w:rsid w:val="00A22C09"/>
    <w:rsid w:val="00A25988"/>
    <w:rsid w:val="00A27DC8"/>
    <w:rsid w:val="00A3018A"/>
    <w:rsid w:val="00A30AD6"/>
    <w:rsid w:val="00A313FD"/>
    <w:rsid w:val="00A31A57"/>
    <w:rsid w:val="00A339E2"/>
    <w:rsid w:val="00A344E6"/>
    <w:rsid w:val="00A348E0"/>
    <w:rsid w:val="00A35435"/>
    <w:rsid w:val="00A358F6"/>
    <w:rsid w:val="00A36A14"/>
    <w:rsid w:val="00A36CB1"/>
    <w:rsid w:val="00A42768"/>
    <w:rsid w:val="00A42D8F"/>
    <w:rsid w:val="00A442FA"/>
    <w:rsid w:val="00A44AD7"/>
    <w:rsid w:val="00A467FE"/>
    <w:rsid w:val="00A4751C"/>
    <w:rsid w:val="00A47E3D"/>
    <w:rsid w:val="00A51158"/>
    <w:rsid w:val="00A56466"/>
    <w:rsid w:val="00A568D4"/>
    <w:rsid w:val="00A57228"/>
    <w:rsid w:val="00A60A90"/>
    <w:rsid w:val="00A62235"/>
    <w:rsid w:val="00A64F44"/>
    <w:rsid w:val="00A6621F"/>
    <w:rsid w:val="00A7237A"/>
    <w:rsid w:val="00A7383E"/>
    <w:rsid w:val="00A77FE6"/>
    <w:rsid w:val="00A802B7"/>
    <w:rsid w:val="00A83317"/>
    <w:rsid w:val="00A855B0"/>
    <w:rsid w:val="00A85AD0"/>
    <w:rsid w:val="00A8623A"/>
    <w:rsid w:val="00A87633"/>
    <w:rsid w:val="00A90B27"/>
    <w:rsid w:val="00A917F9"/>
    <w:rsid w:val="00A92ECF"/>
    <w:rsid w:val="00A97276"/>
    <w:rsid w:val="00AA2C66"/>
    <w:rsid w:val="00AA4426"/>
    <w:rsid w:val="00AA657E"/>
    <w:rsid w:val="00AA6894"/>
    <w:rsid w:val="00AA7682"/>
    <w:rsid w:val="00AB17DF"/>
    <w:rsid w:val="00AB19A4"/>
    <w:rsid w:val="00AB1B31"/>
    <w:rsid w:val="00AB2520"/>
    <w:rsid w:val="00AB3D65"/>
    <w:rsid w:val="00AB6763"/>
    <w:rsid w:val="00AB6BD3"/>
    <w:rsid w:val="00AC0823"/>
    <w:rsid w:val="00AC15E5"/>
    <w:rsid w:val="00AC2AFE"/>
    <w:rsid w:val="00AC301F"/>
    <w:rsid w:val="00AC566F"/>
    <w:rsid w:val="00AC7F07"/>
    <w:rsid w:val="00AD01FE"/>
    <w:rsid w:val="00AD1079"/>
    <w:rsid w:val="00AD2B06"/>
    <w:rsid w:val="00AD5376"/>
    <w:rsid w:val="00AD6A6C"/>
    <w:rsid w:val="00AD6A9F"/>
    <w:rsid w:val="00AE08BA"/>
    <w:rsid w:val="00AE0A55"/>
    <w:rsid w:val="00AE1750"/>
    <w:rsid w:val="00AE2987"/>
    <w:rsid w:val="00AE4D7A"/>
    <w:rsid w:val="00AF0A77"/>
    <w:rsid w:val="00AF589C"/>
    <w:rsid w:val="00B01996"/>
    <w:rsid w:val="00B02EFD"/>
    <w:rsid w:val="00B03C0B"/>
    <w:rsid w:val="00B0549B"/>
    <w:rsid w:val="00B118E1"/>
    <w:rsid w:val="00B12C23"/>
    <w:rsid w:val="00B138F2"/>
    <w:rsid w:val="00B13983"/>
    <w:rsid w:val="00B16786"/>
    <w:rsid w:val="00B2002D"/>
    <w:rsid w:val="00B2335B"/>
    <w:rsid w:val="00B24787"/>
    <w:rsid w:val="00B25584"/>
    <w:rsid w:val="00B27E8D"/>
    <w:rsid w:val="00B35ADE"/>
    <w:rsid w:val="00B35D63"/>
    <w:rsid w:val="00B36695"/>
    <w:rsid w:val="00B37A6C"/>
    <w:rsid w:val="00B37C84"/>
    <w:rsid w:val="00B4625D"/>
    <w:rsid w:val="00B4695C"/>
    <w:rsid w:val="00B5293E"/>
    <w:rsid w:val="00B52E65"/>
    <w:rsid w:val="00B534AF"/>
    <w:rsid w:val="00B5430F"/>
    <w:rsid w:val="00B55D02"/>
    <w:rsid w:val="00B564A3"/>
    <w:rsid w:val="00B57DFD"/>
    <w:rsid w:val="00B65FE7"/>
    <w:rsid w:val="00B673BD"/>
    <w:rsid w:val="00B67483"/>
    <w:rsid w:val="00B757CF"/>
    <w:rsid w:val="00B7737E"/>
    <w:rsid w:val="00B80BD3"/>
    <w:rsid w:val="00B82DD3"/>
    <w:rsid w:val="00B83EB2"/>
    <w:rsid w:val="00B85FAD"/>
    <w:rsid w:val="00B8777A"/>
    <w:rsid w:val="00B87C9F"/>
    <w:rsid w:val="00B90FCB"/>
    <w:rsid w:val="00B92FB1"/>
    <w:rsid w:val="00B96994"/>
    <w:rsid w:val="00BA1693"/>
    <w:rsid w:val="00BA18A2"/>
    <w:rsid w:val="00BA1D90"/>
    <w:rsid w:val="00BA4B04"/>
    <w:rsid w:val="00BA6315"/>
    <w:rsid w:val="00BA6D19"/>
    <w:rsid w:val="00BB3E1C"/>
    <w:rsid w:val="00BB5462"/>
    <w:rsid w:val="00BC0984"/>
    <w:rsid w:val="00BC1806"/>
    <w:rsid w:val="00BC3244"/>
    <w:rsid w:val="00BC3FAE"/>
    <w:rsid w:val="00BC63D2"/>
    <w:rsid w:val="00BC7AA3"/>
    <w:rsid w:val="00BD0BA0"/>
    <w:rsid w:val="00BD218C"/>
    <w:rsid w:val="00BD327C"/>
    <w:rsid w:val="00BD3D02"/>
    <w:rsid w:val="00BD44EB"/>
    <w:rsid w:val="00BD60F2"/>
    <w:rsid w:val="00BD6FF3"/>
    <w:rsid w:val="00BE27B0"/>
    <w:rsid w:val="00BE29F0"/>
    <w:rsid w:val="00BE584E"/>
    <w:rsid w:val="00BE5913"/>
    <w:rsid w:val="00BE6A96"/>
    <w:rsid w:val="00BF2C05"/>
    <w:rsid w:val="00BF388B"/>
    <w:rsid w:val="00BF6E9A"/>
    <w:rsid w:val="00BF6FEC"/>
    <w:rsid w:val="00C01232"/>
    <w:rsid w:val="00C01E1E"/>
    <w:rsid w:val="00C02ED6"/>
    <w:rsid w:val="00C04544"/>
    <w:rsid w:val="00C05D86"/>
    <w:rsid w:val="00C068C8"/>
    <w:rsid w:val="00C12207"/>
    <w:rsid w:val="00C12C89"/>
    <w:rsid w:val="00C14A2A"/>
    <w:rsid w:val="00C15458"/>
    <w:rsid w:val="00C15CA3"/>
    <w:rsid w:val="00C166F5"/>
    <w:rsid w:val="00C22EBD"/>
    <w:rsid w:val="00C239A6"/>
    <w:rsid w:val="00C252C1"/>
    <w:rsid w:val="00C26B93"/>
    <w:rsid w:val="00C27BA9"/>
    <w:rsid w:val="00C31931"/>
    <w:rsid w:val="00C432A9"/>
    <w:rsid w:val="00C50947"/>
    <w:rsid w:val="00C524F9"/>
    <w:rsid w:val="00C52AC9"/>
    <w:rsid w:val="00C533BF"/>
    <w:rsid w:val="00C537F4"/>
    <w:rsid w:val="00C54378"/>
    <w:rsid w:val="00C545E3"/>
    <w:rsid w:val="00C54AB2"/>
    <w:rsid w:val="00C559D9"/>
    <w:rsid w:val="00C57F31"/>
    <w:rsid w:val="00C613BB"/>
    <w:rsid w:val="00C63A0F"/>
    <w:rsid w:val="00C6553D"/>
    <w:rsid w:val="00C67F6A"/>
    <w:rsid w:val="00C70E4A"/>
    <w:rsid w:val="00C717E5"/>
    <w:rsid w:val="00C717EA"/>
    <w:rsid w:val="00C72F78"/>
    <w:rsid w:val="00C73879"/>
    <w:rsid w:val="00C7449E"/>
    <w:rsid w:val="00C771B7"/>
    <w:rsid w:val="00C77CD8"/>
    <w:rsid w:val="00C80DBC"/>
    <w:rsid w:val="00C81A07"/>
    <w:rsid w:val="00C834DE"/>
    <w:rsid w:val="00C83B7C"/>
    <w:rsid w:val="00C84191"/>
    <w:rsid w:val="00C90C20"/>
    <w:rsid w:val="00C9107D"/>
    <w:rsid w:val="00C92271"/>
    <w:rsid w:val="00C94501"/>
    <w:rsid w:val="00CA012D"/>
    <w:rsid w:val="00CA2B97"/>
    <w:rsid w:val="00CA506B"/>
    <w:rsid w:val="00CA58B4"/>
    <w:rsid w:val="00CA646A"/>
    <w:rsid w:val="00CA6810"/>
    <w:rsid w:val="00CA74BB"/>
    <w:rsid w:val="00CB1597"/>
    <w:rsid w:val="00CB22C2"/>
    <w:rsid w:val="00CB2824"/>
    <w:rsid w:val="00CB4A24"/>
    <w:rsid w:val="00CB51CE"/>
    <w:rsid w:val="00CB5A33"/>
    <w:rsid w:val="00CB5FED"/>
    <w:rsid w:val="00CB7B98"/>
    <w:rsid w:val="00CC0E7B"/>
    <w:rsid w:val="00CC2C62"/>
    <w:rsid w:val="00CD14A2"/>
    <w:rsid w:val="00CD4BC7"/>
    <w:rsid w:val="00CD60A5"/>
    <w:rsid w:val="00CD75B8"/>
    <w:rsid w:val="00CD7B94"/>
    <w:rsid w:val="00CE11E5"/>
    <w:rsid w:val="00CE22BF"/>
    <w:rsid w:val="00CE4587"/>
    <w:rsid w:val="00CE5060"/>
    <w:rsid w:val="00CE69D0"/>
    <w:rsid w:val="00CE73E7"/>
    <w:rsid w:val="00CE79B9"/>
    <w:rsid w:val="00CF56F8"/>
    <w:rsid w:val="00CF7446"/>
    <w:rsid w:val="00D003C1"/>
    <w:rsid w:val="00D00CAD"/>
    <w:rsid w:val="00D01AA5"/>
    <w:rsid w:val="00D01CAC"/>
    <w:rsid w:val="00D0210C"/>
    <w:rsid w:val="00D0274E"/>
    <w:rsid w:val="00D03F34"/>
    <w:rsid w:val="00D07413"/>
    <w:rsid w:val="00D10BFA"/>
    <w:rsid w:val="00D12953"/>
    <w:rsid w:val="00D13783"/>
    <w:rsid w:val="00D17FCD"/>
    <w:rsid w:val="00D226E6"/>
    <w:rsid w:val="00D227E4"/>
    <w:rsid w:val="00D22C72"/>
    <w:rsid w:val="00D24F8A"/>
    <w:rsid w:val="00D25090"/>
    <w:rsid w:val="00D25E7A"/>
    <w:rsid w:val="00D2627B"/>
    <w:rsid w:val="00D27D6F"/>
    <w:rsid w:val="00D30D34"/>
    <w:rsid w:val="00D32C68"/>
    <w:rsid w:val="00D360A7"/>
    <w:rsid w:val="00D3639D"/>
    <w:rsid w:val="00D37BD2"/>
    <w:rsid w:val="00D42278"/>
    <w:rsid w:val="00D47722"/>
    <w:rsid w:val="00D47B45"/>
    <w:rsid w:val="00D504D8"/>
    <w:rsid w:val="00D512DE"/>
    <w:rsid w:val="00D51A60"/>
    <w:rsid w:val="00D52BCE"/>
    <w:rsid w:val="00D570D1"/>
    <w:rsid w:val="00D57309"/>
    <w:rsid w:val="00D5750B"/>
    <w:rsid w:val="00D6104F"/>
    <w:rsid w:val="00D6307B"/>
    <w:rsid w:val="00D6340E"/>
    <w:rsid w:val="00D64871"/>
    <w:rsid w:val="00D65F37"/>
    <w:rsid w:val="00D6723B"/>
    <w:rsid w:val="00D70B20"/>
    <w:rsid w:val="00D71DCE"/>
    <w:rsid w:val="00D731D2"/>
    <w:rsid w:val="00D76D0D"/>
    <w:rsid w:val="00D8060F"/>
    <w:rsid w:val="00D81279"/>
    <w:rsid w:val="00D81B5F"/>
    <w:rsid w:val="00D8237A"/>
    <w:rsid w:val="00D82E1A"/>
    <w:rsid w:val="00D838AB"/>
    <w:rsid w:val="00D83B57"/>
    <w:rsid w:val="00D84973"/>
    <w:rsid w:val="00D84E75"/>
    <w:rsid w:val="00D87116"/>
    <w:rsid w:val="00D92AC1"/>
    <w:rsid w:val="00D92E03"/>
    <w:rsid w:val="00D97512"/>
    <w:rsid w:val="00D97D14"/>
    <w:rsid w:val="00DA29F6"/>
    <w:rsid w:val="00DA6FE2"/>
    <w:rsid w:val="00DB03D0"/>
    <w:rsid w:val="00DB0DDF"/>
    <w:rsid w:val="00DB1274"/>
    <w:rsid w:val="00DB4740"/>
    <w:rsid w:val="00DB47F7"/>
    <w:rsid w:val="00DB4E67"/>
    <w:rsid w:val="00DB6260"/>
    <w:rsid w:val="00DB7978"/>
    <w:rsid w:val="00DC13F1"/>
    <w:rsid w:val="00DC47E6"/>
    <w:rsid w:val="00DC61BA"/>
    <w:rsid w:val="00DC6E7F"/>
    <w:rsid w:val="00DC7B16"/>
    <w:rsid w:val="00DD0340"/>
    <w:rsid w:val="00DD0555"/>
    <w:rsid w:val="00DD0EE8"/>
    <w:rsid w:val="00DD1423"/>
    <w:rsid w:val="00DD2734"/>
    <w:rsid w:val="00DE05E3"/>
    <w:rsid w:val="00DE2053"/>
    <w:rsid w:val="00DE2DEE"/>
    <w:rsid w:val="00DE315A"/>
    <w:rsid w:val="00DE497A"/>
    <w:rsid w:val="00DF0179"/>
    <w:rsid w:val="00DF08FA"/>
    <w:rsid w:val="00DF1009"/>
    <w:rsid w:val="00DF5AAA"/>
    <w:rsid w:val="00DF6167"/>
    <w:rsid w:val="00DF6A62"/>
    <w:rsid w:val="00DF77A3"/>
    <w:rsid w:val="00E00ED7"/>
    <w:rsid w:val="00E01DE9"/>
    <w:rsid w:val="00E02D44"/>
    <w:rsid w:val="00E0315A"/>
    <w:rsid w:val="00E03ED6"/>
    <w:rsid w:val="00E03F56"/>
    <w:rsid w:val="00E05E7B"/>
    <w:rsid w:val="00E063F0"/>
    <w:rsid w:val="00E15E29"/>
    <w:rsid w:val="00E1697D"/>
    <w:rsid w:val="00E24B7A"/>
    <w:rsid w:val="00E2657D"/>
    <w:rsid w:val="00E269B9"/>
    <w:rsid w:val="00E302D0"/>
    <w:rsid w:val="00E31EB6"/>
    <w:rsid w:val="00E31FB7"/>
    <w:rsid w:val="00E321BA"/>
    <w:rsid w:val="00E35B80"/>
    <w:rsid w:val="00E35C10"/>
    <w:rsid w:val="00E36E1E"/>
    <w:rsid w:val="00E37DE7"/>
    <w:rsid w:val="00E43BDC"/>
    <w:rsid w:val="00E44501"/>
    <w:rsid w:val="00E44964"/>
    <w:rsid w:val="00E46184"/>
    <w:rsid w:val="00E469B4"/>
    <w:rsid w:val="00E47993"/>
    <w:rsid w:val="00E50601"/>
    <w:rsid w:val="00E50CC0"/>
    <w:rsid w:val="00E52CB2"/>
    <w:rsid w:val="00E571F6"/>
    <w:rsid w:val="00E615B7"/>
    <w:rsid w:val="00E618F6"/>
    <w:rsid w:val="00E62927"/>
    <w:rsid w:val="00E65C12"/>
    <w:rsid w:val="00E70C9C"/>
    <w:rsid w:val="00E71B83"/>
    <w:rsid w:val="00E71CB0"/>
    <w:rsid w:val="00E71CEE"/>
    <w:rsid w:val="00E74868"/>
    <w:rsid w:val="00E750E3"/>
    <w:rsid w:val="00E764B6"/>
    <w:rsid w:val="00E80C5B"/>
    <w:rsid w:val="00E82FD1"/>
    <w:rsid w:val="00E83712"/>
    <w:rsid w:val="00E850C0"/>
    <w:rsid w:val="00E8672E"/>
    <w:rsid w:val="00E86F6D"/>
    <w:rsid w:val="00E91657"/>
    <w:rsid w:val="00E91D43"/>
    <w:rsid w:val="00E93642"/>
    <w:rsid w:val="00E93E4E"/>
    <w:rsid w:val="00E94D59"/>
    <w:rsid w:val="00E95C49"/>
    <w:rsid w:val="00E96AB1"/>
    <w:rsid w:val="00EA33D5"/>
    <w:rsid w:val="00EA426C"/>
    <w:rsid w:val="00EA43B2"/>
    <w:rsid w:val="00EA4729"/>
    <w:rsid w:val="00EB0E12"/>
    <w:rsid w:val="00EB2DA4"/>
    <w:rsid w:val="00EB50B4"/>
    <w:rsid w:val="00EB6779"/>
    <w:rsid w:val="00EB717F"/>
    <w:rsid w:val="00EC22B0"/>
    <w:rsid w:val="00ED10D5"/>
    <w:rsid w:val="00ED20E8"/>
    <w:rsid w:val="00ED2697"/>
    <w:rsid w:val="00ED3C7D"/>
    <w:rsid w:val="00ED40CD"/>
    <w:rsid w:val="00ED4EBF"/>
    <w:rsid w:val="00ED4FA0"/>
    <w:rsid w:val="00ED58DB"/>
    <w:rsid w:val="00ED6066"/>
    <w:rsid w:val="00ED619F"/>
    <w:rsid w:val="00EE0235"/>
    <w:rsid w:val="00EE311D"/>
    <w:rsid w:val="00EE5493"/>
    <w:rsid w:val="00EE5CCA"/>
    <w:rsid w:val="00EE634F"/>
    <w:rsid w:val="00EE783E"/>
    <w:rsid w:val="00EF1017"/>
    <w:rsid w:val="00EF3BC0"/>
    <w:rsid w:val="00EF4340"/>
    <w:rsid w:val="00EF4AC2"/>
    <w:rsid w:val="00F00BDD"/>
    <w:rsid w:val="00F044CC"/>
    <w:rsid w:val="00F049B2"/>
    <w:rsid w:val="00F10047"/>
    <w:rsid w:val="00F10140"/>
    <w:rsid w:val="00F118A7"/>
    <w:rsid w:val="00F11D57"/>
    <w:rsid w:val="00F11F57"/>
    <w:rsid w:val="00F1630D"/>
    <w:rsid w:val="00F20CCF"/>
    <w:rsid w:val="00F219E0"/>
    <w:rsid w:val="00F22417"/>
    <w:rsid w:val="00F23EEB"/>
    <w:rsid w:val="00F301DB"/>
    <w:rsid w:val="00F30C1A"/>
    <w:rsid w:val="00F30D7B"/>
    <w:rsid w:val="00F3130B"/>
    <w:rsid w:val="00F3241F"/>
    <w:rsid w:val="00F33014"/>
    <w:rsid w:val="00F333D9"/>
    <w:rsid w:val="00F34986"/>
    <w:rsid w:val="00F35187"/>
    <w:rsid w:val="00F40044"/>
    <w:rsid w:val="00F40CF7"/>
    <w:rsid w:val="00F40D6F"/>
    <w:rsid w:val="00F41BC4"/>
    <w:rsid w:val="00F45718"/>
    <w:rsid w:val="00F45F26"/>
    <w:rsid w:val="00F47470"/>
    <w:rsid w:val="00F50173"/>
    <w:rsid w:val="00F53017"/>
    <w:rsid w:val="00F55DA1"/>
    <w:rsid w:val="00F64D47"/>
    <w:rsid w:val="00F65225"/>
    <w:rsid w:val="00F65270"/>
    <w:rsid w:val="00F6645B"/>
    <w:rsid w:val="00F7004C"/>
    <w:rsid w:val="00F72D65"/>
    <w:rsid w:val="00F74F61"/>
    <w:rsid w:val="00F813C2"/>
    <w:rsid w:val="00F816F6"/>
    <w:rsid w:val="00F82008"/>
    <w:rsid w:val="00F831D9"/>
    <w:rsid w:val="00F83CAB"/>
    <w:rsid w:val="00F83CE3"/>
    <w:rsid w:val="00F85324"/>
    <w:rsid w:val="00F92E1D"/>
    <w:rsid w:val="00F95B02"/>
    <w:rsid w:val="00F96D28"/>
    <w:rsid w:val="00FA10EB"/>
    <w:rsid w:val="00FA29CA"/>
    <w:rsid w:val="00FA5170"/>
    <w:rsid w:val="00FA6B30"/>
    <w:rsid w:val="00FA78BF"/>
    <w:rsid w:val="00FA7967"/>
    <w:rsid w:val="00FB2E3E"/>
    <w:rsid w:val="00FB4515"/>
    <w:rsid w:val="00FB4E5D"/>
    <w:rsid w:val="00FC5D16"/>
    <w:rsid w:val="00FD3C8D"/>
    <w:rsid w:val="00FD3DF1"/>
    <w:rsid w:val="00FD3FBA"/>
    <w:rsid w:val="00FE1ADC"/>
    <w:rsid w:val="00FE1D47"/>
    <w:rsid w:val="00FE477D"/>
    <w:rsid w:val="00FE500C"/>
    <w:rsid w:val="00FF227F"/>
    <w:rsid w:val="00FF2313"/>
    <w:rsid w:val="00FF27B6"/>
    <w:rsid w:val="00FF2A84"/>
    <w:rsid w:val="00FF44CF"/>
    <w:rsid w:val="00FF6630"/>
    <w:rsid w:val="00FF6D51"/>
    <w:rsid w:val="00FF745C"/>
    <w:rsid w:val="00FF74B1"/>
    <w:rsid w:val="00FF78BC"/>
    <w:rsid w:val="00FF7CEB"/>
    <w:rsid w:val="00FF7E65"/>
    <w:rsid w:val="00FF7F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C9873"/>
  <w15:chartTrackingRefBased/>
  <w15:docId w15:val="{2A41D8F1-08AD-4FDF-93DA-2B2C3435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9"/>
    <w:qFormat/>
    <w:rsid w:val="005706C9"/>
    <w:pPr>
      <w:numPr>
        <w:numId w:val="15"/>
      </w:numPr>
      <w:spacing w:before="360" w:after="240" w:line="240" w:lineRule="auto"/>
      <w:outlineLvl w:val="0"/>
    </w:pPr>
    <w:rPr>
      <w:rFonts w:ascii="Arial" w:eastAsia="Times New Roman" w:hAnsi="Arial" w:cs="Times New Roman"/>
      <w:b/>
      <w:bCs/>
      <w:caps/>
      <w:sz w:val="24"/>
      <w:szCs w:val="28"/>
      <w:lang w:val="nl-NL" w:eastAsia="ja-JP"/>
    </w:rPr>
  </w:style>
  <w:style w:type="paragraph" w:styleId="Nadpis2">
    <w:name w:val="heading 2"/>
    <w:basedOn w:val="Normln"/>
    <w:next w:val="Normln"/>
    <w:link w:val="Nadpis2Char"/>
    <w:uiPriority w:val="99"/>
    <w:qFormat/>
    <w:rsid w:val="005706C9"/>
    <w:pPr>
      <w:numPr>
        <w:ilvl w:val="1"/>
        <w:numId w:val="15"/>
      </w:numPr>
      <w:spacing w:before="360" w:after="120" w:line="240" w:lineRule="auto"/>
      <w:outlineLvl w:val="1"/>
    </w:pPr>
    <w:rPr>
      <w:rFonts w:ascii="Arial" w:eastAsia="Times New Roman" w:hAnsi="Arial" w:cs="Times New Roman"/>
      <w:b/>
      <w:bCs/>
      <w:sz w:val="24"/>
      <w:szCs w:val="26"/>
      <w:lang w:val="en-US"/>
    </w:rPr>
  </w:style>
  <w:style w:type="paragraph" w:styleId="Nadpis3">
    <w:name w:val="heading 3"/>
    <w:basedOn w:val="Normln"/>
    <w:next w:val="Normln"/>
    <w:link w:val="Nadpis3Char"/>
    <w:uiPriority w:val="99"/>
    <w:qFormat/>
    <w:rsid w:val="005706C9"/>
    <w:pPr>
      <w:numPr>
        <w:ilvl w:val="2"/>
        <w:numId w:val="15"/>
      </w:numPr>
      <w:spacing w:before="240" w:after="120" w:line="240" w:lineRule="auto"/>
      <w:outlineLvl w:val="2"/>
    </w:pPr>
    <w:rPr>
      <w:rFonts w:ascii="Arial" w:eastAsia="Times New Roman" w:hAnsi="Arial" w:cs="Times New Roman"/>
      <w:b/>
      <w:bCs/>
      <w:i/>
      <w:lang w:val="en-US"/>
    </w:rPr>
  </w:style>
  <w:style w:type="paragraph" w:styleId="Nadpis4">
    <w:name w:val="heading 4"/>
    <w:basedOn w:val="Normln"/>
    <w:next w:val="Normln"/>
    <w:link w:val="Nadpis4Char"/>
    <w:uiPriority w:val="9"/>
    <w:semiHidden/>
    <w:unhideWhenUsed/>
    <w:qFormat/>
    <w:rsid w:val="005706C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5706C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rarbeitung">
    <w:name w:val="Überarbeitung"/>
    <w:hidden/>
    <w:uiPriority w:val="99"/>
    <w:semiHidden/>
    <w:rsid w:val="0038217C"/>
    <w:pPr>
      <w:spacing w:after="0" w:line="240" w:lineRule="auto"/>
    </w:pPr>
    <w:rPr>
      <w:rFonts w:ascii="Arial" w:eastAsia="SimSun" w:hAnsi="Arial" w:cs="Arial"/>
      <w:b/>
      <w:spacing w:val="-3"/>
      <w:sz w:val="28"/>
      <w:szCs w:val="28"/>
      <w:lang w:val="en-GB" w:eastAsia="fi-FI"/>
    </w:rPr>
  </w:style>
  <w:style w:type="paragraph" w:customStyle="1" w:styleId="Paragraph">
    <w:name w:val="Paragraph"/>
    <w:basedOn w:val="Normln"/>
    <w:link w:val="ParagraphChar"/>
    <w:uiPriority w:val="99"/>
    <w:qFormat/>
    <w:rsid w:val="00300E1C"/>
    <w:pPr>
      <w:autoSpaceDE w:val="0"/>
      <w:autoSpaceDN w:val="0"/>
      <w:adjustRightInd w:val="0"/>
      <w:spacing w:before="120" w:after="0" w:line="240" w:lineRule="auto"/>
      <w:jc w:val="both"/>
    </w:pPr>
    <w:rPr>
      <w:rFonts w:ascii="Arial" w:eastAsia="SimSun" w:hAnsi="Arial" w:cs="Times New Roman"/>
      <w:color w:val="000000"/>
      <w:spacing w:val="-3"/>
      <w:szCs w:val="20"/>
      <w:lang w:val="en-GB" w:eastAsia="fi-FI"/>
    </w:rPr>
  </w:style>
  <w:style w:type="character" w:customStyle="1" w:styleId="ParagraphChar">
    <w:name w:val="Paragraph Char"/>
    <w:link w:val="Paragraph"/>
    <w:uiPriority w:val="99"/>
    <w:qFormat/>
    <w:locked/>
    <w:rsid w:val="00300E1C"/>
    <w:rPr>
      <w:rFonts w:ascii="Arial" w:eastAsia="SimSun" w:hAnsi="Arial" w:cs="Times New Roman"/>
      <w:color w:val="000000"/>
      <w:spacing w:val="-3"/>
      <w:szCs w:val="20"/>
      <w:lang w:val="en-GB" w:eastAsia="fi-FI"/>
    </w:rPr>
  </w:style>
  <w:style w:type="paragraph" w:customStyle="1" w:styleId="CM1">
    <w:name w:val="CM1"/>
    <w:basedOn w:val="Normln"/>
    <w:next w:val="Normln"/>
    <w:uiPriority w:val="99"/>
    <w:rsid w:val="0041330E"/>
    <w:pPr>
      <w:autoSpaceDE w:val="0"/>
      <w:autoSpaceDN w:val="0"/>
      <w:adjustRightInd w:val="0"/>
      <w:spacing w:after="0" w:line="240" w:lineRule="auto"/>
    </w:pPr>
    <w:rPr>
      <w:rFonts w:ascii="EUAlbertina" w:eastAsia="Calibri" w:hAnsi="EUAlbertina" w:cs="Times New Roman"/>
      <w:sz w:val="24"/>
      <w:szCs w:val="24"/>
      <w:lang w:val="nl-NL" w:eastAsia="nl-NL"/>
    </w:rPr>
  </w:style>
  <w:style w:type="paragraph" w:customStyle="1" w:styleId="StandardText">
    <w:name w:val="Standard Text"/>
    <w:basedOn w:val="Normln"/>
    <w:link w:val="StandardTextTegn"/>
    <w:autoRedefine/>
    <w:uiPriority w:val="99"/>
    <w:rsid w:val="00C54378"/>
    <w:pPr>
      <w:autoSpaceDE w:val="0"/>
      <w:autoSpaceDN w:val="0"/>
      <w:adjustRightInd w:val="0"/>
      <w:spacing w:after="0" w:line="240" w:lineRule="auto"/>
      <w:jc w:val="both"/>
    </w:pPr>
    <w:rPr>
      <w:rFonts w:ascii="Arial" w:eastAsia="SimSun" w:hAnsi="Arial" w:cs="Times New Roman"/>
      <w:color w:val="000000"/>
      <w:spacing w:val="-3"/>
      <w:szCs w:val="20"/>
      <w:lang w:val="en-GB" w:eastAsia="fi-FI"/>
    </w:rPr>
  </w:style>
  <w:style w:type="character" w:customStyle="1" w:styleId="StandardTextTegn">
    <w:name w:val="Standard Text Tegn"/>
    <w:link w:val="StandardText"/>
    <w:uiPriority w:val="99"/>
    <w:locked/>
    <w:rsid w:val="00C54378"/>
    <w:rPr>
      <w:rFonts w:ascii="Arial" w:eastAsia="SimSun" w:hAnsi="Arial" w:cs="Times New Roman"/>
      <w:color w:val="000000"/>
      <w:spacing w:val="-3"/>
      <w:szCs w:val="20"/>
      <w:lang w:val="en-GB" w:eastAsia="fi-FI"/>
    </w:rPr>
  </w:style>
  <w:style w:type="character" w:customStyle="1" w:styleId="Nadpis1Char">
    <w:name w:val="Nadpis 1 Char"/>
    <w:basedOn w:val="Standardnpsmoodstavce"/>
    <w:link w:val="Nadpis1"/>
    <w:uiPriority w:val="99"/>
    <w:rsid w:val="005706C9"/>
    <w:rPr>
      <w:rFonts w:ascii="Arial" w:eastAsia="Times New Roman" w:hAnsi="Arial" w:cs="Times New Roman"/>
      <w:b/>
      <w:bCs/>
      <w:caps/>
      <w:sz w:val="24"/>
      <w:szCs w:val="28"/>
      <w:lang w:val="nl-NL" w:eastAsia="ja-JP"/>
    </w:rPr>
  </w:style>
  <w:style w:type="character" w:customStyle="1" w:styleId="Nadpis2Char">
    <w:name w:val="Nadpis 2 Char"/>
    <w:basedOn w:val="Standardnpsmoodstavce"/>
    <w:link w:val="Nadpis2"/>
    <w:uiPriority w:val="99"/>
    <w:rsid w:val="005706C9"/>
    <w:rPr>
      <w:rFonts w:ascii="Arial" w:eastAsia="Times New Roman" w:hAnsi="Arial" w:cs="Times New Roman"/>
      <w:b/>
      <w:bCs/>
      <w:sz w:val="24"/>
      <w:szCs w:val="26"/>
      <w:lang w:val="en-US"/>
    </w:rPr>
  </w:style>
  <w:style w:type="character" w:customStyle="1" w:styleId="Nadpis3Char">
    <w:name w:val="Nadpis 3 Char"/>
    <w:basedOn w:val="Standardnpsmoodstavce"/>
    <w:link w:val="Nadpis3"/>
    <w:uiPriority w:val="99"/>
    <w:rsid w:val="005706C9"/>
    <w:rPr>
      <w:rFonts w:ascii="Arial" w:eastAsia="Times New Roman" w:hAnsi="Arial" w:cs="Times New Roman"/>
      <w:b/>
      <w:bCs/>
      <w:i/>
      <w:lang w:val="en-US"/>
    </w:rPr>
  </w:style>
  <w:style w:type="paragraph" w:customStyle="1" w:styleId="HeadingIV">
    <w:name w:val="Heading IV"/>
    <w:basedOn w:val="Nadpis4"/>
    <w:uiPriority w:val="99"/>
    <w:rsid w:val="005706C9"/>
    <w:pPr>
      <w:keepLines w:val="0"/>
      <w:numPr>
        <w:ilvl w:val="3"/>
        <w:numId w:val="15"/>
      </w:numPr>
      <w:autoSpaceDE w:val="0"/>
      <w:autoSpaceDN w:val="0"/>
      <w:adjustRightInd w:val="0"/>
      <w:spacing w:before="120" w:after="120" w:line="240" w:lineRule="auto"/>
      <w:ind w:left="0" w:firstLine="0"/>
      <w:jc w:val="both"/>
    </w:pPr>
    <w:rPr>
      <w:rFonts w:ascii="Arial" w:eastAsia="SimSun" w:hAnsi="Arial" w:cs="Times New Roman"/>
      <w:i w:val="0"/>
      <w:iCs w:val="0"/>
      <w:color w:val="auto"/>
      <w:spacing w:val="-3"/>
      <w:szCs w:val="20"/>
      <w:lang w:val="fr-FR" w:eastAsia="fi-FI"/>
    </w:rPr>
  </w:style>
  <w:style w:type="paragraph" w:customStyle="1" w:styleId="HeadingV">
    <w:name w:val="Heading V"/>
    <w:basedOn w:val="Nadpis5"/>
    <w:link w:val="HeadingVChar"/>
    <w:uiPriority w:val="99"/>
    <w:rsid w:val="005706C9"/>
    <w:pPr>
      <w:numPr>
        <w:ilvl w:val="4"/>
        <w:numId w:val="15"/>
      </w:numPr>
      <w:spacing w:before="120" w:after="120" w:line="240" w:lineRule="auto"/>
      <w:ind w:left="1009" w:hanging="1009"/>
      <w:jc w:val="both"/>
    </w:pPr>
    <w:rPr>
      <w:rFonts w:ascii="Arial" w:eastAsia="Times New Roman" w:hAnsi="Arial" w:cs="Times New Roman"/>
      <w:color w:val="000000"/>
      <w:szCs w:val="20"/>
      <w:lang w:val="nl-NL"/>
    </w:rPr>
  </w:style>
  <w:style w:type="character" w:customStyle="1" w:styleId="HeadingVChar">
    <w:name w:val="Heading V Char"/>
    <w:link w:val="HeadingV"/>
    <w:uiPriority w:val="99"/>
    <w:locked/>
    <w:rsid w:val="005706C9"/>
    <w:rPr>
      <w:rFonts w:ascii="Arial" w:eastAsia="Times New Roman" w:hAnsi="Arial" w:cs="Times New Roman"/>
      <w:color w:val="000000"/>
      <w:szCs w:val="20"/>
      <w:lang w:val="nl-NL"/>
    </w:rPr>
  </w:style>
  <w:style w:type="character" w:customStyle="1" w:styleId="Nadpis4Char">
    <w:name w:val="Nadpis 4 Char"/>
    <w:basedOn w:val="Standardnpsmoodstavce"/>
    <w:link w:val="Nadpis4"/>
    <w:uiPriority w:val="9"/>
    <w:semiHidden/>
    <w:rsid w:val="005706C9"/>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5706C9"/>
    <w:rPr>
      <w:rFonts w:asciiTheme="majorHAnsi" w:eastAsiaTheme="majorEastAsia" w:hAnsiTheme="majorHAnsi" w:cstheme="majorBidi"/>
      <w:color w:val="2F5496" w:themeColor="accent1" w:themeShade="BF"/>
    </w:rPr>
  </w:style>
  <w:style w:type="character" w:styleId="Znakapoznpodarou">
    <w:name w:val="footnote reference"/>
    <w:basedOn w:val="Standardnpsmoodstavce"/>
    <w:uiPriority w:val="99"/>
    <w:semiHidden/>
    <w:rsid w:val="00C67F6A"/>
    <w:rPr>
      <w:rFonts w:cs="Times New Roman"/>
    </w:rPr>
  </w:style>
  <w:style w:type="paragraph" w:styleId="Textpoznpodarou">
    <w:name w:val="footnote text"/>
    <w:basedOn w:val="Normln"/>
    <w:link w:val="TextpoznpodarouChar"/>
    <w:uiPriority w:val="99"/>
    <w:rsid w:val="00C67F6A"/>
    <w:pPr>
      <w:spacing w:after="0" w:line="240" w:lineRule="auto"/>
    </w:pPr>
    <w:rPr>
      <w:rFonts w:ascii="Times New Roman" w:eastAsia="Times New Roman" w:hAnsi="Times New Roman" w:cs="Times New Roman"/>
      <w:sz w:val="20"/>
      <w:szCs w:val="20"/>
      <w:lang w:val="en-GB"/>
    </w:rPr>
  </w:style>
  <w:style w:type="character" w:customStyle="1" w:styleId="TextpoznpodarouChar">
    <w:name w:val="Text pozn. pod čarou Char"/>
    <w:basedOn w:val="Standardnpsmoodstavce"/>
    <w:link w:val="Textpoznpodarou"/>
    <w:uiPriority w:val="99"/>
    <w:rsid w:val="00C67F6A"/>
    <w:rPr>
      <w:rFonts w:ascii="Times New Roman" w:eastAsia="Times New Roman" w:hAnsi="Times New Roman" w:cs="Times New Roman"/>
      <w:sz w:val="20"/>
      <w:szCs w:val="20"/>
      <w:lang w:val="en-GB"/>
    </w:rPr>
  </w:style>
  <w:style w:type="paragraph" w:styleId="Textkomente">
    <w:name w:val="annotation text"/>
    <w:basedOn w:val="Normln"/>
    <w:link w:val="TextkomenteChar"/>
    <w:uiPriority w:val="99"/>
    <w:rsid w:val="00C67F6A"/>
    <w:pPr>
      <w:autoSpaceDE w:val="0"/>
      <w:autoSpaceDN w:val="0"/>
      <w:adjustRightInd w:val="0"/>
      <w:spacing w:after="0" w:line="240" w:lineRule="auto"/>
      <w:jc w:val="both"/>
    </w:pPr>
    <w:rPr>
      <w:rFonts w:ascii="Arial" w:eastAsia="SimSun" w:hAnsi="Arial" w:cs="Times New Roman"/>
      <w:spacing w:val="-3"/>
      <w:sz w:val="20"/>
      <w:szCs w:val="20"/>
      <w:lang w:val="en-GB" w:eastAsia="ja-JP"/>
    </w:rPr>
  </w:style>
  <w:style w:type="character" w:customStyle="1" w:styleId="TextkomenteChar">
    <w:name w:val="Text komentáře Char"/>
    <w:basedOn w:val="Standardnpsmoodstavce"/>
    <w:link w:val="Textkomente"/>
    <w:uiPriority w:val="99"/>
    <w:rsid w:val="00C67F6A"/>
    <w:rPr>
      <w:rFonts w:ascii="Arial" w:eastAsia="SimSun" w:hAnsi="Arial" w:cs="Times New Roman"/>
      <w:spacing w:val="-3"/>
      <w:sz w:val="20"/>
      <w:szCs w:val="20"/>
      <w:lang w:val="en-GB" w:eastAsia="ja-JP"/>
    </w:rPr>
  </w:style>
  <w:style w:type="paragraph" w:customStyle="1" w:styleId="Belehrung">
    <w:name w:val="Belehrung"/>
    <w:basedOn w:val="Normln"/>
    <w:uiPriority w:val="99"/>
    <w:rsid w:val="00C67F6A"/>
    <w:pPr>
      <w:autoSpaceDE w:val="0"/>
      <w:autoSpaceDN w:val="0"/>
      <w:adjustRightInd w:val="0"/>
      <w:spacing w:after="0" w:line="240" w:lineRule="auto"/>
      <w:jc w:val="both"/>
    </w:pPr>
    <w:rPr>
      <w:rFonts w:ascii="Arial" w:eastAsia="SimSun" w:hAnsi="Arial" w:cs="Arial"/>
      <w:spacing w:val="-3"/>
      <w:sz w:val="18"/>
      <w:szCs w:val="18"/>
      <w:lang w:val="en-GB" w:eastAsia="fi-FI"/>
    </w:rPr>
  </w:style>
  <w:style w:type="paragraph" w:customStyle="1" w:styleId="H2">
    <w:name w:val="H2"/>
    <w:basedOn w:val="Normln"/>
    <w:link w:val="H2Char"/>
    <w:autoRedefine/>
    <w:uiPriority w:val="99"/>
    <w:rsid w:val="00C67F6A"/>
    <w:pPr>
      <w:autoSpaceDE w:val="0"/>
      <w:autoSpaceDN w:val="0"/>
      <w:adjustRightInd w:val="0"/>
      <w:spacing w:before="120" w:after="120" w:line="240" w:lineRule="auto"/>
      <w:jc w:val="both"/>
    </w:pPr>
    <w:rPr>
      <w:rFonts w:ascii="Arial" w:eastAsia="SimSun" w:hAnsi="Arial" w:cs="Times New Roman"/>
      <w:b/>
      <w:color w:val="000000"/>
      <w:spacing w:val="-3"/>
      <w:szCs w:val="20"/>
      <w:lang w:val="en-GB" w:eastAsia="fi-FI"/>
    </w:rPr>
  </w:style>
  <w:style w:type="character" w:customStyle="1" w:styleId="H2Char">
    <w:name w:val="H2 Char"/>
    <w:link w:val="H2"/>
    <w:uiPriority w:val="99"/>
    <w:locked/>
    <w:rsid w:val="00C67F6A"/>
    <w:rPr>
      <w:rFonts w:ascii="Arial" w:eastAsia="SimSun" w:hAnsi="Arial" w:cs="Times New Roman"/>
      <w:b/>
      <w:color w:val="000000"/>
      <w:spacing w:val="-3"/>
      <w:szCs w:val="20"/>
      <w:lang w:val="en-GB" w:eastAsia="fi-FI"/>
    </w:rPr>
  </w:style>
  <w:style w:type="paragraph" w:styleId="Normlnweb">
    <w:name w:val="Normal (Web)"/>
    <w:basedOn w:val="Normln"/>
    <w:uiPriority w:val="99"/>
    <w:unhideWhenUsed/>
    <w:rsid w:val="0068545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tab-span">
    <w:name w:val="apple-tab-span"/>
    <w:basedOn w:val="Standardnpsmoodstavce"/>
    <w:rsid w:val="00685456"/>
  </w:style>
  <w:style w:type="character" w:styleId="Hypertextovodkaz">
    <w:name w:val="Hyperlink"/>
    <w:basedOn w:val="Standardnpsmoodstavce"/>
    <w:uiPriority w:val="99"/>
    <w:semiHidden/>
    <w:unhideWhenUsed/>
    <w:rsid w:val="00A917F9"/>
    <w:rPr>
      <w:color w:val="0000FF"/>
      <w:u w:val="single"/>
    </w:rPr>
  </w:style>
  <w:style w:type="paragraph" w:styleId="Odstavecseseznamem">
    <w:name w:val="List Paragraph"/>
    <w:basedOn w:val="Normln"/>
    <w:uiPriority w:val="34"/>
    <w:qFormat/>
    <w:rsid w:val="00CB4A24"/>
    <w:pPr>
      <w:ind w:left="720"/>
      <w:contextualSpacing/>
    </w:pPr>
  </w:style>
  <w:style w:type="character" w:styleId="Odkaznakoment">
    <w:name w:val="annotation reference"/>
    <w:basedOn w:val="Standardnpsmoodstavce"/>
    <w:uiPriority w:val="99"/>
    <w:semiHidden/>
    <w:unhideWhenUsed/>
    <w:rsid w:val="006C3E23"/>
    <w:rPr>
      <w:sz w:val="16"/>
      <w:szCs w:val="16"/>
    </w:rPr>
  </w:style>
  <w:style w:type="paragraph" w:styleId="Pedmtkomente">
    <w:name w:val="annotation subject"/>
    <w:basedOn w:val="Textkomente"/>
    <w:next w:val="Textkomente"/>
    <w:link w:val="PedmtkomenteChar"/>
    <w:uiPriority w:val="99"/>
    <w:semiHidden/>
    <w:unhideWhenUsed/>
    <w:rsid w:val="006C3E23"/>
    <w:pPr>
      <w:autoSpaceDE/>
      <w:autoSpaceDN/>
      <w:adjustRightInd/>
      <w:spacing w:after="160"/>
      <w:jc w:val="left"/>
    </w:pPr>
    <w:rPr>
      <w:rFonts w:asciiTheme="minorHAnsi" w:eastAsiaTheme="minorHAnsi" w:hAnsiTheme="minorHAnsi" w:cstheme="minorBidi"/>
      <w:b/>
      <w:bCs/>
      <w:spacing w:val="0"/>
      <w:lang w:val="sv-SE" w:eastAsia="en-US"/>
    </w:rPr>
  </w:style>
  <w:style w:type="character" w:customStyle="1" w:styleId="PedmtkomenteChar">
    <w:name w:val="Předmět komentáře Char"/>
    <w:basedOn w:val="TextkomenteChar"/>
    <w:link w:val="Pedmtkomente"/>
    <w:uiPriority w:val="99"/>
    <w:semiHidden/>
    <w:rsid w:val="006C3E23"/>
    <w:rPr>
      <w:rFonts w:ascii="Arial" w:eastAsia="SimSun" w:hAnsi="Arial" w:cs="Times New Roman"/>
      <w:b/>
      <w:bCs/>
      <w:spacing w:val="-3"/>
      <w:sz w:val="20"/>
      <w:szCs w:val="20"/>
      <w:lang w:val="en-GB" w:eastAsia="ja-JP"/>
    </w:rPr>
  </w:style>
  <w:style w:type="paragraph" w:styleId="Textbubliny">
    <w:name w:val="Balloon Text"/>
    <w:basedOn w:val="Normln"/>
    <w:link w:val="TextbublinyChar"/>
    <w:uiPriority w:val="99"/>
    <w:semiHidden/>
    <w:unhideWhenUsed/>
    <w:rsid w:val="006C3E2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3E23"/>
    <w:rPr>
      <w:rFonts w:ascii="Segoe UI" w:hAnsi="Segoe UI" w:cs="Segoe UI"/>
      <w:sz w:val="18"/>
      <w:szCs w:val="18"/>
    </w:rPr>
  </w:style>
  <w:style w:type="paragraph" w:customStyle="1" w:styleId="berarbeitung1">
    <w:name w:val="Überarbeitung1"/>
    <w:hidden/>
    <w:uiPriority w:val="99"/>
    <w:semiHidden/>
    <w:rsid w:val="005B7857"/>
    <w:pPr>
      <w:spacing w:after="0" w:line="240" w:lineRule="auto"/>
    </w:pPr>
    <w:rPr>
      <w:rFonts w:ascii="Arial" w:eastAsia="SimSun" w:hAnsi="Arial" w:cs="Arial"/>
      <w:b/>
      <w:spacing w:val="-3"/>
      <w:sz w:val="28"/>
      <w:szCs w:val="28"/>
      <w:lang w:val="en-GB" w:eastAsia="fi-FI"/>
    </w:rPr>
  </w:style>
  <w:style w:type="paragraph" w:styleId="Zhlav">
    <w:name w:val="header"/>
    <w:basedOn w:val="Normln"/>
    <w:link w:val="ZhlavChar"/>
    <w:uiPriority w:val="99"/>
    <w:unhideWhenUsed/>
    <w:rsid w:val="00816F9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6F9D"/>
  </w:style>
  <w:style w:type="paragraph" w:styleId="Zpat">
    <w:name w:val="footer"/>
    <w:basedOn w:val="Normln"/>
    <w:link w:val="ZpatChar"/>
    <w:uiPriority w:val="99"/>
    <w:unhideWhenUsed/>
    <w:rsid w:val="00816F9D"/>
    <w:pPr>
      <w:tabs>
        <w:tab w:val="center" w:pos="4536"/>
        <w:tab w:val="right" w:pos="9072"/>
      </w:tabs>
      <w:spacing w:after="0" w:line="240" w:lineRule="auto"/>
    </w:pPr>
  </w:style>
  <w:style w:type="character" w:customStyle="1" w:styleId="ZpatChar">
    <w:name w:val="Zápatí Char"/>
    <w:basedOn w:val="Standardnpsmoodstavce"/>
    <w:link w:val="Zpat"/>
    <w:uiPriority w:val="99"/>
    <w:rsid w:val="00816F9D"/>
  </w:style>
  <w:style w:type="paragraph" w:styleId="Revize">
    <w:name w:val="Revision"/>
    <w:hidden/>
    <w:uiPriority w:val="99"/>
    <w:semiHidden/>
    <w:rsid w:val="00C72F78"/>
    <w:pPr>
      <w:spacing w:after="0" w:line="240" w:lineRule="auto"/>
    </w:pPr>
  </w:style>
  <w:style w:type="paragraph" w:customStyle="1" w:styleId="xmsonormal">
    <w:name w:val="x_msonormal"/>
    <w:basedOn w:val="Normln"/>
    <w:rsid w:val="006400E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paragraph">
    <w:name w:val="x_paragraph"/>
    <w:basedOn w:val="Normln"/>
    <w:rsid w:val="00DD055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xmsoins">
    <w:name w:val="x_msoins"/>
    <w:basedOn w:val="Standardnpsmoodstavce"/>
    <w:rsid w:val="00DD0555"/>
  </w:style>
  <w:style w:type="character" w:customStyle="1" w:styleId="xmsodel">
    <w:name w:val="x_msodel"/>
    <w:basedOn w:val="Standardnpsmoodstavce"/>
    <w:rsid w:val="00DD0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16881">
      <w:bodyDiv w:val="1"/>
      <w:marLeft w:val="0"/>
      <w:marRight w:val="0"/>
      <w:marTop w:val="0"/>
      <w:marBottom w:val="0"/>
      <w:divBdr>
        <w:top w:val="none" w:sz="0" w:space="0" w:color="auto"/>
        <w:left w:val="none" w:sz="0" w:space="0" w:color="auto"/>
        <w:bottom w:val="none" w:sz="0" w:space="0" w:color="auto"/>
        <w:right w:val="none" w:sz="0" w:space="0" w:color="auto"/>
      </w:divBdr>
    </w:div>
    <w:div w:id="151139957">
      <w:bodyDiv w:val="1"/>
      <w:marLeft w:val="0"/>
      <w:marRight w:val="0"/>
      <w:marTop w:val="0"/>
      <w:marBottom w:val="0"/>
      <w:divBdr>
        <w:top w:val="none" w:sz="0" w:space="0" w:color="auto"/>
        <w:left w:val="none" w:sz="0" w:space="0" w:color="auto"/>
        <w:bottom w:val="none" w:sz="0" w:space="0" w:color="auto"/>
        <w:right w:val="none" w:sz="0" w:space="0" w:color="auto"/>
      </w:divBdr>
      <w:divsChild>
        <w:div w:id="1799378763">
          <w:marLeft w:val="0"/>
          <w:marRight w:val="0"/>
          <w:marTop w:val="0"/>
          <w:marBottom w:val="0"/>
          <w:divBdr>
            <w:top w:val="none" w:sz="0" w:space="0" w:color="auto"/>
            <w:left w:val="none" w:sz="0" w:space="0" w:color="auto"/>
            <w:bottom w:val="none" w:sz="0" w:space="0" w:color="auto"/>
            <w:right w:val="none" w:sz="0" w:space="0" w:color="auto"/>
          </w:divBdr>
        </w:div>
      </w:divsChild>
    </w:div>
    <w:div w:id="182911000">
      <w:bodyDiv w:val="1"/>
      <w:marLeft w:val="0"/>
      <w:marRight w:val="0"/>
      <w:marTop w:val="0"/>
      <w:marBottom w:val="0"/>
      <w:divBdr>
        <w:top w:val="none" w:sz="0" w:space="0" w:color="auto"/>
        <w:left w:val="none" w:sz="0" w:space="0" w:color="auto"/>
        <w:bottom w:val="none" w:sz="0" w:space="0" w:color="auto"/>
        <w:right w:val="none" w:sz="0" w:space="0" w:color="auto"/>
      </w:divBdr>
      <w:divsChild>
        <w:div w:id="920875296">
          <w:marLeft w:val="0"/>
          <w:marRight w:val="0"/>
          <w:marTop w:val="0"/>
          <w:marBottom w:val="0"/>
          <w:divBdr>
            <w:top w:val="none" w:sz="0" w:space="0" w:color="auto"/>
            <w:left w:val="none" w:sz="0" w:space="0" w:color="auto"/>
            <w:bottom w:val="none" w:sz="0" w:space="0" w:color="auto"/>
            <w:right w:val="none" w:sz="0" w:space="0" w:color="auto"/>
          </w:divBdr>
        </w:div>
      </w:divsChild>
    </w:div>
    <w:div w:id="215550586">
      <w:bodyDiv w:val="1"/>
      <w:marLeft w:val="0"/>
      <w:marRight w:val="0"/>
      <w:marTop w:val="0"/>
      <w:marBottom w:val="0"/>
      <w:divBdr>
        <w:top w:val="none" w:sz="0" w:space="0" w:color="auto"/>
        <w:left w:val="none" w:sz="0" w:space="0" w:color="auto"/>
        <w:bottom w:val="none" w:sz="0" w:space="0" w:color="auto"/>
        <w:right w:val="none" w:sz="0" w:space="0" w:color="auto"/>
      </w:divBdr>
    </w:div>
    <w:div w:id="245040608">
      <w:bodyDiv w:val="1"/>
      <w:marLeft w:val="0"/>
      <w:marRight w:val="0"/>
      <w:marTop w:val="0"/>
      <w:marBottom w:val="0"/>
      <w:divBdr>
        <w:top w:val="none" w:sz="0" w:space="0" w:color="auto"/>
        <w:left w:val="none" w:sz="0" w:space="0" w:color="auto"/>
        <w:bottom w:val="none" w:sz="0" w:space="0" w:color="auto"/>
        <w:right w:val="none" w:sz="0" w:space="0" w:color="auto"/>
      </w:divBdr>
      <w:divsChild>
        <w:div w:id="939490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4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41169">
      <w:bodyDiv w:val="1"/>
      <w:marLeft w:val="0"/>
      <w:marRight w:val="0"/>
      <w:marTop w:val="0"/>
      <w:marBottom w:val="0"/>
      <w:divBdr>
        <w:top w:val="none" w:sz="0" w:space="0" w:color="auto"/>
        <w:left w:val="none" w:sz="0" w:space="0" w:color="auto"/>
        <w:bottom w:val="none" w:sz="0" w:space="0" w:color="auto"/>
        <w:right w:val="none" w:sz="0" w:space="0" w:color="auto"/>
      </w:divBdr>
    </w:div>
    <w:div w:id="388697657">
      <w:bodyDiv w:val="1"/>
      <w:marLeft w:val="0"/>
      <w:marRight w:val="0"/>
      <w:marTop w:val="0"/>
      <w:marBottom w:val="0"/>
      <w:divBdr>
        <w:top w:val="none" w:sz="0" w:space="0" w:color="auto"/>
        <w:left w:val="none" w:sz="0" w:space="0" w:color="auto"/>
        <w:bottom w:val="none" w:sz="0" w:space="0" w:color="auto"/>
        <w:right w:val="none" w:sz="0" w:space="0" w:color="auto"/>
      </w:divBdr>
    </w:div>
    <w:div w:id="466245496">
      <w:bodyDiv w:val="1"/>
      <w:marLeft w:val="0"/>
      <w:marRight w:val="0"/>
      <w:marTop w:val="0"/>
      <w:marBottom w:val="0"/>
      <w:divBdr>
        <w:top w:val="none" w:sz="0" w:space="0" w:color="auto"/>
        <w:left w:val="none" w:sz="0" w:space="0" w:color="auto"/>
        <w:bottom w:val="none" w:sz="0" w:space="0" w:color="auto"/>
        <w:right w:val="none" w:sz="0" w:space="0" w:color="auto"/>
      </w:divBdr>
    </w:div>
    <w:div w:id="612370197">
      <w:bodyDiv w:val="1"/>
      <w:marLeft w:val="0"/>
      <w:marRight w:val="0"/>
      <w:marTop w:val="0"/>
      <w:marBottom w:val="0"/>
      <w:divBdr>
        <w:top w:val="none" w:sz="0" w:space="0" w:color="auto"/>
        <w:left w:val="none" w:sz="0" w:space="0" w:color="auto"/>
        <w:bottom w:val="none" w:sz="0" w:space="0" w:color="auto"/>
        <w:right w:val="none" w:sz="0" w:space="0" w:color="auto"/>
      </w:divBdr>
    </w:div>
    <w:div w:id="636881759">
      <w:bodyDiv w:val="1"/>
      <w:marLeft w:val="0"/>
      <w:marRight w:val="0"/>
      <w:marTop w:val="0"/>
      <w:marBottom w:val="0"/>
      <w:divBdr>
        <w:top w:val="none" w:sz="0" w:space="0" w:color="auto"/>
        <w:left w:val="none" w:sz="0" w:space="0" w:color="auto"/>
        <w:bottom w:val="none" w:sz="0" w:space="0" w:color="auto"/>
        <w:right w:val="none" w:sz="0" w:space="0" w:color="auto"/>
      </w:divBdr>
      <w:divsChild>
        <w:div w:id="1424835283">
          <w:marLeft w:val="0"/>
          <w:marRight w:val="0"/>
          <w:marTop w:val="0"/>
          <w:marBottom w:val="0"/>
          <w:divBdr>
            <w:top w:val="none" w:sz="0" w:space="0" w:color="auto"/>
            <w:left w:val="none" w:sz="0" w:space="0" w:color="auto"/>
            <w:bottom w:val="none" w:sz="0" w:space="0" w:color="auto"/>
            <w:right w:val="none" w:sz="0" w:space="0" w:color="auto"/>
          </w:divBdr>
        </w:div>
      </w:divsChild>
    </w:div>
    <w:div w:id="656690605">
      <w:bodyDiv w:val="1"/>
      <w:marLeft w:val="0"/>
      <w:marRight w:val="0"/>
      <w:marTop w:val="0"/>
      <w:marBottom w:val="0"/>
      <w:divBdr>
        <w:top w:val="none" w:sz="0" w:space="0" w:color="auto"/>
        <w:left w:val="none" w:sz="0" w:space="0" w:color="auto"/>
        <w:bottom w:val="none" w:sz="0" w:space="0" w:color="auto"/>
        <w:right w:val="none" w:sz="0" w:space="0" w:color="auto"/>
      </w:divBdr>
    </w:div>
    <w:div w:id="892741736">
      <w:bodyDiv w:val="1"/>
      <w:marLeft w:val="0"/>
      <w:marRight w:val="0"/>
      <w:marTop w:val="0"/>
      <w:marBottom w:val="0"/>
      <w:divBdr>
        <w:top w:val="none" w:sz="0" w:space="0" w:color="auto"/>
        <w:left w:val="none" w:sz="0" w:space="0" w:color="auto"/>
        <w:bottom w:val="none" w:sz="0" w:space="0" w:color="auto"/>
        <w:right w:val="none" w:sz="0" w:space="0" w:color="auto"/>
      </w:divBdr>
    </w:div>
    <w:div w:id="923997704">
      <w:bodyDiv w:val="1"/>
      <w:marLeft w:val="0"/>
      <w:marRight w:val="0"/>
      <w:marTop w:val="0"/>
      <w:marBottom w:val="0"/>
      <w:divBdr>
        <w:top w:val="none" w:sz="0" w:space="0" w:color="auto"/>
        <w:left w:val="none" w:sz="0" w:space="0" w:color="auto"/>
        <w:bottom w:val="none" w:sz="0" w:space="0" w:color="auto"/>
        <w:right w:val="none" w:sz="0" w:space="0" w:color="auto"/>
      </w:divBdr>
      <w:divsChild>
        <w:div w:id="1478959876">
          <w:marLeft w:val="0"/>
          <w:marRight w:val="0"/>
          <w:marTop w:val="0"/>
          <w:marBottom w:val="0"/>
          <w:divBdr>
            <w:top w:val="none" w:sz="0" w:space="0" w:color="auto"/>
            <w:left w:val="none" w:sz="0" w:space="0" w:color="auto"/>
            <w:bottom w:val="none" w:sz="0" w:space="0" w:color="auto"/>
            <w:right w:val="none" w:sz="0" w:space="0" w:color="auto"/>
          </w:divBdr>
        </w:div>
        <w:div w:id="1861623048">
          <w:marLeft w:val="0"/>
          <w:marRight w:val="0"/>
          <w:marTop w:val="0"/>
          <w:marBottom w:val="0"/>
          <w:divBdr>
            <w:top w:val="none" w:sz="0" w:space="0" w:color="auto"/>
            <w:left w:val="none" w:sz="0" w:space="0" w:color="auto"/>
            <w:bottom w:val="none" w:sz="0" w:space="0" w:color="auto"/>
            <w:right w:val="none" w:sz="0" w:space="0" w:color="auto"/>
          </w:divBdr>
        </w:div>
        <w:div w:id="1465194035">
          <w:marLeft w:val="0"/>
          <w:marRight w:val="0"/>
          <w:marTop w:val="0"/>
          <w:marBottom w:val="0"/>
          <w:divBdr>
            <w:top w:val="none" w:sz="0" w:space="0" w:color="auto"/>
            <w:left w:val="none" w:sz="0" w:space="0" w:color="auto"/>
            <w:bottom w:val="none" w:sz="0" w:space="0" w:color="auto"/>
            <w:right w:val="none" w:sz="0" w:space="0" w:color="auto"/>
          </w:divBdr>
        </w:div>
      </w:divsChild>
    </w:div>
    <w:div w:id="968819565">
      <w:bodyDiv w:val="1"/>
      <w:marLeft w:val="0"/>
      <w:marRight w:val="0"/>
      <w:marTop w:val="0"/>
      <w:marBottom w:val="0"/>
      <w:divBdr>
        <w:top w:val="none" w:sz="0" w:space="0" w:color="auto"/>
        <w:left w:val="none" w:sz="0" w:space="0" w:color="auto"/>
        <w:bottom w:val="none" w:sz="0" w:space="0" w:color="auto"/>
        <w:right w:val="none" w:sz="0" w:space="0" w:color="auto"/>
      </w:divBdr>
    </w:div>
    <w:div w:id="1032919941">
      <w:bodyDiv w:val="1"/>
      <w:marLeft w:val="0"/>
      <w:marRight w:val="0"/>
      <w:marTop w:val="0"/>
      <w:marBottom w:val="0"/>
      <w:divBdr>
        <w:top w:val="none" w:sz="0" w:space="0" w:color="auto"/>
        <w:left w:val="none" w:sz="0" w:space="0" w:color="auto"/>
        <w:bottom w:val="none" w:sz="0" w:space="0" w:color="auto"/>
        <w:right w:val="none" w:sz="0" w:space="0" w:color="auto"/>
      </w:divBdr>
    </w:div>
    <w:div w:id="1162161891">
      <w:bodyDiv w:val="1"/>
      <w:marLeft w:val="0"/>
      <w:marRight w:val="0"/>
      <w:marTop w:val="0"/>
      <w:marBottom w:val="0"/>
      <w:divBdr>
        <w:top w:val="none" w:sz="0" w:space="0" w:color="auto"/>
        <w:left w:val="none" w:sz="0" w:space="0" w:color="auto"/>
        <w:bottom w:val="none" w:sz="0" w:space="0" w:color="auto"/>
        <w:right w:val="none" w:sz="0" w:space="0" w:color="auto"/>
      </w:divBdr>
    </w:div>
    <w:div w:id="1170868951">
      <w:bodyDiv w:val="1"/>
      <w:marLeft w:val="0"/>
      <w:marRight w:val="0"/>
      <w:marTop w:val="0"/>
      <w:marBottom w:val="0"/>
      <w:divBdr>
        <w:top w:val="none" w:sz="0" w:space="0" w:color="auto"/>
        <w:left w:val="none" w:sz="0" w:space="0" w:color="auto"/>
        <w:bottom w:val="none" w:sz="0" w:space="0" w:color="auto"/>
        <w:right w:val="none" w:sz="0" w:space="0" w:color="auto"/>
      </w:divBdr>
    </w:div>
    <w:div w:id="1195342062">
      <w:bodyDiv w:val="1"/>
      <w:marLeft w:val="0"/>
      <w:marRight w:val="0"/>
      <w:marTop w:val="0"/>
      <w:marBottom w:val="0"/>
      <w:divBdr>
        <w:top w:val="none" w:sz="0" w:space="0" w:color="auto"/>
        <w:left w:val="none" w:sz="0" w:space="0" w:color="auto"/>
        <w:bottom w:val="none" w:sz="0" w:space="0" w:color="auto"/>
        <w:right w:val="none" w:sz="0" w:space="0" w:color="auto"/>
      </w:divBdr>
      <w:divsChild>
        <w:div w:id="1884707451">
          <w:marLeft w:val="0"/>
          <w:marRight w:val="0"/>
          <w:marTop w:val="0"/>
          <w:marBottom w:val="0"/>
          <w:divBdr>
            <w:top w:val="none" w:sz="0" w:space="0" w:color="auto"/>
            <w:left w:val="none" w:sz="0" w:space="0" w:color="auto"/>
            <w:bottom w:val="none" w:sz="0" w:space="0" w:color="auto"/>
            <w:right w:val="none" w:sz="0" w:space="0" w:color="auto"/>
          </w:divBdr>
        </w:div>
      </w:divsChild>
    </w:div>
    <w:div w:id="1199243953">
      <w:bodyDiv w:val="1"/>
      <w:marLeft w:val="0"/>
      <w:marRight w:val="0"/>
      <w:marTop w:val="0"/>
      <w:marBottom w:val="0"/>
      <w:divBdr>
        <w:top w:val="none" w:sz="0" w:space="0" w:color="auto"/>
        <w:left w:val="none" w:sz="0" w:space="0" w:color="auto"/>
        <w:bottom w:val="none" w:sz="0" w:space="0" w:color="auto"/>
        <w:right w:val="none" w:sz="0" w:space="0" w:color="auto"/>
      </w:divBdr>
    </w:div>
    <w:div w:id="1222474576">
      <w:bodyDiv w:val="1"/>
      <w:marLeft w:val="0"/>
      <w:marRight w:val="0"/>
      <w:marTop w:val="0"/>
      <w:marBottom w:val="0"/>
      <w:divBdr>
        <w:top w:val="none" w:sz="0" w:space="0" w:color="auto"/>
        <w:left w:val="none" w:sz="0" w:space="0" w:color="auto"/>
        <w:bottom w:val="none" w:sz="0" w:space="0" w:color="auto"/>
        <w:right w:val="none" w:sz="0" w:space="0" w:color="auto"/>
      </w:divBdr>
      <w:divsChild>
        <w:div w:id="756558308">
          <w:marLeft w:val="0"/>
          <w:marRight w:val="0"/>
          <w:marTop w:val="0"/>
          <w:marBottom w:val="0"/>
          <w:divBdr>
            <w:top w:val="none" w:sz="0" w:space="0" w:color="auto"/>
            <w:left w:val="none" w:sz="0" w:space="0" w:color="auto"/>
            <w:bottom w:val="none" w:sz="0" w:space="0" w:color="auto"/>
            <w:right w:val="none" w:sz="0" w:space="0" w:color="auto"/>
          </w:divBdr>
        </w:div>
        <w:div w:id="908274192">
          <w:marLeft w:val="0"/>
          <w:marRight w:val="0"/>
          <w:marTop w:val="0"/>
          <w:marBottom w:val="0"/>
          <w:divBdr>
            <w:top w:val="none" w:sz="0" w:space="0" w:color="auto"/>
            <w:left w:val="none" w:sz="0" w:space="0" w:color="auto"/>
            <w:bottom w:val="none" w:sz="0" w:space="0" w:color="auto"/>
            <w:right w:val="none" w:sz="0" w:space="0" w:color="auto"/>
          </w:divBdr>
        </w:div>
      </w:divsChild>
    </w:div>
    <w:div w:id="1254129287">
      <w:bodyDiv w:val="1"/>
      <w:marLeft w:val="0"/>
      <w:marRight w:val="0"/>
      <w:marTop w:val="0"/>
      <w:marBottom w:val="0"/>
      <w:divBdr>
        <w:top w:val="none" w:sz="0" w:space="0" w:color="auto"/>
        <w:left w:val="none" w:sz="0" w:space="0" w:color="auto"/>
        <w:bottom w:val="none" w:sz="0" w:space="0" w:color="auto"/>
        <w:right w:val="none" w:sz="0" w:space="0" w:color="auto"/>
      </w:divBdr>
    </w:div>
    <w:div w:id="1355957112">
      <w:bodyDiv w:val="1"/>
      <w:marLeft w:val="0"/>
      <w:marRight w:val="0"/>
      <w:marTop w:val="0"/>
      <w:marBottom w:val="0"/>
      <w:divBdr>
        <w:top w:val="none" w:sz="0" w:space="0" w:color="auto"/>
        <w:left w:val="none" w:sz="0" w:space="0" w:color="auto"/>
        <w:bottom w:val="none" w:sz="0" w:space="0" w:color="auto"/>
        <w:right w:val="none" w:sz="0" w:space="0" w:color="auto"/>
      </w:divBdr>
    </w:div>
    <w:div w:id="1410694572">
      <w:bodyDiv w:val="1"/>
      <w:marLeft w:val="0"/>
      <w:marRight w:val="0"/>
      <w:marTop w:val="0"/>
      <w:marBottom w:val="0"/>
      <w:divBdr>
        <w:top w:val="none" w:sz="0" w:space="0" w:color="auto"/>
        <w:left w:val="none" w:sz="0" w:space="0" w:color="auto"/>
        <w:bottom w:val="none" w:sz="0" w:space="0" w:color="auto"/>
        <w:right w:val="none" w:sz="0" w:space="0" w:color="auto"/>
      </w:divBdr>
    </w:div>
    <w:div w:id="1434279329">
      <w:bodyDiv w:val="1"/>
      <w:marLeft w:val="0"/>
      <w:marRight w:val="0"/>
      <w:marTop w:val="0"/>
      <w:marBottom w:val="0"/>
      <w:divBdr>
        <w:top w:val="none" w:sz="0" w:space="0" w:color="auto"/>
        <w:left w:val="none" w:sz="0" w:space="0" w:color="auto"/>
        <w:bottom w:val="none" w:sz="0" w:space="0" w:color="auto"/>
        <w:right w:val="none" w:sz="0" w:space="0" w:color="auto"/>
      </w:divBdr>
    </w:div>
    <w:div w:id="1524978039">
      <w:bodyDiv w:val="1"/>
      <w:marLeft w:val="0"/>
      <w:marRight w:val="0"/>
      <w:marTop w:val="0"/>
      <w:marBottom w:val="0"/>
      <w:divBdr>
        <w:top w:val="none" w:sz="0" w:space="0" w:color="auto"/>
        <w:left w:val="none" w:sz="0" w:space="0" w:color="auto"/>
        <w:bottom w:val="none" w:sz="0" w:space="0" w:color="auto"/>
        <w:right w:val="none" w:sz="0" w:space="0" w:color="auto"/>
      </w:divBdr>
    </w:div>
    <w:div w:id="1727029795">
      <w:bodyDiv w:val="1"/>
      <w:marLeft w:val="0"/>
      <w:marRight w:val="0"/>
      <w:marTop w:val="0"/>
      <w:marBottom w:val="0"/>
      <w:divBdr>
        <w:top w:val="none" w:sz="0" w:space="0" w:color="auto"/>
        <w:left w:val="none" w:sz="0" w:space="0" w:color="auto"/>
        <w:bottom w:val="none" w:sz="0" w:space="0" w:color="auto"/>
        <w:right w:val="none" w:sz="0" w:space="0" w:color="auto"/>
      </w:divBdr>
    </w:div>
    <w:div w:id="1754819892">
      <w:bodyDiv w:val="1"/>
      <w:marLeft w:val="0"/>
      <w:marRight w:val="0"/>
      <w:marTop w:val="0"/>
      <w:marBottom w:val="0"/>
      <w:divBdr>
        <w:top w:val="none" w:sz="0" w:space="0" w:color="auto"/>
        <w:left w:val="none" w:sz="0" w:space="0" w:color="auto"/>
        <w:bottom w:val="none" w:sz="0" w:space="0" w:color="auto"/>
        <w:right w:val="none" w:sz="0" w:space="0" w:color="auto"/>
      </w:divBdr>
    </w:div>
    <w:div w:id="1961719440">
      <w:bodyDiv w:val="1"/>
      <w:marLeft w:val="0"/>
      <w:marRight w:val="0"/>
      <w:marTop w:val="0"/>
      <w:marBottom w:val="0"/>
      <w:divBdr>
        <w:top w:val="none" w:sz="0" w:space="0" w:color="auto"/>
        <w:left w:val="none" w:sz="0" w:space="0" w:color="auto"/>
        <w:bottom w:val="none" w:sz="0" w:space="0" w:color="auto"/>
        <w:right w:val="none" w:sz="0" w:space="0" w:color="auto"/>
      </w:divBdr>
      <w:divsChild>
        <w:div w:id="2068608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2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3801">
      <w:bodyDiv w:val="1"/>
      <w:marLeft w:val="0"/>
      <w:marRight w:val="0"/>
      <w:marTop w:val="0"/>
      <w:marBottom w:val="0"/>
      <w:divBdr>
        <w:top w:val="none" w:sz="0" w:space="0" w:color="auto"/>
        <w:left w:val="none" w:sz="0" w:space="0" w:color="auto"/>
        <w:bottom w:val="none" w:sz="0" w:space="0" w:color="auto"/>
        <w:right w:val="none" w:sz="0" w:space="0" w:color="auto"/>
      </w:divBdr>
      <w:divsChild>
        <w:div w:id="1826235131">
          <w:marLeft w:val="0"/>
          <w:marRight w:val="0"/>
          <w:marTop w:val="0"/>
          <w:marBottom w:val="0"/>
          <w:divBdr>
            <w:top w:val="none" w:sz="0" w:space="0" w:color="auto"/>
            <w:left w:val="none" w:sz="0" w:space="0" w:color="auto"/>
            <w:bottom w:val="none" w:sz="0" w:space="0" w:color="auto"/>
            <w:right w:val="none" w:sz="0" w:space="0" w:color="auto"/>
          </w:divBdr>
          <w:divsChild>
            <w:div w:id="655452584">
              <w:marLeft w:val="0"/>
              <w:marRight w:val="0"/>
              <w:marTop w:val="0"/>
              <w:marBottom w:val="0"/>
              <w:divBdr>
                <w:top w:val="none" w:sz="0" w:space="0" w:color="auto"/>
                <w:left w:val="none" w:sz="0" w:space="0" w:color="auto"/>
                <w:bottom w:val="none" w:sz="0" w:space="0" w:color="auto"/>
                <w:right w:val="none" w:sz="0" w:space="0" w:color="auto"/>
              </w:divBdr>
              <w:divsChild>
                <w:div w:id="1069117617">
                  <w:marLeft w:val="0"/>
                  <w:marRight w:val="0"/>
                  <w:marTop w:val="0"/>
                  <w:marBottom w:val="0"/>
                  <w:divBdr>
                    <w:top w:val="none" w:sz="0" w:space="0" w:color="auto"/>
                    <w:left w:val="none" w:sz="0" w:space="0" w:color="auto"/>
                    <w:bottom w:val="none" w:sz="0" w:space="0" w:color="auto"/>
                    <w:right w:val="none" w:sz="0" w:space="0" w:color="auto"/>
                  </w:divBdr>
                  <w:divsChild>
                    <w:div w:id="669481864">
                      <w:marLeft w:val="0"/>
                      <w:marRight w:val="0"/>
                      <w:marTop w:val="0"/>
                      <w:marBottom w:val="0"/>
                      <w:divBdr>
                        <w:top w:val="none" w:sz="0" w:space="0" w:color="auto"/>
                        <w:left w:val="none" w:sz="0" w:space="0" w:color="auto"/>
                        <w:bottom w:val="none" w:sz="0" w:space="0" w:color="auto"/>
                        <w:right w:val="none" w:sz="0" w:space="0" w:color="auto"/>
                      </w:divBdr>
                      <w:divsChild>
                        <w:div w:id="19632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56991">
                  <w:marLeft w:val="0"/>
                  <w:marRight w:val="0"/>
                  <w:marTop w:val="0"/>
                  <w:marBottom w:val="0"/>
                  <w:divBdr>
                    <w:top w:val="none" w:sz="0" w:space="0" w:color="auto"/>
                    <w:left w:val="none" w:sz="0" w:space="0" w:color="auto"/>
                    <w:bottom w:val="none" w:sz="0" w:space="0" w:color="auto"/>
                    <w:right w:val="none" w:sz="0" w:space="0" w:color="auto"/>
                  </w:divBdr>
                  <w:divsChild>
                    <w:div w:id="1166285914">
                      <w:marLeft w:val="0"/>
                      <w:marRight w:val="0"/>
                      <w:marTop w:val="0"/>
                      <w:marBottom w:val="0"/>
                      <w:divBdr>
                        <w:top w:val="none" w:sz="0" w:space="0" w:color="auto"/>
                        <w:left w:val="none" w:sz="0" w:space="0" w:color="auto"/>
                        <w:bottom w:val="none" w:sz="0" w:space="0" w:color="auto"/>
                        <w:right w:val="none" w:sz="0" w:space="0" w:color="auto"/>
                      </w:divBdr>
                      <w:divsChild>
                        <w:div w:id="1087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463659">
      <w:bodyDiv w:val="1"/>
      <w:marLeft w:val="0"/>
      <w:marRight w:val="0"/>
      <w:marTop w:val="0"/>
      <w:marBottom w:val="0"/>
      <w:divBdr>
        <w:top w:val="none" w:sz="0" w:space="0" w:color="auto"/>
        <w:left w:val="none" w:sz="0" w:space="0" w:color="auto"/>
        <w:bottom w:val="none" w:sz="0" w:space="0" w:color="auto"/>
        <w:right w:val="none" w:sz="0" w:space="0" w:color="auto"/>
      </w:divBdr>
    </w:div>
    <w:div w:id="2104912317">
      <w:bodyDiv w:val="1"/>
      <w:marLeft w:val="0"/>
      <w:marRight w:val="0"/>
      <w:marTop w:val="0"/>
      <w:marBottom w:val="0"/>
      <w:divBdr>
        <w:top w:val="none" w:sz="0" w:space="0" w:color="auto"/>
        <w:left w:val="none" w:sz="0" w:space="0" w:color="auto"/>
        <w:bottom w:val="none" w:sz="0" w:space="0" w:color="auto"/>
        <w:right w:val="none" w:sz="0" w:space="0" w:color="auto"/>
      </w:divBdr>
    </w:div>
    <w:div w:id="214449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83592-977B-41E3-9A99-FDEEA6553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58</Pages>
  <Words>15241</Words>
  <Characters>89923</Characters>
  <Application>Microsoft Office Word</Application>
  <DocSecurity>0</DocSecurity>
  <Lines>749</Lines>
  <Paragraphs>209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MDH</Company>
  <LinksUpToDate>false</LinksUpToDate>
  <CharactersWithSpaces>104955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Gil Lamuela</dc:creator>
  <cp:keywords/>
  <dc:description/>
  <cp:lastModifiedBy>Svatošová Helena (200092)</cp:lastModifiedBy>
  <cp:revision>3</cp:revision>
  <dcterms:created xsi:type="dcterms:W3CDTF">2021-10-19T06:52:00Z</dcterms:created>
  <dcterms:modified xsi:type="dcterms:W3CDTF">2021-10-19T06:54:00Z</dcterms:modified>
</cp:coreProperties>
</file>