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C4CF" w14:textId="77777777" w:rsidR="00F31539" w:rsidRPr="00EA5B41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Odběratel</w:t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40D91357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b/>
          <w:sz w:val="24"/>
          <w:szCs w:val="24"/>
        </w:rPr>
        <w:tab/>
      </w:r>
      <w:r w:rsidRPr="00EA5B41">
        <w:rPr>
          <w:rFonts w:ascii="Times New Roman" w:hAnsi="Times New Roman"/>
          <w:b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>IČ 00 666 271</w:t>
      </w:r>
    </w:p>
    <w:p w14:paraId="62C7B7C9" w14:textId="77777777" w:rsidR="00F31539" w:rsidRPr="00EA5B41" w:rsidRDefault="002C774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EA5B41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22E2894A" w14:textId="767CB433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 xml:space="preserve">Telefon </w:t>
      </w:r>
      <w:r w:rsidRPr="00EA5B41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67B9AB9B" w14:textId="2919FFBD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>B</w:t>
      </w:r>
      <w:r w:rsidR="009955BF" w:rsidRPr="00EA5B41">
        <w:rPr>
          <w:rFonts w:ascii="Times New Roman" w:hAnsi="Times New Roman"/>
          <w:sz w:val="24"/>
          <w:szCs w:val="24"/>
        </w:rPr>
        <w:t xml:space="preserve">ankovní spojení: </w:t>
      </w:r>
    </w:p>
    <w:p w14:paraId="58F93D56" w14:textId="77777777" w:rsidR="00F31539" w:rsidRPr="00EA5B41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CB2F8E3" w14:textId="77777777" w:rsidR="00C476DC" w:rsidRPr="00EA5B41" w:rsidRDefault="00C476DC" w:rsidP="00C476DC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EA5B41">
        <w:rPr>
          <w:rFonts w:ascii="Times New Roman" w:hAnsi="Times New Roman"/>
          <w:b/>
          <w:sz w:val="24"/>
          <w:szCs w:val="24"/>
        </w:rPr>
        <w:t>Objednávka č. DZR/2020/02/04</w:t>
      </w:r>
    </w:p>
    <w:p w14:paraId="290304D7" w14:textId="77777777" w:rsidR="00C476DC" w:rsidRPr="00EA5B41" w:rsidRDefault="00C476DC" w:rsidP="00C476DC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3DD86FE" w14:textId="77777777" w:rsidR="00C476DC" w:rsidRPr="00EA5B41" w:rsidRDefault="009F7F76" w:rsidP="00C476DC">
      <w:pPr>
        <w:pStyle w:val="Tuntitulek0"/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Objednáváme si dle Vaší nabídky </w:t>
      </w:r>
      <w:r w:rsidR="00FF1DA3" w:rsidRPr="00EA5B41">
        <w:rPr>
          <w:rFonts w:ascii="Times New Roman" w:hAnsi="Times New Roman"/>
          <w:b/>
          <w:szCs w:val="22"/>
        </w:rPr>
        <w:t>NAB-2020-000343</w:t>
      </w:r>
      <w:r w:rsidR="00FF1DA3" w:rsidRPr="00EA5B41">
        <w:rPr>
          <w:rFonts w:ascii="Times New Roman" w:hAnsi="Times New Roman"/>
          <w:szCs w:val="22"/>
        </w:rPr>
        <w:t xml:space="preserve"> </w:t>
      </w:r>
      <w:r w:rsidRPr="00EA5B41">
        <w:rPr>
          <w:rFonts w:ascii="Times New Roman" w:hAnsi="Times New Roman"/>
          <w:szCs w:val="22"/>
        </w:rPr>
        <w:t xml:space="preserve">dodávku ochranných prvků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>.</w:t>
      </w:r>
    </w:p>
    <w:p w14:paraId="1490A4C7" w14:textId="77777777" w:rsidR="009F7F76" w:rsidRPr="00EA5B41" w:rsidRDefault="009F7F76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Madlo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HRB 20, včetně hliníkových konzolí a koncovek, </w:t>
      </w:r>
    </w:p>
    <w:p w14:paraId="0C0E2C5B" w14:textId="77777777" w:rsidR="009F7F76" w:rsidRPr="00EA5B41" w:rsidRDefault="009F7F76" w:rsidP="009F7F76">
      <w:pPr>
        <w:pStyle w:val="Tuntitulek0"/>
        <w:ind w:left="720"/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barva 34 citrusová kůra </w:t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  <w:t xml:space="preserve">     </w:t>
      </w:r>
      <w:r w:rsidR="00435330" w:rsidRPr="00EA5B41">
        <w:rPr>
          <w:rFonts w:ascii="Times New Roman" w:hAnsi="Times New Roman"/>
          <w:szCs w:val="22"/>
        </w:rPr>
        <w:t xml:space="preserve">    </w:t>
      </w:r>
      <w:r w:rsidR="00111A3C" w:rsidRPr="00EA5B41">
        <w:rPr>
          <w:rFonts w:ascii="Times New Roman" w:hAnsi="Times New Roman"/>
          <w:szCs w:val="22"/>
        </w:rPr>
        <w:t>60 m</w:t>
      </w:r>
      <w:r w:rsidRPr="00EA5B41">
        <w:rPr>
          <w:rFonts w:ascii="Times New Roman" w:hAnsi="Times New Roman"/>
          <w:szCs w:val="22"/>
        </w:rPr>
        <w:tab/>
        <w:t>85 140,- Kč bez DPH</w:t>
      </w:r>
    </w:p>
    <w:p w14:paraId="16C84C2B" w14:textId="77777777" w:rsidR="009F7F76" w:rsidRPr="00EA5B41" w:rsidRDefault="009F7F76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Pás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TP pás 200, barva 101 krém</w:t>
      </w:r>
      <w:r w:rsidR="00111A3C" w:rsidRPr="00EA5B41">
        <w:rPr>
          <w:rFonts w:ascii="Times New Roman" w:hAnsi="Times New Roman"/>
          <w:szCs w:val="22"/>
        </w:rPr>
        <w:t>ová</w:t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  <w:t xml:space="preserve">     </w:t>
      </w:r>
      <w:r w:rsidR="00435330" w:rsidRPr="00EA5B41">
        <w:rPr>
          <w:rFonts w:ascii="Times New Roman" w:hAnsi="Times New Roman"/>
          <w:szCs w:val="22"/>
        </w:rPr>
        <w:t xml:space="preserve">    </w:t>
      </w:r>
      <w:r w:rsidR="00111A3C" w:rsidRPr="00EA5B41">
        <w:rPr>
          <w:rFonts w:ascii="Times New Roman" w:hAnsi="Times New Roman"/>
          <w:szCs w:val="22"/>
        </w:rPr>
        <w:t>60 m</w:t>
      </w:r>
      <w:r w:rsidRPr="00EA5B41">
        <w:rPr>
          <w:rFonts w:ascii="Times New Roman" w:hAnsi="Times New Roman"/>
          <w:szCs w:val="22"/>
        </w:rPr>
        <w:tab/>
        <w:t>19 980,- Kč bez DPH</w:t>
      </w:r>
    </w:p>
    <w:p w14:paraId="1D1ECE70" w14:textId="77777777" w:rsidR="009F7F76" w:rsidRPr="00EA5B41" w:rsidRDefault="009F7F76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Kryt rohu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SO 50 v</w:t>
      </w:r>
      <w:r w:rsidR="00111A3C" w:rsidRPr="00EA5B41">
        <w:rPr>
          <w:rFonts w:ascii="Times New Roman" w:hAnsi="Times New Roman"/>
          <w:szCs w:val="22"/>
        </w:rPr>
        <w:t>.</w:t>
      </w:r>
      <w:r w:rsidRPr="00EA5B41">
        <w:rPr>
          <w:rFonts w:ascii="Times New Roman" w:hAnsi="Times New Roman"/>
          <w:szCs w:val="22"/>
        </w:rPr>
        <w:t xml:space="preserve"> 3000 mm, barva 101 krémová </w:t>
      </w:r>
      <w:r w:rsidR="00111A3C" w:rsidRPr="00EA5B41">
        <w:rPr>
          <w:rFonts w:ascii="Times New Roman" w:hAnsi="Times New Roman"/>
          <w:szCs w:val="22"/>
        </w:rPr>
        <w:t xml:space="preserve"> </w:t>
      </w:r>
      <w:r w:rsidR="00435330" w:rsidRPr="00EA5B41">
        <w:rPr>
          <w:rFonts w:ascii="Times New Roman" w:hAnsi="Times New Roman"/>
          <w:szCs w:val="22"/>
        </w:rPr>
        <w:t xml:space="preserve">    </w:t>
      </w:r>
      <w:r w:rsidRPr="00EA5B41">
        <w:rPr>
          <w:rFonts w:ascii="Times New Roman" w:hAnsi="Times New Roman"/>
          <w:szCs w:val="22"/>
        </w:rPr>
        <w:t>9 ks</w:t>
      </w:r>
      <w:proofErr w:type="gramStart"/>
      <w:r w:rsidRPr="00EA5B41">
        <w:rPr>
          <w:rFonts w:ascii="Times New Roman" w:hAnsi="Times New Roman"/>
          <w:szCs w:val="22"/>
        </w:rPr>
        <w:tab/>
        <w:t xml:space="preserve">  4</w:t>
      </w:r>
      <w:proofErr w:type="gramEnd"/>
      <w:r w:rsidRPr="00EA5B41">
        <w:rPr>
          <w:rFonts w:ascii="Times New Roman" w:hAnsi="Times New Roman"/>
          <w:szCs w:val="22"/>
        </w:rPr>
        <w:t> 491,- Kč bez DPH</w:t>
      </w:r>
    </w:p>
    <w:p w14:paraId="41E256BC" w14:textId="77777777" w:rsidR="00AD373C" w:rsidRPr="00EA5B41" w:rsidRDefault="00111A3C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Madlo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HRB</w:t>
      </w:r>
      <w:r w:rsidR="00AD373C" w:rsidRPr="00EA5B41">
        <w:rPr>
          <w:rFonts w:ascii="Times New Roman" w:hAnsi="Times New Roman"/>
          <w:szCs w:val="22"/>
        </w:rPr>
        <w:t xml:space="preserve"> 20, včetně hliníkových konzolí a koncovek, </w:t>
      </w:r>
    </w:p>
    <w:p w14:paraId="23263F0B" w14:textId="77777777" w:rsidR="00AD373C" w:rsidRPr="00EA5B41" w:rsidRDefault="00AD373C" w:rsidP="00AD373C">
      <w:pPr>
        <w:pStyle w:val="Tuntitulek0"/>
        <w:ind w:left="720"/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>barva 16 zlatožlutá</w:t>
      </w:r>
      <w:r w:rsidR="00111A3C" w:rsidRPr="00EA5B41">
        <w:rPr>
          <w:rFonts w:ascii="Times New Roman" w:hAnsi="Times New Roman"/>
          <w:szCs w:val="22"/>
        </w:rPr>
        <w:tab/>
      </w:r>
      <w:r w:rsidR="00111A3C" w:rsidRPr="00EA5B41">
        <w:rPr>
          <w:rFonts w:ascii="Times New Roman" w:hAnsi="Times New Roman"/>
          <w:szCs w:val="22"/>
        </w:rPr>
        <w:tab/>
      </w:r>
      <w:r w:rsidR="00111A3C" w:rsidRPr="00EA5B41">
        <w:rPr>
          <w:rFonts w:ascii="Times New Roman" w:hAnsi="Times New Roman"/>
          <w:szCs w:val="22"/>
        </w:rPr>
        <w:tab/>
      </w:r>
      <w:r w:rsidR="00111A3C" w:rsidRPr="00EA5B41">
        <w:rPr>
          <w:rFonts w:ascii="Times New Roman" w:hAnsi="Times New Roman"/>
          <w:szCs w:val="22"/>
        </w:rPr>
        <w:tab/>
      </w:r>
      <w:r w:rsidR="00111A3C" w:rsidRPr="00EA5B41">
        <w:rPr>
          <w:rFonts w:ascii="Times New Roman" w:hAnsi="Times New Roman"/>
          <w:szCs w:val="22"/>
        </w:rPr>
        <w:tab/>
        <w:t xml:space="preserve">     </w:t>
      </w:r>
      <w:r w:rsidR="00435330" w:rsidRPr="00EA5B41">
        <w:rPr>
          <w:rFonts w:ascii="Times New Roman" w:hAnsi="Times New Roman"/>
          <w:szCs w:val="22"/>
        </w:rPr>
        <w:t xml:space="preserve">    </w:t>
      </w:r>
      <w:r w:rsidR="00111A3C" w:rsidRPr="00EA5B41">
        <w:rPr>
          <w:rFonts w:ascii="Times New Roman" w:hAnsi="Times New Roman"/>
          <w:szCs w:val="22"/>
        </w:rPr>
        <w:t>56 m</w:t>
      </w:r>
      <w:r w:rsidR="00111A3C" w:rsidRPr="00EA5B41">
        <w:rPr>
          <w:rFonts w:ascii="Times New Roman" w:hAnsi="Times New Roman"/>
          <w:szCs w:val="22"/>
        </w:rPr>
        <w:tab/>
        <w:t>79 464,- Kč bez DPH</w:t>
      </w:r>
    </w:p>
    <w:p w14:paraId="0D4D4D2F" w14:textId="77777777" w:rsidR="00AD373C" w:rsidRPr="00EA5B41" w:rsidRDefault="00111A3C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Pás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TP pás 200, barva 101 krémová </w:t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  <w:t xml:space="preserve">     </w:t>
      </w:r>
      <w:r w:rsidR="00435330" w:rsidRPr="00EA5B41">
        <w:rPr>
          <w:rFonts w:ascii="Times New Roman" w:hAnsi="Times New Roman"/>
          <w:szCs w:val="22"/>
        </w:rPr>
        <w:t xml:space="preserve">    </w:t>
      </w:r>
      <w:r w:rsidRPr="00EA5B41">
        <w:rPr>
          <w:rFonts w:ascii="Times New Roman" w:hAnsi="Times New Roman"/>
          <w:szCs w:val="22"/>
        </w:rPr>
        <w:t>56 m</w:t>
      </w:r>
      <w:r w:rsidRPr="00EA5B41">
        <w:rPr>
          <w:rFonts w:ascii="Times New Roman" w:hAnsi="Times New Roman"/>
          <w:szCs w:val="22"/>
        </w:rPr>
        <w:tab/>
        <w:t>18 648,- Kč bez DPH</w:t>
      </w:r>
    </w:p>
    <w:p w14:paraId="6996C2C9" w14:textId="77777777" w:rsidR="00111A3C" w:rsidRPr="00EA5B41" w:rsidRDefault="00111A3C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 xml:space="preserve">Kryt rohu </w:t>
      </w:r>
      <w:proofErr w:type="spellStart"/>
      <w:r w:rsidRPr="00EA5B41">
        <w:rPr>
          <w:rFonts w:ascii="Times New Roman" w:hAnsi="Times New Roman"/>
          <w:szCs w:val="22"/>
        </w:rPr>
        <w:t>Acrovyn</w:t>
      </w:r>
      <w:proofErr w:type="spellEnd"/>
      <w:r w:rsidRPr="00EA5B41">
        <w:rPr>
          <w:rFonts w:ascii="Times New Roman" w:hAnsi="Times New Roman"/>
          <w:szCs w:val="22"/>
        </w:rPr>
        <w:t xml:space="preserve"> SO 50 v. 3000 mm, barva </w:t>
      </w:r>
      <w:r w:rsidR="00435330" w:rsidRPr="00EA5B41">
        <w:rPr>
          <w:rFonts w:ascii="Times New Roman" w:hAnsi="Times New Roman"/>
          <w:szCs w:val="22"/>
        </w:rPr>
        <w:t>101 krémová    15 ks</w:t>
      </w:r>
      <w:r w:rsidR="00435330" w:rsidRPr="00EA5B41">
        <w:rPr>
          <w:rFonts w:ascii="Times New Roman" w:hAnsi="Times New Roman"/>
          <w:szCs w:val="22"/>
        </w:rPr>
        <w:tab/>
        <w:t xml:space="preserve"> </w:t>
      </w:r>
      <w:r w:rsidRPr="00EA5B41">
        <w:rPr>
          <w:rFonts w:ascii="Times New Roman" w:hAnsi="Times New Roman"/>
          <w:szCs w:val="22"/>
        </w:rPr>
        <w:t>7 485,- Kč bez DPH</w:t>
      </w:r>
    </w:p>
    <w:p w14:paraId="57BB9A7F" w14:textId="77777777" w:rsidR="00111A3C" w:rsidRPr="00EA5B41" w:rsidRDefault="00111A3C" w:rsidP="00C476DC">
      <w:pPr>
        <w:pStyle w:val="Tuntitulek0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A5B41">
        <w:rPr>
          <w:rFonts w:ascii="Times New Roman" w:hAnsi="Times New Roman"/>
          <w:szCs w:val="22"/>
        </w:rPr>
        <w:t>Doprava</w:t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r w:rsidRPr="00EA5B41">
        <w:rPr>
          <w:rFonts w:ascii="Times New Roman" w:hAnsi="Times New Roman"/>
          <w:szCs w:val="22"/>
        </w:rPr>
        <w:tab/>
      </w:r>
      <w:proofErr w:type="gramStart"/>
      <w:r w:rsidRPr="00EA5B41">
        <w:rPr>
          <w:rFonts w:ascii="Times New Roman" w:hAnsi="Times New Roman"/>
          <w:szCs w:val="22"/>
        </w:rPr>
        <w:tab/>
        <w:t xml:space="preserve">  2</w:t>
      </w:r>
      <w:proofErr w:type="gramEnd"/>
      <w:r w:rsidRPr="00EA5B41">
        <w:rPr>
          <w:rFonts w:ascii="Times New Roman" w:hAnsi="Times New Roman"/>
          <w:szCs w:val="22"/>
        </w:rPr>
        <w:t> 000,- Kč bez DPH</w:t>
      </w:r>
    </w:p>
    <w:p w14:paraId="5322CF2E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972F7C4" w14:textId="00489D55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 xml:space="preserve">Vyřizuje: </w:t>
      </w:r>
    </w:p>
    <w:p w14:paraId="4A981529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</w:p>
    <w:p w14:paraId="4770A295" w14:textId="77777777" w:rsidR="001D05B0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Předp</w:t>
      </w:r>
      <w:r w:rsidR="00C476DC" w:rsidRPr="00EA5B41">
        <w:rPr>
          <w:rFonts w:ascii="Times New Roman" w:hAnsi="Times New Roman"/>
          <w:sz w:val="24"/>
          <w:szCs w:val="24"/>
        </w:rPr>
        <w:t>okládaná celková cena celkem bez</w:t>
      </w:r>
      <w:r w:rsidRPr="00EA5B41">
        <w:rPr>
          <w:rFonts w:ascii="Times New Roman" w:hAnsi="Times New Roman"/>
          <w:sz w:val="24"/>
          <w:szCs w:val="24"/>
        </w:rPr>
        <w:t xml:space="preserve"> DPH: </w:t>
      </w:r>
      <w:r w:rsidR="00C476DC" w:rsidRPr="00EA5B41">
        <w:rPr>
          <w:rFonts w:ascii="Times New Roman" w:hAnsi="Times New Roman"/>
          <w:sz w:val="24"/>
          <w:szCs w:val="24"/>
        </w:rPr>
        <w:t xml:space="preserve">217 208,- </w:t>
      </w:r>
      <w:r w:rsidRPr="00EA5B41">
        <w:rPr>
          <w:rFonts w:ascii="Times New Roman" w:hAnsi="Times New Roman"/>
          <w:sz w:val="24"/>
          <w:szCs w:val="24"/>
        </w:rPr>
        <w:t xml:space="preserve">Kč </w:t>
      </w:r>
    </w:p>
    <w:p w14:paraId="4719FC0E" w14:textId="77777777" w:rsidR="00F31539" w:rsidRPr="00EA5B41" w:rsidRDefault="00C476DC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>vč.</w:t>
      </w:r>
      <w:r w:rsidR="001D05B0" w:rsidRPr="00EA5B41">
        <w:rPr>
          <w:rFonts w:ascii="Times New Roman" w:hAnsi="Times New Roman"/>
          <w:sz w:val="24"/>
          <w:szCs w:val="24"/>
        </w:rPr>
        <w:t xml:space="preserve"> </w:t>
      </w:r>
      <w:r w:rsidRPr="00EA5B41">
        <w:rPr>
          <w:rFonts w:ascii="Times New Roman" w:hAnsi="Times New Roman"/>
          <w:sz w:val="24"/>
          <w:szCs w:val="24"/>
        </w:rPr>
        <w:t xml:space="preserve"> </w:t>
      </w:r>
      <w:r w:rsidR="001D05B0" w:rsidRPr="00EA5B41">
        <w:rPr>
          <w:rFonts w:ascii="Times New Roman" w:hAnsi="Times New Roman"/>
          <w:sz w:val="24"/>
          <w:szCs w:val="24"/>
        </w:rPr>
        <w:t xml:space="preserve">DPH: </w:t>
      </w:r>
      <w:r w:rsidRPr="00EA5B41">
        <w:rPr>
          <w:rFonts w:ascii="Times New Roman" w:hAnsi="Times New Roman"/>
          <w:sz w:val="24"/>
          <w:szCs w:val="24"/>
        </w:rPr>
        <w:t xml:space="preserve">262 822,- </w:t>
      </w:r>
      <w:r w:rsidR="001D05B0" w:rsidRPr="00EA5B41">
        <w:rPr>
          <w:rFonts w:ascii="Times New Roman" w:hAnsi="Times New Roman"/>
          <w:sz w:val="24"/>
          <w:szCs w:val="24"/>
        </w:rPr>
        <w:t>Kč</w:t>
      </w:r>
      <w:r w:rsidR="00F31539" w:rsidRPr="00EA5B41">
        <w:rPr>
          <w:rFonts w:ascii="Times New Roman" w:hAnsi="Times New Roman"/>
          <w:sz w:val="24"/>
          <w:szCs w:val="24"/>
        </w:rPr>
        <w:tab/>
      </w:r>
    </w:p>
    <w:p w14:paraId="4AE77B54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D7321FB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C476DC" w:rsidRPr="00EA5B41">
        <w:rPr>
          <w:rFonts w:ascii="Times New Roman" w:hAnsi="Times New Roman"/>
          <w:sz w:val="24"/>
          <w:szCs w:val="24"/>
        </w:rPr>
        <w:t>28.2.2020.</w:t>
      </w:r>
    </w:p>
    <w:p w14:paraId="34EB5334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2E3D47F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Dodavatel</w:t>
      </w:r>
      <w:r w:rsidRPr="00EA5B41">
        <w:rPr>
          <w:rFonts w:ascii="Times New Roman" w:hAnsi="Times New Roman"/>
          <w:sz w:val="24"/>
          <w:szCs w:val="24"/>
        </w:rPr>
        <w:tab/>
      </w:r>
      <w:r w:rsidR="00C476DC" w:rsidRPr="00EA5B41">
        <w:rPr>
          <w:rFonts w:ascii="Times New Roman" w:hAnsi="Times New Roman"/>
          <w:sz w:val="24"/>
          <w:szCs w:val="24"/>
        </w:rPr>
        <w:t xml:space="preserve">INVISTA </w:t>
      </w:r>
      <w:proofErr w:type="spellStart"/>
      <w:r w:rsidR="00C476DC" w:rsidRPr="00EA5B41">
        <w:rPr>
          <w:rFonts w:ascii="Times New Roman" w:hAnsi="Times New Roman"/>
          <w:sz w:val="24"/>
          <w:szCs w:val="24"/>
        </w:rPr>
        <w:t>Craft</w:t>
      </w:r>
      <w:proofErr w:type="spellEnd"/>
      <w:r w:rsidR="00C476DC" w:rsidRPr="00EA5B41">
        <w:rPr>
          <w:rFonts w:ascii="Times New Roman" w:hAnsi="Times New Roman"/>
          <w:sz w:val="24"/>
          <w:szCs w:val="24"/>
        </w:rPr>
        <w:t xml:space="preserve"> s.r.o.</w:t>
      </w:r>
    </w:p>
    <w:p w14:paraId="395BE77A" w14:textId="77777777" w:rsidR="00E719DC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IČ</w:t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="00C476DC" w:rsidRPr="00EA5B41">
        <w:rPr>
          <w:rFonts w:ascii="Times New Roman" w:hAnsi="Times New Roman"/>
          <w:sz w:val="24"/>
          <w:szCs w:val="24"/>
        </w:rPr>
        <w:t>47973749</w:t>
      </w:r>
    </w:p>
    <w:p w14:paraId="15CBF6E9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Adresa</w:t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="00435330" w:rsidRPr="00EA5B41">
        <w:rPr>
          <w:rFonts w:ascii="Times New Roman" w:hAnsi="Times New Roman"/>
          <w:sz w:val="24"/>
          <w:szCs w:val="24"/>
        </w:rPr>
        <w:t>4. k</w:t>
      </w:r>
      <w:r w:rsidR="00C476DC" w:rsidRPr="00EA5B41">
        <w:rPr>
          <w:rFonts w:ascii="Times New Roman" w:hAnsi="Times New Roman"/>
          <w:sz w:val="24"/>
          <w:szCs w:val="24"/>
        </w:rPr>
        <w:t>větna 870, 755 01 Vsetín</w:t>
      </w:r>
    </w:p>
    <w:p w14:paraId="4CCBF5FA" w14:textId="09AAD8BA" w:rsidR="00520FDE" w:rsidRPr="00EA5B41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Telefon</w:t>
      </w:r>
      <w:r w:rsidRPr="00EA5B41">
        <w:rPr>
          <w:rFonts w:ascii="Times New Roman" w:hAnsi="Times New Roman"/>
          <w:sz w:val="24"/>
          <w:szCs w:val="24"/>
        </w:rPr>
        <w:tab/>
      </w:r>
      <w:r w:rsidR="00EA5B41">
        <w:rPr>
          <w:rFonts w:ascii="Times New Roman" w:hAnsi="Times New Roman"/>
          <w:sz w:val="24"/>
          <w:szCs w:val="24"/>
        </w:rPr>
        <w:tab/>
      </w:r>
      <w:r w:rsid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47A84D8A" w14:textId="77777777" w:rsidR="00E719DC" w:rsidRPr="00EA5B41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EB3792F" w14:textId="77777777" w:rsidR="00F31539" w:rsidRPr="00EA5B41" w:rsidRDefault="00F31539" w:rsidP="00F31539">
      <w:pPr>
        <w:pStyle w:val="Tuntitulek0"/>
        <w:rPr>
          <w:color w:val="1F497D"/>
          <w:sz w:val="16"/>
          <w:szCs w:val="16"/>
        </w:rPr>
      </w:pPr>
      <w:r w:rsidRPr="00EA5B41">
        <w:rPr>
          <w:color w:val="1F497D"/>
          <w:sz w:val="16"/>
          <w:szCs w:val="16"/>
        </w:rPr>
        <w:t>„Dodavatel souhlasí s provedením díla a souhlas stvrzuje svým podpisem“</w:t>
      </w:r>
    </w:p>
    <w:p w14:paraId="663CAF94" w14:textId="77777777" w:rsidR="0033687B" w:rsidRPr="00EA5B41" w:rsidRDefault="0033687B" w:rsidP="00F31539">
      <w:pPr>
        <w:pStyle w:val="Tuntitulek0"/>
        <w:rPr>
          <w:color w:val="1F497D"/>
          <w:sz w:val="16"/>
          <w:szCs w:val="16"/>
        </w:rPr>
      </w:pPr>
    </w:p>
    <w:p w14:paraId="4128A0C0" w14:textId="77777777" w:rsidR="0033687B" w:rsidRPr="00EA5B41" w:rsidRDefault="0033687B" w:rsidP="00F31539">
      <w:pPr>
        <w:pStyle w:val="Tuntitulek0"/>
        <w:rPr>
          <w:color w:val="1F497D"/>
          <w:sz w:val="16"/>
          <w:szCs w:val="16"/>
        </w:rPr>
      </w:pPr>
      <w:r w:rsidRPr="00EA5B41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EABB360" w14:textId="77777777" w:rsidR="0033687B" w:rsidRPr="00EA5B41" w:rsidRDefault="0033687B" w:rsidP="00F31539">
      <w:pPr>
        <w:pStyle w:val="Tuntitulek0"/>
        <w:rPr>
          <w:color w:val="1F497D"/>
          <w:sz w:val="16"/>
          <w:szCs w:val="16"/>
        </w:rPr>
      </w:pPr>
    </w:p>
    <w:p w14:paraId="2C0D4A9C" w14:textId="77777777" w:rsidR="0033687B" w:rsidRPr="00EA5B41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EA5B41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14F40942" w14:textId="77777777" w:rsidR="00F31539" w:rsidRPr="00EA5B41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7113E07F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229858D5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9949E0C" w14:textId="0DA48C9B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Vedoucí ús</w:t>
      </w:r>
      <w:r w:rsidR="004C33B2" w:rsidRPr="00EA5B41">
        <w:rPr>
          <w:rFonts w:ascii="Times New Roman" w:hAnsi="Times New Roman"/>
          <w:sz w:val="24"/>
          <w:szCs w:val="24"/>
        </w:rPr>
        <w:t>eku</w:t>
      </w:r>
      <w:r w:rsidR="004C33B2" w:rsidRPr="00EA5B41">
        <w:rPr>
          <w:rFonts w:ascii="Times New Roman" w:hAnsi="Times New Roman"/>
          <w:sz w:val="24"/>
          <w:szCs w:val="24"/>
        </w:rPr>
        <w:tab/>
      </w:r>
      <w:r w:rsidR="00111A3C" w:rsidRPr="00EA5B41">
        <w:rPr>
          <w:rFonts w:ascii="Times New Roman" w:hAnsi="Times New Roman"/>
          <w:sz w:val="24"/>
          <w:szCs w:val="24"/>
        </w:rPr>
        <w:tab/>
      </w:r>
      <w:r w:rsidR="00111A3C" w:rsidRPr="00EA5B41">
        <w:rPr>
          <w:rFonts w:ascii="Times New Roman" w:hAnsi="Times New Roman"/>
          <w:sz w:val="24"/>
          <w:szCs w:val="24"/>
        </w:rPr>
        <w:tab/>
      </w:r>
      <w:r w:rsidR="004C33B2" w:rsidRPr="00EA5B41">
        <w:rPr>
          <w:rFonts w:ascii="Times New Roman" w:hAnsi="Times New Roman"/>
          <w:sz w:val="24"/>
          <w:szCs w:val="24"/>
        </w:rPr>
        <w:t>……………………</w:t>
      </w:r>
    </w:p>
    <w:p w14:paraId="658014D0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AB6353" w14:textId="7CB2DE29" w:rsidR="00F31539" w:rsidRPr="00EA5B41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Správc</w:t>
      </w:r>
      <w:r w:rsidR="00F601B9" w:rsidRPr="00EA5B41">
        <w:rPr>
          <w:rFonts w:ascii="Times New Roman" w:hAnsi="Times New Roman"/>
          <w:sz w:val="24"/>
          <w:szCs w:val="24"/>
        </w:rPr>
        <w:t>e rozpočtu</w:t>
      </w:r>
      <w:r w:rsidR="00F601B9"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="00B6208B" w:rsidRPr="00EA5B41">
        <w:rPr>
          <w:rFonts w:ascii="Times New Roman" w:hAnsi="Times New Roman"/>
          <w:sz w:val="24"/>
          <w:szCs w:val="24"/>
        </w:rPr>
        <w:t xml:space="preserve">            </w:t>
      </w:r>
      <w:r w:rsidR="00F31539" w:rsidRPr="00EA5B41">
        <w:rPr>
          <w:rFonts w:ascii="Times New Roman" w:hAnsi="Times New Roman"/>
          <w:sz w:val="24"/>
          <w:szCs w:val="24"/>
        </w:rPr>
        <w:t>…………………</w:t>
      </w:r>
      <w:r w:rsidR="00520FDE" w:rsidRPr="00EA5B41">
        <w:rPr>
          <w:rFonts w:ascii="Times New Roman" w:hAnsi="Times New Roman"/>
          <w:sz w:val="24"/>
          <w:szCs w:val="24"/>
        </w:rPr>
        <w:t>….</w:t>
      </w:r>
    </w:p>
    <w:p w14:paraId="330E5958" w14:textId="77777777" w:rsidR="00F31539" w:rsidRPr="00EA5B41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88657EA" w14:textId="7501D283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EA5B41">
        <w:rPr>
          <w:rFonts w:ascii="Times New Roman" w:hAnsi="Times New Roman"/>
          <w:sz w:val="24"/>
          <w:szCs w:val="24"/>
        </w:rPr>
        <w:t>Příkazce operace</w:t>
      </w:r>
      <w:r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ab/>
      </w:r>
      <w:r w:rsidR="00520FDE" w:rsidRPr="00EA5B41">
        <w:rPr>
          <w:rFonts w:ascii="Times New Roman" w:hAnsi="Times New Roman"/>
          <w:sz w:val="24"/>
          <w:szCs w:val="24"/>
        </w:rPr>
        <w:tab/>
      </w:r>
      <w:r w:rsidRPr="00EA5B41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EA5B41">
        <w:rPr>
          <w:rFonts w:ascii="Times New Roman" w:hAnsi="Times New Roman"/>
          <w:sz w:val="24"/>
          <w:szCs w:val="24"/>
        </w:rPr>
        <w:t>…….</w:t>
      </w:r>
      <w:proofErr w:type="gramEnd"/>
      <w:r w:rsidRPr="00EA5B41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37CF" w14:textId="77777777" w:rsidR="00412A84" w:rsidRDefault="00412A84">
      <w:r>
        <w:separator/>
      </w:r>
    </w:p>
  </w:endnote>
  <w:endnote w:type="continuationSeparator" w:id="0">
    <w:p w14:paraId="19A14109" w14:textId="77777777" w:rsidR="00412A84" w:rsidRDefault="0041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2C88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66C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266C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F9DF" w14:textId="4C4EFF4A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14864" wp14:editId="7602F9E5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2466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0594A566" w14:textId="5E004B20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3299F52D" w14:textId="7A4902E0" w:rsidR="00F66C95" w:rsidRPr="00F66C95" w:rsidRDefault="004451BD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17, 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64B8" w14:textId="77777777" w:rsidR="00412A84" w:rsidRDefault="00412A84">
      <w:r>
        <w:separator/>
      </w:r>
    </w:p>
  </w:footnote>
  <w:footnote w:type="continuationSeparator" w:id="0">
    <w:p w14:paraId="4F4B34F2" w14:textId="77777777" w:rsidR="00412A84" w:rsidRDefault="0041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6408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4113F1" wp14:editId="37A6C25E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9B0AA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113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6B39B0AA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137B645F" wp14:editId="7FC64A47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C87B7" wp14:editId="628F767B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D55E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0702"/>
    <w:multiLevelType w:val="hybridMultilevel"/>
    <w:tmpl w:val="39F602AC"/>
    <w:lvl w:ilvl="0" w:tplc="076040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454C8"/>
    <w:rsid w:val="00064719"/>
    <w:rsid w:val="00071D77"/>
    <w:rsid w:val="0007746E"/>
    <w:rsid w:val="00111A3C"/>
    <w:rsid w:val="00133793"/>
    <w:rsid w:val="00140A9F"/>
    <w:rsid w:val="001538EE"/>
    <w:rsid w:val="001A16E9"/>
    <w:rsid w:val="001A60CA"/>
    <w:rsid w:val="001B743D"/>
    <w:rsid w:val="001D05B0"/>
    <w:rsid w:val="001E16EA"/>
    <w:rsid w:val="00205DFF"/>
    <w:rsid w:val="002474B0"/>
    <w:rsid w:val="00284CAB"/>
    <w:rsid w:val="00286BBF"/>
    <w:rsid w:val="00296D8F"/>
    <w:rsid w:val="002A1A82"/>
    <w:rsid w:val="002C7749"/>
    <w:rsid w:val="002E52F7"/>
    <w:rsid w:val="002F1A7C"/>
    <w:rsid w:val="002F4308"/>
    <w:rsid w:val="00304A54"/>
    <w:rsid w:val="00316C56"/>
    <w:rsid w:val="0033687B"/>
    <w:rsid w:val="00343434"/>
    <w:rsid w:val="003A5644"/>
    <w:rsid w:val="003B0785"/>
    <w:rsid w:val="003B2561"/>
    <w:rsid w:val="003C677C"/>
    <w:rsid w:val="003D1F7F"/>
    <w:rsid w:val="003D682B"/>
    <w:rsid w:val="00404CDA"/>
    <w:rsid w:val="00412A84"/>
    <w:rsid w:val="0042046A"/>
    <w:rsid w:val="00422E74"/>
    <w:rsid w:val="00435330"/>
    <w:rsid w:val="00443352"/>
    <w:rsid w:val="004451BD"/>
    <w:rsid w:val="0045023F"/>
    <w:rsid w:val="00461222"/>
    <w:rsid w:val="00470410"/>
    <w:rsid w:val="00486378"/>
    <w:rsid w:val="004960CB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25574"/>
    <w:rsid w:val="00762E77"/>
    <w:rsid w:val="007650C0"/>
    <w:rsid w:val="007C440E"/>
    <w:rsid w:val="007D7E57"/>
    <w:rsid w:val="007E08CA"/>
    <w:rsid w:val="0080304D"/>
    <w:rsid w:val="008227BC"/>
    <w:rsid w:val="0085091E"/>
    <w:rsid w:val="0085358C"/>
    <w:rsid w:val="008735C1"/>
    <w:rsid w:val="00876CDA"/>
    <w:rsid w:val="0089340C"/>
    <w:rsid w:val="008A67C0"/>
    <w:rsid w:val="008B0302"/>
    <w:rsid w:val="008C2565"/>
    <w:rsid w:val="008D1163"/>
    <w:rsid w:val="008D420B"/>
    <w:rsid w:val="00935E59"/>
    <w:rsid w:val="00941206"/>
    <w:rsid w:val="00941AD5"/>
    <w:rsid w:val="009662A0"/>
    <w:rsid w:val="00970907"/>
    <w:rsid w:val="009864CB"/>
    <w:rsid w:val="00994454"/>
    <w:rsid w:val="009955BF"/>
    <w:rsid w:val="009A2E23"/>
    <w:rsid w:val="009A308E"/>
    <w:rsid w:val="009C3282"/>
    <w:rsid w:val="009F7F76"/>
    <w:rsid w:val="00A02646"/>
    <w:rsid w:val="00A266CC"/>
    <w:rsid w:val="00A51A2A"/>
    <w:rsid w:val="00A85C77"/>
    <w:rsid w:val="00A8708B"/>
    <w:rsid w:val="00A920FE"/>
    <w:rsid w:val="00A94728"/>
    <w:rsid w:val="00A95921"/>
    <w:rsid w:val="00AC1B56"/>
    <w:rsid w:val="00AD373C"/>
    <w:rsid w:val="00AF280C"/>
    <w:rsid w:val="00B14792"/>
    <w:rsid w:val="00B17F2E"/>
    <w:rsid w:val="00B31B45"/>
    <w:rsid w:val="00B354B1"/>
    <w:rsid w:val="00B431BD"/>
    <w:rsid w:val="00B6208B"/>
    <w:rsid w:val="00B72FD5"/>
    <w:rsid w:val="00BB0F17"/>
    <w:rsid w:val="00BE55E4"/>
    <w:rsid w:val="00C06590"/>
    <w:rsid w:val="00C164DC"/>
    <w:rsid w:val="00C21F7C"/>
    <w:rsid w:val="00C25A4A"/>
    <w:rsid w:val="00C32CCB"/>
    <w:rsid w:val="00C42876"/>
    <w:rsid w:val="00C476DC"/>
    <w:rsid w:val="00C50A91"/>
    <w:rsid w:val="00CB74BE"/>
    <w:rsid w:val="00CD2B49"/>
    <w:rsid w:val="00CE280F"/>
    <w:rsid w:val="00CE5848"/>
    <w:rsid w:val="00D64631"/>
    <w:rsid w:val="00D67AFE"/>
    <w:rsid w:val="00D76DD1"/>
    <w:rsid w:val="00D80CB0"/>
    <w:rsid w:val="00D87CEA"/>
    <w:rsid w:val="00DB7136"/>
    <w:rsid w:val="00DB75AB"/>
    <w:rsid w:val="00E10046"/>
    <w:rsid w:val="00E12A7C"/>
    <w:rsid w:val="00E35C76"/>
    <w:rsid w:val="00E441AC"/>
    <w:rsid w:val="00E61D46"/>
    <w:rsid w:val="00E719DC"/>
    <w:rsid w:val="00E82474"/>
    <w:rsid w:val="00EA5B41"/>
    <w:rsid w:val="00EC1FEC"/>
    <w:rsid w:val="00ED6E7B"/>
    <w:rsid w:val="00EE2522"/>
    <w:rsid w:val="00EF47DC"/>
    <w:rsid w:val="00F31539"/>
    <w:rsid w:val="00F530F4"/>
    <w:rsid w:val="00F601B9"/>
    <w:rsid w:val="00F66C95"/>
    <w:rsid w:val="00FB735E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0AB3D"/>
  <w15:docId w15:val="{899EDE1C-4CF9-4885-B99A-A49F91B6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16</cp:revision>
  <cp:lastPrinted>2020-02-28T12:34:00Z</cp:lastPrinted>
  <dcterms:created xsi:type="dcterms:W3CDTF">2020-02-28T08:45:00Z</dcterms:created>
  <dcterms:modified xsi:type="dcterms:W3CDTF">2021-10-19T09:24:00Z</dcterms:modified>
</cp:coreProperties>
</file>