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1FE7" w14:textId="77777777" w:rsidR="00322C47" w:rsidRPr="00AB7186" w:rsidRDefault="00AB7186" w:rsidP="00AB7186">
      <w:pPr>
        <w:pStyle w:val="Nzev"/>
        <w:rPr>
          <w:rFonts w:asciiTheme="minorHAnsi" w:hAnsiTheme="minorHAnsi"/>
          <w:sz w:val="28"/>
          <w:szCs w:val="28"/>
        </w:rPr>
      </w:pPr>
      <w:r w:rsidRPr="00AB7186">
        <w:rPr>
          <w:rFonts w:ascii="Calibri" w:hAnsi="Calibri"/>
          <w:sz w:val="28"/>
          <w:szCs w:val="28"/>
        </w:rPr>
        <w:t>Smlouva</w:t>
      </w:r>
      <w:r w:rsidRPr="00AB7186">
        <w:rPr>
          <w:rFonts w:asciiTheme="minorHAnsi" w:hAnsiTheme="minorHAnsi"/>
          <w:sz w:val="28"/>
          <w:szCs w:val="28"/>
        </w:rPr>
        <w:t xml:space="preserve"> </w:t>
      </w:r>
      <w:r w:rsidRPr="00AB7186">
        <w:rPr>
          <w:rFonts w:ascii="Calibri" w:hAnsi="Calibri"/>
          <w:sz w:val="28"/>
          <w:szCs w:val="28"/>
        </w:rPr>
        <w:t>o poskytování služeb v oblasti rozvoje zaměstnanců</w:t>
      </w:r>
    </w:p>
    <w:p w14:paraId="4345E2FE" w14:textId="77777777" w:rsidR="00AB7186" w:rsidRPr="00AB7186" w:rsidRDefault="00AB7186" w:rsidP="00AB7186">
      <w:pPr>
        <w:jc w:val="center"/>
        <w:rPr>
          <w:rFonts w:asciiTheme="minorHAnsi" w:hAnsiTheme="minorHAnsi"/>
          <w:b/>
          <w:sz w:val="22"/>
          <w:szCs w:val="22"/>
        </w:rPr>
      </w:pPr>
    </w:p>
    <w:p w14:paraId="6B2210B3" w14:textId="77777777" w:rsidR="00AB7186" w:rsidRPr="00AB7186" w:rsidRDefault="00AB7186" w:rsidP="00AB7186">
      <w:pPr>
        <w:jc w:val="both"/>
        <w:rPr>
          <w:rFonts w:asciiTheme="minorHAnsi" w:hAnsiTheme="minorHAnsi"/>
          <w:sz w:val="22"/>
          <w:szCs w:val="22"/>
        </w:rPr>
      </w:pPr>
    </w:p>
    <w:p w14:paraId="14E7887C" w14:textId="77777777" w:rsidR="00663ECD" w:rsidRPr="00663ECD" w:rsidRDefault="00663ECD" w:rsidP="00663ECD">
      <w:pPr>
        <w:pStyle w:val="xmsonormal"/>
        <w:rPr>
          <w:rFonts w:asciiTheme="minorHAnsi" w:eastAsia="Times New Roman" w:hAnsiTheme="minorHAnsi" w:cs="Arial"/>
          <w:b/>
        </w:rPr>
      </w:pPr>
      <w:r w:rsidRPr="00663ECD">
        <w:rPr>
          <w:rFonts w:asciiTheme="minorHAnsi" w:eastAsia="Times New Roman" w:hAnsiTheme="minorHAnsi" w:cs="Arial"/>
          <w:b/>
        </w:rPr>
        <w:t>Pražská plynárenská, a. s.</w:t>
      </w:r>
    </w:p>
    <w:p w14:paraId="116BAE6E" w14:textId="77777777" w:rsidR="00976171" w:rsidRDefault="00AB7186" w:rsidP="00AB7186">
      <w:pPr>
        <w:jc w:val="both"/>
        <w:rPr>
          <w:rFonts w:asciiTheme="minorHAnsi" w:hAnsiTheme="minorHAnsi"/>
          <w:sz w:val="22"/>
          <w:szCs w:val="22"/>
        </w:rPr>
      </w:pPr>
      <w:r>
        <w:rPr>
          <w:rFonts w:asciiTheme="minorHAnsi" w:hAnsiTheme="minorHAnsi"/>
          <w:sz w:val="22"/>
          <w:szCs w:val="22"/>
        </w:rPr>
        <w:t xml:space="preserve">IČ </w:t>
      </w:r>
      <w:r w:rsidR="00312282">
        <w:rPr>
          <w:rFonts w:asciiTheme="minorHAnsi" w:hAnsiTheme="minorHAnsi"/>
          <w:sz w:val="22"/>
          <w:szCs w:val="22"/>
        </w:rPr>
        <w:t>60193492</w:t>
      </w:r>
    </w:p>
    <w:p w14:paraId="6B0F59F8" w14:textId="77777777" w:rsidR="00AB7186" w:rsidRPr="006B3DB8" w:rsidRDefault="00AB7186" w:rsidP="00AB7186">
      <w:pPr>
        <w:jc w:val="both"/>
        <w:rPr>
          <w:rFonts w:asciiTheme="minorHAnsi" w:hAnsiTheme="minorHAnsi"/>
          <w:sz w:val="22"/>
          <w:szCs w:val="22"/>
        </w:rPr>
      </w:pPr>
      <w:r w:rsidRPr="006B3DB8">
        <w:rPr>
          <w:rFonts w:asciiTheme="minorHAnsi" w:hAnsiTheme="minorHAnsi"/>
          <w:sz w:val="22"/>
          <w:szCs w:val="22"/>
        </w:rPr>
        <w:t xml:space="preserve">DIČ </w:t>
      </w:r>
      <w:r w:rsidR="00312282" w:rsidRPr="006B3DB8">
        <w:rPr>
          <w:rFonts w:asciiTheme="minorHAnsi" w:hAnsiTheme="minorHAnsi"/>
          <w:sz w:val="22"/>
          <w:szCs w:val="22"/>
        </w:rPr>
        <w:t>CZ60193492</w:t>
      </w:r>
    </w:p>
    <w:p w14:paraId="46FB7F25" w14:textId="77777777" w:rsidR="00AB7186" w:rsidRPr="006B3DB8" w:rsidRDefault="00AB7186" w:rsidP="00AB7186">
      <w:pPr>
        <w:jc w:val="both"/>
        <w:rPr>
          <w:rFonts w:asciiTheme="minorHAnsi" w:hAnsiTheme="minorHAnsi"/>
          <w:sz w:val="22"/>
          <w:szCs w:val="22"/>
        </w:rPr>
      </w:pPr>
      <w:r w:rsidRPr="006B3DB8">
        <w:rPr>
          <w:rFonts w:asciiTheme="minorHAnsi" w:hAnsiTheme="minorHAnsi"/>
          <w:sz w:val="22"/>
          <w:szCs w:val="22"/>
        </w:rPr>
        <w:t>se sídlem</w:t>
      </w:r>
      <w:r w:rsidR="00702EB4" w:rsidRPr="006B3DB8">
        <w:rPr>
          <w:rFonts w:asciiTheme="minorHAnsi" w:hAnsiTheme="minorHAnsi"/>
          <w:sz w:val="22"/>
          <w:szCs w:val="22"/>
        </w:rPr>
        <w:t xml:space="preserve"> </w:t>
      </w:r>
      <w:r w:rsidR="00312282" w:rsidRPr="006B3DB8">
        <w:rPr>
          <w:rFonts w:asciiTheme="minorHAnsi" w:hAnsiTheme="minorHAnsi"/>
          <w:sz w:val="22"/>
          <w:szCs w:val="22"/>
        </w:rPr>
        <w:t>Národní 37/38, Praha 1, 110 00</w:t>
      </w:r>
    </w:p>
    <w:p w14:paraId="3949989E" w14:textId="77777777" w:rsidR="00976171" w:rsidRPr="006B3DB8" w:rsidRDefault="00976171" w:rsidP="00976171">
      <w:pPr>
        <w:widowControl w:val="0"/>
        <w:autoSpaceDE w:val="0"/>
        <w:autoSpaceDN w:val="0"/>
        <w:adjustRightInd w:val="0"/>
        <w:rPr>
          <w:rFonts w:asciiTheme="minorHAnsi" w:hAnsiTheme="minorHAnsi"/>
          <w:sz w:val="22"/>
          <w:szCs w:val="22"/>
        </w:rPr>
      </w:pPr>
      <w:r w:rsidRPr="006B3DB8">
        <w:rPr>
          <w:rFonts w:asciiTheme="minorHAnsi" w:hAnsiTheme="minorHAnsi"/>
          <w:sz w:val="22"/>
          <w:szCs w:val="22"/>
        </w:rPr>
        <w:t xml:space="preserve">spisová značka: </w:t>
      </w:r>
      <w:r w:rsidR="00312282" w:rsidRPr="006B3DB8">
        <w:rPr>
          <w:rFonts w:asciiTheme="minorHAnsi" w:hAnsiTheme="minorHAnsi"/>
          <w:sz w:val="22"/>
          <w:szCs w:val="22"/>
        </w:rPr>
        <w:t>B 2337</w:t>
      </w:r>
      <w:r w:rsidRPr="006B3DB8">
        <w:rPr>
          <w:rFonts w:asciiTheme="minorHAnsi" w:hAnsiTheme="minorHAnsi"/>
          <w:sz w:val="22"/>
          <w:szCs w:val="22"/>
        </w:rPr>
        <w:t xml:space="preserve"> vedená u Městského soudu v Praze </w:t>
      </w:r>
    </w:p>
    <w:p w14:paraId="5770A7A2" w14:textId="77777777" w:rsidR="00A5260F" w:rsidRDefault="00DA0074" w:rsidP="00976171">
      <w:pPr>
        <w:widowControl w:val="0"/>
        <w:autoSpaceDE w:val="0"/>
        <w:autoSpaceDN w:val="0"/>
        <w:adjustRightInd w:val="0"/>
        <w:rPr>
          <w:rFonts w:asciiTheme="minorHAnsi" w:hAnsiTheme="minorHAnsi"/>
          <w:sz w:val="22"/>
          <w:szCs w:val="22"/>
        </w:rPr>
      </w:pPr>
      <w:r w:rsidRPr="006B3DB8">
        <w:rPr>
          <w:rFonts w:asciiTheme="minorHAnsi" w:hAnsiTheme="minorHAnsi"/>
          <w:sz w:val="22"/>
          <w:szCs w:val="22"/>
        </w:rPr>
        <w:t>j</w:t>
      </w:r>
      <w:r w:rsidR="00AB7186" w:rsidRPr="006B3DB8">
        <w:rPr>
          <w:rFonts w:asciiTheme="minorHAnsi" w:hAnsiTheme="minorHAnsi"/>
          <w:sz w:val="22"/>
          <w:szCs w:val="22"/>
        </w:rPr>
        <w:t>ednající:</w:t>
      </w:r>
      <w:r w:rsidR="00702EB4" w:rsidRPr="006B3DB8">
        <w:rPr>
          <w:rFonts w:asciiTheme="minorHAnsi" w:hAnsiTheme="minorHAnsi"/>
          <w:sz w:val="22"/>
          <w:szCs w:val="22"/>
        </w:rPr>
        <w:t xml:space="preserve"> </w:t>
      </w:r>
      <w:r w:rsidR="00312282" w:rsidRPr="006B3DB8">
        <w:rPr>
          <w:rFonts w:asciiTheme="minorHAnsi" w:hAnsiTheme="minorHAnsi"/>
          <w:sz w:val="22"/>
          <w:szCs w:val="22"/>
        </w:rPr>
        <w:t xml:space="preserve">Ing. Martinem Pacovským, předsedou představenstva, Ing. Milanem </w:t>
      </w:r>
      <w:proofErr w:type="spellStart"/>
      <w:r w:rsidR="00312282" w:rsidRPr="006B3DB8">
        <w:rPr>
          <w:rFonts w:asciiTheme="minorHAnsi" w:hAnsiTheme="minorHAnsi"/>
          <w:sz w:val="22"/>
          <w:szCs w:val="22"/>
        </w:rPr>
        <w:t>Cízlem</w:t>
      </w:r>
      <w:proofErr w:type="spellEnd"/>
      <w:r w:rsidR="00312282" w:rsidRPr="006B3DB8">
        <w:rPr>
          <w:rFonts w:asciiTheme="minorHAnsi" w:hAnsiTheme="minorHAnsi"/>
          <w:sz w:val="22"/>
          <w:szCs w:val="22"/>
        </w:rPr>
        <w:t>, členem představenstva</w:t>
      </w:r>
    </w:p>
    <w:p w14:paraId="17DBE193" w14:textId="77777777" w:rsidR="00AB7186" w:rsidRPr="00AB7186" w:rsidRDefault="00AB7186" w:rsidP="00AB7186">
      <w:pPr>
        <w:widowControl w:val="0"/>
        <w:autoSpaceDE w:val="0"/>
        <w:autoSpaceDN w:val="0"/>
        <w:adjustRightInd w:val="0"/>
        <w:rPr>
          <w:rFonts w:asciiTheme="minorHAnsi" w:hAnsiTheme="minorHAnsi"/>
          <w:sz w:val="22"/>
          <w:szCs w:val="22"/>
        </w:rPr>
      </w:pPr>
      <w:r w:rsidRPr="00AB7186">
        <w:rPr>
          <w:rFonts w:asciiTheme="minorHAnsi" w:hAnsiTheme="minorHAnsi"/>
          <w:sz w:val="22"/>
          <w:szCs w:val="22"/>
        </w:rPr>
        <w:t>na straně jedné jako „</w:t>
      </w:r>
      <w:r w:rsidRPr="00AB7186">
        <w:rPr>
          <w:rFonts w:asciiTheme="minorHAnsi" w:hAnsiTheme="minorHAnsi"/>
          <w:b/>
          <w:sz w:val="22"/>
          <w:szCs w:val="22"/>
        </w:rPr>
        <w:t>Objednatel</w:t>
      </w:r>
      <w:r w:rsidRPr="00AB7186">
        <w:rPr>
          <w:rFonts w:asciiTheme="minorHAnsi" w:hAnsiTheme="minorHAnsi"/>
          <w:sz w:val="22"/>
          <w:szCs w:val="22"/>
        </w:rPr>
        <w:t xml:space="preserve">“ </w:t>
      </w:r>
    </w:p>
    <w:p w14:paraId="69697135" w14:textId="77777777" w:rsidR="00AB7186" w:rsidRPr="00AB7186" w:rsidRDefault="00AB7186" w:rsidP="00AB7186">
      <w:pPr>
        <w:widowControl w:val="0"/>
        <w:autoSpaceDE w:val="0"/>
        <w:autoSpaceDN w:val="0"/>
        <w:adjustRightInd w:val="0"/>
        <w:rPr>
          <w:rFonts w:asciiTheme="minorHAnsi" w:hAnsiTheme="minorHAnsi"/>
          <w:sz w:val="22"/>
          <w:szCs w:val="22"/>
        </w:rPr>
      </w:pPr>
    </w:p>
    <w:p w14:paraId="0D28EFEC" w14:textId="77777777" w:rsidR="00AB7186" w:rsidRPr="00AB7186" w:rsidRDefault="00AB7186" w:rsidP="00AB7186">
      <w:pPr>
        <w:jc w:val="both"/>
        <w:rPr>
          <w:rFonts w:ascii="Calibri" w:hAnsi="Calibri"/>
          <w:sz w:val="22"/>
          <w:szCs w:val="22"/>
        </w:rPr>
      </w:pPr>
      <w:r w:rsidRPr="00AB7186">
        <w:rPr>
          <w:rFonts w:ascii="Calibri" w:hAnsi="Calibri"/>
          <w:sz w:val="22"/>
          <w:szCs w:val="22"/>
        </w:rPr>
        <w:t>a</w:t>
      </w:r>
    </w:p>
    <w:p w14:paraId="7688F943" w14:textId="77777777" w:rsidR="00AB7186" w:rsidRPr="00AB7186" w:rsidRDefault="00AB7186" w:rsidP="00AB7186">
      <w:pPr>
        <w:jc w:val="both"/>
        <w:rPr>
          <w:rFonts w:ascii="Calibri" w:hAnsi="Calibri"/>
          <w:sz w:val="22"/>
          <w:szCs w:val="22"/>
        </w:rPr>
      </w:pPr>
    </w:p>
    <w:p w14:paraId="7FCF78F2" w14:textId="77777777" w:rsidR="00885C5D" w:rsidRPr="0004499D" w:rsidRDefault="0004499D" w:rsidP="00885C5D">
      <w:pPr>
        <w:jc w:val="both"/>
        <w:rPr>
          <w:rFonts w:ascii="Calibri" w:hAnsi="Calibri"/>
          <w:b/>
          <w:bCs/>
          <w:sz w:val="22"/>
          <w:szCs w:val="22"/>
          <w:highlight w:val="black"/>
        </w:rPr>
      </w:pPr>
      <w:r>
        <w:rPr>
          <w:rFonts w:ascii="Calibri" w:hAnsi="Calibri"/>
          <w:b/>
          <w:bCs/>
          <w:noProof/>
          <w:color w:val="000000"/>
          <w:sz w:val="22"/>
          <w:szCs w:val="22"/>
          <w:highlight w:val="black"/>
        </w:rPr>
        <w:t>''''' '''' ''''''''''''' ''''''''''</w:t>
      </w:r>
    </w:p>
    <w:p w14:paraId="555FD49F" w14:textId="77777777" w:rsidR="00976171" w:rsidRPr="0004499D" w:rsidRDefault="0004499D" w:rsidP="00AB7186">
      <w:pPr>
        <w:jc w:val="both"/>
        <w:rPr>
          <w:rFonts w:ascii="Calibri" w:hAnsi="Calibri"/>
          <w:sz w:val="22"/>
          <w:szCs w:val="22"/>
          <w:highlight w:val="black"/>
        </w:rPr>
      </w:pPr>
      <w:r>
        <w:rPr>
          <w:rFonts w:ascii="Calibri" w:hAnsi="Calibri"/>
          <w:noProof/>
          <w:color w:val="000000"/>
          <w:sz w:val="22"/>
          <w:szCs w:val="22"/>
          <w:highlight w:val="black"/>
        </w:rPr>
        <w:t xml:space="preserve">'''' ''''''''''''''''''' </w:t>
      </w:r>
    </w:p>
    <w:p w14:paraId="586CC994" w14:textId="77777777" w:rsidR="00AB7186" w:rsidRPr="0004499D" w:rsidRDefault="0004499D" w:rsidP="00AB7186">
      <w:pPr>
        <w:jc w:val="both"/>
        <w:rPr>
          <w:rFonts w:ascii="Calibri" w:hAnsi="Calibri"/>
          <w:sz w:val="22"/>
          <w:szCs w:val="22"/>
          <w:highlight w:val="black"/>
        </w:rPr>
      </w:pPr>
      <w:r>
        <w:rPr>
          <w:rFonts w:ascii="Calibri" w:hAnsi="Calibri"/>
          <w:noProof/>
          <w:color w:val="000000"/>
          <w:sz w:val="22"/>
          <w:szCs w:val="22"/>
          <w:highlight w:val="black"/>
        </w:rPr>
        <w:t>'''''''' '''''''''''''''''''''''''</w:t>
      </w:r>
    </w:p>
    <w:p w14:paraId="607E093B" w14:textId="77777777" w:rsidR="00AB7186" w:rsidRPr="0004499D" w:rsidRDefault="0004499D" w:rsidP="00AB7186">
      <w:pPr>
        <w:jc w:val="both"/>
        <w:rPr>
          <w:rFonts w:ascii="Calibri" w:hAnsi="Calibri"/>
          <w:sz w:val="22"/>
          <w:szCs w:val="22"/>
          <w:highlight w:val="black"/>
        </w:rPr>
      </w:pPr>
      <w:r>
        <w:rPr>
          <w:rFonts w:asciiTheme="minorHAnsi" w:hAnsiTheme="minorHAnsi"/>
          <w:noProof/>
          <w:color w:val="000000"/>
          <w:sz w:val="22"/>
          <w:szCs w:val="22"/>
          <w:highlight w:val="black"/>
        </w:rPr>
        <w:t>'''' ''''''''''' '''''''''''''''''''''' ''''''' '''''''''''' '''' ''''''' '''''</w:t>
      </w:r>
    </w:p>
    <w:p w14:paraId="5E350DCC" w14:textId="77777777" w:rsidR="00976171" w:rsidRPr="0004499D" w:rsidRDefault="0004499D" w:rsidP="00976171">
      <w:pPr>
        <w:jc w:val="both"/>
        <w:rPr>
          <w:rFonts w:ascii="Calibri" w:hAnsi="Calibri"/>
          <w:sz w:val="22"/>
          <w:szCs w:val="22"/>
          <w:highlight w:val="black"/>
        </w:rPr>
      </w:pPr>
      <w:r>
        <w:rPr>
          <w:rFonts w:ascii="Calibri" w:hAnsi="Calibri"/>
          <w:noProof/>
          <w:color w:val="000000"/>
          <w:sz w:val="22"/>
          <w:szCs w:val="22"/>
          <w:highlight w:val="black"/>
        </w:rPr>
        <w:t>'''''''''''''' '''''''''''''' ''' '''''''''''''' '''''''''''''' ''' '''''''''''''''''''' ''''''''''''' '''''''''''''</w:t>
      </w:r>
    </w:p>
    <w:p w14:paraId="345F447F" w14:textId="77777777" w:rsidR="001154A2" w:rsidRPr="0004499D" w:rsidRDefault="0004499D" w:rsidP="00AB7186">
      <w:pPr>
        <w:jc w:val="both"/>
        <w:rPr>
          <w:rFonts w:ascii="Calibri" w:hAnsi="Calibri"/>
          <w:sz w:val="22"/>
          <w:szCs w:val="22"/>
          <w:highlight w:val="black"/>
        </w:rPr>
      </w:pPr>
      <w:r>
        <w:rPr>
          <w:rFonts w:asciiTheme="minorHAnsi" w:hAnsiTheme="minorHAnsi"/>
          <w:noProof/>
          <w:color w:val="000000"/>
          <w:sz w:val="22"/>
          <w:szCs w:val="22"/>
          <w:highlight w:val="black"/>
        </w:rPr>
        <w:t>''''''''''''''''' '''''''''' '''''''''''''''''''''''''' ''' '''''''''' ''''''''''''' '''''''''''''''''''' '''''''''''''''''''''''''</w:t>
      </w:r>
    </w:p>
    <w:p w14:paraId="45D37981" w14:textId="77777777" w:rsidR="00AB7186" w:rsidRPr="0004499D" w:rsidRDefault="0004499D" w:rsidP="00AB7186">
      <w:pPr>
        <w:jc w:val="both"/>
        <w:rPr>
          <w:rFonts w:ascii="Calibri" w:hAnsi="Calibri"/>
          <w:sz w:val="22"/>
          <w:szCs w:val="22"/>
          <w:highlight w:val="black"/>
        </w:rPr>
      </w:pPr>
      <w:r>
        <w:rPr>
          <w:rFonts w:ascii="Calibri" w:hAnsi="Calibri"/>
          <w:noProof/>
          <w:color w:val="000000"/>
          <w:sz w:val="22"/>
          <w:szCs w:val="22"/>
          <w:highlight w:val="black"/>
        </w:rPr>
        <w:t xml:space="preserve">'''' '''' '''''''''' ''''''''''''''''''''''''''''''''''' </w:t>
      </w:r>
    </w:p>
    <w:p w14:paraId="5CE91AA2" w14:textId="77777777" w:rsidR="00AB7186" w:rsidRDefault="00AB7186" w:rsidP="00AB7186">
      <w:pPr>
        <w:jc w:val="both"/>
        <w:rPr>
          <w:rFonts w:asciiTheme="minorHAnsi" w:hAnsiTheme="minorHAnsi"/>
          <w:sz w:val="22"/>
          <w:szCs w:val="22"/>
        </w:rPr>
      </w:pPr>
      <w:r>
        <w:rPr>
          <w:rFonts w:asciiTheme="minorHAnsi" w:hAnsiTheme="minorHAnsi"/>
          <w:sz w:val="22"/>
          <w:szCs w:val="22"/>
        </w:rPr>
        <w:t>na straně druhé jako „</w:t>
      </w:r>
      <w:r w:rsidRPr="00AB7186">
        <w:rPr>
          <w:rFonts w:asciiTheme="minorHAnsi" w:hAnsiTheme="minorHAnsi"/>
          <w:b/>
          <w:sz w:val="22"/>
          <w:szCs w:val="22"/>
        </w:rPr>
        <w:t>Dodavatel</w:t>
      </w:r>
      <w:r>
        <w:rPr>
          <w:rFonts w:asciiTheme="minorHAnsi" w:hAnsiTheme="minorHAnsi"/>
          <w:sz w:val="22"/>
          <w:szCs w:val="22"/>
        </w:rPr>
        <w:t>“</w:t>
      </w:r>
    </w:p>
    <w:p w14:paraId="75AFB1B5" w14:textId="77777777" w:rsidR="00DA0074" w:rsidRDefault="00DA0074" w:rsidP="00AB7186">
      <w:pPr>
        <w:jc w:val="both"/>
        <w:rPr>
          <w:rFonts w:asciiTheme="minorHAnsi" w:hAnsiTheme="minorHAnsi"/>
          <w:sz w:val="22"/>
          <w:szCs w:val="22"/>
        </w:rPr>
      </w:pPr>
    </w:p>
    <w:p w14:paraId="70416C6E" w14:textId="77777777" w:rsidR="00DA0074" w:rsidRDefault="00976171" w:rsidP="00AB7186">
      <w:pPr>
        <w:jc w:val="both"/>
        <w:rPr>
          <w:rFonts w:asciiTheme="minorHAnsi" w:hAnsiTheme="minorHAnsi"/>
          <w:sz w:val="22"/>
          <w:szCs w:val="22"/>
        </w:rPr>
      </w:pPr>
      <w:r>
        <w:rPr>
          <w:rFonts w:asciiTheme="minorHAnsi" w:hAnsiTheme="minorHAnsi"/>
          <w:sz w:val="22"/>
          <w:szCs w:val="22"/>
        </w:rPr>
        <w:t>společně pak „Smluvní strany</w:t>
      </w:r>
      <w:r w:rsidR="002C69A8">
        <w:rPr>
          <w:rFonts w:asciiTheme="minorHAnsi" w:hAnsiTheme="minorHAnsi"/>
          <w:sz w:val="22"/>
          <w:szCs w:val="22"/>
        </w:rPr>
        <w:t>“</w:t>
      </w:r>
    </w:p>
    <w:p w14:paraId="18E9A595" w14:textId="77777777" w:rsidR="002C69A8" w:rsidRPr="00DA0074" w:rsidRDefault="002C69A8" w:rsidP="00AB7186">
      <w:pPr>
        <w:jc w:val="both"/>
        <w:rPr>
          <w:rFonts w:asciiTheme="minorHAnsi" w:hAnsiTheme="minorHAnsi"/>
          <w:sz w:val="22"/>
          <w:szCs w:val="22"/>
        </w:rPr>
      </w:pPr>
    </w:p>
    <w:p w14:paraId="56821514" w14:textId="77777777" w:rsidR="00DA0074" w:rsidRDefault="00DA0074" w:rsidP="00DA0074">
      <w:pPr>
        <w:pStyle w:val="Nzev"/>
        <w:jc w:val="both"/>
        <w:rPr>
          <w:rFonts w:ascii="Calibri" w:hAnsi="Calibri"/>
          <w:b w:val="0"/>
          <w:sz w:val="22"/>
          <w:szCs w:val="22"/>
        </w:rPr>
      </w:pPr>
      <w:r w:rsidRPr="00DA0074">
        <w:rPr>
          <w:rFonts w:ascii="Calibri" w:hAnsi="Calibri"/>
          <w:b w:val="0"/>
          <w:sz w:val="22"/>
          <w:szCs w:val="22"/>
        </w:rPr>
        <w:t>uzavřel</w:t>
      </w:r>
      <w:r w:rsidR="00976171">
        <w:rPr>
          <w:rFonts w:ascii="Calibri" w:hAnsi="Calibri"/>
          <w:b w:val="0"/>
          <w:sz w:val="22"/>
          <w:szCs w:val="22"/>
        </w:rPr>
        <w:t>y</w:t>
      </w:r>
      <w:r w:rsidRPr="00DA0074">
        <w:rPr>
          <w:rFonts w:ascii="Calibri" w:hAnsi="Calibri"/>
          <w:b w:val="0"/>
          <w:sz w:val="22"/>
          <w:szCs w:val="22"/>
        </w:rPr>
        <w:t xml:space="preserve"> níže uvedeného dne </w:t>
      </w:r>
      <w:r w:rsidRPr="00DA0074">
        <w:rPr>
          <w:rFonts w:ascii="Calibri" w:hAnsi="Calibri"/>
          <w:b w:val="0"/>
          <w:bCs/>
          <w:sz w:val="22"/>
          <w:szCs w:val="22"/>
        </w:rPr>
        <w:t>tuto</w:t>
      </w:r>
      <w:r w:rsidRPr="00DA0074">
        <w:rPr>
          <w:rFonts w:ascii="Calibri" w:hAnsi="Calibri"/>
          <w:b w:val="0"/>
          <w:sz w:val="22"/>
          <w:szCs w:val="22"/>
        </w:rPr>
        <w:t xml:space="preserve"> </w:t>
      </w:r>
    </w:p>
    <w:p w14:paraId="576F72D6" w14:textId="77777777" w:rsidR="00B0074B" w:rsidRDefault="00B0074B" w:rsidP="00DA0074">
      <w:pPr>
        <w:pStyle w:val="Nzev"/>
        <w:jc w:val="both"/>
        <w:rPr>
          <w:rFonts w:asciiTheme="minorHAnsi" w:hAnsiTheme="minorHAnsi"/>
          <w:b w:val="0"/>
          <w:sz w:val="22"/>
          <w:szCs w:val="22"/>
        </w:rPr>
      </w:pPr>
    </w:p>
    <w:p w14:paraId="69955C06" w14:textId="77777777" w:rsidR="00DA0074" w:rsidRDefault="00DA0074" w:rsidP="00DA0074">
      <w:pPr>
        <w:pStyle w:val="Nzev"/>
        <w:jc w:val="both"/>
        <w:rPr>
          <w:rFonts w:asciiTheme="minorHAnsi" w:hAnsiTheme="minorHAnsi"/>
          <w:b w:val="0"/>
          <w:sz w:val="22"/>
          <w:szCs w:val="22"/>
        </w:rPr>
      </w:pPr>
    </w:p>
    <w:p w14:paraId="21F83BAE" w14:textId="77777777" w:rsidR="00B14A0C" w:rsidRDefault="00DA0074" w:rsidP="00B14A0C">
      <w:pPr>
        <w:pStyle w:val="Nzev"/>
        <w:rPr>
          <w:rFonts w:asciiTheme="minorHAnsi" w:hAnsiTheme="minorHAnsi"/>
          <w:bCs/>
          <w:sz w:val="28"/>
          <w:szCs w:val="28"/>
        </w:rPr>
      </w:pPr>
      <w:r w:rsidRPr="00DA0074">
        <w:rPr>
          <w:rFonts w:ascii="Calibri" w:hAnsi="Calibri"/>
          <w:sz w:val="28"/>
          <w:szCs w:val="28"/>
        </w:rPr>
        <w:t>S</w:t>
      </w:r>
      <w:r w:rsidRPr="00DA0074">
        <w:rPr>
          <w:rFonts w:asciiTheme="minorHAnsi" w:hAnsiTheme="minorHAnsi"/>
          <w:sz w:val="28"/>
          <w:szCs w:val="28"/>
        </w:rPr>
        <w:t xml:space="preserve">mlouvu </w:t>
      </w:r>
      <w:r w:rsidRPr="00DA0074">
        <w:rPr>
          <w:rFonts w:ascii="Calibri" w:hAnsi="Calibri"/>
          <w:sz w:val="28"/>
          <w:szCs w:val="28"/>
        </w:rPr>
        <w:t xml:space="preserve">o </w:t>
      </w:r>
      <w:r w:rsidRPr="00DA0074">
        <w:rPr>
          <w:rFonts w:ascii="Calibri" w:hAnsi="Calibri"/>
          <w:bCs/>
          <w:sz w:val="28"/>
          <w:szCs w:val="28"/>
        </w:rPr>
        <w:t xml:space="preserve">poskytování služeb v oblasti rozvoje </w:t>
      </w:r>
      <w:r w:rsidR="00B4497D">
        <w:rPr>
          <w:rFonts w:ascii="Calibri" w:hAnsi="Calibri"/>
          <w:bCs/>
          <w:sz w:val="28"/>
          <w:szCs w:val="28"/>
        </w:rPr>
        <w:t>zaměstnanců</w:t>
      </w:r>
    </w:p>
    <w:p w14:paraId="4B165275" w14:textId="77777777" w:rsidR="00DA0074" w:rsidRPr="00DA0074" w:rsidRDefault="00DA0074" w:rsidP="00DA0074">
      <w:pPr>
        <w:pStyle w:val="Nzev"/>
        <w:rPr>
          <w:rFonts w:asciiTheme="minorHAnsi" w:hAnsiTheme="minorHAnsi"/>
          <w:bCs/>
          <w:sz w:val="28"/>
          <w:szCs w:val="28"/>
        </w:rPr>
      </w:pPr>
      <w:r w:rsidRPr="00DA0074">
        <w:rPr>
          <w:rFonts w:ascii="Calibri" w:hAnsi="Calibri"/>
          <w:bCs/>
          <w:sz w:val="28"/>
          <w:szCs w:val="28"/>
        </w:rPr>
        <w:t xml:space="preserve"> </w:t>
      </w:r>
      <w:r w:rsidRPr="00732051">
        <w:rPr>
          <w:rFonts w:ascii="Calibri" w:hAnsi="Calibri"/>
          <w:bCs/>
          <w:sz w:val="22"/>
          <w:szCs w:val="22"/>
        </w:rPr>
        <w:t>(</w:t>
      </w:r>
      <w:r w:rsidRPr="00732051">
        <w:rPr>
          <w:rFonts w:ascii="Calibri" w:hAnsi="Calibri"/>
          <w:b w:val="0"/>
          <w:bCs/>
          <w:sz w:val="22"/>
          <w:szCs w:val="22"/>
        </w:rPr>
        <w:t>dále jen</w:t>
      </w:r>
      <w:r w:rsidRPr="00732051">
        <w:rPr>
          <w:rFonts w:ascii="Calibri" w:hAnsi="Calibri"/>
          <w:bCs/>
          <w:sz w:val="22"/>
          <w:szCs w:val="22"/>
        </w:rPr>
        <w:t xml:space="preserve"> „</w:t>
      </w:r>
      <w:r w:rsidRPr="00732051">
        <w:rPr>
          <w:rFonts w:ascii="Calibri" w:hAnsi="Calibri"/>
          <w:sz w:val="22"/>
          <w:szCs w:val="22"/>
        </w:rPr>
        <w:t>Smlouva</w:t>
      </w:r>
      <w:r w:rsidRPr="00732051">
        <w:rPr>
          <w:rFonts w:ascii="Calibri" w:hAnsi="Calibri"/>
          <w:bCs/>
          <w:sz w:val="22"/>
          <w:szCs w:val="22"/>
        </w:rPr>
        <w:t>“):</w:t>
      </w:r>
    </w:p>
    <w:p w14:paraId="326640F3" w14:textId="77777777" w:rsidR="00DA0074" w:rsidRPr="00DA0074" w:rsidRDefault="00DA0074" w:rsidP="00DA0074">
      <w:pPr>
        <w:jc w:val="center"/>
        <w:rPr>
          <w:rFonts w:ascii="Calibri" w:hAnsi="Calibri"/>
          <w:bCs/>
          <w:sz w:val="22"/>
          <w:szCs w:val="22"/>
        </w:rPr>
      </w:pPr>
    </w:p>
    <w:p w14:paraId="17D67A14" w14:textId="77777777" w:rsidR="00DA0074" w:rsidRPr="00732051" w:rsidRDefault="00DA0074" w:rsidP="00DA0074">
      <w:pPr>
        <w:widowControl w:val="0"/>
        <w:autoSpaceDE w:val="0"/>
        <w:autoSpaceDN w:val="0"/>
        <w:adjustRightInd w:val="0"/>
        <w:jc w:val="both"/>
        <w:rPr>
          <w:rFonts w:asciiTheme="minorHAnsi" w:hAnsiTheme="minorHAnsi"/>
          <w:sz w:val="22"/>
          <w:szCs w:val="22"/>
        </w:rPr>
      </w:pPr>
      <w:r w:rsidRPr="00732051">
        <w:rPr>
          <w:rFonts w:asciiTheme="minorHAnsi" w:hAnsiTheme="minorHAnsi"/>
          <w:sz w:val="22"/>
          <w:szCs w:val="22"/>
        </w:rPr>
        <w:t xml:space="preserve">ve smyslu </w:t>
      </w:r>
      <w:proofErr w:type="spellStart"/>
      <w:r w:rsidRPr="00732051">
        <w:rPr>
          <w:rFonts w:asciiTheme="minorHAnsi" w:hAnsiTheme="minorHAnsi"/>
          <w:sz w:val="22"/>
          <w:szCs w:val="22"/>
        </w:rPr>
        <w:t>ust</w:t>
      </w:r>
      <w:proofErr w:type="spellEnd"/>
      <w:r w:rsidRPr="00732051">
        <w:rPr>
          <w:rFonts w:asciiTheme="minorHAnsi" w:hAnsiTheme="minorHAnsi"/>
          <w:sz w:val="22"/>
          <w:szCs w:val="22"/>
        </w:rPr>
        <w:t>. § 1746 odst. 2 zák. č. 89/2012 Sb., občanského zákoníku, ve znění pozdějších právních předpisů (dále jen „občanský zákoník“)</w:t>
      </w:r>
    </w:p>
    <w:p w14:paraId="1A1615E7" w14:textId="77777777" w:rsidR="00732051" w:rsidRPr="00732051" w:rsidRDefault="00732051" w:rsidP="00DA0074">
      <w:pPr>
        <w:widowControl w:val="0"/>
        <w:autoSpaceDE w:val="0"/>
        <w:autoSpaceDN w:val="0"/>
        <w:adjustRightInd w:val="0"/>
        <w:jc w:val="both"/>
        <w:rPr>
          <w:rFonts w:asciiTheme="minorHAnsi" w:hAnsiTheme="minorHAnsi"/>
          <w:sz w:val="22"/>
          <w:szCs w:val="22"/>
        </w:rPr>
      </w:pPr>
    </w:p>
    <w:p w14:paraId="5C530114" w14:textId="77777777" w:rsidR="007B482A" w:rsidRPr="00732051" w:rsidRDefault="007B482A" w:rsidP="00732051">
      <w:pPr>
        <w:jc w:val="both"/>
        <w:rPr>
          <w:rFonts w:ascii="Calibri" w:hAnsi="Calibri"/>
          <w:bCs/>
          <w:sz w:val="22"/>
          <w:szCs w:val="22"/>
        </w:rPr>
      </w:pPr>
    </w:p>
    <w:p w14:paraId="775D4503" w14:textId="77777777" w:rsidR="00732051" w:rsidRPr="00732051" w:rsidRDefault="00732051" w:rsidP="00732051">
      <w:pPr>
        <w:pStyle w:val="Zkladntext"/>
        <w:rPr>
          <w:rFonts w:ascii="Calibri" w:hAnsi="Calibri"/>
          <w:b/>
          <w:sz w:val="22"/>
          <w:szCs w:val="22"/>
        </w:rPr>
      </w:pPr>
      <w:r w:rsidRPr="00732051">
        <w:rPr>
          <w:rFonts w:ascii="Calibri" w:hAnsi="Calibri"/>
          <w:b/>
          <w:sz w:val="22"/>
          <w:szCs w:val="22"/>
        </w:rPr>
        <w:t>Vzhledem k tomu, že:</w:t>
      </w:r>
    </w:p>
    <w:p w14:paraId="502D81BE" w14:textId="77777777" w:rsidR="00732051" w:rsidRPr="00732051" w:rsidRDefault="00732051" w:rsidP="00732051">
      <w:pPr>
        <w:jc w:val="both"/>
        <w:rPr>
          <w:rFonts w:ascii="Calibri" w:hAnsi="Calibri"/>
          <w:bCs/>
          <w:sz w:val="22"/>
          <w:szCs w:val="22"/>
        </w:rPr>
      </w:pPr>
    </w:p>
    <w:p w14:paraId="7CD74763" w14:textId="77777777" w:rsidR="00732051" w:rsidRPr="005D7C63" w:rsidRDefault="00732051" w:rsidP="005D7C63">
      <w:pPr>
        <w:pStyle w:val="Odstavecseseznamem"/>
        <w:numPr>
          <w:ilvl w:val="0"/>
          <w:numId w:val="13"/>
        </w:numPr>
        <w:jc w:val="both"/>
        <w:rPr>
          <w:rFonts w:ascii="Calibri" w:hAnsi="Calibri"/>
          <w:sz w:val="22"/>
          <w:szCs w:val="22"/>
        </w:rPr>
      </w:pPr>
      <w:r w:rsidRPr="005D7C63">
        <w:rPr>
          <w:rFonts w:ascii="Calibri" w:hAnsi="Calibri"/>
          <w:sz w:val="22"/>
          <w:szCs w:val="22"/>
        </w:rPr>
        <w:t xml:space="preserve">Objednatel v rámci své činnosti zaměstnává řadu </w:t>
      </w:r>
      <w:r w:rsidR="00312282">
        <w:rPr>
          <w:rFonts w:ascii="Calibri" w:hAnsi="Calibri"/>
          <w:sz w:val="22"/>
          <w:szCs w:val="22"/>
        </w:rPr>
        <w:t>zaměstnanců</w:t>
      </w:r>
      <w:r w:rsidRPr="005D7C63">
        <w:rPr>
          <w:rFonts w:ascii="Calibri" w:hAnsi="Calibri"/>
          <w:sz w:val="22"/>
          <w:szCs w:val="22"/>
        </w:rPr>
        <w:t xml:space="preserve"> a má zájem na průběžném zdokonalovaní jejich dovedností a kompetencí a dalším rozvoji obecně;</w:t>
      </w:r>
    </w:p>
    <w:p w14:paraId="69DA9A59" w14:textId="77777777" w:rsidR="00732051" w:rsidRPr="00732051" w:rsidRDefault="00732051" w:rsidP="00732051">
      <w:pPr>
        <w:ind w:left="360" w:hanging="720"/>
        <w:jc w:val="both"/>
        <w:rPr>
          <w:rFonts w:ascii="Calibri" w:hAnsi="Calibri"/>
          <w:sz w:val="22"/>
          <w:szCs w:val="22"/>
        </w:rPr>
      </w:pPr>
    </w:p>
    <w:p w14:paraId="02602C11" w14:textId="77777777" w:rsidR="00732051" w:rsidRPr="005D7C63" w:rsidRDefault="00732051" w:rsidP="005D7C63">
      <w:pPr>
        <w:pStyle w:val="Odstavecseseznamem"/>
        <w:numPr>
          <w:ilvl w:val="0"/>
          <w:numId w:val="13"/>
        </w:numPr>
        <w:jc w:val="both"/>
        <w:rPr>
          <w:rFonts w:ascii="Calibri" w:hAnsi="Calibri"/>
          <w:bCs/>
          <w:sz w:val="22"/>
          <w:szCs w:val="22"/>
        </w:rPr>
      </w:pPr>
      <w:r w:rsidRPr="005D7C63">
        <w:rPr>
          <w:rFonts w:ascii="Calibri" w:hAnsi="Calibri"/>
          <w:bCs/>
          <w:sz w:val="22"/>
          <w:szCs w:val="22"/>
        </w:rPr>
        <w:t>Dodavatel má příslušné živnostenské oprávnění a je schopen Objednateli poskytovat služby v oblasti rozvoje lidského kapitálu v rozsahu a kvalitě stanovené touto smlouvou;</w:t>
      </w:r>
    </w:p>
    <w:p w14:paraId="3E873296" w14:textId="77777777" w:rsidR="00732051" w:rsidRPr="00732051" w:rsidRDefault="00732051" w:rsidP="00732051">
      <w:pPr>
        <w:ind w:hanging="720"/>
        <w:jc w:val="both"/>
        <w:rPr>
          <w:rFonts w:ascii="Calibri" w:hAnsi="Calibri"/>
          <w:bCs/>
          <w:sz w:val="22"/>
          <w:szCs w:val="22"/>
        </w:rPr>
      </w:pPr>
    </w:p>
    <w:p w14:paraId="63AC76FD" w14:textId="77777777" w:rsidR="00732051" w:rsidRPr="005D7C63" w:rsidRDefault="00732051" w:rsidP="005D7C63">
      <w:pPr>
        <w:pStyle w:val="Odstavecseseznamem"/>
        <w:numPr>
          <w:ilvl w:val="0"/>
          <w:numId w:val="13"/>
        </w:numPr>
        <w:jc w:val="both"/>
        <w:rPr>
          <w:rFonts w:asciiTheme="minorHAnsi" w:hAnsiTheme="minorHAnsi"/>
          <w:bCs/>
          <w:sz w:val="22"/>
          <w:szCs w:val="22"/>
        </w:rPr>
      </w:pPr>
      <w:r w:rsidRPr="005D7C63">
        <w:rPr>
          <w:rFonts w:ascii="Calibri" w:hAnsi="Calibri"/>
          <w:bCs/>
          <w:sz w:val="22"/>
          <w:szCs w:val="22"/>
        </w:rPr>
        <w:t>Objednatel i Dodavatel jsou schopni a připraveni řádně a včas plnit své povinnosti, které pro ně vyplývají z této Smlouvy a z právních předpisů;</w:t>
      </w:r>
    </w:p>
    <w:p w14:paraId="6A5DB83A" w14:textId="77777777" w:rsidR="00732051" w:rsidRPr="00732051" w:rsidRDefault="00732051" w:rsidP="00732051">
      <w:pPr>
        <w:pStyle w:val="Odstavecseseznamem"/>
        <w:rPr>
          <w:rFonts w:asciiTheme="minorHAnsi" w:hAnsiTheme="minorHAnsi"/>
          <w:bCs/>
          <w:sz w:val="22"/>
          <w:szCs w:val="22"/>
        </w:rPr>
      </w:pPr>
    </w:p>
    <w:p w14:paraId="28716DA0" w14:textId="77777777" w:rsidR="00732051" w:rsidRPr="00732051" w:rsidRDefault="00732051" w:rsidP="00732051">
      <w:pPr>
        <w:jc w:val="both"/>
        <w:rPr>
          <w:rFonts w:ascii="Calibri" w:hAnsi="Calibri"/>
          <w:b/>
          <w:sz w:val="22"/>
          <w:szCs w:val="22"/>
        </w:rPr>
      </w:pPr>
      <w:r w:rsidRPr="00732051">
        <w:rPr>
          <w:rFonts w:ascii="Calibri" w:hAnsi="Calibri"/>
          <w:b/>
          <w:sz w:val="22"/>
          <w:szCs w:val="22"/>
        </w:rPr>
        <w:t>je nyní dohodnuto následující:</w:t>
      </w:r>
    </w:p>
    <w:p w14:paraId="228763D3" w14:textId="77777777" w:rsidR="00732051" w:rsidRDefault="00732051" w:rsidP="00732051">
      <w:pPr>
        <w:jc w:val="both"/>
        <w:rPr>
          <w:rFonts w:asciiTheme="minorHAnsi" w:hAnsiTheme="minorHAnsi"/>
          <w:bCs/>
          <w:sz w:val="22"/>
          <w:szCs w:val="22"/>
        </w:rPr>
      </w:pPr>
    </w:p>
    <w:p w14:paraId="3F0D612E" w14:textId="77777777" w:rsidR="00732051" w:rsidRDefault="00732051" w:rsidP="00E56129">
      <w:pPr>
        <w:keepNext/>
        <w:keepLines/>
        <w:jc w:val="center"/>
        <w:rPr>
          <w:rFonts w:asciiTheme="minorHAnsi" w:hAnsiTheme="minorHAnsi"/>
          <w:b/>
          <w:bCs/>
          <w:sz w:val="22"/>
          <w:szCs w:val="22"/>
        </w:rPr>
      </w:pPr>
      <w:r w:rsidRPr="00732051">
        <w:rPr>
          <w:rFonts w:asciiTheme="minorHAnsi" w:hAnsiTheme="minorHAnsi"/>
          <w:b/>
          <w:bCs/>
          <w:sz w:val="22"/>
          <w:szCs w:val="22"/>
        </w:rPr>
        <w:lastRenderedPageBreak/>
        <w:t>I.</w:t>
      </w:r>
    </w:p>
    <w:p w14:paraId="7F55FF25" w14:textId="77777777" w:rsidR="00894A36" w:rsidRDefault="00894A36" w:rsidP="00E56129">
      <w:pPr>
        <w:keepNext/>
        <w:keepLines/>
        <w:jc w:val="center"/>
        <w:rPr>
          <w:rFonts w:asciiTheme="minorHAnsi" w:hAnsiTheme="minorHAnsi"/>
          <w:bCs/>
          <w:sz w:val="22"/>
          <w:szCs w:val="22"/>
        </w:rPr>
      </w:pPr>
      <w:r>
        <w:rPr>
          <w:rFonts w:asciiTheme="minorHAnsi" w:hAnsiTheme="minorHAnsi"/>
          <w:b/>
          <w:bCs/>
          <w:sz w:val="22"/>
          <w:szCs w:val="22"/>
        </w:rPr>
        <w:t>Předmět smlouvy</w:t>
      </w:r>
    </w:p>
    <w:p w14:paraId="212A1BB0" w14:textId="77777777" w:rsidR="003F20BC" w:rsidRPr="003F20BC" w:rsidRDefault="003F20BC" w:rsidP="00E56129">
      <w:pPr>
        <w:keepNext/>
        <w:keepLines/>
        <w:jc w:val="center"/>
        <w:rPr>
          <w:rFonts w:asciiTheme="minorHAnsi" w:hAnsiTheme="minorHAnsi"/>
          <w:b/>
          <w:bCs/>
          <w:sz w:val="22"/>
          <w:szCs w:val="22"/>
        </w:rPr>
      </w:pPr>
    </w:p>
    <w:p w14:paraId="6775027B" w14:textId="77777777" w:rsidR="00732051" w:rsidRPr="005D7C63" w:rsidRDefault="00732051" w:rsidP="00E56129">
      <w:pPr>
        <w:pStyle w:val="Odstavecseseznamem"/>
        <w:keepNext/>
        <w:keepLines/>
        <w:numPr>
          <w:ilvl w:val="0"/>
          <w:numId w:val="5"/>
        </w:numPr>
        <w:jc w:val="both"/>
        <w:rPr>
          <w:rFonts w:asciiTheme="minorHAnsi" w:hAnsiTheme="minorHAnsi"/>
          <w:sz w:val="22"/>
          <w:szCs w:val="22"/>
        </w:rPr>
      </w:pPr>
      <w:r w:rsidRPr="005D7C63">
        <w:rPr>
          <w:rFonts w:asciiTheme="minorHAnsi" w:hAnsiTheme="minorHAnsi"/>
          <w:bCs/>
          <w:sz w:val="22"/>
          <w:szCs w:val="22"/>
        </w:rPr>
        <w:t>Dodavatel se zavazuje, že bude Objednateli poskytovat konzultační služby v oblasti rozvoje zaměstnanců.</w:t>
      </w:r>
      <w:r w:rsidRPr="005D7C63">
        <w:rPr>
          <w:rFonts w:asciiTheme="minorHAnsi" w:hAnsiTheme="minorHAnsi"/>
          <w:sz w:val="22"/>
          <w:szCs w:val="22"/>
        </w:rPr>
        <w:t xml:space="preserve"> </w:t>
      </w:r>
      <w:r w:rsidRPr="005D7C63">
        <w:rPr>
          <w:rFonts w:ascii="Calibri" w:hAnsi="Calibri"/>
          <w:sz w:val="22"/>
          <w:szCs w:val="22"/>
        </w:rPr>
        <w:t>Cílem těchto aktivit je rozvoj zaměstnanců Objednatele, které zahrnují</w:t>
      </w:r>
      <w:r w:rsidRPr="005D7C63">
        <w:rPr>
          <w:rFonts w:asciiTheme="minorHAnsi" w:hAnsiTheme="minorHAnsi"/>
          <w:sz w:val="22"/>
          <w:szCs w:val="22"/>
        </w:rPr>
        <w:t>:</w:t>
      </w:r>
    </w:p>
    <w:p w14:paraId="0EED16D5" w14:textId="77777777" w:rsidR="00841147" w:rsidRDefault="00841147" w:rsidP="00B14A0C">
      <w:pPr>
        <w:jc w:val="both"/>
        <w:rPr>
          <w:rFonts w:ascii="Calibri" w:hAnsi="Calibri"/>
          <w:sz w:val="22"/>
          <w:szCs w:val="22"/>
        </w:rPr>
      </w:pPr>
    </w:p>
    <w:p w14:paraId="38919D4E" w14:textId="77777777" w:rsidR="00732051" w:rsidRPr="0004499D" w:rsidRDefault="0004499D" w:rsidP="0004499D">
      <w:pPr>
        <w:ind w:left="720" w:hanging="360"/>
        <w:jc w:val="both"/>
        <w:rPr>
          <w:rFonts w:asciiTheme="minorHAnsi" w:hAnsiTheme="minorHAnsi"/>
          <w:sz w:val="22"/>
          <w:szCs w:val="22"/>
          <w:highlight w:val="black"/>
        </w:rPr>
      </w:pPr>
      <w:r>
        <w:rPr>
          <w:rFonts w:asciiTheme="minorHAnsi" w:hAnsiTheme="minorHAnsi"/>
          <w:noProof/>
          <w:color w:val="000000"/>
          <w:sz w:val="22"/>
          <w:szCs w:val="22"/>
          <w:highlight w:val="black"/>
        </w:rPr>
        <w:t>''''''''''''''''''' '''''''''''''''' '''''''''''''''''''</w:t>
      </w:r>
    </w:p>
    <w:p w14:paraId="454C8E74" w14:textId="77777777" w:rsidR="00732051" w:rsidRPr="00D67973" w:rsidRDefault="00732051" w:rsidP="005D7C63">
      <w:pPr>
        <w:pStyle w:val="Odstavecseseznamem"/>
        <w:numPr>
          <w:ilvl w:val="0"/>
          <w:numId w:val="6"/>
        </w:numPr>
        <w:jc w:val="both"/>
        <w:rPr>
          <w:rFonts w:asciiTheme="minorHAnsi" w:hAnsiTheme="minorHAnsi"/>
          <w:sz w:val="22"/>
          <w:szCs w:val="22"/>
        </w:rPr>
      </w:pPr>
      <w:r w:rsidRPr="00D67973">
        <w:rPr>
          <w:rFonts w:ascii="Calibri" w:hAnsi="Calibri"/>
          <w:sz w:val="22"/>
          <w:szCs w:val="22"/>
        </w:rPr>
        <w:t>další aktivity, které strany</w:t>
      </w:r>
      <w:r w:rsidR="00894A36">
        <w:rPr>
          <w:rFonts w:ascii="Calibri" w:hAnsi="Calibri"/>
          <w:sz w:val="22"/>
          <w:szCs w:val="22"/>
        </w:rPr>
        <w:t> níže uveden</w:t>
      </w:r>
      <w:r w:rsidR="00312282">
        <w:rPr>
          <w:rFonts w:ascii="Calibri" w:hAnsi="Calibri"/>
          <w:sz w:val="22"/>
          <w:szCs w:val="22"/>
        </w:rPr>
        <w:t>ým postupem sjednají a prostřednictvím</w:t>
      </w:r>
      <w:r w:rsidR="00894A36">
        <w:rPr>
          <w:rFonts w:ascii="Calibri" w:hAnsi="Calibri"/>
          <w:sz w:val="22"/>
          <w:szCs w:val="22"/>
        </w:rPr>
        <w:t xml:space="preserve"> objednáv</w:t>
      </w:r>
      <w:r w:rsidR="00312282">
        <w:rPr>
          <w:rFonts w:ascii="Calibri" w:hAnsi="Calibri"/>
          <w:sz w:val="22"/>
          <w:szCs w:val="22"/>
        </w:rPr>
        <w:t>ky</w:t>
      </w:r>
      <w:r w:rsidR="00894A36">
        <w:rPr>
          <w:rFonts w:ascii="Calibri" w:hAnsi="Calibri"/>
          <w:sz w:val="22"/>
          <w:szCs w:val="22"/>
        </w:rPr>
        <w:t xml:space="preserve"> </w:t>
      </w:r>
      <w:r w:rsidRPr="00D67973">
        <w:rPr>
          <w:rFonts w:ascii="Calibri" w:hAnsi="Calibri"/>
          <w:sz w:val="22"/>
          <w:szCs w:val="22"/>
        </w:rPr>
        <w:t>podřadí pod režim této Smlouvy.</w:t>
      </w:r>
    </w:p>
    <w:p w14:paraId="2501DF2B" w14:textId="77777777" w:rsidR="00732051" w:rsidRPr="00732051" w:rsidRDefault="00732051" w:rsidP="00B14A0C">
      <w:pPr>
        <w:pStyle w:val="Zkladntextodsazen"/>
        <w:spacing w:after="0"/>
        <w:ind w:left="0"/>
        <w:jc w:val="both"/>
        <w:rPr>
          <w:rFonts w:asciiTheme="minorHAnsi" w:hAnsiTheme="minorHAnsi"/>
          <w:sz w:val="22"/>
          <w:szCs w:val="22"/>
        </w:rPr>
      </w:pPr>
    </w:p>
    <w:p w14:paraId="53DB4518" w14:textId="77777777" w:rsidR="00732051" w:rsidRDefault="00B14A0C" w:rsidP="005D7C63">
      <w:pPr>
        <w:pStyle w:val="Zkladntextodsazen"/>
        <w:numPr>
          <w:ilvl w:val="0"/>
          <w:numId w:val="5"/>
        </w:numPr>
        <w:spacing w:after="0"/>
        <w:jc w:val="both"/>
        <w:rPr>
          <w:rFonts w:asciiTheme="minorHAnsi" w:hAnsiTheme="minorHAnsi"/>
          <w:sz w:val="22"/>
          <w:szCs w:val="22"/>
        </w:rPr>
      </w:pPr>
      <w:r>
        <w:rPr>
          <w:rFonts w:asciiTheme="minorHAnsi" w:hAnsiTheme="minorHAnsi"/>
          <w:sz w:val="22"/>
          <w:szCs w:val="22"/>
        </w:rPr>
        <w:t>Předmětné s</w:t>
      </w:r>
      <w:r w:rsidR="00732051" w:rsidRPr="00732051">
        <w:rPr>
          <w:rFonts w:ascii="Calibri" w:hAnsi="Calibri"/>
          <w:sz w:val="22"/>
          <w:szCs w:val="22"/>
        </w:rPr>
        <w:t>lužby bude Dodavatel poskytovat Objednateli na základě objednávky Objednatele. Objednatel je oprávněn v objednávce Dodavateli specifikovat konkrétní obsah požadovaných konzultačních služeb, místo a časový rozsah a rozvrh poskytování konzultačních služeb.</w:t>
      </w:r>
    </w:p>
    <w:p w14:paraId="1DF686B5" w14:textId="77777777" w:rsidR="00732051" w:rsidRDefault="00732051" w:rsidP="00732051">
      <w:pPr>
        <w:pStyle w:val="Zkladntextodsazen"/>
        <w:ind w:left="0"/>
        <w:jc w:val="both"/>
        <w:rPr>
          <w:rFonts w:asciiTheme="minorHAnsi" w:hAnsiTheme="minorHAnsi"/>
          <w:sz w:val="22"/>
          <w:szCs w:val="22"/>
        </w:rPr>
      </w:pPr>
    </w:p>
    <w:p w14:paraId="159A9131" w14:textId="77777777" w:rsidR="00732051" w:rsidRPr="00B3166B" w:rsidRDefault="00732051" w:rsidP="005D7C63">
      <w:pPr>
        <w:pStyle w:val="Zkladntextodsazen"/>
        <w:numPr>
          <w:ilvl w:val="0"/>
          <w:numId w:val="5"/>
        </w:numPr>
        <w:jc w:val="both"/>
        <w:rPr>
          <w:rFonts w:asciiTheme="minorHAnsi" w:hAnsiTheme="minorHAnsi"/>
          <w:sz w:val="22"/>
          <w:szCs w:val="22"/>
        </w:rPr>
      </w:pPr>
      <w:r w:rsidRPr="00B14A0C">
        <w:rPr>
          <w:rFonts w:ascii="Calibri" w:hAnsi="Calibri"/>
          <w:sz w:val="22"/>
          <w:szCs w:val="22"/>
        </w:rPr>
        <w:t>Garant</w:t>
      </w:r>
      <w:r w:rsidR="00DE3514">
        <w:rPr>
          <w:rFonts w:ascii="Calibri" w:hAnsi="Calibri"/>
          <w:sz w:val="22"/>
          <w:szCs w:val="22"/>
        </w:rPr>
        <w:t>y</w:t>
      </w:r>
      <w:r w:rsidRPr="00B14A0C">
        <w:rPr>
          <w:rFonts w:ascii="Calibri" w:hAnsi="Calibri"/>
          <w:sz w:val="22"/>
          <w:szCs w:val="22"/>
        </w:rPr>
        <w:t xml:space="preserve"> odborné úrovně poskytovaných služeb dle této Smlouvy</w:t>
      </w:r>
      <w:r w:rsidR="00A7002A">
        <w:rPr>
          <w:rFonts w:ascii="Calibri" w:hAnsi="Calibri"/>
          <w:sz w:val="22"/>
          <w:szCs w:val="22"/>
        </w:rPr>
        <w:t xml:space="preserve"> </w:t>
      </w:r>
      <w:r w:rsidR="00DE3514">
        <w:rPr>
          <w:rFonts w:ascii="Calibri" w:hAnsi="Calibri"/>
          <w:sz w:val="22"/>
          <w:szCs w:val="22"/>
        </w:rPr>
        <w:t>jsou</w:t>
      </w:r>
      <w:r w:rsidRPr="00B14A0C">
        <w:rPr>
          <w:rFonts w:ascii="Calibri" w:hAnsi="Calibri"/>
          <w:sz w:val="22"/>
          <w:szCs w:val="22"/>
        </w:rPr>
        <w:t xml:space="preserve"> </w:t>
      </w:r>
      <w:r w:rsidR="0004499D">
        <w:rPr>
          <w:rFonts w:ascii="Calibri" w:hAnsi="Calibri"/>
          <w:noProof/>
          <w:color w:val="000000"/>
          <w:sz w:val="22"/>
          <w:szCs w:val="22"/>
          <w:highlight w:val="black"/>
        </w:rPr>
        <w:t>''''''''' '''''''''' ''''''''''''''''''''' ''' '''''''''' ''''''''''''' ''''''''''</w:t>
      </w:r>
      <w:r w:rsidR="00B14A0C" w:rsidRPr="00B14A0C">
        <w:rPr>
          <w:rFonts w:asciiTheme="minorHAnsi" w:hAnsiTheme="minorHAnsi"/>
          <w:sz w:val="22"/>
          <w:szCs w:val="22"/>
        </w:rPr>
        <w:t>.</w:t>
      </w:r>
      <w:r w:rsidRPr="00B14A0C">
        <w:rPr>
          <w:rFonts w:ascii="Calibri" w:hAnsi="Calibri"/>
          <w:sz w:val="22"/>
          <w:szCs w:val="22"/>
        </w:rPr>
        <w:t xml:space="preserve"> </w:t>
      </w:r>
      <w:r w:rsidR="004C6DB5">
        <w:rPr>
          <w:rFonts w:ascii="Calibri" w:hAnsi="Calibri"/>
          <w:sz w:val="22"/>
          <w:szCs w:val="22"/>
        </w:rPr>
        <w:t xml:space="preserve">Další konzultanti, kteří budou poskytovat výše uvedené služby, budou nominováni ze strany </w:t>
      </w:r>
      <w:r w:rsidR="00976171">
        <w:rPr>
          <w:rFonts w:ascii="Calibri" w:hAnsi="Calibri"/>
          <w:sz w:val="22"/>
          <w:szCs w:val="22"/>
        </w:rPr>
        <w:t xml:space="preserve">Dodavatele </w:t>
      </w:r>
      <w:r w:rsidR="004C6DB5">
        <w:rPr>
          <w:rFonts w:ascii="Calibri" w:hAnsi="Calibri"/>
          <w:sz w:val="22"/>
          <w:szCs w:val="22"/>
        </w:rPr>
        <w:t xml:space="preserve">a schváleni Objednatelem. </w:t>
      </w:r>
      <w:r w:rsidR="00A7002A">
        <w:rPr>
          <w:rFonts w:ascii="Calibri" w:hAnsi="Calibri"/>
          <w:sz w:val="22"/>
          <w:szCs w:val="22"/>
        </w:rPr>
        <w:t xml:space="preserve"> </w:t>
      </w:r>
      <w:r w:rsidRPr="005A3D4C">
        <w:rPr>
          <w:rFonts w:ascii="Calibri" w:hAnsi="Calibri"/>
          <w:sz w:val="22"/>
          <w:szCs w:val="22"/>
        </w:rPr>
        <w:t xml:space="preserve">Tyto osoby jsou současně povinny zachovávat </w:t>
      </w:r>
      <w:r w:rsidRPr="00B3166B">
        <w:rPr>
          <w:rFonts w:ascii="Calibri" w:hAnsi="Calibri"/>
          <w:sz w:val="22"/>
          <w:szCs w:val="22"/>
        </w:rPr>
        <w:t>mlčenlivost ve stejném rozsahu jako Dodavatel dle čl. IV. této Smlouvy</w:t>
      </w:r>
      <w:r w:rsidR="005A3D4C" w:rsidRPr="00B3166B">
        <w:rPr>
          <w:rFonts w:ascii="Calibri" w:hAnsi="Calibri"/>
          <w:sz w:val="22"/>
          <w:szCs w:val="22"/>
        </w:rPr>
        <w:t>.</w:t>
      </w:r>
    </w:p>
    <w:p w14:paraId="65C0CA8F" w14:textId="77777777" w:rsidR="00AB7186" w:rsidRPr="00B3166B" w:rsidRDefault="00AB7186" w:rsidP="00B14A0C">
      <w:pPr>
        <w:jc w:val="center"/>
        <w:rPr>
          <w:rFonts w:asciiTheme="minorHAnsi" w:hAnsiTheme="minorHAnsi"/>
          <w:sz w:val="22"/>
          <w:szCs w:val="22"/>
        </w:rPr>
      </w:pPr>
    </w:p>
    <w:p w14:paraId="3027ADE9" w14:textId="77777777" w:rsidR="00B14A0C" w:rsidRDefault="00B14A0C" w:rsidP="00B14A0C">
      <w:pPr>
        <w:jc w:val="center"/>
        <w:rPr>
          <w:rFonts w:asciiTheme="minorHAnsi" w:hAnsiTheme="minorHAnsi"/>
          <w:b/>
          <w:sz w:val="22"/>
          <w:szCs w:val="22"/>
        </w:rPr>
      </w:pPr>
      <w:r w:rsidRPr="00B14A0C">
        <w:rPr>
          <w:rFonts w:asciiTheme="minorHAnsi" w:hAnsiTheme="minorHAnsi"/>
          <w:b/>
          <w:sz w:val="22"/>
          <w:szCs w:val="22"/>
        </w:rPr>
        <w:t>II.</w:t>
      </w:r>
    </w:p>
    <w:p w14:paraId="7D4794F0" w14:textId="77777777" w:rsidR="00894A36" w:rsidRDefault="00894A36" w:rsidP="00B14A0C">
      <w:pPr>
        <w:jc w:val="center"/>
        <w:rPr>
          <w:rFonts w:asciiTheme="minorHAnsi" w:hAnsiTheme="minorHAnsi"/>
          <w:b/>
          <w:sz w:val="22"/>
          <w:szCs w:val="22"/>
        </w:rPr>
      </w:pPr>
      <w:r>
        <w:rPr>
          <w:rFonts w:asciiTheme="minorHAnsi" w:hAnsiTheme="minorHAnsi"/>
          <w:b/>
          <w:sz w:val="22"/>
          <w:szCs w:val="22"/>
        </w:rPr>
        <w:t>Platební podmínky</w:t>
      </w:r>
    </w:p>
    <w:p w14:paraId="3E29BE76" w14:textId="77777777" w:rsidR="00B14A0C" w:rsidRDefault="00B14A0C" w:rsidP="00B14A0C">
      <w:pPr>
        <w:jc w:val="center"/>
        <w:rPr>
          <w:rFonts w:asciiTheme="minorHAnsi" w:hAnsiTheme="minorHAnsi"/>
          <w:b/>
          <w:sz w:val="22"/>
          <w:szCs w:val="22"/>
        </w:rPr>
      </w:pPr>
    </w:p>
    <w:p w14:paraId="627C97B2" w14:textId="77777777" w:rsidR="00B14A0C" w:rsidRPr="004C6DB5" w:rsidRDefault="00B14A0C" w:rsidP="006D35E4">
      <w:pPr>
        <w:pStyle w:val="Odstavecseseznamem"/>
        <w:numPr>
          <w:ilvl w:val="0"/>
          <w:numId w:val="7"/>
        </w:numPr>
        <w:jc w:val="both"/>
        <w:rPr>
          <w:rFonts w:asciiTheme="minorHAnsi" w:hAnsiTheme="minorHAnsi"/>
          <w:sz w:val="22"/>
          <w:szCs w:val="22"/>
        </w:rPr>
      </w:pPr>
      <w:r w:rsidRPr="004C6DB5">
        <w:rPr>
          <w:rFonts w:ascii="Calibri" w:hAnsi="Calibri"/>
          <w:sz w:val="22"/>
          <w:szCs w:val="22"/>
        </w:rPr>
        <w:t>Objednatel se zavazuje zaplatit Dodavateli za poskytnuté konzultační služby</w:t>
      </w:r>
      <w:r w:rsidR="00BB2D77">
        <w:rPr>
          <w:rFonts w:ascii="Calibri" w:hAnsi="Calibri"/>
          <w:sz w:val="22"/>
          <w:szCs w:val="22"/>
        </w:rPr>
        <w:t xml:space="preserve"> odměnu stanovenou na základě časového rozsahu </w:t>
      </w:r>
      <w:r w:rsidR="00543ABC">
        <w:rPr>
          <w:rFonts w:ascii="Calibri" w:hAnsi="Calibri"/>
          <w:sz w:val="22"/>
          <w:szCs w:val="22"/>
        </w:rPr>
        <w:t xml:space="preserve">odvedených </w:t>
      </w:r>
      <w:r w:rsidR="00BB2D77">
        <w:rPr>
          <w:rFonts w:ascii="Calibri" w:hAnsi="Calibri"/>
          <w:sz w:val="22"/>
          <w:szCs w:val="22"/>
        </w:rPr>
        <w:t>prací a hodinové sazby</w:t>
      </w:r>
      <w:r w:rsidR="004C6DB5">
        <w:rPr>
          <w:rFonts w:ascii="Calibri" w:hAnsi="Calibri"/>
          <w:sz w:val="22"/>
          <w:szCs w:val="22"/>
        </w:rPr>
        <w:t xml:space="preserve"> </w:t>
      </w:r>
      <w:r w:rsidR="00BB2D77">
        <w:rPr>
          <w:rFonts w:ascii="Calibri" w:hAnsi="Calibri"/>
          <w:sz w:val="22"/>
          <w:szCs w:val="22"/>
        </w:rPr>
        <w:t>uvedené v příloze</w:t>
      </w:r>
      <w:r w:rsidR="00312282">
        <w:rPr>
          <w:rFonts w:ascii="Calibri" w:hAnsi="Calibri"/>
          <w:sz w:val="22"/>
          <w:szCs w:val="22"/>
        </w:rPr>
        <w:t xml:space="preserve"> č. 1</w:t>
      </w:r>
      <w:r w:rsidR="004C6DB5">
        <w:rPr>
          <w:rFonts w:ascii="Calibri" w:hAnsi="Calibri"/>
          <w:sz w:val="22"/>
          <w:szCs w:val="22"/>
        </w:rPr>
        <w:t xml:space="preserve"> této smlouvy.</w:t>
      </w:r>
      <w:r w:rsidR="00543ABC">
        <w:rPr>
          <w:rFonts w:ascii="Calibri" w:hAnsi="Calibri"/>
          <w:sz w:val="22"/>
          <w:szCs w:val="22"/>
        </w:rPr>
        <w:t xml:space="preserve"> </w:t>
      </w:r>
    </w:p>
    <w:p w14:paraId="60D477E8" w14:textId="77777777" w:rsidR="004C6DB5" w:rsidRPr="004C6DB5" w:rsidRDefault="004C6DB5" w:rsidP="004C6DB5">
      <w:pPr>
        <w:pStyle w:val="Odstavecseseznamem"/>
        <w:ind w:left="360"/>
        <w:jc w:val="both"/>
        <w:rPr>
          <w:rFonts w:asciiTheme="minorHAnsi" w:hAnsiTheme="minorHAnsi"/>
          <w:sz w:val="22"/>
          <w:szCs w:val="22"/>
        </w:rPr>
      </w:pPr>
    </w:p>
    <w:p w14:paraId="5208DCDE" w14:textId="77777777" w:rsidR="00B14A0C" w:rsidRPr="001154A2" w:rsidRDefault="00B14A0C" w:rsidP="00AD6966">
      <w:pPr>
        <w:pStyle w:val="Odstavecseseznamem"/>
        <w:numPr>
          <w:ilvl w:val="0"/>
          <w:numId w:val="7"/>
        </w:numPr>
        <w:jc w:val="both"/>
        <w:rPr>
          <w:rFonts w:ascii="Calibri" w:hAnsi="Calibri"/>
          <w:sz w:val="22"/>
          <w:szCs w:val="22"/>
        </w:rPr>
      </w:pPr>
      <w:r w:rsidRPr="001154A2">
        <w:rPr>
          <w:rFonts w:ascii="Calibri" w:hAnsi="Calibri"/>
          <w:sz w:val="22"/>
          <w:szCs w:val="22"/>
        </w:rPr>
        <w:t xml:space="preserve">Dodavatel vystaví </w:t>
      </w:r>
      <w:r w:rsidR="0004499D">
        <w:rPr>
          <w:rFonts w:ascii="Calibri" w:hAnsi="Calibri"/>
          <w:noProof/>
          <w:color w:val="000000"/>
          <w:sz w:val="22"/>
          <w:szCs w:val="22"/>
          <w:highlight w:val="black"/>
        </w:rPr>
        <w:t>'''''''''''''''''</w:t>
      </w:r>
      <w:r w:rsidR="007E054E" w:rsidRPr="001154A2">
        <w:rPr>
          <w:rFonts w:ascii="Calibri" w:hAnsi="Calibri"/>
          <w:sz w:val="22"/>
          <w:szCs w:val="22"/>
        </w:rPr>
        <w:t xml:space="preserve"> </w:t>
      </w:r>
      <w:r w:rsidRPr="001154A2">
        <w:rPr>
          <w:rFonts w:ascii="Calibri" w:hAnsi="Calibri"/>
          <w:sz w:val="22"/>
          <w:szCs w:val="22"/>
        </w:rPr>
        <w:t xml:space="preserve">Objednateli daňový </w:t>
      </w:r>
      <w:r w:rsidR="007E054E" w:rsidRPr="001154A2">
        <w:rPr>
          <w:rFonts w:ascii="Calibri" w:hAnsi="Calibri"/>
          <w:sz w:val="22"/>
          <w:szCs w:val="22"/>
        </w:rPr>
        <w:t>doklad – fakturu</w:t>
      </w:r>
      <w:r w:rsidRPr="001154A2">
        <w:rPr>
          <w:rFonts w:ascii="Calibri" w:hAnsi="Calibri"/>
          <w:sz w:val="22"/>
          <w:szCs w:val="22"/>
        </w:rPr>
        <w:t xml:space="preserve"> za konzultační služby řádně a včas poskytnuté v </w:t>
      </w:r>
      <w:r w:rsidR="0004499D">
        <w:rPr>
          <w:rFonts w:ascii="Calibri" w:hAnsi="Calibri"/>
          <w:noProof/>
          <w:color w:val="000000"/>
          <w:sz w:val="22"/>
          <w:szCs w:val="22"/>
          <w:highlight w:val="black"/>
        </w:rPr>
        <w:t>'''''''''''' ''''''''''''</w:t>
      </w:r>
      <w:r w:rsidRPr="001154A2">
        <w:rPr>
          <w:rFonts w:ascii="Calibri" w:hAnsi="Calibri"/>
          <w:sz w:val="22"/>
          <w:szCs w:val="22"/>
        </w:rPr>
        <w:t xml:space="preserve">, a to vždy do </w:t>
      </w:r>
      <w:r w:rsidR="0004499D">
        <w:rPr>
          <w:rFonts w:ascii="Calibri" w:hAnsi="Calibri"/>
          <w:noProof/>
          <w:color w:val="000000"/>
          <w:sz w:val="22"/>
          <w:szCs w:val="22"/>
          <w:highlight w:val="black"/>
        </w:rPr>
        <w:t>'''''''</w:t>
      </w:r>
      <w:r w:rsidRPr="001154A2">
        <w:rPr>
          <w:rFonts w:ascii="Calibri" w:hAnsi="Calibri"/>
          <w:sz w:val="22"/>
          <w:szCs w:val="22"/>
        </w:rPr>
        <w:t xml:space="preserve"> dne následujícího kalendářního měsíce. </w:t>
      </w:r>
      <w:r w:rsidR="001154A2" w:rsidRPr="001154A2">
        <w:rPr>
          <w:rFonts w:ascii="Calibri" w:hAnsi="Calibri"/>
          <w:sz w:val="22"/>
          <w:szCs w:val="22"/>
        </w:rPr>
        <w:t>T</w:t>
      </w:r>
      <w:r w:rsidR="001154A2">
        <w:rPr>
          <w:rFonts w:ascii="Calibri" w:hAnsi="Calibri"/>
          <w:sz w:val="22"/>
          <w:szCs w:val="22"/>
        </w:rPr>
        <w:t>akto vystavený</w:t>
      </w:r>
      <w:r w:rsidR="001154A2" w:rsidRPr="001154A2">
        <w:rPr>
          <w:rFonts w:ascii="Calibri" w:hAnsi="Calibri"/>
          <w:sz w:val="22"/>
          <w:szCs w:val="22"/>
        </w:rPr>
        <w:t xml:space="preserve"> daňov</w:t>
      </w:r>
      <w:r w:rsidR="001154A2">
        <w:rPr>
          <w:rFonts w:ascii="Calibri" w:hAnsi="Calibri"/>
          <w:sz w:val="22"/>
          <w:szCs w:val="22"/>
        </w:rPr>
        <w:t>ý</w:t>
      </w:r>
      <w:r w:rsidR="001154A2" w:rsidRPr="001154A2">
        <w:rPr>
          <w:rFonts w:ascii="Calibri" w:hAnsi="Calibri"/>
          <w:sz w:val="22"/>
          <w:szCs w:val="22"/>
        </w:rPr>
        <w:t xml:space="preserve"> doklad bud</w:t>
      </w:r>
      <w:r w:rsidR="001154A2">
        <w:rPr>
          <w:rFonts w:ascii="Calibri" w:hAnsi="Calibri"/>
          <w:sz w:val="22"/>
          <w:szCs w:val="22"/>
        </w:rPr>
        <w:t>e</w:t>
      </w:r>
      <w:r w:rsidR="001154A2" w:rsidRPr="001154A2">
        <w:rPr>
          <w:rFonts w:ascii="Calibri" w:hAnsi="Calibri"/>
          <w:sz w:val="22"/>
          <w:szCs w:val="22"/>
        </w:rPr>
        <w:t xml:space="preserve"> mít náležitosti daňového dokladu dle § 29 zákona č</w:t>
      </w:r>
      <w:r w:rsidR="001154A2">
        <w:rPr>
          <w:rFonts w:ascii="Calibri" w:hAnsi="Calibri"/>
          <w:sz w:val="22"/>
          <w:szCs w:val="22"/>
        </w:rPr>
        <w:t>. </w:t>
      </w:r>
      <w:r w:rsidR="001154A2" w:rsidRPr="001154A2">
        <w:rPr>
          <w:rFonts w:ascii="Calibri" w:hAnsi="Calibri"/>
          <w:sz w:val="22"/>
          <w:szCs w:val="22"/>
        </w:rPr>
        <w:t>235/2004</w:t>
      </w:r>
      <w:r w:rsidR="001154A2">
        <w:rPr>
          <w:rFonts w:ascii="Calibri" w:hAnsi="Calibri"/>
          <w:sz w:val="22"/>
          <w:szCs w:val="22"/>
        </w:rPr>
        <w:t> </w:t>
      </w:r>
      <w:r w:rsidR="001154A2" w:rsidRPr="001154A2">
        <w:rPr>
          <w:rFonts w:ascii="Calibri" w:hAnsi="Calibri"/>
          <w:sz w:val="22"/>
          <w:szCs w:val="22"/>
        </w:rPr>
        <w:t xml:space="preserve">Sb., o dani z přidané hodnoty, ve znění pozdějších předpisů (dále jen „ZDPH“). </w:t>
      </w:r>
      <w:r w:rsidR="00543ABC" w:rsidRPr="001154A2">
        <w:rPr>
          <w:rFonts w:ascii="Calibri" w:hAnsi="Calibri"/>
          <w:sz w:val="22"/>
          <w:szCs w:val="22"/>
        </w:rPr>
        <w:t xml:space="preserve">Objednatel se zavazuje fakturu uhradit do </w:t>
      </w:r>
      <w:r w:rsidR="0004499D">
        <w:rPr>
          <w:rFonts w:ascii="Calibri" w:hAnsi="Calibri"/>
          <w:noProof/>
          <w:color w:val="000000"/>
          <w:sz w:val="22"/>
          <w:szCs w:val="22"/>
          <w:highlight w:val="black"/>
        </w:rPr>
        <w:t>'''''' '''''''</w:t>
      </w:r>
      <w:r w:rsidR="00543ABC" w:rsidRPr="001154A2">
        <w:rPr>
          <w:rFonts w:ascii="Calibri" w:hAnsi="Calibri"/>
          <w:sz w:val="22"/>
          <w:szCs w:val="22"/>
        </w:rPr>
        <w:t xml:space="preserve"> poté, co ji od Dodavatele obdrží.</w:t>
      </w:r>
    </w:p>
    <w:p w14:paraId="390E0578" w14:textId="77777777" w:rsidR="001154A2" w:rsidRPr="008910BA" w:rsidRDefault="001154A2" w:rsidP="008910BA">
      <w:pPr>
        <w:pStyle w:val="Odstavecseseznamem"/>
        <w:rPr>
          <w:rFonts w:asciiTheme="minorHAnsi" w:hAnsiTheme="minorHAnsi"/>
          <w:sz w:val="22"/>
          <w:szCs w:val="22"/>
        </w:rPr>
      </w:pPr>
    </w:p>
    <w:p w14:paraId="69F497BF" w14:textId="77777777" w:rsidR="001154A2" w:rsidRPr="005D7C63" w:rsidRDefault="001154A2" w:rsidP="005D7C63">
      <w:pPr>
        <w:pStyle w:val="Odstavecseseznamem"/>
        <w:numPr>
          <w:ilvl w:val="0"/>
          <w:numId w:val="7"/>
        </w:numPr>
        <w:jc w:val="both"/>
        <w:rPr>
          <w:rFonts w:asciiTheme="minorHAnsi" w:hAnsiTheme="minorHAnsi"/>
          <w:sz w:val="22"/>
          <w:szCs w:val="22"/>
        </w:rPr>
      </w:pPr>
      <w:r w:rsidRPr="001154A2">
        <w:rPr>
          <w:rFonts w:asciiTheme="minorHAnsi" w:hAnsiTheme="minorHAnsi"/>
          <w:sz w:val="22"/>
          <w:szCs w:val="22"/>
        </w:rPr>
        <w:t xml:space="preserve">Nebude-li daňový doklad obsahovat některou povinnou nebo dohodnutou náležitost nebo bude chybně vyúčtována cena (odměna) nebo daň z přidané hodnoty (dále jen „DPH“), je </w:t>
      </w:r>
      <w:r>
        <w:rPr>
          <w:rFonts w:asciiTheme="minorHAnsi" w:hAnsiTheme="minorHAnsi"/>
          <w:sz w:val="22"/>
          <w:szCs w:val="22"/>
        </w:rPr>
        <w:t>Objednavatel</w:t>
      </w:r>
      <w:r w:rsidRPr="001154A2">
        <w:rPr>
          <w:rFonts w:asciiTheme="minorHAnsi" w:hAnsiTheme="minorHAnsi"/>
          <w:sz w:val="22"/>
          <w:szCs w:val="22"/>
        </w:rPr>
        <w:t xml:space="preserve"> oprávněn daňový doklad před uplynutím lhůty splatnosti vrátit </w:t>
      </w:r>
      <w:r w:rsidR="003D4368">
        <w:rPr>
          <w:rFonts w:asciiTheme="minorHAnsi" w:hAnsiTheme="minorHAnsi"/>
          <w:sz w:val="22"/>
          <w:szCs w:val="22"/>
        </w:rPr>
        <w:t>Dodavateli</w:t>
      </w:r>
      <w:r w:rsidRPr="001154A2">
        <w:rPr>
          <w:rFonts w:asciiTheme="minorHAnsi" w:hAnsiTheme="minorHAnsi"/>
          <w:sz w:val="22"/>
          <w:szCs w:val="22"/>
        </w:rPr>
        <w:t xml:space="preserve"> k provedení opravy s vyznačením důvodu vrácení. </w:t>
      </w:r>
      <w:r w:rsidR="003D4368">
        <w:rPr>
          <w:rFonts w:asciiTheme="minorHAnsi" w:hAnsiTheme="minorHAnsi"/>
          <w:sz w:val="22"/>
          <w:szCs w:val="22"/>
        </w:rPr>
        <w:t>Dodavatel</w:t>
      </w:r>
      <w:r w:rsidRPr="001154A2">
        <w:rPr>
          <w:rFonts w:asciiTheme="minorHAnsi" w:hAnsiTheme="minorHAnsi"/>
          <w:sz w:val="22"/>
          <w:szCs w:val="22"/>
        </w:rPr>
        <w:t xml:space="preserve"> provede opravu vystavením nového daňového dokladu. Vrátí-li </w:t>
      </w:r>
      <w:r w:rsidR="003D4368">
        <w:rPr>
          <w:rFonts w:asciiTheme="minorHAnsi" w:hAnsiTheme="minorHAnsi"/>
          <w:sz w:val="22"/>
          <w:szCs w:val="22"/>
        </w:rPr>
        <w:t>Objednavatel</w:t>
      </w:r>
      <w:r w:rsidRPr="001154A2">
        <w:rPr>
          <w:rFonts w:asciiTheme="minorHAnsi" w:hAnsiTheme="minorHAnsi"/>
          <w:sz w:val="22"/>
          <w:szCs w:val="22"/>
        </w:rPr>
        <w:t xml:space="preserve"> vadný daňový doklad, přestává běžet původní lhůta k uplatnění námitek k vyúčtování podle </w:t>
      </w:r>
      <w:r w:rsidR="003D4368">
        <w:rPr>
          <w:rFonts w:asciiTheme="minorHAnsi" w:hAnsiTheme="minorHAnsi"/>
          <w:sz w:val="22"/>
          <w:szCs w:val="22"/>
        </w:rPr>
        <w:t xml:space="preserve">předchozího </w:t>
      </w:r>
      <w:r w:rsidRPr="001154A2">
        <w:rPr>
          <w:rFonts w:asciiTheme="minorHAnsi" w:hAnsiTheme="minorHAnsi"/>
          <w:sz w:val="22"/>
          <w:szCs w:val="22"/>
        </w:rPr>
        <w:t xml:space="preserve">bodu </w:t>
      </w:r>
      <w:r w:rsidR="003D4368">
        <w:rPr>
          <w:rFonts w:asciiTheme="minorHAnsi" w:hAnsiTheme="minorHAnsi"/>
          <w:sz w:val="22"/>
          <w:szCs w:val="22"/>
        </w:rPr>
        <w:t xml:space="preserve">této Smlouvy </w:t>
      </w:r>
      <w:r w:rsidRPr="001154A2">
        <w:rPr>
          <w:rFonts w:asciiTheme="minorHAnsi" w:hAnsiTheme="minorHAnsi"/>
          <w:sz w:val="22"/>
          <w:szCs w:val="22"/>
        </w:rPr>
        <w:t xml:space="preserve">a celá lhůta k uplatnění námitek běží opět ode dne doručení nově vyhotoveného daňového dokladu </w:t>
      </w:r>
      <w:r w:rsidR="003D4368">
        <w:rPr>
          <w:rFonts w:asciiTheme="minorHAnsi" w:hAnsiTheme="minorHAnsi"/>
          <w:sz w:val="22"/>
          <w:szCs w:val="22"/>
        </w:rPr>
        <w:t>Objednavateli</w:t>
      </w:r>
      <w:r w:rsidRPr="001154A2">
        <w:rPr>
          <w:rFonts w:asciiTheme="minorHAnsi" w:hAnsiTheme="minorHAnsi"/>
          <w:sz w:val="22"/>
          <w:szCs w:val="22"/>
        </w:rPr>
        <w:t>.</w:t>
      </w:r>
    </w:p>
    <w:p w14:paraId="676E5B58" w14:textId="77777777" w:rsidR="00B14A0C" w:rsidRPr="00B14A0C" w:rsidRDefault="00B14A0C" w:rsidP="00B14A0C">
      <w:pPr>
        <w:jc w:val="both"/>
        <w:rPr>
          <w:rFonts w:asciiTheme="minorHAnsi" w:hAnsiTheme="minorHAnsi"/>
          <w:sz w:val="22"/>
          <w:szCs w:val="22"/>
        </w:rPr>
      </w:pPr>
    </w:p>
    <w:p w14:paraId="0FB31A76" w14:textId="77777777" w:rsidR="00B14A0C" w:rsidRPr="005D7C63" w:rsidRDefault="00B14A0C" w:rsidP="005D7C63">
      <w:pPr>
        <w:pStyle w:val="Odstavecseseznamem"/>
        <w:numPr>
          <w:ilvl w:val="0"/>
          <w:numId w:val="7"/>
        </w:numPr>
        <w:jc w:val="both"/>
        <w:rPr>
          <w:rFonts w:asciiTheme="minorHAnsi" w:hAnsiTheme="minorHAnsi"/>
          <w:sz w:val="22"/>
          <w:szCs w:val="22"/>
        </w:rPr>
      </w:pPr>
      <w:r w:rsidRPr="005D7C63">
        <w:rPr>
          <w:rFonts w:ascii="Calibri" w:hAnsi="Calibri"/>
          <w:sz w:val="22"/>
          <w:szCs w:val="22"/>
        </w:rPr>
        <w:t>Hotové výdaje Dodavatele hradí Objednatel jen tehdy, pokud se k tomu zaváže nebo pokud Dodavatel výdaj učiní na pokyn Objednatele.</w:t>
      </w:r>
    </w:p>
    <w:p w14:paraId="650ACC06" w14:textId="77777777" w:rsidR="00B14A0C" w:rsidRPr="00B14A0C" w:rsidRDefault="00B14A0C" w:rsidP="00B14A0C">
      <w:pPr>
        <w:jc w:val="both"/>
        <w:rPr>
          <w:rFonts w:asciiTheme="minorHAnsi" w:hAnsiTheme="minorHAnsi"/>
          <w:sz w:val="22"/>
          <w:szCs w:val="22"/>
        </w:rPr>
      </w:pPr>
    </w:p>
    <w:p w14:paraId="6A41F3FE" w14:textId="77777777" w:rsidR="00B14A0C" w:rsidRPr="005D7C63" w:rsidRDefault="00B14A0C" w:rsidP="005D7C63">
      <w:pPr>
        <w:pStyle w:val="Odstavecseseznamem"/>
        <w:numPr>
          <w:ilvl w:val="0"/>
          <w:numId w:val="7"/>
        </w:numPr>
        <w:jc w:val="both"/>
        <w:rPr>
          <w:rFonts w:asciiTheme="minorHAnsi" w:hAnsiTheme="minorHAnsi"/>
          <w:sz w:val="22"/>
          <w:szCs w:val="22"/>
        </w:rPr>
      </w:pPr>
      <w:r w:rsidRPr="005D7C63">
        <w:rPr>
          <w:rFonts w:ascii="Calibri" w:hAnsi="Calibri"/>
          <w:sz w:val="22"/>
          <w:szCs w:val="22"/>
        </w:rPr>
        <w:t>Dodavatel je povinen vést záznamy o své činnosti podle této Smlouvy způsobem dohodnutým s</w:t>
      </w:r>
      <w:r w:rsidR="009D36A2">
        <w:rPr>
          <w:rFonts w:ascii="Calibri" w:hAnsi="Calibri"/>
          <w:sz w:val="22"/>
          <w:szCs w:val="22"/>
        </w:rPr>
        <w:t> </w:t>
      </w:r>
      <w:r w:rsidRPr="005D7C63">
        <w:rPr>
          <w:rFonts w:ascii="Calibri" w:hAnsi="Calibri"/>
          <w:sz w:val="22"/>
          <w:szCs w:val="22"/>
        </w:rPr>
        <w:t>Objednatelem</w:t>
      </w:r>
      <w:r w:rsidR="009D36A2">
        <w:rPr>
          <w:rFonts w:ascii="Calibri" w:hAnsi="Calibri"/>
          <w:sz w:val="22"/>
          <w:szCs w:val="22"/>
        </w:rPr>
        <w:t xml:space="preserve"> (písemné shrnutí výsledků za všechny skupiny)</w:t>
      </w:r>
      <w:r w:rsidRPr="005D7C63">
        <w:rPr>
          <w:rFonts w:ascii="Calibri" w:hAnsi="Calibri"/>
          <w:sz w:val="22"/>
          <w:szCs w:val="22"/>
        </w:rPr>
        <w:t>, aby Objednatel mohl kontrolovat řádné plnění této Smlouvy ze strany Dodavatele a měl tak podklad pro ověření správnosti vyúčtování ceny Dodavatele.</w:t>
      </w:r>
    </w:p>
    <w:p w14:paraId="7F3A541A" w14:textId="77777777" w:rsidR="007B482A" w:rsidRDefault="007B482A" w:rsidP="00B14A0C">
      <w:pPr>
        <w:jc w:val="both"/>
        <w:rPr>
          <w:rFonts w:asciiTheme="minorHAnsi" w:hAnsiTheme="minorHAnsi"/>
          <w:sz w:val="22"/>
          <w:szCs w:val="22"/>
        </w:rPr>
      </w:pPr>
    </w:p>
    <w:p w14:paraId="7BB95ACF" w14:textId="77777777" w:rsidR="007B482A" w:rsidRPr="008910BA" w:rsidRDefault="007B482A" w:rsidP="005D7C63">
      <w:pPr>
        <w:pStyle w:val="Zkladntext"/>
        <w:numPr>
          <w:ilvl w:val="0"/>
          <w:numId w:val="7"/>
        </w:numPr>
        <w:rPr>
          <w:rFonts w:asciiTheme="minorHAnsi" w:hAnsiTheme="minorHAnsi"/>
          <w:sz w:val="22"/>
          <w:szCs w:val="22"/>
        </w:rPr>
      </w:pPr>
      <w:r w:rsidRPr="007B482A">
        <w:rPr>
          <w:rFonts w:ascii="Calibri" w:hAnsi="Calibri"/>
          <w:sz w:val="22"/>
          <w:szCs w:val="22"/>
        </w:rPr>
        <w:t xml:space="preserve">V případě, že bude Dodavatel ke splnění povinností z této Smlouvy nucen podniknout cestu mimo Prahu delší než </w:t>
      </w:r>
      <w:r w:rsidR="0004499D">
        <w:rPr>
          <w:rFonts w:ascii="Calibri" w:hAnsi="Calibri"/>
          <w:noProof/>
          <w:color w:val="000000"/>
          <w:sz w:val="22"/>
          <w:szCs w:val="22"/>
          <w:highlight w:val="black"/>
        </w:rPr>
        <w:t>''''' ''''''</w:t>
      </w:r>
      <w:r w:rsidRPr="007B482A">
        <w:rPr>
          <w:rFonts w:ascii="Calibri" w:hAnsi="Calibri"/>
          <w:sz w:val="22"/>
          <w:szCs w:val="22"/>
        </w:rPr>
        <w:t xml:space="preserve">, poskytne Objednatel Dodavateli náhradu prokázaných cestovních výdajů ve výši ve </w:t>
      </w:r>
      <w:r w:rsidR="0004499D">
        <w:rPr>
          <w:rFonts w:ascii="Calibri" w:hAnsi="Calibri"/>
          <w:noProof/>
          <w:color w:val="000000"/>
          <w:sz w:val="22"/>
          <w:szCs w:val="22"/>
          <w:highlight w:val="black"/>
        </w:rPr>
        <w:t>''''''' ''' ''''''''''''</w:t>
      </w:r>
      <w:r w:rsidRPr="007B482A">
        <w:rPr>
          <w:rFonts w:ascii="Calibri" w:hAnsi="Calibri"/>
          <w:sz w:val="22"/>
          <w:szCs w:val="22"/>
        </w:rPr>
        <w:t>. Náhrada stravného Dodavateli nenáleží v žádné z takových cest.</w:t>
      </w:r>
    </w:p>
    <w:p w14:paraId="10DDB0A9" w14:textId="77777777" w:rsidR="003D4368" w:rsidRDefault="003D4368" w:rsidP="008910BA">
      <w:pPr>
        <w:pStyle w:val="Odstavecseseznamem"/>
        <w:rPr>
          <w:rFonts w:asciiTheme="minorHAnsi" w:hAnsiTheme="minorHAnsi"/>
          <w:sz w:val="22"/>
          <w:szCs w:val="22"/>
        </w:rPr>
      </w:pPr>
    </w:p>
    <w:p w14:paraId="23CF07CE" w14:textId="77777777" w:rsidR="003D4368" w:rsidRDefault="003D4368" w:rsidP="005D7C63">
      <w:pPr>
        <w:pStyle w:val="Zkladntext"/>
        <w:numPr>
          <w:ilvl w:val="0"/>
          <w:numId w:val="7"/>
        </w:numPr>
        <w:rPr>
          <w:rFonts w:asciiTheme="minorHAnsi" w:hAnsiTheme="minorHAnsi"/>
          <w:sz w:val="22"/>
          <w:szCs w:val="22"/>
        </w:rPr>
      </w:pPr>
      <w:r w:rsidRPr="003D4368">
        <w:rPr>
          <w:rFonts w:asciiTheme="minorHAnsi" w:hAnsiTheme="minorHAnsi"/>
          <w:sz w:val="22"/>
          <w:szCs w:val="22"/>
        </w:rPr>
        <w:t xml:space="preserve">Dodavatel, který je plátcem DPH, se jako poskytovatel zdanitelného plnění zavazuje, že povinnosti plynoucí mu ze </w:t>
      </w:r>
      <w:r>
        <w:rPr>
          <w:rFonts w:asciiTheme="minorHAnsi" w:hAnsiTheme="minorHAnsi"/>
          <w:sz w:val="22"/>
          <w:szCs w:val="22"/>
        </w:rPr>
        <w:t>ZDPH</w:t>
      </w:r>
      <w:r w:rsidRPr="003D4368">
        <w:rPr>
          <w:rFonts w:asciiTheme="minorHAnsi" w:hAnsiTheme="minorHAnsi"/>
          <w:sz w:val="22"/>
          <w:szCs w:val="22"/>
        </w:rPr>
        <w:t xml:space="preserve">, bude plnit řádně a včas. Zejména se zavazuje, že nebude úmyslně vystavovat </w:t>
      </w:r>
      <w:r>
        <w:rPr>
          <w:rFonts w:asciiTheme="minorHAnsi" w:hAnsiTheme="minorHAnsi"/>
          <w:sz w:val="22"/>
          <w:szCs w:val="22"/>
        </w:rPr>
        <w:t>Objednavatel</w:t>
      </w:r>
      <w:r w:rsidRPr="003D4368">
        <w:rPr>
          <w:rFonts w:asciiTheme="minorHAnsi" w:hAnsiTheme="minorHAnsi"/>
          <w:sz w:val="22"/>
          <w:szCs w:val="22"/>
        </w:rPr>
        <w:t xml:space="preserve"> riziku plnění z titulu ručení za nezaplacenou daň dle § 109 ZDPH. Pokud okolnosti budou nasvědčovat tomu, že by mohla </w:t>
      </w:r>
      <w:r>
        <w:rPr>
          <w:rFonts w:asciiTheme="minorHAnsi" w:hAnsiTheme="minorHAnsi"/>
          <w:sz w:val="22"/>
          <w:szCs w:val="22"/>
        </w:rPr>
        <w:t>Objednavateli</w:t>
      </w:r>
      <w:r w:rsidRPr="003D4368">
        <w:rPr>
          <w:rFonts w:asciiTheme="minorHAnsi" w:hAnsiTheme="minorHAnsi"/>
          <w:sz w:val="22"/>
          <w:szCs w:val="22"/>
        </w:rPr>
        <w:t xml:space="preserve"> ve vztahu ke zdanitelným plněním poskytnutým Dodavatelem na základě této Smlouvy vzniknout ručitelská povinnost ve smyslu §</w:t>
      </w:r>
      <w:r>
        <w:rPr>
          <w:rFonts w:asciiTheme="minorHAnsi" w:hAnsiTheme="minorHAnsi"/>
          <w:sz w:val="22"/>
          <w:szCs w:val="22"/>
        </w:rPr>
        <w:t> </w:t>
      </w:r>
      <w:r w:rsidRPr="003D4368">
        <w:rPr>
          <w:rFonts w:asciiTheme="minorHAnsi" w:hAnsiTheme="minorHAnsi"/>
          <w:sz w:val="22"/>
          <w:szCs w:val="22"/>
        </w:rPr>
        <w:t xml:space="preserve">109 ZDPH, vyhrazuje si </w:t>
      </w:r>
      <w:r>
        <w:rPr>
          <w:rFonts w:asciiTheme="minorHAnsi" w:hAnsiTheme="minorHAnsi"/>
          <w:sz w:val="22"/>
          <w:szCs w:val="22"/>
        </w:rPr>
        <w:t>Objednavatel</w:t>
      </w:r>
      <w:r w:rsidRPr="003D4368">
        <w:rPr>
          <w:rFonts w:asciiTheme="minorHAnsi" w:hAnsiTheme="minorHAnsi"/>
          <w:sz w:val="22"/>
          <w:szCs w:val="22"/>
        </w:rPr>
        <w:t xml:space="preserve"> právo uhradit daň z těchto zdanitelných plnění místně příslušnému správci daně Dodavatele postupem podle § 109a ZDPH. Výše uvedené právo platí i v případě, že Dodavatel bude vyžadovat úhradu na bankovní účet nezveřejněný správcem daně způsobem umožňující dálkový přístup, a to i když úplata nebude dosahovat výše stanovené v §</w:t>
      </w:r>
      <w:r>
        <w:rPr>
          <w:rFonts w:asciiTheme="minorHAnsi" w:hAnsiTheme="minorHAnsi"/>
          <w:sz w:val="22"/>
          <w:szCs w:val="22"/>
        </w:rPr>
        <w:t> </w:t>
      </w:r>
      <w:r w:rsidRPr="003D4368">
        <w:rPr>
          <w:rFonts w:asciiTheme="minorHAnsi" w:hAnsiTheme="minorHAnsi"/>
          <w:sz w:val="22"/>
          <w:szCs w:val="22"/>
        </w:rPr>
        <w:t>109</w:t>
      </w:r>
      <w:r>
        <w:rPr>
          <w:rFonts w:asciiTheme="minorHAnsi" w:hAnsiTheme="minorHAnsi"/>
          <w:sz w:val="22"/>
          <w:szCs w:val="22"/>
        </w:rPr>
        <w:t> </w:t>
      </w:r>
      <w:r w:rsidRPr="003D4368">
        <w:rPr>
          <w:rFonts w:asciiTheme="minorHAnsi" w:hAnsiTheme="minorHAnsi"/>
          <w:sz w:val="22"/>
          <w:szCs w:val="22"/>
        </w:rPr>
        <w:t xml:space="preserve">odst. 2 písm. c) ZDPH. Dodavateli bude o tuto daň snížena úhrada, resp. aplikací výše uvedeného postupu zaniká závazek </w:t>
      </w:r>
      <w:r>
        <w:rPr>
          <w:rFonts w:asciiTheme="minorHAnsi" w:hAnsiTheme="minorHAnsi"/>
          <w:sz w:val="22"/>
          <w:szCs w:val="22"/>
        </w:rPr>
        <w:t>Objednavatele</w:t>
      </w:r>
      <w:r w:rsidRPr="003D4368">
        <w:rPr>
          <w:rFonts w:asciiTheme="minorHAnsi" w:hAnsiTheme="minorHAnsi"/>
          <w:sz w:val="22"/>
          <w:szCs w:val="22"/>
        </w:rPr>
        <w:t xml:space="preserve"> k úhradě úplaty ve výši odpovídající DPH uhrazené za Dodavatele. Uplatnění tohoto postupu úhrady daně se </w:t>
      </w:r>
      <w:r>
        <w:rPr>
          <w:rFonts w:asciiTheme="minorHAnsi" w:hAnsiTheme="minorHAnsi"/>
          <w:sz w:val="22"/>
          <w:szCs w:val="22"/>
        </w:rPr>
        <w:t>Objednavatel</w:t>
      </w:r>
      <w:r w:rsidRPr="003D4368">
        <w:rPr>
          <w:rFonts w:asciiTheme="minorHAnsi" w:hAnsiTheme="minorHAnsi"/>
          <w:sz w:val="22"/>
          <w:szCs w:val="22"/>
        </w:rPr>
        <w:t xml:space="preserve"> zavazuje Dodavateli neprodleně oznámit.</w:t>
      </w:r>
    </w:p>
    <w:p w14:paraId="586B3D74" w14:textId="77777777" w:rsidR="007B482A" w:rsidRDefault="007B482A" w:rsidP="00B14A0C">
      <w:pPr>
        <w:jc w:val="both"/>
        <w:rPr>
          <w:rFonts w:asciiTheme="minorHAnsi" w:hAnsiTheme="minorHAnsi"/>
          <w:sz w:val="22"/>
          <w:szCs w:val="22"/>
        </w:rPr>
      </w:pPr>
    </w:p>
    <w:p w14:paraId="25218041" w14:textId="77777777" w:rsidR="007B482A" w:rsidRDefault="007B482A" w:rsidP="008910BA">
      <w:pPr>
        <w:keepNext/>
        <w:keepLines/>
        <w:jc w:val="center"/>
        <w:rPr>
          <w:rFonts w:asciiTheme="minorHAnsi" w:hAnsiTheme="minorHAnsi"/>
          <w:b/>
          <w:sz w:val="22"/>
          <w:szCs w:val="22"/>
        </w:rPr>
      </w:pPr>
      <w:r w:rsidRPr="007B482A">
        <w:rPr>
          <w:rFonts w:asciiTheme="minorHAnsi" w:hAnsiTheme="minorHAnsi"/>
          <w:b/>
          <w:sz w:val="22"/>
          <w:szCs w:val="22"/>
        </w:rPr>
        <w:t>III.</w:t>
      </w:r>
    </w:p>
    <w:p w14:paraId="114213C9" w14:textId="77777777" w:rsidR="007B482A" w:rsidRDefault="00894A36" w:rsidP="008910BA">
      <w:pPr>
        <w:keepNext/>
        <w:keepLines/>
        <w:jc w:val="center"/>
        <w:rPr>
          <w:rFonts w:asciiTheme="minorHAnsi" w:hAnsiTheme="minorHAnsi"/>
          <w:b/>
          <w:sz w:val="22"/>
          <w:szCs w:val="22"/>
        </w:rPr>
      </w:pPr>
      <w:r>
        <w:rPr>
          <w:rFonts w:asciiTheme="minorHAnsi" w:hAnsiTheme="minorHAnsi"/>
          <w:b/>
          <w:sz w:val="22"/>
          <w:szCs w:val="22"/>
        </w:rPr>
        <w:t>Práva a povinnosti smluvních stran</w:t>
      </w:r>
    </w:p>
    <w:p w14:paraId="2EFDB527" w14:textId="77777777" w:rsidR="00894A36" w:rsidRDefault="00894A36" w:rsidP="008910BA">
      <w:pPr>
        <w:keepNext/>
        <w:keepLines/>
        <w:jc w:val="center"/>
        <w:rPr>
          <w:rFonts w:asciiTheme="minorHAnsi" w:hAnsiTheme="minorHAnsi"/>
          <w:b/>
          <w:sz w:val="22"/>
          <w:szCs w:val="22"/>
        </w:rPr>
      </w:pPr>
    </w:p>
    <w:p w14:paraId="561B564F" w14:textId="77777777" w:rsidR="007B482A" w:rsidRPr="00B3166B" w:rsidRDefault="007B482A" w:rsidP="008910BA">
      <w:pPr>
        <w:pStyle w:val="Zkladntextodsazen"/>
        <w:keepNext/>
        <w:keepLines/>
        <w:numPr>
          <w:ilvl w:val="0"/>
          <w:numId w:val="8"/>
        </w:numPr>
        <w:jc w:val="both"/>
        <w:rPr>
          <w:rFonts w:asciiTheme="minorHAnsi" w:hAnsiTheme="minorHAnsi"/>
          <w:sz w:val="22"/>
          <w:szCs w:val="22"/>
        </w:rPr>
      </w:pPr>
      <w:r w:rsidRPr="007B482A">
        <w:rPr>
          <w:rFonts w:ascii="Calibri" w:hAnsi="Calibri"/>
          <w:sz w:val="22"/>
          <w:szCs w:val="22"/>
        </w:rPr>
        <w:t xml:space="preserve">Dodavatel je povinen poskytovat služby na základě této Smlouvy </w:t>
      </w:r>
      <w:r w:rsidR="00F516B6">
        <w:rPr>
          <w:rFonts w:asciiTheme="minorHAnsi" w:hAnsiTheme="minorHAnsi"/>
          <w:sz w:val="22"/>
          <w:szCs w:val="22"/>
        </w:rPr>
        <w:t xml:space="preserve">a </w:t>
      </w:r>
      <w:r w:rsidRPr="007B482A">
        <w:rPr>
          <w:rFonts w:ascii="Calibri" w:hAnsi="Calibri"/>
          <w:sz w:val="22"/>
          <w:szCs w:val="22"/>
        </w:rPr>
        <w:t>v souladu s pokyny a požadavky Objednatele.</w:t>
      </w:r>
    </w:p>
    <w:p w14:paraId="71CAF6ED" w14:textId="77777777" w:rsidR="007B482A" w:rsidRPr="005D7C63" w:rsidRDefault="007B482A" w:rsidP="005D7C63">
      <w:pPr>
        <w:pStyle w:val="Odstavecseseznamem"/>
        <w:numPr>
          <w:ilvl w:val="0"/>
          <w:numId w:val="8"/>
        </w:numPr>
        <w:jc w:val="both"/>
        <w:rPr>
          <w:rFonts w:asciiTheme="minorHAnsi" w:hAnsiTheme="minorHAnsi"/>
          <w:sz w:val="22"/>
          <w:szCs w:val="22"/>
        </w:rPr>
      </w:pPr>
      <w:r w:rsidRPr="005D7C63">
        <w:rPr>
          <w:rFonts w:ascii="Calibri" w:hAnsi="Calibri"/>
          <w:sz w:val="22"/>
          <w:szCs w:val="22"/>
        </w:rPr>
        <w:t xml:space="preserve">Dodavatel není oprávněn činit jménem Objednatele právní úkony (např. dávat objednávky, uzavírat </w:t>
      </w:r>
      <w:r w:rsidR="00235039" w:rsidRPr="005D7C63">
        <w:rPr>
          <w:rFonts w:ascii="Calibri" w:hAnsi="Calibri"/>
          <w:sz w:val="22"/>
          <w:szCs w:val="22"/>
        </w:rPr>
        <w:t>smlouvy</w:t>
      </w:r>
      <w:r w:rsidRPr="005D7C63">
        <w:rPr>
          <w:rFonts w:ascii="Calibri" w:hAnsi="Calibri"/>
          <w:sz w:val="22"/>
          <w:szCs w:val="22"/>
        </w:rPr>
        <w:t xml:space="preserve"> apod.), nebude-li k tomu Objednatelem písemně zmocněn.</w:t>
      </w:r>
    </w:p>
    <w:p w14:paraId="126FE753" w14:textId="77777777" w:rsidR="007B482A" w:rsidRDefault="007B482A" w:rsidP="007B482A">
      <w:pPr>
        <w:jc w:val="both"/>
        <w:rPr>
          <w:rFonts w:asciiTheme="minorHAnsi" w:hAnsiTheme="minorHAnsi"/>
          <w:sz w:val="22"/>
          <w:szCs w:val="22"/>
        </w:rPr>
      </w:pPr>
    </w:p>
    <w:p w14:paraId="6A0A0D21" w14:textId="77777777" w:rsidR="007B482A" w:rsidRPr="005D7C63" w:rsidRDefault="007B482A" w:rsidP="005D7C63">
      <w:pPr>
        <w:pStyle w:val="Odstavecseseznamem"/>
        <w:numPr>
          <w:ilvl w:val="0"/>
          <w:numId w:val="8"/>
        </w:numPr>
        <w:jc w:val="both"/>
        <w:rPr>
          <w:rFonts w:asciiTheme="minorHAnsi" w:hAnsiTheme="minorHAnsi"/>
          <w:sz w:val="22"/>
          <w:szCs w:val="22"/>
        </w:rPr>
      </w:pPr>
      <w:r w:rsidRPr="005D7C63">
        <w:rPr>
          <w:rFonts w:ascii="Calibri" w:hAnsi="Calibri"/>
          <w:sz w:val="22"/>
          <w:szCs w:val="22"/>
        </w:rPr>
        <w:t>Objednatel se zavazuje zajistit Dodavateli za účelem plnění jeho povinností vyplývajících z této Smlouvy potřebné podmínky, které mu Dodavatel písemně v dostatečném předstihu sdělí. Podrobnosti v tomto směru smluvní strany dohodnou vždy pro konkrétní případ, bude-li toho třeba.</w:t>
      </w:r>
    </w:p>
    <w:p w14:paraId="1EA68AC0" w14:textId="77777777" w:rsidR="007B482A" w:rsidRDefault="007B482A" w:rsidP="007B482A">
      <w:pPr>
        <w:jc w:val="both"/>
        <w:rPr>
          <w:rFonts w:asciiTheme="minorHAnsi" w:hAnsiTheme="minorHAnsi"/>
          <w:sz w:val="22"/>
          <w:szCs w:val="22"/>
        </w:rPr>
      </w:pPr>
    </w:p>
    <w:p w14:paraId="7625A078" w14:textId="77777777" w:rsidR="007B482A" w:rsidRDefault="007B482A" w:rsidP="005D7C63">
      <w:pPr>
        <w:pStyle w:val="Zkladntext"/>
        <w:numPr>
          <w:ilvl w:val="0"/>
          <w:numId w:val="8"/>
        </w:numPr>
        <w:rPr>
          <w:rFonts w:asciiTheme="minorHAnsi" w:hAnsiTheme="minorHAnsi"/>
          <w:sz w:val="22"/>
          <w:szCs w:val="22"/>
        </w:rPr>
      </w:pPr>
      <w:r w:rsidRPr="00F516B6">
        <w:rPr>
          <w:rFonts w:ascii="Calibri" w:hAnsi="Calibri"/>
          <w:sz w:val="22"/>
          <w:szCs w:val="22"/>
        </w:rPr>
        <w:t>Dodavatel je povinen zachovávat při plnění této Smlouvy pokyny Objednatele a řídit se příslušnými doporučeními a interními regulačními instrumenty platnými v rámci globální firmy Objednatele.</w:t>
      </w:r>
    </w:p>
    <w:p w14:paraId="1C8A08B1" w14:textId="77777777" w:rsidR="00F516B6" w:rsidRDefault="00F516B6" w:rsidP="007B482A">
      <w:pPr>
        <w:pStyle w:val="Zkladntext"/>
        <w:rPr>
          <w:rFonts w:asciiTheme="minorHAnsi" w:hAnsiTheme="minorHAnsi"/>
          <w:sz w:val="22"/>
          <w:szCs w:val="22"/>
        </w:rPr>
      </w:pPr>
    </w:p>
    <w:p w14:paraId="767C33C2" w14:textId="77777777" w:rsidR="00F516B6" w:rsidRDefault="00F516B6" w:rsidP="00F516B6">
      <w:pPr>
        <w:pStyle w:val="Zkladntext"/>
        <w:jc w:val="center"/>
        <w:rPr>
          <w:rFonts w:asciiTheme="minorHAnsi" w:hAnsiTheme="minorHAnsi"/>
          <w:b/>
          <w:sz w:val="22"/>
          <w:szCs w:val="22"/>
        </w:rPr>
      </w:pPr>
      <w:r w:rsidRPr="00F516B6">
        <w:rPr>
          <w:rFonts w:asciiTheme="minorHAnsi" w:hAnsiTheme="minorHAnsi"/>
          <w:b/>
          <w:sz w:val="22"/>
          <w:szCs w:val="22"/>
        </w:rPr>
        <w:t>IV.</w:t>
      </w:r>
    </w:p>
    <w:p w14:paraId="15DA81EE" w14:textId="77777777" w:rsidR="00894A36" w:rsidRPr="00F516B6" w:rsidRDefault="00894A36" w:rsidP="00F516B6">
      <w:pPr>
        <w:pStyle w:val="Zkladntext"/>
        <w:jc w:val="center"/>
        <w:rPr>
          <w:rFonts w:asciiTheme="minorHAnsi" w:hAnsiTheme="minorHAnsi"/>
          <w:b/>
          <w:sz w:val="22"/>
          <w:szCs w:val="22"/>
        </w:rPr>
      </w:pPr>
      <w:r>
        <w:rPr>
          <w:rFonts w:asciiTheme="minorHAnsi" w:hAnsiTheme="minorHAnsi"/>
          <w:b/>
          <w:sz w:val="22"/>
          <w:szCs w:val="22"/>
        </w:rPr>
        <w:t>Mlčenlivost</w:t>
      </w:r>
    </w:p>
    <w:p w14:paraId="7AB74307" w14:textId="77777777" w:rsidR="007B482A" w:rsidRPr="00F516B6" w:rsidRDefault="007B482A" w:rsidP="007B482A">
      <w:pPr>
        <w:pStyle w:val="Zkladntext"/>
        <w:rPr>
          <w:rFonts w:asciiTheme="minorHAnsi" w:hAnsiTheme="minorHAnsi"/>
          <w:sz w:val="22"/>
          <w:szCs w:val="22"/>
        </w:rPr>
      </w:pPr>
    </w:p>
    <w:p w14:paraId="63934CE4" w14:textId="77777777" w:rsidR="007B482A" w:rsidRPr="00F516B6" w:rsidRDefault="007B482A" w:rsidP="005D7C63">
      <w:pPr>
        <w:pStyle w:val="Zkladntext"/>
        <w:numPr>
          <w:ilvl w:val="0"/>
          <w:numId w:val="9"/>
        </w:numPr>
        <w:rPr>
          <w:rFonts w:ascii="Calibri" w:hAnsi="Calibri"/>
          <w:sz w:val="22"/>
          <w:szCs w:val="22"/>
        </w:rPr>
      </w:pPr>
      <w:r w:rsidRPr="00F516B6">
        <w:rPr>
          <w:rFonts w:ascii="Calibri" w:hAnsi="Calibri"/>
          <w:sz w:val="22"/>
          <w:szCs w:val="22"/>
        </w:rPr>
        <w:t>Dodavatel se zavazuje, že zachová mlčenlivost ohledně všech skutečností týkajících se Objednatele, jeho zaměstnanců a obchodních partnerů, s nimiž přijde i náhodně při plnění této Smlouvy do styku, a to i po skončení platnosti této Smlouvy, a že je nepoužije pro sebe nebo pro jiný subjekt ani neumožní jejich zneužití či využití jiným subjektem.</w:t>
      </w:r>
    </w:p>
    <w:p w14:paraId="24F9AFA8" w14:textId="77777777" w:rsidR="007B482A" w:rsidRPr="00F516B6" w:rsidRDefault="007B482A" w:rsidP="007B482A">
      <w:pPr>
        <w:pStyle w:val="Zkladntext"/>
        <w:rPr>
          <w:rFonts w:asciiTheme="minorHAnsi" w:hAnsiTheme="minorHAnsi"/>
          <w:sz w:val="22"/>
          <w:szCs w:val="22"/>
        </w:rPr>
      </w:pPr>
    </w:p>
    <w:p w14:paraId="19D477EE" w14:textId="77777777" w:rsidR="007B482A" w:rsidRPr="00F516B6" w:rsidRDefault="007B482A" w:rsidP="005D7C63">
      <w:pPr>
        <w:pStyle w:val="Zkladntext"/>
        <w:numPr>
          <w:ilvl w:val="0"/>
          <w:numId w:val="9"/>
        </w:numPr>
        <w:rPr>
          <w:rFonts w:asciiTheme="minorHAnsi" w:hAnsiTheme="minorHAnsi"/>
          <w:sz w:val="22"/>
          <w:szCs w:val="22"/>
        </w:rPr>
      </w:pPr>
      <w:r w:rsidRPr="00F516B6">
        <w:rPr>
          <w:rFonts w:ascii="Calibri" w:hAnsi="Calibri"/>
          <w:sz w:val="22"/>
          <w:szCs w:val="22"/>
        </w:rPr>
        <w:t>Dodavatel je povinen dodržovat povinnost mlčenlivosti zejména ve vztahu k důvěrným informacím, které se v souvislosti s plněním této Smlouvy dozví. Za důvěrné informace se považují veškeré informace týkající se Objednatele či jeho dceřiných společností, a to především takové informace, které jsou předmětem ochrany jakožto obchodní tajemství nebo které jsou předmětem ochrany podle předpisů upravujících oblast duševního vlastnictví nebo které jsou proti zpřístupnění neoprávněným osobám chráněny obecně závaznými právními předpisy.</w:t>
      </w:r>
    </w:p>
    <w:p w14:paraId="0709AC46" w14:textId="77777777" w:rsidR="007B482A" w:rsidRPr="00F516B6" w:rsidRDefault="007B482A" w:rsidP="007B482A">
      <w:pPr>
        <w:pStyle w:val="Zkladntext"/>
        <w:rPr>
          <w:rFonts w:asciiTheme="minorHAnsi" w:hAnsiTheme="minorHAnsi"/>
          <w:sz w:val="22"/>
          <w:szCs w:val="22"/>
        </w:rPr>
      </w:pPr>
    </w:p>
    <w:p w14:paraId="19229F7F" w14:textId="77777777" w:rsidR="007B482A" w:rsidRPr="00F516B6" w:rsidRDefault="007B482A" w:rsidP="005D7C63">
      <w:pPr>
        <w:pStyle w:val="Zkladntext"/>
        <w:numPr>
          <w:ilvl w:val="0"/>
          <w:numId w:val="9"/>
        </w:numPr>
        <w:rPr>
          <w:rFonts w:ascii="Calibri" w:hAnsi="Calibri"/>
          <w:sz w:val="22"/>
          <w:szCs w:val="22"/>
        </w:rPr>
      </w:pPr>
      <w:r w:rsidRPr="00F516B6">
        <w:rPr>
          <w:rFonts w:ascii="Calibri" w:hAnsi="Calibri"/>
          <w:sz w:val="22"/>
          <w:szCs w:val="22"/>
        </w:rPr>
        <w:t xml:space="preserve">Důvěrnými informacemi se dále rozumí zejména informace týkající se veškerých obchodních, marketingových, technických a dalších postupů souvisejících s podnikáním Objednatele nebo jeho dceřiných společností a dále veškerá data pořízená a uchovávaná Objednatelem. Důvěrnými informacemi se dále rozumí také informace o provozních metodách, procedurách a pracovních postupech, obchodní nebo marketingové plány, koncepce a strategie nebo jejich části, nabídky, </w:t>
      </w:r>
      <w:r w:rsidRPr="00F516B6">
        <w:rPr>
          <w:rFonts w:ascii="Calibri" w:hAnsi="Calibri"/>
          <w:sz w:val="22"/>
          <w:szCs w:val="22"/>
        </w:rPr>
        <w:lastRenderedPageBreak/>
        <w:t>kontrakty, smlouvy, dohody nebo jiná ujednání s třetími stranami, informace o způsobu a výsledcích hospodaření, o vztazích s obchodními partnery, o pracovněprávních otázkách, osobní údaje shromažďované či zpracovávané Objednatelem ve smyslu zákona č. 101/2000</w:t>
      </w:r>
      <w:r w:rsidR="00B3166B">
        <w:rPr>
          <w:rFonts w:ascii="Calibri" w:hAnsi="Calibri"/>
          <w:sz w:val="22"/>
          <w:szCs w:val="22"/>
        </w:rPr>
        <w:t xml:space="preserve"> Sb., o ochraně osobních údajů,</w:t>
      </w:r>
      <w:r w:rsidR="00D67973">
        <w:rPr>
          <w:rFonts w:ascii="Calibri" w:hAnsi="Calibri"/>
          <w:sz w:val="22"/>
          <w:szCs w:val="22"/>
        </w:rPr>
        <w:t xml:space="preserve"> </w:t>
      </w:r>
      <w:r w:rsidRPr="00F516B6">
        <w:rPr>
          <w:rFonts w:ascii="Calibri" w:hAnsi="Calibri"/>
          <w:sz w:val="22"/>
          <w:szCs w:val="22"/>
        </w:rPr>
        <w:t>ve znění pozdějších předpisů, a všechny další informace, jejichž zveřejnění nebo jiné zpřístupnění třetím osobám či jejich zneužití by Objednateli mohlo způsobit újmu.</w:t>
      </w:r>
    </w:p>
    <w:p w14:paraId="604D891A" w14:textId="77777777" w:rsidR="007B482A" w:rsidRPr="00F516B6" w:rsidRDefault="007B482A" w:rsidP="007B482A">
      <w:pPr>
        <w:pStyle w:val="Zkladntext"/>
        <w:rPr>
          <w:rFonts w:asciiTheme="minorHAnsi" w:hAnsiTheme="minorHAnsi"/>
          <w:sz w:val="22"/>
          <w:szCs w:val="22"/>
        </w:rPr>
      </w:pPr>
    </w:p>
    <w:p w14:paraId="19918C9B" w14:textId="77777777" w:rsidR="00F516B6" w:rsidRPr="00537E2C" w:rsidRDefault="00F516B6" w:rsidP="005D7C63">
      <w:pPr>
        <w:pStyle w:val="Zkladntext"/>
        <w:numPr>
          <w:ilvl w:val="0"/>
          <w:numId w:val="9"/>
        </w:numPr>
        <w:rPr>
          <w:rFonts w:asciiTheme="minorHAnsi" w:hAnsiTheme="minorHAnsi"/>
          <w:sz w:val="22"/>
          <w:szCs w:val="22"/>
        </w:rPr>
      </w:pPr>
      <w:r w:rsidRPr="00F516B6">
        <w:rPr>
          <w:rFonts w:ascii="Calibri" w:hAnsi="Calibri"/>
          <w:sz w:val="22"/>
          <w:szCs w:val="22"/>
        </w:rPr>
        <w:t>V případě, že Dodavatel bude v souvislosti s plněním této Smlouvy přenášet informace z informačních systémů Objednatele na médiích mimo pracoviště Objednatele, je povinen tyto informace zabezpečit proti zneužití. Dodavatel je při přenosu informací na médiích povinen v co nejkratší době dopravit média na takové místo, kde je schopen zaručit jejich ochranu před odcizením nebo zneužitím.</w:t>
      </w:r>
    </w:p>
    <w:p w14:paraId="7FCBC7D5" w14:textId="77777777" w:rsidR="00AE3EC6" w:rsidRDefault="00AE3EC6" w:rsidP="00537E2C">
      <w:pPr>
        <w:pStyle w:val="Odstavecseseznamem"/>
        <w:rPr>
          <w:rFonts w:asciiTheme="minorHAnsi" w:hAnsiTheme="minorHAnsi"/>
          <w:sz w:val="22"/>
          <w:szCs w:val="22"/>
        </w:rPr>
      </w:pPr>
    </w:p>
    <w:p w14:paraId="47BE390E" w14:textId="77777777" w:rsidR="00AE3EC6" w:rsidRPr="00F516B6" w:rsidRDefault="00AE3EC6" w:rsidP="005D7C63">
      <w:pPr>
        <w:pStyle w:val="Zkladntext"/>
        <w:numPr>
          <w:ilvl w:val="0"/>
          <w:numId w:val="9"/>
        </w:numPr>
        <w:rPr>
          <w:rFonts w:asciiTheme="minorHAnsi" w:hAnsiTheme="minorHAnsi"/>
          <w:sz w:val="22"/>
          <w:szCs w:val="22"/>
        </w:rPr>
      </w:pPr>
      <w:r>
        <w:rPr>
          <w:rFonts w:asciiTheme="minorHAnsi" w:hAnsiTheme="minorHAnsi"/>
          <w:sz w:val="22"/>
          <w:szCs w:val="22"/>
        </w:rPr>
        <w:t xml:space="preserve">Pro případ porušení povinností Dodavatele sjednaných v odst. 1.,2. a 4. této části Smlouvy se sjednává smluvní pokuta ve </w:t>
      </w:r>
      <w:r w:rsidR="0004499D">
        <w:rPr>
          <w:rFonts w:asciiTheme="minorHAnsi" w:hAnsiTheme="minorHAnsi"/>
          <w:noProof/>
          <w:color w:val="000000"/>
          <w:sz w:val="22"/>
          <w:szCs w:val="22"/>
          <w:highlight w:val="black"/>
        </w:rPr>
        <w:t>''''''' ''''''''''''''' ''''</w:t>
      </w:r>
      <w:r>
        <w:rPr>
          <w:rFonts w:asciiTheme="minorHAnsi" w:hAnsiTheme="minorHAnsi"/>
          <w:sz w:val="22"/>
          <w:szCs w:val="22"/>
        </w:rPr>
        <w:t>, kterou je Dodavatel povinen uhradit Objednateli do dvou týdnů poté, kdy mu bude Objednatelem porušení povinností písemně sděleno. Uhrazením smluvní pokuty nezaniká povinnost Dodavatele uhradit Objednateli škodu, která Objednateli porušením povinností vznikla.</w:t>
      </w:r>
    </w:p>
    <w:p w14:paraId="679F9F88" w14:textId="77777777" w:rsidR="00F516B6" w:rsidRPr="00F516B6" w:rsidRDefault="00F516B6" w:rsidP="00F516B6">
      <w:pPr>
        <w:pStyle w:val="Zkladntext"/>
        <w:rPr>
          <w:rFonts w:asciiTheme="minorHAnsi" w:hAnsiTheme="minorHAnsi"/>
          <w:sz w:val="22"/>
          <w:szCs w:val="22"/>
        </w:rPr>
      </w:pPr>
    </w:p>
    <w:p w14:paraId="71B80F40" w14:textId="77777777" w:rsidR="00F516B6" w:rsidRPr="00FD0D80" w:rsidRDefault="002C69A8" w:rsidP="00F516B6">
      <w:pPr>
        <w:pStyle w:val="Zkladntext"/>
        <w:jc w:val="center"/>
        <w:rPr>
          <w:rFonts w:asciiTheme="minorHAnsi" w:hAnsiTheme="minorHAnsi"/>
          <w:b/>
          <w:sz w:val="22"/>
          <w:szCs w:val="22"/>
        </w:rPr>
      </w:pPr>
      <w:r w:rsidRPr="00FD0D80">
        <w:rPr>
          <w:rFonts w:asciiTheme="minorHAnsi" w:hAnsiTheme="minorHAnsi"/>
          <w:b/>
          <w:sz w:val="22"/>
          <w:szCs w:val="22"/>
        </w:rPr>
        <w:t>V</w:t>
      </w:r>
      <w:r w:rsidR="00F516B6" w:rsidRPr="00FD0D80">
        <w:rPr>
          <w:rFonts w:asciiTheme="minorHAnsi" w:hAnsiTheme="minorHAnsi"/>
          <w:b/>
          <w:sz w:val="22"/>
          <w:szCs w:val="22"/>
        </w:rPr>
        <w:t>.</w:t>
      </w:r>
    </w:p>
    <w:p w14:paraId="3D2E0B34" w14:textId="77777777" w:rsidR="00894A36" w:rsidRPr="00FD0D80" w:rsidRDefault="00894A36" w:rsidP="00F516B6">
      <w:pPr>
        <w:pStyle w:val="Zkladntext"/>
        <w:jc w:val="center"/>
        <w:rPr>
          <w:rFonts w:asciiTheme="minorHAnsi" w:hAnsiTheme="minorHAnsi"/>
          <w:b/>
          <w:sz w:val="22"/>
          <w:szCs w:val="22"/>
        </w:rPr>
      </w:pPr>
      <w:r w:rsidRPr="00FD0D80">
        <w:rPr>
          <w:rFonts w:asciiTheme="minorHAnsi" w:hAnsiTheme="minorHAnsi"/>
          <w:b/>
          <w:sz w:val="22"/>
          <w:szCs w:val="22"/>
        </w:rPr>
        <w:t xml:space="preserve">Ostatní ujednání </w:t>
      </w:r>
    </w:p>
    <w:p w14:paraId="2A709499" w14:textId="77777777" w:rsidR="00F516B6" w:rsidRDefault="00F516B6" w:rsidP="00F516B6">
      <w:pPr>
        <w:pStyle w:val="Zkladntext"/>
        <w:jc w:val="center"/>
        <w:rPr>
          <w:rFonts w:asciiTheme="minorHAnsi" w:hAnsiTheme="minorHAnsi"/>
          <w:b/>
          <w:sz w:val="22"/>
          <w:szCs w:val="22"/>
        </w:rPr>
      </w:pPr>
    </w:p>
    <w:p w14:paraId="3C0168BB" w14:textId="77777777" w:rsidR="00F516B6" w:rsidRDefault="00F516B6" w:rsidP="005D7C63">
      <w:pPr>
        <w:pStyle w:val="Zkladntext"/>
        <w:numPr>
          <w:ilvl w:val="0"/>
          <w:numId w:val="10"/>
        </w:numPr>
        <w:rPr>
          <w:rFonts w:asciiTheme="minorHAnsi" w:hAnsiTheme="minorHAnsi"/>
          <w:sz w:val="22"/>
          <w:szCs w:val="22"/>
        </w:rPr>
      </w:pPr>
      <w:r w:rsidRPr="00F516B6">
        <w:rPr>
          <w:rFonts w:ascii="Calibri" w:hAnsi="Calibri"/>
          <w:sz w:val="22"/>
          <w:szCs w:val="22"/>
        </w:rPr>
        <w:t>Tato Smlouva se uzavírá na dobu neurčitou.</w:t>
      </w:r>
    </w:p>
    <w:p w14:paraId="1D1B9BC9" w14:textId="77777777" w:rsidR="003F20BC" w:rsidRDefault="003F20BC" w:rsidP="00F516B6">
      <w:pPr>
        <w:pStyle w:val="Zkladntext"/>
        <w:rPr>
          <w:rFonts w:asciiTheme="minorHAnsi" w:hAnsiTheme="minorHAnsi"/>
          <w:sz w:val="22"/>
          <w:szCs w:val="22"/>
        </w:rPr>
      </w:pPr>
    </w:p>
    <w:p w14:paraId="47343D4B" w14:textId="77777777" w:rsidR="00894A36" w:rsidRPr="00894A36" w:rsidRDefault="003F20BC" w:rsidP="005D7C63">
      <w:pPr>
        <w:pStyle w:val="Zkladntext"/>
        <w:numPr>
          <w:ilvl w:val="0"/>
          <w:numId w:val="10"/>
        </w:numPr>
        <w:rPr>
          <w:rFonts w:asciiTheme="minorHAnsi" w:hAnsiTheme="minorHAnsi"/>
          <w:sz w:val="22"/>
          <w:szCs w:val="22"/>
        </w:rPr>
      </w:pPr>
      <w:r w:rsidRPr="003F20BC">
        <w:rPr>
          <w:rFonts w:ascii="Calibri" w:hAnsi="Calibri"/>
          <w:sz w:val="22"/>
          <w:szCs w:val="22"/>
        </w:rPr>
        <w:t xml:space="preserve">Kterákoliv ze </w:t>
      </w:r>
      <w:r w:rsidR="002C69A8">
        <w:rPr>
          <w:rFonts w:ascii="Calibri" w:hAnsi="Calibri"/>
          <w:sz w:val="22"/>
          <w:szCs w:val="22"/>
        </w:rPr>
        <w:t>S</w:t>
      </w:r>
      <w:r w:rsidR="002C69A8" w:rsidRPr="003F20BC">
        <w:rPr>
          <w:rFonts w:ascii="Calibri" w:hAnsi="Calibri"/>
          <w:sz w:val="22"/>
          <w:szCs w:val="22"/>
        </w:rPr>
        <w:t xml:space="preserve">mluvních </w:t>
      </w:r>
      <w:r w:rsidRPr="003F20BC">
        <w:rPr>
          <w:rFonts w:ascii="Calibri" w:hAnsi="Calibri"/>
          <w:sz w:val="22"/>
          <w:szCs w:val="22"/>
        </w:rPr>
        <w:t xml:space="preserve">stran může tuto Smlouvu bez uvedení důvodů vypovědět. Výpovědní doba </w:t>
      </w:r>
      <w:r w:rsidR="0004499D">
        <w:rPr>
          <w:rFonts w:ascii="Calibri" w:hAnsi="Calibri"/>
          <w:noProof/>
          <w:color w:val="000000"/>
          <w:sz w:val="22"/>
          <w:szCs w:val="22"/>
          <w:highlight w:val="black"/>
        </w:rPr>
        <w:t>''''''' '''''''' ''''''</w:t>
      </w:r>
      <w:r w:rsidRPr="003F20BC">
        <w:rPr>
          <w:rFonts w:ascii="Calibri" w:hAnsi="Calibri"/>
          <w:sz w:val="22"/>
          <w:szCs w:val="22"/>
        </w:rPr>
        <w:t xml:space="preserve"> kalendářní měsíce</w:t>
      </w:r>
      <w:r w:rsidR="002C69A8">
        <w:rPr>
          <w:rFonts w:ascii="Calibri" w:hAnsi="Calibri"/>
          <w:sz w:val="22"/>
          <w:szCs w:val="22"/>
        </w:rPr>
        <w:t xml:space="preserve"> a její běh počíná od prvého dne měsíce </w:t>
      </w:r>
      <w:r w:rsidR="00B452CF">
        <w:rPr>
          <w:rFonts w:ascii="Calibri" w:hAnsi="Calibri"/>
          <w:sz w:val="22"/>
          <w:szCs w:val="22"/>
        </w:rPr>
        <w:t>následujícího</w:t>
      </w:r>
      <w:r w:rsidR="002C69A8">
        <w:rPr>
          <w:rFonts w:ascii="Calibri" w:hAnsi="Calibri"/>
          <w:sz w:val="22"/>
          <w:szCs w:val="22"/>
        </w:rPr>
        <w:t xml:space="preserve"> po doručení písemného vyhotovení výpovědi druhé Smluvní straně</w:t>
      </w:r>
      <w:r w:rsidRPr="003F20BC">
        <w:rPr>
          <w:rFonts w:ascii="Calibri" w:hAnsi="Calibri"/>
          <w:sz w:val="22"/>
          <w:szCs w:val="22"/>
        </w:rPr>
        <w:t xml:space="preserve">. </w:t>
      </w:r>
    </w:p>
    <w:p w14:paraId="3A2046D4" w14:textId="77777777" w:rsidR="00894A36" w:rsidRDefault="00894A36" w:rsidP="00894A36">
      <w:pPr>
        <w:pStyle w:val="Odstavecseseznamem"/>
        <w:rPr>
          <w:rFonts w:ascii="Calibri" w:hAnsi="Calibri"/>
          <w:sz w:val="22"/>
          <w:szCs w:val="22"/>
        </w:rPr>
      </w:pPr>
    </w:p>
    <w:p w14:paraId="034A1207" w14:textId="77777777" w:rsidR="003F20BC" w:rsidRPr="00894A36" w:rsidRDefault="003F20BC" w:rsidP="005D7C63">
      <w:pPr>
        <w:pStyle w:val="Zkladntext"/>
        <w:numPr>
          <w:ilvl w:val="0"/>
          <w:numId w:val="10"/>
        </w:numPr>
        <w:rPr>
          <w:rFonts w:asciiTheme="minorHAnsi" w:hAnsiTheme="minorHAnsi"/>
          <w:sz w:val="22"/>
          <w:szCs w:val="22"/>
        </w:rPr>
      </w:pPr>
      <w:r w:rsidRPr="003F20BC">
        <w:rPr>
          <w:rFonts w:ascii="Calibri" w:hAnsi="Calibri"/>
          <w:sz w:val="22"/>
          <w:szCs w:val="22"/>
        </w:rPr>
        <w:t xml:space="preserve">Objednatel může </w:t>
      </w:r>
      <w:r w:rsidR="002C69A8">
        <w:rPr>
          <w:rFonts w:ascii="Calibri" w:hAnsi="Calibri"/>
          <w:sz w:val="22"/>
          <w:szCs w:val="22"/>
        </w:rPr>
        <w:t>od Smlouvy odstoupit</w:t>
      </w:r>
      <w:r w:rsidR="00D7749A">
        <w:rPr>
          <w:rFonts w:ascii="Calibri" w:hAnsi="Calibri"/>
          <w:sz w:val="22"/>
          <w:szCs w:val="22"/>
        </w:rPr>
        <w:t>,</w:t>
      </w:r>
      <w:r w:rsidRPr="003F20BC">
        <w:rPr>
          <w:rFonts w:ascii="Calibri" w:hAnsi="Calibri"/>
          <w:sz w:val="22"/>
          <w:szCs w:val="22"/>
        </w:rPr>
        <w:t xml:space="preserve"> pokud Dodavatel poruší povinnosti vyplý</w:t>
      </w:r>
      <w:r w:rsidR="00841147">
        <w:rPr>
          <w:rFonts w:ascii="Calibri" w:hAnsi="Calibri"/>
          <w:sz w:val="22"/>
          <w:szCs w:val="22"/>
        </w:rPr>
        <w:t xml:space="preserve">vající pro něj z této Smlouvy. </w:t>
      </w:r>
      <w:r w:rsidRPr="003F20BC">
        <w:rPr>
          <w:rFonts w:ascii="Calibri" w:hAnsi="Calibri"/>
          <w:sz w:val="22"/>
          <w:szCs w:val="22"/>
        </w:rPr>
        <w:t xml:space="preserve">Dodavatel může </w:t>
      </w:r>
      <w:r w:rsidR="002C69A8">
        <w:rPr>
          <w:rFonts w:ascii="Calibri" w:hAnsi="Calibri"/>
          <w:sz w:val="22"/>
          <w:szCs w:val="22"/>
        </w:rPr>
        <w:t>od Smlouvy odstoupit</w:t>
      </w:r>
      <w:r w:rsidRPr="003F20BC">
        <w:rPr>
          <w:rFonts w:ascii="Calibri" w:hAnsi="Calibri"/>
          <w:sz w:val="22"/>
          <w:szCs w:val="22"/>
        </w:rPr>
        <w:t xml:space="preserve">, jestliže Objednatel bude v prodlení s placením ceny za Dodavatelem poskytnuté služby po dobu delší než </w:t>
      </w:r>
      <w:r w:rsidR="0004499D">
        <w:rPr>
          <w:rFonts w:ascii="Calibri" w:hAnsi="Calibri"/>
          <w:noProof/>
          <w:color w:val="000000"/>
          <w:sz w:val="22"/>
          <w:szCs w:val="22"/>
          <w:highlight w:val="black"/>
        </w:rPr>
        <w:t>'''''</w:t>
      </w:r>
      <w:r w:rsidRPr="003F20BC">
        <w:rPr>
          <w:rFonts w:ascii="Calibri" w:hAnsi="Calibri"/>
          <w:sz w:val="22"/>
          <w:szCs w:val="22"/>
        </w:rPr>
        <w:t xml:space="preserve"> dnů.</w:t>
      </w:r>
      <w:r w:rsidR="00894A36">
        <w:rPr>
          <w:rFonts w:ascii="Calibri" w:hAnsi="Calibri"/>
          <w:sz w:val="22"/>
          <w:szCs w:val="22"/>
        </w:rPr>
        <w:t xml:space="preserve"> </w:t>
      </w:r>
      <w:r w:rsidR="002C69A8">
        <w:rPr>
          <w:rFonts w:ascii="Calibri" w:hAnsi="Calibri"/>
          <w:sz w:val="22"/>
          <w:szCs w:val="22"/>
        </w:rPr>
        <w:t xml:space="preserve">Odstoupení od Smlouvy nabývá </w:t>
      </w:r>
      <w:r w:rsidR="00894A36">
        <w:rPr>
          <w:rFonts w:ascii="Calibri" w:hAnsi="Calibri"/>
          <w:sz w:val="22"/>
          <w:szCs w:val="22"/>
        </w:rPr>
        <w:t xml:space="preserve">účinnosti </w:t>
      </w:r>
      <w:r w:rsidR="002C69A8">
        <w:rPr>
          <w:rFonts w:ascii="Calibri" w:hAnsi="Calibri"/>
          <w:sz w:val="22"/>
          <w:szCs w:val="22"/>
        </w:rPr>
        <w:t xml:space="preserve">jeho </w:t>
      </w:r>
      <w:r w:rsidR="00894A36">
        <w:rPr>
          <w:rFonts w:ascii="Calibri" w:hAnsi="Calibri"/>
          <w:sz w:val="22"/>
          <w:szCs w:val="22"/>
        </w:rPr>
        <w:t xml:space="preserve">doručením </w:t>
      </w:r>
      <w:r w:rsidR="002C69A8">
        <w:rPr>
          <w:rFonts w:ascii="Calibri" w:hAnsi="Calibri"/>
          <w:sz w:val="22"/>
          <w:szCs w:val="22"/>
        </w:rPr>
        <w:t xml:space="preserve">v </w:t>
      </w:r>
      <w:r w:rsidR="00894A36">
        <w:rPr>
          <w:rFonts w:ascii="Calibri" w:hAnsi="Calibri"/>
          <w:sz w:val="22"/>
          <w:szCs w:val="22"/>
        </w:rPr>
        <w:t xml:space="preserve">písemné </w:t>
      </w:r>
      <w:r w:rsidR="002C69A8">
        <w:rPr>
          <w:rFonts w:ascii="Calibri" w:hAnsi="Calibri"/>
          <w:sz w:val="22"/>
          <w:szCs w:val="22"/>
        </w:rPr>
        <w:t>formě</w:t>
      </w:r>
      <w:r w:rsidR="00894A36">
        <w:rPr>
          <w:rFonts w:ascii="Calibri" w:hAnsi="Calibri"/>
          <w:sz w:val="22"/>
          <w:szCs w:val="22"/>
        </w:rPr>
        <w:t xml:space="preserve"> druhé </w:t>
      </w:r>
      <w:r w:rsidR="002C69A8">
        <w:rPr>
          <w:rFonts w:ascii="Calibri" w:hAnsi="Calibri"/>
          <w:sz w:val="22"/>
          <w:szCs w:val="22"/>
        </w:rPr>
        <w:t xml:space="preserve">Smluvní </w:t>
      </w:r>
      <w:r w:rsidR="00894A36">
        <w:rPr>
          <w:rFonts w:ascii="Calibri" w:hAnsi="Calibri"/>
          <w:sz w:val="22"/>
          <w:szCs w:val="22"/>
        </w:rPr>
        <w:t>straně.</w:t>
      </w:r>
    </w:p>
    <w:p w14:paraId="4BA2564E" w14:textId="77777777" w:rsidR="00894A36" w:rsidRDefault="00894A36" w:rsidP="00894A36">
      <w:pPr>
        <w:pStyle w:val="Odstavecseseznamem"/>
        <w:rPr>
          <w:rFonts w:asciiTheme="minorHAnsi" w:hAnsiTheme="minorHAnsi"/>
          <w:sz w:val="22"/>
          <w:szCs w:val="22"/>
        </w:rPr>
      </w:pPr>
    </w:p>
    <w:p w14:paraId="2DD5DE48" w14:textId="77777777" w:rsidR="00894A36" w:rsidRPr="00894A36" w:rsidRDefault="00894A36" w:rsidP="005D7C63">
      <w:pPr>
        <w:pStyle w:val="Zkladntext"/>
        <w:numPr>
          <w:ilvl w:val="0"/>
          <w:numId w:val="10"/>
        </w:numPr>
        <w:rPr>
          <w:rFonts w:ascii="Calibri" w:hAnsi="Calibri"/>
          <w:sz w:val="22"/>
          <w:szCs w:val="22"/>
        </w:rPr>
      </w:pPr>
      <w:r w:rsidRPr="00894A36">
        <w:rPr>
          <w:rFonts w:ascii="Calibri" w:hAnsi="Calibri"/>
          <w:sz w:val="22"/>
          <w:szCs w:val="22"/>
        </w:rPr>
        <w:t>Strany si zasílají písemná oznámení na</w:t>
      </w:r>
      <w:r w:rsidR="002C69A8">
        <w:rPr>
          <w:rFonts w:ascii="Calibri" w:hAnsi="Calibri"/>
          <w:sz w:val="22"/>
          <w:szCs w:val="22"/>
        </w:rPr>
        <w:t xml:space="preserve"> v záhlaví</w:t>
      </w:r>
      <w:r w:rsidRPr="00894A36">
        <w:rPr>
          <w:rFonts w:ascii="Calibri" w:hAnsi="Calibri"/>
          <w:sz w:val="22"/>
          <w:szCs w:val="22"/>
        </w:rPr>
        <w:t xml:space="preserve"> uveden</w:t>
      </w:r>
      <w:r w:rsidR="002C69A8">
        <w:rPr>
          <w:rFonts w:ascii="Calibri" w:hAnsi="Calibri"/>
          <w:sz w:val="22"/>
          <w:szCs w:val="22"/>
        </w:rPr>
        <w:t>é</w:t>
      </w:r>
      <w:r w:rsidRPr="00894A36">
        <w:rPr>
          <w:rFonts w:ascii="Calibri" w:hAnsi="Calibri"/>
          <w:sz w:val="22"/>
          <w:szCs w:val="22"/>
        </w:rPr>
        <w:t xml:space="preserve"> adres</w:t>
      </w:r>
      <w:r w:rsidR="002C69A8">
        <w:rPr>
          <w:rFonts w:ascii="Calibri" w:hAnsi="Calibri"/>
          <w:sz w:val="22"/>
          <w:szCs w:val="22"/>
        </w:rPr>
        <w:t>y</w:t>
      </w:r>
      <w:r w:rsidRPr="00894A36">
        <w:rPr>
          <w:rFonts w:ascii="Calibri" w:hAnsi="Calibri"/>
          <w:sz w:val="22"/>
          <w:szCs w:val="22"/>
        </w:rPr>
        <w:t xml:space="preserve">. Písemnost je doručena, jakmile ji druhá strana převezme. Právní účinky doručení písemnosti má i odmítnutí zásilky. Doporučené zásilky a zásilky určené do vlastních rukou adresáta, pokud nebyly doručeny, se považují za doručené </w:t>
      </w:r>
      <w:r w:rsidR="0004499D">
        <w:rPr>
          <w:rFonts w:ascii="Calibri" w:hAnsi="Calibri"/>
          <w:noProof/>
          <w:color w:val="000000"/>
          <w:sz w:val="22"/>
          <w:szCs w:val="22"/>
          <w:highlight w:val="black"/>
        </w:rPr>
        <w:t>'''''''''''''''' '''''''''</w:t>
      </w:r>
      <w:r w:rsidRPr="00894A36">
        <w:rPr>
          <w:rFonts w:ascii="Calibri" w:hAnsi="Calibri"/>
          <w:sz w:val="22"/>
          <w:szCs w:val="22"/>
        </w:rPr>
        <w:t xml:space="preserve"> dnem po jejich podání k poštovní přepravě.</w:t>
      </w:r>
    </w:p>
    <w:p w14:paraId="00BD48E0" w14:textId="77777777" w:rsidR="00872CC1" w:rsidRDefault="00872CC1" w:rsidP="009236A4">
      <w:pPr>
        <w:ind w:left="705" w:hanging="705"/>
        <w:jc w:val="center"/>
        <w:rPr>
          <w:b/>
        </w:rPr>
      </w:pPr>
    </w:p>
    <w:p w14:paraId="78A16F3F" w14:textId="77777777" w:rsidR="009236A4" w:rsidRDefault="009236A4" w:rsidP="009236A4">
      <w:pPr>
        <w:ind w:left="705" w:hanging="705"/>
        <w:jc w:val="center"/>
        <w:rPr>
          <w:b/>
        </w:rPr>
      </w:pPr>
      <w:r>
        <w:rPr>
          <w:b/>
        </w:rPr>
        <w:t>VI.</w:t>
      </w:r>
    </w:p>
    <w:p w14:paraId="6435B4BA" w14:textId="77777777" w:rsidR="00894A36" w:rsidRDefault="00894A36" w:rsidP="009236A4">
      <w:pPr>
        <w:ind w:left="705" w:hanging="705"/>
        <w:jc w:val="center"/>
        <w:rPr>
          <w:b/>
        </w:rPr>
      </w:pPr>
      <w:r>
        <w:rPr>
          <w:b/>
        </w:rPr>
        <w:t>Závěrečná ustanovení</w:t>
      </w:r>
    </w:p>
    <w:p w14:paraId="7B633E13" w14:textId="77777777" w:rsidR="009236A4" w:rsidRPr="009236A4" w:rsidRDefault="009236A4" w:rsidP="009236A4">
      <w:pPr>
        <w:ind w:left="705" w:hanging="705"/>
        <w:jc w:val="center"/>
        <w:rPr>
          <w:rFonts w:asciiTheme="minorHAnsi" w:hAnsiTheme="minorHAnsi"/>
          <w:b/>
        </w:rPr>
      </w:pPr>
    </w:p>
    <w:p w14:paraId="29515E6F" w14:textId="77777777" w:rsidR="009236A4" w:rsidRPr="003F20BC" w:rsidRDefault="009236A4" w:rsidP="00285F32">
      <w:pPr>
        <w:pStyle w:val="Zkladntextodsazen3"/>
        <w:numPr>
          <w:ilvl w:val="0"/>
          <w:numId w:val="15"/>
        </w:numPr>
        <w:jc w:val="both"/>
        <w:rPr>
          <w:rFonts w:asciiTheme="minorHAnsi" w:hAnsiTheme="minorHAnsi"/>
          <w:sz w:val="22"/>
          <w:szCs w:val="22"/>
        </w:rPr>
      </w:pPr>
      <w:r w:rsidRPr="003F20BC">
        <w:rPr>
          <w:rFonts w:ascii="Calibri" w:hAnsi="Calibri"/>
          <w:sz w:val="22"/>
          <w:szCs w:val="22"/>
        </w:rPr>
        <w:t xml:space="preserve">Tuto Smlouvu lze měnit nebo doplňovat pouze písemnými dodatky podepsanými oprávněnými zástupci obou </w:t>
      </w:r>
      <w:r w:rsidR="002C69A8">
        <w:rPr>
          <w:rFonts w:ascii="Calibri" w:hAnsi="Calibri"/>
          <w:sz w:val="22"/>
          <w:szCs w:val="22"/>
        </w:rPr>
        <w:t>S</w:t>
      </w:r>
      <w:r w:rsidR="002C69A8" w:rsidRPr="003F20BC">
        <w:rPr>
          <w:rFonts w:ascii="Calibri" w:hAnsi="Calibri"/>
          <w:sz w:val="22"/>
          <w:szCs w:val="22"/>
        </w:rPr>
        <w:t xml:space="preserve">mluvních </w:t>
      </w:r>
      <w:r w:rsidRPr="003F20BC">
        <w:rPr>
          <w:rFonts w:ascii="Calibri" w:hAnsi="Calibri"/>
          <w:sz w:val="22"/>
          <w:szCs w:val="22"/>
        </w:rPr>
        <w:t>stran. Adresy, jména pracovníků smluvních stran, telefonní a faxová čísla lze měnit i jednostranným písemným oznámením; smluvní strany se zavazují neprodleně oznamovat změny uvedených údajů druhé smluvní straně.</w:t>
      </w:r>
    </w:p>
    <w:p w14:paraId="31A081CC" w14:textId="77777777" w:rsidR="009236A4" w:rsidRDefault="00841147" w:rsidP="00285F32">
      <w:pPr>
        <w:pStyle w:val="Zkladntextodsazen3"/>
        <w:numPr>
          <w:ilvl w:val="0"/>
          <w:numId w:val="15"/>
        </w:numPr>
        <w:jc w:val="both"/>
        <w:rPr>
          <w:rFonts w:ascii="Calibri" w:hAnsi="Calibri"/>
          <w:sz w:val="22"/>
          <w:szCs w:val="22"/>
        </w:rPr>
      </w:pPr>
      <w:r>
        <w:rPr>
          <w:rFonts w:ascii="Calibri" w:hAnsi="Calibri"/>
          <w:sz w:val="22"/>
          <w:szCs w:val="22"/>
        </w:rPr>
        <w:t xml:space="preserve">Tato Smlouva se řídí </w:t>
      </w:r>
      <w:proofErr w:type="spellStart"/>
      <w:r>
        <w:rPr>
          <w:rFonts w:ascii="Calibri" w:hAnsi="Calibri"/>
          <w:sz w:val="22"/>
          <w:szCs w:val="22"/>
        </w:rPr>
        <w:t>zák.č</w:t>
      </w:r>
      <w:proofErr w:type="spellEnd"/>
      <w:r>
        <w:rPr>
          <w:rFonts w:ascii="Calibri" w:hAnsi="Calibri"/>
          <w:sz w:val="22"/>
          <w:szCs w:val="22"/>
        </w:rPr>
        <w:t xml:space="preserve">. 89/2012 Sb., občanský zákoník, v platném znění a </w:t>
      </w:r>
      <w:proofErr w:type="spellStart"/>
      <w:r>
        <w:rPr>
          <w:rFonts w:ascii="Calibri" w:hAnsi="Calibri"/>
          <w:sz w:val="22"/>
          <w:szCs w:val="22"/>
        </w:rPr>
        <w:t>zák.č</w:t>
      </w:r>
      <w:proofErr w:type="spellEnd"/>
      <w:r>
        <w:rPr>
          <w:rFonts w:ascii="Calibri" w:hAnsi="Calibri"/>
          <w:sz w:val="22"/>
          <w:szCs w:val="22"/>
        </w:rPr>
        <w:t>. 121/2000 Sb., o autorském právu, v platném znění.</w:t>
      </w:r>
    </w:p>
    <w:p w14:paraId="75A02ECC" w14:textId="77777777" w:rsidR="00D7749A" w:rsidRPr="0004499D" w:rsidRDefault="0004499D" w:rsidP="0004499D">
      <w:pPr>
        <w:pStyle w:val="Zkladntextodsazen3"/>
        <w:ind w:left="360" w:hanging="360"/>
        <w:jc w:val="both"/>
        <w:rPr>
          <w:rFonts w:ascii="Calibri" w:hAnsi="Calibri"/>
          <w:sz w:val="22"/>
          <w:szCs w:val="22"/>
          <w:highlight w:val="black"/>
        </w:rPr>
      </w:pPr>
      <w:r>
        <w:rPr>
          <w:rFonts w:ascii="Calibri" w:hAnsi="Calibri"/>
          <w:noProof/>
          <w:color w:val="000000"/>
          <w:sz w:val="22"/>
          <w:szCs w:val="22"/>
          <w:highlight w:val="black"/>
        </w:rPr>
        <w:t xml:space="preserve">''''''''''''''''''''''' '''''''''' ''''''''''''''''''' '''''''''''''''' ''''''''''''''''''''' ''''' '''' ''''''''''''''''''' '''' ''''''''''''''''''''''' ''''' ''''''''''''''''''' '''' '''''''' '' '''''''''''''''' ''''''''''''''' '''' '''''''''''''''''''' ''''''' ''' ''''''''''''''''' ''''''''''''''''''''' '''''''''''''''''' '''''''''''''''''''' ''''''''''' ''''''''''''''''''''''''' '''''''''''' '''''''''''' ''' ''' '''''''''''''''' '''''''''''' ''''''''''''' ''' ''''''''''''''' ''''''''''' ''''''''''''''''''' ''''''''''''''''''''' '''''''''''''''''''' '' ''' ''' '''''''''' ''' '''''''''' '''' '''''''''''''' ''' '''''''''''''' ''''''''''''' '''''''''' ''''''''''''''''' ''''' ''''''''''''''''''''' ''''' '''' </w:t>
      </w:r>
      <w:r>
        <w:rPr>
          <w:rFonts w:ascii="Calibri" w:hAnsi="Calibri"/>
          <w:noProof/>
          <w:color w:val="000000"/>
          <w:sz w:val="22"/>
          <w:szCs w:val="22"/>
          <w:highlight w:val="black"/>
        </w:rPr>
        <w:lastRenderedPageBreak/>
        <w:t>'''''' '''''''' '''''''''''''''''' ''''''''''''''' '''''''''''''''' ''''''''''''''''''''''' ''''''''''''''''''''''  ''''''''''''''''' ''''''''''''' '''''''''''''''''' '' ''' ''' '''''''''' ''' '''''''''' '''' ''''''''''''' '' ''''''''''''' '''''''''''' '''''''''''''''' '''''''' '''''''''''''''''' '''''''''''''''''''''' ''''''''''''''''''' ''''''''''''</w:t>
      </w:r>
    </w:p>
    <w:p w14:paraId="1D303116" w14:textId="77777777" w:rsidR="007A67A6" w:rsidRDefault="007A67A6" w:rsidP="007A67A6">
      <w:pPr>
        <w:pStyle w:val="Zkladntextodsazen3"/>
        <w:numPr>
          <w:ilvl w:val="0"/>
          <w:numId w:val="15"/>
        </w:numPr>
        <w:jc w:val="both"/>
        <w:rPr>
          <w:rFonts w:ascii="Calibri" w:hAnsi="Calibri"/>
          <w:sz w:val="22"/>
          <w:szCs w:val="22"/>
        </w:rPr>
      </w:pPr>
      <w:r w:rsidRPr="007A67A6">
        <w:rPr>
          <w:rFonts w:ascii="Calibri" w:hAnsi="Calibri"/>
          <w:sz w:val="22"/>
          <w:szCs w:val="22"/>
        </w:rPr>
        <w:t xml:space="preserve">Smluvní strany se zavazují řešit veškeré spory, které mezi nimi v souvislosti s prováděním této </w:t>
      </w:r>
      <w:r>
        <w:rPr>
          <w:rFonts w:ascii="Calibri" w:hAnsi="Calibri"/>
          <w:sz w:val="22"/>
          <w:szCs w:val="22"/>
        </w:rPr>
        <w:t>S</w:t>
      </w:r>
      <w:r w:rsidRPr="007A67A6">
        <w:rPr>
          <w:rFonts w:ascii="Calibri" w:hAnsi="Calibri"/>
          <w:sz w:val="22"/>
          <w:szCs w:val="22"/>
        </w:rPr>
        <w:t>mlouvy eventuelně vzniknou, smírnou cestou. Nedojde-li ke smírnému vyřešení sporu, bude tento předložen k projednání a rozhodnutí příslušnému soudu ČR.</w:t>
      </w:r>
    </w:p>
    <w:p w14:paraId="5CD7DEE6" w14:textId="77777777" w:rsidR="007A67A6" w:rsidRPr="007A67A6" w:rsidRDefault="007A67A6" w:rsidP="007A67A6">
      <w:pPr>
        <w:pStyle w:val="Zkladntextodsazen3"/>
        <w:numPr>
          <w:ilvl w:val="0"/>
          <w:numId w:val="15"/>
        </w:numPr>
        <w:jc w:val="both"/>
        <w:rPr>
          <w:rFonts w:ascii="Calibri" w:hAnsi="Calibri"/>
          <w:sz w:val="22"/>
          <w:szCs w:val="22"/>
        </w:rPr>
      </w:pPr>
      <w:r w:rsidRPr="007A67A6">
        <w:rPr>
          <w:rFonts w:ascii="Calibri" w:hAnsi="Calibri"/>
          <w:sz w:val="22"/>
          <w:szCs w:val="22"/>
        </w:rPr>
        <w:t>Pokud by se některá ustanovení této Smlouvy ukázala pro jejich rozpor s platnými právními předpisy neplatnými, nemá taková neplatnost vliv na platnost této Smlouvy jako celku. Smluvní strany se v takovém případě zavazují neplatná ustanovení nahradit novými platnými ujednáními svým obsahem co nejbližšími původnímu významu nahrazovaných ustanovení. Do doby nahrazení neplatných ustanovení ustanoveními platnými se namísto neplatných částí Smlouvy použijí ustanovení platných právních předpisů svým obsahem nejbližší skutečné vůli stran vyjádřené v této Smlouvě.</w:t>
      </w:r>
    </w:p>
    <w:p w14:paraId="608F0973" w14:textId="77777777" w:rsidR="00F516B6" w:rsidRPr="00423670" w:rsidRDefault="003F20BC" w:rsidP="00423670">
      <w:pPr>
        <w:pStyle w:val="Zkladntextodsazen3"/>
        <w:numPr>
          <w:ilvl w:val="0"/>
          <w:numId w:val="15"/>
        </w:numPr>
        <w:jc w:val="both"/>
        <w:rPr>
          <w:rFonts w:ascii="Calibri" w:hAnsi="Calibri"/>
          <w:sz w:val="22"/>
          <w:szCs w:val="22"/>
        </w:rPr>
      </w:pPr>
      <w:r w:rsidRPr="003F20BC">
        <w:rPr>
          <w:rFonts w:ascii="Calibri" w:hAnsi="Calibri"/>
          <w:sz w:val="22"/>
          <w:szCs w:val="22"/>
        </w:rPr>
        <w:t>Dodavatel prohlašuje, že nemá zájem stát se zaměstnancem Objednatele a že jeho úmyslem není vstoupit do pracovněprávního vztahu s Objednatelem.</w:t>
      </w:r>
    </w:p>
    <w:p w14:paraId="6A6A7032" w14:textId="77777777" w:rsidR="00B43A75" w:rsidRPr="00423670" w:rsidRDefault="003F20BC" w:rsidP="00423670">
      <w:pPr>
        <w:pStyle w:val="Zkladntextodsazen3"/>
        <w:numPr>
          <w:ilvl w:val="0"/>
          <w:numId w:val="15"/>
        </w:numPr>
        <w:jc w:val="both"/>
        <w:rPr>
          <w:rFonts w:ascii="Calibri" w:hAnsi="Calibri"/>
          <w:sz w:val="22"/>
          <w:szCs w:val="22"/>
        </w:rPr>
      </w:pPr>
      <w:r w:rsidRPr="00B43A75">
        <w:rPr>
          <w:rFonts w:ascii="Calibri" w:hAnsi="Calibri"/>
          <w:sz w:val="22"/>
          <w:szCs w:val="22"/>
        </w:rPr>
        <w:t xml:space="preserve">Tato Smlouva se vyhotovuje ve dvou stejnopisech, z nichž po jednom vyhotovení obdrží každá strana Smlouvy. </w:t>
      </w:r>
    </w:p>
    <w:p w14:paraId="105F0BD4" w14:textId="77777777" w:rsidR="00F516B6" w:rsidRPr="003F20BC" w:rsidRDefault="003F20BC" w:rsidP="00423670">
      <w:pPr>
        <w:pStyle w:val="Zkladntextodsazen3"/>
        <w:numPr>
          <w:ilvl w:val="0"/>
          <w:numId w:val="15"/>
        </w:numPr>
        <w:jc w:val="both"/>
        <w:rPr>
          <w:rFonts w:ascii="Calibri" w:hAnsi="Calibri"/>
          <w:sz w:val="22"/>
          <w:szCs w:val="22"/>
        </w:rPr>
      </w:pPr>
      <w:r w:rsidRPr="003F20BC">
        <w:rPr>
          <w:rFonts w:ascii="Calibri" w:hAnsi="Calibri"/>
          <w:sz w:val="22"/>
          <w:szCs w:val="22"/>
        </w:rPr>
        <w:t xml:space="preserve">Tato Smlouva ruší jakékoliv event. smlouvy mezi smluvními stranami </w:t>
      </w:r>
      <w:r w:rsidR="007A67A6">
        <w:rPr>
          <w:rFonts w:ascii="Calibri" w:hAnsi="Calibri"/>
          <w:sz w:val="22"/>
          <w:szCs w:val="22"/>
        </w:rPr>
        <w:t xml:space="preserve">dříve uzavřené </w:t>
      </w:r>
      <w:r w:rsidRPr="003F20BC">
        <w:rPr>
          <w:rFonts w:ascii="Calibri" w:hAnsi="Calibri"/>
          <w:sz w:val="22"/>
          <w:szCs w:val="22"/>
        </w:rPr>
        <w:t>s předmětem spadajícím do předmětu této Smlouvy.</w:t>
      </w:r>
    </w:p>
    <w:p w14:paraId="29557971" w14:textId="77777777" w:rsidR="00872CC1" w:rsidRPr="00423670" w:rsidRDefault="003F20BC" w:rsidP="00423670">
      <w:pPr>
        <w:pStyle w:val="Zkladntextodsazen3"/>
        <w:numPr>
          <w:ilvl w:val="0"/>
          <w:numId w:val="15"/>
        </w:numPr>
        <w:jc w:val="both"/>
        <w:rPr>
          <w:rFonts w:ascii="Calibri" w:hAnsi="Calibri"/>
          <w:sz w:val="22"/>
          <w:szCs w:val="22"/>
        </w:rPr>
      </w:pPr>
      <w:r w:rsidRPr="005D7C63">
        <w:rPr>
          <w:rFonts w:ascii="Calibri" w:hAnsi="Calibri"/>
          <w:sz w:val="22"/>
          <w:szCs w:val="22"/>
        </w:rPr>
        <w:t xml:space="preserve">Tato Smlouva nabývá platnosti a účinnosti dnem jejího </w:t>
      </w:r>
      <w:r w:rsidR="00E16D88">
        <w:rPr>
          <w:rFonts w:ascii="Calibri" w:hAnsi="Calibri"/>
          <w:sz w:val="22"/>
          <w:szCs w:val="22"/>
        </w:rPr>
        <w:t>uzavření</w:t>
      </w:r>
      <w:r w:rsidRPr="005D7C63">
        <w:rPr>
          <w:rFonts w:ascii="Calibri" w:hAnsi="Calibri"/>
          <w:sz w:val="22"/>
          <w:szCs w:val="22"/>
        </w:rPr>
        <w:t>.</w:t>
      </w:r>
    </w:p>
    <w:p w14:paraId="4F20AB15" w14:textId="77777777" w:rsidR="00312282" w:rsidRDefault="00872CC1" w:rsidP="00312282">
      <w:pPr>
        <w:pStyle w:val="Zkladntextodsazen3"/>
        <w:numPr>
          <w:ilvl w:val="0"/>
          <w:numId w:val="15"/>
        </w:numPr>
        <w:jc w:val="both"/>
        <w:rPr>
          <w:rFonts w:ascii="Calibri" w:hAnsi="Calibri"/>
          <w:sz w:val="22"/>
          <w:szCs w:val="22"/>
        </w:rPr>
      </w:pPr>
      <w:r w:rsidRPr="00423670">
        <w:rPr>
          <w:rFonts w:ascii="Calibri" w:hAnsi="Calibri"/>
          <w:sz w:val="22"/>
          <w:szCs w:val="22"/>
        </w:rPr>
        <w:t>Smluvní strany prohlašují, že se se Smlouvou řádně seznámily, že tato je projevem jejich pravé, svobodné a vážné vůle, že nebyla uzavřena v tísni ani za jinak nápadně nevýhodných podmínek, na důkaz čehož připojují své vlastnoruční podpisy.</w:t>
      </w:r>
    </w:p>
    <w:p w14:paraId="335025F6" w14:textId="77777777" w:rsidR="00312282" w:rsidRDefault="00312282" w:rsidP="00312282">
      <w:pPr>
        <w:pStyle w:val="Zkladntextodsazen3"/>
        <w:ind w:left="0"/>
        <w:jc w:val="both"/>
        <w:rPr>
          <w:rFonts w:ascii="Calibri" w:hAnsi="Calibri"/>
          <w:sz w:val="22"/>
          <w:szCs w:val="22"/>
        </w:rPr>
      </w:pPr>
    </w:p>
    <w:p w14:paraId="24CD2656" w14:textId="77777777" w:rsidR="00AD6966" w:rsidRDefault="00AD6966" w:rsidP="003F20BC">
      <w:pPr>
        <w:pStyle w:val="Zkladntext"/>
        <w:tabs>
          <w:tab w:val="left" w:pos="5220"/>
        </w:tabs>
        <w:ind w:left="705" w:hanging="705"/>
        <w:rPr>
          <w:rFonts w:ascii="Calibri" w:hAnsi="Calibri"/>
          <w:sz w:val="22"/>
          <w:szCs w:val="22"/>
        </w:rPr>
      </w:pPr>
    </w:p>
    <w:p w14:paraId="6D446E28" w14:textId="77777777" w:rsidR="00B3329C" w:rsidRDefault="00B3329C" w:rsidP="003F20BC">
      <w:pPr>
        <w:pStyle w:val="Zkladntext"/>
        <w:tabs>
          <w:tab w:val="left" w:pos="5220"/>
        </w:tabs>
        <w:ind w:left="705" w:hanging="705"/>
        <w:rPr>
          <w:rFonts w:ascii="Calibri" w:hAnsi="Calibri"/>
          <w:sz w:val="22"/>
          <w:szCs w:val="22"/>
        </w:rPr>
      </w:pPr>
    </w:p>
    <w:p w14:paraId="7542E838" w14:textId="77777777" w:rsidR="00AD6966" w:rsidRDefault="00AD6966" w:rsidP="003F20BC">
      <w:pPr>
        <w:pStyle w:val="Zkladntext"/>
        <w:tabs>
          <w:tab w:val="left" w:pos="5220"/>
        </w:tabs>
        <w:ind w:left="705" w:hanging="705"/>
        <w:rPr>
          <w:rFonts w:ascii="Calibri" w:hAnsi="Calibri"/>
          <w:sz w:val="22"/>
          <w:szCs w:val="22"/>
        </w:rPr>
      </w:pPr>
    </w:p>
    <w:p w14:paraId="22D39791" w14:textId="77777777" w:rsidR="003F20BC" w:rsidRPr="00EA7101" w:rsidRDefault="003F20BC" w:rsidP="003F20BC">
      <w:pPr>
        <w:pStyle w:val="Zkladntext"/>
        <w:tabs>
          <w:tab w:val="left" w:pos="5220"/>
        </w:tabs>
        <w:ind w:left="705" w:hanging="705"/>
        <w:rPr>
          <w:rFonts w:ascii="Calibri" w:hAnsi="Calibri"/>
          <w:sz w:val="22"/>
          <w:szCs w:val="22"/>
        </w:rPr>
      </w:pPr>
      <w:r w:rsidRPr="00EA7101">
        <w:rPr>
          <w:rFonts w:ascii="Calibri" w:hAnsi="Calibri"/>
          <w:sz w:val="22"/>
          <w:szCs w:val="22"/>
        </w:rPr>
        <w:t>V Praze dne…………………</w:t>
      </w:r>
      <w:r w:rsidR="00885C5D" w:rsidRPr="00EA7101">
        <w:rPr>
          <w:rFonts w:ascii="Calibri" w:hAnsi="Calibri"/>
          <w:sz w:val="22"/>
          <w:szCs w:val="22"/>
        </w:rPr>
        <w:t>…………</w:t>
      </w:r>
      <w:r w:rsidRPr="00EA7101">
        <w:rPr>
          <w:rFonts w:ascii="Calibri" w:hAnsi="Calibri"/>
          <w:sz w:val="22"/>
          <w:szCs w:val="22"/>
        </w:rPr>
        <w:tab/>
      </w:r>
      <w:r w:rsidR="00885C5D" w:rsidRPr="00EA7101">
        <w:rPr>
          <w:rFonts w:ascii="Calibri" w:hAnsi="Calibri"/>
          <w:sz w:val="22"/>
          <w:szCs w:val="22"/>
        </w:rPr>
        <w:tab/>
      </w:r>
      <w:r w:rsidRPr="00EA7101">
        <w:rPr>
          <w:rFonts w:ascii="Calibri" w:hAnsi="Calibri"/>
          <w:sz w:val="22"/>
          <w:szCs w:val="22"/>
        </w:rPr>
        <w:t>V Praze dne………………</w:t>
      </w:r>
      <w:r w:rsidR="00885C5D" w:rsidRPr="00EA7101">
        <w:rPr>
          <w:rFonts w:ascii="Calibri" w:hAnsi="Calibri"/>
          <w:sz w:val="22"/>
          <w:szCs w:val="22"/>
        </w:rPr>
        <w:t>………….</w:t>
      </w:r>
    </w:p>
    <w:p w14:paraId="2A6A6CD2" w14:textId="77777777" w:rsidR="00885C5D" w:rsidRDefault="00885C5D" w:rsidP="00885C5D">
      <w:pPr>
        <w:jc w:val="both"/>
        <w:rPr>
          <w:rFonts w:ascii="Calibri" w:hAnsi="Calibri"/>
          <w:b/>
          <w:bCs/>
          <w:sz w:val="22"/>
          <w:szCs w:val="22"/>
        </w:rPr>
      </w:pPr>
    </w:p>
    <w:p w14:paraId="4FDD7148" w14:textId="77777777" w:rsidR="00885C5D" w:rsidRDefault="004253A2" w:rsidP="00885C5D">
      <w:pPr>
        <w:jc w:val="both"/>
        <w:rPr>
          <w:rFonts w:ascii="Calibri" w:hAnsi="Calibri"/>
          <w:b/>
          <w:bCs/>
          <w:sz w:val="22"/>
          <w:szCs w:val="22"/>
        </w:rPr>
      </w:pPr>
      <w:r>
        <w:rPr>
          <w:rFonts w:ascii="Calibri" w:hAnsi="Calibri"/>
          <w:b/>
          <w:bCs/>
          <w:sz w:val="22"/>
          <w:szCs w:val="22"/>
        </w:rPr>
        <w:t>Pražská plynárenská</w:t>
      </w:r>
      <w:r w:rsidR="002C69A8" w:rsidRPr="00247AFA">
        <w:rPr>
          <w:rFonts w:ascii="Calibri" w:hAnsi="Calibri"/>
          <w:b/>
          <w:bCs/>
          <w:sz w:val="22"/>
          <w:szCs w:val="22"/>
        </w:rPr>
        <w:t>, a.s.</w:t>
      </w:r>
      <w:r w:rsidR="00B43A75" w:rsidRPr="00537E2C">
        <w:rPr>
          <w:rFonts w:ascii="Calibri" w:hAnsi="Calibri"/>
          <w:b/>
          <w:bCs/>
          <w:color w:val="FF0000"/>
          <w:sz w:val="22"/>
          <w:szCs w:val="22"/>
        </w:rPr>
        <w:t xml:space="preserve">      </w:t>
      </w:r>
      <w:r w:rsidR="00BD6F70">
        <w:rPr>
          <w:rFonts w:ascii="Calibri" w:hAnsi="Calibri"/>
          <w:b/>
          <w:bCs/>
          <w:sz w:val="22"/>
          <w:szCs w:val="22"/>
        </w:rPr>
        <w:tab/>
      </w:r>
      <w:r w:rsidR="002C69A8">
        <w:rPr>
          <w:rFonts w:ascii="Calibri" w:hAnsi="Calibri"/>
          <w:b/>
          <w:bCs/>
          <w:sz w:val="22"/>
          <w:szCs w:val="22"/>
        </w:rPr>
        <w:t xml:space="preserve">                             </w:t>
      </w:r>
      <w:r w:rsidR="00275908">
        <w:rPr>
          <w:rFonts w:ascii="Calibri" w:hAnsi="Calibri"/>
          <w:b/>
          <w:bCs/>
          <w:sz w:val="22"/>
          <w:szCs w:val="22"/>
        </w:rPr>
        <w:tab/>
      </w:r>
      <w:r w:rsidR="00275908">
        <w:rPr>
          <w:rFonts w:ascii="Calibri" w:hAnsi="Calibri"/>
          <w:b/>
          <w:bCs/>
          <w:sz w:val="22"/>
          <w:szCs w:val="22"/>
        </w:rPr>
        <w:tab/>
      </w:r>
      <w:r w:rsidR="0004499D">
        <w:rPr>
          <w:rFonts w:ascii="Calibri" w:hAnsi="Calibri"/>
          <w:b/>
          <w:bCs/>
          <w:noProof/>
          <w:color w:val="000000"/>
          <w:sz w:val="22"/>
          <w:szCs w:val="22"/>
          <w:highlight w:val="black"/>
        </w:rPr>
        <w:t>'''''' '''' ''''''''''''' '''''''''</w:t>
      </w:r>
    </w:p>
    <w:p w14:paraId="7D4FAB72" w14:textId="77777777" w:rsidR="00885C5D" w:rsidRDefault="00885C5D" w:rsidP="00885C5D">
      <w:pPr>
        <w:jc w:val="both"/>
        <w:rPr>
          <w:rFonts w:ascii="Calibri" w:hAnsi="Calibri"/>
          <w:b/>
          <w:bCs/>
          <w:sz w:val="22"/>
          <w:szCs w:val="22"/>
        </w:rPr>
      </w:pPr>
    </w:p>
    <w:p w14:paraId="747141E0" w14:textId="77777777" w:rsidR="00B3329C" w:rsidRDefault="00B3329C" w:rsidP="00885C5D">
      <w:pPr>
        <w:jc w:val="both"/>
        <w:rPr>
          <w:rFonts w:ascii="Calibri" w:hAnsi="Calibri"/>
          <w:b/>
          <w:bCs/>
          <w:sz w:val="22"/>
          <w:szCs w:val="22"/>
        </w:rPr>
      </w:pPr>
    </w:p>
    <w:p w14:paraId="37F92C2E" w14:textId="77777777" w:rsidR="00B3329C" w:rsidRDefault="00B3329C" w:rsidP="00885C5D">
      <w:pPr>
        <w:jc w:val="both"/>
        <w:rPr>
          <w:rFonts w:ascii="Calibri" w:hAnsi="Calibri"/>
          <w:b/>
          <w:bCs/>
          <w:sz w:val="22"/>
          <w:szCs w:val="22"/>
        </w:rPr>
      </w:pPr>
    </w:p>
    <w:p w14:paraId="6D20B9A6" w14:textId="77777777" w:rsidR="002C69A8" w:rsidRDefault="002C69A8" w:rsidP="00885C5D">
      <w:pPr>
        <w:jc w:val="both"/>
        <w:rPr>
          <w:rFonts w:ascii="Calibri" w:hAnsi="Calibri"/>
          <w:b/>
          <w:bCs/>
          <w:sz w:val="22"/>
          <w:szCs w:val="22"/>
        </w:rPr>
      </w:pPr>
    </w:p>
    <w:p w14:paraId="1B7F0673" w14:textId="77777777" w:rsidR="002C69A8" w:rsidRDefault="002C69A8" w:rsidP="00885C5D">
      <w:pPr>
        <w:jc w:val="both"/>
        <w:rPr>
          <w:rFonts w:ascii="Calibri" w:hAnsi="Calibri"/>
          <w:b/>
          <w:bCs/>
          <w:sz w:val="22"/>
          <w:szCs w:val="22"/>
        </w:rPr>
      </w:pPr>
      <w:r>
        <w:rPr>
          <w:rFonts w:ascii="Calibri" w:hAnsi="Calibri"/>
          <w:b/>
          <w:bCs/>
          <w:sz w:val="22"/>
          <w:szCs w:val="22"/>
        </w:rPr>
        <w:t>……………………………………..                                                                          ……………………………………………</w:t>
      </w:r>
    </w:p>
    <w:p w14:paraId="7327280A" w14:textId="77777777" w:rsidR="00BD6F70" w:rsidRPr="0004499D" w:rsidRDefault="008910BA" w:rsidP="00BD6F70">
      <w:pPr>
        <w:pStyle w:val="Zkladntextodsazen"/>
        <w:tabs>
          <w:tab w:val="left" w:pos="1701"/>
          <w:tab w:val="left" w:pos="5245"/>
          <w:tab w:val="left" w:pos="6946"/>
        </w:tabs>
        <w:spacing w:after="0"/>
        <w:ind w:left="0"/>
        <w:rPr>
          <w:rFonts w:asciiTheme="minorHAnsi" w:hAnsiTheme="minorHAnsi"/>
          <w:sz w:val="22"/>
          <w:szCs w:val="22"/>
        </w:rPr>
      </w:pPr>
      <w:r>
        <w:rPr>
          <w:rFonts w:asciiTheme="minorHAnsi" w:hAnsiTheme="minorHAnsi"/>
          <w:sz w:val="22"/>
          <w:szCs w:val="22"/>
        </w:rPr>
        <w:t xml:space="preserve">    </w:t>
      </w:r>
      <w:r w:rsidRPr="006B3DB8">
        <w:rPr>
          <w:rFonts w:asciiTheme="minorHAnsi" w:hAnsiTheme="minorHAnsi"/>
          <w:sz w:val="22"/>
          <w:szCs w:val="22"/>
        </w:rPr>
        <w:t>Ing. Martin Pacovský</w:t>
      </w:r>
      <w:r w:rsidR="00BD6F70">
        <w:rPr>
          <w:rFonts w:asciiTheme="minorHAnsi" w:hAnsiTheme="minorHAnsi"/>
          <w:sz w:val="22"/>
          <w:szCs w:val="22"/>
        </w:rPr>
        <w:tab/>
      </w:r>
      <w:r w:rsidR="004C6DB5">
        <w:rPr>
          <w:rFonts w:asciiTheme="minorHAnsi" w:hAnsiTheme="minorHAnsi"/>
          <w:sz w:val="22"/>
          <w:szCs w:val="22"/>
        </w:rPr>
        <w:t xml:space="preserve">                        </w:t>
      </w:r>
      <w:r w:rsidR="0004499D">
        <w:rPr>
          <w:rFonts w:asciiTheme="minorHAnsi" w:hAnsiTheme="minorHAnsi"/>
          <w:noProof/>
          <w:color w:val="000000"/>
          <w:sz w:val="22"/>
          <w:szCs w:val="22"/>
          <w:highlight w:val="black"/>
        </w:rPr>
        <w:t>'''''''' '''''''''''''''''''''</w:t>
      </w:r>
    </w:p>
    <w:p w14:paraId="403805AA" w14:textId="77777777" w:rsidR="00BD6F70" w:rsidRDefault="008910BA" w:rsidP="00BD6F70">
      <w:pPr>
        <w:pStyle w:val="Zkladntextodsazen"/>
        <w:tabs>
          <w:tab w:val="left" w:pos="1701"/>
          <w:tab w:val="left" w:pos="5245"/>
          <w:tab w:val="left" w:pos="6946"/>
        </w:tabs>
        <w:spacing w:after="0"/>
        <w:ind w:left="0"/>
        <w:rPr>
          <w:rFonts w:asciiTheme="minorHAnsi" w:hAnsiTheme="minorHAnsi"/>
          <w:sz w:val="22"/>
          <w:szCs w:val="22"/>
        </w:rPr>
      </w:pPr>
      <w:r w:rsidRPr="006B3DB8">
        <w:rPr>
          <w:rFonts w:asciiTheme="minorHAnsi" w:hAnsiTheme="minorHAnsi"/>
          <w:sz w:val="22"/>
          <w:szCs w:val="22"/>
        </w:rPr>
        <w:t>předsed</w:t>
      </w:r>
      <w:r>
        <w:rPr>
          <w:rFonts w:asciiTheme="minorHAnsi" w:hAnsiTheme="minorHAnsi"/>
          <w:sz w:val="22"/>
          <w:szCs w:val="22"/>
        </w:rPr>
        <w:t>a</w:t>
      </w:r>
      <w:r w:rsidRPr="006B3DB8">
        <w:rPr>
          <w:rFonts w:asciiTheme="minorHAnsi" w:hAnsiTheme="minorHAnsi"/>
          <w:sz w:val="22"/>
          <w:szCs w:val="22"/>
        </w:rPr>
        <w:t xml:space="preserve"> představenstv</w:t>
      </w:r>
      <w:r>
        <w:rPr>
          <w:rFonts w:asciiTheme="minorHAnsi" w:hAnsiTheme="minorHAnsi"/>
          <w:sz w:val="22"/>
          <w:szCs w:val="22"/>
        </w:rPr>
        <w:t>a</w:t>
      </w:r>
      <w:r w:rsidR="00BD6F70">
        <w:rPr>
          <w:rFonts w:asciiTheme="minorHAnsi" w:hAnsiTheme="minorHAnsi"/>
          <w:sz w:val="22"/>
          <w:szCs w:val="22"/>
        </w:rPr>
        <w:tab/>
        <w:t xml:space="preserve">                               </w:t>
      </w:r>
      <w:r w:rsidR="00BD6F70" w:rsidRPr="00BD6F70">
        <w:rPr>
          <w:rFonts w:asciiTheme="minorHAnsi" w:hAnsiTheme="minorHAnsi"/>
          <w:sz w:val="22"/>
          <w:szCs w:val="22"/>
        </w:rPr>
        <w:t>jednatelka</w:t>
      </w:r>
    </w:p>
    <w:p w14:paraId="403E1251" w14:textId="77777777" w:rsidR="002C69A8" w:rsidRDefault="002C69A8" w:rsidP="00BD6F70">
      <w:pPr>
        <w:pStyle w:val="Zkladntextodsazen"/>
        <w:tabs>
          <w:tab w:val="left" w:pos="1701"/>
          <w:tab w:val="left" w:pos="5245"/>
          <w:tab w:val="left" w:pos="6946"/>
        </w:tabs>
        <w:spacing w:after="0"/>
        <w:ind w:left="0"/>
        <w:rPr>
          <w:rFonts w:asciiTheme="minorHAnsi" w:hAnsiTheme="minorHAnsi"/>
          <w:sz w:val="22"/>
          <w:szCs w:val="22"/>
        </w:rPr>
      </w:pPr>
    </w:p>
    <w:p w14:paraId="285172D0" w14:textId="77777777" w:rsidR="002C69A8" w:rsidRDefault="002C69A8" w:rsidP="00BD6F70">
      <w:pPr>
        <w:pStyle w:val="Zkladntextodsazen"/>
        <w:tabs>
          <w:tab w:val="left" w:pos="1701"/>
          <w:tab w:val="left" w:pos="5245"/>
          <w:tab w:val="left" w:pos="6946"/>
        </w:tabs>
        <w:spacing w:after="0"/>
        <w:ind w:left="0"/>
        <w:rPr>
          <w:rFonts w:asciiTheme="minorHAnsi" w:hAnsiTheme="minorHAnsi"/>
          <w:sz w:val="22"/>
          <w:szCs w:val="22"/>
        </w:rPr>
      </w:pPr>
    </w:p>
    <w:p w14:paraId="57AE50AE" w14:textId="77777777" w:rsidR="00B3329C" w:rsidRDefault="00B3329C" w:rsidP="00BD6F70">
      <w:pPr>
        <w:pStyle w:val="Zkladntextodsazen"/>
        <w:tabs>
          <w:tab w:val="left" w:pos="1701"/>
          <w:tab w:val="left" w:pos="5245"/>
          <w:tab w:val="left" w:pos="6946"/>
        </w:tabs>
        <w:spacing w:after="0"/>
        <w:ind w:left="0"/>
        <w:rPr>
          <w:rFonts w:asciiTheme="minorHAnsi" w:hAnsiTheme="minorHAnsi"/>
          <w:sz w:val="22"/>
          <w:szCs w:val="22"/>
        </w:rPr>
      </w:pPr>
    </w:p>
    <w:p w14:paraId="555A091D" w14:textId="77777777" w:rsidR="00B3329C" w:rsidRDefault="00B3329C" w:rsidP="00BD6F70">
      <w:pPr>
        <w:pStyle w:val="Zkladntextodsazen"/>
        <w:tabs>
          <w:tab w:val="left" w:pos="1701"/>
          <w:tab w:val="left" w:pos="5245"/>
          <w:tab w:val="left" w:pos="6946"/>
        </w:tabs>
        <w:spacing w:after="0"/>
        <w:ind w:left="0"/>
        <w:rPr>
          <w:rFonts w:asciiTheme="minorHAnsi" w:hAnsiTheme="minorHAnsi"/>
          <w:sz w:val="22"/>
          <w:szCs w:val="22"/>
        </w:rPr>
      </w:pPr>
    </w:p>
    <w:p w14:paraId="7A1C7892" w14:textId="77777777" w:rsidR="002C69A8" w:rsidRDefault="002C69A8" w:rsidP="00BD6F70">
      <w:pPr>
        <w:pStyle w:val="Zkladntextodsazen"/>
        <w:tabs>
          <w:tab w:val="left" w:pos="1701"/>
          <w:tab w:val="left" w:pos="5245"/>
          <w:tab w:val="left" w:pos="6946"/>
        </w:tabs>
        <w:spacing w:after="0"/>
        <w:ind w:left="0"/>
        <w:rPr>
          <w:rFonts w:asciiTheme="minorHAnsi" w:hAnsiTheme="minorHAnsi"/>
          <w:sz w:val="22"/>
          <w:szCs w:val="22"/>
        </w:rPr>
      </w:pPr>
      <w:r>
        <w:rPr>
          <w:rFonts w:asciiTheme="minorHAnsi" w:hAnsiTheme="minorHAnsi"/>
          <w:sz w:val="22"/>
          <w:szCs w:val="22"/>
        </w:rPr>
        <w:t>……………………………………..                                                                             …………………………………………….</w:t>
      </w:r>
    </w:p>
    <w:p w14:paraId="314A6D7B" w14:textId="77777777" w:rsidR="002C69A8" w:rsidRDefault="008910BA" w:rsidP="00BD6F70">
      <w:pPr>
        <w:pStyle w:val="Zkladntextodsazen"/>
        <w:tabs>
          <w:tab w:val="left" w:pos="1701"/>
          <w:tab w:val="left" w:pos="5245"/>
          <w:tab w:val="left" w:pos="6946"/>
        </w:tabs>
        <w:spacing w:after="0"/>
        <w:ind w:left="0"/>
        <w:rPr>
          <w:rFonts w:asciiTheme="minorHAnsi" w:hAnsiTheme="minorHAnsi"/>
          <w:sz w:val="22"/>
          <w:szCs w:val="22"/>
        </w:rPr>
      </w:pPr>
      <w:r>
        <w:rPr>
          <w:rFonts w:asciiTheme="minorHAnsi" w:hAnsiTheme="minorHAnsi"/>
          <w:sz w:val="22"/>
          <w:szCs w:val="22"/>
        </w:rPr>
        <w:t xml:space="preserve">          </w:t>
      </w:r>
      <w:r w:rsidRPr="006B3DB8">
        <w:rPr>
          <w:rFonts w:asciiTheme="minorHAnsi" w:hAnsiTheme="minorHAnsi"/>
          <w:sz w:val="22"/>
          <w:szCs w:val="22"/>
        </w:rPr>
        <w:t>Ing. Milan Cízl</w:t>
      </w:r>
      <w:r w:rsidR="00247AFA">
        <w:rPr>
          <w:rFonts w:asciiTheme="minorHAnsi" w:hAnsiTheme="minorHAnsi"/>
          <w:sz w:val="22"/>
          <w:szCs w:val="22"/>
        </w:rPr>
        <w:tab/>
        <w:t xml:space="preserve">                           </w:t>
      </w:r>
      <w:r w:rsidR="0004499D">
        <w:rPr>
          <w:rFonts w:asciiTheme="minorHAnsi" w:hAnsiTheme="minorHAnsi"/>
          <w:noProof/>
          <w:color w:val="000000"/>
          <w:sz w:val="22"/>
          <w:szCs w:val="22"/>
          <w:highlight w:val="black"/>
        </w:rPr>
        <w:t>''''''''''' ''''''''''''''''</w:t>
      </w:r>
    </w:p>
    <w:p w14:paraId="0F56C5A7" w14:textId="77777777" w:rsidR="0097579E" w:rsidRDefault="008910BA" w:rsidP="008576B0">
      <w:pPr>
        <w:rPr>
          <w:rFonts w:asciiTheme="minorHAnsi" w:hAnsiTheme="minorHAnsi"/>
          <w:sz w:val="22"/>
          <w:szCs w:val="22"/>
        </w:rPr>
      </w:pPr>
      <w:r>
        <w:rPr>
          <w:rFonts w:asciiTheme="minorHAnsi" w:hAnsiTheme="minorHAnsi"/>
          <w:sz w:val="22"/>
          <w:szCs w:val="22"/>
        </w:rPr>
        <w:t xml:space="preserve">     </w:t>
      </w:r>
      <w:r w:rsidRPr="006B3DB8">
        <w:rPr>
          <w:rFonts w:asciiTheme="minorHAnsi" w:hAnsiTheme="minorHAnsi"/>
          <w:sz w:val="22"/>
          <w:szCs w:val="22"/>
        </w:rPr>
        <w:t>člen představenstva</w:t>
      </w:r>
      <w:r w:rsidR="00275908">
        <w:rPr>
          <w:rFonts w:asciiTheme="minorHAnsi" w:hAnsiTheme="minorHAnsi"/>
          <w:sz w:val="22"/>
          <w:szCs w:val="22"/>
        </w:rPr>
        <w:tab/>
      </w:r>
      <w:r w:rsidR="00275908">
        <w:rPr>
          <w:rFonts w:asciiTheme="minorHAnsi" w:hAnsiTheme="minorHAnsi"/>
          <w:sz w:val="22"/>
          <w:szCs w:val="22"/>
        </w:rPr>
        <w:tab/>
      </w:r>
      <w:r w:rsidR="00275908">
        <w:rPr>
          <w:rFonts w:asciiTheme="minorHAnsi" w:hAnsiTheme="minorHAnsi"/>
          <w:sz w:val="22"/>
          <w:szCs w:val="22"/>
        </w:rPr>
        <w:tab/>
      </w:r>
      <w:r w:rsidR="00247AFA" w:rsidRPr="00537E2C">
        <w:rPr>
          <w:rFonts w:asciiTheme="minorHAnsi" w:hAnsiTheme="minorHAnsi"/>
          <w:sz w:val="22"/>
          <w:szCs w:val="22"/>
        </w:rPr>
        <w:tab/>
      </w:r>
      <w:r w:rsidR="00247AFA">
        <w:rPr>
          <w:color w:val="003781"/>
          <w:szCs w:val="20"/>
        </w:rPr>
        <w:tab/>
      </w:r>
      <w:r w:rsidR="00247AFA">
        <w:rPr>
          <w:color w:val="003781"/>
          <w:szCs w:val="20"/>
        </w:rPr>
        <w:tab/>
      </w:r>
      <w:r w:rsidR="00247AFA">
        <w:rPr>
          <w:color w:val="003781"/>
          <w:szCs w:val="20"/>
        </w:rPr>
        <w:tab/>
        <w:t xml:space="preserve">    </w:t>
      </w:r>
      <w:r w:rsidR="002C69A8">
        <w:rPr>
          <w:rFonts w:asciiTheme="minorHAnsi" w:hAnsiTheme="minorHAnsi"/>
          <w:sz w:val="22"/>
          <w:szCs w:val="22"/>
        </w:rPr>
        <w:t xml:space="preserve">    jednatelka</w:t>
      </w:r>
    </w:p>
    <w:p w14:paraId="0EE95377" w14:textId="77777777" w:rsidR="00AD6966" w:rsidRDefault="00AD6966" w:rsidP="008576B0">
      <w:pPr>
        <w:rPr>
          <w:rFonts w:asciiTheme="minorHAnsi" w:hAnsiTheme="minorHAnsi"/>
          <w:sz w:val="22"/>
          <w:szCs w:val="22"/>
        </w:rPr>
      </w:pPr>
    </w:p>
    <w:p w14:paraId="2833ADC3" w14:textId="77777777" w:rsidR="00AD6966" w:rsidRDefault="00AD6966" w:rsidP="008576B0">
      <w:pPr>
        <w:rPr>
          <w:rFonts w:asciiTheme="minorHAnsi" w:hAnsiTheme="minorHAnsi"/>
          <w:sz w:val="22"/>
          <w:szCs w:val="22"/>
        </w:rPr>
      </w:pPr>
    </w:p>
    <w:p w14:paraId="619DC7C9" w14:textId="77777777" w:rsidR="00AD6966" w:rsidRDefault="00AD6966" w:rsidP="00AD6966">
      <w:pPr>
        <w:pStyle w:val="Zkladntextodsazen3"/>
        <w:ind w:left="0"/>
        <w:jc w:val="both"/>
        <w:rPr>
          <w:rFonts w:ascii="Calibri" w:hAnsi="Calibri"/>
          <w:sz w:val="22"/>
          <w:szCs w:val="22"/>
        </w:rPr>
      </w:pPr>
      <w:r>
        <w:rPr>
          <w:rFonts w:ascii="Calibri" w:hAnsi="Calibri"/>
          <w:sz w:val="22"/>
          <w:szCs w:val="22"/>
        </w:rPr>
        <w:br w:type="page"/>
      </w:r>
    </w:p>
    <w:p w14:paraId="7D0661D4" w14:textId="77777777" w:rsidR="00AD6966" w:rsidRPr="0004499D" w:rsidRDefault="0004499D" w:rsidP="00AD6966">
      <w:pPr>
        <w:pStyle w:val="Zkladntextodsazen3"/>
        <w:ind w:left="708"/>
        <w:jc w:val="right"/>
        <w:rPr>
          <w:rFonts w:ascii="Calibri" w:hAnsi="Calibri"/>
          <w:i/>
          <w:iCs/>
          <w:sz w:val="22"/>
          <w:szCs w:val="22"/>
          <w:highlight w:val="black"/>
        </w:rPr>
      </w:pPr>
      <w:r>
        <w:rPr>
          <w:rFonts w:ascii="Calibri" w:hAnsi="Calibri"/>
          <w:i/>
          <w:iCs/>
          <w:noProof/>
          <w:color w:val="000000"/>
          <w:sz w:val="22"/>
          <w:szCs w:val="22"/>
          <w:highlight w:val="black"/>
        </w:rPr>
        <w:lastRenderedPageBreak/>
        <w:t xml:space="preserve">''''''''''''' '''' ''' </w:t>
      </w:r>
    </w:p>
    <w:p w14:paraId="78E3ECDC" w14:textId="77777777" w:rsidR="00AD6966" w:rsidRPr="0004499D" w:rsidRDefault="00AD6966" w:rsidP="00AD6966">
      <w:pPr>
        <w:pStyle w:val="Zkladntextodsazen3"/>
        <w:ind w:left="0"/>
        <w:jc w:val="both"/>
        <w:rPr>
          <w:rFonts w:ascii="Calibri" w:hAnsi="Calibri"/>
          <w:sz w:val="22"/>
          <w:szCs w:val="22"/>
        </w:rPr>
      </w:pPr>
    </w:p>
    <w:p w14:paraId="5B02B506" w14:textId="77777777" w:rsidR="00AD6966" w:rsidRPr="0004499D" w:rsidRDefault="0004499D" w:rsidP="00AD6966">
      <w:pPr>
        <w:pStyle w:val="Zkladntextodsazen3"/>
        <w:ind w:left="0"/>
        <w:jc w:val="both"/>
        <w:rPr>
          <w:rFonts w:ascii="Calibri" w:hAnsi="Calibri"/>
          <w:b/>
          <w:bCs/>
          <w:sz w:val="22"/>
          <w:szCs w:val="22"/>
          <w:highlight w:val="black"/>
        </w:rPr>
      </w:pPr>
      <w:r>
        <w:rPr>
          <w:rFonts w:ascii="Calibri" w:hAnsi="Calibri"/>
          <w:b/>
          <w:bCs/>
          <w:noProof/>
          <w:color w:val="000000"/>
          <w:sz w:val="22"/>
          <w:szCs w:val="22"/>
          <w:highlight w:val="black"/>
        </w:rPr>
        <w:t>''''''''''''' '''''''''''' ''' '''''''''''''''' ''''' '''''''''' ''''''''''''' '''''''''' '''''''' '''''''''''''''' '''''' ''''''''</w:t>
      </w:r>
    </w:p>
    <w:p w14:paraId="11E77FD3" w14:textId="77777777" w:rsidR="00AD6966" w:rsidRPr="0004499D" w:rsidRDefault="00AD6966" w:rsidP="00AD6966">
      <w:pPr>
        <w:pStyle w:val="Zkladntextodsazen3"/>
        <w:ind w:left="0"/>
        <w:jc w:val="both"/>
        <w:rPr>
          <w:rFonts w:ascii="Calibri" w:hAnsi="Calibri" w:cs="Calibri"/>
          <w:b/>
          <w:bCs/>
          <w:szCs w:val="22"/>
        </w:rPr>
      </w:pPr>
    </w:p>
    <w:tbl>
      <w:tblPr>
        <w:tblW w:w="5660" w:type="dxa"/>
        <w:tblInd w:w="2" w:type="dxa"/>
        <w:tblCellMar>
          <w:left w:w="0" w:type="dxa"/>
          <w:right w:w="0" w:type="dxa"/>
        </w:tblCellMar>
        <w:tblLook w:val="04A0" w:firstRow="1" w:lastRow="0" w:firstColumn="1" w:lastColumn="0" w:noHBand="0" w:noVBand="1"/>
      </w:tblPr>
      <w:tblGrid>
        <w:gridCol w:w="2684"/>
        <w:gridCol w:w="850"/>
        <w:gridCol w:w="709"/>
        <w:gridCol w:w="1417"/>
      </w:tblGrid>
      <w:tr w:rsidR="00AD6966" w:rsidRPr="009A5834" w14:paraId="51B64E05" w14:textId="77777777" w:rsidTr="00CA2AB1">
        <w:trPr>
          <w:trHeight w:val="473"/>
        </w:trPr>
        <w:tc>
          <w:tcPr>
            <w:tcW w:w="2684" w:type="dxa"/>
            <w:tcBorders>
              <w:top w:val="single" w:sz="8" w:space="0" w:color="FFFFFF"/>
              <w:left w:val="single" w:sz="8" w:space="0" w:color="FFFFFF"/>
              <w:bottom w:val="single" w:sz="12" w:space="0" w:color="FFFFFF"/>
              <w:right w:val="single" w:sz="8" w:space="0" w:color="FFFFFF"/>
            </w:tcBorders>
            <w:shd w:val="clear" w:color="auto" w:fill="33AECC"/>
            <w:tcMar>
              <w:top w:w="0" w:type="dxa"/>
              <w:left w:w="70" w:type="dxa"/>
              <w:bottom w:w="0" w:type="dxa"/>
              <w:right w:w="70" w:type="dxa"/>
            </w:tcMar>
            <w:vAlign w:val="bottom"/>
            <w:hideMark/>
          </w:tcPr>
          <w:p w14:paraId="791F708E" w14:textId="77777777" w:rsidR="00AD6966" w:rsidRPr="0004499D" w:rsidRDefault="0004499D" w:rsidP="00CA2AB1">
            <w:pPr>
              <w:pStyle w:val="xmsonormal"/>
              <w:rPr>
                <w:highlight w:val="black"/>
              </w:rPr>
            </w:pPr>
            <w:r>
              <w:rPr>
                <w:b/>
                <w:bCs/>
                <w:noProof/>
                <w:color w:val="000000"/>
                <w:highlight w:val="black"/>
              </w:rPr>
              <w:t>'''''''''''''</w:t>
            </w:r>
          </w:p>
        </w:tc>
        <w:tc>
          <w:tcPr>
            <w:tcW w:w="850" w:type="dxa"/>
            <w:tcBorders>
              <w:top w:val="single" w:sz="8" w:space="0" w:color="FFFFFF"/>
              <w:left w:val="nil"/>
              <w:bottom w:val="single" w:sz="12" w:space="0" w:color="FFFFFF"/>
              <w:right w:val="single" w:sz="8" w:space="0" w:color="FFFFFF"/>
            </w:tcBorders>
            <w:shd w:val="clear" w:color="auto" w:fill="33AECC"/>
            <w:tcMar>
              <w:top w:w="0" w:type="dxa"/>
              <w:left w:w="70" w:type="dxa"/>
              <w:bottom w:w="0" w:type="dxa"/>
              <w:right w:w="70" w:type="dxa"/>
            </w:tcMar>
            <w:vAlign w:val="bottom"/>
            <w:hideMark/>
          </w:tcPr>
          <w:p w14:paraId="462DEC8D" w14:textId="77777777" w:rsidR="00AD6966" w:rsidRPr="0004499D" w:rsidRDefault="0004499D" w:rsidP="00CA2AB1">
            <w:pPr>
              <w:pStyle w:val="xmsonormal"/>
              <w:jc w:val="center"/>
              <w:rPr>
                <w:highlight w:val="black"/>
              </w:rPr>
            </w:pPr>
            <w:r>
              <w:rPr>
                <w:b/>
                <w:bCs/>
                <w:noProof/>
                <w:color w:val="000000"/>
                <w:highlight w:val="black"/>
              </w:rPr>
              <w:t>''''''''''</w:t>
            </w:r>
          </w:p>
        </w:tc>
        <w:tc>
          <w:tcPr>
            <w:tcW w:w="709" w:type="dxa"/>
            <w:tcBorders>
              <w:top w:val="single" w:sz="8" w:space="0" w:color="FFFFFF"/>
              <w:left w:val="nil"/>
              <w:bottom w:val="single" w:sz="12" w:space="0" w:color="FFFFFF"/>
              <w:right w:val="single" w:sz="8" w:space="0" w:color="FFFFFF"/>
            </w:tcBorders>
            <w:shd w:val="clear" w:color="auto" w:fill="33AECC"/>
            <w:tcMar>
              <w:top w:w="0" w:type="dxa"/>
              <w:left w:w="70" w:type="dxa"/>
              <w:bottom w:w="0" w:type="dxa"/>
              <w:right w:w="70" w:type="dxa"/>
            </w:tcMar>
            <w:vAlign w:val="bottom"/>
            <w:hideMark/>
          </w:tcPr>
          <w:p w14:paraId="6AD8A587" w14:textId="77777777" w:rsidR="00AD6966" w:rsidRPr="0004499D" w:rsidRDefault="0004499D" w:rsidP="00CA2AB1">
            <w:pPr>
              <w:pStyle w:val="xmsonormal"/>
              <w:jc w:val="center"/>
              <w:rPr>
                <w:highlight w:val="black"/>
              </w:rPr>
            </w:pPr>
            <w:r>
              <w:rPr>
                <w:b/>
                <w:bCs/>
                <w:noProof/>
                <w:color w:val="000000"/>
                <w:highlight w:val="black"/>
              </w:rPr>
              <w:t>'''</w:t>
            </w:r>
          </w:p>
        </w:tc>
        <w:tc>
          <w:tcPr>
            <w:tcW w:w="1417" w:type="dxa"/>
            <w:tcBorders>
              <w:top w:val="single" w:sz="8" w:space="0" w:color="FFFFFF"/>
              <w:left w:val="nil"/>
              <w:bottom w:val="single" w:sz="12" w:space="0" w:color="FFFFFF"/>
              <w:right w:val="single" w:sz="8" w:space="0" w:color="FFFFFF"/>
            </w:tcBorders>
            <w:shd w:val="clear" w:color="auto" w:fill="33AECC"/>
            <w:tcMar>
              <w:top w:w="0" w:type="dxa"/>
              <w:left w:w="70" w:type="dxa"/>
              <w:bottom w:w="0" w:type="dxa"/>
              <w:right w:w="70" w:type="dxa"/>
            </w:tcMar>
            <w:vAlign w:val="bottom"/>
            <w:hideMark/>
          </w:tcPr>
          <w:p w14:paraId="145310C0" w14:textId="77777777" w:rsidR="00AD6966" w:rsidRPr="0004499D" w:rsidRDefault="0004499D" w:rsidP="00CA2AB1">
            <w:pPr>
              <w:pStyle w:val="xmsonormal"/>
              <w:jc w:val="center"/>
              <w:rPr>
                <w:highlight w:val="black"/>
              </w:rPr>
            </w:pPr>
            <w:r>
              <w:rPr>
                <w:b/>
                <w:bCs/>
                <w:noProof/>
                <w:color w:val="000000"/>
                <w:highlight w:val="black"/>
              </w:rPr>
              <w:t>''''''''''''</w:t>
            </w:r>
          </w:p>
        </w:tc>
      </w:tr>
      <w:tr w:rsidR="00AD6966" w:rsidRPr="009A5834" w14:paraId="79E111B5" w14:textId="77777777" w:rsidTr="00CA2AB1">
        <w:trPr>
          <w:trHeight w:val="435"/>
        </w:trPr>
        <w:tc>
          <w:tcPr>
            <w:tcW w:w="2684" w:type="dxa"/>
            <w:tcBorders>
              <w:top w:val="nil"/>
              <w:left w:val="single" w:sz="8" w:space="0" w:color="FFFFFF"/>
              <w:bottom w:val="single" w:sz="8" w:space="0" w:color="FFFFFF"/>
              <w:right w:val="single" w:sz="8" w:space="0" w:color="FFFFFF"/>
            </w:tcBorders>
            <w:shd w:val="clear" w:color="auto" w:fill="33AECC"/>
            <w:tcMar>
              <w:top w:w="0" w:type="dxa"/>
              <w:left w:w="70" w:type="dxa"/>
              <w:bottom w:w="0" w:type="dxa"/>
              <w:right w:w="70" w:type="dxa"/>
            </w:tcMar>
            <w:vAlign w:val="bottom"/>
            <w:hideMark/>
          </w:tcPr>
          <w:p w14:paraId="59DBFF77" w14:textId="77777777" w:rsidR="00AD6966" w:rsidRPr="0004499D" w:rsidRDefault="0004499D" w:rsidP="00CA2AB1">
            <w:pPr>
              <w:pStyle w:val="xmsonormal"/>
              <w:rPr>
                <w:highlight w:val="black"/>
              </w:rPr>
            </w:pPr>
            <w:r>
              <w:rPr>
                <w:b/>
                <w:bCs/>
                <w:noProof/>
                <w:color w:val="000000"/>
                <w:highlight w:val="black"/>
              </w:rPr>
              <w:t>'''''''''''''''''</w:t>
            </w:r>
          </w:p>
        </w:tc>
        <w:tc>
          <w:tcPr>
            <w:tcW w:w="850" w:type="dxa"/>
            <w:tcBorders>
              <w:top w:val="nil"/>
              <w:left w:val="nil"/>
              <w:bottom w:val="single" w:sz="8" w:space="0" w:color="FFFFFF"/>
              <w:right w:val="single" w:sz="8" w:space="0" w:color="FFFFFF"/>
            </w:tcBorders>
            <w:shd w:val="clear" w:color="auto" w:fill="E8F2F6"/>
            <w:tcMar>
              <w:top w:w="0" w:type="dxa"/>
              <w:left w:w="70" w:type="dxa"/>
              <w:bottom w:w="0" w:type="dxa"/>
              <w:right w:w="70" w:type="dxa"/>
            </w:tcMar>
            <w:vAlign w:val="bottom"/>
            <w:hideMark/>
          </w:tcPr>
          <w:p w14:paraId="67E4566A" w14:textId="77777777" w:rsidR="00AD6966" w:rsidRPr="0004499D" w:rsidRDefault="0004499D" w:rsidP="00CA2AB1">
            <w:pPr>
              <w:pStyle w:val="xmsonormal"/>
              <w:jc w:val="right"/>
              <w:rPr>
                <w:highlight w:val="black"/>
              </w:rPr>
            </w:pPr>
            <w:r>
              <w:rPr>
                <w:noProof/>
                <w:color w:val="000000"/>
                <w:highlight w:val="black"/>
              </w:rPr>
              <w:t>'</w:t>
            </w:r>
          </w:p>
        </w:tc>
        <w:tc>
          <w:tcPr>
            <w:tcW w:w="709" w:type="dxa"/>
            <w:tcBorders>
              <w:top w:val="nil"/>
              <w:left w:val="nil"/>
              <w:bottom w:val="single" w:sz="8" w:space="0" w:color="FFFFFF"/>
              <w:right w:val="single" w:sz="8" w:space="0" w:color="FFFFFF"/>
            </w:tcBorders>
            <w:shd w:val="clear" w:color="auto" w:fill="E8F2F6"/>
            <w:tcMar>
              <w:top w:w="0" w:type="dxa"/>
              <w:left w:w="70" w:type="dxa"/>
              <w:bottom w:w="0" w:type="dxa"/>
              <w:right w:w="70" w:type="dxa"/>
            </w:tcMar>
            <w:vAlign w:val="bottom"/>
            <w:hideMark/>
          </w:tcPr>
          <w:p w14:paraId="3DD406B6" w14:textId="77777777" w:rsidR="00AD6966" w:rsidRPr="0004499D" w:rsidRDefault="0004499D" w:rsidP="00CA2AB1">
            <w:pPr>
              <w:pStyle w:val="xmsonormal"/>
              <w:jc w:val="center"/>
              <w:rPr>
                <w:highlight w:val="black"/>
              </w:rPr>
            </w:pPr>
            <w:r>
              <w:rPr>
                <w:noProof/>
                <w:color w:val="000000"/>
                <w:highlight w:val="black"/>
              </w:rPr>
              <w:t>''</w:t>
            </w:r>
          </w:p>
        </w:tc>
        <w:tc>
          <w:tcPr>
            <w:tcW w:w="1417" w:type="dxa"/>
            <w:tcBorders>
              <w:top w:val="nil"/>
              <w:left w:val="nil"/>
              <w:bottom w:val="single" w:sz="8" w:space="0" w:color="FFFFFF"/>
              <w:right w:val="single" w:sz="8" w:space="0" w:color="FFFFFF"/>
            </w:tcBorders>
            <w:shd w:val="clear" w:color="auto" w:fill="E8F2F6"/>
            <w:tcMar>
              <w:top w:w="0" w:type="dxa"/>
              <w:left w:w="70" w:type="dxa"/>
              <w:bottom w:w="0" w:type="dxa"/>
              <w:right w:w="70" w:type="dxa"/>
            </w:tcMar>
            <w:vAlign w:val="bottom"/>
            <w:hideMark/>
          </w:tcPr>
          <w:p w14:paraId="0A1244AB" w14:textId="77777777" w:rsidR="00AD6966" w:rsidRPr="0004499D" w:rsidRDefault="0004499D" w:rsidP="00CA2AB1">
            <w:pPr>
              <w:pStyle w:val="xmsonormal"/>
              <w:jc w:val="right"/>
              <w:rPr>
                <w:highlight w:val="black"/>
              </w:rPr>
            </w:pPr>
            <w:r>
              <w:rPr>
                <w:noProof/>
                <w:color w:val="000000"/>
                <w:highlight w:val="black"/>
              </w:rPr>
              <w:t>'</w:t>
            </w:r>
          </w:p>
        </w:tc>
      </w:tr>
      <w:tr w:rsidR="00AD6966" w:rsidRPr="009A5834" w14:paraId="287BF239" w14:textId="77777777" w:rsidTr="00CA2AB1">
        <w:trPr>
          <w:trHeight w:val="435"/>
        </w:trPr>
        <w:tc>
          <w:tcPr>
            <w:tcW w:w="2684" w:type="dxa"/>
            <w:tcBorders>
              <w:top w:val="nil"/>
              <w:left w:val="single" w:sz="8" w:space="0" w:color="FFFFFF"/>
              <w:bottom w:val="single" w:sz="8" w:space="0" w:color="FFFFFF"/>
              <w:right w:val="single" w:sz="8" w:space="0" w:color="FFFFFF"/>
            </w:tcBorders>
            <w:shd w:val="clear" w:color="auto" w:fill="33AECC"/>
            <w:tcMar>
              <w:top w:w="0" w:type="dxa"/>
              <w:left w:w="70" w:type="dxa"/>
              <w:bottom w:w="0" w:type="dxa"/>
              <w:right w:w="70" w:type="dxa"/>
            </w:tcMar>
            <w:vAlign w:val="bottom"/>
            <w:hideMark/>
          </w:tcPr>
          <w:p w14:paraId="4A7158CB" w14:textId="77777777" w:rsidR="00AD6966" w:rsidRPr="0004499D" w:rsidRDefault="0004499D" w:rsidP="00CA2AB1">
            <w:pPr>
              <w:pStyle w:val="xmsonormal"/>
              <w:rPr>
                <w:highlight w:val="black"/>
              </w:rPr>
            </w:pPr>
            <w:r>
              <w:rPr>
                <w:noProof/>
                <w:color w:val="000000"/>
                <w:highlight w:val="black"/>
              </w:rPr>
              <w:t>'''''''''' '''''''''''' '''''' '''''''</w:t>
            </w:r>
          </w:p>
        </w:tc>
        <w:tc>
          <w:tcPr>
            <w:tcW w:w="850" w:type="dxa"/>
            <w:tcBorders>
              <w:top w:val="nil"/>
              <w:left w:val="nil"/>
              <w:bottom w:val="single" w:sz="8" w:space="0" w:color="FFFFFF"/>
              <w:right w:val="single" w:sz="8" w:space="0" w:color="FFFFFF"/>
            </w:tcBorders>
            <w:shd w:val="clear" w:color="auto" w:fill="E8F2F6"/>
            <w:tcMar>
              <w:top w:w="0" w:type="dxa"/>
              <w:left w:w="70" w:type="dxa"/>
              <w:bottom w:w="0" w:type="dxa"/>
              <w:right w:w="70" w:type="dxa"/>
            </w:tcMar>
            <w:vAlign w:val="bottom"/>
            <w:hideMark/>
          </w:tcPr>
          <w:p w14:paraId="79685050" w14:textId="77777777" w:rsidR="00AD6966" w:rsidRPr="0004499D" w:rsidRDefault="0004499D" w:rsidP="00CA2AB1">
            <w:pPr>
              <w:pStyle w:val="xmsonormal"/>
              <w:jc w:val="right"/>
              <w:rPr>
                <w:highlight w:val="black"/>
              </w:rPr>
            </w:pPr>
            <w:r>
              <w:rPr>
                <w:noProof/>
                <w:color w:val="000000"/>
                <w:highlight w:val="black"/>
              </w:rPr>
              <w:t>''' '''''''</w:t>
            </w:r>
          </w:p>
        </w:tc>
        <w:tc>
          <w:tcPr>
            <w:tcW w:w="709" w:type="dxa"/>
            <w:tcBorders>
              <w:top w:val="nil"/>
              <w:left w:val="nil"/>
              <w:bottom w:val="single" w:sz="8" w:space="0" w:color="FFFFFF"/>
              <w:right w:val="single" w:sz="8" w:space="0" w:color="FFFFFF"/>
            </w:tcBorders>
            <w:shd w:val="clear" w:color="auto" w:fill="E8F2F6"/>
            <w:tcMar>
              <w:top w:w="0" w:type="dxa"/>
              <w:left w:w="70" w:type="dxa"/>
              <w:bottom w:w="0" w:type="dxa"/>
              <w:right w:w="70" w:type="dxa"/>
            </w:tcMar>
            <w:vAlign w:val="bottom"/>
            <w:hideMark/>
          </w:tcPr>
          <w:p w14:paraId="31DE14D5" w14:textId="77777777" w:rsidR="00AD6966" w:rsidRPr="0004499D" w:rsidRDefault="0004499D" w:rsidP="00CA2AB1">
            <w:pPr>
              <w:pStyle w:val="xmsonormal"/>
              <w:jc w:val="center"/>
              <w:rPr>
                <w:highlight w:val="black"/>
              </w:rPr>
            </w:pPr>
            <w:r>
              <w:rPr>
                <w:noProof/>
                <w:color w:val="000000"/>
                <w:highlight w:val="black"/>
              </w:rPr>
              <w:t>'''''</w:t>
            </w:r>
          </w:p>
        </w:tc>
        <w:tc>
          <w:tcPr>
            <w:tcW w:w="1417" w:type="dxa"/>
            <w:tcBorders>
              <w:top w:val="nil"/>
              <w:left w:val="nil"/>
              <w:bottom w:val="single" w:sz="8" w:space="0" w:color="FFFFFF"/>
              <w:right w:val="single" w:sz="8" w:space="0" w:color="FFFFFF"/>
            </w:tcBorders>
            <w:shd w:val="clear" w:color="auto" w:fill="E8F2F6"/>
            <w:tcMar>
              <w:top w:w="0" w:type="dxa"/>
              <w:left w:w="70" w:type="dxa"/>
              <w:bottom w:w="0" w:type="dxa"/>
              <w:right w:w="70" w:type="dxa"/>
            </w:tcMar>
            <w:vAlign w:val="bottom"/>
            <w:hideMark/>
          </w:tcPr>
          <w:p w14:paraId="2FD20E50" w14:textId="77777777" w:rsidR="00AD6966" w:rsidRPr="0004499D" w:rsidRDefault="0004499D" w:rsidP="00CA2AB1">
            <w:pPr>
              <w:pStyle w:val="xmsonormal"/>
              <w:jc w:val="right"/>
              <w:rPr>
                <w:highlight w:val="black"/>
              </w:rPr>
            </w:pPr>
            <w:r>
              <w:rPr>
                <w:noProof/>
                <w:color w:val="000000"/>
                <w:highlight w:val="black"/>
              </w:rPr>
              <w:t>'''''''' ''''''''</w:t>
            </w:r>
          </w:p>
        </w:tc>
      </w:tr>
      <w:tr w:rsidR="00AD6966" w:rsidRPr="009A5834" w14:paraId="1A71592A" w14:textId="77777777" w:rsidTr="00CA2AB1">
        <w:trPr>
          <w:trHeight w:val="435"/>
        </w:trPr>
        <w:tc>
          <w:tcPr>
            <w:tcW w:w="2684" w:type="dxa"/>
            <w:tcBorders>
              <w:top w:val="nil"/>
              <w:left w:val="single" w:sz="8" w:space="0" w:color="FFFFFF"/>
              <w:bottom w:val="single" w:sz="8" w:space="0" w:color="FFFFFF"/>
              <w:right w:val="single" w:sz="8" w:space="0" w:color="FFFFFF"/>
            </w:tcBorders>
            <w:shd w:val="clear" w:color="auto" w:fill="33AECC"/>
            <w:tcMar>
              <w:top w:w="0" w:type="dxa"/>
              <w:left w:w="70" w:type="dxa"/>
              <w:bottom w:w="0" w:type="dxa"/>
              <w:right w:w="70" w:type="dxa"/>
            </w:tcMar>
            <w:vAlign w:val="bottom"/>
            <w:hideMark/>
          </w:tcPr>
          <w:p w14:paraId="36084269" w14:textId="77777777" w:rsidR="00AD6966" w:rsidRPr="0004499D" w:rsidRDefault="0004499D" w:rsidP="00CA2AB1">
            <w:pPr>
              <w:pStyle w:val="xmsonormal"/>
              <w:rPr>
                <w:highlight w:val="black"/>
              </w:rPr>
            </w:pPr>
            <w:r>
              <w:rPr>
                <w:noProof/>
                <w:color w:val="000000"/>
                <w:highlight w:val="black"/>
              </w:rPr>
              <w:t>'''''''''''''''''''''' ''''''''''''''' '' ''' '''''''</w:t>
            </w:r>
          </w:p>
        </w:tc>
        <w:tc>
          <w:tcPr>
            <w:tcW w:w="850" w:type="dxa"/>
            <w:tcBorders>
              <w:top w:val="nil"/>
              <w:left w:val="nil"/>
              <w:bottom w:val="single" w:sz="8" w:space="0" w:color="FFFFFF"/>
              <w:right w:val="single" w:sz="8" w:space="0" w:color="FFFFFF"/>
            </w:tcBorders>
            <w:shd w:val="clear" w:color="auto" w:fill="E8F2F6"/>
            <w:tcMar>
              <w:top w:w="0" w:type="dxa"/>
              <w:left w:w="70" w:type="dxa"/>
              <w:bottom w:w="0" w:type="dxa"/>
              <w:right w:w="70" w:type="dxa"/>
            </w:tcMar>
            <w:vAlign w:val="bottom"/>
            <w:hideMark/>
          </w:tcPr>
          <w:p w14:paraId="75E8777B" w14:textId="77777777" w:rsidR="00AD6966" w:rsidRPr="0004499D" w:rsidRDefault="0004499D" w:rsidP="00CA2AB1">
            <w:pPr>
              <w:pStyle w:val="xmsonormal"/>
              <w:jc w:val="right"/>
              <w:rPr>
                <w:highlight w:val="black"/>
              </w:rPr>
            </w:pPr>
            <w:r>
              <w:rPr>
                <w:noProof/>
                <w:color w:val="000000"/>
                <w:highlight w:val="black"/>
              </w:rPr>
              <w:t>''' '''''''</w:t>
            </w:r>
          </w:p>
        </w:tc>
        <w:tc>
          <w:tcPr>
            <w:tcW w:w="709" w:type="dxa"/>
            <w:tcBorders>
              <w:top w:val="nil"/>
              <w:left w:val="nil"/>
              <w:bottom w:val="single" w:sz="8" w:space="0" w:color="FFFFFF"/>
              <w:right w:val="single" w:sz="8" w:space="0" w:color="FFFFFF"/>
            </w:tcBorders>
            <w:shd w:val="clear" w:color="auto" w:fill="E8F2F6"/>
            <w:tcMar>
              <w:top w:w="0" w:type="dxa"/>
              <w:left w:w="70" w:type="dxa"/>
              <w:bottom w:w="0" w:type="dxa"/>
              <w:right w:w="70" w:type="dxa"/>
            </w:tcMar>
            <w:vAlign w:val="bottom"/>
            <w:hideMark/>
          </w:tcPr>
          <w:p w14:paraId="723C9281" w14:textId="77777777" w:rsidR="00AD6966" w:rsidRPr="0004499D" w:rsidRDefault="0004499D" w:rsidP="00CA2AB1">
            <w:pPr>
              <w:pStyle w:val="xmsonormal"/>
              <w:jc w:val="center"/>
              <w:rPr>
                <w:highlight w:val="black"/>
              </w:rPr>
            </w:pPr>
            <w:r>
              <w:rPr>
                <w:noProof/>
                <w:color w:val="000000"/>
                <w:highlight w:val="black"/>
              </w:rPr>
              <w:t>'''''</w:t>
            </w:r>
          </w:p>
        </w:tc>
        <w:tc>
          <w:tcPr>
            <w:tcW w:w="1417" w:type="dxa"/>
            <w:tcBorders>
              <w:top w:val="nil"/>
              <w:left w:val="nil"/>
              <w:bottom w:val="single" w:sz="8" w:space="0" w:color="FFFFFF"/>
              <w:right w:val="single" w:sz="8" w:space="0" w:color="FFFFFF"/>
            </w:tcBorders>
            <w:shd w:val="clear" w:color="auto" w:fill="E8F2F6"/>
            <w:tcMar>
              <w:top w:w="0" w:type="dxa"/>
              <w:left w:w="70" w:type="dxa"/>
              <w:bottom w:w="0" w:type="dxa"/>
              <w:right w:w="70" w:type="dxa"/>
            </w:tcMar>
            <w:vAlign w:val="bottom"/>
            <w:hideMark/>
          </w:tcPr>
          <w:p w14:paraId="18CD6390" w14:textId="77777777" w:rsidR="00AD6966" w:rsidRPr="0004499D" w:rsidRDefault="0004499D" w:rsidP="00CA2AB1">
            <w:pPr>
              <w:pStyle w:val="xmsonormal"/>
              <w:jc w:val="right"/>
              <w:rPr>
                <w:highlight w:val="black"/>
              </w:rPr>
            </w:pPr>
            <w:r>
              <w:rPr>
                <w:noProof/>
                <w:color w:val="000000"/>
                <w:highlight w:val="black"/>
              </w:rPr>
              <w:t>'''''' '''''''</w:t>
            </w:r>
          </w:p>
        </w:tc>
      </w:tr>
      <w:tr w:rsidR="00AD6966" w:rsidRPr="009A5834" w14:paraId="06376D15" w14:textId="77777777" w:rsidTr="00CA2AB1">
        <w:trPr>
          <w:trHeight w:val="473"/>
        </w:trPr>
        <w:tc>
          <w:tcPr>
            <w:tcW w:w="2684" w:type="dxa"/>
            <w:tcBorders>
              <w:top w:val="nil"/>
              <w:left w:val="single" w:sz="8" w:space="0" w:color="FFFFFF"/>
              <w:bottom w:val="single" w:sz="8" w:space="0" w:color="FFFFFF"/>
              <w:right w:val="single" w:sz="8" w:space="0" w:color="FFFFFF"/>
            </w:tcBorders>
            <w:shd w:val="clear" w:color="auto" w:fill="33AECC"/>
            <w:tcMar>
              <w:top w:w="0" w:type="dxa"/>
              <w:left w:w="70" w:type="dxa"/>
              <w:bottom w:w="0" w:type="dxa"/>
              <w:right w:w="70" w:type="dxa"/>
            </w:tcMar>
            <w:vAlign w:val="bottom"/>
            <w:hideMark/>
          </w:tcPr>
          <w:p w14:paraId="09766F89" w14:textId="77777777" w:rsidR="00AD6966" w:rsidRPr="0004499D" w:rsidRDefault="0004499D" w:rsidP="00CA2AB1">
            <w:pPr>
              <w:pStyle w:val="xmsonormal"/>
              <w:rPr>
                <w:highlight w:val="black"/>
              </w:rPr>
            </w:pPr>
            <w:r>
              <w:rPr>
                <w:b/>
                <w:bCs/>
                <w:noProof/>
                <w:color w:val="000000"/>
                <w:highlight w:val="black"/>
              </w:rPr>
              <w:t>''''''''''''''</w:t>
            </w:r>
          </w:p>
        </w:tc>
        <w:tc>
          <w:tcPr>
            <w:tcW w:w="850" w:type="dxa"/>
            <w:tcBorders>
              <w:top w:val="nil"/>
              <w:left w:val="nil"/>
              <w:bottom w:val="single" w:sz="8" w:space="0" w:color="FFFFFF"/>
              <w:right w:val="single" w:sz="8" w:space="0" w:color="FFFFFF"/>
            </w:tcBorders>
            <w:shd w:val="clear" w:color="auto" w:fill="E8F2F6"/>
            <w:tcMar>
              <w:top w:w="0" w:type="dxa"/>
              <w:left w:w="70" w:type="dxa"/>
              <w:bottom w:w="0" w:type="dxa"/>
              <w:right w:w="70" w:type="dxa"/>
            </w:tcMar>
            <w:vAlign w:val="bottom"/>
            <w:hideMark/>
          </w:tcPr>
          <w:p w14:paraId="1FA194FE" w14:textId="77777777" w:rsidR="00AD6966" w:rsidRPr="0004499D" w:rsidRDefault="0004499D" w:rsidP="00CA2AB1">
            <w:pPr>
              <w:pStyle w:val="xmsonormal"/>
              <w:rPr>
                <w:highlight w:val="black"/>
              </w:rPr>
            </w:pPr>
            <w:r>
              <w:rPr>
                <w:noProof/>
                <w:color w:val="000000"/>
                <w:highlight w:val="black"/>
              </w:rPr>
              <w:t>''</w:t>
            </w:r>
          </w:p>
        </w:tc>
        <w:tc>
          <w:tcPr>
            <w:tcW w:w="709" w:type="dxa"/>
            <w:tcBorders>
              <w:top w:val="nil"/>
              <w:left w:val="nil"/>
              <w:bottom w:val="single" w:sz="8" w:space="0" w:color="FFFFFF"/>
              <w:right w:val="single" w:sz="8" w:space="0" w:color="FFFFFF"/>
            </w:tcBorders>
            <w:shd w:val="clear" w:color="auto" w:fill="E8F2F6"/>
            <w:tcMar>
              <w:top w:w="0" w:type="dxa"/>
              <w:left w:w="70" w:type="dxa"/>
              <w:bottom w:w="0" w:type="dxa"/>
              <w:right w:w="70" w:type="dxa"/>
            </w:tcMar>
            <w:vAlign w:val="bottom"/>
            <w:hideMark/>
          </w:tcPr>
          <w:p w14:paraId="14DD8CEC" w14:textId="77777777" w:rsidR="00AD6966" w:rsidRPr="0004499D" w:rsidRDefault="0004499D" w:rsidP="00CA2AB1">
            <w:pPr>
              <w:pStyle w:val="xmsonormal"/>
              <w:jc w:val="center"/>
              <w:rPr>
                <w:highlight w:val="black"/>
              </w:rPr>
            </w:pPr>
            <w:r>
              <w:rPr>
                <w:noProof/>
                <w:color w:val="000000"/>
                <w:highlight w:val="black"/>
              </w:rPr>
              <w:t>'</w:t>
            </w:r>
          </w:p>
        </w:tc>
        <w:tc>
          <w:tcPr>
            <w:tcW w:w="1417" w:type="dxa"/>
            <w:tcBorders>
              <w:top w:val="nil"/>
              <w:left w:val="nil"/>
              <w:bottom w:val="single" w:sz="8" w:space="0" w:color="FFFFFF"/>
              <w:right w:val="single" w:sz="8" w:space="0" w:color="FFFFFF"/>
            </w:tcBorders>
            <w:shd w:val="clear" w:color="auto" w:fill="E8F2F6"/>
            <w:tcMar>
              <w:top w:w="0" w:type="dxa"/>
              <w:left w:w="70" w:type="dxa"/>
              <w:bottom w:w="0" w:type="dxa"/>
              <w:right w:w="70" w:type="dxa"/>
            </w:tcMar>
            <w:vAlign w:val="bottom"/>
            <w:hideMark/>
          </w:tcPr>
          <w:p w14:paraId="1273F980" w14:textId="77777777" w:rsidR="00AD6966" w:rsidRPr="0004499D" w:rsidRDefault="0004499D" w:rsidP="00CA2AB1">
            <w:pPr>
              <w:pStyle w:val="xmsonormal"/>
              <w:jc w:val="right"/>
              <w:rPr>
                <w:highlight w:val="black"/>
              </w:rPr>
            </w:pPr>
            <w:r>
              <w:rPr>
                <w:noProof/>
                <w:color w:val="000000"/>
                <w:highlight w:val="black"/>
              </w:rPr>
              <w:t>''''''' '''''''</w:t>
            </w:r>
          </w:p>
        </w:tc>
      </w:tr>
    </w:tbl>
    <w:p w14:paraId="17608058" w14:textId="77777777" w:rsidR="00AD6966" w:rsidRDefault="00AD6966" w:rsidP="00AD6966">
      <w:pPr>
        <w:jc w:val="both"/>
        <w:rPr>
          <w:rFonts w:asciiTheme="minorHAnsi" w:hAnsiTheme="minorHAnsi"/>
          <w:sz w:val="22"/>
          <w:szCs w:val="22"/>
        </w:rPr>
      </w:pPr>
    </w:p>
    <w:p w14:paraId="6C286EE8" w14:textId="77777777" w:rsidR="00AD6966" w:rsidRDefault="00AD6966" w:rsidP="008576B0">
      <w:pPr>
        <w:rPr>
          <w:rFonts w:ascii="Calibri" w:hAnsi="Calibri"/>
          <w:b/>
          <w:bCs/>
          <w:sz w:val="22"/>
          <w:szCs w:val="22"/>
        </w:rPr>
      </w:pPr>
    </w:p>
    <w:sectPr w:rsidR="00AD6966" w:rsidSect="00322C4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321C" w14:textId="77777777" w:rsidR="00D0217A" w:rsidRDefault="00D0217A" w:rsidP="002C69A8">
      <w:r>
        <w:separator/>
      </w:r>
    </w:p>
  </w:endnote>
  <w:endnote w:type="continuationSeparator" w:id="0">
    <w:p w14:paraId="6B093AB3" w14:textId="77777777" w:rsidR="00D0217A" w:rsidRDefault="00D0217A" w:rsidP="002C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9E91" w14:textId="77777777" w:rsidR="0004499D" w:rsidRDefault="000449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0718" w14:textId="77777777" w:rsidR="0004499D" w:rsidRDefault="0004499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F6EF" w14:textId="77777777" w:rsidR="0004499D" w:rsidRDefault="000449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7DA5" w14:textId="77777777" w:rsidR="00D0217A" w:rsidRDefault="00D0217A" w:rsidP="002C69A8">
      <w:r>
        <w:separator/>
      </w:r>
    </w:p>
  </w:footnote>
  <w:footnote w:type="continuationSeparator" w:id="0">
    <w:p w14:paraId="5A374DE1" w14:textId="77777777" w:rsidR="00D0217A" w:rsidRDefault="00D0217A" w:rsidP="002C6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B29D" w14:textId="77777777" w:rsidR="0004499D" w:rsidRDefault="000449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A48B" w14:textId="77777777" w:rsidR="0004499D" w:rsidRDefault="0004499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3747" w14:textId="77777777" w:rsidR="0004499D" w:rsidRDefault="000449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3E6FDC"/>
    <w:multiLevelType w:val="hybridMultilevel"/>
    <w:tmpl w:val="DB60B4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192139"/>
    <w:multiLevelType w:val="hybridMultilevel"/>
    <w:tmpl w:val="293643DE"/>
    <w:lvl w:ilvl="0" w:tplc="21DEBAF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EC93B43"/>
    <w:multiLevelType w:val="hybridMultilevel"/>
    <w:tmpl w:val="6680BB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05E6557"/>
    <w:multiLevelType w:val="hybridMultilevel"/>
    <w:tmpl w:val="2D2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A861C6"/>
    <w:multiLevelType w:val="hybridMultilevel"/>
    <w:tmpl w:val="560A3A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F160DB6"/>
    <w:multiLevelType w:val="hybridMultilevel"/>
    <w:tmpl w:val="539280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2B7408"/>
    <w:multiLevelType w:val="hybridMultilevel"/>
    <w:tmpl w:val="41720D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C85A06"/>
    <w:multiLevelType w:val="hybridMultilevel"/>
    <w:tmpl w:val="EB1630DC"/>
    <w:lvl w:ilvl="0" w:tplc="898C5DF6">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BE87765"/>
    <w:multiLevelType w:val="hybridMultilevel"/>
    <w:tmpl w:val="46742F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DD51817"/>
    <w:multiLevelType w:val="hybridMultilevel"/>
    <w:tmpl w:val="A4B08F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A468AF"/>
    <w:multiLevelType w:val="hybridMultilevel"/>
    <w:tmpl w:val="BBC068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76F3CF2"/>
    <w:multiLevelType w:val="hybridMultilevel"/>
    <w:tmpl w:val="C0D2C1C2"/>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B885FF5"/>
    <w:multiLevelType w:val="hybridMultilevel"/>
    <w:tmpl w:val="E8D842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FC4672F"/>
    <w:multiLevelType w:val="hybridMultilevel"/>
    <w:tmpl w:val="B6566FEC"/>
    <w:lvl w:ilvl="0" w:tplc="F0EE9752">
      <w:numFmt w:val="bullet"/>
      <w:lvlText w:val="-"/>
      <w:lvlJc w:val="left"/>
      <w:pPr>
        <w:ind w:left="405" w:hanging="360"/>
      </w:pPr>
      <w:rPr>
        <w:rFonts w:ascii="Calibri" w:eastAsia="Times New Roman" w:hAnsi="Calibri"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8"/>
  </w:num>
  <w:num w:numId="2">
    <w:abstractNumId w:val="1"/>
  </w:num>
  <w:num w:numId="3">
    <w:abstractNumId w:val="6"/>
  </w:num>
  <w:num w:numId="4">
    <w:abstractNumId w:val="14"/>
  </w:num>
  <w:num w:numId="5">
    <w:abstractNumId w:val="7"/>
  </w:num>
  <w:num w:numId="6">
    <w:abstractNumId w:val="10"/>
  </w:num>
  <w:num w:numId="7">
    <w:abstractNumId w:val="3"/>
  </w:num>
  <w:num w:numId="8">
    <w:abstractNumId w:val="13"/>
  </w:num>
  <w:num w:numId="9">
    <w:abstractNumId w:val="5"/>
  </w:num>
  <w:num w:numId="10">
    <w:abstractNumId w:val="11"/>
  </w:num>
  <w:num w:numId="11">
    <w:abstractNumId w:val="9"/>
  </w:num>
  <w:num w:numId="12">
    <w:abstractNumId w:val="4"/>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186"/>
    <w:rsid w:val="0004499D"/>
    <w:rsid w:val="000C729A"/>
    <w:rsid w:val="000F5D13"/>
    <w:rsid w:val="00105BC2"/>
    <w:rsid w:val="001154A2"/>
    <w:rsid w:val="00141B73"/>
    <w:rsid w:val="001B45B8"/>
    <w:rsid w:val="00235039"/>
    <w:rsid w:val="00246584"/>
    <w:rsid w:val="00247AFA"/>
    <w:rsid w:val="00263BFC"/>
    <w:rsid w:val="00275908"/>
    <w:rsid w:val="00285F32"/>
    <w:rsid w:val="002A440F"/>
    <w:rsid w:val="002B059F"/>
    <w:rsid w:val="002B1C6E"/>
    <w:rsid w:val="002C69A8"/>
    <w:rsid w:val="002E79F2"/>
    <w:rsid w:val="00312282"/>
    <w:rsid w:val="00322C47"/>
    <w:rsid w:val="003A0909"/>
    <w:rsid w:val="003D4368"/>
    <w:rsid w:val="003F20BC"/>
    <w:rsid w:val="004145B1"/>
    <w:rsid w:val="00423670"/>
    <w:rsid w:val="004253A2"/>
    <w:rsid w:val="00495C45"/>
    <w:rsid w:val="004B0EE8"/>
    <w:rsid w:val="004C6DB5"/>
    <w:rsid w:val="004F1B8E"/>
    <w:rsid w:val="00537E2C"/>
    <w:rsid w:val="00543ABC"/>
    <w:rsid w:val="005553AD"/>
    <w:rsid w:val="00555FE3"/>
    <w:rsid w:val="005A3D4C"/>
    <w:rsid w:val="005D7C63"/>
    <w:rsid w:val="006049DF"/>
    <w:rsid w:val="00622F66"/>
    <w:rsid w:val="006428C0"/>
    <w:rsid w:val="00663ECD"/>
    <w:rsid w:val="006B3DB8"/>
    <w:rsid w:val="006E56CC"/>
    <w:rsid w:val="006F0BC0"/>
    <w:rsid w:val="00702EB4"/>
    <w:rsid w:val="0070653E"/>
    <w:rsid w:val="00732051"/>
    <w:rsid w:val="007A67A6"/>
    <w:rsid w:val="007B146A"/>
    <w:rsid w:val="007B482A"/>
    <w:rsid w:val="007E054E"/>
    <w:rsid w:val="007E5DDA"/>
    <w:rsid w:val="00812BF9"/>
    <w:rsid w:val="0083650B"/>
    <w:rsid w:val="00841147"/>
    <w:rsid w:val="008576B0"/>
    <w:rsid w:val="00872CC1"/>
    <w:rsid w:val="00885C5D"/>
    <w:rsid w:val="008910BA"/>
    <w:rsid w:val="00894A36"/>
    <w:rsid w:val="008A5756"/>
    <w:rsid w:val="00916A7A"/>
    <w:rsid w:val="00923342"/>
    <w:rsid w:val="009236A4"/>
    <w:rsid w:val="0097579E"/>
    <w:rsid w:val="00976171"/>
    <w:rsid w:val="00994E6A"/>
    <w:rsid w:val="009A5834"/>
    <w:rsid w:val="009B7D4A"/>
    <w:rsid w:val="009D36A2"/>
    <w:rsid w:val="009E48F3"/>
    <w:rsid w:val="00A15FD1"/>
    <w:rsid w:val="00A21AF5"/>
    <w:rsid w:val="00A344BB"/>
    <w:rsid w:val="00A5260F"/>
    <w:rsid w:val="00A53E56"/>
    <w:rsid w:val="00A7002A"/>
    <w:rsid w:val="00A942EF"/>
    <w:rsid w:val="00AB7186"/>
    <w:rsid w:val="00AD6966"/>
    <w:rsid w:val="00AE3EC6"/>
    <w:rsid w:val="00B0074B"/>
    <w:rsid w:val="00B14A0C"/>
    <w:rsid w:val="00B3166B"/>
    <w:rsid w:val="00B3329C"/>
    <w:rsid w:val="00B43A75"/>
    <w:rsid w:val="00B4497D"/>
    <w:rsid w:val="00B452CF"/>
    <w:rsid w:val="00B53005"/>
    <w:rsid w:val="00BA27BB"/>
    <w:rsid w:val="00BB2D77"/>
    <w:rsid w:val="00BD6F70"/>
    <w:rsid w:val="00C634E9"/>
    <w:rsid w:val="00C719CE"/>
    <w:rsid w:val="00D0217A"/>
    <w:rsid w:val="00D07424"/>
    <w:rsid w:val="00D67973"/>
    <w:rsid w:val="00D7749A"/>
    <w:rsid w:val="00DA0074"/>
    <w:rsid w:val="00DE1836"/>
    <w:rsid w:val="00DE3514"/>
    <w:rsid w:val="00DF5EE3"/>
    <w:rsid w:val="00E03379"/>
    <w:rsid w:val="00E16D88"/>
    <w:rsid w:val="00E27054"/>
    <w:rsid w:val="00E56129"/>
    <w:rsid w:val="00EA7101"/>
    <w:rsid w:val="00F17038"/>
    <w:rsid w:val="00F516B6"/>
    <w:rsid w:val="00F55086"/>
    <w:rsid w:val="00F8371A"/>
    <w:rsid w:val="00F91BA7"/>
    <w:rsid w:val="00FD0D80"/>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C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7186"/>
    <w:rPr>
      <w:rFonts w:ascii="Arial" w:eastAsia="Times New Roman" w:hAnsi="Arial" w:cs="Arial"/>
      <w:sz w:val="20"/>
      <w:szCs w:val="24"/>
      <w:lang w:eastAsia="cs-CZ"/>
    </w:rPr>
  </w:style>
  <w:style w:type="paragraph" w:styleId="Nadpis3">
    <w:name w:val="heading 3"/>
    <w:basedOn w:val="Normln"/>
    <w:next w:val="Normln"/>
    <w:link w:val="Nadpis3Char"/>
    <w:qFormat/>
    <w:rsid w:val="003F20BC"/>
    <w:pPr>
      <w:keepNext/>
      <w:ind w:left="705" w:hanging="705"/>
      <w:jc w:val="both"/>
      <w:outlineLvl w:val="2"/>
    </w:pPr>
    <w:rPr>
      <w:rFonts w:ascii="Times New Roman" w:hAnsi="Times New Roman" w:cs="Times New Roman"/>
      <w:b/>
      <w:b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AB7186"/>
    <w:pPr>
      <w:jc w:val="center"/>
    </w:pPr>
    <w:rPr>
      <w:b/>
      <w:szCs w:val="20"/>
    </w:rPr>
  </w:style>
  <w:style w:type="character" w:customStyle="1" w:styleId="NzevChar">
    <w:name w:val="Název Char"/>
    <w:basedOn w:val="Standardnpsmoodstavce"/>
    <w:link w:val="Nzev"/>
    <w:rsid w:val="00AB7186"/>
    <w:rPr>
      <w:rFonts w:ascii="Arial" w:eastAsia="Times New Roman" w:hAnsi="Arial" w:cs="Arial"/>
      <w:b/>
      <w:sz w:val="20"/>
      <w:szCs w:val="20"/>
      <w:lang w:eastAsia="cs-CZ"/>
    </w:rPr>
  </w:style>
  <w:style w:type="paragraph" w:styleId="Zkladntext">
    <w:name w:val="Body Text"/>
    <w:basedOn w:val="Normln"/>
    <w:link w:val="ZkladntextChar"/>
    <w:semiHidden/>
    <w:rsid w:val="00732051"/>
    <w:pPr>
      <w:jc w:val="both"/>
    </w:pPr>
  </w:style>
  <w:style w:type="character" w:customStyle="1" w:styleId="ZkladntextChar">
    <w:name w:val="Základní text Char"/>
    <w:basedOn w:val="Standardnpsmoodstavce"/>
    <w:link w:val="Zkladntext"/>
    <w:semiHidden/>
    <w:rsid w:val="00732051"/>
    <w:rPr>
      <w:rFonts w:ascii="Arial" w:eastAsia="Times New Roman" w:hAnsi="Arial" w:cs="Arial"/>
      <w:sz w:val="20"/>
      <w:szCs w:val="24"/>
      <w:lang w:eastAsia="cs-CZ"/>
    </w:rPr>
  </w:style>
  <w:style w:type="paragraph" w:styleId="Odstavecseseznamem">
    <w:name w:val="List Paragraph"/>
    <w:basedOn w:val="Normln"/>
    <w:uiPriority w:val="34"/>
    <w:qFormat/>
    <w:rsid w:val="00732051"/>
    <w:pPr>
      <w:ind w:left="720"/>
      <w:contextualSpacing/>
    </w:pPr>
  </w:style>
  <w:style w:type="paragraph" w:styleId="Zkladntextodsazen">
    <w:name w:val="Body Text Indent"/>
    <w:basedOn w:val="Normln"/>
    <w:link w:val="ZkladntextodsazenChar"/>
    <w:uiPriority w:val="99"/>
    <w:unhideWhenUsed/>
    <w:rsid w:val="00732051"/>
    <w:pPr>
      <w:spacing w:after="120"/>
      <w:ind w:left="283"/>
    </w:pPr>
  </w:style>
  <w:style w:type="character" w:customStyle="1" w:styleId="ZkladntextodsazenChar">
    <w:name w:val="Základní text odsazený Char"/>
    <w:basedOn w:val="Standardnpsmoodstavce"/>
    <w:link w:val="Zkladntextodsazen"/>
    <w:uiPriority w:val="99"/>
    <w:rsid w:val="00732051"/>
    <w:rPr>
      <w:rFonts w:ascii="Arial" w:eastAsia="Times New Roman" w:hAnsi="Arial" w:cs="Arial"/>
      <w:sz w:val="20"/>
      <w:szCs w:val="24"/>
      <w:lang w:eastAsia="cs-CZ"/>
    </w:rPr>
  </w:style>
  <w:style w:type="paragraph" w:styleId="Zkladntextodsazen3">
    <w:name w:val="Body Text Indent 3"/>
    <w:basedOn w:val="Normln"/>
    <w:link w:val="Zkladntextodsazen3Char"/>
    <w:uiPriority w:val="99"/>
    <w:unhideWhenUsed/>
    <w:rsid w:val="009236A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9236A4"/>
    <w:rPr>
      <w:rFonts w:ascii="Arial" w:eastAsia="Times New Roman" w:hAnsi="Arial" w:cs="Arial"/>
      <w:sz w:val="16"/>
      <w:szCs w:val="16"/>
      <w:lang w:eastAsia="cs-CZ"/>
    </w:rPr>
  </w:style>
  <w:style w:type="character" w:customStyle="1" w:styleId="Nadpis3Char">
    <w:name w:val="Nadpis 3 Char"/>
    <w:basedOn w:val="Standardnpsmoodstavce"/>
    <w:link w:val="Nadpis3"/>
    <w:rsid w:val="003F20BC"/>
    <w:rPr>
      <w:rFonts w:eastAsia="Times New Roman" w:cs="Times New Roman"/>
      <w:b/>
      <w:bCs/>
      <w:sz w:val="24"/>
      <w:szCs w:val="20"/>
      <w:lang w:eastAsia="cs-CZ"/>
    </w:rPr>
  </w:style>
  <w:style w:type="paragraph" w:styleId="Textbubliny">
    <w:name w:val="Balloon Text"/>
    <w:basedOn w:val="Normln"/>
    <w:link w:val="TextbublinyChar"/>
    <w:uiPriority w:val="99"/>
    <w:semiHidden/>
    <w:unhideWhenUsed/>
    <w:rsid w:val="009761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6171"/>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2C69A8"/>
    <w:rPr>
      <w:sz w:val="16"/>
      <w:szCs w:val="16"/>
    </w:rPr>
  </w:style>
  <w:style w:type="paragraph" w:styleId="Textkomente">
    <w:name w:val="annotation text"/>
    <w:basedOn w:val="Normln"/>
    <w:link w:val="TextkomenteChar"/>
    <w:uiPriority w:val="99"/>
    <w:semiHidden/>
    <w:unhideWhenUsed/>
    <w:rsid w:val="002C69A8"/>
    <w:rPr>
      <w:szCs w:val="20"/>
    </w:rPr>
  </w:style>
  <w:style w:type="character" w:customStyle="1" w:styleId="TextkomenteChar">
    <w:name w:val="Text komentáře Char"/>
    <w:basedOn w:val="Standardnpsmoodstavce"/>
    <w:link w:val="Textkomente"/>
    <w:uiPriority w:val="99"/>
    <w:semiHidden/>
    <w:rsid w:val="002C69A8"/>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2C69A8"/>
    <w:rPr>
      <w:b/>
      <w:bCs/>
    </w:rPr>
  </w:style>
  <w:style w:type="character" w:customStyle="1" w:styleId="PedmtkomenteChar">
    <w:name w:val="Předmět komentáře Char"/>
    <w:basedOn w:val="TextkomenteChar"/>
    <w:link w:val="Pedmtkomente"/>
    <w:uiPriority w:val="99"/>
    <w:semiHidden/>
    <w:rsid w:val="002C69A8"/>
    <w:rPr>
      <w:rFonts w:ascii="Arial" w:eastAsia="Times New Roman" w:hAnsi="Arial" w:cs="Arial"/>
      <w:b/>
      <w:bCs/>
      <w:sz w:val="20"/>
      <w:szCs w:val="20"/>
      <w:lang w:eastAsia="cs-CZ"/>
    </w:rPr>
  </w:style>
  <w:style w:type="paragraph" w:customStyle="1" w:styleId="xmsonormal">
    <w:name w:val="x_msonormal"/>
    <w:basedOn w:val="Normln"/>
    <w:rsid w:val="00663ECD"/>
    <w:rPr>
      <w:rFonts w:ascii="Calibri" w:eastAsiaTheme="minorHAnsi" w:hAnsi="Calibri" w:cs="Calibri"/>
      <w:sz w:val="22"/>
      <w:szCs w:val="22"/>
    </w:rPr>
  </w:style>
  <w:style w:type="paragraph" w:styleId="Zhlav">
    <w:name w:val="header"/>
    <w:basedOn w:val="Normln"/>
    <w:link w:val="ZhlavChar"/>
    <w:uiPriority w:val="99"/>
    <w:unhideWhenUsed/>
    <w:rsid w:val="0004499D"/>
    <w:pPr>
      <w:tabs>
        <w:tab w:val="center" w:pos="4536"/>
        <w:tab w:val="right" w:pos="9072"/>
      </w:tabs>
    </w:pPr>
  </w:style>
  <w:style w:type="character" w:customStyle="1" w:styleId="ZhlavChar">
    <w:name w:val="Záhlaví Char"/>
    <w:basedOn w:val="Standardnpsmoodstavce"/>
    <w:link w:val="Zhlav"/>
    <w:uiPriority w:val="99"/>
    <w:rsid w:val="0004499D"/>
    <w:rPr>
      <w:rFonts w:ascii="Arial" w:eastAsia="Times New Roman" w:hAnsi="Arial" w:cs="Arial"/>
      <w:sz w:val="20"/>
      <w:szCs w:val="24"/>
      <w:lang w:eastAsia="cs-CZ"/>
    </w:rPr>
  </w:style>
  <w:style w:type="paragraph" w:styleId="Zpat">
    <w:name w:val="footer"/>
    <w:basedOn w:val="Normln"/>
    <w:link w:val="ZpatChar"/>
    <w:uiPriority w:val="99"/>
    <w:unhideWhenUsed/>
    <w:rsid w:val="0004499D"/>
    <w:pPr>
      <w:tabs>
        <w:tab w:val="center" w:pos="4536"/>
        <w:tab w:val="right" w:pos="9072"/>
      </w:tabs>
    </w:pPr>
  </w:style>
  <w:style w:type="character" w:customStyle="1" w:styleId="ZpatChar">
    <w:name w:val="Zápatí Char"/>
    <w:basedOn w:val="Standardnpsmoodstavce"/>
    <w:link w:val="Zpat"/>
    <w:uiPriority w:val="99"/>
    <w:rsid w:val="0004499D"/>
    <w:rPr>
      <w:rFonts w:ascii="Arial" w:eastAsia="Times New Roman" w:hAnsi="Arial" w:cs="Arial"/>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437">
      <w:bodyDiv w:val="1"/>
      <w:marLeft w:val="0"/>
      <w:marRight w:val="0"/>
      <w:marTop w:val="0"/>
      <w:marBottom w:val="0"/>
      <w:divBdr>
        <w:top w:val="none" w:sz="0" w:space="0" w:color="auto"/>
        <w:left w:val="none" w:sz="0" w:space="0" w:color="auto"/>
        <w:bottom w:val="none" w:sz="0" w:space="0" w:color="auto"/>
        <w:right w:val="none" w:sz="0" w:space="0" w:color="auto"/>
      </w:divBdr>
    </w:div>
    <w:div w:id="167719632">
      <w:bodyDiv w:val="1"/>
      <w:marLeft w:val="0"/>
      <w:marRight w:val="0"/>
      <w:marTop w:val="0"/>
      <w:marBottom w:val="0"/>
      <w:divBdr>
        <w:top w:val="none" w:sz="0" w:space="0" w:color="auto"/>
        <w:left w:val="none" w:sz="0" w:space="0" w:color="auto"/>
        <w:bottom w:val="none" w:sz="0" w:space="0" w:color="auto"/>
        <w:right w:val="none" w:sz="0" w:space="0" w:color="auto"/>
      </w:divBdr>
    </w:div>
    <w:div w:id="1436944635">
      <w:bodyDiv w:val="1"/>
      <w:marLeft w:val="0"/>
      <w:marRight w:val="0"/>
      <w:marTop w:val="0"/>
      <w:marBottom w:val="0"/>
      <w:divBdr>
        <w:top w:val="none" w:sz="0" w:space="0" w:color="auto"/>
        <w:left w:val="none" w:sz="0" w:space="0" w:color="auto"/>
        <w:bottom w:val="none" w:sz="0" w:space="0" w:color="auto"/>
        <w:right w:val="none" w:sz="0" w:space="0" w:color="auto"/>
      </w:divBdr>
    </w:div>
    <w:div w:id="1617517355">
      <w:bodyDiv w:val="1"/>
      <w:marLeft w:val="0"/>
      <w:marRight w:val="0"/>
      <w:marTop w:val="0"/>
      <w:marBottom w:val="0"/>
      <w:divBdr>
        <w:top w:val="none" w:sz="0" w:space="0" w:color="auto"/>
        <w:left w:val="none" w:sz="0" w:space="0" w:color="auto"/>
        <w:bottom w:val="none" w:sz="0" w:space="0" w:color="auto"/>
        <w:right w:val="none" w:sz="0" w:space="0" w:color="auto"/>
      </w:divBdr>
      <w:divsChild>
        <w:div w:id="165361677">
          <w:marLeft w:val="0"/>
          <w:marRight w:val="0"/>
          <w:marTop w:val="0"/>
          <w:marBottom w:val="0"/>
          <w:divBdr>
            <w:top w:val="none" w:sz="0" w:space="0" w:color="auto"/>
            <w:left w:val="none" w:sz="0" w:space="0" w:color="auto"/>
            <w:bottom w:val="none" w:sz="0" w:space="0" w:color="auto"/>
            <w:right w:val="none" w:sz="0" w:space="0" w:color="auto"/>
          </w:divBdr>
          <w:divsChild>
            <w:div w:id="1202400256">
              <w:marLeft w:val="0"/>
              <w:marRight w:val="0"/>
              <w:marTop w:val="0"/>
              <w:marBottom w:val="0"/>
              <w:divBdr>
                <w:top w:val="none" w:sz="0" w:space="0" w:color="auto"/>
                <w:left w:val="none" w:sz="0" w:space="0" w:color="auto"/>
                <w:bottom w:val="none" w:sz="0" w:space="0" w:color="auto"/>
                <w:right w:val="none" w:sz="0" w:space="0" w:color="auto"/>
              </w:divBdr>
              <w:divsChild>
                <w:div w:id="1478844224">
                  <w:marLeft w:val="0"/>
                  <w:marRight w:val="0"/>
                  <w:marTop w:val="0"/>
                  <w:marBottom w:val="0"/>
                  <w:divBdr>
                    <w:top w:val="none" w:sz="0" w:space="0" w:color="auto"/>
                    <w:left w:val="none" w:sz="0" w:space="0" w:color="auto"/>
                    <w:bottom w:val="none" w:sz="0" w:space="0" w:color="auto"/>
                    <w:right w:val="none" w:sz="0" w:space="0" w:color="auto"/>
                  </w:divBdr>
                  <w:divsChild>
                    <w:div w:id="1061637308">
                      <w:marLeft w:val="0"/>
                      <w:marRight w:val="0"/>
                      <w:marTop w:val="0"/>
                      <w:marBottom w:val="0"/>
                      <w:divBdr>
                        <w:top w:val="none" w:sz="0" w:space="0" w:color="auto"/>
                        <w:left w:val="none" w:sz="0" w:space="0" w:color="auto"/>
                        <w:bottom w:val="none" w:sz="0" w:space="0" w:color="auto"/>
                        <w:right w:val="none" w:sz="0" w:space="0" w:color="auto"/>
                      </w:divBdr>
                      <w:divsChild>
                        <w:div w:id="1922133562">
                          <w:marLeft w:val="0"/>
                          <w:marRight w:val="0"/>
                          <w:marTop w:val="0"/>
                          <w:marBottom w:val="0"/>
                          <w:divBdr>
                            <w:top w:val="none" w:sz="0" w:space="0" w:color="auto"/>
                            <w:left w:val="none" w:sz="0" w:space="0" w:color="auto"/>
                            <w:bottom w:val="none" w:sz="0" w:space="0" w:color="auto"/>
                            <w:right w:val="none" w:sz="0" w:space="0" w:color="auto"/>
                          </w:divBdr>
                          <w:divsChild>
                            <w:div w:id="1047877027">
                              <w:marLeft w:val="0"/>
                              <w:marRight w:val="0"/>
                              <w:marTop w:val="0"/>
                              <w:marBottom w:val="0"/>
                              <w:divBdr>
                                <w:top w:val="none" w:sz="0" w:space="0" w:color="auto"/>
                                <w:left w:val="none" w:sz="0" w:space="0" w:color="auto"/>
                                <w:bottom w:val="none" w:sz="0" w:space="0" w:color="auto"/>
                                <w:right w:val="none" w:sz="0" w:space="0" w:color="auto"/>
                              </w:divBdr>
                              <w:divsChild>
                                <w:div w:id="650133623">
                                  <w:marLeft w:val="0"/>
                                  <w:marRight w:val="0"/>
                                  <w:marTop w:val="0"/>
                                  <w:marBottom w:val="0"/>
                                  <w:divBdr>
                                    <w:top w:val="none" w:sz="0" w:space="0" w:color="auto"/>
                                    <w:left w:val="none" w:sz="0" w:space="0" w:color="auto"/>
                                    <w:bottom w:val="none" w:sz="0" w:space="0" w:color="auto"/>
                                    <w:right w:val="none" w:sz="0" w:space="0" w:color="auto"/>
                                  </w:divBdr>
                                  <w:divsChild>
                                    <w:div w:id="576980873">
                                      <w:marLeft w:val="0"/>
                                      <w:marRight w:val="0"/>
                                      <w:marTop w:val="0"/>
                                      <w:marBottom w:val="0"/>
                                      <w:divBdr>
                                        <w:top w:val="none" w:sz="0" w:space="0" w:color="auto"/>
                                        <w:left w:val="none" w:sz="0" w:space="0" w:color="auto"/>
                                        <w:bottom w:val="none" w:sz="0" w:space="0" w:color="auto"/>
                                        <w:right w:val="none" w:sz="0" w:space="0" w:color="auto"/>
                                      </w:divBdr>
                                      <w:divsChild>
                                        <w:div w:id="822236303">
                                          <w:marLeft w:val="0"/>
                                          <w:marRight w:val="0"/>
                                          <w:marTop w:val="0"/>
                                          <w:marBottom w:val="0"/>
                                          <w:divBdr>
                                            <w:top w:val="none" w:sz="0" w:space="0" w:color="auto"/>
                                            <w:left w:val="none" w:sz="0" w:space="0" w:color="auto"/>
                                            <w:bottom w:val="none" w:sz="0" w:space="0" w:color="auto"/>
                                            <w:right w:val="none" w:sz="0" w:space="0" w:color="auto"/>
                                          </w:divBdr>
                                          <w:divsChild>
                                            <w:div w:id="270088794">
                                              <w:marLeft w:val="0"/>
                                              <w:marRight w:val="0"/>
                                              <w:marTop w:val="0"/>
                                              <w:marBottom w:val="0"/>
                                              <w:divBdr>
                                                <w:top w:val="none" w:sz="0" w:space="0" w:color="auto"/>
                                                <w:left w:val="none" w:sz="0" w:space="0" w:color="auto"/>
                                                <w:bottom w:val="none" w:sz="0" w:space="0" w:color="auto"/>
                                                <w:right w:val="none" w:sz="0" w:space="0" w:color="auto"/>
                                              </w:divBdr>
                                              <w:divsChild>
                                                <w:div w:id="768353309">
                                                  <w:marLeft w:val="0"/>
                                                  <w:marRight w:val="0"/>
                                                  <w:marTop w:val="0"/>
                                                  <w:marBottom w:val="0"/>
                                                  <w:divBdr>
                                                    <w:top w:val="none" w:sz="0" w:space="0" w:color="auto"/>
                                                    <w:left w:val="none" w:sz="0" w:space="0" w:color="auto"/>
                                                    <w:bottom w:val="none" w:sz="0" w:space="0" w:color="auto"/>
                                                    <w:right w:val="none" w:sz="0" w:space="0" w:color="auto"/>
                                                  </w:divBdr>
                                                  <w:divsChild>
                                                    <w:div w:id="1954096769">
                                                      <w:marLeft w:val="0"/>
                                                      <w:marRight w:val="0"/>
                                                      <w:marTop w:val="0"/>
                                                      <w:marBottom w:val="0"/>
                                                      <w:divBdr>
                                                        <w:top w:val="none" w:sz="0" w:space="0" w:color="auto"/>
                                                        <w:left w:val="none" w:sz="0" w:space="0" w:color="auto"/>
                                                        <w:bottom w:val="none" w:sz="0" w:space="0" w:color="auto"/>
                                                        <w:right w:val="none" w:sz="0" w:space="0" w:color="auto"/>
                                                      </w:divBdr>
                                                      <w:divsChild>
                                                        <w:div w:id="1994410586">
                                                          <w:marLeft w:val="0"/>
                                                          <w:marRight w:val="0"/>
                                                          <w:marTop w:val="0"/>
                                                          <w:marBottom w:val="0"/>
                                                          <w:divBdr>
                                                            <w:top w:val="none" w:sz="0" w:space="0" w:color="auto"/>
                                                            <w:left w:val="none" w:sz="0" w:space="0" w:color="auto"/>
                                                            <w:bottom w:val="none" w:sz="0" w:space="0" w:color="auto"/>
                                                            <w:right w:val="none" w:sz="0" w:space="0" w:color="auto"/>
                                                          </w:divBdr>
                                                          <w:divsChild>
                                                            <w:div w:id="1002970611">
                                                              <w:marLeft w:val="0"/>
                                                              <w:marRight w:val="0"/>
                                                              <w:marTop w:val="0"/>
                                                              <w:marBottom w:val="0"/>
                                                              <w:divBdr>
                                                                <w:top w:val="none" w:sz="0" w:space="0" w:color="auto"/>
                                                                <w:left w:val="none" w:sz="0" w:space="0" w:color="auto"/>
                                                                <w:bottom w:val="none" w:sz="0" w:space="0" w:color="auto"/>
                                                                <w:right w:val="none" w:sz="0" w:space="0" w:color="auto"/>
                                                              </w:divBdr>
                                                              <w:divsChild>
                                                                <w:div w:id="738208054">
                                                                  <w:marLeft w:val="0"/>
                                                                  <w:marRight w:val="0"/>
                                                                  <w:marTop w:val="0"/>
                                                                  <w:marBottom w:val="0"/>
                                                                  <w:divBdr>
                                                                    <w:top w:val="none" w:sz="0" w:space="0" w:color="auto"/>
                                                                    <w:left w:val="none" w:sz="0" w:space="0" w:color="auto"/>
                                                                    <w:bottom w:val="none" w:sz="0" w:space="0" w:color="auto"/>
                                                                    <w:right w:val="none" w:sz="0" w:space="0" w:color="auto"/>
                                                                  </w:divBdr>
                                                                  <w:divsChild>
                                                                    <w:div w:id="872814548">
                                                                      <w:marLeft w:val="0"/>
                                                                      <w:marRight w:val="0"/>
                                                                      <w:marTop w:val="0"/>
                                                                      <w:marBottom w:val="0"/>
                                                                      <w:divBdr>
                                                                        <w:top w:val="none" w:sz="0" w:space="0" w:color="auto"/>
                                                                        <w:left w:val="none" w:sz="0" w:space="0" w:color="auto"/>
                                                                        <w:bottom w:val="none" w:sz="0" w:space="0" w:color="auto"/>
                                                                        <w:right w:val="none" w:sz="0" w:space="0" w:color="auto"/>
                                                                      </w:divBdr>
                                                                    </w:div>
                                                                  </w:divsChild>
                                                                </w:div>
                                                                <w:div w:id="286392955">
                                                                  <w:marLeft w:val="0"/>
                                                                  <w:marRight w:val="0"/>
                                                                  <w:marTop w:val="0"/>
                                                                  <w:marBottom w:val="0"/>
                                                                  <w:divBdr>
                                                                    <w:top w:val="none" w:sz="0" w:space="0" w:color="auto"/>
                                                                    <w:left w:val="none" w:sz="0" w:space="0" w:color="auto"/>
                                                                    <w:bottom w:val="none" w:sz="0" w:space="0" w:color="auto"/>
                                                                    <w:right w:val="none" w:sz="0" w:space="0" w:color="auto"/>
                                                                  </w:divBdr>
                                                                  <w:divsChild>
                                                                    <w:div w:id="1298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7512941">
      <w:bodyDiv w:val="1"/>
      <w:marLeft w:val="0"/>
      <w:marRight w:val="0"/>
      <w:marTop w:val="0"/>
      <w:marBottom w:val="0"/>
      <w:divBdr>
        <w:top w:val="none" w:sz="0" w:space="0" w:color="auto"/>
        <w:left w:val="none" w:sz="0" w:space="0" w:color="auto"/>
        <w:bottom w:val="none" w:sz="0" w:space="0" w:color="auto"/>
        <w:right w:val="none" w:sz="0" w:space="0" w:color="auto"/>
      </w:divBdr>
    </w:div>
    <w:div w:id="1672177289">
      <w:bodyDiv w:val="1"/>
      <w:marLeft w:val="0"/>
      <w:marRight w:val="0"/>
      <w:marTop w:val="0"/>
      <w:marBottom w:val="0"/>
      <w:divBdr>
        <w:top w:val="none" w:sz="0" w:space="0" w:color="auto"/>
        <w:left w:val="none" w:sz="0" w:space="0" w:color="auto"/>
        <w:bottom w:val="none" w:sz="0" w:space="0" w:color="auto"/>
        <w:right w:val="none" w:sz="0" w:space="0" w:color="auto"/>
      </w:divBdr>
    </w:div>
    <w:div w:id="1731952472">
      <w:bodyDiv w:val="1"/>
      <w:marLeft w:val="0"/>
      <w:marRight w:val="0"/>
      <w:marTop w:val="0"/>
      <w:marBottom w:val="0"/>
      <w:divBdr>
        <w:top w:val="none" w:sz="0" w:space="0" w:color="auto"/>
        <w:left w:val="none" w:sz="0" w:space="0" w:color="auto"/>
        <w:bottom w:val="none" w:sz="0" w:space="0" w:color="auto"/>
        <w:right w:val="none" w:sz="0" w:space="0" w:color="auto"/>
      </w:divBdr>
      <w:divsChild>
        <w:div w:id="469857808">
          <w:marLeft w:val="0"/>
          <w:marRight w:val="0"/>
          <w:marTop w:val="0"/>
          <w:marBottom w:val="0"/>
          <w:divBdr>
            <w:top w:val="none" w:sz="0" w:space="0" w:color="auto"/>
            <w:left w:val="none" w:sz="0" w:space="0" w:color="auto"/>
            <w:bottom w:val="none" w:sz="0" w:space="0" w:color="auto"/>
            <w:right w:val="none" w:sz="0" w:space="0" w:color="auto"/>
          </w:divBdr>
          <w:divsChild>
            <w:div w:id="1204173248">
              <w:marLeft w:val="0"/>
              <w:marRight w:val="0"/>
              <w:marTop w:val="0"/>
              <w:marBottom w:val="0"/>
              <w:divBdr>
                <w:top w:val="none" w:sz="0" w:space="0" w:color="auto"/>
                <w:left w:val="none" w:sz="0" w:space="0" w:color="auto"/>
                <w:bottom w:val="none" w:sz="0" w:space="0" w:color="auto"/>
                <w:right w:val="none" w:sz="0" w:space="0" w:color="auto"/>
              </w:divBdr>
              <w:divsChild>
                <w:div w:id="100146470">
                  <w:marLeft w:val="0"/>
                  <w:marRight w:val="0"/>
                  <w:marTop w:val="0"/>
                  <w:marBottom w:val="0"/>
                  <w:divBdr>
                    <w:top w:val="none" w:sz="0" w:space="0" w:color="auto"/>
                    <w:left w:val="none" w:sz="0" w:space="0" w:color="auto"/>
                    <w:bottom w:val="none" w:sz="0" w:space="0" w:color="auto"/>
                    <w:right w:val="none" w:sz="0" w:space="0" w:color="auto"/>
                  </w:divBdr>
                  <w:divsChild>
                    <w:div w:id="1022165919">
                      <w:marLeft w:val="0"/>
                      <w:marRight w:val="0"/>
                      <w:marTop w:val="0"/>
                      <w:marBottom w:val="0"/>
                      <w:divBdr>
                        <w:top w:val="none" w:sz="0" w:space="0" w:color="auto"/>
                        <w:left w:val="none" w:sz="0" w:space="0" w:color="auto"/>
                        <w:bottom w:val="none" w:sz="0" w:space="0" w:color="auto"/>
                        <w:right w:val="none" w:sz="0" w:space="0" w:color="auto"/>
                      </w:divBdr>
                      <w:divsChild>
                        <w:div w:id="13507844">
                          <w:marLeft w:val="0"/>
                          <w:marRight w:val="0"/>
                          <w:marTop w:val="0"/>
                          <w:marBottom w:val="0"/>
                          <w:divBdr>
                            <w:top w:val="none" w:sz="0" w:space="0" w:color="auto"/>
                            <w:left w:val="none" w:sz="0" w:space="0" w:color="auto"/>
                            <w:bottom w:val="none" w:sz="0" w:space="0" w:color="auto"/>
                            <w:right w:val="none" w:sz="0" w:space="0" w:color="auto"/>
                          </w:divBdr>
                          <w:divsChild>
                            <w:div w:id="38552821">
                              <w:marLeft w:val="0"/>
                              <w:marRight w:val="0"/>
                              <w:marTop w:val="0"/>
                              <w:marBottom w:val="0"/>
                              <w:divBdr>
                                <w:top w:val="none" w:sz="0" w:space="0" w:color="auto"/>
                                <w:left w:val="none" w:sz="0" w:space="0" w:color="auto"/>
                                <w:bottom w:val="none" w:sz="0" w:space="0" w:color="auto"/>
                                <w:right w:val="none" w:sz="0" w:space="0" w:color="auto"/>
                              </w:divBdr>
                              <w:divsChild>
                                <w:div w:id="40054667">
                                  <w:marLeft w:val="0"/>
                                  <w:marRight w:val="0"/>
                                  <w:marTop w:val="0"/>
                                  <w:marBottom w:val="0"/>
                                  <w:divBdr>
                                    <w:top w:val="none" w:sz="0" w:space="0" w:color="auto"/>
                                    <w:left w:val="none" w:sz="0" w:space="0" w:color="auto"/>
                                    <w:bottom w:val="none" w:sz="0" w:space="0" w:color="auto"/>
                                    <w:right w:val="none" w:sz="0" w:space="0" w:color="auto"/>
                                  </w:divBdr>
                                  <w:divsChild>
                                    <w:div w:id="1345521144">
                                      <w:marLeft w:val="0"/>
                                      <w:marRight w:val="0"/>
                                      <w:marTop w:val="0"/>
                                      <w:marBottom w:val="0"/>
                                      <w:divBdr>
                                        <w:top w:val="none" w:sz="0" w:space="0" w:color="auto"/>
                                        <w:left w:val="none" w:sz="0" w:space="0" w:color="auto"/>
                                        <w:bottom w:val="none" w:sz="0" w:space="0" w:color="auto"/>
                                        <w:right w:val="none" w:sz="0" w:space="0" w:color="auto"/>
                                      </w:divBdr>
                                      <w:divsChild>
                                        <w:div w:id="1198197479">
                                          <w:marLeft w:val="0"/>
                                          <w:marRight w:val="0"/>
                                          <w:marTop w:val="0"/>
                                          <w:marBottom w:val="0"/>
                                          <w:divBdr>
                                            <w:top w:val="none" w:sz="0" w:space="0" w:color="auto"/>
                                            <w:left w:val="none" w:sz="0" w:space="0" w:color="auto"/>
                                            <w:bottom w:val="none" w:sz="0" w:space="0" w:color="auto"/>
                                            <w:right w:val="none" w:sz="0" w:space="0" w:color="auto"/>
                                          </w:divBdr>
                                          <w:divsChild>
                                            <w:div w:id="1023291234">
                                              <w:marLeft w:val="0"/>
                                              <w:marRight w:val="0"/>
                                              <w:marTop w:val="0"/>
                                              <w:marBottom w:val="0"/>
                                              <w:divBdr>
                                                <w:top w:val="none" w:sz="0" w:space="0" w:color="auto"/>
                                                <w:left w:val="none" w:sz="0" w:space="0" w:color="auto"/>
                                                <w:bottom w:val="none" w:sz="0" w:space="0" w:color="auto"/>
                                                <w:right w:val="none" w:sz="0" w:space="0" w:color="auto"/>
                                              </w:divBdr>
                                              <w:divsChild>
                                                <w:div w:id="1110977934">
                                                  <w:marLeft w:val="0"/>
                                                  <w:marRight w:val="0"/>
                                                  <w:marTop w:val="0"/>
                                                  <w:marBottom w:val="0"/>
                                                  <w:divBdr>
                                                    <w:top w:val="none" w:sz="0" w:space="0" w:color="auto"/>
                                                    <w:left w:val="none" w:sz="0" w:space="0" w:color="auto"/>
                                                    <w:bottom w:val="none" w:sz="0" w:space="0" w:color="auto"/>
                                                    <w:right w:val="none" w:sz="0" w:space="0" w:color="auto"/>
                                                  </w:divBdr>
                                                  <w:divsChild>
                                                    <w:div w:id="1938824005">
                                                      <w:marLeft w:val="0"/>
                                                      <w:marRight w:val="0"/>
                                                      <w:marTop w:val="0"/>
                                                      <w:marBottom w:val="0"/>
                                                      <w:divBdr>
                                                        <w:top w:val="none" w:sz="0" w:space="0" w:color="auto"/>
                                                        <w:left w:val="none" w:sz="0" w:space="0" w:color="auto"/>
                                                        <w:bottom w:val="none" w:sz="0" w:space="0" w:color="auto"/>
                                                        <w:right w:val="none" w:sz="0" w:space="0" w:color="auto"/>
                                                      </w:divBdr>
                                                      <w:divsChild>
                                                        <w:div w:id="994605985">
                                                          <w:marLeft w:val="0"/>
                                                          <w:marRight w:val="0"/>
                                                          <w:marTop w:val="0"/>
                                                          <w:marBottom w:val="0"/>
                                                          <w:divBdr>
                                                            <w:top w:val="none" w:sz="0" w:space="0" w:color="auto"/>
                                                            <w:left w:val="none" w:sz="0" w:space="0" w:color="auto"/>
                                                            <w:bottom w:val="none" w:sz="0" w:space="0" w:color="auto"/>
                                                            <w:right w:val="none" w:sz="0" w:space="0" w:color="auto"/>
                                                          </w:divBdr>
                                                          <w:divsChild>
                                                            <w:div w:id="245069217">
                                                              <w:marLeft w:val="0"/>
                                                              <w:marRight w:val="0"/>
                                                              <w:marTop w:val="0"/>
                                                              <w:marBottom w:val="0"/>
                                                              <w:divBdr>
                                                                <w:top w:val="none" w:sz="0" w:space="0" w:color="auto"/>
                                                                <w:left w:val="none" w:sz="0" w:space="0" w:color="auto"/>
                                                                <w:bottom w:val="none" w:sz="0" w:space="0" w:color="auto"/>
                                                                <w:right w:val="none" w:sz="0" w:space="0" w:color="auto"/>
                                                              </w:divBdr>
                                                              <w:divsChild>
                                                                <w:div w:id="404649176">
                                                                  <w:marLeft w:val="0"/>
                                                                  <w:marRight w:val="0"/>
                                                                  <w:marTop w:val="0"/>
                                                                  <w:marBottom w:val="0"/>
                                                                  <w:divBdr>
                                                                    <w:top w:val="none" w:sz="0" w:space="0" w:color="auto"/>
                                                                    <w:left w:val="none" w:sz="0" w:space="0" w:color="auto"/>
                                                                    <w:bottom w:val="none" w:sz="0" w:space="0" w:color="auto"/>
                                                                    <w:right w:val="none" w:sz="0" w:space="0" w:color="auto"/>
                                                                  </w:divBdr>
                                                                  <w:divsChild>
                                                                    <w:div w:id="582104515">
                                                                      <w:marLeft w:val="0"/>
                                                                      <w:marRight w:val="0"/>
                                                                      <w:marTop w:val="0"/>
                                                                      <w:marBottom w:val="0"/>
                                                                      <w:divBdr>
                                                                        <w:top w:val="none" w:sz="0" w:space="0" w:color="auto"/>
                                                                        <w:left w:val="none" w:sz="0" w:space="0" w:color="auto"/>
                                                                        <w:bottom w:val="none" w:sz="0" w:space="0" w:color="auto"/>
                                                                        <w:right w:val="none" w:sz="0" w:space="0" w:color="auto"/>
                                                                      </w:divBdr>
                                                                    </w:div>
                                                                  </w:divsChild>
                                                                </w:div>
                                                                <w:div w:id="908004653">
                                                                  <w:marLeft w:val="0"/>
                                                                  <w:marRight w:val="0"/>
                                                                  <w:marTop w:val="0"/>
                                                                  <w:marBottom w:val="0"/>
                                                                  <w:divBdr>
                                                                    <w:top w:val="none" w:sz="0" w:space="0" w:color="auto"/>
                                                                    <w:left w:val="none" w:sz="0" w:space="0" w:color="auto"/>
                                                                    <w:bottom w:val="none" w:sz="0" w:space="0" w:color="auto"/>
                                                                    <w:right w:val="none" w:sz="0" w:space="0" w:color="auto"/>
                                                                  </w:divBdr>
                                                                  <w:divsChild>
                                                                    <w:div w:id="6534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969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2096</Words>
  <Characters>12369</Characters>
  <Application>Microsoft Office Word</Application>
  <DocSecurity>0</DocSecurity>
  <Lines>103</Lines>
  <Paragraphs>28</Paragraphs>
  <ScaleCrop>false</ScaleCrop>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2021-10-19T07:47:00Z</dcterms:created>
  <dcterms:modified xsi:type="dcterms:W3CDTF">2021-10-19T07:53:00Z</dcterms:modified>
</cp:coreProperties>
</file>