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14B80" w14:textId="6136E3BA" w:rsidR="009D0E3B" w:rsidRPr="009D0E3B" w:rsidRDefault="009D0E3B" w:rsidP="009D0E3B">
      <w:pPr>
        <w:tabs>
          <w:tab w:val="left" w:pos="6510"/>
        </w:tabs>
        <w:spacing w:after="120"/>
        <w:rPr>
          <w:rFonts w:ascii="Arial" w:hAnsi="Arial" w:cs="Arial"/>
          <w:b/>
          <w:spacing w:val="70"/>
          <w:sz w:val="20"/>
          <w:szCs w:val="20"/>
        </w:rPr>
      </w:pPr>
      <w:r>
        <w:rPr>
          <w:rFonts w:ascii="Arial" w:hAnsi="Arial" w:cs="Arial"/>
          <w:b/>
          <w:spacing w:val="70"/>
          <w:sz w:val="28"/>
          <w:szCs w:val="28"/>
        </w:rPr>
        <w:t xml:space="preserve">                                             </w:t>
      </w:r>
      <w:r w:rsidRPr="009D0E3B">
        <w:rPr>
          <w:rFonts w:ascii="Arial" w:hAnsi="Arial" w:cs="Arial"/>
          <w:b/>
          <w:spacing w:val="70"/>
          <w:sz w:val="20"/>
          <w:szCs w:val="20"/>
        </w:rPr>
        <w:t>KK 03798/2021</w:t>
      </w:r>
    </w:p>
    <w:p w14:paraId="5B239435" w14:textId="261DD8EE" w:rsidR="00E6653C" w:rsidRPr="00B21BFB" w:rsidRDefault="00E6653C" w:rsidP="009D0E3B">
      <w:pPr>
        <w:spacing w:after="120"/>
        <w:jc w:val="center"/>
        <w:rPr>
          <w:rFonts w:ascii="Arial" w:hAnsi="Arial" w:cs="Arial"/>
          <w:b/>
          <w:spacing w:val="70"/>
          <w:sz w:val="28"/>
          <w:szCs w:val="28"/>
        </w:rPr>
      </w:pPr>
      <w:r w:rsidRPr="00B21BFB">
        <w:rPr>
          <w:rFonts w:ascii="Arial" w:hAnsi="Arial" w:cs="Arial"/>
          <w:b/>
          <w:spacing w:val="70"/>
          <w:sz w:val="28"/>
          <w:szCs w:val="28"/>
        </w:rPr>
        <w:t>SMLOUVA O DÍLO</w:t>
      </w:r>
    </w:p>
    <w:p w14:paraId="7EF989B2" w14:textId="3F85B8A9" w:rsidR="00E6653C" w:rsidRPr="00B21BFB" w:rsidRDefault="00E6653C" w:rsidP="00E6653C">
      <w:pPr>
        <w:spacing w:after="120"/>
        <w:jc w:val="center"/>
        <w:rPr>
          <w:rFonts w:ascii="Arial" w:hAnsi="Arial" w:cs="Arial"/>
          <w:b/>
          <w:spacing w:val="70"/>
          <w:sz w:val="26"/>
        </w:rPr>
      </w:pPr>
      <w:r w:rsidRPr="00B21BFB">
        <w:rPr>
          <w:rFonts w:ascii="Arial" w:hAnsi="Arial" w:cs="Arial"/>
          <w:b/>
          <w:spacing w:val="70"/>
          <w:sz w:val="26"/>
        </w:rPr>
        <w:t xml:space="preserve">na zpracování </w:t>
      </w:r>
      <w:r w:rsidR="00A0592D">
        <w:rPr>
          <w:rFonts w:ascii="Arial" w:hAnsi="Arial" w:cs="Arial"/>
          <w:b/>
          <w:spacing w:val="70"/>
          <w:sz w:val="26"/>
        </w:rPr>
        <w:t>architektonické studie</w:t>
      </w:r>
      <w:r>
        <w:rPr>
          <w:rFonts w:ascii="Arial" w:hAnsi="Arial" w:cs="Arial"/>
          <w:b/>
          <w:spacing w:val="70"/>
          <w:sz w:val="26"/>
        </w:rPr>
        <w:t xml:space="preserve"> </w:t>
      </w:r>
    </w:p>
    <w:p w14:paraId="462466B4" w14:textId="77777777" w:rsidR="00E6653C" w:rsidRPr="00B21BFB" w:rsidRDefault="00E6653C" w:rsidP="00E6653C">
      <w:pPr>
        <w:widowControl w:val="0"/>
        <w:tabs>
          <w:tab w:val="left" w:pos="7763"/>
        </w:tabs>
        <w:spacing w:after="120"/>
        <w:jc w:val="center"/>
        <w:rPr>
          <w:rFonts w:ascii="Arial" w:hAnsi="Arial" w:cs="Arial"/>
          <w:sz w:val="20"/>
        </w:rPr>
      </w:pPr>
    </w:p>
    <w:p w14:paraId="6C2EF835" w14:textId="72016F52" w:rsidR="00E6653C" w:rsidRPr="00B21BFB" w:rsidRDefault="00E6653C" w:rsidP="00E6653C">
      <w:pPr>
        <w:rPr>
          <w:rFonts w:ascii="Arial" w:hAnsi="Arial" w:cs="Arial"/>
          <w:color w:val="auto"/>
          <w:sz w:val="20"/>
          <w:szCs w:val="20"/>
        </w:rPr>
      </w:pPr>
      <w:r>
        <w:rPr>
          <w:rFonts w:ascii="Arial" w:hAnsi="Arial" w:cs="Arial"/>
          <w:color w:val="auto"/>
          <w:sz w:val="20"/>
          <w:szCs w:val="20"/>
        </w:rPr>
        <w:t>Dnešního dne, měsíce a roku</w:t>
      </w:r>
    </w:p>
    <w:p w14:paraId="33A69D2F" w14:textId="052FDCC6" w:rsidR="00E6653C" w:rsidRPr="00B21BFB" w:rsidRDefault="00E6653C" w:rsidP="00E6653C">
      <w:pPr>
        <w:rPr>
          <w:rFonts w:ascii="Arial" w:hAnsi="Arial" w:cs="Arial"/>
          <w:color w:val="auto"/>
          <w:sz w:val="22"/>
          <w:szCs w:val="22"/>
        </w:rPr>
      </w:pPr>
    </w:p>
    <w:p w14:paraId="2A6B1149" w14:textId="77777777" w:rsidR="000763CC" w:rsidRPr="000763CC" w:rsidRDefault="000763CC" w:rsidP="000763CC">
      <w:pPr>
        <w:pStyle w:val="Nadpis1"/>
        <w:rPr>
          <w:rFonts w:ascii="Arial" w:hAnsi="Arial" w:cs="Arial"/>
          <w:i/>
          <w:iCs/>
          <w:sz w:val="20"/>
          <w:szCs w:val="20"/>
        </w:rPr>
      </w:pPr>
      <w:r w:rsidRPr="000763CC">
        <w:rPr>
          <w:rFonts w:ascii="Arial" w:hAnsi="Arial" w:cs="Arial"/>
          <w:i/>
          <w:iCs/>
          <w:sz w:val="20"/>
          <w:szCs w:val="20"/>
        </w:rPr>
        <w:t>Karlovarský kraj</w:t>
      </w:r>
    </w:p>
    <w:p w14:paraId="6882E081" w14:textId="77777777" w:rsidR="000763CC" w:rsidRPr="000763CC" w:rsidRDefault="000763CC" w:rsidP="000763CC">
      <w:pPr>
        <w:rPr>
          <w:rFonts w:ascii="Arial" w:hAnsi="Arial" w:cs="Arial"/>
          <w:sz w:val="20"/>
          <w:szCs w:val="20"/>
        </w:rPr>
      </w:pPr>
      <w:r w:rsidRPr="000763CC">
        <w:rPr>
          <w:rFonts w:ascii="Arial" w:hAnsi="Arial" w:cs="Arial"/>
          <w:sz w:val="20"/>
          <w:szCs w:val="20"/>
        </w:rPr>
        <w:t xml:space="preserve">se sídlem: </w:t>
      </w:r>
      <w:r w:rsidRPr="000763CC">
        <w:rPr>
          <w:rFonts w:ascii="Arial" w:hAnsi="Arial" w:cs="Arial"/>
          <w:sz w:val="20"/>
          <w:szCs w:val="20"/>
        </w:rPr>
        <w:tab/>
      </w:r>
      <w:r w:rsidRPr="000763CC">
        <w:rPr>
          <w:rFonts w:ascii="Arial" w:hAnsi="Arial" w:cs="Arial"/>
          <w:sz w:val="20"/>
          <w:szCs w:val="20"/>
        </w:rPr>
        <w:tab/>
        <w:t>Závodní 353/88, 360 06 Karlovy Vary</w:t>
      </w:r>
    </w:p>
    <w:p w14:paraId="7FEB9D89" w14:textId="77777777" w:rsidR="000763CC" w:rsidRPr="000763CC" w:rsidRDefault="000763CC" w:rsidP="000763CC">
      <w:pPr>
        <w:rPr>
          <w:rFonts w:ascii="Arial" w:hAnsi="Arial" w:cs="Arial"/>
          <w:bCs/>
          <w:sz w:val="20"/>
          <w:szCs w:val="20"/>
        </w:rPr>
      </w:pPr>
      <w:r w:rsidRPr="000763CC">
        <w:rPr>
          <w:rFonts w:ascii="Arial" w:hAnsi="Arial" w:cs="Arial"/>
          <w:sz w:val="20"/>
          <w:szCs w:val="20"/>
        </w:rPr>
        <w:t>IČO:</w:t>
      </w:r>
      <w:r w:rsidRPr="000763CC">
        <w:rPr>
          <w:rFonts w:ascii="Arial" w:hAnsi="Arial" w:cs="Arial"/>
          <w:sz w:val="20"/>
          <w:szCs w:val="20"/>
        </w:rPr>
        <w:tab/>
      </w:r>
      <w:r w:rsidRPr="000763CC">
        <w:rPr>
          <w:rFonts w:ascii="Arial" w:hAnsi="Arial" w:cs="Arial"/>
          <w:sz w:val="20"/>
          <w:szCs w:val="20"/>
        </w:rPr>
        <w:tab/>
      </w:r>
      <w:r w:rsidRPr="000763CC">
        <w:rPr>
          <w:rFonts w:ascii="Arial" w:hAnsi="Arial" w:cs="Arial"/>
          <w:sz w:val="20"/>
          <w:szCs w:val="20"/>
        </w:rPr>
        <w:tab/>
      </w:r>
      <w:r w:rsidRPr="000763CC">
        <w:rPr>
          <w:rFonts w:ascii="Arial" w:hAnsi="Arial" w:cs="Arial"/>
          <w:bCs/>
          <w:sz w:val="20"/>
          <w:szCs w:val="20"/>
        </w:rPr>
        <w:t>70891168</w:t>
      </w:r>
    </w:p>
    <w:p w14:paraId="0D078776" w14:textId="77777777" w:rsidR="000763CC" w:rsidRPr="000763CC" w:rsidRDefault="000763CC" w:rsidP="000763CC">
      <w:pPr>
        <w:rPr>
          <w:rFonts w:ascii="Arial" w:hAnsi="Arial" w:cs="Arial"/>
          <w:sz w:val="20"/>
          <w:szCs w:val="20"/>
        </w:rPr>
      </w:pPr>
      <w:r w:rsidRPr="000763CC">
        <w:rPr>
          <w:rFonts w:ascii="Arial" w:hAnsi="Arial" w:cs="Arial"/>
          <w:bCs/>
          <w:sz w:val="20"/>
          <w:szCs w:val="20"/>
        </w:rPr>
        <w:t xml:space="preserve">DIČ: </w:t>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bCs/>
          <w:sz w:val="20"/>
          <w:szCs w:val="20"/>
        </w:rPr>
        <w:tab/>
      </w:r>
      <w:r w:rsidRPr="000763CC">
        <w:rPr>
          <w:rFonts w:ascii="Arial" w:hAnsi="Arial" w:cs="Arial"/>
          <w:sz w:val="20"/>
          <w:szCs w:val="20"/>
        </w:rPr>
        <w:t>CZ70891168</w:t>
      </w:r>
    </w:p>
    <w:p w14:paraId="74E4628D" w14:textId="6E23A63B" w:rsidR="000763CC" w:rsidRPr="000763CC" w:rsidRDefault="000763CC" w:rsidP="000763CC">
      <w:pPr>
        <w:ind w:left="2127" w:hanging="2127"/>
        <w:jc w:val="both"/>
        <w:rPr>
          <w:rFonts w:ascii="Arial" w:hAnsi="Arial" w:cs="Arial"/>
          <w:sz w:val="20"/>
          <w:szCs w:val="20"/>
        </w:rPr>
      </w:pPr>
      <w:r w:rsidRPr="000763CC">
        <w:rPr>
          <w:rFonts w:ascii="Arial" w:hAnsi="Arial" w:cs="Arial"/>
          <w:sz w:val="20"/>
          <w:szCs w:val="20"/>
        </w:rPr>
        <w:t xml:space="preserve">bankovní spojení: </w:t>
      </w:r>
      <w:r w:rsidRPr="000763CC">
        <w:rPr>
          <w:rFonts w:ascii="Arial" w:hAnsi="Arial" w:cs="Arial"/>
          <w:sz w:val="20"/>
          <w:szCs w:val="20"/>
        </w:rPr>
        <w:tab/>
      </w:r>
      <w:r w:rsidR="0015463B">
        <w:rPr>
          <w:rFonts w:ascii="Arial" w:hAnsi="Arial" w:cs="Arial"/>
          <w:sz w:val="20"/>
          <w:szCs w:val="20"/>
        </w:rPr>
        <w:t>XXXXXXXXXXXXXXXXXXXXXXXXXXXXXXXXXXXXXXXX</w:t>
      </w:r>
    </w:p>
    <w:p w14:paraId="78A5AD43" w14:textId="28816FBF" w:rsidR="000763CC" w:rsidRPr="000763CC" w:rsidRDefault="000763CC" w:rsidP="000763CC">
      <w:pPr>
        <w:ind w:left="2127" w:hanging="2127"/>
        <w:jc w:val="both"/>
        <w:rPr>
          <w:rFonts w:ascii="Arial" w:hAnsi="Arial" w:cs="Arial"/>
          <w:i/>
          <w:iCs/>
          <w:sz w:val="20"/>
          <w:szCs w:val="20"/>
        </w:rPr>
      </w:pPr>
      <w:r w:rsidRPr="000763CC">
        <w:rPr>
          <w:rFonts w:ascii="Arial" w:hAnsi="Arial" w:cs="Arial"/>
          <w:sz w:val="20"/>
          <w:szCs w:val="20"/>
        </w:rPr>
        <w:t xml:space="preserve">číslo účtu: </w:t>
      </w:r>
      <w:r w:rsidRPr="000763CC">
        <w:rPr>
          <w:rFonts w:ascii="Arial" w:hAnsi="Arial" w:cs="Arial"/>
          <w:sz w:val="20"/>
          <w:szCs w:val="20"/>
        </w:rPr>
        <w:tab/>
      </w:r>
      <w:r w:rsidR="0015463B">
        <w:rPr>
          <w:rFonts w:ascii="Arial" w:hAnsi="Arial" w:cs="Arial"/>
          <w:sz w:val="20"/>
          <w:szCs w:val="20"/>
        </w:rPr>
        <w:t>XXXXXXXXXXXXXXXXXXXXXXXXXXXXXXXXXXXXXXXXXXXXXXXXXXXX</w:t>
      </w:r>
    </w:p>
    <w:p w14:paraId="06F4CEDE" w14:textId="20EC4635" w:rsidR="000763CC" w:rsidRPr="000763CC" w:rsidRDefault="0002111C" w:rsidP="0002111C">
      <w:pPr>
        <w:ind w:left="2127" w:hanging="2127"/>
        <w:jc w:val="both"/>
        <w:rPr>
          <w:rFonts w:ascii="Arial" w:hAnsi="Arial" w:cs="Arial"/>
          <w:sz w:val="20"/>
          <w:szCs w:val="20"/>
        </w:rPr>
      </w:pPr>
      <w:r>
        <w:rPr>
          <w:rFonts w:ascii="Arial" w:hAnsi="Arial" w:cs="Arial"/>
          <w:sz w:val="20"/>
          <w:szCs w:val="20"/>
        </w:rPr>
        <w:t xml:space="preserve">zastoupený:  </w:t>
      </w:r>
      <w:r>
        <w:rPr>
          <w:rFonts w:ascii="Arial" w:hAnsi="Arial" w:cs="Arial"/>
          <w:sz w:val="20"/>
          <w:szCs w:val="20"/>
        </w:rPr>
        <w:tab/>
      </w:r>
      <w:r w:rsidR="0015463B">
        <w:rPr>
          <w:rFonts w:ascii="Arial" w:hAnsi="Arial" w:cs="Arial"/>
          <w:sz w:val="20"/>
          <w:szCs w:val="20"/>
        </w:rPr>
        <w:t>XXXXXXXXXXX</w:t>
      </w:r>
      <w:r w:rsidR="004D5560">
        <w:rPr>
          <w:rFonts w:ascii="Arial" w:hAnsi="Arial" w:cs="Arial"/>
          <w:sz w:val="20"/>
          <w:szCs w:val="20"/>
        </w:rPr>
        <w:t>, vedoucím odboru investic</w:t>
      </w:r>
      <w:r>
        <w:rPr>
          <w:rFonts w:ascii="Arial" w:hAnsi="Arial" w:cs="Arial"/>
          <w:sz w:val="20"/>
          <w:szCs w:val="20"/>
        </w:rPr>
        <w:t xml:space="preserve"> Krajského úřadu </w:t>
      </w:r>
      <w:r w:rsidRPr="0002111C">
        <w:rPr>
          <w:rFonts w:ascii="Arial" w:hAnsi="Arial" w:cs="Arial"/>
          <w:sz w:val="20"/>
          <w:szCs w:val="20"/>
        </w:rPr>
        <w:t>Karlovarského kraje na základě usnesení Rady Karlovarského kraje č. RK  1139/10/18 ze dne 8. 10. 2018 a čl. VII odst. 1 písm. d) Podpisového řádu</w:t>
      </w:r>
    </w:p>
    <w:p w14:paraId="10A7977A" w14:textId="77777777" w:rsidR="00E6653C" w:rsidRPr="00B21BFB" w:rsidRDefault="00E6653C" w:rsidP="00E6653C">
      <w:pPr>
        <w:rPr>
          <w:rFonts w:ascii="Arial" w:hAnsi="Arial" w:cs="Arial"/>
          <w:color w:val="auto"/>
          <w:sz w:val="20"/>
          <w:szCs w:val="20"/>
        </w:rPr>
      </w:pPr>
    </w:p>
    <w:p w14:paraId="086ADE38" w14:textId="77777777" w:rsidR="00E6653C" w:rsidRPr="00B21BFB" w:rsidRDefault="00E6653C" w:rsidP="00E6653C">
      <w:pPr>
        <w:rPr>
          <w:rFonts w:ascii="Arial" w:hAnsi="Arial" w:cs="Arial"/>
          <w:i/>
          <w:color w:val="auto"/>
          <w:sz w:val="20"/>
          <w:szCs w:val="20"/>
        </w:rPr>
      </w:pPr>
      <w:r w:rsidRPr="00B21BFB">
        <w:rPr>
          <w:rFonts w:ascii="Arial" w:hAnsi="Arial" w:cs="Arial"/>
          <w:i/>
          <w:color w:val="auto"/>
          <w:sz w:val="20"/>
          <w:szCs w:val="20"/>
        </w:rPr>
        <w:t>na straně jedné jako objednatel (dále jen „objednatel“)</w:t>
      </w:r>
    </w:p>
    <w:p w14:paraId="06DBB4FB" w14:textId="77777777" w:rsidR="00E6653C" w:rsidRPr="00B21BFB" w:rsidRDefault="00E6653C" w:rsidP="00E6653C">
      <w:pPr>
        <w:rPr>
          <w:rFonts w:ascii="Arial" w:hAnsi="Arial" w:cs="Arial"/>
          <w:color w:val="auto"/>
          <w:sz w:val="20"/>
          <w:szCs w:val="20"/>
        </w:rPr>
      </w:pPr>
    </w:p>
    <w:p w14:paraId="35BAC239" w14:textId="77777777"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a</w:t>
      </w:r>
    </w:p>
    <w:p w14:paraId="6BAD08C6" w14:textId="2C3ACF24" w:rsidR="00E6653C" w:rsidRPr="00B21BFB" w:rsidRDefault="00E6653C" w:rsidP="00E6653C">
      <w:pPr>
        <w:rPr>
          <w:rFonts w:ascii="Arial" w:hAnsi="Arial" w:cs="Arial"/>
          <w:b/>
          <w:color w:val="auto"/>
          <w:sz w:val="20"/>
          <w:szCs w:val="20"/>
        </w:rPr>
      </w:pPr>
    </w:p>
    <w:p w14:paraId="0E48BED2" w14:textId="317A5401" w:rsidR="004D5560" w:rsidRDefault="004D5560" w:rsidP="00E6653C">
      <w:pPr>
        <w:rPr>
          <w:rFonts w:ascii="Arial" w:hAnsi="Arial" w:cs="Arial"/>
          <w:b/>
          <w:i/>
          <w:color w:val="auto"/>
          <w:sz w:val="20"/>
          <w:szCs w:val="20"/>
        </w:rPr>
      </w:pPr>
      <w:r w:rsidRPr="004D5560">
        <w:rPr>
          <w:rFonts w:ascii="Arial" w:hAnsi="Arial" w:cs="Arial"/>
          <w:b/>
          <w:i/>
          <w:color w:val="auto"/>
          <w:sz w:val="20"/>
          <w:szCs w:val="20"/>
        </w:rPr>
        <w:t>Ing.</w:t>
      </w:r>
      <w:r w:rsidR="00FA50CB">
        <w:rPr>
          <w:rFonts w:ascii="Arial" w:hAnsi="Arial" w:cs="Arial"/>
          <w:b/>
          <w:i/>
          <w:color w:val="auto"/>
          <w:sz w:val="20"/>
          <w:szCs w:val="20"/>
        </w:rPr>
        <w:t xml:space="preserve"> </w:t>
      </w:r>
      <w:r w:rsidRPr="004D5560">
        <w:rPr>
          <w:rFonts w:ascii="Arial" w:hAnsi="Arial" w:cs="Arial"/>
          <w:b/>
          <w:i/>
          <w:color w:val="auto"/>
          <w:sz w:val="20"/>
          <w:szCs w:val="20"/>
        </w:rPr>
        <w:t>arch. Pavel Svoboda</w:t>
      </w:r>
    </w:p>
    <w:p w14:paraId="0DCA1189" w14:textId="14FCBC5B"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sídlo: </w:t>
      </w:r>
      <w:r w:rsidR="00216CA1">
        <w:rPr>
          <w:rFonts w:ascii="Arial" w:hAnsi="Arial" w:cs="Arial"/>
          <w:color w:val="auto"/>
          <w:sz w:val="20"/>
          <w:szCs w:val="20"/>
        </w:rPr>
        <w:tab/>
      </w:r>
      <w:r w:rsidR="00216CA1">
        <w:rPr>
          <w:rFonts w:ascii="Arial" w:hAnsi="Arial" w:cs="Arial"/>
          <w:color w:val="auto"/>
          <w:sz w:val="20"/>
          <w:szCs w:val="20"/>
        </w:rPr>
        <w:tab/>
      </w:r>
      <w:r w:rsidR="00216CA1">
        <w:rPr>
          <w:rFonts w:ascii="Arial" w:hAnsi="Arial" w:cs="Arial"/>
          <w:color w:val="auto"/>
          <w:sz w:val="20"/>
          <w:szCs w:val="20"/>
        </w:rPr>
        <w:tab/>
      </w:r>
      <w:r w:rsidR="004D5560" w:rsidRPr="004D5560">
        <w:rPr>
          <w:rFonts w:ascii="Arial" w:hAnsi="Arial" w:cs="Arial"/>
          <w:color w:val="auto"/>
          <w:sz w:val="20"/>
          <w:szCs w:val="20"/>
        </w:rPr>
        <w:t>Sezemínská 2030/5</w:t>
      </w:r>
      <w:r w:rsidR="004D5560">
        <w:rPr>
          <w:rFonts w:ascii="Arial" w:hAnsi="Arial" w:cs="Arial"/>
          <w:color w:val="auto"/>
          <w:sz w:val="20"/>
          <w:szCs w:val="20"/>
        </w:rPr>
        <w:t xml:space="preserve">, </w:t>
      </w:r>
      <w:r w:rsidR="004D5560" w:rsidRPr="004D5560">
        <w:rPr>
          <w:rFonts w:ascii="Arial" w:hAnsi="Arial" w:cs="Arial"/>
          <w:color w:val="auto"/>
          <w:sz w:val="20"/>
          <w:szCs w:val="20"/>
        </w:rPr>
        <w:t>15500 Praha - Stodůlky</w:t>
      </w:r>
    </w:p>
    <w:p w14:paraId="1C0F7F67" w14:textId="3914FCB3" w:rsidR="00E6653C" w:rsidRPr="00B21BFB" w:rsidRDefault="00216CA1" w:rsidP="00E6653C">
      <w:pPr>
        <w:rPr>
          <w:rFonts w:ascii="Arial" w:hAnsi="Arial" w:cs="Arial"/>
          <w:color w:val="auto"/>
          <w:sz w:val="20"/>
          <w:szCs w:val="20"/>
        </w:rPr>
      </w:pPr>
      <w:r>
        <w:rPr>
          <w:rFonts w:ascii="Arial" w:hAnsi="Arial" w:cs="Arial"/>
          <w:color w:val="auto"/>
          <w:sz w:val="20"/>
          <w:szCs w:val="20"/>
        </w:rPr>
        <w:t xml:space="preserve">IČO:                    </w:t>
      </w:r>
      <w:r>
        <w:rPr>
          <w:rFonts w:ascii="Arial" w:hAnsi="Arial" w:cs="Arial"/>
          <w:color w:val="auto"/>
          <w:sz w:val="20"/>
          <w:szCs w:val="20"/>
        </w:rPr>
        <w:tab/>
      </w:r>
      <w:r w:rsidR="004D5560" w:rsidRPr="004D5560">
        <w:rPr>
          <w:rFonts w:ascii="Arial" w:hAnsi="Arial" w:cs="Arial"/>
          <w:color w:val="auto"/>
          <w:sz w:val="20"/>
          <w:szCs w:val="20"/>
        </w:rPr>
        <w:t>02559463</w:t>
      </w:r>
    </w:p>
    <w:p w14:paraId="19974299" w14:textId="1BD266AE" w:rsidR="00E6653C" w:rsidRPr="00B21BFB" w:rsidRDefault="00E6653C" w:rsidP="00E6653C">
      <w:pPr>
        <w:rPr>
          <w:rFonts w:ascii="Arial" w:hAnsi="Arial" w:cs="Arial"/>
          <w:color w:val="auto"/>
          <w:sz w:val="20"/>
          <w:szCs w:val="20"/>
        </w:rPr>
      </w:pPr>
      <w:r w:rsidRPr="00B21BFB">
        <w:rPr>
          <w:rFonts w:ascii="Arial" w:hAnsi="Arial" w:cs="Arial"/>
          <w:color w:val="auto"/>
          <w:sz w:val="20"/>
          <w:szCs w:val="20"/>
        </w:rPr>
        <w:t xml:space="preserve">DIČ: </w:t>
      </w:r>
      <w:r w:rsidR="00216CA1">
        <w:rPr>
          <w:rFonts w:ascii="Arial" w:hAnsi="Arial" w:cs="Arial"/>
          <w:color w:val="auto"/>
          <w:sz w:val="20"/>
          <w:szCs w:val="20"/>
        </w:rPr>
        <w:tab/>
      </w:r>
      <w:r w:rsidR="00216CA1">
        <w:rPr>
          <w:rFonts w:ascii="Arial" w:hAnsi="Arial" w:cs="Arial"/>
          <w:color w:val="auto"/>
          <w:sz w:val="20"/>
          <w:szCs w:val="20"/>
        </w:rPr>
        <w:tab/>
      </w:r>
      <w:r w:rsidR="00216CA1">
        <w:rPr>
          <w:rFonts w:ascii="Arial" w:hAnsi="Arial" w:cs="Arial"/>
          <w:color w:val="auto"/>
          <w:sz w:val="20"/>
          <w:szCs w:val="20"/>
        </w:rPr>
        <w:tab/>
      </w:r>
      <w:r w:rsidR="004D5560">
        <w:rPr>
          <w:rFonts w:ascii="Arial" w:hAnsi="Arial" w:cs="Arial"/>
          <w:color w:val="auto"/>
          <w:sz w:val="20"/>
          <w:szCs w:val="20"/>
        </w:rPr>
        <w:t>nejsem plátce DPH</w:t>
      </w:r>
    </w:p>
    <w:p w14:paraId="5AE2B98D" w14:textId="28D3A965" w:rsidR="00E6653C" w:rsidRPr="00B21BFB" w:rsidRDefault="00E6653C" w:rsidP="00E6653C">
      <w:pPr>
        <w:ind w:left="2694" w:hanging="2694"/>
        <w:jc w:val="both"/>
        <w:rPr>
          <w:rFonts w:ascii="Arial" w:hAnsi="Arial" w:cs="Arial"/>
          <w:color w:val="auto"/>
          <w:sz w:val="20"/>
          <w:szCs w:val="20"/>
        </w:rPr>
      </w:pPr>
      <w:r w:rsidRPr="00B21BFB">
        <w:rPr>
          <w:rFonts w:ascii="Arial" w:hAnsi="Arial" w:cs="Arial"/>
          <w:color w:val="auto"/>
          <w:sz w:val="20"/>
          <w:szCs w:val="20"/>
        </w:rPr>
        <w:t>bankovní spojení:</w:t>
      </w:r>
      <w:r w:rsidR="00216CA1">
        <w:rPr>
          <w:rFonts w:ascii="Arial" w:hAnsi="Arial" w:cs="Arial"/>
          <w:color w:val="auto"/>
          <w:sz w:val="20"/>
          <w:szCs w:val="20"/>
        </w:rPr>
        <w:t xml:space="preserve">          </w:t>
      </w:r>
      <w:r w:rsidR="0015463B">
        <w:rPr>
          <w:rFonts w:ascii="Arial" w:hAnsi="Arial" w:cs="Arial"/>
          <w:color w:val="auto"/>
          <w:sz w:val="20"/>
          <w:szCs w:val="20"/>
        </w:rPr>
        <w:t>XXXXXXXXXXXX</w:t>
      </w:r>
      <w:r w:rsidR="00216CA1">
        <w:rPr>
          <w:rFonts w:ascii="Arial" w:hAnsi="Arial" w:cs="Arial"/>
          <w:color w:val="auto"/>
          <w:sz w:val="20"/>
          <w:szCs w:val="20"/>
        </w:rPr>
        <w:tab/>
      </w:r>
    </w:p>
    <w:p w14:paraId="46F54B7C" w14:textId="4B7DADA7" w:rsidR="00E6653C" w:rsidRPr="00B21BFB" w:rsidRDefault="00E6653C" w:rsidP="00E6653C">
      <w:pPr>
        <w:ind w:left="2694" w:hanging="2694"/>
        <w:jc w:val="both"/>
        <w:rPr>
          <w:rFonts w:ascii="Arial" w:hAnsi="Arial" w:cs="Arial"/>
          <w:color w:val="auto"/>
          <w:sz w:val="20"/>
          <w:szCs w:val="20"/>
        </w:rPr>
      </w:pPr>
      <w:r w:rsidRPr="00B21BFB">
        <w:rPr>
          <w:rFonts w:ascii="Arial" w:hAnsi="Arial" w:cs="Arial"/>
          <w:color w:val="auto"/>
          <w:sz w:val="20"/>
          <w:szCs w:val="20"/>
        </w:rPr>
        <w:t>číslo účtu:</w:t>
      </w:r>
      <w:r w:rsidR="00216CA1">
        <w:rPr>
          <w:rFonts w:ascii="Arial" w:hAnsi="Arial" w:cs="Arial"/>
          <w:color w:val="auto"/>
          <w:sz w:val="20"/>
          <w:szCs w:val="20"/>
        </w:rPr>
        <w:t xml:space="preserve">                      </w:t>
      </w:r>
      <w:r w:rsidR="0015463B">
        <w:rPr>
          <w:rFonts w:ascii="Arial" w:hAnsi="Arial" w:cs="Arial"/>
          <w:color w:val="auto"/>
          <w:sz w:val="20"/>
          <w:szCs w:val="20"/>
        </w:rPr>
        <w:t>XXXXXXXXXXXX</w:t>
      </w:r>
    </w:p>
    <w:p w14:paraId="5ACE5620" w14:textId="77777777" w:rsidR="00E6653C" w:rsidRPr="00B21BFB" w:rsidRDefault="00E6653C" w:rsidP="00E6653C">
      <w:pPr>
        <w:jc w:val="both"/>
        <w:rPr>
          <w:rFonts w:ascii="Arial" w:hAnsi="Arial" w:cs="Arial"/>
          <w:color w:val="auto"/>
          <w:sz w:val="20"/>
          <w:szCs w:val="20"/>
        </w:rPr>
      </w:pPr>
    </w:p>
    <w:p w14:paraId="38CAE4D0" w14:textId="77777777" w:rsidR="00E6653C" w:rsidRPr="00B21BFB" w:rsidRDefault="00E6653C" w:rsidP="00E6653C">
      <w:pPr>
        <w:jc w:val="both"/>
        <w:rPr>
          <w:rFonts w:ascii="Arial" w:hAnsi="Arial" w:cs="Arial"/>
          <w:i/>
          <w:snapToGrid w:val="0"/>
          <w:color w:val="auto"/>
          <w:sz w:val="20"/>
          <w:szCs w:val="20"/>
        </w:rPr>
      </w:pPr>
      <w:r w:rsidRPr="00B21BFB">
        <w:rPr>
          <w:rFonts w:ascii="Arial" w:hAnsi="Arial" w:cs="Arial"/>
          <w:i/>
          <w:snapToGrid w:val="0"/>
          <w:color w:val="auto"/>
          <w:sz w:val="20"/>
          <w:szCs w:val="20"/>
        </w:rPr>
        <w:t>na straně druhé jako zhotovitel (dále jen „zhotovitel“)</w:t>
      </w:r>
    </w:p>
    <w:p w14:paraId="5AB8DB93" w14:textId="77777777" w:rsidR="00E6653C" w:rsidRPr="00B21BFB" w:rsidRDefault="00E6653C" w:rsidP="00E6653C">
      <w:pPr>
        <w:jc w:val="both"/>
        <w:rPr>
          <w:rFonts w:ascii="Arial" w:hAnsi="Arial" w:cs="Arial"/>
          <w:i/>
          <w:snapToGrid w:val="0"/>
          <w:color w:val="auto"/>
          <w:sz w:val="20"/>
          <w:szCs w:val="20"/>
        </w:rPr>
      </w:pPr>
    </w:p>
    <w:p w14:paraId="00CC7258" w14:textId="77777777" w:rsidR="00E6653C" w:rsidRPr="00B21BFB" w:rsidRDefault="00E6653C" w:rsidP="00E6653C">
      <w:pPr>
        <w:jc w:val="both"/>
        <w:rPr>
          <w:rFonts w:ascii="Arial" w:hAnsi="Arial" w:cs="Arial"/>
          <w:color w:val="auto"/>
          <w:sz w:val="20"/>
          <w:szCs w:val="20"/>
        </w:rPr>
      </w:pPr>
      <w:r w:rsidRPr="00B21BFB">
        <w:rPr>
          <w:rFonts w:ascii="Arial" w:hAnsi="Arial" w:cs="Arial"/>
          <w:i/>
          <w:snapToGrid w:val="0"/>
          <w:color w:val="auto"/>
          <w:sz w:val="20"/>
          <w:szCs w:val="20"/>
        </w:rPr>
        <w:t>(společně jako „smluvní strany“)</w:t>
      </w:r>
    </w:p>
    <w:p w14:paraId="3E4B4893" w14:textId="77777777" w:rsidR="00E6653C" w:rsidRPr="00B21BFB" w:rsidRDefault="00E6653C" w:rsidP="00E6653C">
      <w:pPr>
        <w:jc w:val="both"/>
        <w:rPr>
          <w:rFonts w:ascii="Arial" w:hAnsi="Arial" w:cs="Arial"/>
          <w:color w:val="auto"/>
          <w:sz w:val="22"/>
          <w:szCs w:val="20"/>
        </w:rPr>
      </w:pPr>
    </w:p>
    <w:p w14:paraId="692C087E" w14:textId="77777777" w:rsidR="00E6653C" w:rsidRPr="00B21BFB" w:rsidRDefault="00E6653C" w:rsidP="00E6653C">
      <w:pPr>
        <w:jc w:val="both"/>
        <w:rPr>
          <w:rFonts w:ascii="Arial" w:hAnsi="Arial" w:cs="Arial"/>
          <w:color w:val="auto"/>
          <w:sz w:val="22"/>
          <w:szCs w:val="20"/>
        </w:rPr>
      </w:pPr>
    </w:p>
    <w:p w14:paraId="594EADF4" w14:textId="77777777" w:rsidR="00E6653C" w:rsidRPr="00B21BFB" w:rsidRDefault="00E6653C" w:rsidP="00E6653C">
      <w:pPr>
        <w:spacing w:after="120" w:line="276" w:lineRule="auto"/>
        <w:jc w:val="both"/>
        <w:rPr>
          <w:rFonts w:ascii="Arial" w:hAnsi="Arial" w:cs="Arial"/>
          <w:color w:val="auto"/>
          <w:sz w:val="22"/>
          <w:szCs w:val="20"/>
        </w:rPr>
      </w:pPr>
      <w:r w:rsidRPr="00B21BFB">
        <w:rPr>
          <w:rFonts w:ascii="Arial" w:hAnsi="Arial" w:cs="Arial"/>
          <w:color w:val="auto"/>
          <w:sz w:val="22"/>
          <w:szCs w:val="20"/>
        </w:rPr>
        <w:t>PREAMBULE</w:t>
      </w:r>
    </w:p>
    <w:p w14:paraId="3A743DDC" w14:textId="77777777"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Vzhledem k tomu, že:</w:t>
      </w:r>
    </w:p>
    <w:p w14:paraId="1876010F" w14:textId="1674CB5F" w:rsidR="00E6653C" w:rsidRPr="00E6653C" w:rsidRDefault="00E6653C" w:rsidP="00200E72">
      <w:pPr>
        <w:numPr>
          <w:ilvl w:val="0"/>
          <w:numId w:val="1"/>
        </w:numPr>
        <w:spacing w:after="120" w:line="276" w:lineRule="auto"/>
        <w:jc w:val="both"/>
        <w:rPr>
          <w:rFonts w:ascii="Arial" w:hAnsi="Arial" w:cs="Arial"/>
          <w:color w:val="auto"/>
          <w:sz w:val="20"/>
          <w:szCs w:val="20"/>
        </w:rPr>
      </w:pPr>
      <w:r w:rsidRPr="00E6653C">
        <w:rPr>
          <w:rFonts w:ascii="Arial" w:hAnsi="Arial" w:cs="Arial"/>
          <w:color w:val="auto"/>
          <w:sz w:val="20"/>
          <w:szCs w:val="20"/>
        </w:rPr>
        <w:t xml:space="preserve">Zhotovitel je </w:t>
      </w:r>
      <w:r w:rsidR="009D0A03" w:rsidRPr="009D0A03">
        <w:rPr>
          <w:rFonts w:ascii="Arial" w:hAnsi="Arial" w:cs="Arial"/>
          <w:color w:val="auto"/>
          <w:sz w:val="20"/>
          <w:szCs w:val="20"/>
        </w:rPr>
        <w:t>odborně způsobilý nebo disponuje osobou, jejímž prostřednictvím odbornou způsobilost zabezpečuje, tj. osvědčení o autorizaci dle zák. č. 360/1992 Sb.</w:t>
      </w:r>
      <w:r w:rsidR="00200E72">
        <w:rPr>
          <w:rFonts w:ascii="Arial" w:hAnsi="Arial" w:cs="Arial"/>
          <w:color w:val="auto"/>
          <w:sz w:val="20"/>
          <w:szCs w:val="20"/>
        </w:rPr>
        <w:t xml:space="preserve">, </w:t>
      </w:r>
      <w:r w:rsidR="00200E72" w:rsidRPr="00200E72">
        <w:rPr>
          <w:rFonts w:ascii="Arial" w:hAnsi="Arial" w:cs="Arial"/>
          <w:color w:val="auto"/>
          <w:sz w:val="20"/>
          <w:szCs w:val="20"/>
        </w:rPr>
        <w:t>o výkonu povolání autorizovaných architektů a o výkonu povolání autorizovaných inženýrů a techniků činných ve výstavbě</w:t>
      </w:r>
      <w:r w:rsidR="00200E72">
        <w:rPr>
          <w:rFonts w:ascii="Arial" w:hAnsi="Arial" w:cs="Arial"/>
          <w:color w:val="auto"/>
          <w:sz w:val="20"/>
          <w:szCs w:val="20"/>
        </w:rPr>
        <w:t>, ve znění pozdějších předpisů</w:t>
      </w:r>
      <w:r w:rsidRPr="00E6653C">
        <w:rPr>
          <w:rFonts w:ascii="Arial" w:hAnsi="Arial" w:cs="Arial"/>
          <w:color w:val="auto"/>
          <w:sz w:val="20"/>
          <w:szCs w:val="20"/>
        </w:rPr>
        <w:t>; a</w:t>
      </w:r>
    </w:p>
    <w:p w14:paraId="021351A7" w14:textId="271ADBB2" w:rsidR="00E6653C" w:rsidRPr="00B21BFB" w:rsidRDefault="00E6653C" w:rsidP="000A2C7C">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 xml:space="preserve">Zhotovitel je </w:t>
      </w:r>
      <w:r w:rsidR="00C27F79">
        <w:rPr>
          <w:rFonts w:ascii="Arial" w:hAnsi="Arial" w:cs="Arial"/>
          <w:color w:val="auto"/>
          <w:sz w:val="20"/>
          <w:szCs w:val="20"/>
        </w:rPr>
        <w:t>vybraným dodavatelem</w:t>
      </w:r>
      <w:r w:rsidRPr="00B21BFB">
        <w:rPr>
          <w:rFonts w:ascii="Arial" w:hAnsi="Arial" w:cs="Arial"/>
          <w:color w:val="auto"/>
          <w:sz w:val="20"/>
          <w:szCs w:val="20"/>
        </w:rPr>
        <w:t xml:space="preserve"> veřejné zakázky</w:t>
      </w:r>
      <w:r w:rsidR="007D0CDC">
        <w:rPr>
          <w:rFonts w:ascii="Arial" w:hAnsi="Arial" w:cs="Arial"/>
          <w:color w:val="auto"/>
          <w:sz w:val="20"/>
          <w:szCs w:val="20"/>
        </w:rPr>
        <w:t xml:space="preserve"> </w:t>
      </w:r>
      <w:r w:rsidR="007D0CDC" w:rsidRPr="00A53DC7">
        <w:rPr>
          <w:rFonts w:ascii="Arial" w:hAnsi="Arial" w:cs="Arial"/>
          <w:b/>
          <w:sz w:val="20"/>
          <w:szCs w:val="20"/>
        </w:rPr>
        <w:t>„Novostavba Střední zdravotnické školy a vyšší odborné školy zdravotnické Karlovy Vary</w:t>
      </w:r>
      <w:r w:rsidR="00234F39">
        <w:rPr>
          <w:rFonts w:ascii="Arial" w:hAnsi="Arial" w:cs="Arial"/>
          <w:b/>
          <w:sz w:val="20"/>
          <w:szCs w:val="20"/>
        </w:rPr>
        <w:t xml:space="preserve"> – zpracování architektonické studie</w:t>
      </w:r>
      <w:r w:rsidR="007D0CDC" w:rsidRPr="00A53DC7">
        <w:rPr>
          <w:rFonts w:ascii="Arial" w:hAnsi="Arial" w:cs="Arial"/>
          <w:b/>
          <w:sz w:val="20"/>
          <w:szCs w:val="20"/>
        </w:rPr>
        <w:t>“</w:t>
      </w:r>
      <w:r w:rsidRPr="00A53DC7">
        <w:rPr>
          <w:rFonts w:ascii="Arial" w:hAnsi="Arial" w:cs="Arial"/>
          <w:color w:val="auto"/>
          <w:sz w:val="20"/>
          <w:szCs w:val="20"/>
        </w:rPr>
        <w:t>,</w:t>
      </w:r>
      <w:r w:rsidRPr="00B21BFB">
        <w:rPr>
          <w:rFonts w:ascii="Arial" w:hAnsi="Arial" w:cs="Arial"/>
          <w:color w:val="auto"/>
          <w:sz w:val="20"/>
          <w:szCs w:val="20"/>
        </w:rPr>
        <w:t xml:space="preserve"> </w:t>
      </w:r>
    </w:p>
    <w:p w14:paraId="3A3025CC" w14:textId="77777777" w:rsidR="00E6653C" w:rsidRPr="00B21BFB" w:rsidRDefault="00E6653C" w:rsidP="00E6653C">
      <w:pPr>
        <w:numPr>
          <w:ilvl w:val="0"/>
          <w:numId w:val="1"/>
        </w:numPr>
        <w:spacing w:after="120" w:line="276" w:lineRule="auto"/>
        <w:jc w:val="both"/>
        <w:rPr>
          <w:rFonts w:ascii="Arial" w:hAnsi="Arial" w:cs="Arial"/>
          <w:color w:val="auto"/>
          <w:sz w:val="20"/>
          <w:szCs w:val="20"/>
        </w:rPr>
      </w:pPr>
      <w:r w:rsidRPr="00B21BFB">
        <w:rPr>
          <w:rFonts w:ascii="Arial" w:hAnsi="Arial" w:cs="Arial"/>
          <w:color w:val="auto"/>
          <w:sz w:val="20"/>
          <w:szCs w:val="20"/>
        </w:rPr>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3F313EE5" w14:textId="3C188624" w:rsidR="00E6653C" w:rsidRPr="00B21BFB" w:rsidRDefault="00E6653C" w:rsidP="00E6653C">
      <w:pPr>
        <w:spacing w:after="120" w:line="276" w:lineRule="auto"/>
        <w:jc w:val="both"/>
        <w:rPr>
          <w:rFonts w:ascii="Arial" w:hAnsi="Arial" w:cs="Arial"/>
          <w:color w:val="auto"/>
          <w:sz w:val="20"/>
          <w:szCs w:val="20"/>
        </w:rPr>
      </w:pPr>
      <w:r w:rsidRPr="00B21BFB">
        <w:rPr>
          <w:rFonts w:ascii="Arial" w:hAnsi="Arial" w:cs="Arial"/>
          <w:color w:val="auto"/>
          <w:sz w:val="20"/>
          <w:szCs w:val="20"/>
        </w:rPr>
        <w:t>dohodly se smluvní strany na uzavření této</w:t>
      </w:r>
    </w:p>
    <w:p w14:paraId="37A5FEB3" w14:textId="77777777" w:rsidR="00E6653C" w:rsidRPr="00B21BFB" w:rsidRDefault="00E6653C" w:rsidP="00E6653C">
      <w:pPr>
        <w:spacing w:line="276" w:lineRule="auto"/>
        <w:jc w:val="both"/>
        <w:rPr>
          <w:rFonts w:ascii="Arial" w:hAnsi="Arial" w:cs="Arial"/>
          <w:color w:val="auto"/>
          <w:sz w:val="20"/>
          <w:szCs w:val="20"/>
        </w:rPr>
      </w:pPr>
    </w:p>
    <w:p w14:paraId="7628D830" w14:textId="77777777" w:rsidR="00E6653C" w:rsidRPr="00B21BFB" w:rsidRDefault="00E6653C" w:rsidP="00E6653C">
      <w:pPr>
        <w:spacing w:after="120" w:line="276" w:lineRule="auto"/>
        <w:jc w:val="center"/>
        <w:rPr>
          <w:rFonts w:ascii="Arial" w:hAnsi="Arial" w:cs="Arial"/>
          <w:color w:val="auto"/>
        </w:rPr>
      </w:pPr>
      <w:r w:rsidRPr="00B21BFB">
        <w:rPr>
          <w:rFonts w:ascii="Arial" w:hAnsi="Arial" w:cs="Arial"/>
          <w:color w:val="auto"/>
        </w:rPr>
        <w:t>S M L O U V Y  O  D Í L O</w:t>
      </w:r>
    </w:p>
    <w:p w14:paraId="17FAAE5D" w14:textId="77777777" w:rsidR="00E6653C" w:rsidRPr="00B21BFB" w:rsidRDefault="00E6653C" w:rsidP="00E6653C">
      <w:pPr>
        <w:autoSpaceDE w:val="0"/>
        <w:autoSpaceDN w:val="0"/>
        <w:adjustRightInd w:val="0"/>
        <w:spacing w:after="120" w:line="276" w:lineRule="auto"/>
        <w:jc w:val="center"/>
        <w:rPr>
          <w:rFonts w:ascii="Arial" w:eastAsiaTheme="minorHAnsi" w:hAnsi="Arial" w:cs="Arial"/>
          <w:sz w:val="20"/>
          <w:szCs w:val="20"/>
          <w:lang w:eastAsia="en-US"/>
        </w:rPr>
      </w:pPr>
      <w:r w:rsidRPr="00B21BFB">
        <w:rPr>
          <w:rFonts w:ascii="Arial" w:eastAsiaTheme="minorHAnsi" w:hAnsi="Arial" w:cs="Arial"/>
          <w:sz w:val="20"/>
          <w:szCs w:val="20"/>
          <w:lang w:eastAsia="en-US"/>
        </w:rPr>
        <w:t>(dále jen „smlouva“)</w:t>
      </w:r>
    </w:p>
    <w:p w14:paraId="2197A17F" w14:textId="66B2ED64" w:rsidR="00E6653C" w:rsidRPr="00FA50CB" w:rsidRDefault="00E6653C" w:rsidP="00FA50CB">
      <w:pPr>
        <w:spacing w:after="120" w:line="276" w:lineRule="auto"/>
        <w:jc w:val="center"/>
        <w:rPr>
          <w:rFonts w:ascii="Arial" w:hAnsi="Arial" w:cs="Arial"/>
          <w:snapToGrid w:val="0"/>
          <w:color w:val="auto"/>
          <w:sz w:val="20"/>
          <w:szCs w:val="20"/>
        </w:rPr>
      </w:pPr>
      <w:r w:rsidRPr="00B21BFB">
        <w:rPr>
          <w:rFonts w:ascii="Arial" w:hAnsi="Arial" w:cs="Arial"/>
          <w:snapToGrid w:val="0"/>
          <w:color w:val="auto"/>
          <w:sz w:val="20"/>
          <w:szCs w:val="20"/>
        </w:rPr>
        <w:t>dle § 2586 a následujících zákona č. 89/2012 Sb., občanský zákoník</w:t>
      </w:r>
      <w:r w:rsidR="000A2C7C">
        <w:rPr>
          <w:rFonts w:ascii="Arial" w:hAnsi="Arial" w:cs="Arial"/>
          <w:snapToGrid w:val="0"/>
          <w:color w:val="auto"/>
          <w:sz w:val="20"/>
          <w:szCs w:val="20"/>
        </w:rPr>
        <w:t>, ve znění pozdějších předpisů</w:t>
      </w:r>
    </w:p>
    <w:p w14:paraId="511B3C5C" w14:textId="77777777" w:rsidR="00E6653C" w:rsidRPr="00F30033" w:rsidRDefault="00E6653C" w:rsidP="00E6653C">
      <w:pPr>
        <w:pStyle w:val="Nadpis1"/>
        <w:numPr>
          <w:ilvl w:val="0"/>
          <w:numId w:val="3"/>
        </w:numPr>
        <w:spacing w:after="120"/>
        <w:ind w:left="567" w:hanging="210"/>
        <w:jc w:val="center"/>
        <w:rPr>
          <w:rFonts w:ascii="Arial" w:hAnsi="Arial" w:cs="Arial"/>
          <w:color w:val="auto"/>
          <w:sz w:val="20"/>
          <w:szCs w:val="20"/>
        </w:rPr>
      </w:pPr>
      <w:r w:rsidRPr="00F30033">
        <w:rPr>
          <w:rFonts w:ascii="Arial" w:hAnsi="Arial" w:cs="Arial"/>
          <w:color w:val="auto"/>
          <w:sz w:val="20"/>
          <w:szCs w:val="20"/>
        </w:rPr>
        <w:lastRenderedPageBreak/>
        <w:t>Předmět smlouvy</w:t>
      </w:r>
    </w:p>
    <w:p w14:paraId="1CE76A3E" w14:textId="77777777" w:rsidR="00E6653C" w:rsidRPr="00F30033" w:rsidRDefault="00E6653C" w:rsidP="00E6653C">
      <w:pPr>
        <w:pStyle w:val="Zkladntext2"/>
        <w:numPr>
          <w:ilvl w:val="0"/>
          <w:numId w:val="2"/>
        </w:numPr>
        <w:spacing w:after="240"/>
        <w:rPr>
          <w:rFonts w:ascii="Arial" w:hAnsi="Arial" w:cs="Arial"/>
          <w:color w:val="auto"/>
          <w:sz w:val="20"/>
          <w:szCs w:val="20"/>
        </w:rPr>
      </w:pPr>
      <w:r w:rsidRPr="00F30033">
        <w:rPr>
          <w:rFonts w:ascii="Arial" w:hAnsi="Arial" w:cs="Arial"/>
          <w:color w:val="auto"/>
          <w:sz w:val="20"/>
          <w:szCs w:val="20"/>
        </w:rPr>
        <w:t>Zhotovitel se touto smlouvou zavazuje provést pro objednatele řádně a včas, na svůj náklad a nebezpečí</w:t>
      </w:r>
      <w:r>
        <w:rPr>
          <w:rFonts w:ascii="Arial" w:hAnsi="Arial" w:cs="Arial"/>
          <w:color w:val="auto"/>
          <w:sz w:val="20"/>
          <w:szCs w:val="20"/>
        </w:rPr>
        <w:t>,</w:t>
      </w:r>
      <w:r w:rsidRPr="00F30033">
        <w:rPr>
          <w:rFonts w:ascii="Arial" w:hAnsi="Arial" w:cs="Arial"/>
          <w:color w:val="auto"/>
          <w:sz w:val="20"/>
          <w:szCs w:val="20"/>
        </w:rPr>
        <w:t xml:space="preserve"> sjednané dílo dle této smlouvy a objednatel se zavazuje za provedené dílo zaplatit zhotoviteli cenu ve výši a za podmínek sjednaných v této smlouvě.</w:t>
      </w:r>
    </w:p>
    <w:p w14:paraId="38F7EA92" w14:textId="03456567" w:rsidR="00544A80" w:rsidRPr="00544A80" w:rsidRDefault="00E6653C" w:rsidP="00F847F7">
      <w:pPr>
        <w:pStyle w:val="Zkladntext2"/>
        <w:numPr>
          <w:ilvl w:val="0"/>
          <w:numId w:val="2"/>
        </w:numPr>
        <w:spacing w:after="240"/>
        <w:rPr>
          <w:rFonts w:ascii="Arial" w:hAnsi="Arial" w:cs="Arial"/>
          <w:sz w:val="20"/>
          <w:szCs w:val="20"/>
        </w:rPr>
      </w:pPr>
      <w:r w:rsidRPr="00F30033">
        <w:rPr>
          <w:rFonts w:ascii="Arial" w:hAnsi="Arial" w:cs="Arial"/>
          <w:color w:val="auto"/>
          <w:sz w:val="20"/>
          <w:szCs w:val="20"/>
        </w:rPr>
        <w:t xml:space="preserve">Zhotovitel provede dílo dle této smlouvy tím, že řádně a včas zpracuje </w:t>
      </w:r>
      <w:r w:rsidR="00544A80">
        <w:rPr>
          <w:rFonts w:ascii="Arial" w:hAnsi="Arial" w:cs="Arial"/>
          <w:color w:val="auto"/>
          <w:sz w:val="20"/>
          <w:szCs w:val="20"/>
        </w:rPr>
        <w:t>architektonickou</w:t>
      </w:r>
      <w:r w:rsidR="00786A5E">
        <w:rPr>
          <w:rFonts w:ascii="Arial" w:hAnsi="Arial" w:cs="Arial"/>
          <w:color w:val="auto"/>
          <w:sz w:val="20"/>
          <w:szCs w:val="20"/>
        </w:rPr>
        <w:t xml:space="preserve"> studii </w:t>
      </w:r>
      <w:r w:rsidR="00457762" w:rsidRPr="00457762">
        <w:rPr>
          <w:rFonts w:ascii="Arial" w:hAnsi="Arial" w:cs="Arial"/>
          <w:color w:val="auto"/>
          <w:sz w:val="20"/>
          <w:szCs w:val="20"/>
        </w:rPr>
        <w:t xml:space="preserve">k řešení </w:t>
      </w:r>
      <w:r w:rsidR="00544A80">
        <w:rPr>
          <w:rFonts w:ascii="Arial" w:hAnsi="Arial" w:cs="Arial"/>
          <w:color w:val="auto"/>
          <w:sz w:val="20"/>
          <w:szCs w:val="20"/>
        </w:rPr>
        <w:t xml:space="preserve">výstavby </w:t>
      </w:r>
      <w:r w:rsidR="000E7BC4">
        <w:rPr>
          <w:rFonts w:ascii="Arial" w:hAnsi="Arial" w:cs="Arial"/>
          <w:color w:val="auto"/>
          <w:sz w:val="20"/>
          <w:szCs w:val="20"/>
        </w:rPr>
        <w:t xml:space="preserve">nové </w:t>
      </w:r>
      <w:r w:rsidR="0068249B">
        <w:rPr>
          <w:rFonts w:ascii="Arial" w:hAnsi="Arial" w:cs="Arial"/>
          <w:color w:val="auto"/>
          <w:sz w:val="20"/>
          <w:szCs w:val="20"/>
        </w:rPr>
        <w:t xml:space="preserve">budovy </w:t>
      </w:r>
      <w:r w:rsidR="0068249B" w:rsidRPr="0068249B">
        <w:rPr>
          <w:rFonts w:ascii="Arial" w:hAnsi="Arial" w:cs="Arial"/>
          <w:color w:val="auto"/>
          <w:sz w:val="20"/>
          <w:szCs w:val="20"/>
        </w:rPr>
        <w:t xml:space="preserve">Střední </w:t>
      </w:r>
      <w:r w:rsidR="000E7BC4">
        <w:rPr>
          <w:rFonts w:ascii="Arial" w:hAnsi="Arial" w:cs="Arial"/>
          <w:color w:val="auto"/>
          <w:sz w:val="20"/>
          <w:szCs w:val="20"/>
        </w:rPr>
        <w:t>zdravotnické školy a vyšší odborné školy zdravotnické Karlovy Vary v rámci akce</w:t>
      </w:r>
      <w:r w:rsidR="00544A80">
        <w:rPr>
          <w:rFonts w:ascii="Arial" w:hAnsi="Arial" w:cs="Arial"/>
          <w:color w:val="auto"/>
          <w:sz w:val="20"/>
          <w:szCs w:val="20"/>
        </w:rPr>
        <w:t xml:space="preserve"> </w:t>
      </w:r>
      <w:r w:rsidR="00A94D3B">
        <w:rPr>
          <w:rFonts w:ascii="Arial" w:hAnsi="Arial" w:cs="Arial"/>
          <w:color w:val="auto"/>
          <w:sz w:val="20"/>
          <w:szCs w:val="20"/>
        </w:rPr>
        <w:t>v rozsahu specifikovaném v</w:t>
      </w:r>
      <w:r w:rsidR="00F847F7">
        <w:rPr>
          <w:rFonts w:ascii="Arial" w:hAnsi="Arial" w:cs="Arial"/>
          <w:color w:val="auto"/>
          <w:sz w:val="20"/>
          <w:szCs w:val="20"/>
        </w:rPr>
        <w:t>e</w:t>
      </w:r>
      <w:r w:rsidR="00A94D3B">
        <w:rPr>
          <w:rFonts w:ascii="Arial" w:hAnsi="Arial" w:cs="Arial"/>
          <w:color w:val="auto"/>
          <w:sz w:val="20"/>
          <w:szCs w:val="20"/>
        </w:rPr>
        <w:t> </w:t>
      </w:r>
      <w:r w:rsidR="00F847F7">
        <w:rPr>
          <w:rFonts w:ascii="Arial" w:hAnsi="Arial" w:cs="Arial"/>
          <w:color w:val="auto"/>
          <w:sz w:val="20"/>
          <w:szCs w:val="20"/>
        </w:rPr>
        <w:t>výběrovém</w:t>
      </w:r>
      <w:r w:rsidR="00A94D3B">
        <w:rPr>
          <w:rFonts w:ascii="Arial" w:hAnsi="Arial" w:cs="Arial"/>
          <w:color w:val="auto"/>
          <w:sz w:val="20"/>
          <w:szCs w:val="20"/>
        </w:rPr>
        <w:t xml:space="preserve"> řízení veřejné zakázky </w:t>
      </w:r>
      <w:r w:rsidR="007D0CDC" w:rsidRPr="00114F87">
        <w:rPr>
          <w:rFonts w:ascii="Arial" w:hAnsi="Arial" w:cs="Arial"/>
          <w:b/>
          <w:sz w:val="20"/>
          <w:szCs w:val="20"/>
        </w:rPr>
        <w:t>„Novostavba Střední zdravotnické školy a vyšší odborné školy zdravotnické Karlovy Vary</w:t>
      </w:r>
      <w:r w:rsidR="00F847F7">
        <w:rPr>
          <w:rFonts w:ascii="Arial" w:hAnsi="Arial" w:cs="Arial"/>
          <w:b/>
          <w:sz w:val="20"/>
          <w:szCs w:val="20"/>
        </w:rPr>
        <w:t xml:space="preserve"> </w:t>
      </w:r>
      <w:r w:rsidR="00F847F7" w:rsidRPr="00F847F7">
        <w:rPr>
          <w:rFonts w:ascii="Arial" w:hAnsi="Arial" w:cs="Arial"/>
          <w:b/>
          <w:sz w:val="20"/>
          <w:szCs w:val="20"/>
        </w:rPr>
        <w:t>– zpracování architektonické studie</w:t>
      </w:r>
      <w:r w:rsidR="007D0CDC" w:rsidRPr="00114F87">
        <w:rPr>
          <w:rFonts w:ascii="Arial" w:hAnsi="Arial" w:cs="Arial"/>
          <w:b/>
          <w:sz w:val="20"/>
          <w:szCs w:val="20"/>
        </w:rPr>
        <w:t>“</w:t>
      </w:r>
      <w:r w:rsidR="006D090B">
        <w:rPr>
          <w:rFonts w:ascii="Arial" w:hAnsi="Arial" w:cs="Arial"/>
          <w:b/>
          <w:color w:val="auto"/>
          <w:sz w:val="20"/>
          <w:szCs w:val="20"/>
        </w:rPr>
        <w:t xml:space="preserve"> </w:t>
      </w:r>
      <w:r w:rsidR="006D090B" w:rsidRPr="006D090B">
        <w:rPr>
          <w:rFonts w:ascii="Arial" w:hAnsi="Arial" w:cs="Arial"/>
          <w:color w:val="auto"/>
          <w:sz w:val="20"/>
          <w:szCs w:val="20"/>
        </w:rPr>
        <w:t>(dále jen „</w:t>
      </w:r>
      <w:r w:rsidR="00234F39">
        <w:rPr>
          <w:rFonts w:ascii="Arial" w:hAnsi="Arial" w:cs="Arial"/>
          <w:color w:val="auto"/>
          <w:sz w:val="20"/>
          <w:szCs w:val="20"/>
        </w:rPr>
        <w:t>ZŘ</w:t>
      </w:r>
      <w:r w:rsidR="006D090B" w:rsidRPr="006D090B">
        <w:rPr>
          <w:rFonts w:ascii="Arial" w:hAnsi="Arial" w:cs="Arial"/>
          <w:color w:val="auto"/>
          <w:sz w:val="20"/>
          <w:szCs w:val="20"/>
        </w:rPr>
        <w:t>“)</w:t>
      </w:r>
      <w:r w:rsidR="0068249B">
        <w:rPr>
          <w:rFonts w:ascii="Arial" w:hAnsi="Arial" w:cs="Arial"/>
          <w:color w:val="auto"/>
          <w:sz w:val="20"/>
          <w:szCs w:val="20"/>
        </w:rPr>
        <w:t xml:space="preserve"> a v této smlouvě</w:t>
      </w:r>
      <w:r w:rsidR="006A6239">
        <w:rPr>
          <w:rFonts w:ascii="Arial" w:hAnsi="Arial" w:cs="Arial"/>
          <w:color w:val="auto"/>
          <w:sz w:val="20"/>
          <w:szCs w:val="20"/>
        </w:rPr>
        <w:t>.</w:t>
      </w:r>
    </w:p>
    <w:p w14:paraId="0ACCABED" w14:textId="4BCA4F66" w:rsidR="00B9026C" w:rsidRDefault="00E6653C" w:rsidP="005F009C">
      <w:pPr>
        <w:pStyle w:val="Zkladntext2"/>
        <w:numPr>
          <w:ilvl w:val="0"/>
          <w:numId w:val="2"/>
        </w:numPr>
        <w:spacing w:after="240"/>
        <w:rPr>
          <w:rFonts w:ascii="Arial" w:hAnsi="Arial" w:cs="Arial"/>
          <w:sz w:val="20"/>
          <w:szCs w:val="20"/>
        </w:rPr>
      </w:pPr>
      <w:r w:rsidRPr="00F30033">
        <w:rPr>
          <w:rFonts w:ascii="Arial" w:hAnsi="Arial" w:cs="Arial"/>
          <w:sz w:val="20"/>
          <w:szCs w:val="20"/>
        </w:rPr>
        <w:t xml:space="preserve">Podkladem pro uzavření smlouvy je nabídka zhotovitele </w:t>
      </w:r>
      <w:r w:rsidR="00F847F7">
        <w:rPr>
          <w:rFonts w:ascii="Arial" w:hAnsi="Arial" w:cs="Arial"/>
          <w:sz w:val="20"/>
          <w:szCs w:val="20"/>
        </w:rPr>
        <w:t xml:space="preserve">podaná </w:t>
      </w:r>
      <w:r w:rsidRPr="00F30033">
        <w:rPr>
          <w:rFonts w:ascii="Arial" w:hAnsi="Arial" w:cs="Arial"/>
          <w:sz w:val="20"/>
          <w:szCs w:val="20"/>
        </w:rPr>
        <w:t xml:space="preserve">dne </w:t>
      </w:r>
      <w:proofErr w:type="gramStart"/>
      <w:r w:rsidR="004D5560" w:rsidRPr="004D5560">
        <w:rPr>
          <w:rFonts w:ascii="Arial" w:hAnsi="Arial" w:cs="Arial"/>
          <w:sz w:val="20"/>
          <w:szCs w:val="20"/>
        </w:rPr>
        <w:t>10.09.2021</w:t>
      </w:r>
      <w:proofErr w:type="gramEnd"/>
      <w:r w:rsidR="004D5560">
        <w:rPr>
          <w:rFonts w:ascii="Arial" w:hAnsi="Arial" w:cs="Arial"/>
          <w:sz w:val="20"/>
          <w:szCs w:val="20"/>
        </w:rPr>
        <w:t>.</w:t>
      </w:r>
    </w:p>
    <w:p w14:paraId="2B54DC7D" w14:textId="77777777" w:rsidR="005F009C" w:rsidRPr="005F009C" w:rsidRDefault="005F009C" w:rsidP="005F009C">
      <w:pPr>
        <w:pStyle w:val="Zkladntext2"/>
        <w:spacing w:after="240"/>
        <w:ind w:left="680"/>
        <w:rPr>
          <w:rFonts w:ascii="Arial" w:hAnsi="Arial" w:cs="Arial"/>
          <w:sz w:val="20"/>
          <w:szCs w:val="20"/>
        </w:rPr>
      </w:pPr>
    </w:p>
    <w:p w14:paraId="68EC47A9" w14:textId="77777777" w:rsidR="00B9026C" w:rsidRPr="00F30033" w:rsidRDefault="00B9026C" w:rsidP="00B9026C">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Specifikace díla</w:t>
      </w:r>
    </w:p>
    <w:p w14:paraId="4C3C683C" w14:textId="356C2F46" w:rsidR="00C87661" w:rsidRPr="00C87661" w:rsidRDefault="00C87661" w:rsidP="00E622E3">
      <w:pPr>
        <w:pStyle w:val="Odstavecseseznamem"/>
        <w:numPr>
          <w:ilvl w:val="0"/>
          <w:numId w:val="5"/>
        </w:numPr>
        <w:spacing w:after="240"/>
        <w:jc w:val="both"/>
        <w:rPr>
          <w:rFonts w:ascii="Arial" w:hAnsi="Arial" w:cs="Arial"/>
          <w:bCs/>
          <w:color w:val="auto"/>
          <w:sz w:val="20"/>
          <w:szCs w:val="20"/>
        </w:rPr>
      </w:pPr>
      <w:r w:rsidRPr="00C87661">
        <w:rPr>
          <w:rFonts w:ascii="Arial" w:hAnsi="Arial" w:cs="Arial"/>
          <w:bCs/>
          <w:color w:val="auto"/>
          <w:sz w:val="20"/>
          <w:szCs w:val="20"/>
        </w:rPr>
        <w:t>Studie bude zpracována v souladu s pokyny zadavatele a dle obec</w:t>
      </w:r>
      <w:r>
        <w:rPr>
          <w:rFonts w:ascii="Arial" w:hAnsi="Arial" w:cs="Arial"/>
          <w:bCs/>
          <w:color w:val="auto"/>
          <w:sz w:val="20"/>
          <w:szCs w:val="20"/>
        </w:rPr>
        <w:t xml:space="preserve">ně závazných právních předpisů </w:t>
      </w:r>
      <w:r w:rsidRPr="00C87661">
        <w:rPr>
          <w:rFonts w:ascii="Arial" w:hAnsi="Arial" w:cs="Arial"/>
          <w:bCs/>
          <w:color w:val="auto"/>
          <w:sz w:val="20"/>
          <w:szCs w:val="20"/>
        </w:rPr>
        <w:t>zejména se zákonem č. 183/2006 Sb., o územním plánování a stavebním řádu, ve znění pozdějších předpisů (dále jen stavební zákon) a s jeho prováděcími vyhláškami na úseku výstavby, dále speciálními předpisy, zejména vyhláškou č. 410/2005 Sb., o hygienických požadavcích, ve zněn</w:t>
      </w:r>
      <w:r>
        <w:rPr>
          <w:rFonts w:ascii="Arial" w:hAnsi="Arial" w:cs="Arial"/>
          <w:bCs/>
          <w:color w:val="auto"/>
          <w:sz w:val="20"/>
          <w:szCs w:val="20"/>
        </w:rPr>
        <w:t>í pozdějších předpisů, ČSN, ostatních metodik upravujících předmět plnění</w:t>
      </w:r>
      <w:r w:rsidRPr="00C87661">
        <w:rPr>
          <w:rFonts w:ascii="Arial" w:hAnsi="Arial" w:cs="Arial"/>
          <w:bCs/>
          <w:color w:val="auto"/>
          <w:sz w:val="20"/>
          <w:szCs w:val="20"/>
        </w:rPr>
        <w:t>.</w:t>
      </w:r>
    </w:p>
    <w:p w14:paraId="3F3C1EF8" w14:textId="3980EAAB" w:rsidR="00C87661" w:rsidRPr="00C87661" w:rsidRDefault="00C87661" w:rsidP="00E622E3">
      <w:pPr>
        <w:pStyle w:val="Odstavecseseznamem"/>
        <w:spacing w:after="240"/>
        <w:ind w:left="680"/>
        <w:jc w:val="both"/>
        <w:rPr>
          <w:rFonts w:ascii="Arial" w:hAnsi="Arial" w:cs="Arial"/>
          <w:bCs/>
          <w:color w:val="auto"/>
          <w:sz w:val="20"/>
          <w:szCs w:val="20"/>
        </w:rPr>
      </w:pPr>
      <w:r w:rsidRPr="00C87661">
        <w:rPr>
          <w:rFonts w:ascii="Arial" w:hAnsi="Arial" w:cs="Arial"/>
          <w:bCs/>
          <w:color w:val="auto"/>
          <w:sz w:val="20"/>
          <w:szCs w:val="20"/>
        </w:rPr>
        <w:t>Studie bude zpracována dle platného Územního plánu města Karlovy Vary a v souladu se zpracovanou Studií výstavby Generelu Karlovarské krajské nemocnice - zpracovanou společností ATELIER PENTA v.o.s. (dnes působí pod obchodním jménem PENTA PROJEKT s.r.o.), IČO 47916621.</w:t>
      </w:r>
    </w:p>
    <w:p w14:paraId="587C6711" w14:textId="52BB375A" w:rsidR="00E2344D" w:rsidRPr="00E622E3" w:rsidRDefault="00C87661" w:rsidP="00E622E3">
      <w:pPr>
        <w:pStyle w:val="Odstavecseseznamem"/>
        <w:spacing w:after="240"/>
        <w:ind w:left="680"/>
        <w:jc w:val="both"/>
        <w:rPr>
          <w:rFonts w:ascii="Arial" w:hAnsi="Arial" w:cs="Arial"/>
          <w:bCs/>
          <w:color w:val="auto"/>
          <w:sz w:val="20"/>
          <w:szCs w:val="20"/>
        </w:rPr>
      </w:pPr>
      <w:r w:rsidRPr="00C87661">
        <w:rPr>
          <w:rFonts w:ascii="Arial" w:hAnsi="Arial" w:cs="Arial"/>
          <w:bCs/>
          <w:color w:val="auto"/>
          <w:sz w:val="20"/>
          <w:szCs w:val="20"/>
        </w:rPr>
        <w:t xml:space="preserve">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  </w:t>
      </w:r>
    </w:p>
    <w:p w14:paraId="4DDD8566" w14:textId="756CC2DD" w:rsidR="000E334E" w:rsidRDefault="00B169D2" w:rsidP="00835D6E">
      <w:pPr>
        <w:pStyle w:val="Zkladntext2"/>
        <w:numPr>
          <w:ilvl w:val="0"/>
          <w:numId w:val="5"/>
        </w:numPr>
        <w:spacing w:after="240"/>
        <w:rPr>
          <w:rFonts w:ascii="Arial" w:eastAsiaTheme="minorHAnsi" w:hAnsi="Arial" w:cs="Arial"/>
          <w:bCs/>
          <w:color w:val="auto"/>
          <w:sz w:val="20"/>
          <w:szCs w:val="20"/>
        </w:rPr>
      </w:pPr>
      <w:r w:rsidRPr="00C87661">
        <w:rPr>
          <w:rFonts w:ascii="Arial" w:hAnsi="Arial" w:cs="Arial"/>
          <w:color w:val="auto"/>
          <w:sz w:val="20"/>
          <w:szCs w:val="20"/>
        </w:rPr>
        <w:t xml:space="preserve">Architektonická </w:t>
      </w:r>
      <w:r w:rsidR="00C87661">
        <w:rPr>
          <w:rFonts w:ascii="Arial" w:hAnsi="Arial" w:cs="Arial"/>
          <w:color w:val="auto"/>
          <w:sz w:val="20"/>
          <w:szCs w:val="20"/>
        </w:rPr>
        <w:t>s</w:t>
      </w:r>
      <w:r w:rsidR="00C87661" w:rsidRPr="00C87661">
        <w:rPr>
          <w:rFonts w:ascii="Arial" w:hAnsi="Arial" w:cs="Arial"/>
          <w:color w:val="auto"/>
          <w:sz w:val="20"/>
          <w:szCs w:val="20"/>
        </w:rPr>
        <w:t>tudie musí splnit předprojektovou část dokumentace dokládající koncepční tvarové/hmotové, materiálové, technologické a technické, dispoziční a provozní řešení budovy a příslušenství (parkovací stání, sadové a terénní úpravy atd.), popřípadě jejich souborů, jejímž smyslem a účelem je vzájemné ujasnění si záměrů a stavebního programu mezi zadavatelem a zpracovatelem, a ověření si proveditelnosti stavebního programu ve zvoleném území. Studie bude vypracována standardně ve variantách dispozičního uspořádání budovy, tvarového a hmotového řešení budovy, obsahovat rozhodující projektované parametry stavby (obestavěný prostor v m</w:t>
      </w:r>
      <w:r w:rsidR="00C87661" w:rsidRPr="00E622E3">
        <w:rPr>
          <w:rFonts w:ascii="Arial" w:hAnsi="Arial" w:cs="Arial"/>
          <w:color w:val="auto"/>
          <w:sz w:val="20"/>
          <w:szCs w:val="20"/>
          <w:vertAlign w:val="superscript"/>
        </w:rPr>
        <w:t>3</w:t>
      </w:r>
      <w:r w:rsidR="00C87661" w:rsidRPr="00C87661">
        <w:rPr>
          <w:rFonts w:ascii="Arial" w:hAnsi="Arial" w:cs="Arial"/>
          <w:color w:val="auto"/>
          <w:sz w:val="20"/>
          <w:szCs w:val="20"/>
        </w:rPr>
        <w:t>, zastavěná plocha v m</w:t>
      </w:r>
      <w:r w:rsidR="00C87661" w:rsidRPr="00E622E3">
        <w:rPr>
          <w:rFonts w:ascii="Arial" w:hAnsi="Arial" w:cs="Arial"/>
          <w:color w:val="auto"/>
          <w:sz w:val="20"/>
          <w:szCs w:val="20"/>
          <w:vertAlign w:val="superscript"/>
        </w:rPr>
        <w:t>2</w:t>
      </w:r>
      <w:r w:rsidR="00C87661" w:rsidRPr="00C87661">
        <w:rPr>
          <w:rFonts w:ascii="Arial" w:hAnsi="Arial" w:cs="Arial"/>
          <w:color w:val="auto"/>
          <w:sz w:val="20"/>
          <w:szCs w:val="20"/>
        </w:rPr>
        <w:t>, užitková plocha v m</w:t>
      </w:r>
      <w:r w:rsidR="00C87661" w:rsidRPr="00E622E3">
        <w:rPr>
          <w:rFonts w:ascii="Arial" w:hAnsi="Arial" w:cs="Arial"/>
          <w:color w:val="auto"/>
          <w:sz w:val="20"/>
          <w:szCs w:val="20"/>
          <w:vertAlign w:val="superscript"/>
        </w:rPr>
        <w:t>2</w:t>
      </w:r>
      <w:r w:rsidR="00C87661" w:rsidRPr="00C87661">
        <w:rPr>
          <w:rFonts w:ascii="Arial" w:hAnsi="Arial" w:cs="Arial"/>
          <w:color w:val="auto"/>
          <w:sz w:val="20"/>
          <w:szCs w:val="20"/>
        </w:rPr>
        <w:t xml:space="preserve"> apod.).</w:t>
      </w:r>
      <w:r w:rsidR="00C87661" w:rsidRPr="000E334E">
        <w:rPr>
          <w:rFonts w:ascii="Arial" w:eastAsiaTheme="minorHAnsi" w:hAnsi="Arial" w:cs="Arial"/>
          <w:bCs/>
          <w:color w:val="auto"/>
          <w:sz w:val="20"/>
          <w:szCs w:val="20"/>
        </w:rPr>
        <w:t xml:space="preserve"> </w:t>
      </w:r>
    </w:p>
    <w:p w14:paraId="77266E01" w14:textId="5EF8C66F" w:rsidR="00C87661" w:rsidRDefault="00C87661" w:rsidP="00E622E3">
      <w:pPr>
        <w:pStyle w:val="Zkladntext2"/>
        <w:numPr>
          <w:ilvl w:val="0"/>
          <w:numId w:val="5"/>
        </w:numPr>
        <w:rPr>
          <w:rFonts w:ascii="Arial" w:eastAsiaTheme="minorHAnsi" w:hAnsi="Arial" w:cs="Arial"/>
          <w:bCs/>
          <w:color w:val="auto"/>
          <w:sz w:val="20"/>
          <w:szCs w:val="20"/>
        </w:rPr>
      </w:pPr>
      <w:r w:rsidRPr="00C87661">
        <w:rPr>
          <w:rFonts w:ascii="Arial" w:eastAsiaTheme="minorHAnsi" w:hAnsi="Arial" w:cs="Arial"/>
          <w:bCs/>
          <w:color w:val="auto"/>
          <w:sz w:val="20"/>
          <w:szCs w:val="20"/>
        </w:rPr>
        <w:t>Zpracovatel studie si zajistí provedení veškerých případných průzkumů, podkladů a zaměření potřebných pro zpracování stud</w:t>
      </w:r>
      <w:r>
        <w:rPr>
          <w:rFonts w:ascii="Arial" w:eastAsiaTheme="minorHAnsi" w:hAnsi="Arial" w:cs="Arial"/>
          <w:bCs/>
          <w:color w:val="auto"/>
          <w:sz w:val="20"/>
          <w:szCs w:val="20"/>
        </w:rPr>
        <w:t xml:space="preserve">ie, a to v minimálním rozsahu: </w:t>
      </w:r>
    </w:p>
    <w:p w14:paraId="6028D842" w14:textId="3C0856FA" w:rsidR="00C87661" w:rsidRDefault="00C87661" w:rsidP="00E622E3">
      <w:pPr>
        <w:pStyle w:val="Zkladntext2"/>
        <w:numPr>
          <w:ilvl w:val="2"/>
          <w:numId w:val="5"/>
        </w:numPr>
        <w:tabs>
          <w:tab w:val="clear" w:pos="2340"/>
        </w:tabs>
        <w:ind w:left="993" w:hanging="284"/>
        <w:rPr>
          <w:rFonts w:ascii="Arial" w:eastAsiaTheme="minorHAnsi" w:hAnsi="Arial" w:cs="Arial"/>
          <w:bCs/>
          <w:color w:val="auto"/>
          <w:sz w:val="20"/>
          <w:szCs w:val="20"/>
        </w:rPr>
      </w:pPr>
      <w:r w:rsidRPr="00C87661">
        <w:rPr>
          <w:rFonts w:ascii="Arial" w:eastAsiaTheme="minorHAnsi" w:hAnsi="Arial" w:cs="Arial"/>
          <w:bCs/>
          <w:color w:val="auto"/>
          <w:sz w:val="20"/>
          <w:szCs w:val="20"/>
        </w:rPr>
        <w:t xml:space="preserve">geodetické zaměření zájmové lokality a stávajících budov pro potřeby projektové přípravy a pro zpracování digitálního modelu stavby. </w:t>
      </w:r>
    </w:p>
    <w:p w14:paraId="41B1C887" w14:textId="557FE360" w:rsidR="00C87661" w:rsidRDefault="00C87661" w:rsidP="00C87661">
      <w:pPr>
        <w:pStyle w:val="Zkladntext2"/>
        <w:numPr>
          <w:ilvl w:val="2"/>
          <w:numId w:val="5"/>
        </w:numPr>
        <w:tabs>
          <w:tab w:val="clear" w:pos="2340"/>
        </w:tabs>
        <w:spacing w:after="240"/>
        <w:ind w:left="993" w:hanging="284"/>
        <w:rPr>
          <w:rFonts w:ascii="Arial" w:eastAsiaTheme="minorHAnsi" w:hAnsi="Arial" w:cs="Arial"/>
          <w:bCs/>
          <w:color w:val="auto"/>
          <w:sz w:val="20"/>
          <w:szCs w:val="20"/>
        </w:rPr>
      </w:pPr>
      <w:r w:rsidRPr="00C87661">
        <w:rPr>
          <w:rFonts w:ascii="Arial" w:eastAsiaTheme="minorHAnsi" w:hAnsi="Arial" w:cs="Arial"/>
          <w:bCs/>
          <w:color w:val="auto"/>
          <w:sz w:val="20"/>
          <w:szCs w:val="20"/>
        </w:rPr>
        <w:t>zjištění vedení a specifikace inženýrských sítí, a to i případných vnitroareálových ve správě KKN.</w:t>
      </w:r>
    </w:p>
    <w:p w14:paraId="033E20A7" w14:textId="67F9DAE8" w:rsidR="00C87661" w:rsidRPr="00C87661" w:rsidRDefault="00C87661" w:rsidP="00C87661">
      <w:pPr>
        <w:pStyle w:val="Normlnweb"/>
        <w:numPr>
          <w:ilvl w:val="0"/>
          <w:numId w:val="5"/>
        </w:numPr>
        <w:autoSpaceDE w:val="0"/>
        <w:autoSpaceDN w:val="0"/>
        <w:spacing w:before="0" w:beforeAutospacing="0" w:after="0" w:afterAutospacing="0" w:line="276" w:lineRule="auto"/>
        <w:jc w:val="both"/>
        <w:rPr>
          <w:rFonts w:ascii="Arial" w:hAnsi="Arial" w:cs="Arial"/>
          <w:bCs/>
          <w:sz w:val="20"/>
          <w:szCs w:val="20"/>
          <w:u w:val="single"/>
        </w:rPr>
      </w:pPr>
      <w:r w:rsidRPr="00C87661">
        <w:rPr>
          <w:rFonts w:ascii="Arial" w:hAnsi="Arial" w:cs="Arial"/>
          <w:sz w:val="20"/>
          <w:szCs w:val="20"/>
        </w:rPr>
        <w:t>Dokumentace architektonické studie bude obsahovat zejména tyto části:</w:t>
      </w:r>
    </w:p>
    <w:p w14:paraId="26E8CF11" w14:textId="77157941" w:rsidR="00F31368" w:rsidRPr="006D2B1B" w:rsidRDefault="00F31368" w:rsidP="006D2B1B">
      <w:pPr>
        <w:pStyle w:val="Odstavecseseznamem"/>
        <w:numPr>
          <w:ilvl w:val="0"/>
          <w:numId w:val="54"/>
        </w:numPr>
        <w:jc w:val="both"/>
        <w:rPr>
          <w:rFonts w:ascii="Arial" w:hAnsi="Arial" w:cs="Arial"/>
          <w:sz w:val="20"/>
          <w:szCs w:val="20"/>
        </w:rPr>
      </w:pPr>
      <w:r w:rsidRPr="006D2B1B">
        <w:rPr>
          <w:rFonts w:ascii="Arial" w:hAnsi="Arial" w:cs="Arial"/>
          <w:sz w:val="20"/>
          <w:szCs w:val="20"/>
        </w:rPr>
        <w:t>Textová část (uspořádána v přehledném členění na kapitoly) bude obsahovat:</w:t>
      </w:r>
    </w:p>
    <w:p w14:paraId="4C5C8A1B"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identifikační údaje stavby (název stavby, místo stavby, charakter stavby, ev. stavebních objektů, objednatel, uživatel, použité podklady),</w:t>
      </w:r>
    </w:p>
    <w:p w14:paraId="152AF9DD"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stručný popis stávajícího stavu území,</w:t>
      </w:r>
    </w:p>
    <w:p w14:paraId="2CC054C6"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 xml:space="preserve">stručný popis základních principů návrhu řešení, </w:t>
      </w:r>
    </w:p>
    <w:p w14:paraId="69810053"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vyhodnocení souladu návrhu s územním plánem,</w:t>
      </w:r>
    </w:p>
    <w:p w14:paraId="14F66C89"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zásady urbanistického řešení,</w:t>
      </w:r>
    </w:p>
    <w:p w14:paraId="4CAE8B53"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zásady architektonického řešení a jeho zdůvodnění,</w:t>
      </w:r>
    </w:p>
    <w:p w14:paraId="5F23DAE6"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 xml:space="preserve">zásady dispozičního řešení, rozdělení stavby na jednotlivé provozní celky, </w:t>
      </w:r>
    </w:p>
    <w:p w14:paraId="7D918B08"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navržený stavební program (plošný rozsah a stavební objem v tabulkách),</w:t>
      </w:r>
    </w:p>
    <w:p w14:paraId="538FBE2C"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lastRenderedPageBreak/>
        <w:t>-</w:t>
      </w:r>
      <w:r w:rsidRPr="00F31368">
        <w:rPr>
          <w:rFonts w:ascii="Arial" w:hAnsi="Arial" w:cs="Arial"/>
          <w:sz w:val="20"/>
          <w:szCs w:val="20"/>
        </w:rPr>
        <w:tab/>
        <w:t>navržené stavebně technické řešení, dle jednotlivých stavebních objektů, předpokládaný konstrukční systém, případně jeho možné varianty,</w:t>
      </w:r>
    </w:p>
    <w:p w14:paraId="4C7F7906"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 xml:space="preserve">napojení na dopravní infrastruktury, řešení dopravy v klidu, </w:t>
      </w:r>
    </w:p>
    <w:p w14:paraId="5152A941"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 xml:space="preserve">napojení na technickou infrastrukturu, požadavky na technické vybavení objektu, nároky stavby na energie, </w:t>
      </w:r>
    </w:p>
    <w:p w14:paraId="6B3406CA"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etapizace výstavby,</w:t>
      </w:r>
    </w:p>
    <w:p w14:paraId="45F56DF7"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základní zásady pro návrh jednotného informačního systému objektu a další vybavení,</w:t>
      </w:r>
    </w:p>
    <w:p w14:paraId="73887CDC"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řešení zeleně,</w:t>
      </w:r>
    </w:p>
    <w:p w14:paraId="562B05D9"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 xml:space="preserve">časový harmonogram přípravy a realizace stavby (v tabulkách), </w:t>
      </w:r>
    </w:p>
    <w:p w14:paraId="4B8C2E79"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kalkulace nákladů celého životního cyklu stavby</w:t>
      </w:r>
    </w:p>
    <w:p w14:paraId="5BDFAD39" w14:textId="77777777" w:rsidR="00F31368" w:rsidRPr="00F31368" w:rsidRDefault="00F31368" w:rsidP="00F31368">
      <w:pPr>
        <w:pStyle w:val="Odstavecseseznamem"/>
        <w:numPr>
          <w:ilvl w:val="0"/>
          <w:numId w:val="56"/>
        </w:numPr>
        <w:jc w:val="both"/>
        <w:rPr>
          <w:rFonts w:ascii="Arial" w:hAnsi="Arial" w:cs="Arial"/>
          <w:sz w:val="20"/>
          <w:szCs w:val="20"/>
        </w:rPr>
      </w:pPr>
      <w:r w:rsidRPr="00F31368">
        <w:rPr>
          <w:rFonts w:ascii="Arial" w:hAnsi="Arial" w:cs="Arial"/>
          <w:sz w:val="20"/>
          <w:szCs w:val="20"/>
        </w:rPr>
        <w:t>propočet předpokládaných nákladů na zpracování všech stupňů projektových dokumentací,</w:t>
      </w:r>
    </w:p>
    <w:p w14:paraId="2F0558AC" w14:textId="77777777" w:rsidR="00F31368" w:rsidRPr="00F31368" w:rsidRDefault="00F31368" w:rsidP="00F31368">
      <w:pPr>
        <w:pStyle w:val="Odstavecseseznamem"/>
        <w:numPr>
          <w:ilvl w:val="0"/>
          <w:numId w:val="56"/>
        </w:numPr>
        <w:jc w:val="both"/>
        <w:rPr>
          <w:rFonts w:ascii="Arial" w:hAnsi="Arial" w:cs="Arial"/>
          <w:sz w:val="20"/>
          <w:szCs w:val="20"/>
        </w:rPr>
      </w:pPr>
      <w:r w:rsidRPr="00F31368">
        <w:rPr>
          <w:rFonts w:ascii="Arial" w:hAnsi="Arial" w:cs="Arial"/>
          <w:sz w:val="20"/>
          <w:szCs w:val="20"/>
        </w:rPr>
        <w:t>propočet předpokládaných nákladů realizaci stavby po jednotlivých objektech a po kapitolách. Včetně nákladů na technický dozor stavebníka, autorský dozor, koordinátora BOZP, nákladů na technologie a dále nákladů na vybavení/mobiliář,</w:t>
      </w:r>
    </w:p>
    <w:p w14:paraId="7B2786B6" w14:textId="77777777" w:rsidR="00F31368" w:rsidRPr="00F31368" w:rsidRDefault="00F31368" w:rsidP="00F31368">
      <w:pPr>
        <w:pStyle w:val="Odstavecseseznamem"/>
        <w:numPr>
          <w:ilvl w:val="0"/>
          <w:numId w:val="56"/>
        </w:numPr>
        <w:jc w:val="both"/>
        <w:rPr>
          <w:rFonts w:ascii="Arial" w:hAnsi="Arial" w:cs="Arial"/>
          <w:sz w:val="20"/>
          <w:szCs w:val="20"/>
        </w:rPr>
      </w:pPr>
      <w:r w:rsidRPr="00F31368">
        <w:rPr>
          <w:rFonts w:ascii="Arial" w:hAnsi="Arial" w:cs="Arial"/>
          <w:sz w:val="20"/>
          <w:szCs w:val="20"/>
        </w:rPr>
        <w:t>propočet ročních provozních nákladů objektu,</w:t>
      </w:r>
    </w:p>
    <w:p w14:paraId="3667F837" w14:textId="77777777" w:rsidR="00F31368" w:rsidRPr="00F31368" w:rsidRDefault="00F31368" w:rsidP="00F31368">
      <w:pPr>
        <w:pStyle w:val="Odstavecseseznamem"/>
        <w:numPr>
          <w:ilvl w:val="0"/>
          <w:numId w:val="56"/>
        </w:numPr>
        <w:jc w:val="both"/>
        <w:rPr>
          <w:rFonts w:ascii="Arial" w:hAnsi="Arial" w:cs="Arial"/>
          <w:sz w:val="20"/>
          <w:szCs w:val="20"/>
        </w:rPr>
      </w:pPr>
      <w:r w:rsidRPr="00F31368">
        <w:rPr>
          <w:rFonts w:ascii="Arial" w:hAnsi="Arial" w:cs="Arial"/>
          <w:sz w:val="20"/>
          <w:szCs w:val="20"/>
        </w:rPr>
        <w:t>propočet předpokládaných provozních nákladů budovy po dobu její životnosti (80 let),</w:t>
      </w:r>
    </w:p>
    <w:p w14:paraId="4DAA38CF" w14:textId="77777777" w:rsidR="00F31368" w:rsidRPr="00F31368" w:rsidRDefault="00F31368" w:rsidP="00F31368">
      <w:pPr>
        <w:pStyle w:val="Odstavecseseznamem"/>
        <w:numPr>
          <w:ilvl w:val="0"/>
          <w:numId w:val="56"/>
        </w:numPr>
        <w:jc w:val="both"/>
        <w:rPr>
          <w:rFonts w:ascii="Arial" w:hAnsi="Arial" w:cs="Arial"/>
          <w:sz w:val="20"/>
          <w:szCs w:val="20"/>
        </w:rPr>
      </w:pPr>
      <w:r w:rsidRPr="00F31368">
        <w:rPr>
          <w:rFonts w:ascii="Arial" w:hAnsi="Arial" w:cs="Arial"/>
          <w:sz w:val="20"/>
          <w:szCs w:val="20"/>
        </w:rPr>
        <w:t>propočet předpokládaných nákladů na odstranění stavby.</w:t>
      </w:r>
    </w:p>
    <w:p w14:paraId="71BDCDC8" w14:textId="77777777" w:rsidR="00F31368" w:rsidRPr="00F31368" w:rsidRDefault="00F31368" w:rsidP="00F31368">
      <w:pPr>
        <w:pStyle w:val="Odstavecseseznamem"/>
        <w:numPr>
          <w:ilvl w:val="0"/>
          <w:numId w:val="54"/>
        </w:numPr>
        <w:jc w:val="both"/>
        <w:rPr>
          <w:rFonts w:ascii="Arial" w:hAnsi="Arial" w:cs="Arial"/>
          <w:sz w:val="20"/>
          <w:szCs w:val="20"/>
        </w:rPr>
      </w:pPr>
      <w:r w:rsidRPr="00F31368">
        <w:rPr>
          <w:rFonts w:ascii="Arial" w:hAnsi="Arial" w:cs="Arial"/>
          <w:sz w:val="20"/>
          <w:szCs w:val="20"/>
        </w:rPr>
        <w:t>Výkresová část - jasnou a jednoduchou formou popisující budovu v minimálním rozsahu:</w:t>
      </w:r>
    </w:p>
    <w:p w14:paraId="198C6187"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výkres širších vztahů</w:t>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t>M 1 : 2 000</w:t>
      </w:r>
    </w:p>
    <w:p w14:paraId="398632DD"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zákres do katastrální mapy</w:t>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t>M 1 : 1 000</w:t>
      </w:r>
    </w:p>
    <w:p w14:paraId="6C5A1250"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 xml:space="preserve">celková situace umístění stavby, dopravního řešení </w:t>
      </w:r>
    </w:p>
    <w:p w14:paraId="567D7295"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 xml:space="preserve">a napojení na technickou infrastrukturu </w:t>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t xml:space="preserve">M 1 : 500 </w:t>
      </w:r>
    </w:p>
    <w:p w14:paraId="25A1B125"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zákres situace do ortofotomapy</w:t>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t>M 1 : 500</w:t>
      </w:r>
    </w:p>
    <w:p w14:paraId="4715AB50"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půdorysy všech podlaží</w:t>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t>M 1 : 200</w:t>
      </w:r>
    </w:p>
    <w:p w14:paraId="2559F1DB"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půdorysy všech podlaží se zakreslením vybavení</w:t>
      </w:r>
      <w:r w:rsidRPr="00F31368">
        <w:rPr>
          <w:rFonts w:ascii="Arial" w:hAnsi="Arial" w:cs="Arial"/>
          <w:sz w:val="20"/>
          <w:szCs w:val="20"/>
        </w:rPr>
        <w:tab/>
        <w:t>M 1 : 200</w:t>
      </w:r>
    </w:p>
    <w:p w14:paraId="06A03794"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provozní schéma školy</w:t>
      </w:r>
      <w:r w:rsidRPr="00F31368">
        <w:rPr>
          <w:rFonts w:ascii="Arial" w:hAnsi="Arial" w:cs="Arial"/>
          <w:sz w:val="20"/>
          <w:szCs w:val="20"/>
        </w:rPr>
        <w:tab/>
      </w:r>
    </w:p>
    <w:p w14:paraId="4B80D426"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 xml:space="preserve">typické řezy </w:t>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t xml:space="preserve">M 1 : 200 </w:t>
      </w:r>
    </w:p>
    <w:p w14:paraId="2857962A"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pohledy</w:t>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t>M 1 : 200</w:t>
      </w:r>
    </w:p>
    <w:p w14:paraId="4328935D"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schéma etapizace výstavby</w:t>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r w:rsidRPr="00F31368">
        <w:rPr>
          <w:rFonts w:ascii="Arial" w:hAnsi="Arial" w:cs="Arial"/>
          <w:sz w:val="20"/>
          <w:szCs w:val="20"/>
        </w:rPr>
        <w:tab/>
      </w:r>
    </w:p>
    <w:p w14:paraId="06AA22EB" w14:textId="77777777" w:rsidR="00F31368" w:rsidRPr="00F31368" w:rsidRDefault="00F31368" w:rsidP="00F31368">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reprezentativní 3D skici a vizualizace objemového a architektonického řešení stavby</w:t>
      </w:r>
    </w:p>
    <w:p w14:paraId="4A652882" w14:textId="19EF4866" w:rsidR="00F31368" w:rsidRPr="00FA50CB" w:rsidRDefault="00F31368" w:rsidP="00FA50CB">
      <w:pPr>
        <w:pStyle w:val="Odstavecseseznamem"/>
        <w:ind w:left="1004"/>
        <w:jc w:val="both"/>
        <w:rPr>
          <w:rFonts w:ascii="Arial" w:hAnsi="Arial" w:cs="Arial"/>
          <w:sz w:val="20"/>
          <w:szCs w:val="20"/>
        </w:rPr>
      </w:pPr>
      <w:r w:rsidRPr="00F31368">
        <w:rPr>
          <w:rFonts w:ascii="Arial" w:hAnsi="Arial" w:cs="Arial"/>
          <w:sz w:val="20"/>
          <w:szCs w:val="20"/>
        </w:rPr>
        <w:t>-</w:t>
      </w:r>
      <w:r w:rsidRPr="00F31368">
        <w:rPr>
          <w:rFonts w:ascii="Arial" w:hAnsi="Arial" w:cs="Arial"/>
          <w:sz w:val="20"/>
          <w:szCs w:val="20"/>
        </w:rPr>
        <w:tab/>
        <w:t>volitelně, ručně kreslené skici dokumentující řešení.</w:t>
      </w:r>
    </w:p>
    <w:p w14:paraId="6DFF9F29" w14:textId="31DC6CCC" w:rsidR="00F31368" w:rsidRDefault="00F31368" w:rsidP="00F31368">
      <w:pPr>
        <w:pStyle w:val="Odstavecseseznamem"/>
        <w:numPr>
          <w:ilvl w:val="0"/>
          <w:numId w:val="54"/>
        </w:numPr>
        <w:jc w:val="both"/>
        <w:rPr>
          <w:rFonts w:ascii="Arial" w:hAnsi="Arial" w:cs="Arial"/>
          <w:sz w:val="20"/>
          <w:szCs w:val="20"/>
        </w:rPr>
      </w:pPr>
      <w:r w:rsidRPr="00F31368">
        <w:rPr>
          <w:rFonts w:ascii="Arial" w:hAnsi="Arial" w:cs="Arial"/>
          <w:sz w:val="20"/>
          <w:szCs w:val="20"/>
        </w:rPr>
        <w:t>Rozsah a uspořádání dokumentace, názvy jednotlivých kapitol a výkresů a dále měřítka jednotlivých výkresů mohou být, po dohodě mezi objednatelem a projektantem, upraveny.</w:t>
      </w:r>
    </w:p>
    <w:p w14:paraId="7046A540" w14:textId="6036FD98" w:rsidR="00F31368" w:rsidRDefault="00F31368" w:rsidP="00F31368">
      <w:pPr>
        <w:pStyle w:val="Odstavecseseznamem"/>
        <w:numPr>
          <w:ilvl w:val="0"/>
          <w:numId w:val="54"/>
        </w:numPr>
        <w:jc w:val="both"/>
        <w:rPr>
          <w:rFonts w:ascii="Arial" w:hAnsi="Arial" w:cs="Arial"/>
          <w:sz w:val="20"/>
          <w:szCs w:val="20"/>
        </w:rPr>
      </w:pPr>
      <w:r w:rsidRPr="00F31368">
        <w:rPr>
          <w:rFonts w:ascii="Arial" w:hAnsi="Arial" w:cs="Arial"/>
          <w:sz w:val="20"/>
          <w:szCs w:val="20"/>
        </w:rPr>
        <w:t>Specifikace potřebných částí předběžných průzkumů – bude součástí Základní technické zprávy.</w:t>
      </w:r>
    </w:p>
    <w:p w14:paraId="7DB9CE59" w14:textId="2832FAB1" w:rsidR="00F31368" w:rsidRDefault="00F31368" w:rsidP="00F31368">
      <w:pPr>
        <w:pStyle w:val="Odstavecseseznamem"/>
        <w:numPr>
          <w:ilvl w:val="0"/>
          <w:numId w:val="54"/>
        </w:numPr>
        <w:jc w:val="both"/>
        <w:rPr>
          <w:rFonts w:ascii="Arial" w:hAnsi="Arial" w:cs="Arial"/>
          <w:sz w:val="20"/>
          <w:szCs w:val="20"/>
        </w:rPr>
      </w:pPr>
      <w:r w:rsidRPr="00F31368">
        <w:rPr>
          <w:rFonts w:ascii="Arial" w:hAnsi="Arial" w:cs="Arial"/>
          <w:sz w:val="20"/>
          <w:szCs w:val="20"/>
        </w:rPr>
        <w:t>Předběžné projednání zamýšlené stavby budovy s dotčenými orgány a známými osobami, kterých se plánovaná výstavba může dotýkat - bude součástí Základní technické zprávy.</w:t>
      </w:r>
    </w:p>
    <w:p w14:paraId="5DB0F54E" w14:textId="23CE2B06" w:rsidR="00F31368" w:rsidRPr="00F31368" w:rsidRDefault="00F31368" w:rsidP="00F31368">
      <w:pPr>
        <w:pStyle w:val="Odstavecseseznamem"/>
        <w:numPr>
          <w:ilvl w:val="0"/>
          <w:numId w:val="54"/>
        </w:numPr>
        <w:jc w:val="both"/>
        <w:rPr>
          <w:rFonts w:ascii="Arial" w:hAnsi="Arial" w:cs="Arial"/>
          <w:sz w:val="20"/>
          <w:szCs w:val="20"/>
        </w:rPr>
      </w:pPr>
      <w:r w:rsidRPr="00F31368">
        <w:rPr>
          <w:rFonts w:ascii="Arial" w:hAnsi="Arial" w:cs="Arial"/>
          <w:bCs/>
          <w:sz w:val="20"/>
          <w:szCs w:val="20"/>
        </w:rPr>
        <w:t>Geodetické zaměření a případné zpracované průzkumy.</w:t>
      </w:r>
    </w:p>
    <w:p w14:paraId="1AA6885B" w14:textId="77777777" w:rsidR="00F31368" w:rsidRPr="00F31368" w:rsidRDefault="00F31368" w:rsidP="00F31368">
      <w:pPr>
        <w:pStyle w:val="Normlnweb"/>
        <w:autoSpaceDE w:val="0"/>
        <w:autoSpaceDN w:val="0"/>
        <w:spacing w:before="0" w:beforeAutospacing="0" w:after="0" w:afterAutospacing="0" w:line="276" w:lineRule="auto"/>
        <w:jc w:val="both"/>
        <w:rPr>
          <w:rFonts w:ascii="Arial" w:hAnsi="Arial" w:cs="Arial"/>
          <w:bCs/>
          <w:sz w:val="20"/>
          <w:szCs w:val="20"/>
        </w:rPr>
      </w:pPr>
    </w:p>
    <w:p w14:paraId="25905425" w14:textId="31CE83DC" w:rsidR="000E334E" w:rsidRDefault="000E334E" w:rsidP="00E2344D">
      <w:pPr>
        <w:pStyle w:val="Normlnweb"/>
        <w:numPr>
          <w:ilvl w:val="0"/>
          <w:numId w:val="5"/>
        </w:numPr>
        <w:autoSpaceDE w:val="0"/>
        <w:autoSpaceDN w:val="0"/>
        <w:spacing w:before="0" w:beforeAutospacing="0" w:after="0" w:afterAutospacing="0" w:line="276" w:lineRule="auto"/>
        <w:jc w:val="both"/>
        <w:rPr>
          <w:rFonts w:ascii="Arial" w:hAnsi="Arial" w:cs="Arial"/>
          <w:bCs/>
          <w:sz w:val="20"/>
          <w:szCs w:val="20"/>
        </w:rPr>
      </w:pPr>
      <w:r w:rsidRPr="00F31368">
        <w:rPr>
          <w:rFonts w:ascii="Arial" w:hAnsi="Arial" w:cs="Arial"/>
          <w:bCs/>
          <w:sz w:val="20"/>
          <w:szCs w:val="20"/>
        </w:rPr>
        <w:t>Zpracovatel Studie dodá zadavateli:</w:t>
      </w:r>
    </w:p>
    <w:p w14:paraId="51734C50" w14:textId="162D9609" w:rsidR="00F31368" w:rsidRDefault="00F31368" w:rsidP="00835D6E">
      <w:pPr>
        <w:pStyle w:val="Normlnweb"/>
        <w:numPr>
          <w:ilvl w:val="1"/>
          <w:numId w:val="3"/>
        </w:numPr>
        <w:autoSpaceDE w:val="0"/>
        <w:autoSpaceDN w:val="0"/>
        <w:spacing w:before="0" w:beforeAutospacing="0" w:line="276" w:lineRule="auto"/>
        <w:ind w:left="993" w:hanging="284"/>
        <w:jc w:val="both"/>
        <w:rPr>
          <w:rFonts w:ascii="Arial" w:hAnsi="Arial" w:cs="Arial"/>
          <w:bCs/>
          <w:sz w:val="20"/>
          <w:szCs w:val="20"/>
        </w:rPr>
      </w:pPr>
      <w:r w:rsidRPr="00F31368">
        <w:rPr>
          <w:rFonts w:ascii="Arial" w:hAnsi="Arial" w:cs="Arial"/>
          <w:bCs/>
          <w:sz w:val="20"/>
          <w:szCs w:val="20"/>
        </w:rPr>
        <w:t>3 x listinné (analogové) vyhotovení dokumentace Studie. Listinná podoba dokumentace bude předána ve formátu A3 (u výkresů po složení).</w:t>
      </w:r>
    </w:p>
    <w:p w14:paraId="06769EBB" w14:textId="77777777" w:rsidR="00E622E3" w:rsidRPr="00E622E3" w:rsidRDefault="00E622E3" w:rsidP="00E622E3">
      <w:pPr>
        <w:pStyle w:val="Normlnweb"/>
        <w:numPr>
          <w:ilvl w:val="1"/>
          <w:numId w:val="3"/>
        </w:numPr>
        <w:autoSpaceDE w:val="0"/>
        <w:autoSpaceDN w:val="0"/>
        <w:spacing w:before="0" w:beforeAutospacing="0" w:after="0" w:afterAutospacing="0"/>
        <w:ind w:left="992" w:hanging="284"/>
        <w:jc w:val="both"/>
        <w:rPr>
          <w:rFonts w:ascii="Arial" w:hAnsi="Arial" w:cs="Arial"/>
          <w:bCs/>
          <w:sz w:val="20"/>
          <w:szCs w:val="20"/>
        </w:rPr>
      </w:pPr>
      <w:r w:rsidRPr="00E622E3">
        <w:rPr>
          <w:rFonts w:ascii="Arial" w:hAnsi="Arial" w:cs="Arial"/>
          <w:bCs/>
          <w:sz w:val="20"/>
          <w:szCs w:val="20"/>
        </w:rPr>
        <w:t>1 x elektronickou podobu dokumentace Studie ve formátu PDF (v rozsahu tzv. 1:1 vůči listinné podobě) kompletní dokumentace (vyjma ručních skic) ve strojově čitelném formátu:</w:t>
      </w:r>
    </w:p>
    <w:p w14:paraId="0FB41513" w14:textId="77777777" w:rsidR="00E622E3" w:rsidRPr="00E622E3" w:rsidRDefault="00E622E3" w:rsidP="00E622E3">
      <w:pPr>
        <w:pStyle w:val="Normlnweb"/>
        <w:autoSpaceDE w:val="0"/>
        <w:autoSpaceDN w:val="0"/>
        <w:spacing w:before="0" w:beforeAutospacing="0" w:after="0" w:afterAutospacing="0"/>
        <w:ind w:left="992"/>
        <w:jc w:val="both"/>
        <w:rPr>
          <w:rFonts w:ascii="Arial" w:hAnsi="Arial" w:cs="Arial"/>
          <w:bCs/>
          <w:sz w:val="20"/>
          <w:szCs w:val="20"/>
        </w:rPr>
      </w:pPr>
      <w:r w:rsidRPr="00E622E3">
        <w:rPr>
          <w:rFonts w:ascii="Arial" w:hAnsi="Arial" w:cs="Arial"/>
          <w:bCs/>
          <w:sz w:val="20"/>
          <w:szCs w:val="20"/>
        </w:rPr>
        <w:t>-</w:t>
      </w:r>
      <w:r w:rsidRPr="00E622E3">
        <w:rPr>
          <w:rFonts w:ascii="Arial" w:hAnsi="Arial" w:cs="Arial"/>
          <w:bCs/>
          <w:sz w:val="20"/>
          <w:szCs w:val="20"/>
        </w:rPr>
        <w:tab/>
        <w:t>textovou část dokumentace ve formátu MS Office Word (*.</w:t>
      </w:r>
      <w:proofErr w:type="spellStart"/>
      <w:r w:rsidRPr="00E622E3">
        <w:rPr>
          <w:rFonts w:ascii="Arial" w:hAnsi="Arial" w:cs="Arial"/>
          <w:bCs/>
          <w:sz w:val="20"/>
          <w:szCs w:val="20"/>
        </w:rPr>
        <w:t>docx</w:t>
      </w:r>
      <w:proofErr w:type="spellEnd"/>
      <w:r w:rsidRPr="00E622E3">
        <w:rPr>
          <w:rFonts w:ascii="Arial" w:hAnsi="Arial" w:cs="Arial"/>
          <w:bCs/>
          <w:sz w:val="20"/>
          <w:szCs w:val="20"/>
        </w:rPr>
        <w:t>)</w:t>
      </w:r>
    </w:p>
    <w:p w14:paraId="0A9922AB" w14:textId="77777777" w:rsidR="00E622E3" w:rsidRPr="00E622E3" w:rsidRDefault="00E622E3" w:rsidP="00E622E3">
      <w:pPr>
        <w:pStyle w:val="Normlnweb"/>
        <w:autoSpaceDE w:val="0"/>
        <w:autoSpaceDN w:val="0"/>
        <w:spacing w:before="0" w:beforeAutospacing="0" w:after="0" w:afterAutospacing="0"/>
        <w:ind w:left="992"/>
        <w:jc w:val="both"/>
        <w:rPr>
          <w:rFonts w:ascii="Arial" w:hAnsi="Arial" w:cs="Arial"/>
          <w:bCs/>
          <w:sz w:val="20"/>
          <w:szCs w:val="20"/>
        </w:rPr>
      </w:pPr>
      <w:r w:rsidRPr="00E622E3">
        <w:rPr>
          <w:rFonts w:ascii="Arial" w:hAnsi="Arial" w:cs="Arial"/>
          <w:bCs/>
          <w:sz w:val="20"/>
          <w:szCs w:val="20"/>
        </w:rPr>
        <w:t>-</w:t>
      </w:r>
      <w:r w:rsidRPr="00E622E3">
        <w:rPr>
          <w:rFonts w:ascii="Arial" w:hAnsi="Arial" w:cs="Arial"/>
          <w:bCs/>
          <w:sz w:val="20"/>
          <w:szCs w:val="20"/>
        </w:rPr>
        <w:tab/>
        <w:t>případná tabulková data ve formátu MS Office Excel (*.</w:t>
      </w:r>
      <w:proofErr w:type="spellStart"/>
      <w:r w:rsidRPr="00E622E3">
        <w:rPr>
          <w:rFonts w:ascii="Arial" w:hAnsi="Arial" w:cs="Arial"/>
          <w:bCs/>
          <w:sz w:val="20"/>
          <w:szCs w:val="20"/>
        </w:rPr>
        <w:t>xlsx</w:t>
      </w:r>
      <w:proofErr w:type="spellEnd"/>
      <w:r w:rsidRPr="00E622E3">
        <w:rPr>
          <w:rFonts w:ascii="Arial" w:hAnsi="Arial" w:cs="Arial"/>
          <w:bCs/>
          <w:sz w:val="20"/>
          <w:szCs w:val="20"/>
        </w:rPr>
        <w:t>)</w:t>
      </w:r>
    </w:p>
    <w:p w14:paraId="2FD3A668" w14:textId="77777777" w:rsidR="00E622E3" w:rsidRPr="00E622E3" w:rsidRDefault="00E622E3" w:rsidP="00E622E3">
      <w:pPr>
        <w:pStyle w:val="Normlnweb"/>
        <w:autoSpaceDE w:val="0"/>
        <w:autoSpaceDN w:val="0"/>
        <w:spacing w:before="0" w:beforeAutospacing="0" w:after="0" w:afterAutospacing="0"/>
        <w:ind w:left="992"/>
        <w:jc w:val="both"/>
        <w:rPr>
          <w:rFonts w:ascii="Arial" w:hAnsi="Arial" w:cs="Arial"/>
          <w:bCs/>
          <w:sz w:val="20"/>
          <w:szCs w:val="20"/>
        </w:rPr>
      </w:pPr>
      <w:r w:rsidRPr="00E622E3">
        <w:rPr>
          <w:rFonts w:ascii="Arial" w:hAnsi="Arial" w:cs="Arial"/>
          <w:bCs/>
          <w:sz w:val="20"/>
          <w:szCs w:val="20"/>
        </w:rPr>
        <w:t>-</w:t>
      </w:r>
      <w:r w:rsidRPr="00E622E3">
        <w:rPr>
          <w:rFonts w:ascii="Arial" w:hAnsi="Arial" w:cs="Arial"/>
          <w:bCs/>
          <w:sz w:val="20"/>
          <w:szCs w:val="20"/>
        </w:rPr>
        <w:tab/>
        <w:t>prezentaci návrhu řešení ve formátu MS Office PowerPoint (*.</w:t>
      </w:r>
      <w:proofErr w:type="spellStart"/>
      <w:r w:rsidRPr="00E622E3">
        <w:rPr>
          <w:rFonts w:ascii="Arial" w:hAnsi="Arial" w:cs="Arial"/>
          <w:bCs/>
          <w:sz w:val="20"/>
          <w:szCs w:val="20"/>
        </w:rPr>
        <w:t>pptx</w:t>
      </w:r>
      <w:proofErr w:type="spellEnd"/>
      <w:r w:rsidRPr="00E622E3">
        <w:rPr>
          <w:rFonts w:ascii="Arial" w:hAnsi="Arial" w:cs="Arial"/>
          <w:bCs/>
          <w:sz w:val="20"/>
          <w:szCs w:val="20"/>
        </w:rPr>
        <w:t>)</w:t>
      </w:r>
    </w:p>
    <w:p w14:paraId="65A3A4AB" w14:textId="77777777" w:rsidR="00E622E3" w:rsidRPr="00E622E3" w:rsidRDefault="00E622E3" w:rsidP="00E622E3">
      <w:pPr>
        <w:pStyle w:val="Normlnweb"/>
        <w:autoSpaceDE w:val="0"/>
        <w:autoSpaceDN w:val="0"/>
        <w:spacing w:before="0" w:beforeAutospacing="0" w:after="0" w:afterAutospacing="0"/>
        <w:ind w:left="992"/>
        <w:jc w:val="both"/>
        <w:rPr>
          <w:rFonts w:ascii="Arial" w:hAnsi="Arial" w:cs="Arial"/>
          <w:bCs/>
          <w:sz w:val="20"/>
          <w:szCs w:val="20"/>
        </w:rPr>
      </w:pPr>
      <w:r w:rsidRPr="00E622E3">
        <w:rPr>
          <w:rFonts w:ascii="Arial" w:hAnsi="Arial" w:cs="Arial"/>
          <w:bCs/>
          <w:sz w:val="20"/>
          <w:szCs w:val="20"/>
        </w:rPr>
        <w:t>Vzhledem k tomu, že Studii bude následně nutné zveřejnit na profilu zadavatele, kde je možné zveřejnit jednotlivý dokument pouze do velikosti 50 MB, upraví případně zpracovatel velikost jednotlivých částí dokumentace, které tuto velikost budou přesahovat a předá zároveň elektronickou podobu Studie ve formátu PDF samostatně s označením „ke zveřejnění“.</w:t>
      </w:r>
    </w:p>
    <w:p w14:paraId="5B32BC3E" w14:textId="6AE6AED1" w:rsidR="00E622E3" w:rsidRDefault="00E622E3" w:rsidP="00180EC1">
      <w:pPr>
        <w:pStyle w:val="Normlnweb"/>
        <w:numPr>
          <w:ilvl w:val="1"/>
          <w:numId w:val="3"/>
        </w:numPr>
        <w:autoSpaceDE w:val="0"/>
        <w:autoSpaceDN w:val="0"/>
        <w:spacing w:before="0" w:beforeAutospacing="0" w:line="276" w:lineRule="auto"/>
        <w:ind w:left="993" w:hanging="284"/>
        <w:jc w:val="both"/>
        <w:rPr>
          <w:rFonts w:ascii="Arial" w:hAnsi="Arial" w:cs="Arial"/>
          <w:bCs/>
          <w:sz w:val="20"/>
          <w:szCs w:val="20"/>
        </w:rPr>
      </w:pPr>
      <w:r w:rsidRPr="00E622E3">
        <w:rPr>
          <w:rFonts w:ascii="Arial" w:hAnsi="Arial" w:cs="Arial"/>
          <w:bCs/>
          <w:sz w:val="20"/>
          <w:szCs w:val="20"/>
        </w:rPr>
        <w:t>1 x elektronickou podobu dokumentace Studie – textová část ve formátu.doc, výkresová část ve vektorovém formátu CAD (*.dwg, *.</w:t>
      </w:r>
      <w:proofErr w:type="spellStart"/>
      <w:r w:rsidRPr="00E622E3">
        <w:rPr>
          <w:rFonts w:ascii="Arial" w:hAnsi="Arial" w:cs="Arial"/>
          <w:bCs/>
          <w:sz w:val="20"/>
          <w:szCs w:val="20"/>
        </w:rPr>
        <w:t>dgn</w:t>
      </w:r>
      <w:proofErr w:type="spellEnd"/>
      <w:r w:rsidRPr="00E622E3">
        <w:rPr>
          <w:rFonts w:ascii="Arial" w:hAnsi="Arial" w:cs="Arial"/>
          <w:bCs/>
          <w:sz w:val="20"/>
          <w:szCs w:val="20"/>
        </w:rPr>
        <w:t>, *.</w:t>
      </w:r>
      <w:proofErr w:type="spellStart"/>
      <w:r w:rsidRPr="00E622E3">
        <w:rPr>
          <w:rFonts w:ascii="Arial" w:hAnsi="Arial" w:cs="Arial"/>
          <w:bCs/>
          <w:sz w:val="20"/>
          <w:szCs w:val="20"/>
        </w:rPr>
        <w:t>dxf</w:t>
      </w:r>
      <w:proofErr w:type="spellEnd"/>
      <w:r w:rsidRPr="00E622E3">
        <w:rPr>
          <w:rFonts w:ascii="Arial" w:hAnsi="Arial" w:cs="Arial"/>
          <w:bCs/>
          <w:sz w:val="20"/>
          <w:szCs w:val="20"/>
        </w:rPr>
        <w:t>)</w:t>
      </w:r>
    </w:p>
    <w:p w14:paraId="54C87440" w14:textId="67D14B70" w:rsidR="00FA50CB" w:rsidRDefault="00E622E3" w:rsidP="00FA50CB">
      <w:pPr>
        <w:pStyle w:val="Normlnweb"/>
        <w:numPr>
          <w:ilvl w:val="1"/>
          <w:numId w:val="3"/>
        </w:numPr>
        <w:autoSpaceDE w:val="0"/>
        <w:autoSpaceDN w:val="0"/>
        <w:spacing w:before="0" w:beforeAutospacing="0" w:after="0" w:afterAutospacing="0" w:line="276" w:lineRule="auto"/>
        <w:ind w:left="993" w:hanging="284"/>
        <w:jc w:val="both"/>
        <w:rPr>
          <w:rFonts w:ascii="Arial" w:hAnsi="Arial" w:cs="Arial"/>
          <w:bCs/>
          <w:sz w:val="20"/>
          <w:szCs w:val="20"/>
        </w:rPr>
      </w:pPr>
      <w:r w:rsidRPr="00E622E3">
        <w:rPr>
          <w:rFonts w:ascii="Arial" w:hAnsi="Arial" w:cs="Arial"/>
          <w:bCs/>
          <w:sz w:val="20"/>
          <w:szCs w:val="20"/>
        </w:rPr>
        <w:t xml:space="preserve">1 x zpracování digitálního modelu stavby, dále jen „DiMS“ pro potřeby následných stupňů projektové dokumentace, následně k dokumentaci skutečného provedení stavby a pro správu objektu - zobrazení prostorového uspořádání a vlastností stavby v digitální podobě. </w:t>
      </w:r>
      <w:r w:rsidRPr="00E622E3">
        <w:rPr>
          <w:rFonts w:ascii="Arial" w:hAnsi="Arial" w:cs="Arial"/>
          <w:bCs/>
          <w:sz w:val="20"/>
          <w:szCs w:val="20"/>
        </w:rPr>
        <w:lastRenderedPageBreak/>
        <w:t>DiMS bude zahrnovat informace grafické, které umožňují 3D zobrazení stavby, ale také informace negrafické.  Vše v nativním formátu konkrétního CAD/BIM systému a pro účely sdílení převedené do otevřeného formátu IFC.</w:t>
      </w:r>
    </w:p>
    <w:p w14:paraId="634800EB" w14:textId="5C583387" w:rsidR="00FA50CB" w:rsidRDefault="00FA50CB" w:rsidP="00FA50CB">
      <w:pPr>
        <w:pStyle w:val="Normlnweb"/>
        <w:autoSpaceDE w:val="0"/>
        <w:autoSpaceDN w:val="0"/>
        <w:spacing w:before="0" w:beforeAutospacing="0" w:after="0" w:afterAutospacing="0" w:line="276" w:lineRule="auto"/>
        <w:ind w:left="993"/>
        <w:jc w:val="both"/>
        <w:rPr>
          <w:rFonts w:ascii="Arial" w:hAnsi="Arial" w:cs="Arial"/>
          <w:bCs/>
          <w:sz w:val="20"/>
          <w:szCs w:val="20"/>
        </w:rPr>
      </w:pPr>
    </w:p>
    <w:p w14:paraId="3EBD9B0F" w14:textId="77777777" w:rsidR="00FA50CB" w:rsidRPr="00FA50CB" w:rsidRDefault="00FA50CB" w:rsidP="00FA50CB">
      <w:pPr>
        <w:pStyle w:val="Normlnweb"/>
        <w:autoSpaceDE w:val="0"/>
        <w:autoSpaceDN w:val="0"/>
        <w:spacing w:before="0" w:beforeAutospacing="0" w:after="0" w:afterAutospacing="0" w:line="276" w:lineRule="auto"/>
        <w:ind w:left="993"/>
        <w:jc w:val="both"/>
        <w:rPr>
          <w:rFonts w:ascii="Arial" w:hAnsi="Arial" w:cs="Arial"/>
          <w:bCs/>
          <w:sz w:val="20"/>
          <w:szCs w:val="20"/>
        </w:rPr>
      </w:pPr>
    </w:p>
    <w:p w14:paraId="1CF4B75B" w14:textId="4A2670AC" w:rsidR="00B9026C" w:rsidRDefault="00B9026C" w:rsidP="00B9026C">
      <w:pPr>
        <w:pStyle w:val="Nadpis1"/>
        <w:numPr>
          <w:ilvl w:val="0"/>
          <w:numId w:val="3"/>
        </w:numPr>
        <w:spacing w:after="120"/>
        <w:ind w:left="567" w:hanging="210"/>
        <w:jc w:val="center"/>
        <w:rPr>
          <w:rFonts w:ascii="Arial" w:hAnsi="Arial" w:cs="Arial"/>
          <w:color w:val="auto"/>
          <w:sz w:val="20"/>
          <w:szCs w:val="20"/>
        </w:rPr>
      </w:pPr>
      <w:r w:rsidRPr="00B9026C">
        <w:rPr>
          <w:rFonts w:ascii="Arial" w:hAnsi="Arial" w:cs="Arial"/>
          <w:color w:val="auto"/>
          <w:sz w:val="20"/>
          <w:szCs w:val="20"/>
        </w:rPr>
        <w:t>Doba plnění</w:t>
      </w:r>
    </w:p>
    <w:p w14:paraId="732AEC95" w14:textId="77777777" w:rsidR="00D80ED3" w:rsidRP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Smluvní strany se dohodly, že dílo bude započato bez prodlení po nabytí účinnosti této smlouvy</w:t>
      </w:r>
      <w:r w:rsidRPr="00D80ED3">
        <w:rPr>
          <w:rFonts w:ascii="Arial" w:hAnsi="Arial" w:cs="Arial"/>
          <w:color w:val="auto"/>
          <w:sz w:val="20"/>
          <w:szCs w:val="20"/>
        </w:rPr>
        <w:t>.</w:t>
      </w:r>
    </w:p>
    <w:p w14:paraId="50415458" w14:textId="472FA402" w:rsidR="00D80ED3" w:rsidRPr="00D80ED3" w:rsidRDefault="00D80ED3" w:rsidP="00D80ED3">
      <w:pPr>
        <w:pStyle w:val="Zkladntext2"/>
        <w:numPr>
          <w:ilvl w:val="0"/>
          <w:numId w:val="6"/>
        </w:numPr>
        <w:spacing w:after="240"/>
        <w:rPr>
          <w:rFonts w:ascii="Arial" w:hAnsi="Arial" w:cs="Arial"/>
          <w:color w:val="auto"/>
          <w:sz w:val="20"/>
          <w:szCs w:val="20"/>
        </w:rPr>
      </w:pPr>
      <w:r>
        <w:rPr>
          <w:rFonts w:ascii="Arial" w:hAnsi="Arial" w:cs="Arial"/>
          <w:color w:val="auto"/>
          <w:sz w:val="20"/>
          <w:szCs w:val="20"/>
        </w:rPr>
        <w:t xml:space="preserve">Čistopis </w:t>
      </w:r>
      <w:r w:rsidR="005C3667">
        <w:rPr>
          <w:rFonts w:ascii="Arial" w:hAnsi="Arial" w:cs="Arial"/>
          <w:color w:val="auto"/>
          <w:sz w:val="20"/>
          <w:szCs w:val="20"/>
        </w:rPr>
        <w:t>studie</w:t>
      </w:r>
      <w:r>
        <w:rPr>
          <w:rFonts w:ascii="Arial" w:hAnsi="Arial" w:cs="Arial"/>
          <w:color w:val="auto"/>
          <w:sz w:val="20"/>
          <w:szCs w:val="20"/>
        </w:rPr>
        <w:t xml:space="preserve"> v požadovaném rozsahu bude objednateli předán</w:t>
      </w:r>
      <w:r w:rsidR="00504D1C">
        <w:rPr>
          <w:rFonts w:ascii="Arial" w:hAnsi="Arial" w:cs="Arial"/>
          <w:color w:val="auto"/>
          <w:sz w:val="20"/>
          <w:szCs w:val="20"/>
        </w:rPr>
        <w:t xml:space="preserve"> do </w:t>
      </w:r>
      <w:r w:rsidR="006C0B8F">
        <w:rPr>
          <w:rFonts w:ascii="Arial" w:hAnsi="Arial" w:cs="Arial"/>
          <w:color w:val="auto"/>
          <w:sz w:val="20"/>
          <w:szCs w:val="20"/>
        </w:rPr>
        <w:t xml:space="preserve">6 měsíců od </w:t>
      </w:r>
      <w:r w:rsidR="00DD2ACD">
        <w:rPr>
          <w:rFonts w:ascii="Arial" w:hAnsi="Arial" w:cs="Arial"/>
          <w:color w:val="auto"/>
          <w:sz w:val="20"/>
          <w:szCs w:val="20"/>
        </w:rPr>
        <w:t>účinnosti</w:t>
      </w:r>
      <w:r w:rsidR="00504D1C">
        <w:rPr>
          <w:rFonts w:ascii="Arial" w:hAnsi="Arial" w:cs="Arial"/>
          <w:color w:val="auto"/>
          <w:sz w:val="20"/>
          <w:szCs w:val="20"/>
        </w:rPr>
        <w:t xml:space="preserve"> smlouvy.  </w:t>
      </w:r>
    </w:p>
    <w:p w14:paraId="754D9CA4" w14:textId="1E2FB0C5" w:rsidR="00B9026C" w:rsidRDefault="00D80ED3" w:rsidP="00D80ED3">
      <w:pPr>
        <w:pStyle w:val="Zkladntext2"/>
        <w:numPr>
          <w:ilvl w:val="0"/>
          <w:numId w:val="6"/>
        </w:numPr>
        <w:spacing w:after="240"/>
        <w:rPr>
          <w:rFonts w:ascii="Arial" w:hAnsi="Arial" w:cs="Arial"/>
          <w:color w:val="auto"/>
          <w:sz w:val="20"/>
          <w:szCs w:val="20"/>
        </w:rPr>
      </w:pPr>
      <w:r w:rsidRPr="00D80ED3">
        <w:rPr>
          <w:rFonts w:ascii="Arial" w:hAnsi="Arial" w:cs="Arial"/>
          <w:color w:val="auto"/>
          <w:sz w:val="20"/>
          <w:szCs w:val="20"/>
        </w:rPr>
        <w:t xml:space="preserve">Objednatel není povinen převzít </w:t>
      </w:r>
      <w:r w:rsidR="00504D1C">
        <w:rPr>
          <w:rFonts w:ascii="Arial" w:hAnsi="Arial" w:cs="Arial"/>
          <w:color w:val="auto"/>
          <w:sz w:val="20"/>
          <w:szCs w:val="20"/>
        </w:rPr>
        <w:t>d</w:t>
      </w:r>
      <w:r w:rsidRPr="00D80ED3">
        <w:rPr>
          <w:rFonts w:ascii="Arial" w:hAnsi="Arial" w:cs="Arial"/>
          <w:color w:val="auto"/>
          <w:sz w:val="20"/>
          <w:szCs w:val="20"/>
        </w:rPr>
        <w:t xml:space="preserve">ílo vykazující vady a nedodělky. O převzetí celého </w:t>
      </w:r>
      <w:r w:rsidR="00504D1C">
        <w:rPr>
          <w:rFonts w:ascii="Arial" w:hAnsi="Arial" w:cs="Arial"/>
          <w:color w:val="auto"/>
          <w:sz w:val="20"/>
          <w:szCs w:val="20"/>
        </w:rPr>
        <w:t>d</w:t>
      </w:r>
      <w:r w:rsidRPr="00D80ED3">
        <w:rPr>
          <w:rFonts w:ascii="Arial" w:hAnsi="Arial" w:cs="Arial"/>
          <w:color w:val="auto"/>
          <w:sz w:val="20"/>
          <w:szCs w:val="20"/>
        </w:rPr>
        <w:t xml:space="preserve">íla bude sepsán a oprávněnými zástupci obou smluvních stran podepsán Protokol o předání a převzetí </w:t>
      </w:r>
      <w:r w:rsidR="00504D1C">
        <w:rPr>
          <w:rFonts w:ascii="Arial" w:hAnsi="Arial" w:cs="Arial"/>
          <w:color w:val="auto"/>
          <w:sz w:val="20"/>
          <w:szCs w:val="20"/>
        </w:rPr>
        <w:t>d</w:t>
      </w:r>
      <w:r w:rsidRPr="00D80ED3">
        <w:rPr>
          <w:rFonts w:ascii="Arial" w:hAnsi="Arial" w:cs="Arial"/>
          <w:color w:val="auto"/>
          <w:sz w:val="20"/>
          <w:szCs w:val="20"/>
        </w:rPr>
        <w:t>íla</w:t>
      </w:r>
      <w:r w:rsidR="00230C28">
        <w:rPr>
          <w:rFonts w:ascii="Arial" w:hAnsi="Arial" w:cs="Arial"/>
          <w:color w:val="auto"/>
          <w:sz w:val="20"/>
          <w:szCs w:val="20"/>
        </w:rPr>
        <w:t>. Dílo bude předáno zhotovitelem</w:t>
      </w:r>
      <w:r w:rsidRPr="00D80ED3">
        <w:rPr>
          <w:rFonts w:ascii="Arial" w:hAnsi="Arial" w:cs="Arial"/>
          <w:color w:val="auto"/>
          <w:sz w:val="20"/>
          <w:szCs w:val="20"/>
        </w:rPr>
        <w:t xml:space="preserve"> na adrese sídla </w:t>
      </w:r>
      <w:r w:rsidR="00504D1C">
        <w:rPr>
          <w:rFonts w:ascii="Arial" w:hAnsi="Arial" w:cs="Arial"/>
          <w:color w:val="auto"/>
          <w:sz w:val="20"/>
          <w:szCs w:val="20"/>
        </w:rPr>
        <w:t>objednatele</w:t>
      </w:r>
      <w:r w:rsidRPr="00D80ED3">
        <w:rPr>
          <w:rFonts w:ascii="Arial" w:hAnsi="Arial" w:cs="Arial"/>
          <w:color w:val="auto"/>
          <w:sz w:val="20"/>
          <w:szCs w:val="20"/>
        </w:rPr>
        <w:t>.</w:t>
      </w:r>
    </w:p>
    <w:p w14:paraId="3D7F3644" w14:textId="77777777" w:rsidR="00504D1C" w:rsidRDefault="00504D1C" w:rsidP="00504D1C">
      <w:pPr>
        <w:pStyle w:val="Zkladntext2"/>
        <w:spacing w:after="240"/>
        <w:ind w:left="680"/>
        <w:rPr>
          <w:rFonts w:ascii="Arial" w:hAnsi="Arial" w:cs="Arial"/>
          <w:color w:val="auto"/>
          <w:sz w:val="20"/>
          <w:szCs w:val="20"/>
        </w:rPr>
      </w:pPr>
    </w:p>
    <w:p w14:paraId="54519DC0" w14:textId="77777777" w:rsidR="00C97F7E" w:rsidRPr="00C97F7E" w:rsidRDefault="00C97F7E" w:rsidP="00C97F7E">
      <w:pPr>
        <w:pStyle w:val="Nadpis1"/>
        <w:numPr>
          <w:ilvl w:val="0"/>
          <w:numId w:val="3"/>
        </w:numPr>
        <w:spacing w:after="120"/>
        <w:ind w:left="567" w:hanging="210"/>
        <w:jc w:val="center"/>
        <w:rPr>
          <w:rFonts w:ascii="Arial" w:hAnsi="Arial" w:cs="Arial"/>
          <w:color w:val="auto"/>
          <w:sz w:val="20"/>
          <w:szCs w:val="20"/>
        </w:rPr>
      </w:pPr>
      <w:r w:rsidRPr="00C97F7E">
        <w:rPr>
          <w:rFonts w:ascii="Arial" w:hAnsi="Arial" w:cs="Arial"/>
          <w:color w:val="auto"/>
          <w:sz w:val="20"/>
          <w:szCs w:val="20"/>
        </w:rPr>
        <w:t>Cena díla</w:t>
      </w:r>
    </w:p>
    <w:p w14:paraId="5A1DC0CA" w14:textId="77777777" w:rsidR="00C97F7E" w:rsidRP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Celková cena za řádně provedené dílo dle této smlouvy je stanovena dohodou smluvních stran a činí:</w:t>
      </w:r>
    </w:p>
    <w:p w14:paraId="4279F0C1" w14:textId="0D5DA123" w:rsidR="00C97F7E" w:rsidRPr="00FA50CB" w:rsidRDefault="004F1BBA" w:rsidP="00C97F7E">
      <w:pPr>
        <w:pStyle w:val="Default"/>
        <w:autoSpaceDE/>
        <w:autoSpaceDN/>
        <w:adjustRightInd/>
        <w:ind w:left="1416"/>
        <w:jc w:val="both"/>
        <w:rPr>
          <w:rFonts w:ascii="Arial" w:hAnsi="Arial" w:cs="Arial"/>
          <w:sz w:val="20"/>
          <w:szCs w:val="20"/>
        </w:rPr>
      </w:pPr>
      <w:r w:rsidRPr="00FA50CB">
        <w:rPr>
          <w:rFonts w:ascii="Arial" w:hAnsi="Arial" w:cs="Arial"/>
          <w:sz w:val="20"/>
          <w:szCs w:val="20"/>
        </w:rPr>
        <w:t>Cena</w:t>
      </w:r>
      <w:r w:rsidR="00FA50CB" w:rsidRPr="00FA50CB">
        <w:rPr>
          <w:rFonts w:ascii="Arial" w:hAnsi="Arial" w:cs="Arial"/>
          <w:sz w:val="20"/>
          <w:szCs w:val="20"/>
        </w:rPr>
        <w:tab/>
      </w:r>
      <w:r w:rsidRPr="00FA50CB">
        <w:rPr>
          <w:rFonts w:ascii="Arial" w:hAnsi="Arial" w:cs="Arial"/>
          <w:sz w:val="20"/>
          <w:szCs w:val="20"/>
        </w:rPr>
        <w:tab/>
      </w:r>
      <w:r w:rsidR="00FA50CB" w:rsidRPr="00FA50CB">
        <w:rPr>
          <w:rFonts w:ascii="Arial" w:hAnsi="Arial" w:cs="Arial"/>
          <w:sz w:val="20"/>
          <w:szCs w:val="20"/>
        </w:rPr>
        <w:t>129 000,00</w:t>
      </w:r>
      <w:r w:rsidR="00C97F7E" w:rsidRPr="00FA50CB">
        <w:rPr>
          <w:rFonts w:ascii="Arial" w:hAnsi="Arial" w:cs="Arial"/>
          <w:sz w:val="20"/>
          <w:szCs w:val="20"/>
        </w:rPr>
        <w:t xml:space="preserve"> Kč</w:t>
      </w:r>
    </w:p>
    <w:p w14:paraId="7635B00A" w14:textId="1A7F1B1F" w:rsidR="00C97F7E" w:rsidRPr="00C97F7E" w:rsidRDefault="00FA50CB" w:rsidP="00C97F7E">
      <w:pPr>
        <w:pStyle w:val="Default"/>
        <w:autoSpaceDE/>
        <w:autoSpaceDN/>
        <w:adjustRightInd/>
        <w:ind w:left="1416"/>
        <w:jc w:val="both"/>
        <w:rPr>
          <w:rFonts w:ascii="Arial" w:hAnsi="Arial" w:cs="Arial"/>
          <w:b/>
          <w:sz w:val="20"/>
          <w:szCs w:val="20"/>
        </w:rPr>
      </w:pPr>
      <w:r w:rsidRPr="00FA50CB">
        <w:rPr>
          <w:rFonts w:ascii="Arial" w:hAnsi="Arial" w:cs="Arial"/>
          <w:sz w:val="20"/>
          <w:szCs w:val="20"/>
        </w:rPr>
        <w:t>Zhotovitel není plátce DPH</w:t>
      </w:r>
    </w:p>
    <w:p w14:paraId="04AF6F2A" w14:textId="77777777" w:rsidR="00C97F7E" w:rsidRPr="002964F0" w:rsidRDefault="00C97F7E" w:rsidP="00C97F7E">
      <w:pPr>
        <w:pStyle w:val="Default"/>
        <w:autoSpaceDE/>
        <w:autoSpaceDN/>
        <w:adjustRightInd/>
        <w:ind w:left="1416"/>
        <w:jc w:val="both"/>
        <w:rPr>
          <w:rFonts w:ascii="Times New Roman" w:hAnsi="Times New Roman"/>
          <w:color w:val="auto"/>
        </w:rPr>
      </w:pPr>
    </w:p>
    <w:p w14:paraId="594857BA" w14:textId="77777777" w:rsidR="00C97F7E" w:rsidRDefault="00C97F7E" w:rsidP="00F45665">
      <w:pPr>
        <w:pStyle w:val="Zkladntext2"/>
        <w:numPr>
          <w:ilvl w:val="1"/>
          <w:numId w:val="11"/>
        </w:numPr>
        <w:spacing w:after="240"/>
        <w:rPr>
          <w:rFonts w:ascii="Arial" w:hAnsi="Arial" w:cs="Arial"/>
          <w:color w:val="auto"/>
          <w:sz w:val="20"/>
          <w:szCs w:val="20"/>
        </w:rPr>
      </w:pPr>
      <w:r w:rsidRPr="00C97F7E">
        <w:rPr>
          <w:rFonts w:ascii="Arial" w:hAnsi="Arial" w:cs="Arial"/>
          <w:color w:val="auto"/>
          <w:sz w:val="20"/>
          <w:szCs w:val="20"/>
        </w:rPr>
        <w:t xml:space="preserve">Cena díla je stanovena jako cena </w:t>
      </w:r>
      <w:r>
        <w:rPr>
          <w:rFonts w:ascii="Arial" w:hAnsi="Arial" w:cs="Arial"/>
          <w:color w:val="auto"/>
          <w:sz w:val="20"/>
          <w:szCs w:val="20"/>
        </w:rPr>
        <w:t>konečná a nepřekročitelná.</w:t>
      </w:r>
      <w:r w:rsidRPr="00C97F7E">
        <w:rPr>
          <w:rFonts w:ascii="Arial" w:hAnsi="Arial" w:cs="Arial"/>
          <w:color w:val="auto"/>
          <w:sz w:val="20"/>
          <w:szCs w:val="20"/>
        </w:rPr>
        <w:t xml:space="preserve"> </w:t>
      </w:r>
    </w:p>
    <w:p w14:paraId="475A609F" w14:textId="77777777" w:rsidR="00C97F7E" w:rsidRDefault="00C97F7E" w:rsidP="00F45665">
      <w:pPr>
        <w:pStyle w:val="Zkladntext2"/>
        <w:numPr>
          <w:ilvl w:val="1"/>
          <w:numId w:val="11"/>
        </w:numPr>
        <w:spacing w:after="240"/>
        <w:rPr>
          <w:rFonts w:ascii="Arial" w:hAnsi="Arial" w:cs="Arial"/>
          <w:color w:val="auto"/>
          <w:sz w:val="20"/>
          <w:szCs w:val="20"/>
        </w:rPr>
      </w:pPr>
      <w:r>
        <w:rPr>
          <w:rFonts w:ascii="Arial" w:hAnsi="Arial" w:cs="Arial"/>
          <w:color w:val="auto"/>
          <w:sz w:val="20"/>
          <w:szCs w:val="20"/>
        </w:rPr>
        <w:t>Cena díla zahrnuje</w:t>
      </w:r>
      <w:r w:rsidRPr="00C97F7E">
        <w:rPr>
          <w:rFonts w:ascii="Arial" w:hAnsi="Arial" w:cs="Arial"/>
          <w:color w:val="auto"/>
          <w:sz w:val="20"/>
          <w:szCs w:val="20"/>
        </w:rPr>
        <w:t xml:space="preserve"> veškeré náklady zhotovitele, které při plnění svého závazku dle této smlouvy vynaloží, včetně započtení veškerých poplatků, které při provádění díla vynaloží, rezerv na úhradu nepředvídatelných nákladů vyplývajících z rizik u akce tohoto charakteru obvyklých.</w:t>
      </w:r>
    </w:p>
    <w:p w14:paraId="71399CBC" w14:textId="175BB2E6" w:rsidR="00934090" w:rsidRDefault="00934090" w:rsidP="00F45665">
      <w:pPr>
        <w:pStyle w:val="Zkladntext2"/>
        <w:numPr>
          <w:ilvl w:val="1"/>
          <w:numId w:val="11"/>
        </w:numPr>
        <w:spacing w:after="240"/>
        <w:rPr>
          <w:rFonts w:ascii="Arial" w:hAnsi="Arial" w:cs="Arial"/>
          <w:color w:val="auto"/>
          <w:sz w:val="20"/>
          <w:szCs w:val="20"/>
        </w:rPr>
      </w:pPr>
      <w:r w:rsidRPr="00934090">
        <w:rPr>
          <w:rFonts w:ascii="Arial" w:hAnsi="Arial" w:cs="Arial"/>
          <w:color w:val="auto"/>
          <w:sz w:val="20"/>
          <w:szCs w:val="20"/>
        </w:rPr>
        <w:t>Smluvní strany této smlouvy se dohodly, že zhotovitel, coby poskytovatel zdanitelného plnění, je povinen bez zbytečného prodlení písemně informovat objednatele o tom, že se stal nespolehlivým plátcem ve smyslu ustanovení § 106a zákona č. 235/2004 Sb., o dani z přidané hodnoty (dále jen „</w:t>
      </w:r>
      <w:r>
        <w:rPr>
          <w:rFonts w:ascii="Arial" w:hAnsi="Arial" w:cs="Arial"/>
          <w:color w:val="auto"/>
          <w:sz w:val="20"/>
          <w:szCs w:val="20"/>
        </w:rPr>
        <w:t>Z</w:t>
      </w:r>
      <w:r w:rsidRPr="00934090">
        <w:rPr>
          <w:rFonts w:ascii="Arial" w:hAnsi="Arial" w:cs="Arial"/>
          <w:color w:val="auto"/>
          <w:sz w:val="20"/>
          <w:szCs w:val="20"/>
        </w:rPr>
        <w:t xml:space="preserve">DPH“).  Smluvní strany si dále společně ujednaly, že pokud objednatel v průběhu platnosti tohoto smluvního vztahu na základě informace od zhotovitele či na základě vlastního šetření zjistí, že se zhotovitel stal nespolehlivým plátcem ve smyslu § 106a </w:t>
      </w:r>
      <w:r>
        <w:rPr>
          <w:rFonts w:ascii="Arial" w:hAnsi="Arial" w:cs="Arial"/>
          <w:color w:val="auto"/>
          <w:sz w:val="20"/>
          <w:szCs w:val="20"/>
        </w:rPr>
        <w:t>Z</w:t>
      </w:r>
      <w:r w:rsidRPr="00934090">
        <w:rPr>
          <w:rFonts w:ascii="Arial" w:hAnsi="Arial" w:cs="Arial"/>
          <w:color w:val="auto"/>
          <w:sz w:val="20"/>
          <w:szCs w:val="20"/>
        </w:rPr>
        <w:t xml:space="preserve">DPH, souhlasí obě smluvní strany s tím, že objednatel uhradí za zhotovitele daň z přidané hodnoty z takového zdanitelného plnění dobrovolně správci daně dle § 109a </w:t>
      </w:r>
      <w:r w:rsidR="00EA1D79">
        <w:rPr>
          <w:rFonts w:ascii="Arial" w:hAnsi="Arial" w:cs="Arial"/>
          <w:color w:val="auto"/>
          <w:sz w:val="20"/>
          <w:szCs w:val="20"/>
        </w:rPr>
        <w:t>ZDPH</w:t>
      </w:r>
      <w:r w:rsidRPr="00934090">
        <w:rPr>
          <w:rFonts w:ascii="Arial" w:hAnsi="Arial" w:cs="Arial"/>
          <w:color w:val="auto"/>
          <w:sz w:val="20"/>
          <w:szCs w:val="20"/>
        </w:rPr>
        <w:t xml:space="preserve">. Zaplacení částky ve výši daně objednatelem správci daně pak bude smluvními stranami považováno za splnění závazku uhradit sjednanou cenu, resp. její část. Smluvní strany si v této souvislosti poskytnou veškerou nezbytnou součinnost při vzájemném poskytování informací požadovaných </w:t>
      </w:r>
      <w:r w:rsidR="00F45665">
        <w:rPr>
          <w:rFonts w:ascii="Arial" w:hAnsi="Arial" w:cs="Arial"/>
          <w:color w:val="auto"/>
          <w:sz w:val="20"/>
          <w:szCs w:val="20"/>
        </w:rPr>
        <w:t>Z</w:t>
      </w:r>
      <w:r w:rsidRPr="00934090">
        <w:rPr>
          <w:rFonts w:ascii="Arial" w:hAnsi="Arial" w:cs="Arial"/>
          <w:color w:val="auto"/>
          <w:sz w:val="20"/>
          <w:szCs w:val="20"/>
        </w:rPr>
        <w:t xml:space="preserve">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w:t>
      </w:r>
      <w:r w:rsidR="00F45665">
        <w:rPr>
          <w:rFonts w:ascii="Arial" w:hAnsi="Arial" w:cs="Arial"/>
          <w:color w:val="auto"/>
          <w:sz w:val="20"/>
          <w:szCs w:val="20"/>
        </w:rPr>
        <w:t>Z</w:t>
      </w:r>
      <w:r w:rsidRPr="00934090">
        <w:rPr>
          <w:rFonts w:ascii="Arial" w:hAnsi="Arial" w:cs="Arial"/>
          <w:color w:val="auto"/>
          <w:sz w:val="20"/>
          <w:szCs w:val="20"/>
        </w:rPr>
        <w:t>DPH.</w:t>
      </w:r>
    </w:p>
    <w:p w14:paraId="6504FAB3" w14:textId="77777777" w:rsidR="00934090" w:rsidRDefault="00934090" w:rsidP="00934090">
      <w:pPr>
        <w:pStyle w:val="Odstavecseseznamem"/>
        <w:ind w:left="680"/>
        <w:jc w:val="both"/>
        <w:rPr>
          <w:rFonts w:ascii="Arial" w:hAnsi="Arial" w:cs="Arial"/>
          <w:color w:val="auto"/>
          <w:sz w:val="20"/>
          <w:szCs w:val="20"/>
        </w:rPr>
      </w:pPr>
    </w:p>
    <w:p w14:paraId="0B129892" w14:textId="77777777" w:rsidR="00934090" w:rsidRPr="00934090" w:rsidRDefault="00934090" w:rsidP="00934090">
      <w:pPr>
        <w:pStyle w:val="Nadpis1"/>
        <w:numPr>
          <w:ilvl w:val="0"/>
          <w:numId w:val="3"/>
        </w:numPr>
        <w:spacing w:after="120"/>
        <w:ind w:left="567" w:hanging="210"/>
        <w:jc w:val="center"/>
        <w:rPr>
          <w:rFonts w:ascii="Arial" w:hAnsi="Arial" w:cs="Arial"/>
          <w:color w:val="auto"/>
          <w:sz w:val="20"/>
          <w:szCs w:val="20"/>
        </w:rPr>
      </w:pPr>
      <w:r w:rsidRPr="00934090">
        <w:rPr>
          <w:rFonts w:ascii="Arial" w:hAnsi="Arial" w:cs="Arial"/>
          <w:color w:val="auto"/>
          <w:sz w:val="20"/>
          <w:szCs w:val="20"/>
        </w:rPr>
        <w:t>Platební podmínky a fakturace</w:t>
      </w:r>
    </w:p>
    <w:p w14:paraId="6373CFF6" w14:textId="77777777" w:rsidR="00934090" w:rsidRPr="00F45665" w:rsidRDefault="00934090" w:rsidP="00F45665">
      <w:pPr>
        <w:pStyle w:val="Zkladntext2"/>
        <w:numPr>
          <w:ilvl w:val="1"/>
          <w:numId w:val="12"/>
        </w:numPr>
        <w:spacing w:after="240"/>
        <w:rPr>
          <w:rFonts w:ascii="Arial" w:hAnsi="Arial" w:cs="Arial"/>
          <w:color w:val="auto"/>
          <w:sz w:val="20"/>
          <w:szCs w:val="20"/>
        </w:rPr>
      </w:pPr>
      <w:bookmarkStart w:id="0" w:name="_Ref282617217"/>
      <w:r w:rsidRPr="00F45665">
        <w:rPr>
          <w:rFonts w:ascii="Arial" w:hAnsi="Arial" w:cs="Arial"/>
          <w:color w:val="auto"/>
          <w:sz w:val="20"/>
          <w:szCs w:val="20"/>
        </w:rPr>
        <w:t xml:space="preserve">Cena díla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předání díla bez zjevných vad a nedodělků. </w:t>
      </w:r>
    </w:p>
    <w:p w14:paraId="6CFDEFAC" w14:textId="79EE0EC5" w:rsidR="00934090" w:rsidRPr="00F45665" w:rsidRDefault="00934090" w:rsidP="00F45665">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Faktura bude vystavena nejpozději do 15. dne měsíce následujícího po dni uskutečnění zdanitelného plnění a bude obsahovat náležitosti daňového dokladu stanovené ZDPH a zákonem č. 563/1991 Sb., o účetnictví</w:t>
      </w:r>
      <w:r w:rsidR="00200E72">
        <w:rPr>
          <w:rFonts w:ascii="Arial" w:hAnsi="Arial" w:cs="Arial"/>
          <w:color w:val="auto"/>
          <w:sz w:val="20"/>
          <w:szCs w:val="20"/>
        </w:rPr>
        <w:t>, ve znění pozdějších předpisů</w:t>
      </w:r>
      <w:r w:rsidRPr="00F45665">
        <w:rPr>
          <w:rFonts w:ascii="Arial" w:hAnsi="Arial" w:cs="Arial"/>
          <w:color w:val="auto"/>
          <w:sz w:val="20"/>
          <w:szCs w:val="20"/>
        </w:rPr>
        <w:t xml:space="preserve">. V případě, že faktura </w:t>
      </w:r>
      <w:r w:rsidRPr="00F45665">
        <w:rPr>
          <w:rFonts w:ascii="Arial" w:hAnsi="Arial" w:cs="Arial"/>
          <w:color w:val="auto"/>
          <w:sz w:val="20"/>
          <w:szCs w:val="20"/>
        </w:rPr>
        <w:lastRenderedPageBreak/>
        <w:t xml:space="preserve">nebude obsahovat správné údaje či bude neúplná, je </w:t>
      </w:r>
      <w:r w:rsidR="00F45665" w:rsidRPr="00F45665">
        <w:rPr>
          <w:rFonts w:ascii="Arial" w:hAnsi="Arial" w:cs="Arial"/>
          <w:color w:val="auto"/>
          <w:sz w:val="20"/>
          <w:szCs w:val="20"/>
        </w:rPr>
        <w:t>objednatel</w:t>
      </w:r>
      <w:r w:rsidRPr="00F45665">
        <w:rPr>
          <w:rFonts w:ascii="Arial" w:hAnsi="Arial" w:cs="Arial"/>
          <w:color w:val="auto"/>
          <w:sz w:val="20"/>
          <w:szCs w:val="20"/>
        </w:rPr>
        <w:t xml:space="preserve"> oprávněn fakturu vrátit ve lhůtě do data její splatnosti </w:t>
      </w:r>
      <w:r w:rsidR="00F45665" w:rsidRPr="00F45665">
        <w:rPr>
          <w:rFonts w:ascii="Arial" w:hAnsi="Arial" w:cs="Arial"/>
          <w:color w:val="auto"/>
          <w:sz w:val="20"/>
          <w:szCs w:val="20"/>
        </w:rPr>
        <w:t>zhotoviteli</w:t>
      </w:r>
      <w:r w:rsidRPr="00F45665">
        <w:rPr>
          <w:rFonts w:ascii="Arial" w:hAnsi="Arial" w:cs="Arial"/>
          <w:color w:val="auto"/>
          <w:sz w:val="20"/>
          <w:szCs w:val="20"/>
        </w:rPr>
        <w:t xml:space="preserve">. </w:t>
      </w:r>
      <w:r w:rsidR="00F45665" w:rsidRPr="00F45665">
        <w:rPr>
          <w:rFonts w:ascii="Arial" w:hAnsi="Arial" w:cs="Arial"/>
          <w:color w:val="auto"/>
          <w:sz w:val="20"/>
          <w:szCs w:val="20"/>
        </w:rPr>
        <w:t>Zhotovitel</w:t>
      </w:r>
      <w:r w:rsidRPr="00F45665">
        <w:rPr>
          <w:rFonts w:ascii="Arial" w:hAnsi="Arial" w:cs="Arial"/>
          <w:color w:val="auto"/>
          <w:sz w:val="20"/>
          <w:szCs w:val="20"/>
        </w:rPr>
        <w:t xml:space="preserve"> je povinen takovou fakturu opravit, aby splňovala podmínky stanovené v tomto odstavci tohoto článku smlouvy. Lhůta splatnosti běží u opravené faktury od začátku.</w:t>
      </w:r>
    </w:p>
    <w:p w14:paraId="64E09B7C" w14:textId="77777777" w:rsidR="00934090" w:rsidRPr="00F45665" w:rsidRDefault="00F45665" w:rsidP="00F45665">
      <w:pPr>
        <w:pStyle w:val="Zkladntext2"/>
        <w:numPr>
          <w:ilvl w:val="1"/>
          <w:numId w:val="12"/>
        </w:numPr>
        <w:spacing w:after="240"/>
        <w:rPr>
          <w:rFonts w:ascii="Arial" w:hAnsi="Arial" w:cs="Arial"/>
          <w:color w:val="auto"/>
          <w:sz w:val="20"/>
          <w:szCs w:val="20"/>
        </w:rPr>
      </w:pPr>
      <w:r w:rsidRPr="00F45665">
        <w:rPr>
          <w:rFonts w:ascii="Arial" w:hAnsi="Arial" w:cs="Arial"/>
          <w:color w:val="auto"/>
          <w:sz w:val="20"/>
          <w:szCs w:val="20"/>
        </w:rPr>
        <w:t>Cena díla</w:t>
      </w:r>
      <w:r w:rsidR="00934090" w:rsidRPr="00F45665">
        <w:rPr>
          <w:rFonts w:ascii="Arial" w:hAnsi="Arial" w:cs="Arial"/>
          <w:color w:val="auto"/>
          <w:sz w:val="20"/>
          <w:szCs w:val="20"/>
        </w:rPr>
        <w:t xml:space="preserve"> je považována za uhrazenou řádně a včas, pokud ke dni splatnosti budou peněžní prostředky odpovídající </w:t>
      </w:r>
      <w:r w:rsidRPr="00F45665">
        <w:rPr>
          <w:rFonts w:ascii="Arial" w:hAnsi="Arial" w:cs="Arial"/>
          <w:color w:val="auto"/>
          <w:sz w:val="20"/>
          <w:szCs w:val="20"/>
        </w:rPr>
        <w:t>ceně díla</w:t>
      </w:r>
      <w:r w:rsidR="00934090" w:rsidRPr="00F45665">
        <w:rPr>
          <w:rFonts w:ascii="Arial" w:hAnsi="Arial" w:cs="Arial"/>
          <w:color w:val="auto"/>
          <w:sz w:val="20"/>
          <w:szCs w:val="20"/>
        </w:rPr>
        <w:t xml:space="preserve"> odepsány z účtu </w:t>
      </w:r>
      <w:r w:rsidRPr="00F45665">
        <w:rPr>
          <w:rFonts w:ascii="Arial" w:hAnsi="Arial" w:cs="Arial"/>
          <w:color w:val="auto"/>
          <w:sz w:val="20"/>
          <w:szCs w:val="20"/>
        </w:rPr>
        <w:t>objednatele</w:t>
      </w:r>
      <w:r w:rsidR="00934090" w:rsidRPr="00F45665">
        <w:rPr>
          <w:rFonts w:ascii="Arial" w:hAnsi="Arial" w:cs="Arial"/>
          <w:color w:val="auto"/>
          <w:sz w:val="20"/>
          <w:szCs w:val="20"/>
        </w:rPr>
        <w:t xml:space="preserve"> ve prospěch účtu </w:t>
      </w:r>
      <w:r w:rsidRPr="00F45665">
        <w:rPr>
          <w:rFonts w:ascii="Arial" w:hAnsi="Arial" w:cs="Arial"/>
          <w:color w:val="auto"/>
          <w:sz w:val="20"/>
          <w:szCs w:val="20"/>
        </w:rPr>
        <w:t>zhotovitele</w:t>
      </w:r>
      <w:r w:rsidR="00934090" w:rsidRPr="00F45665">
        <w:rPr>
          <w:rFonts w:ascii="Arial" w:hAnsi="Arial" w:cs="Arial"/>
          <w:color w:val="auto"/>
          <w:sz w:val="20"/>
          <w:szCs w:val="20"/>
        </w:rPr>
        <w:t>.</w:t>
      </w:r>
      <w:bookmarkEnd w:id="0"/>
      <w:r w:rsidR="00934090" w:rsidRPr="00F45665">
        <w:rPr>
          <w:rFonts w:ascii="Arial" w:hAnsi="Arial" w:cs="Arial"/>
          <w:color w:val="auto"/>
          <w:sz w:val="20"/>
          <w:szCs w:val="20"/>
        </w:rPr>
        <w:t xml:space="preserve"> </w:t>
      </w:r>
    </w:p>
    <w:p w14:paraId="17B9C395" w14:textId="77777777" w:rsidR="00934090" w:rsidRDefault="00934090" w:rsidP="00934090">
      <w:pPr>
        <w:pStyle w:val="Odstavecseseznamem"/>
        <w:ind w:left="680"/>
        <w:jc w:val="both"/>
        <w:rPr>
          <w:rFonts w:ascii="Arial" w:hAnsi="Arial" w:cs="Arial"/>
          <w:color w:val="auto"/>
          <w:sz w:val="20"/>
          <w:szCs w:val="20"/>
        </w:rPr>
      </w:pPr>
    </w:p>
    <w:p w14:paraId="4C90F54F" w14:textId="77777777" w:rsidR="00F45665" w:rsidRPr="00F45665" w:rsidRDefault="00F45665" w:rsidP="00F45665">
      <w:pPr>
        <w:pStyle w:val="Nadpis1"/>
        <w:numPr>
          <w:ilvl w:val="0"/>
          <w:numId w:val="3"/>
        </w:numPr>
        <w:spacing w:after="120"/>
        <w:ind w:left="567" w:hanging="210"/>
        <w:jc w:val="center"/>
        <w:rPr>
          <w:rFonts w:ascii="Arial" w:hAnsi="Arial" w:cs="Arial"/>
          <w:color w:val="auto"/>
          <w:sz w:val="20"/>
          <w:szCs w:val="20"/>
        </w:rPr>
      </w:pPr>
      <w:r w:rsidRPr="00F45665">
        <w:rPr>
          <w:rFonts w:ascii="Arial" w:hAnsi="Arial" w:cs="Arial"/>
          <w:color w:val="auto"/>
          <w:sz w:val="20"/>
          <w:szCs w:val="20"/>
        </w:rPr>
        <w:t>Práva a povinnosti smluvních stran</w:t>
      </w:r>
    </w:p>
    <w:p w14:paraId="0BD5FA44" w14:textId="77777777" w:rsidR="00A036A2"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prohlašuje, že před podpisem této smlouvy řádně překontroloval předané materiální podklady a dokumentaci a řádně prověřil místní podmínky na místě realizace hmotného provedení díla a všechny nejasné podmínky pro realizaci díla, či jeho části si vyjasnil s objednatelem nebo místním šetřením. </w:t>
      </w:r>
    </w:p>
    <w:p w14:paraId="09E81873" w14:textId="2F8FAB11" w:rsidR="00F45665" w:rsidRPr="00F45665" w:rsidRDefault="00F45665" w:rsidP="00200E72">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zajistit, aby provádění díla bylo zabezpečeno oprávněnou osobou dle zákona č. 360/1992 Sb., </w:t>
      </w:r>
      <w:r w:rsidR="00200E72" w:rsidRPr="00200E72">
        <w:rPr>
          <w:rFonts w:ascii="Arial" w:hAnsi="Arial" w:cs="Arial"/>
          <w:color w:val="auto"/>
          <w:sz w:val="20"/>
          <w:szCs w:val="20"/>
        </w:rPr>
        <w:t>o výkonu povolání autorizovaných architektů a o výkonu povolání autorizovaných inženýrů a techniků činných ve výstavbě</w:t>
      </w:r>
      <w:r w:rsidR="00200E72">
        <w:rPr>
          <w:rFonts w:ascii="Arial" w:hAnsi="Arial" w:cs="Arial"/>
          <w:color w:val="auto"/>
          <w:sz w:val="20"/>
          <w:szCs w:val="20"/>
        </w:rPr>
        <w:t>,</w:t>
      </w:r>
      <w:r w:rsidRPr="00F45665">
        <w:rPr>
          <w:rFonts w:ascii="Arial" w:hAnsi="Arial" w:cs="Arial"/>
          <w:color w:val="auto"/>
          <w:sz w:val="20"/>
          <w:szCs w:val="20"/>
        </w:rPr>
        <w:t xml:space="preserve"> ve znění pozdějších předpisů. Zhotovitel zabezpečí, aby odborné práce a činnosti, která nemá zapsány ve svém obchodním rejstříku, rejstříku živnostenského podnikání, či v jiném obdobném rejstříku, provede poddodavatel s odpovídající odbornou způsobilostí. Veškeré části dokumentace tvořící předmět díla dle této smlouvy budou při jejich předání zhotovitelem objednateli označeny otiskem autorizačního razítka a podepsány v souladu s pravidly České komory autorizovaných inženýrů a techniků činných ve výstavbě</w:t>
      </w:r>
      <w:r w:rsidR="00200E72">
        <w:rPr>
          <w:rFonts w:ascii="Arial" w:hAnsi="Arial" w:cs="Arial"/>
          <w:color w:val="auto"/>
          <w:sz w:val="20"/>
          <w:szCs w:val="20"/>
        </w:rPr>
        <w:t xml:space="preserve"> popř. České komory architektů</w:t>
      </w:r>
      <w:r w:rsidRPr="00F45665">
        <w:rPr>
          <w:rFonts w:ascii="Arial" w:hAnsi="Arial" w:cs="Arial"/>
          <w:color w:val="auto"/>
          <w:sz w:val="20"/>
          <w:szCs w:val="20"/>
        </w:rPr>
        <w:t>.</w:t>
      </w:r>
    </w:p>
    <w:p w14:paraId="27FE9A11" w14:textId="746578CB" w:rsidR="00F45665" w:rsidRPr="00F45665" w:rsidRDefault="00F45665" w:rsidP="00F45665">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je povinen postupovat při plnění této smlouvy s odbornou péčí; zavazuje se při plnění díla postupovat poctivě, pečlivě a s odbornou péčí, jak je vymezena v § 5 odst. 1 </w:t>
      </w:r>
      <w:r w:rsidR="00200E72">
        <w:rPr>
          <w:rFonts w:ascii="Arial" w:hAnsi="Arial" w:cs="Arial"/>
          <w:color w:val="auto"/>
          <w:sz w:val="20"/>
          <w:szCs w:val="20"/>
        </w:rPr>
        <w:t>zákona č. 89/2012 Sb., občanský zákoník, ve znění pozdějších předpisů</w:t>
      </w:r>
      <w:r w:rsidRPr="00F45665">
        <w:rPr>
          <w:rFonts w:ascii="Arial" w:hAnsi="Arial" w:cs="Arial"/>
          <w:color w:val="auto"/>
          <w:sz w:val="20"/>
          <w:szCs w:val="20"/>
        </w:rPr>
        <w:t>, s použitím každého prostředku, kterého vyžaduje povaha předmětu díla, podle pokynů objednatele a v souladu s jeho zájmy, které jsou zhotoviteli známy nebo je musí znát či předpokládat.</w:t>
      </w:r>
    </w:p>
    <w:p w14:paraId="6D69510B" w14:textId="77777777" w:rsidR="00F45665" w:rsidRPr="00060568" w:rsidRDefault="00F45665" w:rsidP="00060568">
      <w:pPr>
        <w:pStyle w:val="Zkladntext2"/>
        <w:numPr>
          <w:ilvl w:val="1"/>
          <w:numId w:val="13"/>
        </w:numPr>
        <w:spacing w:after="240"/>
        <w:rPr>
          <w:rFonts w:ascii="Arial" w:hAnsi="Arial" w:cs="Arial"/>
          <w:color w:val="auto"/>
          <w:sz w:val="20"/>
          <w:szCs w:val="20"/>
        </w:rPr>
      </w:pPr>
      <w:r w:rsidRPr="00F45665">
        <w:rPr>
          <w:rFonts w:ascii="Arial" w:hAnsi="Arial" w:cs="Arial"/>
          <w:color w:val="auto"/>
          <w:sz w:val="20"/>
          <w:szCs w:val="20"/>
        </w:rPr>
        <w:t xml:space="preserve">Zhotovitel se zavazuje písemně upozornit objednatele na nevhodnost, případně nepřípustnost podkladových materiálů, pokynů a věcí, které mu byly předány objednatelem anebo objednatelem požadovaných změn, ať již z hlediska důsledků pro jakost a provedení díla či rozporu s podklady pro uzavření této smlouvy, ustanoveními nebo rozhodnutími orgánů veřejné správy či obecně závaznými právními předpisy, ČSN či jinými normami včetně evropských závazných norem.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w:t>
      </w:r>
    </w:p>
    <w:p w14:paraId="00685A76" w14:textId="10F0124F" w:rsidR="00835D6E" w:rsidRDefault="00F45665" w:rsidP="00061C41">
      <w:pPr>
        <w:pStyle w:val="Zkladntext2"/>
        <w:numPr>
          <w:ilvl w:val="1"/>
          <w:numId w:val="13"/>
        </w:numPr>
        <w:spacing w:after="240"/>
        <w:rPr>
          <w:rFonts w:ascii="Arial" w:hAnsi="Arial" w:cs="Arial"/>
          <w:color w:val="auto"/>
          <w:sz w:val="20"/>
          <w:szCs w:val="20"/>
        </w:rPr>
      </w:pPr>
      <w:r w:rsidRPr="00835D6E">
        <w:rPr>
          <w:rFonts w:ascii="Arial" w:hAnsi="Arial" w:cs="Arial"/>
          <w:color w:val="auto"/>
          <w:sz w:val="20"/>
          <w:szCs w:val="20"/>
        </w:rPr>
        <w:t xml:space="preserve">Zhotovitel se zavazuje </w:t>
      </w:r>
      <w:r w:rsidR="00EC2A54" w:rsidRPr="00835D6E">
        <w:rPr>
          <w:rFonts w:ascii="Arial" w:hAnsi="Arial" w:cs="Arial"/>
          <w:color w:val="auto"/>
          <w:sz w:val="20"/>
          <w:szCs w:val="20"/>
        </w:rPr>
        <w:t xml:space="preserve">nejméně jedenkrát za </w:t>
      </w:r>
      <w:r w:rsidR="00835D6E" w:rsidRPr="00835D6E">
        <w:rPr>
          <w:rFonts w:ascii="Arial" w:hAnsi="Arial" w:cs="Arial"/>
          <w:color w:val="auto"/>
          <w:sz w:val="20"/>
          <w:szCs w:val="20"/>
        </w:rPr>
        <w:t>měsíc</w:t>
      </w:r>
      <w:r w:rsidR="00EC2A54" w:rsidRPr="00835D6E">
        <w:rPr>
          <w:rFonts w:ascii="Arial" w:hAnsi="Arial" w:cs="Arial"/>
          <w:color w:val="auto"/>
          <w:sz w:val="20"/>
          <w:szCs w:val="20"/>
        </w:rPr>
        <w:t xml:space="preserve"> konat výrobní výbory k provádění díla za účasti</w:t>
      </w:r>
      <w:r w:rsidRPr="00835D6E">
        <w:rPr>
          <w:rFonts w:ascii="Arial" w:hAnsi="Arial" w:cs="Arial"/>
          <w:color w:val="auto"/>
          <w:sz w:val="20"/>
          <w:szCs w:val="20"/>
        </w:rPr>
        <w:t xml:space="preserve"> objednatele</w:t>
      </w:r>
      <w:r w:rsidR="00200E72" w:rsidRPr="00835D6E">
        <w:rPr>
          <w:rFonts w:ascii="Arial" w:hAnsi="Arial" w:cs="Arial"/>
          <w:color w:val="auto"/>
          <w:sz w:val="20"/>
          <w:szCs w:val="20"/>
        </w:rPr>
        <w:t xml:space="preserve"> a zástupce</w:t>
      </w:r>
      <w:r w:rsidR="00EF396B" w:rsidRPr="00061C41">
        <w:rPr>
          <w:rFonts w:ascii="Arial" w:hAnsi="Arial" w:cs="Arial"/>
          <w:color w:val="auto"/>
          <w:sz w:val="20"/>
          <w:szCs w:val="20"/>
        </w:rPr>
        <w:t xml:space="preserve"> Střední zdravotnické školy a vyšší odborné školy zdravotnické Karlovy Vary, příspěvkové organizace</w:t>
      </w:r>
      <w:r w:rsidR="00200E72" w:rsidRPr="00835D6E">
        <w:rPr>
          <w:rFonts w:ascii="Arial" w:hAnsi="Arial" w:cs="Arial"/>
          <w:color w:val="auto"/>
          <w:sz w:val="20"/>
          <w:szCs w:val="20"/>
        </w:rPr>
        <w:t>.</w:t>
      </w:r>
      <w:r w:rsidRPr="00835D6E">
        <w:rPr>
          <w:rFonts w:ascii="Arial" w:hAnsi="Arial" w:cs="Arial"/>
          <w:color w:val="auto"/>
          <w:sz w:val="20"/>
          <w:szCs w:val="20"/>
        </w:rPr>
        <w:t xml:space="preserve"> </w:t>
      </w:r>
      <w:r w:rsidR="00835D6E" w:rsidRPr="00835D6E">
        <w:rPr>
          <w:rFonts w:ascii="Arial" w:hAnsi="Arial" w:cs="Arial"/>
          <w:color w:val="auto"/>
          <w:sz w:val="20"/>
          <w:szCs w:val="20"/>
        </w:rPr>
        <w:t>Ve fázi rozpracovanosti architektonické studie mohou být předloženy ke konzultaci s objednatelem různé varianty řešení.</w:t>
      </w:r>
    </w:p>
    <w:p w14:paraId="06C43078" w14:textId="6BAE74E0" w:rsidR="00835D6E" w:rsidRPr="00061C41" w:rsidRDefault="00061C41" w:rsidP="00061C41">
      <w:pPr>
        <w:pStyle w:val="Zkladntext2"/>
        <w:numPr>
          <w:ilvl w:val="1"/>
          <w:numId w:val="13"/>
        </w:numPr>
        <w:spacing w:after="240"/>
        <w:rPr>
          <w:rFonts w:ascii="Arial" w:hAnsi="Arial" w:cs="Arial"/>
          <w:color w:val="auto"/>
          <w:sz w:val="20"/>
          <w:szCs w:val="20"/>
        </w:rPr>
      </w:pPr>
      <w:r w:rsidRPr="00AC24E6">
        <w:rPr>
          <w:rFonts w:ascii="Arial" w:hAnsi="Arial" w:cs="Arial"/>
          <w:color w:val="auto"/>
          <w:sz w:val="20"/>
          <w:szCs w:val="20"/>
        </w:rPr>
        <w:t>Zhotovitel je povinen zajistit, aby se na realizaci díla</w:t>
      </w:r>
      <w:r>
        <w:rPr>
          <w:rFonts w:ascii="Arial" w:hAnsi="Arial" w:cs="Arial"/>
          <w:color w:val="auto"/>
          <w:sz w:val="20"/>
          <w:szCs w:val="20"/>
        </w:rPr>
        <w:t xml:space="preserve"> </w:t>
      </w:r>
      <w:r w:rsidRPr="00AC24E6">
        <w:rPr>
          <w:rFonts w:ascii="Arial" w:hAnsi="Arial" w:cs="Arial"/>
          <w:color w:val="auto"/>
          <w:sz w:val="20"/>
          <w:szCs w:val="20"/>
        </w:rPr>
        <w:t>podílel alespoň 1 student stavebního či architektonického oboru střední, vyšší odborné nebo vysoké školy, a to po dobu nejméně 1 měsíce. Splnění této povinnosti zhotovitel prokáže ve lhůtě pro zhotovení díla dle čl. III. odst. 3.1 smlouvy předložením čestného prohlášení s uvedením jména a příjmení studenta vykonávajícího odbornou studijní praxi, identifikačních údajů školy a název studijního oboru. Přílohu čestného prohlášení bude tvořit smlouva se studentem nebo školou. Smlouvou se pro tyto účely rozumí především pracovní smlouva, dohoda o pracovní činnosti, dohoda o provedení práce, dohoda o odborné praxi studenta apod.</w:t>
      </w:r>
    </w:p>
    <w:p w14:paraId="32ED2442" w14:textId="47B83224" w:rsidR="00F45665" w:rsidRPr="00835D6E" w:rsidRDefault="00F45665" w:rsidP="009973AB">
      <w:pPr>
        <w:pStyle w:val="Zkladntext2"/>
        <w:numPr>
          <w:ilvl w:val="1"/>
          <w:numId w:val="13"/>
        </w:numPr>
        <w:spacing w:after="240"/>
        <w:rPr>
          <w:rFonts w:ascii="Arial" w:hAnsi="Arial" w:cs="Arial"/>
          <w:color w:val="auto"/>
          <w:sz w:val="20"/>
          <w:szCs w:val="20"/>
        </w:rPr>
      </w:pPr>
      <w:r w:rsidRPr="00835D6E">
        <w:rPr>
          <w:rFonts w:ascii="Arial" w:hAnsi="Arial" w:cs="Arial"/>
          <w:color w:val="auto"/>
          <w:sz w:val="20"/>
          <w:szCs w:val="20"/>
        </w:rPr>
        <w:t xml:space="preserve">V případě, že zhotovitel při vytvoření díla dle této smlouvy použije k vytvoření dílčích částí díla (poddodávkám části díla) třetí osoby, pak je zhotovitel povinen ve smlouvě uzavřené mezi zhotovitelem a třetí osobou vytvářející pro zhotovitele dílčí část díla sjednat takové podmínky, aby dílčí část díla vytvořená pro zhotovitele třetí osobou mohla být objednatelem bez jakýchkoli omezení daných smlouvou či obecně závaznými právními předpisy, použita alespoň v rozsahu </w:t>
      </w:r>
      <w:r w:rsidRPr="00835D6E">
        <w:rPr>
          <w:rFonts w:ascii="Arial" w:hAnsi="Arial" w:cs="Arial"/>
          <w:color w:val="auto"/>
          <w:sz w:val="20"/>
          <w:szCs w:val="20"/>
        </w:rPr>
        <w:lastRenderedPageBreak/>
        <w:t>uvedeném v článku VII. této smlouvy. Tuto skutečnost prokáže zhotovitel objednateli nejpozději do 14 dnů od vzniku smluvního vztahu mezi zhotovitelem a touto třetí osobou, a to kopií smlouvy mezi zhotovitelem a třetí osobou vytvářející pro zhotovitele dílčí část díla.</w:t>
      </w:r>
    </w:p>
    <w:p w14:paraId="4E94D0C4" w14:textId="77777777" w:rsidR="00F45665" w:rsidRDefault="00F45665" w:rsidP="00F45665">
      <w:pPr>
        <w:pStyle w:val="Zkladntextodsazen31"/>
        <w:tabs>
          <w:tab w:val="left" w:pos="1107"/>
        </w:tabs>
        <w:ind w:left="709" w:firstLine="0"/>
        <w:rPr>
          <w:b/>
        </w:rPr>
      </w:pPr>
    </w:p>
    <w:p w14:paraId="3E19D269" w14:textId="77777777" w:rsidR="00F45665" w:rsidRPr="004A1A49" w:rsidRDefault="00F45665" w:rsidP="004A1A49">
      <w:pPr>
        <w:pStyle w:val="Nadpis1"/>
        <w:numPr>
          <w:ilvl w:val="0"/>
          <w:numId w:val="3"/>
        </w:numPr>
        <w:spacing w:after="120"/>
        <w:ind w:left="567" w:hanging="210"/>
        <w:jc w:val="center"/>
        <w:rPr>
          <w:rFonts w:ascii="Arial" w:hAnsi="Arial" w:cs="Arial"/>
          <w:color w:val="auto"/>
          <w:sz w:val="20"/>
          <w:szCs w:val="20"/>
        </w:rPr>
      </w:pPr>
      <w:r w:rsidRPr="004A1A49">
        <w:rPr>
          <w:rFonts w:ascii="Arial" w:hAnsi="Arial" w:cs="Arial"/>
          <w:color w:val="auto"/>
          <w:sz w:val="20"/>
          <w:szCs w:val="20"/>
        </w:rPr>
        <w:t>Licenční ujednání</w:t>
      </w:r>
    </w:p>
    <w:p w14:paraId="20C23CA1" w14:textId="2C828B8F" w:rsidR="000C7284" w:rsidRPr="00234F3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234F39">
        <w:rPr>
          <w:rFonts w:ascii="Arial" w:hAnsi="Arial" w:cs="Arial"/>
          <w:color w:val="auto"/>
          <w:sz w:val="20"/>
          <w:szCs w:val="20"/>
        </w:rPr>
        <w:t>Smluvní strany společně prohlašují, že zhotovitel, který je podnikající fyzickou</w:t>
      </w:r>
      <w:r w:rsidR="00234F39" w:rsidRPr="00234F39">
        <w:rPr>
          <w:rFonts w:ascii="Arial" w:hAnsi="Arial" w:cs="Arial"/>
          <w:color w:val="auto"/>
          <w:sz w:val="20"/>
          <w:szCs w:val="20"/>
        </w:rPr>
        <w:t xml:space="preserve"> nebo právnickou</w:t>
      </w:r>
      <w:r w:rsidRPr="00234F39">
        <w:rPr>
          <w:rFonts w:ascii="Arial" w:hAnsi="Arial" w:cs="Arial"/>
          <w:color w:val="auto"/>
          <w:sz w:val="20"/>
          <w:szCs w:val="20"/>
        </w:rPr>
        <w:t xml:space="preserve"> osobou, je autorem autorského díla podle této smlouvy (dále jen „autorské dílo“), ve smyslu ustanovení</w:t>
      </w:r>
      <w:r w:rsidR="00200E72" w:rsidRPr="00234F39">
        <w:rPr>
          <w:rFonts w:ascii="Arial" w:hAnsi="Arial" w:cs="Arial"/>
          <w:color w:val="auto"/>
          <w:sz w:val="20"/>
          <w:szCs w:val="20"/>
        </w:rPr>
        <w:t xml:space="preserve"> § 2 odst. 1 a 3</w:t>
      </w:r>
      <w:r w:rsidRPr="00234F39">
        <w:rPr>
          <w:rFonts w:ascii="Arial" w:hAnsi="Arial" w:cs="Arial"/>
          <w:color w:val="auto"/>
          <w:sz w:val="20"/>
          <w:szCs w:val="20"/>
        </w:rPr>
        <w:t xml:space="preserve"> zákona č. 121/2000 Sb., o právu autorském, </w:t>
      </w:r>
      <w:r w:rsidR="00200E72" w:rsidRPr="00234F39">
        <w:rPr>
          <w:rFonts w:ascii="Arial" w:hAnsi="Arial" w:cs="Arial"/>
          <w:color w:val="auto"/>
          <w:sz w:val="20"/>
          <w:szCs w:val="20"/>
        </w:rPr>
        <w:t>ve znění pozdějších předpisů</w:t>
      </w:r>
      <w:r w:rsidRPr="00234F39">
        <w:rPr>
          <w:rFonts w:ascii="Arial" w:hAnsi="Arial" w:cs="Arial"/>
          <w:color w:val="auto"/>
          <w:sz w:val="20"/>
          <w:szCs w:val="20"/>
        </w:rPr>
        <w:t xml:space="preserve">, a je držitelem majetkových autorských práv k autorskému dílu. </w:t>
      </w:r>
    </w:p>
    <w:p w14:paraId="1EB3C68C"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Zhotovitel jako autor uděluje objednateli výhradní licenci k autorskému dílu. Cena licence je zahrnuta v základní ceně díla. Zhotovitel jako autor díla výslovně souhlasí s tím, aby objednatel, a kterýkoli další jím kontrahovaný navazující projektant použil dílo pro účel rozpracování autorského díla zhotovitele do veškerých následujících projekčních fází projektové dokumentace.</w:t>
      </w:r>
    </w:p>
    <w:p w14:paraId="71D4A746" w14:textId="421363FE"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v rámci poskytnuté </w:t>
      </w:r>
      <w:r w:rsidR="00230C28">
        <w:rPr>
          <w:rFonts w:ascii="Arial" w:hAnsi="Arial" w:cs="Arial"/>
          <w:color w:val="auto"/>
          <w:sz w:val="20"/>
          <w:szCs w:val="20"/>
        </w:rPr>
        <w:t>v</w:t>
      </w:r>
      <w:r w:rsidRPr="004A1A49">
        <w:rPr>
          <w:rFonts w:ascii="Arial" w:hAnsi="Arial" w:cs="Arial"/>
          <w:color w:val="auto"/>
          <w:sz w:val="20"/>
          <w:szCs w:val="20"/>
        </w:rPr>
        <w:t>ýhradní licence oprávněn užít autorské dílo způsobem, který nesníží hodnotu autorského díla, a to zejména k následujícím účelům:</w:t>
      </w:r>
    </w:p>
    <w:p w14:paraId="06220E09" w14:textId="77777777" w:rsidR="00F45665" w:rsidRPr="004A1A49" w:rsidRDefault="00F45665" w:rsidP="006D2B1B">
      <w:pPr>
        <w:pStyle w:val="Zkladntext2"/>
        <w:numPr>
          <w:ilvl w:val="1"/>
          <w:numId w:val="14"/>
        </w:numPr>
        <w:tabs>
          <w:tab w:val="clear" w:pos="570"/>
        </w:tabs>
        <w:spacing w:after="240"/>
        <w:ind w:left="851" w:hanging="284"/>
        <w:rPr>
          <w:rFonts w:ascii="Arial" w:hAnsi="Arial" w:cs="Arial"/>
          <w:color w:val="auto"/>
          <w:sz w:val="20"/>
          <w:szCs w:val="20"/>
        </w:rPr>
      </w:pPr>
      <w:r w:rsidRPr="004A1A49">
        <w:rPr>
          <w:rFonts w:ascii="Arial" w:hAnsi="Arial" w:cs="Arial"/>
          <w:color w:val="auto"/>
          <w:sz w:val="20"/>
          <w:szCs w:val="20"/>
        </w:rPr>
        <w:t>pro potřeby zpracování a provedení záměru objednatele, a to za účelem vypracování projektové dokumentace k územnímu řízení a pro vydání územního rozhodnutí, projektové dokumentace ke stavebnímu řízení a pro vydání stavebního povolení, pro vypracování projektové dokumentace pro provedení stavby, pro zhotovení dokumentace pro výběr dodavatele stavby, pro účely provedení stavby samé, a to v celku nebo v části, a pro výkon souvisejícího autorského dozoru, popřípadě též jiné dokumentace nezbytné pro provedení stavby jakožto rozmnoženiny autorského díla, pro uvedení stavby do provozu a užívání, vypracování dokumentace skutečného provedení stavby a pro kolaudaci stavby;</w:t>
      </w:r>
    </w:p>
    <w:p w14:paraId="63812E6F" w14:textId="77777777" w:rsidR="00F45665" w:rsidRPr="004A1A49" w:rsidRDefault="00F45665" w:rsidP="006D2B1B">
      <w:pPr>
        <w:pStyle w:val="Zkladntext2"/>
        <w:numPr>
          <w:ilvl w:val="1"/>
          <w:numId w:val="14"/>
        </w:numPr>
        <w:tabs>
          <w:tab w:val="clear" w:pos="570"/>
        </w:tabs>
        <w:spacing w:after="240"/>
        <w:ind w:left="851" w:hanging="284"/>
        <w:rPr>
          <w:rFonts w:ascii="Arial" w:hAnsi="Arial" w:cs="Arial"/>
          <w:color w:val="auto"/>
          <w:sz w:val="20"/>
          <w:szCs w:val="20"/>
        </w:rPr>
      </w:pPr>
      <w:r w:rsidRPr="004A1A49">
        <w:rPr>
          <w:rFonts w:ascii="Arial" w:hAnsi="Arial" w:cs="Arial"/>
          <w:color w:val="auto"/>
          <w:sz w:val="20"/>
          <w:szCs w:val="20"/>
        </w:rPr>
        <w:t>pro potřeby marketingu objednatele, a to za účelem prezentace díla na veřejnosti, na výstavách či jednotlivě u třetích osob v jakékoliv formě zachycené na jakémkoliv nosiči či maketě</w:t>
      </w:r>
      <w:r w:rsidR="004A1A49">
        <w:rPr>
          <w:rFonts w:ascii="Arial" w:hAnsi="Arial" w:cs="Arial"/>
          <w:color w:val="auto"/>
          <w:sz w:val="20"/>
          <w:szCs w:val="20"/>
        </w:rPr>
        <w:t>;</w:t>
      </w:r>
    </w:p>
    <w:p w14:paraId="6DDF36E2" w14:textId="77777777" w:rsidR="00F45665" w:rsidRPr="004A1A49" w:rsidRDefault="00F45665" w:rsidP="006D2B1B">
      <w:pPr>
        <w:pStyle w:val="Zkladntext2"/>
        <w:numPr>
          <w:ilvl w:val="1"/>
          <w:numId w:val="14"/>
        </w:numPr>
        <w:tabs>
          <w:tab w:val="clear" w:pos="570"/>
        </w:tabs>
        <w:spacing w:after="240"/>
        <w:ind w:left="851" w:hanging="284"/>
        <w:rPr>
          <w:rFonts w:ascii="Arial" w:hAnsi="Arial" w:cs="Arial"/>
          <w:color w:val="auto"/>
          <w:sz w:val="20"/>
          <w:szCs w:val="20"/>
        </w:rPr>
      </w:pPr>
      <w:r w:rsidRPr="004A1A49">
        <w:rPr>
          <w:rFonts w:ascii="Arial" w:hAnsi="Arial" w:cs="Arial"/>
          <w:color w:val="auto"/>
          <w:sz w:val="20"/>
          <w:szCs w:val="20"/>
        </w:rPr>
        <w:t>pro potřeby pořízení jiných rozmnoženin a napodobenin díla nežli stavbou samou, a to trvale nebo dočasně jakýmikoliv prostředky a v jakékoliv formě.</w:t>
      </w:r>
    </w:p>
    <w:p w14:paraId="27495EC9"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oprávněn poskytnout podlicenci k autorskému dílu třetí osobě, a to v rozsahu nutném k dosažení účelu plynoucího z odstavce </w:t>
      </w:r>
      <w:r w:rsidR="00CF15DF">
        <w:rPr>
          <w:rFonts w:ascii="Arial" w:hAnsi="Arial" w:cs="Arial"/>
          <w:color w:val="auto"/>
          <w:sz w:val="20"/>
          <w:szCs w:val="20"/>
        </w:rPr>
        <w:t>druhého</w:t>
      </w:r>
      <w:r w:rsidRPr="004A1A49">
        <w:rPr>
          <w:rFonts w:ascii="Arial" w:hAnsi="Arial" w:cs="Arial"/>
          <w:color w:val="auto"/>
          <w:sz w:val="20"/>
          <w:szCs w:val="20"/>
        </w:rPr>
        <w:t xml:space="preserve"> a třetího tohoto článku </w:t>
      </w:r>
      <w:r w:rsidR="00CF15DF">
        <w:rPr>
          <w:rFonts w:ascii="Arial" w:hAnsi="Arial" w:cs="Arial"/>
          <w:color w:val="auto"/>
          <w:sz w:val="20"/>
          <w:szCs w:val="20"/>
        </w:rPr>
        <w:t>s</w:t>
      </w:r>
      <w:r w:rsidRPr="004A1A49">
        <w:rPr>
          <w:rFonts w:ascii="Arial" w:hAnsi="Arial" w:cs="Arial"/>
          <w:color w:val="auto"/>
          <w:sz w:val="20"/>
          <w:szCs w:val="20"/>
        </w:rPr>
        <w:t>mlouvy. Objednatel není povinen licenci využít.</w:t>
      </w:r>
    </w:p>
    <w:p w14:paraId="44C6010A"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Výhradní licence na objednatele přechází okamžikem zaplacení ceny díla podle této smlouvy. Výhradní licence se uděluje pro celou dobu trvání majetkových autorských práv k autorskému dílu.</w:t>
      </w:r>
    </w:p>
    <w:p w14:paraId="0F613E86" w14:textId="4C522913" w:rsidR="00FA50CB" w:rsidRPr="00FA50CB" w:rsidRDefault="00F45665" w:rsidP="00FA50CB">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Zhotovitel jakožto poskytovatel výhradní licence se zdrží jakéhokoliv výkonu práva k předmětu, ke kterému udělil výhradní licenci, s výjimkou účelů výstavních a propagačních. Zhotovitel má jako autor právo uveřejnit své dílo při zachování zájmů objednatele, a to zejména pro účely prezentační a publikační. Objednatel má právo publikovat dílo pro účely prezentace </w:t>
      </w:r>
      <w:r w:rsidR="00200E72">
        <w:rPr>
          <w:rFonts w:ascii="Arial" w:hAnsi="Arial" w:cs="Arial"/>
          <w:color w:val="auto"/>
          <w:sz w:val="20"/>
          <w:szCs w:val="20"/>
        </w:rPr>
        <w:t>školy</w:t>
      </w:r>
      <w:r w:rsidR="00230C28">
        <w:rPr>
          <w:rFonts w:ascii="Arial" w:hAnsi="Arial" w:cs="Arial"/>
          <w:color w:val="auto"/>
          <w:sz w:val="20"/>
          <w:szCs w:val="20"/>
        </w:rPr>
        <w:t xml:space="preserve"> nebo</w:t>
      </w:r>
      <w:r w:rsidR="0057791A">
        <w:rPr>
          <w:rFonts w:ascii="Arial" w:hAnsi="Arial" w:cs="Arial"/>
          <w:color w:val="auto"/>
          <w:sz w:val="20"/>
          <w:szCs w:val="20"/>
        </w:rPr>
        <w:t xml:space="preserve"> kraje</w:t>
      </w:r>
      <w:r w:rsidR="00230C28">
        <w:rPr>
          <w:rFonts w:ascii="Arial" w:hAnsi="Arial" w:cs="Arial"/>
          <w:color w:val="auto"/>
          <w:sz w:val="20"/>
          <w:szCs w:val="20"/>
        </w:rPr>
        <w:t>,</w:t>
      </w:r>
      <w:r w:rsidRPr="004A1A49">
        <w:rPr>
          <w:rFonts w:ascii="Arial" w:hAnsi="Arial" w:cs="Arial"/>
          <w:color w:val="auto"/>
          <w:sz w:val="20"/>
          <w:szCs w:val="20"/>
        </w:rPr>
        <w:t xml:space="preserve"> a pro nekomerční publikování. Objednatel je vždy povinen v této souvislosti uvádět jméno autora.</w:t>
      </w:r>
    </w:p>
    <w:p w14:paraId="7AD6931F" w14:textId="77777777" w:rsidR="00F45665" w:rsidRPr="004A1A49"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Nabyvatel licence – objednatel, jakož i nabyvatel podlicence, smí autorské dílo nebo jeho název upravit či jinak měnit.</w:t>
      </w:r>
    </w:p>
    <w:p w14:paraId="14D70546" w14:textId="77777777" w:rsidR="00F45665" w:rsidRPr="0057791A" w:rsidRDefault="00F45665" w:rsidP="0057791A">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Originály plánů, náčrtů, výkresů, grafických zobrazení a textových vyjádření, jsou a zůstanou vlastnictvím zhotovitele.</w:t>
      </w:r>
    </w:p>
    <w:p w14:paraId="17F20F65" w14:textId="586CCF50" w:rsidR="00F45665" w:rsidRDefault="00F45665" w:rsidP="004A1A49">
      <w:pPr>
        <w:pStyle w:val="Zkladntext2"/>
        <w:numPr>
          <w:ilvl w:val="1"/>
          <w:numId w:val="15"/>
        </w:numPr>
        <w:tabs>
          <w:tab w:val="clear" w:pos="705"/>
          <w:tab w:val="num" w:pos="567"/>
        </w:tabs>
        <w:spacing w:after="240"/>
        <w:ind w:left="567" w:hanging="567"/>
        <w:rPr>
          <w:rFonts w:ascii="Arial" w:hAnsi="Arial" w:cs="Arial"/>
          <w:color w:val="auto"/>
          <w:sz w:val="20"/>
          <w:szCs w:val="20"/>
        </w:rPr>
      </w:pPr>
      <w:r w:rsidRPr="004A1A49">
        <w:rPr>
          <w:rFonts w:ascii="Arial" w:hAnsi="Arial" w:cs="Arial"/>
          <w:color w:val="auto"/>
          <w:sz w:val="20"/>
          <w:szCs w:val="20"/>
        </w:rPr>
        <w:t xml:space="preserve">Objednatel je oprávněn užít dílo vyhotovené zhotovitelem dle této smlouvy bezúplatně v územním rozsahu České republiky a po celou dobu existence </w:t>
      </w:r>
      <w:r w:rsidR="0057791A">
        <w:rPr>
          <w:rFonts w:ascii="Arial" w:hAnsi="Arial" w:cs="Arial"/>
          <w:color w:val="auto"/>
          <w:sz w:val="20"/>
          <w:szCs w:val="20"/>
        </w:rPr>
        <w:t xml:space="preserve">předmětné stavby </w:t>
      </w:r>
      <w:r w:rsidR="00200E72">
        <w:rPr>
          <w:rFonts w:ascii="Arial" w:hAnsi="Arial" w:cs="Arial"/>
          <w:color w:val="auto"/>
          <w:sz w:val="20"/>
          <w:szCs w:val="20"/>
        </w:rPr>
        <w:t>objektu školy</w:t>
      </w:r>
      <w:r w:rsidRPr="004A1A49">
        <w:rPr>
          <w:rFonts w:ascii="Arial" w:hAnsi="Arial" w:cs="Arial"/>
          <w:color w:val="auto"/>
          <w:sz w:val="20"/>
          <w:szCs w:val="20"/>
        </w:rPr>
        <w:t xml:space="preserve">. Objednatel </w:t>
      </w:r>
      <w:r w:rsidRPr="004A1A49">
        <w:rPr>
          <w:rFonts w:ascii="Arial" w:hAnsi="Arial" w:cs="Arial"/>
          <w:color w:val="auto"/>
          <w:sz w:val="20"/>
          <w:szCs w:val="20"/>
        </w:rPr>
        <w:lastRenderedPageBreak/>
        <w:t>je oprávněn rozmnožovat dílo dle této smlouvy, a to bez povinnosti hradit zhotoviteli za rozmnožování díla jakoukoli úplatu.</w:t>
      </w:r>
    </w:p>
    <w:p w14:paraId="6B6D2F7F" w14:textId="77777777" w:rsidR="00A3103E" w:rsidRDefault="00A3103E" w:rsidP="00A3103E">
      <w:pPr>
        <w:pStyle w:val="Zkladntext2"/>
        <w:spacing w:after="240"/>
        <w:ind w:left="567"/>
        <w:rPr>
          <w:rFonts w:ascii="Arial" w:hAnsi="Arial" w:cs="Arial"/>
          <w:color w:val="auto"/>
          <w:sz w:val="20"/>
          <w:szCs w:val="20"/>
        </w:rPr>
      </w:pPr>
    </w:p>
    <w:p w14:paraId="4BDAC859" w14:textId="77777777" w:rsidR="0057791A" w:rsidRPr="004A1A49" w:rsidRDefault="0057791A" w:rsidP="0057791A">
      <w:pPr>
        <w:pStyle w:val="Nadpis1"/>
        <w:numPr>
          <w:ilvl w:val="0"/>
          <w:numId w:val="3"/>
        </w:numPr>
        <w:spacing w:after="120"/>
        <w:ind w:left="567" w:hanging="210"/>
        <w:jc w:val="center"/>
        <w:rPr>
          <w:rFonts w:ascii="Arial" w:hAnsi="Arial" w:cs="Arial"/>
          <w:color w:val="auto"/>
          <w:sz w:val="20"/>
          <w:szCs w:val="20"/>
        </w:rPr>
      </w:pPr>
      <w:r>
        <w:rPr>
          <w:rFonts w:ascii="Arial" w:hAnsi="Arial" w:cs="Arial"/>
          <w:color w:val="auto"/>
          <w:sz w:val="20"/>
          <w:szCs w:val="20"/>
        </w:rPr>
        <w:t>Záruka za jakost</w:t>
      </w:r>
    </w:p>
    <w:p w14:paraId="2344E9A2" w14:textId="77777777"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to, že </w:t>
      </w:r>
      <w:r>
        <w:rPr>
          <w:rFonts w:ascii="Arial" w:hAnsi="Arial" w:cs="Arial"/>
          <w:color w:val="auto"/>
          <w:sz w:val="20"/>
          <w:szCs w:val="20"/>
        </w:rPr>
        <w:t>d</w:t>
      </w:r>
      <w:r w:rsidRPr="0057791A">
        <w:rPr>
          <w:rFonts w:ascii="Arial" w:hAnsi="Arial" w:cs="Arial"/>
          <w:color w:val="auto"/>
          <w:sz w:val="20"/>
          <w:szCs w:val="20"/>
        </w:rPr>
        <w:t xml:space="preserve">ílo je zhotoveno řádně dle podmínek smlouvy a po dobu záruční doby bude mít vlastnosti dohodnuté v této smlouvě. Záruční doba činí 60 měsíců. Záruční lhůta počíná běžet dnem, kdy </w:t>
      </w:r>
      <w:r>
        <w:rPr>
          <w:rFonts w:ascii="Arial" w:hAnsi="Arial" w:cs="Arial"/>
          <w:color w:val="auto"/>
          <w:sz w:val="20"/>
          <w:szCs w:val="20"/>
        </w:rPr>
        <w:t>o</w:t>
      </w:r>
      <w:r w:rsidRPr="0057791A">
        <w:rPr>
          <w:rFonts w:ascii="Arial" w:hAnsi="Arial" w:cs="Arial"/>
          <w:color w:val="auto"/>
          <w:sz w:val="20"/>
          <w:szCs w:val="20"/>
        </w:rPr>
        <w:t>bjednatel podpisem předávacího protokolu převzal kompletní dílo.</w:t>
      </w:r>
    </w:p>
    <w:p w14:paraId="25C3A386" w14:textId="77777777"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odpovídá za vady </w:t>
      </w:r>
      <w:r>
        <w:rPr>
          <w:rFonts w:ascii="Arial" w:hAnsi="Arial" w:cs="Arial"/>
          <w:color w:val="auto"/>
          <w:sz w:val="20"/>
          <w:szCs w:val="20"/>
        </w:rPr>
        <w:t>d</w:t>
      </w:r>
      <w:r w:rsidRPr="0057791A">
        <w:rPr>
          <w:rFonts w:ascii="Arial" w:hAnsi="Arial" w:cs="Arial"/>
          <w:color w:val="auto"/>
          <w:sz w:val="20"/>
          <w:szCs w:val="20"/>
        </w:rPr>
        <w:t>íla, existující v době jeho předání. Za vady později vzniklé jen tehdy, byly-li způsobeny porušením jeho povinností.</w:t>
      </w:r>
    </w:p>
    <w:p w14:paraId="5D6523F2" w14:textId="1C896F75" w:rsidR="0057791A" w:rsidRP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Objednatel je oprávněn reklamovat v záruční době dle </w:t>
      </w:r>
      <w:r w:rsidR="000D603B">
        <w:rPr>
          <w:rFonts w:ascii="Arial" w:hAnsi="Arial" w:cs="Arial"/>
          <w:color w:val="auto"/>
          <w:sz w:val="20"/>
          <w:szCs w:val="20"/>
        </w:rPr>
        <w:t xml:space="preserve">čl. VIII. </w:t>
      </w:r>
      <w:r w:rsidRPr="0057791A">
        <w:rPr>
          <w:rFonts w:ascii="Arial" w:hAnsi="Arial" w:cs="Arial"/>
          <w:color w:val="auto"/>
          <w:sz w:val="20"/>
          <w:szCs w:val="20"/>
        </w:rPr>
        <w:t xml:space="preserve">odst. </w:t>
      </w:r>
      <w:r w:rsidR="00565F92">
        <w:rPr>
          <w:rFonts w:ascii="Arial" w:hAnsi="Arial" w:cs="Arial"/>
          <w:color w:val="auto"/>
          <w:sz w:val="20"/>
          <w:szCs w:val="20"/>
        </w:rPr>
        <w:t>8</w:t>
      </w:r>
      <w:r w:rsidR="00D36A8B">
        <w:rPr>
          <w:rFonts w:ascii="Arial" w:hAnsi="Arial" w:cs="Arial"/>
          <w:color w:val="auto"/>
          <w:sz w:val="20"/>
          <w:szCs w:val="20"/>
        </w:rPr>
        <w:t>.1</w:t>
      </w:r>
      <w:r w:rsidRPr="0057791A">
        <w:rPr>
          <w:rFonts w:ascii="Arial" w:hAnsi="Arial" w:cs="Arial"/>
          <w:color w:val="auto"/>
          <w:sz w:val="20"/>
          <w:szCs w:val="20"/>
        </w:rPr>
        <w:t xml:space="preserve"> smlouvy vady díla u zhotovitele, a to písemnou formou. </w:t>
      </w:r>
      <w:r w:rsidR="00565F92" w:rsidRPr="0057791A">
        <w:rPr>
          <w:rFonts w:ascii="Arial" w:hAnsi="Arial" w:cs="Arial"/>
          <w:color w:val="auto"/>
          <w:sz w:val="20"/>
          <w:szCs w:val="20"/>
        </w:rPr>
        <w:t>Objednatel má právo volby způsobu odstranění důsledku vadného plnění.</w:t>
      </w:r>
      <w:r w:rsidR="00565F92">
        <w:rPr>
          <w:rFonts w:ascii="Arial" w:hAnsi="Arial" w:cs="Arial"/>
          <w:color w:val="auto"/>
          <w:sz w:val="20"/>
          <w:szCs w:val="20"/>
        </w:rPr>
        <w:t xml:space="preserve"> </w:t>
      </w:r>
      <w:r w:rsidRPr="0057791A">
        <w:rPr>
          <w:rFonts w:ascii="Arial" w:hAnsi="Arial" w:cs="Arial"/>
          <w:color w:val="auto"/>
          <w:sz w:val="20"/>
          <w:szCs w:val="20"/>
        </w:rPr>
        <w:t xml:space="preserve">V reklamaci musí být popsána vada díla, určen nárok objednatele z vady díla, případně požadavek na odstranění vad díla, a to včetně termínu pro odstranění vad díla zhotovitelem. </w:t>
      </w:r>
      <w:r w:rsidR="00565F92">
        <w:rPr>
          <w:rFonts w:ascii="Arial" w:hAnsi="Arial" w:cs="Arial"/>
          <w:color w:val="auto"/>
          <w:sz w:val="20"/>
          <w:szCs w:val="20"/>
        </w:rPr>
        <w:t>Není-li ze závažných důvodů možné odstranit vady díla do požadovaného termínu, navrhne písemně zhotovitel objednateli termín jiný, spolu se zdůvodněním.</w:t>
      </w:r>
    </w:p>
    <w:p w14:paraId="0C20D3B5" w14:textId="77777777" w:rsidR="0057791A" w:rsidRDefault="0057791A" w:rsidP="0057791A">
      <w:pPr>
        <w:pStyle w:val="Zkladntext2"/>
        <w:numPr>
          <w:ilvl w:val="1"/>
          <w:numId w:val="17"/>
        </w:numPr>
        <w:tabs>
          <w:tab w:val="num" w:pos="567"/>
        </w:tabs>
        <w:spacing w:after="240"/>
        <w:ind w:left="567" w:hanging="567"/>
        <w:rPr>
          <w:rFonts w:ascii="Arial" w:hAnsi="Arial" w:cs="Arial"/>
          <w:color w:val="auto"/>
          <w:sz w:val="20"/>
          <w:szCs w:val="20"/>
        </w:rPr>
      </w:pPr>
      <w:r w:rsidRPr="0057791A">
        <w:rPr>
          <w:rFonts w:ascii="Arial" w:hAnsi="Arial" w:cs="Arial"/>
          <w:color w:val="auto"/>
          <w:sz w:val="20"/>
          <w:szCs w:val="20"/>
        </w:rPr>
        <w:t xml:space="preserve">Zhotovitel se zavazuje bez zbytečného odkladu, nejpozději však do </w:t>
      </w:r>
      <w:r w:rsidR="00565F92">
        <w:rPr>
          <w:rFonts w:ascii="Arial" w:hAnsi="Arial" w:cs="Arial"/>
          <w:color w:val="auto"/>
          <w:sz w:val="20"/>
          <w:szCs w:val="20"/>
        </w:rPr>
        <w:t xml:space="preserve">3 pracovních </w:t>
      </w:r>
      <w:r w:rsidRPr="0057791A">
        <w:rPr>
          <w:rFonts w:ascii="Arial" w:hAnsi="Arial" w:cs="Arial"/>
          <w:color w:val="auto"/>
          <w:sz w:val="20"/>
          <w:szCs w:val="20"/>
        </w:rPr>
        <w:t>dnů, od okamžiku oznámení vady díla či jeho části zahájit odstraňování vady díla či jeho části, a to i tehdy, neuznává-li zhotovitel odpovědnost za vady či příčiny, které ji vyvolaly, a vady odstranit v co nejkratší lhůtě</w:t>
      </w:r>
      <w:r w:rsidR="00565F92">
        <w:rPr>
          <w:rFonts w:ascii="Arial" w:hAnsi="Arial" w:cs="Arial"/>
          <w:color w:val="auto"/>
          <w:sz w:val="20"/>
          <w:szCs w:val="20"/>
        </w:rPr>
        <w:t>, nejpozději však do termínu dle předchozího článku,</w:t>
      </w:r>
      <w:r w:rsidRPr="0057791A">
        <w:rPr>
          <w:rFonts w:ascii="Arial" w:hAnsi="Arial" w:cs="Arial"/>
          <w:color w:val="auto"/>
          <w:sz w:val="20"/>
          <w:szCs w:val="20"/>
        </w:rPr>
        <w:t xml:space="preserve"> a sou</w:t>
      </w:r>
      <w:r w:rsidR="00565F92">
        <w:rPr>
          <w:rFonts w:ascii="Arial" w:hAnsi="Arial" w:cs="Arial"/>
          <w:color w:val="auto"/>
          <w:sz w:val="20"/>
          <w:szCs w:val="20"/>
        </w:rPr>
        <w:t xml:space="preserve">časně zahájit reklamační řízení. </w:t>
      </w:r>
    </w:p>
    <w:p w14:paraId="62668398" w14:textId="2E9EF802" w:rsidR="000D603B" w:rsidRDefault="000D603B" w:rsidP="0057791A">
      <w:pPr>
        <w:pStyle w:val="Zkladntext2"/>
        <w:numPr>
          <w:ilvl w:val="1"/>
          <w:numId w:val="17"/>
        </w:numPr>
        <w:tabs>
          <w:tab w:val="num" w:pos="567"/>
        </w:tabs>
        <w:spacing w:after="240"/>
        <w:ind w:left="567" w:hanging="567"/>
        <w:rPr>
          <w:rFonts w:ascii="Arial" w:hAnsi="Arial" w:cs="Arial"/>
          <w:color w:val="auto"/>
          <w:sz w:val="20"/>
          <w:szCs w:val="20"/>
        </w:rPr>
      </w:pPr>
      <w:r w:rsidRPr="000D603B">
        <w:rPr>
          <w:rFonts w:ascii="Arial" w:hAnsi="Arial" w:cs="Arial"/>
          <w:color w:val="auto"/>
          <w:sz w:val="20"/>
          <w:szCs w:val="20"/>
        </w:rPr>
        <w:t xml:space="preserve">V případě odstranění vady díla či jeho části dodáním náhradního plnění (nahrazením novým vyhotovením díla), běží pro toto náhradní plnění (díla) nová záruční lhůta, a to ode dne protokolárního převzetí nového plnění (díla) objednatelem. Záruční lhůta je shodná jako v článku </w:t>
      </w:r>
      <w:r>
        <w:rPr>
          <w:rFonts w:ascii="Arial" w:hAnsi="Arial" w:cs="Arial"/>
          <w:color w:val="auto"/>
          <w:sz w:val="20"/>
          <w:szCs w:val="20"/>
        </w:rPr>
        <w:t>VIII.</w:t>
      </w:r>
      <w:r w:rsidRPr="000D603B">
        <w:rPr>
          <w:rFonts w:ascii="Arial" w:hAnsi="Arial" w:cs="Arial"/>
          <w:color w:val="auto"/>
          <w:sz w:val="20"/>
          <w:szCs w:val="20"/>
        </w:rPr>
        <w:t xml:space="preserve"> odst. </w:t>
      </w:r>
      <w:r>
        <w:rPr>
          <w:rFonts w:ascii="Arial" w:hAnsi="Arial" w:cs="Arial"/>
          <w:color w:val="auto"/>
          <w:sz w:val="20"/>
          <w:szCs w:val="20"/>
        </w:rPr>
        <w:t>8</w:t>
      </w:r>
      <w:r w:rsidR="00EA1D79">
        <w:rPr>
          <w:rFonts w:ascii="Arial" w:hAnsi="Arial" w:cs="Arial"/>
          <w:color w:val="auto"/>
          <w:sz w:val="20"/>
          <w:szCs w:val="20"/>
        </w:rPr>
        <w:t>.1</w:t>
      </w:r>
      <w:r w:rsidRPr="000D603B">
        <w:rPr>
          <w:rFonts w:ascii="Arial" w:hAnsi="Arial" w:cs="Arial"/>
          <w:color w:val="auto"/>
          <w:sz w:val="20"/>
          <w:szCs w:val="20"/>
        </w:rPr>
        <w:t xml:space="preserve"> smlouvy. </w:t>
      </w:r>
    </w:p>
    <w:p w14:paraId="11D34AF1" w14:textId="6B968042" w:rsidR="00F45665" w:rsidRPr="008B63E0" w:rsidRDefault="000D603B" w:rsidP="003D0DE9">
      <w:pPr>
        <w:pStyle w:val="Zkladntext2"/>
        <w:numPr>
          <w:ilvl w:val="1"/>
          <w:numId w:val="17"/>
        </w:numPr>
        <w:tabs>
          <w:tab w:val="num" w:pos="567"/>
        </w:tabs>
        <w:spacing w:after="240"/>
        <w:ind w:left="567" w:hanging="567"/>
        <w:rPr>
          <w:rFonts w:ascii="Arial" w:hAnsi="Arial" w:cs="Arial"/>
          <w:color w:val="auto"/>
          <w:sz w:val="20"/>
          <w:szCs w:val="20"/>
        </w:rPr>
      </w:pPr>
      <w:r w:rsidRPr="000D603B">
        <w:rPr>
          <w:rFonts w:ascii="Arial" w:hAnsi="Arial" w:cs="Arial"/>
          <w:color w:val="auto"/>
          <w:sz w:val="20"/>
          <w:szCs w:val="20"/>
        </w:rPr>
        <w:t>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0D603B">
        <w:rPr>
          <w:rFonts w:ascii="Arial" w:hAnsi="Arial" w:cs="Arial"/>
          <w:i/>
          <w:color w:val="auto"/>
          <w:sz w:val="20"/>
          <w:szCs w:val="20"/>
        </w:rPr>
        <w:t>.</w:t>
      </w:r>
    </w:p>
    <w:p w14:paraId="07C343BD" w14:textId="690A6287" w:rsidR="008B63E0" w:rsidRDefault="008B63E0" w:rsidP="008B63E0">
      <w:pPr>
        <w:pStyle w:val="Zkladntext2"/>
        <w:spacing w:after="240"/>
        <w:ind w:left="567"/>
        <w:rPr>
          <w:rFonts w:ascii="Arial" w:hAnsi="Arial" w:cs="Arial"/>
          <w:color w:val="auto"/>
          <w:sz w:val="20"/>
          <w:szCs w:val="20"/>
        </w:rPr>
      </w:pPr>
    </w:p>
    <w:p w14:paraId="2B66556D" w14:textId="77777777" w:rsidR="008B63E0" w:rsidRPr="008B63E0" w:rsidRDefault="008B63E0" w:rsidP="008B63E0">
      <w:pPr>
        <w:pStyle w:val="Nadpis1"/>
        <w:numPr>
          <w:ilvl w:val="0"/>
          <w:numId w:val="3"/>
        </w:numPr>
        <w:spacing w:after="120"/>
        <w:ind w:left="567" w:hanging="210"/>
        <w:jc w:val="center"/>
        <w:rPr>
          <w:rFonts w:ascii="Arial" w:hAnsi="Arial" w:cs="Arial"/>
          <w:color w:val="auto"/>
          <w:sz w:val="20"/>
          <w:szCs w:val="20"/>
        </w:rPr>
      </w:pPr>
      <w:r w:rsidRPr="008B63E0">
        <w:rPr>
          <w:rFonts w:ascii="Arial" w:hAnsi="Arial" w:cs="Arial"/>
          <w:color w:val="auto"/>
          <w:sz w:val="20"/>
          <w:szCs w:val="20"/>
        </w:rPr>
        <w:t xml:space="preserve">Smluvní pokuta  </w:t>
      </w:r>
    </w:p>
    <w:p w14:paraId="0FE80DAB" w14:textId="4A0F2D1C" w:rsidR="008B63E0" w:rsidRP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v případě </w:t>
      </w:r>
      <w:r w:rsidR="00375428">
        <w:rPr>
          <w:rFonts w:ascii="Arial" w:hAnsi="Arial" w:cs="Arial"/>
          <w:color w:val="auto"/>
          <w:sz w:val="20"/>
          <w:szCs w:val="20"/>
        </w:rPr>
        <w:t xml:space="preserve">prodlení zhotovitele s předáním </w:t>
      </w:r>
      <w:r w:rsidR="002B5AA5">
        <w:rPr>
          <w:rFonts w:ascii="Arial" w:hAnsi="Arial" w:cs="Arial"/>
          <w:color w:val="auto"/>
          <w:sz w:val="20"/>
          <w:szCs w:val="20"/>
        </w:rPr>
        <w:t>studie</w:t>
      </w:r>
      <w:r w:rsidR="0028632C">
        <w:rPr>
          <w:rFonts w:ascii="Arial" w:hAnsi="Arial" w:cs="Arial"/>
          <w:color w:val="auto"/>
          <w:sz w:val="20"/>
          <w:szCs w:val="20"/>
        </w:rPr>
        <w:t xml:space="preserve"> dle</w:t>
      </w:r>
      <w:r w:rsidRPr="008B63E0">
        <w:rPr>
          <w:rFonts w:ascii="Arial" w:hAnsi="Arial" w:cs="Arial"/>
          <w:color w:val="auto"/>
          <w:sz w:val="20"/>
          <w:szCs w:val="20"/>
        </w:rPr>
        <w:t xml:space="preserve"> čl. III. odst. 3.</w:t>
      </w:r>
      <w:r w:rsidR="0028632C">
        <w:rPr>
          <w:rFonts w:ascii="Arial" w:hAnsi="Arial" w:cs="Arial"/>
          <w:color w:val="auto"/>
          <w:sz w:val="20"/>
          <w:szCs w:val="20"/>
        </w:rPr>
        <w:t>2</w:t>
      </w:r>
      <w:r w:rsidRPr="008B63E0">
        <w:rPr>
          <w:rFonts w:ascii="Arial" w:hAnsi="Arial" w:cs="Arial"/>
          <w:color w:val="auto"/>
          <w:sz w:val="20"/>
          <w:szCs w:val="20"/>
        </w:rPr>
        <w:t xml:space="preserve"> smlouvy</w:t>
      </w:r>
      <w:r w:rsidR="0028632C">
        <w:rPr>
          <w:rFonts w:ascii="Arial" w:hAnsi="Arial" w:cs="Arial"/>
          <w:color w:val="auto"/>
          <w:sz w:val="20"/>
          <w:szCs w:val="20"/>
        </w:rPr>
        <w:t xml:space="preserve"> </w:t>
      </w:r>
      <w:r w:rsidRPr="008B63E0">
        <w:rPr>
          <w:rFonts w:ascii="Arial" w:hAnsi="Arial" w:cs="Arial"/>
          <w:color w:val="auto"/>
          <w:sz w:val="20"/>
          <w:szCs w:val="20"/>
        </w:rPr>
        <w:t xml:space="preserve">je objednatel oprávněn uplatnit vůči zhotoviteli smluvní pokutu ve výši 0,1 % </w:t>
      </w:r>
      <w:r w:rsidR="00A3103E" w:rsidRPr="00A67460">
        <w:rPr>
          <w:rFonts w:ascii="Arial" w:hAnsi="Arial" w:cs="Arial"/>
          <w:color w:val="auto"/>
          <w:sz w:val="20"/>
          <w:szCs w:val="20"/>
        </w:rPr>
        <w:t xml:space="preserve">(slovy: jedna desetina procenta) </w:t>
      </w:r>
      <w:r w:rsidRPr="008B63E0">
        <w:rPr>
          <w:rFonts w:ascii="Arial" w:hAnsi="Arial" w:cs="Arial"/>
          <w:color w:val="auto"/>
          <w:sz w:val="20"/>
          <w:szCs w:val="20"/>
        </w:rPr>
        <w:t>z ceny za provedení díla, a to za každý započatý den prodlení.</w:t>
      </w:r>
    </w:p>
    <w:p w14:paraId="2A8ED6DC" w14:textId="209B0BD1"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strany se dohodly, že </w:t>
      </w:r>
      <w:r w:rsidR="00A3103E" w:rsidRPr="00A3103E">
        <w:rPr>
          <w:rFonts w:ascii="Arial" w:hAnsi="Arial" w:cs="Arial"/>
          <w:color w:val="auto"/>
          <w:sz w:val="20"/>
          <w:szCs w:val="20"/>
        </w:rPr>
        <w:t>v případě, že zhotovitel neodstraní vady v dohodnutém termínu dle čl. V</w:t>
      </w:r>
      <w:r w:rsidR="00A3103E">
        <w:rPr>
          <w:rFonts w:ascii="Arial" w:hAnsi="Arial" w:cs="Arial"/>
          <w:color w:val="auto"/>
          <w:sz w:val="20"/>
          <w:szCs w:val="20"/>
        </w:rPr>
        <w:t>III</w:t>
      </w:r>
      <w:r w:rsidR="00A3103E" w:rsidRPr="00A3103E">
        <w:rPr>
          <w:rFonts w:ascii="Arial" w:hAnsi="Arial" w:cs="Arial"/>
          <w:color w:val="auto"/>
          <w:sz w:val="20"/>
          <w:szCs w:val="20"/>
        </w:rPr>
        <w:t xml:space="preserve">. této smlouvy, má objednatel vůči zhotoviteli nárok na smluvní pokutu ve výši </w:t>
      </w:r>
      <w:r w:rsidR="00D36A8B">
        <w:rPr>
          <w:rFonts w:ascii="Arial" w:hAnsi="Arial" w:cs="Arial"/>
          <w:color w:val="auto"/>
          <w:sz w:val="20"/>
          <w:szCs w:val="20"/>
        </w:rPr>
        <w:t>1</w:t>
      </w:r>
      <w:r w:rsidR="00A3103E" w:rsidRPr="00A3103E">
        <w:rPr>
          <w:rFonts w:ascii="Arial" w:hAnsi="Arial" w:cs="Arial"/>
          <w:color w:val="auto"/>
          <w:sz w:val="20"/>
          <w:szCs w:val="20"/>
        </w:rPr>
        <w:t xml:space="preserve">.000,- Kč (slovy: </w:t>
      </w:r>
      <w:r w:rsidR="00D36A8B">
        <w:rPr>
          <w:rFonts w:ascii="Arial" w:hAnsi="Arial" w:cs="Arial"/>
          <w:color w:val="auto"/>
          <w:sz w:val="20"/>
          <w:szCs w:val="20"/>
        </w:rPr>
        <w:t>jeden</w:t>
      </w:r>
      <w:r w:rsidR="00A3103E">
        <w:rPr>
          <w:rFonts w:ascii="Arial" w:hAnsi="Arial" w:cs="Arial"/>
          <w:color w:val="auto"/>
          <w:sz w:val="20"/>
          <w:szCs w:val="20"/>
        </w:rPr>
        <w:t xml:space="preserve"> tisíc</w:t>
      </w:r>
      <w:r w:rsidR="00A3103E" w:rsidRPr="00A3103E">
        <w:rPr>
          <w:rFonts w:ascii="Arial" w:hAnsi="Arial" w:cs="Arial"/>
          <w:color w:val="auto"/>
          <w:sz w:val="20"/>
          <w:szCs w:val="20"/>
        </w:rPr>
        <w:t xml:space="preserve"> korun českých) za každý i započatý den prodlení a zhotovitel je povinen tuto smluvní pokutu zaplatit</w:t>
      </w:r>
      <w:r w:rsidR="00A3103E">
        <w:rPr>
          <w:rFonts w:ascii="Arial" w:hAnsi="Arial" w:cs="Arial"/>
          <w:color w:val="auto"/>
          <w:sz w:val="20"/>
          <w:szCs w:val="20"/>
        </w:rPr>
        <w:t>.</w:t>
      </w:r>
    </w:p>
    <w:p w14:paraId="55A2E249" w14:textId="4342733F" w:rsidR="00A3103E" w:rsidRPr="00061C41" w:rsidRDefault="00A67460" w:rsidP="00A67460">
      <w:pPr>
        <w:pStyle w:val="Zkladntext2"/>
        <w:numPr>
          <w:ilvl w:val="1"/>
          <w:numId w:val="21"/>
        </w:numPr>
        <w:spacing w:after="240"/>
        <w:ind w:left="567" w:hanging="567"/>
        <w:rPr>
          <w:rFonts w:ascii="Arial" w:hAnsi="Arial" w:cs="Arial"/>
          <w:color w:val="auto"/>
          <w:sz w:val="20"/>
          <w:szCs w:val="20"/>
        </w:rPr>
      </w:pPr>
      <w:r>
        <w:rPr>
          <w:rFonts w:ascii="Arial" w:hAnsi="Arial" w:cs="Arial"/>
          <w:sz w:val="20"/>
          <w:szCs w:val="20"/>
        </w:rPr>
        <w:t xml:space="preserve">Smluvní strany se dohodly, že </w:t>
      </w:r>
      <w:r w:rsidR="00A3103E" w:rsidRPr="0043439A">
        <w:rPr>
          <w:rFonts w:ascii="Arial" w:hAnsi="Arial" w:cs="Arial"/>
          <w:sz w:val="20"/>
          <w:szCs w:val="20"/>
        </w:rPr>
        <w:t>v případě prodlení objednatele s</w:t>
      </w:r>
      <w:r>
        <w:rPr>
          <w:rFonts w:ascii="Arial" w:hAnsi="Arial" w:cs="Arial"/>
          <w:sz w:val="20"/>
          <w:szCs w:val="20"/>
        </w:rPr>
        <w:t>e</w:t>
      </w:r>
      <w:r w:rsidR="00A3103E" w:rsidRPr="0043439A">
        <w:rPr>
          <w:rFonts w:ascii="Arial" w:hAnsi="Arial" w:cs="Arial"/>
          <w:sz w:val="20"/>
          <w:szCs w:val="20"/>
        </w:rPr>
        <w:t> </w:t>
      </w:r>
      <w:r>
        <w:rPr>
          <w:rFonts w:ascii="Arial" w:hAnsi="Arial" w:cs="Arial"/>
          <w:sz w:val="20"/>
          <w:szCs w:val="20"/>
        </w:rPr>
        <w:t>za</w:t>
      </w:r>
      <w:r w:rsidR="00A3103E" w:rsidRPr="0043439A">
        <w:rPr>
          <w:rFonts w:ascii="Arial" w:hAnsi="Arial" w:cs="Arial"/>
          <w:sz w:val="20"/>
          <w:szCs w:val="20"/>
        </w:rPr>
        <w:t xml:space="preserve">placením </w:t>
      </w:r>
      <w:r>
        <w:rPr>
          <w:rFonts w:ascii="Arial" w:hAnsi="Arial" w:cs="Arial"/>
          <w:sz w:val="20"/>
          <w:szCs w:val="20"/>
        </w:rPr>
        <w:t>ceny díla</w:t>
      </w:r>
      <w:r w:rsidR="00A3103E" w:rsidRPr="0043439A">
        <w:rPr>
          <w:rFonts w:ascii="Arial" w:hAnsi="Arial" w:cs="Arial"/>
          <w:sz w:val="20"/>
          <w:szCs w:val="20"/>
        </w:rPr>
        <w:t xml:space="preserve"> má zhotovitel vůči objednateli nárok na smluvní pokutu ve výši 0,</w:t>
      </w:r>
      <w:r w:rsidR="00D36A8B">
        <w:rPr>
          <w:rFonts w:ascii="Arial" w:hAnsi="Arial" w:cs="Arial"/>
          <w:sz w:val="20"/>
          <w:szCs w:val="20"/>
        </w:rPr>
        <w:t>1</w:t>
      </w:r>
      <w:r w:rsidR="00A3103E" w:rsidRPr="0043439A">
        <w:rPr>
          <w:rFonts w:ascii="Arial" w:hAnsi="Arial" w:cs="Arial"/>
          <w:sz w:val="20"/>
          <w:szCs w:val="20"/>
        </w:rPr>
        <w:t xml:space="preserve"> % (slovy: </w:t>
      </w:r>
      <w:r w:rsidR="00D36A8B" w:rsidRPr="00A67460">
        <w:rPr>
          <w:rFonts w:ascii="Arial" w:hAnsi="Arial" w:cs="Arial"/>
          <w:color w:val="auto"/>
          <w:sz w:val="20"/>
          <w:szCs w:val="20"/>
        </w:rPr>
        <w:t>jedna desetina</w:t>
      </w:r>
      <w:r w:rsidR="00D36A8B" w:rsidRPr="0043439A">
        <w:rPr>
          <w:rFonts w:ascii="Arial" w:hAnsi="Arial" w:cs="Arial"/>
          <w:sz w:val="20"/>
          <w:szCs w:val="20"/>
        </w:rPr>
        <w:t xml:space="preserve"> </w:t>
      </w:r>
      <w:r w:rsidR="00A3103E" w:rsidRPr="0043439A">
        <w:rPr>
          <w:rFonts w:ascii="Arial" w:hAnsi="Arial" w:cs="Arial"/>
          <w:sz w:val="20"/>
          <w:szCs w:val="20"/>
        </w:rPr>
        <w:t>procenta) z dlužné částky za každý i započatý den prodlení</w:t>
      </w:r>
      <w:r>
        <w:rPr>
          <w:rFonts w:ascii="Arial" w:hAnsi="Arial" w:cs="Arial"/>
          <w:sz w:val="20"/>
          <w:szCs w:val="20"/>
        </w:rPr>
        <w:t>.</w:t>
      </w:r>
    </w:p>
    <w:p w14:paraId="674C1D30" w14:textId="43E3C6AB" w:rsidR="00061C41" w:rsidRDefault="00061C41" w:rsidP="00A67460">
      <w:pPr>
        <w:pStyle w:val="Zkladntext2"/>
        <w:numPr>
          <w:ilvl w:val="1"/>
          <w:numId w:val="21"/>
        </w:numPr>
        <w:spacing w:after="240"/>
        <w:ind w:left="567" w:hanging="567"/>
        <w:rPr>
          <w:rFonts w:ascii="Arial" w:hAnsi="Arial" w:cs="Arial"/>
          <w:color w:val="auto"/>
          <w:sz w:val="20"/>
          <w:szCs w:val="20"/>
        </w:rPr>
      </w:pPr>
      <w:r w:rsidRPr="00CF7CF0">
        <w:rPr>
          <w:rFonts w:ascii="Arial" w:hAnsi="Arial" w:cs="Arial"/>
          <w:sz w:val="20"/>
          <w:szCs w:val="20"/>
        </w:rPr>
        <w:t>Smluvní strany se dohodly, že v případě nesplnění povinnosti zhotovitele dle čl. VI. odst. 6.</w:t>
      </w:r>
      <w:r>
        <w:rPr>
          <w:rFonts w:ascii="Arial" w:hAnsi="Arial" w:cs="Arial"/>
          <w:sz w:val="20"/>
          <w:szCs w:val="20"/>
        </w:rPr>
        <w:t>6</w:t>
      </w:r>
      <w:r w:rsidRPr="00CF7CF0">
        <w:rPr>
          <w:rFonts w:ascii="Arial" w:hAnsi="Arial" w:cs="Arial"/>
          <w:sz w:val="20"/>
          <w:szCs w:val="20"/>
        </w:rPr>
        <w:t xml:space="preserve"> smlouvy má objednatel vůči zhotoviteli nárok na smluvní pokutu ve výši 20.000,- Kč (slovy: dvacet tisíc korun českých) a zhotovitel je povinen tuto smluvní pokutu zaplatit</w:t>
      </w:r>
      <w:r>
        <w:rPr>
          <w:rFonts w:ascii="Arial" w:hAnsi="Arial" w:cs="Arial"/>
          <w:sz w:val="20"/>
          <w:szCs w:val="20"/>
        </w:rPr>
        <w:t>.</w:t>
      </w:r>
    </w:p>
    <w:p w14:paraId="06F57692" w14:textId="152BA78B" w:rsidR="00A3103E" w:rsidRPr="00A3103E" w:rsidRDefault="00A3103E" w:rsidP="00A67460">
      <w:pPr>
        <w:pStyle w:val="Zkladntext2"/>
        <w:numPr>
          <w:ilvl w:val="1"/>
          <w:numId w:val="21"/>
        </w:numPr>
        <w:tabs>
          <w:tab w:val="num" w:pos="567"/>
        </w:tabs>
        <w:spacing w:after="240"/>
        <w:ind w:left="567" w:hanging="567"/>
        <w:rPr>
          <w:rFonts w:ascii="Arial" w:hAnsi="Arial" w:cs="Arial"/>
          <w:color w:val="auto"/>
          <w:sz w:val="20"/>
          <w:szCs w:val="20"/>
        </w:rPr>
      </w:pPr>
      <w:r>
        <w:rPr>
          <w:rFonts w:ascii="Arial" w:hAnsi="Arial" w:cs="Arial"/>
          <w:sz w:val="20"/>
          <w:szCs w:val="20"/>
        </w:rPr>
        <w:t>S</w:t>
      </w:r>
      <w:r w:rsidRPr="007C2424">
        <w:rPr>
          <w:rFonts w:ascii="Arial" w:hAnsi="Arial" w:cs="Arial"/>
          <w:sz w:val="20"/>
          <w:szCs w:val="20"/>
        </w:rPr>
        <w:t>mluvní strany se dále dohodly, že v případě, že kterákoliv ze smluvních stran poruší jakékoliv jiné povinnosti uložené touto smlouvou</w:t>
      </w:r>
      <w:r>
        <w:rPr>
          <w:rFonts w:ascii="Arial" w:hAnsi="Arial" w:cs="Arial"/>
          <w:sz w:val="20"/>
          <w:szCs w:val="20"/>
        </w:rPr>
        <w:t xml:space="preserve"> výše neuvedené</w:t>
      </w:r>
      <w:r w:rsidRPr="007C2424">
        <w:rPr>
          <w:rFonts w:ascii="Arial" w:hAnsi="Arial" w:cs="Arial"/>
          <w:sz w:val="20"/>
          <w:szCs w:val="20"/>
        </w:rPr>
        <w:t xml:space="preserve">, je druhá smluvní strana oprávněna uplatnit smluvní pokutu ve výši </w:t>
      </w:r>
      <w:r w:rsidR="00D36A8B">
        <w:rPr>
          <w:rFonts w:ascii="Arial" w:hAnsi="Arial" w:cs="Arial"/>
          <w:sz w:val="20"/>
          <w:szCs w:val="20"/>
        </w:rPr>
        <w:t>5</w:t>
      </w:r>
      <w:r>
        <w:rPr>
          <w:rFonts w:ascii="Arial" w:hAnsi="Arial" w:cs="Arial"/>
          <w:sz w:val="20"/>
          <w:szCs w:val="20"/>
        </w:rPr>
        <w:t>00,-</w:t>
      </w:r>
      <w:r w:rsidRPr="007C2424">
        <w:rPr>
          <w:rFonts w:ascii="Arial" w:hAnsi="Arial" w:cs="Arial"/>
          <w:sz w:val="20"/>
          <w:szCs w:val="20"/>
        </w:rPr>
        <w:t xml:space="preserve"> Kč (slovy: </w:t>
      </w:r>
      <w:r w:rsidR="00D36A8B">
        <w:rPr>
          <w:rFonts w:ascii="Arial" w:hAnsi="Arial" w:cs="Arial"/>
          <w:sz w:val="20"/>
          <w:szCs w:val="20"/>
        </w:rPr>
        <w:t>pět set</w:t>
      </w:r>
      <w:r w:rsidRPr="007C2424">
        <w:rPr>
          <w:rFonts w:ascii="Arial" w:hAnsi="Arial" w:cs="Arial"/>
          <w:sz w:val="20"/>
          <w:szCs w:val="20"/>
        </w:rPr>
        <w:t xml:space="preserve"> korun českých)</w:t>
      </w:r>
      <w:r>
        <w:rPr>
          <w:rFonts w:ascii="Arial" w:hAnsi="Arial" w:cs="Arial"/>
          <w:sz w:val="20"/>
          <w:szCs w:val="20"/>
        </w:rPr>
        <w:t xml:space="preserve"> za každý jednotlivý případ</w:t>
      </w:r>
      <w:r w:rsidRPr="007C2424">
        <w:rPr>
          <w:rFonts w:ascii="Arial" w:hAnsi="Arial" w:cs="Arial"/>
          <w:sz w:val="20"/>
          <w:szCs w:val="20"/>
        </w:rPr>
        <w:t>. Smluvní pokutu lze uložit opakovaně.</w:t>
      </w:r>
    </w:p>
    <w:p w14:paraId="4C27A97B" w14:textId="53FE2014" w:rsidR="008B63E0" w:rsidRPr="008B63E0" w:rsidRDefault="008B63E0" w:rsidP="00A67460">
      <w:pPr>
        <w:pStyle w:val="Zkladntext2"/>
        <w:numPr>
          <w:ilvl w:val="1"/>
          <w:numId w:val="21"/>
        </w:numPr>
        <w:tabs>
          <w:tab w:val="num" w:pos="567"/>
        </w:tabs>
        <w:spacing w:after="240"/>
        <w:ind w:left="567" w:hanging="567"/>
        <w:rPr>
          <w:rFonts w:ascii="Arial" w:hAnsi="Arial" w:cs="Arial"/>
          <w:color w:val="auto"/>
          <w:sz w:val="20"/>
          <w:szCs w:val="20"/>
        </w:rPr>
      </w:pPr>
      <w:r w:rsidRPr="008B63E0">
        <w:rPr>
          <w:rFonts w:ascii="Arial" w:hAnsi="Arial" w:cs="Arial"/>
          <w:color w:val="auto"/>
          <w:sz w:val="20"/>
          <w:szCs w:val="20"/>
        </w:rPr>
        <w:lastRenderedPageBreak/>
        <w:t>Vyjde-li najevo, že zhotovitel se při provádění díla dle této smlouvy dopustil hrubé nedbalosti a že nejednal s odbornou péčí dle ustanovení § 5 odst. 1 zákona č. 89/2012 Sb., občanský zákoník,</w:t>
      </w:r>
      <w:r w:rsidR="00D36A8B">
        <w:rPr>
          <w:rFonts w:ascii="Arial" w:hAnsi="Arial" w:cs="Arial"/>
          <w:color w:val="auto"/>
          <w:sz w:val="20"/>
          <w:szCs w:val="20"/>
        </w:rPr>
        <w:t xml:space="preserve"> ve znění pozdějších předpisů</w:t>
      </w:r>
      <w:r w:rsidRPr="008B63E0">
        <w:rPr>
          <w:rFonts w:ascii="Arial" w:hAnsi="Arial" w:cs="Arial"/>
          <w:color w:val="auto"/>
          <w:sz w:val="20"/>
          <w:szCs w:val="20"/>
        </w:rPr>
        <w:t xml:space="preserve"> a vznikne-li objednateli škoda z titulu takové hrubé nedbalosti zhotovitele, vzniká zhotoviteli povinnost k náhradě škody a objednateli právo tuto škodu po zhotoviteli vymáhat.  </w:t>
      </w:r>
    </w:p>
    <w:p w14:paraId="7E5E6457" w14:textId="68AA6047" w:rsidR="008B63E0" w:rsidRDefault="008B63E0" w:rsidP="00A67460">
      <w:pPr>
        <w:pStyle w:val="Zkladntext2"/>
        <w:numPr>
          <w:ilvl w:val="1"/>
          <w:numId w:val="21"/>
        </w:numPr>
        <w:spacing w:after="240"/>
        <w:ind w:left="567" w:hanging="567"/>
        <w:rPr>
          <w:rFonts w:ascii="Arial" w:hAnsi="Arial" w:cs="Arial"/>
          <w:color w:val="auto"/>
          <w:sz w:val="20"/>
          <w:szCs w:val="20"/>
        </w:rPr>
      </w:pPr>
      <w:r w:rsidRPr="008B63E0">
        <w:rPr>
          <w:rFonts w:ascii="Arial" w:hAnsi="Arial" w:cs="Arial"/>
          <w:color w:val="auto"/>
          <w:sz w:val="20"/>
          <w:szCs w:val="20"/>
        </w:rPr>
        <w:t xml:space="preserve">Smluvní pokuta </w:t>
      </w:r>
      <w:r w:rsidR="00A3103E">
        <w:rPr>
          <w:rFonts w:ascii="Arial" w:hAnsi="Arial" w:cs="Arial"/>
          <w:color w:val="auto"/>
          <w:sz w:val="20"/>
          <w:szCs w:val="20"/>
        </w:rPr>
        <w:t>dle tohoto článku</w:t>
      </w:r>
      <w:r w:rsidRPr="008B63E0">
        <w:rPr>
          <w:rFonts w:ascii="Arial" w:hAnsi="Arial" w:cs="Arial"/>
          <w:color w:val="auto"/>
          <w:sz w:val="20"/>
          <w:szCs w:val="20"/>
        </w:rPr>
        <w:t xml:space="preserve">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 </w:t>
      </w:r>
    </w:p>
    <w:p w14:paraId="6B3C7B8B" w14:textId="6752E0DB" w:rsidR="00A67460" w:rsidRDefault="00A67460" w:rsidP="00A67460">
      <w:pPr>
        <w:pStyle w:val="Zkladntext2"/>
        <w:spacing w:after="240"/>
        <w:ind w:left="567"/>
        <w:rPr>
          <w:rFonts w:ascii="Arial" w:hAnsi="Arial" w:cs="Arial"/>
          <w:color w:val="auto"/>
          <w:sz w:val="20"/>
          <w:szCs w:val="20"/>
        </w:rPr>
      </w:pPr>
    </w:p>
    <w:p w14:paraId="36248493" w14:textId="12C1534A" w:rsidR="00A67460" w:rsidRPr="00A67460" w:rsidRDefault="00A67460" w:rsidP="00A67460">
      <w:pPr>
        <w:pStyle w:val="Nadpis1"/>
        <w:numPr>
          <w:ilvl w:val="0"/>
          <w:numId w:val="3"/>
        </w:numPr>
        <w:spacing w:after="120"/>
        <w:ind w:left="567" w:hanging="210"/>
        <w:jc w:val="center"/>
        <w:rPr>
          <w:rFonts w:ascii="Arial" w:hAnsi="Arial" w:cs="Arial"/>
          <w:color w:val="auto"/>
          <w:sz w:val="20"/>
          <w:szCs w:val="20"/>
        </w:rPr>
      </w:pPr>
      <w:r w:rsidRPr="00A67460">
        <w:rPr>
          <w:rFonts w:ascii="Arial" w:hAnsi="Arial" w:cs="Arial"/>
          <w:color w:val="auto"/>
          <w:sz w:val="20"/>
          <w:szCs w:val="20"/>
        </w:rPr>
        <w:t>Doručování</w:t>
      </w:r>
    </w:p>
    <w:p w14:paraId="31FECF19" w14:textId="5D36AA4D" w:rsidR="00A67460" w:rsidRDefault="00A67460" w:rsidP="00A67460">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Veškerá podání a jiná oznámení, která se doručují smluvním stranám, je třeba doručit osobně, nebo doporučenou listovní zásilkou s doručenkou, nebo datovou zprávou do datové schránky.</w:t>
      </w:r>
    </w:p>
    <w:p w14:paraId="1530249E" w14:textId="147896C4" w:rsidR="007362AE" w:rsidRDefault="007362AE" w:rsidP="00A67460">
      <w:pPr>
        <w:pStyle w:val="Zkladntext2"/>
        <w:numPr>
          <w:ilvl w:val="1"/>
          <w:numId w:val="22"/>
        </w:numPr>
        <w:spacing w:after="240"/>
        <w:ind w:left="567" w:hanging="567"/>
        <w:rPr>
          <w:rFonts w:ascii="Arial" w:hAnsi="Arial" w:cs="Arial"/>
          <w:color w:val="auto"/>
          <w:sz w:val="20"/>
          <w:szCs w:val="20"/>
        </w:rPr>
      </w:pPr>
      <w:r>
        <w:rPr>
          <w:rFonts w:ascii="Arial" w:hAnsi="Arial" w:cs="Arial"/>
          <w:color w:val="auto"/>
          <w:sz w:val="20"/>
          <w:szCs w:val="20"/>
        </w:rPr>
        <w:t>Oprávněné osoby objednatele a zhotovitele se všeobecnou působností:</w:t>
      </w:r>
    </w:p>
    <w:p w14:paraId="713C916D" w14:textId="279C427E" w:rsidR="007362AE" w:rsidRDefault="00BC60F0" w:rsidP="007362AE">
      <w:pPr>
        <w:pStyle w:val="Zkladntext2"/>
        <w:numPr>
          <w:ilvl w:val="0"/>
          <w:numId w:val="36"/>
        </w:numPr>
        <w:spacing w:after="240"/>
        <w:rPr>
          <w:rFonts w:ascii="Arial" w:hAnsi="Arial" w:cs="Arial"/>
          <w:color w:val="auto"/>
          <w:sz w:val="20"/>
          <w:szCs w:val="20"/>
        </w:rPr>
      </w:pPr>
      <w:r>
        <w:rPr>
          <w:rFonts w:ascii="Arial" w:hAnsi="Arial" w:cs="Arial"/>
          <w:color w:val="auto"/>
          <w:sz w:val="20"/>
          <w:szCs w:val="20"/>
        </w:rPr>
        <w:t xml:space="preserve">XXXXXXXXXX </w:t>
      </w:r>
      <w:r w:rsidR="007362AE">
        <w:rPr>
          <w:rFonts w:ascii="Arial" w:hAnsi="Arial" w:cs="Arial"/>
          <w:color w:val="auto"/>
          <w:sz w:val="20"/>
          <w:szCs w:val="20"/>
        </w:rPr>
        <w:t>– za objednatele</w:t>
      </w:r>
    </w:p>
    <w:p w14:paraId="446C4061" w14:textId="156749B7" w:rsidR="007362AE" w:rsidRDefault="00867C5D" w:rsidP="007362AE">
      <w:pPr>
        <w:pStyle w:val="Zkladntext2"/>
        <w:numPr>
          <w:ilvl w:val="0"/>
          <w:numId w:val="36"/>
        </w:numPr>
        <w:spacing w:after="240"/>
        <w:rPr>
          <w:rFonts w:ascii="Arial" w:hAnsi="Arial" w:cs="Arial"/>
          <w:color w:val="auto"/>
          <w:sz w:val="20"/>
          <w:szCs w:val="20"/>
        </w:rPr>
      </w:pPr>
      <w:r>
        <w:rPr>
          <w:rFonts w:ascii="Arial" w:hAnsi="Arial" w:cs="Arial"/>
          <w:color w:val="auto"/>
          <w:sz w:val="20"/>
          <w:szCs w:val="20"/>
        </w:rPr>
        <w:t>Ing. arch. Pavel Svoboda</w:t>
      </w:r>
      <w:r w:rsidR="007362AE">
        <w:rPr>
          <w:rFonts w:ascii="Arial" w:hAnsi="Arial" w:cs="Arial"/>
          <w:color w:val="auto"/>
          <w:sz w:val="20"/>
          <w:szCs w:val="20"/>
        </w:rPr>
        <w:t xml:space="preserve"> – za zhotovitele</w:t>
      </w:r>
    </w:p>
    <w:p w14:paraId="735E2A81" w14:textId="7735AAF1" w:rsidR="002B5AA5" w:rsidRDefault="002B5AA5" w:rsidP="00A67460">
      <w:pPr>
        <w:pStyle w:val="Zkladntext2"/>
        <w:numPr>
          <w:ilvl w:val="1"/>
          <w:numId w:val="22"/>
        </w:numPr>
        <w:spacing w:after="240"/>
        <w:ind w:left="567" w:hanging="567"/>
        <w:rPr>
          <w:rFonts w:ascii="Arial" w:hAnsi="Arial" w:cs="Arial"/>
          <w:color w:val="auto"/>
          <w:sz w:val="20"/>
          <w:szCs w:val="20"/>
        </w:rPr>
      </w:pPr>
      <w:r>
        <w:rPr>
          <w:rFonts w:ascii="Arial" w:hAnsi="Arial" w:cs="Arial"/>
          <w:color w:val="auto"/>
          <w:sz w:val="20"/>
          <w:szCs w:val="20"/>
        </w:rPr>
        <w:t xml:space="preserve">Oprávněné osoby objednatele a zhotovitele </w:t>
      </w:r>
      <w:r w:rsidR="007362AE">
        <w:rPr>
          <w:rFonts w:ascii="Arial" w:hAnsi="Arial" w:cs="Arial"/>
          <w:color w:val="auto"/>
          <w:sz w:val="20"/>
          <w:szCs w:val="20"/>
        </w:rPr>
        <w:t>ve věcech technických</w:t>
      </w:r>
      <w:r>
        <w:rPr>
          <w:rFonts w:ascii="Arial" w:hAnsi="Arial" w:cs="Arial"/>
          <w:color w:val="auto"/>
          <w:sz w:val="20"/>
          <w:szCs w:val="20"/>
        </w:rPr>
        <w:t>:</w:t>
      </w:r>
    </w:p>
    <w:p w14:paraId="7B114BD9" w14:textId="723394B7" w:rsidR="002B5AA5" w:rsidRDefault="00BC60F0" w:rsidP="002B5AA5">
      <w:pPr>
        <w:pStyle w:val="Zkladntext2"/>
        <w:numPr>
          <w:ilvl w:val="0"/>
          <w:numId w:val="35"/>
        </w:numPr>
        <w:spacing w:after="240"/>
        <w:rPr>
          <w:rFonts w:ascii="Arial" w:hAnsi="Arial" w:cs="Arial"/>
          <w:color w:val="auto"/>
          <w:sz w:val="20"/>
          <w:szCs w:val="20"/>
        </w:rPr>
      </w:pPr>
      <w:r>
        <w:rPr>
          <w:rFonts w:ascii="Arial" w:hAnsi="Arial" w:cs="Arial"/>
          <w:color w:val="auto"/>
          <w:sz w:val="20"/>
          <w:szCs w:val="20"/>
        </w:rPr>
        <w:t xml:space="preserve">XXXXXXXXXXXXXX </w:t>
      </w:r>
      <w:r w:rsidR="002B5AA5">
        <w:rPr>
          <w:rFonts w:ascii="Arial" w:hAnsi="Arial" w:cs="Arial"/>
          <w:color w:val="auto"/>
          <w:sz w:val="20"/>
          <w:szCs w:val="20"/>
        </w:rPr>
        <w:t>– za objednatele</w:t>
      </w:r>
    </w:p>
    <w:p w14:paraId="00E427AB" w14:textId="28939CB1" w:rsidR="002B5AA5" w:rsidRDefault="00867C5D" w:rsidP="002B5AA5">
      <w:pPr>
        <w:pStyle w:val="Zkladntext2"/>
        <w:numPr>
          <w:ilvl w:val="0"/>
          <w:numId w:val="35"/>
        </w:numPr>
        <w:spacing w:after="240"/>
        <w:rPr>
          <w:rFonts w:ascii="Arial" w:hAnsi="Arial" w:cs="Arial"/>
          <w:color w:val="auto"/>
          <w:sz w:val="20"/>
          <w:szCs w:val="20"/>
        </w:rPr>
      </w:pPr>
      <w:r>
        <w:rPr>
          <w:rFonts w:ascii="Arial" w:hAnsi="Arial" w:cs="Arial"/>
          <w:color w:val="auto"/>
          <w:sz w:val="20"/>
          <w:szCs w:val="20"/>
        </w:rPr>
        <w:t>Ing. arch. Pavel Svoboda</w:t>
      </w:r>
      <w:r w:rsidR="002B5AA5">
        <w:rPr>
          <w:rFonts w:ascii="Arial" w:hAnsi="Arial" w:cs="Arial"/>
          <w:color w:val="auto"/>
          <w:sz w:val="20"/>
          <w:szCs w:val="20"/>
        </w:rPr>
        <w:t xml:space="preserve"> – za zhotovitele</w:t>
      </w:r>
    </w:p>
    <w:p w14:paraId="19FE51F1" w14:textId="7E9E6437" w:rsidR="00A67460" w:rsidRPr="00A67460" w:rsidRDefault="00A67460" w:rsidP="006C7012">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Smluvní strany této smlouvy se dohodly následujícím způsobem na adrese pro doručování písemné korespondence:</w:t>
      </w:r>
    </w:p>
    <w:p w14:paraId="3F1FA212" w14:textId="18C8587D" w:rsidR="00A67460" w:rsidRPr="00755B4A" w:rsidRDefault="00A67460" w:rsidP="006C7012">
      <w:pPr>
        <w:tabs>
          <w:tab w:val="left" w:pos="5104"/>
        </w:tabs>
        <w:spacing w:after="240"/>
        <w:ind w:left="709"/>
        <w:jc w:val="both"/>
        <w:rPr>
          <w:rFonts w:ascii="Arial" w:hAnsi="Arial" w:cs="Arial"/>
          <w:sz w:val="20"/>
          <w:szCs w:val="20"/>
        </w:rPr>
      </w:pPr>
      <w:r w:rsidRPr="00A67460">
        <w:rPr>
          <w:rFonts w:ascii="Arial" w:hAnsi="Arial" w:cs="Arial"/>
          <w:sz w:val="20"/>
          <w:szCs w:val="20"/>
        </w:rPr>
        <w:t>a) adresa pro doručování objednate</w:t>
      </w:r>
      <w:r w:rsidR="00755B4A">
        <w:rPr>
          <w:rFonts w:ascii="Arial" w:hAnsi="Arial" w:cs="Arial"/>
          <w:sz w:val="20"/>
          <w:szCs w:val="20"/>
        </w:rPr>
        <w:t xml:space="preserve">li je: </w:t>
      </w:r>
      <w:r w:rsidR="00CF28A5" w:rsidRPr="00755B4A">
        <w:rPr>
          <w:rFonts w:ascii="Arial" w:hAnsi="Arial" w:cs="Arial"/>
          <w:sz w:val="20"/>
          <w:szCs w:val="20"/>
        </w:rPr>
        <w:t>Karlovarský kraj, Závodní  353/88, 360 06 Karlovy Vary</w:t>
      </w:r>
    </w:p>
    <w:p w14:paraId="3B997105" w14:textId="549B34E3" w:rsidR="00A67460" w:rsidRDefault="00A67460" w:rsidP="006C7012">
      <w:pPr>
        <w:tabs>
          <w:tab w:val="left" w:pos="5103"/>
        </w:tabs>
        <w:spacing w:after="240"/>
        <w:rPr>
          <w:sz w:val="22"/>
        </w:rPr>
      </w:pPr>
      <w:r w:rsidRPr="00A67460">
        <w:rPr>
          <w:rFonts w:ascii="Arial" w:hAnsi="Arial" w:cs="Arial"/>
          <w:sz w:val="20"/>
          <w:szCs w:val="20"/>
        </w:rPr>
        <w:t xml:space="preserve">             b) adresa pro doručování zhotoviteli je:</w:t>
      </w:r>
      <w:r w:rsidR="004F1BBA">
        <w:rPr>
          <w:rFonts w:ascii="Arial" w:hAnsi="Arial" w:cs="Arial"/>
          <w:b/>
          <w:sz w:val="20"/>
          <w:szCs w:val="20"/>
        </w:rPr>
        <w:t xml:space="preserve"> </w:t>
      </w:r>
      <w:r w:rsidR="00867C5D" w:rsidRPr="00867C5D">
        <w:rPr>
          <w:rFonts w:ascii="Arial" w:hAnsi="Arial" w:cs="Arial"/>
          <w:sz w:val="20"/>
          <w:szCs w:val="20"/>
        </w:rPr>
        <w:t>Sezemínská 2030/5, 15500 Praha - Stodůlky</w:t>
      </w:r>
      <w:r w:rsidRPr="00867C5D">
        <w:rPr>
          <w:sz w:val="22"/>
        </w:rPr>
        <w:tab/>
      </w:r>
      <w:r>
        <w:rPr>
          <w:sz w:val="22"/>
        </w:rPr>
        <w:t xml:space="preserve">                                         </w:t>
      </w:r>
    </w:p>
    <w:p w14:paraId="02682530" w14:textId="200473C1" w:rsidR="00A67460" w:rsidRPr="00A67460" w:rsidRDefault="00A67460" w:rsidP="00A67460">
      <w:pPr>
        <w:pStyle w:val="Zkladntext2"/>
        <w:numPr>
          <w:ilvl w:val="1"/>
          <w:numId w:val="22"/>
        </w:numPr>
        <w:spacing w:after="240"/>
        <w:ind w:left="567" w:hanging="567"/>
        <w:rPr>
          <w:rFonts w:ascii="Arial" w:hAnsi="Arial" w:cs="Arial"/>
          <w:color w:val="auto"/>
          <w:sz w:val="20"/>
          <w:szCs w:val="20"/>
        </w:rPr>
      </w:pPr>
      <w:r w:rsidRPr="00A67460">
        <w:rPr>
          <w:rFonts w:ascii="Arial" w:hAnsi="Arial" w:cs="Arial"/>
          <w:color w:val="auto"/>
          <w:sz w:val="20"/>
          <w:szCs w:val="20"/>
        </w:rPr>
        <w:t>Aniž by tím byly dotčeny další prostředky, kterými lze prokázat doručení, má se za to, že oznámení bylo řádně doručené:</w:t>
      </w:r>
    </w:p>
    <w:p w14:paraId="70675C0E" w14:textId="77777777" w:rsidR="00A67460" w:rsidRPr="00A67460" w:rsidRDefault="00A67460" w:rsidP="00A67460">
      <w:pPr>
        <w:widowControl w:val="0"/>
        <w:numPr>
          <w:ilvl w:val="0"/>
          <w:numId w:val="19"/>
        </w:numPr>
        <w:tabs>
          <w:tab w:val="left" w:pos="1134"/>
          <w:tab w:val="left" w:pos="2504"/>
          <w:tab w:val="left" w:pos="3070"/>
          <w:tab w:val="left" w:pos="3697"/>
          <w:tab w:val="left" w:pos="4204"/>
          <w:tab w:val="left" w:pos="4771"/>
          <w:tab w:val="left" w:pos="5338"/>
          <w:tab w:val="left" w:pos="5905"/>
          <w:tab w:val="left" w:pos="6472"/>
          <w:tab w:val="left" w:pos="7039"/>
          <w:tab w:val="right" w:pos="7604"/>
          <w:tab w:val="left" w:pos="8173"/>
          <w:tab w:val="left" w:pos="8738"/>
          <w:tab w:val="decimal" w:pos="9307"/>
          <w:tab w:val="left" w:pos="9872"/>
          <w:tab w:val="left" w:pos="10441"/>
        </w:tabs>
        <w:suppressAutoHyphens/>
        <w:spacing w:after="120"/>
        <w:ind w:left="1068"/>
        <w:jc w:val="both"/>
        <w:rPr>
          <w:rFonts w:ascii="Arial" w:hAnsi="Arial" w:cs="Arial"/>
          <w:sz w:val="20"/>
          <w:szCs w:val="20"/>
        </w:rPr>
      </w:pPr>
      <w:r w:rsidRPr="00A67460">
        <w:rPr>
          <w:rFonts w:ascii="Arial" w:hAnsi="Arial" w:cs="Arial"/>
          <w:sz w:val="20"/>
          <w:szCs w:val="20"/>
        </w:rPr>
        <w:t>při doručování osobně:</w:t>
      </w:r>
    </w:p>
    <w:p w14:paraId="48437914" w14:textId="77777777" w:rsidR="00A67460" w:rsidRPr="00A67460" w:rsidRDefault="00A67460" w:rsidP="00A67460">
      <w:pPr>
        <w:widowControl w:val="0"/>
        <w:tabs>
          <w:tab w:val="left" w:pos="1418"/>
          <w:tab w:val="left" w:pos="3059"/>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dnem faktického přijetí oznámení příjemcem; nebo</w:t>
      </w:r>
    </w:p>
    <w:p w14:paraId="5F88C5B6" w14:textId="77777777" w:rsidR="00A67460" w:rsidRPr="00A67460"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v němž bylo doručeno osobě na příjemcově adrese určené k přebírání listovních  </w:t>
      </w:r>
    </w:p>
    <w:p w14:paraId="1D15C1F8" w14:textId="77777777" w:rsidR="00A67460" w:rsidRPr="006C041D" w:rsidRDefault="00A67460" w:rsidP="00A67460">
      <w:pPr>
        <w:widowControl w:val="0"/>
        <w:tabs>
          <w:tab w:val="left" w:pos="1418"/>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zásilek; nebo</w:t>
      </w:r>
    </w:p>
    <w:p w14:paraId="66BEFB51" w14:textId="77777777" w:rsidR="00A67460" w:rsidRPr="00A67460" w:rsidRDefault="00A67460" w:rsidP="00A67460">
      <w:pPr>
        <w:widowControl w:val="0"/>
        <w:tabs>
          <w:tab w:val="left" w:pos="1276"/>
          <w:tab w:val="left" w:pos="3059"/>
          <w:tab w:val="left" w:pos="3626"/>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bylo doručováno osobě na příjemcově adrese určené k přebírání listovních zásilek, a tato osoba odmítla listovní zásilku převzít; nebo</w:t>
      </w:r>
    </w:p>
    <w:p w14:paraId="47BC436B" w14:textId="3AC846B1" w:rsidR="00A67460" w:rsidRPr="00A67460" w:rsidRDefault="00A67460" w:rsidP="00A6746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příjemce při prvním pokusu o doručení zásilku z jakýchkoli důvodů nepřevzal či odmítl zásilku převzít, a to i přesto, že se v místě doručení nezdržuje, pokud byla na zásilce uvedena adresa pro doručování dle článku X. odst. 1</w:t>
      </w:r>
      <w:r w:rsidR="00D36A8B">
        <w:rPr>
          <w:rFonts w:ascii="Arial" w:hAnsi="Arial" w:cs="Arial"/>
          <w:sz w:val="20"/>
          <w:szCs w:val="20"/>
        </w:rPr>
        <w:t>0</w:t>
      </w:r>
      <w:r w:rsidRPr="00A67460">
        <w:rPr>
          <w:rFonts w:ascii="Arial" w:hAnsi="Arial" w:cs="Arial"/>
          <w:sz w:val="20"/>
          <w:szCs w:val="20"/>
        </w:rPr>
        <w:t>.</w:t>
      </w:r>
      <w:r w:rsidR="00D93D8E">
        <w:rPr>
          <w:rFonts w:ascii="Arial" w:hAnsi="Arial" w:cs="Arial"/>
          <w:sz w:val="20"/>
          <w:szCs w:val="20"/>
        </w:rPr>
        <w:t>4</w:t>
      </w:r>
      <w:r w:rsidRPr="00A67460">
        <w:rPr>
          <w:rFonts w:ascii="Arial" w:hAnsi="Arial" w:cs="Arial"/>
          <w:sz w:val="20"/>
          <w:szCs w:val="20"/>
        </w:rPr>
        <w:t xml:space="preserve"> této smlouvy,</w:t>
      </w:r>
    </w:p>
    <w:p w14:paraId="0AFB527C" w14:textId="77777777" w:rsidR="00A67460" w:rsidRPr="00A67460" w:rsidRDefault="00A67460" w:rsidP="00A67460">
      <w:pPr>
        <w:widowControl w:val="0"/>
        <w:numPr>
          <w:ilvl w:val="0"/>
          <w:numId w:val="19"/>
        </w:numPr>
        <w:tabs>
          <w:tab w:val="left" w:pos="0"/>
          <w:tab w:val="left" w:pos="1075"/>
          <w:tab w:val="left" w:pos="1418"/>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uppressAutoHyphens/>
        <w:spacing w:after="120"/>
        <w:ind w:left="1069"/>
        <w:jc w:val="both"/>
        <w:rPr>
          <w:rFonts w:ascii="Arial" w:hAnsi="Arial" w:cs="Arial"/>
          <w:sz w:val="20"/>
          <w:szCs w:val="20"/>
        </w:rPr>
      </w:pPr>
      <w:r w:rsidRPr="00A67460">
        <w:rPr>
          <w:rFonts w:ascii="Arial" w:hAnsi="Arial" w:cs="Arial"/>
          <w:sz w:val="20"/>
          <w:szCs w:val="20"/>
        </w:rPr>
        <w:t>při doručování prostřednictvím držitele poštovní licence:</w:t>
      </w:r>
    </w:p>
    <w:p w14:paraId="66980795" w14:textId="77777777" w:rsidR="00A67460" w:rsidRPr="00A67460" w:rsidRDefault="00A67460" w:rsidP="00A67460">
      <w:pPr>
        <w:widowControl w:val="0"/>
        <w:tabs>
          <w:tab w:val="left" w:pos="1418"/>
          <w:tab w:val="left" w:pos="2493"/>
          <w:tab w:val="left" w:pos="2836"/>
          <w:tab w:val="left" w:pos="3626"/>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418" w:hanging="284"/>
        <w:jc w:val="both"/>
        <w:rPr>
          <w:rFonts w:ascii="Arial" w:hAnsi="Arial" w:cs="Arial"/>
          <w:sz w:val="20"/>
          <w:szCs w:val="20"/>
        </w:rPr>
      </w:pPr>
      <w:r w:rsidRPr="00A67460">
        <w:rPr>
          <w:rFonts w:ascii="Arial" w:hAnsi="Arial" w:cs="Arial"/>
          <w:sz w:val="20"/>
          <w:szCs w:val="20"/>
        </w:rPr>
        <w:t xml:space="preserve">- dnem předání listovní zásilky příjemci; nebo               </w:t>
      </w:r>
    </w:p>
    <w:p w14:paraId="7167C33B" w14:textId="0CFD5338" w:rsidR="00A67460" w:rsidRPr="00A67460" w:rsidRDefault="00A67460" w:rsidP="00A67460">
      <w:pPr>
        <w:widowControl w:val="0"/>
        <w:tabs>
          <w:tab w:val="left" w:pos="4395"/>
          <w:tab w:val="left" w:pos="4760"/>
          <w:tab w:val="left" w:pos="5327"/>
          <w:tab w:val="left" w:pos="5894"/>
          <w:tab w:val="left" w:pos="6461"/>
          <w:tab w:val="left" w:pos="7028"/>
          <w:tab w:val="right" w:pos="7593"/>
          <w:tab w:val="left" w:pos="8162"/>
          <w:tab w:val="left" w:pos="8727"/>
          <w:tab w:val="decimal" w:pos="9296"/>
          <w:tab w:val="left" w:pos="9861"/>
          <w:tab w:val="left" w:pos="10430"/>
        </w:tabs>
        <w:spacing w:after="120"/>
        <w:ind w:left="1276" w:hanging="142"/>
        <w:jc w:val="both"/>
        <w:rPr>
          <w:rFonts w:ascii="Arial" w:hAnsi="Arial" w:cs="Arial"/>
          <w:sz w:val="20"/>
          <w:szCs w:val="20"/>
        </w:rPr>
      </w:pPr>
      <w:r w:rsidRPr="00A67460">
        <w:rPr>
          <w:rFonts w:ascii="Arial" w:hAnsi="Arial" w:cs="Arial"/>
          <w:sz w:val="20"/>
          <w:szCs w:val="20"/>
        </w:rPr>
        <w:t>- dnem, kdy příjemce při prvním pokusu o doručení zásilku z jakýchkoli důvodů nepřevzal či odmítl zásilku převzít, a to i přesto, že se v místě doručení nezdržuje, pokud byla na zásilce uvedena adresa pro doručování dle článku X. odst. 1</w:t>
      </w:r>
      <w:r w:rsidR="00D36A8B">
        <w:rPr>
          <w:rFonts w:ascii="Arial" w:hAnsi="Arial" w:cs="Arial"/>
          <w:sz w:val="20"/>
          <w:szCs w:val="20"/>
        </w:rPr>
        <w:t>0</w:t>
      </w:r>
      <w:r w:rsidRPr="00A67460">
        <w:rPr>
          <w:rFonts w:ascii="Arial" w:hAnsi="Arial" w:cs="Arial"/>
          <w:sz w:val="20"/>
          <w:szCs w:val="20"/>
        </w:rPr>
        <w:t>.</w:t>
      </w:r>
      <w:r w:rsidR="00D93D8E">
        <w:rPr>
          <w:rFonts w:ascii="Arial" w:hAnsi="Arial" w:cs="Arial"/>
          <w:sz w:val="20"/>
          <w:szCs w:val="20"/>
        </w:rPr>
        <w:t>4</w:t>
      </w:r>
      <w:r w:rsidRPr="00A67460">
        <w:rPr>
          <w:rFonts w:ascii="Arial" w:hAnsi="Arial" w:cs="Arial"/>
          <w:sz w:val="20"/>
          <w:szCs w:val="20"/>
        </w:rPr>
        <w:t xml:space="preserve"> této smlouvy,</w:t>
      </w:r>
    </w:p>
    <w:p w14:paraId="508A8AB0" w14:textId="77777777" w:rsidR="00A67460" w:rsidRPr="00A67460" w:rsidRDefault="00A67460" w:rsidP="00A67460">
      <w:pPr>
        <w:widowControl w:val="0"/>
        <w:numPr>
          <w:ilvl w:val="0"/>
          <w:numId w:val="19"/>
        </w:numPr>
        <w:suppressAutoHyphens/>
        <w:spacing w:after="120"/>
        <w:ind w:left="1068"/>
        <w:jc w:val="both"/>
        <w:rPr>
          <w:rFonts w:ascii="Arial" w:hAnsi="Arial" w:cs="Arial"/>
          <w:snapToGrid w:val="0"/>
          <w:sz w:val="20"/>
          <w:szCs w:val="20"/>
        </w:rPr>
      </w:pPr>
      <w:r w:rsidRPr="00A67460">
        <w:rPr>
          <w:rFonts w:ascii="Arial" w:hAnsi="Arial" w:cs="Arial"/>
          <w:snapToGrid w:val="0"/>
          <w:sz w:val="20"/>
          <w:szCs w:val="20"/>
        </w:rPr>
        <w:t>při doručování do datové schránky</w:t>
      </w:r>
    </w:p>
    <w:p w14:paraId="71892A31" w14:textId="3A07EE1D" w:rsidR="00A67460" w:rsidRPr="006D2B1B" w:rsidRDefault="00A67460" w:rsidP="006D2B1B">
      <w:pPr>
        <w:pStyle w:val="Odstavecseseznamem"/>
        <w:widowControl w:val="0"/>
        <w:numPr>
          <w:ilvl w:val="0"/>
          <w:numId w:val="20"/>
        </w:numPr>
        <w:spacing w:after="120"/>
        <w:contextualSpacing w:val="0"/>
        <w:jc w:val="both"/>
        <w:rPr>
          <w:rFonts w:ascii="Arial" w:hAnsi="Arial" w:cs="Arial"/>
          <w:snapToGrid w:val="0"/>
          <w:sz w:val="20"/>
          <w:szCs w:val="20"/>
        </w:rPr>
      </w:pPr>
      <w:r w:rsidRPr="00A67460">
        <w:rPr>
          <w:rFonts w:ascii="Arial" w:hAnsi="Arial" w:cs="Arial"/>
          <w:snapToGrid w:val="0"/>
          <w:sz w:val="20"/>
          <w:szCs w:val="20"/>
        </w:rPr>
        <w:lastRenderedPageBreak/>
        <w:t>dle zákona č. 300/2008 Sb., o elektronických úkonech a autorizované konverzi dokumentů</w:t>
      </w:r>
      <w:r w:rsidR="00D36A8B">
        <w:rPr>
          <w:rFonts w:ascii="Arial" w:hAnsi="Arial" w:cs="Arial"/>
          <w:snapToGrid w:val="0"/>
          <w:sz w:val="20"/>
          <w:szCs w:val="20"/>
        </w:rPr>
        <w:t>, ve znění pozdějších předpisů</w:t>
      </w:r>
      <w:r w:rsidRPr="00A67460">
        <w:rPr>
          <w:rFonts w:ascii="Arial" w:hAnsi="Arial" w:cs="Arial"/>
          <w:snapToGrid w:val="0"/>
          <w:sz w:val="20"/>
          <w:szCs w:val="20"/>
        </w:rPr>
        <w:t>.</w:t>
      </w:r>
    </w:p>
    <w:p w14:paraId="52DCED7B" w14:textId="77777777" w:rsidR="007362AE" w:rsidRDefault="007362AE" w:rsidP="00A67460">
      <w:pPr>
        <w:pStyle w:val="Zkladntext2"/>
        <w:spacing w:after="240"/>
        <w:ind w:left="567"/>
        <w:rPr>
          <w:rFonts w:ascii="Arial" w:hAnsi="Arial" w:cs="Arial"/>
          <w:color w:val="auto"/>
          <w:sz w:val="20"/>
          <w:szCs w:val="20"/>
        </w:rPr>
      </w:pPr>
    </w:p>
    <w:p w14:paraId="685B9202" w14:textId="77777777" w:rsidR="006C7012" w:rsidRPr="00CA5B55" w:rsidRDefault="006C7012" w:rsidP="006C7012">
      <w:pPr>
        <w:pStyle w:val="Nadpis1"/>
        <w:numPr>
          <w:ilvl w:val="0"/>
          <w:numId w:val="3"/>
        </w:numPr>
        <w:spacing w:after="120"/>
        <w:ind w:left="567" w:hanging="210"/>
        <w:jc w:val="center"/>
        <w:rPr>
          <w:rFonts w:ascii="Arial" w:hAnsi="Arial" w:cs="Arial"/>
          <w:color w:val="auto"/>
          <w:sz w:val="20"/>
          <w:szCs w:val="20"/>
        </w:rPr>
      </w:pPr>
      <w:r w:rsidRPr="00CA5B55">
        <w:rPr>
          <w:rFonts w:ascii="Arial" w:hAnsi="Arial" w:cs="Arial"/>
          <w:color w:val="auto"/>
          <w:sz w:val="20"/>
          <w:szCs w:val="20"/>
        </w:rPr>
        <w:t>Závěrečná ustanovení</w:t>
      </w:r>
    </w:p>
    <w:p w14:paraId="1BFD49F8" w14:textId="77777777"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Objednatel nepřipouští odchylky od návrhu smlouvy.</w:t>
      </w:r>
    </w:p>
    <w:p w14:paraId="5F0B7081" w14:textId="16CF5E71" w:rsidR="006C7012" w:rsidRPr="009F7D47"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Pr>
          <w:rStyle w:val="FontStyle29"/>
          <w:rFonts w:ascii="Arial" w:eastAsiaTheme="majorEastAsia" w:hAnsi="Arial" w:cs="Arial"/>
        </w:rPr>
        <w:t>Zhotovitel</w:t>
      </w:r>
      <w:r w:rsidRPr="009F7D47">
        <w:rPr>
          <w:rStyle w:val="FontStyle29"/>
          <w:rFonts w:ascii="Arial" w:eastAsiaTheme="majorEastAsia" w:hAnsi="Arial" w:cs="Arial"/>
        </w:rPr>
        <w:t xml:space="preserve"> bere na vědomí, že </w:t>
      </w:r>
      <w:r>
        <w:rPr>
          <w:rStyle w:val="FontStyle29"/>
          <w:rFonts w:ascii="Arial" w:eastAsiaTheme="majorEastAsia" w:hAnsi="Arial" w:cs="Arial"/>
        </w:rPr>
        <w:t>objednatel</w:t>
      </w:r>
      <w:r w:rsidRPr="009F7D47">
        <w:rPr>
          <w:rStyle w:val="FontStyle29"/>
          <w:rFonts w:ascii="Arial" w:eastAsiaTheme="majorEastAsia" w:hAnsi="Arial" w:cs="Arial"/>
        </w:rPr>
        <w:t xml:space="preserve"> je povinen uveřejnit tuto smlouvu ve smyslu zákona č. 340/2015 Sb., o zvláštních podmínkách účinnosti některých smluv, uveřejňování těchto smluv a o registru smluv (zákon o registru smluv), ve znění pozdějších předpisů.</w:t>
      </w:r>
    </w:p>
    <w:p w14:paraId="54E7F4A8"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9F7D47">
        <w:rPr>
          <w:rStyle w:val="FontStyle29"/>
          <w:rFonts w:ascii="Arial" w:eastAsiaTheme="majorEastAsia" w:hAnsi="Arial" w:cs="Arial"/>
        </w:rPr>
        <w:t xml:space="preserve">Zaslání smlouvy do registru smluv zajistí </w:t>
      </w:r>
      <w:r>
        <w:rPr>
          <w:rStyle w:val="FontStyle29"/>
          <w:rFonts w:ascii="Arial" w:eastAsiaTheme="majorEastAsia" w:hAnsi="Arial" w:cs="Arial"/>
        </w:rPr>
        <w:t>objednatel</w:t>
      </w:r>
      <w:r w:rsidRPr="009F7D47">
        <w:rPr>
          <w:rStyle w:val="FontStyle29"/>
          <w:rFonts w:ascii="Arial" w:eastAsiaTheme="majorEastAsia" w:hAnsi="Arial" w:cs="Arial"/>
        </w:rPr>
        <w:t xml:space="preserve"> neprodleně po podpisu smlouvy. </w:t>
      </w:r>
      <w:r>
        <w:rPr>
          <w:rStyle w:val="FontStyle29"/>
          <w:rFonts w:ascii="Arial" w:eastAsiaTheme="majorEastAsia" w:hAnsi="Arial" w:cs="Arial"/>
        </w:rPr>
        <w:t>Objednatel</w:t>
      </w:r>
      <w:r w:rsidRPr="009F7D47">
        <w:rPr>
          <w:rStyle w:val="FontStyle29"/>
          <w:rFonts w:ascii="Arial" w:eastAsiaTheme="majorEastAsia" w:hAnsi="Arial" w:cs="Arial"/>
        </w:rPr>
        <w:t xml:space="preserve"> se současně zavazuje informovat </w:t>
      </w:r>
      <w:r>
        <w:rPr>
          <w:rStyle w:val="FontStyle29"/>
          <w:rFonts w:ascii="Arial" w:eastAsiaTheme="majorEastAsia" w:hAnsi="Arial" w:cs="Arial"/>
        </w:rPr>
        <w:t>zhotovitele</w:t>
      </w:r>
      <w:r w:rsidRPr="009F7D47">
        <w:rPr>
          <w:rStyle w:val="FontStyle29"/>
          <w:rFonts w:ascii="Arial" w:eastAsiaTheme="majorEastAsia" w:hAnsi="Arial" w:cs="Arial"/>
        </w:rPr>
        <w:t xml:space="preserve"> o provedení registrace tak, že zašle </w:t>
      </w:r>
      <w:r>
        <w:rPr>
          <w:rStyle w:val="FontStyle29"/>
          <w:rFonts w:ascii="Arial" w:eastAsiaTheme="majorEastAsia" w:hAnsi="Arial" w:cs="Arial"/>
        </w:rPr>
        <w:t>zhotoviteli</w:t>
      </w:r>
      <w:r w:rsidRPr="009F7D47">
        <w:rPr>
          <w:rStyle w:val="FontStyle29"/>
          <w:rFonts w:ascii="Arial" w:eastAsiaTheme="majorEastAsia" w:hAnsi="Arial" w:cs="Arial"/>
        </w:rPr>
        <w:t xml:space="preserve"> kopii potvrzení správce registru smluv o uveřejnění smlouvy bez zbytečného odkladu poté, kdy sám potvrzení obdrží, popř. již v průvodním formuláři vyplní příslušnou kolonku s ID datové schránky </w:t>
      </w:r>
      <w:r>
        <w:rPr>
          <w:rStyle w:val="FontStyle29"/>
          <w:rFonts w:ascii="Arial" w:eastAsiaTheme="majorEastAsia" w:hAnsi="Arial" w:cs="Arial"/>
        </w:rPr>
        <w:t>zhotovitele</w:t>
      </w:r>
      <w:r w:rsidRPr="009F7D47">
        <w:rPr>
          <w:rStyle w:val="FontStyle29"/>
          <w:rFonts w:ascii="Arial" w:eastAsiaTheme="majorEastAsia" w:hAnsi="Arial" w:cs="Arial"/>
        </w:rPr>
        <w:t xml:space="preserve"> (v takovém případě potvrzení od správce registru smluv o provedení registrace smlouvy obdrží obě smluvní strany zároveň).</w:t>
      </w:r>
    </w:p>
    <w:p w14:paraId="61A1AB2B" w14:textId="2CEC986B"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 xml:space="preserve">Tato smlouva nabývá platnosti podpisem smluvních stran a účinnosti dnem uveřejnění v </w:t>
      </w:r>
      <w:r w:rsidR="00D36A8B">
        <w:rPr>
          <w:rStyle w:val="FontStyle29"/>
          <w:rFonts w:ascii="Arial" w:eastAsiaTheme="majorEastAsia" w:hAnsi="Arial" w:cs="Arial"/>
        </w:rPr>
        <w:t>r</w:t>
      </w:r>
      <w:r w:rsidRPr="00CA5B55">
        <w:rPr>
          <w:rStyle w:val="FontStyle29"/>
          <w:rFonts w:ascii="Arial" w:eastAsiaTheme="majorEastAsia" w:hAnsi="Arial" w:cs="Arial"/>
        </w:rPr>
        <w:t>egistru smluv.</w:t>
      </w:r>
    </w:p>
    <w:p w14:paraId="69650086" w14:textId="5E7EEDF2" w:rsidR="006C7012" w:rsidRP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Smluvní strany se dohodly, že v případě zániku této smlouvy zůstávají v platnosti a účinnosti i nadále ustanovení, z jejichž povahy vyplývá, že mají zůstat nedotčena zánikem právního vztahu založeného touto smlouvou, především ustanovení o smluvních pokutách a náhradě újmy.</w:t>
      </w:r>
    </w:p>
    <w:p w14:paraId="62D20AC4" w14:textId="77777777"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V případě neplatnosti nebo neúčinnosti některého ustanovení této smlouvy nebudou dotčena ostatní ustanovení této smlouvy.</w:t>
      </w:r>
    </w:p>
    <w:p w14:paraId="036B8AB3" w14:textId="28FB364F"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 xml:space="preserve">Tato smlouva se řídí českým právem. Případné spory vzniklé z této smlouvy budou řešeny věcně </w:t>
      </w:r>
      <w:r w:rsidR="000C7284">
        <w:rPr>
          <w:rStyle w:val="FontStyle29"/>
          <w:rFonts w:ascii="Arial" w:eastAsiaTheme="majorEastAsia" w:hAnsi="Arial" w:cs="Arial"/>
        </w:rPr>
        <w:t xml:space="preserve">a místně </w:t>
      </w:r>
      <w:r w:rsidRPr="00CA5B55">
        <w:rPr>
          <w:rStyle w:val="FontStyle29"/>
          <w:rFonts w:ascii="Arial" w:eastAsiaTheme="majorEastAsia" w:hAnsi="Arial" w:cs="Arial"/>
        </w:rPr>
        <w:t>příslušným obecným soudem.</w:t>
      </w:r>
      <w:r w:rsidRPr="006C7012">
        <w:rPr>
          <w:rStyle w:val="FontStyle29"/>
          <w:rFonts w:ascii="Arial" w:eastAsiaTheme="majorEastAsia" w:hAnsi="Arial" w:cs="Arial"/>
        </w:rPr>
        <w:t xml:space="preserve"> </w:t>
      </w:r>
    </w:p>
    <w:p w14:paraId="2EF3E53C" w14:textId="467B4DFC" w:rsidR="006C7012" w:rsidRPr="00CA5B55"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Smlouva je vyhotovena ve čtyřech stejnopisech, z nichž obě smluvní strany obdrží po dvou stejnopisech smlouvy.</w:t>
      </w:r>
    </w:p>
    <w:p w14:paraId="5DADF514"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Tuto smlouvu lze měnit, doplňovat a upřesňovat pouze oboustranně odsouhlasenými písemnými dodatky, podepsanými oprávněnými zástupci obou smluvních stran, které musí být obsaženy na jedné listině. Změna formy uzavírání dodatků musí být uzavřena písemně.</w:t>
      </w:r>
    </w:p>
    <w:p w14:paraId="57597153" w14:textId="77777777" w:rsidR="006C7012" w:rsidRDefault="006C7012" w:rsidP="006C7012">
      <w:pPr>
        <w:pStyle w:val="Zkladntext2"/>
        <w:numPr>
          <w:ilvl w:val="0"/>
          <w:numId w:val="23"/>
        </w:numPr>
        <w:tabs>
          <w:tab w:val="left" w:pos="5387"/>
        </w:tabs>
        <w:spacing w:after="120" w:line="259" w:lineRule="exact"/>
        <w:rPr>
          <w:rStyle w:val="FontStyle29"/>
          <w:rFonts w:ascii="Arial" w:eastAsiaTheme="majorEastAsia" w:hAnsi="Arial" w:cs="Arial"/>
        </w:rPr>
      </w:pPr>
      <w:r w:rsidRPr="00CA5B55">
        <w:rPr>
          <w:rStyle w:val="FontStyle29"/>
          <w:rFonts w:ascii="Arial" w:eastAsiaTheme="majorEastAsia" w:hAnsi="Arial" w:cs="Arial"/>
        </w:rPr>
        <w:t>Obě smluvní strany potvrzují autentičnost této smlouvy a prohlašují, že si smlouvu přečetly, s jejím obsahem souhlasí a že smlouva byla sepsána na základě pravdivých údajů, z jejich pravé a svobodné vůle, což stvrzují podpisem svého oprávněného zástupce.</w:t>
      </w:r>
    </w:p>
    <w:p w14:paraId="1FEAE2FE" w14:textId="77509AD6" w:rsidR="005F009C" w:rsidRDefault="005F009C" w:rsidP="006C7012">
      <w:pPr>
        <w:jc w:val="both"/>
        <w:rPr>
          <w:rStyle w:val="FontStyle29"/>
          <w:rFonts w:ascii="Arial" w:eastAsiaTheme="majorEastAsia" w:hAnsi="Arial" w:cs="Arial"/>
        </w:rPr>
      </w:pPr>
    </w:p>
    <w:p w14:paraId="6A50F076" w14:textId="77777777" w:rsidR="00FE23D4" w:rsidRDefault="00FE23D4" w:rsidP="006C7012">
      <w:pPr>
        <w:jc w:val="both"/>
        <w:rPr>
          <w:rStyle w:val="FontStyle29"/>
          <w:rFonts w:ascii="Arial" w:eastAsiaTheme="majorEastAsia" w:hAnsi="Arial" w:cs="Arial"/>
        </w:rPr>
      </w:pPr>
    </w:p>
    <w:p w14:paraId="592CD41A" w14:textId="3EA06E38" w:rsidR="006C7012" w:rsidRPr="009F7D47" w:rsidRDefault="004F1BBA" w:rsidP="006C7012">
      <w:pPr>
        <w:jc w:val="both"/>
        <w:rPr>
          <w:rFonts w:ascii="Arial" w:hAnsi="Arial" w:cs="Arial"/>
          <w:b/>
          <w:color w:val="auto"/>
          <w:sz w:val="20"/>
          <w:szCs w:val="20"/>
        </w:rPr>
      </w:pPr>
      <w:r>
        <w:rPr>
          <w:rFonts w:ascii="Arial" w:hAnsi="Arial" w:cs="Arial"/>
          <w:color w:val="auto"/>
          <w:sz w:val="20"/>
          <w:szCs w:val="20"/>
        </w:rPr>
        <w:t xml:space="preserve">V Karlových Varech </w:t>
      </w:r>
      <w:r w:rsidR="006C7012" w:rsidRPr="009F7D47">
        <w:rPr>
          <w:rFonts w:ascii="Arial" w:hAnsi="Arial" w:cs="Arial"/>
          <w:color w:val="auto"/>
          <w:sz w:val="20"/>
          <w:szCs w:val="20"/>
        </w:rPr>
        <w:t xml:space="preserve"> dne </w:t>
      </w:r>
      <w:proofErr w:type="gramStart"/>
      <w:r w:rsidR="009D0E3B">
        <w:rPr>
          <w:rFonts w:ascii="Arial" w:hAnsi="Arial" w:cs="Arial"/>
          <w:color w:val="auto"/>
          <w:sz w:val="20"/>
          <w:szCs w:val="20"/>
        </w:rPr>
        <w:t>14.10.2021</w:t>
      </w:r>
      <w:proofErr w:type="gramEnd"/>
      <w:r w:rsidR="006C7012" w:rsidRPr="009F7D47">
        <w:rPr>
          <w:rFonts w:ascii="Arial" w:hAnsi="Arial" w:cs="Arial"/>
          <w:color w:val="auto"/>
          <w:sz w:val="20"/>
          <w:szCs w:val="20"/>
        </w:rPr>
        <w:tab/>
      </w:r>
      <w:r w:rsidR="006C7012" w:rsidRPr="009F7D47">
        <w:rPr>
          <w:rFonts w:ascii="Arial" w:hAnsi="Arial" w:cs="Arial"/>
          <w:color w:val="auto"/>
          <w:sz w:val="20"/>
          <w:szCs w:val="20"/>
        </w:rPr>
        <w:tab/>
      </w:r>
      <w:r w:rsidR="006C7012" w:rsidRPr="009F7D47">
        <w:rPr>
          <w:rFonts w:ascii="Arial" w:hAnsi="Arial" w:cs="Arial"/>
          <w:color w:val="auto"/>
          <w:sz w:val="20"/>
          <w:szCs w:val="20"/>
        </w:rPr>
        <w:tab/>
        <w:t xml:space="preserve">V </w:t>
      </w:r>
      <w:r w:rsidR="006C7012" w:rsidRPr="00FE23D4">
        <w:rPr>
          <w:rFonts w:ascii="Arial" w:hAnsi="Arial" w:cs="Arial"/>
          <w:color w:val="auto"/>
          <w:sz w:val="20"/>
          <w:szCs w:val="20"/>
        </w:rPr>
        <w:t>……………………</w:t>
      </w:r>
      <w:r w:rsidR="006C7012" w:rsidRPr="009F7D47">
        <w:rPr>
          <w:rFonts w:ascii="Arial" w:hAnsi="Arial" w:cs="Arial"/>
          <w:color w:val="auto"/>
          <w:sz w:val="20"/>
          <w:szCs w:val="20"/>
        </w:rPr>
        <w:t xml:space="preserve"> dne </w:t>
      </w:r>
      <w:r w:rsidR="009D0E3B">
        <w:rPr>
          <w:rFonts w:ascii="Arial" w:hAnsi="Arial" w:cs="Arial"/>
          <w:color w:val="auto"/>
          <w:sz w:val="20"/>
          <w:szCs w:val="20"/>
        </w:rPr>
        <w:t>18.10.2021</w:t>
      </w:r>
    </w:p>
    <w:p w14:paraId="3637ADF1" w14:textId="3E25CE49" w:rsidR="006C7012" w:rsidRDefault="006C7012" w:rsidP="006C7012">
      <w:pPr>
        <w:jc w:val="both"/>
        <w:rPr>
          <w:rFonts w:ascii="Arial" w:hAnsi="Arial" w:cs="Arial"/>
          <w:b/>
          <w:color w:val="auto"/>
          <w:sz w:val="20"/>
          <w:szCs w:val="20"/>
        </w:rPr>
      </w:pPr>
    </w:p>
    <w:p w14:paraId="4B67A42E" w14:textId="6212547F" w:rsidR="00FE23D4" w:rsidRDefault="00FE23D4" w:rsidP="006C7012">
      <w:pPr>
        <w:jc w:val="both"/>
        <w:rPr>
          <w:rFonts w:ascii="Arial" w:hAnsi="Arial" w:cs="Arial"/>
          <w:b/>
          <w:color w:val="auto"/>
          <w:sz w:val="20"/>
          <w:szCs w:val="20"/>
        </w:rPr>
      </w:pPr>
    </w:p>
    <w:p w14:paraId="74407987" w14:textId="688337BC" w:rsidR="00FE23D4" w:rsidRDefault="00FE23D4" w:rsidP="006C7012">
      <w:pPr>
        <w:jc w:val="both"/>
        <w:rPr>
          <w:rFonts w:ascii="Arial" w:hAnsi="Arial" w:cs="Arial"/>
          <w:b/>
          <w:color w:val="auto"/>
          <w:sz w:val="20"/>
          <w:szCs w:val="20"/>
        </w:rPr>
      </w:pPr>
    </w:p>
    <w:p w14:paraId="0CFE25B4" w14:textId="0CF92E47" w:rsidR="00FE23D4" w:rsidRDefault="00FE23D4" w:rsidP="006C7012">
      <w:pPr>
        <w:jc w:val="both"/>
        <w:rPr>
          <w:rFonts w:ascii="Arial" w:hAnsi="Arial" w:cs="Arial"/>
          <w:b/>
          <w:color w:val="auto"/>
          <w:sz w:val="20"/>
          <w:szCs w:val="20"/>
        </w:rPr>
      </w:pPr>
    </w:p>
    <w:p w14:paraId="4E7122FF" w14:textId="77777777" w:rsidR="00FE23D4" w:rsidRPr="009F7D47" w:rsidRDefault="00FE23D4" w:rsidP="006C7012">
      <w:pPr>
        <w:jc w:val="both"/>
        <w:rPr>
          <w:rFonts w:ascii="Arial" w:hAnsi="Arial" w:cs="Arial"/>
          <w:b/>
          <w:color w:val="auto"/>
          <w:sz w:val="20"/>
          <w:szCs w:val="20"/>
        </w:rPr>
      </w:pPr>
    </w:p>
    <w:p w14:paraId="1118C2AE" w14:textId="77777777" w:rsidR="006C7012" w:rsidRPr="009F7D47" w:rsidRDefault="006C7012" w:rsidP="006C7012">
      <w:pPr>
        <w:jc w:val="both"/>
        <w:rPr>
          <w:rFonts w:ascii="Arial" w:hAnsi="Arial" w:cs="Arial"/>
          <w:color w:val="auto"/>
          <w:sz w:val="20"/>
          <w:szCs w:val="20"/>
        </w:rPr>
      </w:pPr>
      <w:r w:rsidRPr="009F7D47">
        <w:rPr>
          <w:rFonts w:ascii="Arial" w:hAnsi="Arial" w:cs="Arial"/>
          <w:color w:val="auto"/>
          <w:sz w:val="20"/>
          <w:szCs w:val="20"/>
        </w:rPr>
        <w:t xml:space="preserve">       ____________________________</w:t>
      </w:r>
      <w:r w:rsidRPr="009F7D47">
        <w:rPr>
          <w:rFonts w:ascii="Arial" w:hAnsi="Arial" w:cs="Arial"/>
          <w:color w:val="auto"/>
          <w:sz w:val="20"/>
          <w:szCs w:val="20"/>
        </w:rPr>
        <w:tab/>
      </w:r>
      <w:r w:rsidRPr="009F7D47">
        <w:rPr>
          <w:rFonts w:ascii="Arial" w:hAnsi="Arial" w:cs="Arial"/>
          <w:color w:val="auto"/>
          <w:sz w:val="20"/>
          <w:szCs w:val="20"/>
        </w:rPr>
        <w:tab/>
      </w:r>
      <w:r w:rsidRPr="009F7D47">
        <w:rPr>
          <w:rFonts w:ascii="Arial" w:hAnsi="Arial" w:cs="Arial"/>
          <w:color w:val="auto"/>
          <w:sz w:val="20"/>
          <w:szCs w:val="20"/>
        </w:rPr>
        <w:tab/>
        <w:t>____________________________________</w:t>
      </w:r>
    </w:p>
    <w:p w14:paraId="7DF155AA" w14:textId="77777777" w:rsidR="006C7012" w:rsidRPr="009F7D47" w:rsidRDefault="006C7012" w:rsidP="006C7012">
      <w:pPr>
        <w:keepNext/>
        <w:outlineLvl w:val="0"/>
        <w:rPr>
          <w:rFonts w:ascii="Arial" w:hAnsi="Arial" w:cs="Arial"/>
          <w:b/>
          <w:color w:val="auto"/>
          <w:sz w:val="20"/>
          <w:szCs w:val="20"/>
        </w:rPr>
      </w:pPr>
      <w:r w:rsidRPr="009F7D47">
        <w:rPr>
          <w:rFonts w:ascii="Arial" w:hAnsi="Arial" w:cs="Arial"/>
          <w:b/>
          <w:color w:val="auto"/>
          <w:sz w:val="20"/>
          <w:szCs w:val="20"/>
        </w:rPr>
        <w:t xml:space="preserve">                      </w:t>
      </w:r>
      <w:r w:rsidRPr="009F7D47">
        <w:rPr>
          <w:rFonts w:ascii="Arial" w:hAnsi="Arial" w:cs="Arial"/>
          <w:b/>
          <w:color w:val="auto"/>
          <w:sz w:val="20"/>
          <w:szCs w:val="20"/>
        </w:rPr>
        <w:tab/>
      </w:r>
      <w:r w:rsidRPr="009F7D47">
        <w:rPr>
          <w:rFonts w:ascii="Arial" w:hAnsi="Arial" w:cs="Arial"/>
          <w:b/>
          <w:color w:val="auto"/>
          <w:sz w:val="20"/>
          <w:szCs w:val="20"/>
        </w:rPr>
        <w:tab/>
        <w:t xml:space="preserve">                                                                                                           </w:t>
      </w:r>
    </w:p>
    <w:p w14:paraId="297DD235" w14:textId="794A027F" w:rsidR="004F1BBA" w:rsidRDefault="006C7012" w:rsidP="006C7012">
      <w:pPr>
        <w:rPr>
          <w:rFonts w:ascii="Arial" w:hAnsi="Arial" w:cs="Arial"/>
          <w:color w:val="auto"/>
          <w:sz w:val="20"/>
          <w:szCs w:val="20"/>
        </w:rPr>
      </w:pPr>
      <w:r w:rsidRPr="009F7D47">
        <w:rPr>
          <w:rFonts w:ascii="Arial" w:hAnsi="Arial" w:cs="Arial"/>
          <w:color w:val="auto"/>
          <w:sz w:val="20"/>
          <w:szCs w:val="20"/>
        </w:rPr>
        <w:t xml:space="preserve">                       </w:t>
      </w:r>
      <w:r w:rsidR="000C7284">
        <w:rPr>
          <w:rFonts w:ascii="Arial" w:hAnsi="Arial" w:cs="Arial"/>
          <w:color w:val="auto"/>
          <w:sz w:val="20"/>
          <w:szCs w:val="20"/>
        </w:rPr>
        <w:t>zhotovitel</w:t>
      </w:r>
      <w:r w:rsidR="000C7284" w:rsidRPr="009F7D47">
        <w:rPr>
          <w:rFonts w:ascii="Arial" w:hAnsi="Arial" w:cs="Arial"/>
          <w:color w:val="auto"/>
          <w:sz w:val="20"/>
          <w:szCs w:val="20"/>
        </w:rPr>
        <w:t xml:space="preserve">                                                                           </w:t>
      </w:r>
      <w:r w:rsidR="000C7284">
        <w:rPr>
          <w:rFonts w:ascii="Arial" w:hAnsi="Arial" w:cs="Arial"/>
          <w:color w:val="auto"/>
          <w:sz w:val="20"/>
          <w:szCs w:val="20"/>
        </w:rPr>
        <w:t>objednatel</w:t>
      </w:r>
    </w:p>
    <w:p w14:paraId="274EB4EE" w14:textId="52C8D486" w:rsidR="00FA50CB" w:rsidRDefault="00FA50CB" w:rsidP="006C7012">
      <w:pPr>
        <w:rPr>
          <w:rFonts w:ascii="Arial" w:hAnsi="Arial" w:cs="Arial"/>
          <w:color w:val="auto"/>
          <w:sz w:val="20"/>
          <w:szCs w:val="20"/>
        </w:rPr>
      </w:pPr>
      <w:r>
        <w:rPr>
          <w:rFonts w:ascii="Arial" w:hAnsi="Arial" w:cs="Arial"/>
          <w:color w:val="auto"/>
          <w:sz w:val="20"/>
          <w:szCs w:val="20"/>
        </w:rPr>
        <w:t xml:space="preserve">            Ing. arch. Pavel Svoboda</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w:t>
      </w:r>
      <w:r w:rsidR="00BC60F0">
        <w:rPr>
          <w:rFonts w:ascii="Arial" w:hAnsi="Arial" w:cs="Arial"/>
          <w:color w:val="auto"/>
          <w:sz w:val="20"/>
          <w:szCs w:val="20"/>
        </w:rPr>
        <w:t>XXXXXXXXXXXX</w:t>
      </w:r>
    </w:p>
    <w:p w14:paraId="03DC9654" w14:textId="65587C3B" w:rsidR="00FA50CB" w:rsidRDefault="00FA50CB" w:rsidP="006C7012">
      <w:pPr>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vedoucí odboru investic</w:t>
      </w:r>
    </w:p>
    <w:p w14:paraId="0EA2DD58" w14:textId="191240C1" w:rsidR="00FE23D4" w:rsidRDefault="00FE23D4" w:rsidP="006C7012">
      <w:pPr>
        <w:rPr>
          <w:rFonts w:ascii="Arial" w:hAnsi="Arial" w:cs="Arial"/>
          <w:color w:val="auto"/>
          <w:sz w:val="20"/>
          <w:szCs w:val="20"/>
        </w:rPr>
      </w:pPr>
    </w:p>
    <w:p w14:paraId="6C4AE009" w14:textId="0F81B4C1" w:rsidR="00FE23D4" w:rsidRDefault="00FE23D4" w:rsidP="006C7012">
      <w:pPr>
        <w:rPr>
          <w:rFonts w:ascii="Arial" w:hAnsi="Arial" w:cs="Arial"/>
          <w:color w:val="auto"/>
          <w:sz w:val="20"/>
          <w:szCs w:val="20"/>
        </w:rPr>
      </w:pPr>
    </w:p>
    <w:p w14:paraId="7E0010C6" w14:textId="639072C4" w:rsidR="00FE23D4" w:rsidRDefault="00FE23D4" w:rsidP="006C7012">
      <w:pPr>
        <w:rPr>
          <w:rFonts w:ascii="Arial" w:hAnsi="Arial" w:cs="Arial"/>
          <w:color w:val="auto"/>
          <w:sz w:val="20"/>
          <w:szCs w:val="20"/>
        </w:rPr>
      </w:pPr>
    </w:p>
    <w:p w14:paraId="378FA657" w14:textId="319EC32C" w:rsidR="00FE23D4" w:rsidRDefault="0042576C" w:rsidP="006C7012">
      <w:pPr>
        <w:rPr>
          <w:rFonts w:ascii="Arial" w:hAnsi="Arial" w:cs="Arial"/>
          <w:color w:val="auto"/>
          <w:sz w:val="20"/>
          <w:szCs w:val="20"/>
        </w:rPr>
      </w:pPr>
      <w:r>
        <w:rPr>
          <w:rFonts w:ascii="Arial" w:hAnsi="Arial" w:cs="Arial"/>
          <w:color w:val="auto"/>
          <w:sz w:val="20"/>
          <w:szCs w:val="20"/>
        </w:rPr>
        <w:t xml:space="preserve">Za správnost: </w:t>
      </w:r>
      <w:r w:rsidR="00BC60F0">
        <w:rPr>
          <w:rFonts w:ascii="Arial" w:hAnsi="Arial" w:cs="Arial"/>
          <w:color w:val="auto"/>
          <w:sz w:val="20"/>
          <w:szCs w:val="20"/>
        </w:rPr>
        <w:t>XXXXXXXXXXXXXX</w:t>
      </w:r>
      <w:bookmarkStart w:id="1" w:name="_GoBack"/>
      <w:bookmarkEnd w:id="1"/>
    </w:p>
    <w:sectPr w:rsidR="00FE23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EEAB" w14:textId="77777777" w:rsidR="009D0E3B" w:rsidRDefault="009D0E3B" w:rsidP="009D0E3B">
      <w:r>
        <w:separator/>
      </w:r>
    </w:p>
  </w:endnote>
  <w:endnote w:type="continuationSeparator" w:id="0">
    <w:p w14:paraId="4C16C24C" w14:textId="77777777" w:rsidR="009D0E3B" w:rsidRDefault="009D0E3B" w:rsidP="009D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AMT">
    <w:altName w:val="Arial"/>
    <w:panose1 w:val="00000000000000000000"/>
    <w:charset w:val="EE"/>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70308" w14:textId="77777777" w:rsidR="009D0E3B" w:rsidRDefault="009D0E3B" w:rsidP="009D0E3B">
      <w:r>
        <w:separator/>
      </w:r>
    </w:p>
  </w:footnote>
  <w:footnote w:type="continuationSeparator" w:id="0">
    <w:p w14:paraId="2DF701B3" w14:textId="77777777" w:rsidR="009D0E3B" w:rsidRDefault="009D0E3B" w:rsidP="009D0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C"/>
    <w:multiLevelType w:val="singleLevel"/>
    <w:tmpl w:val="04050017"/>
    <w:lvl w:ilvl="0">
      <w:start w:val="1"/>
      <w:numFmt w:val="lowerLetter"/>
      <w:lvlText w:val="%1)"/>
      <w:lvlJc w:val="left"/>
      <w:pPr>
        <w:ind w:left="720" w:hanging="360"/>
      </w:pPr>
    </w:lvl>
  </w:abstractNum>
  <w:abstractNum w:abstractNumId="2" w15:restartNumberingAfterBreak="0">
    <w:nsid w:val="00C35A60"/>
    <w:multiLevelType w:val="multilevel"/>
    <w:tmpl w:val="868E9F20"/>
    <w:lvl w:ilvl="0">
      <w:start w:val="1"/>
      <w:numFmt w:val="decimal"/>
      <w:lvlText w:val="2.%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9C27C52"/>
    <w:multiLevelType w:val="hybridMultilevel"/>
    <w:tmpl w:val="62B8891A"/>
    <w:lvl w:ilvl="0" w:tplc="B55616DC">
      <w:start w:val="1"/>
      <w:numFmt w:val="decimal"/>
      <w:lvlText w:val="2.%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BB543D"/>
    <w:multiLevelType w:val="hybridMultilevel"/>
    <w:tmpl w:val="EE3AD490"/>
    <w:lvl w:ilvl="0" w:tplc="36DE5B1A">
      <w:start w:val="1"/>
      <w:numFmt w:val="bullet"/>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C3E5A5D"/>
    <w:multiLevelType w:val="multilevel"/>
    <w:tmpl w:val="A27A90DA"/>
    <w:lvl w:ilvl="0">
      <w:start w:val="8"/>
      <w:numFmt w:val="none"/>
      <w:lvlText w:val="X."/>
      <w:lvlJc w:val="left"/>
      <w:pPr>
        <w:ind w:left="360" w:hanging="360"/>
      </w:pPr>
      <w:rPr>
        <w:rFonts w:ascii="Arial" w:hAnsi="Arial" w:cs="Times New Roman" w:hint="default"/>
        <w:b w:val="0"/>
        <w:i w:val="0"/>
        <w:color w:val="auto"/>
        <w:sz w:val="20"/>
        <w:szCs w:val="22"/>
      </w:rPr>
    </w:lvl>
    <w:lvl w:ilvl="1">
      <w:start w:val="1"/>
      <w:numFmt w:val="decimal"/>
      <w:lvlText w:val="10.%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6" w15:restartNumberingAfterBreak="0">
    <w:nsid w:val="0CB24909"/>
    <w:multiLevelType w:val="hybridMultilevel"/>
    <w:tmpl w:val="432087A0"/>
    <w:lvl w:ilvl="0" w:tplc="500064D8">
      <w:start w:val="1"/>
      <w:numFmt w:val="lowerLetter"/>
      <w:lvlText w:val="%1)"/>
      <w:lvlJc w:val="left"/>
      <w:pPr>
        <w:ind w:left="1571"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1D3E0A"/>
    <w:multiLevelType w:val="multilevel"/>
    <w:tmpl w:val="9782F9DE"/>
    <w:lvl w:ilvl="0">
      <w:start w:val="6"/>
      <w:numFmt w:val="decimal"/>
      <w:lvlText w:val="%1."/>
      <w:lvlJc w:val="left"/>
      <w:pPr>
        <w:ind w:left="397" w:hanging="397"/>
      </w:pPr>
      <w:rPr>
        <w:rFonts w:hint="default"/>
      </w:rPr>
    </w:lvl>
    <w:lvl w:ilvl="1">
      <w:start w:val="15"/>
      <w:numFmt w:val="decimal"/>
      <w:lvlText w:val="%1.%2."/>
      <w:lvlJc w:val="left"/>
      <w:pPr>
        <w:ind w:left="907" w:hanging="510"/>
      </w:pPr>
      <w:rPr>
        <w:rFonts w:hint="default"/>
      </w:rPr>
    </w:lvl>
    <w:lvl w:ilvl="2">
      <w:start w:val="1"/>
      <w:numFmt w:val="lowerLetter"/>
      <w:lvlText w:val="%3)"/>
      <w:lvlJc w:val="left"/>
      <w:pPr>
        <w:ind w:left="1674" w:hanging="681"/>
      </w:pPr>
      <w:rPr>
        <w:rFonts w:hint="default"/>
      </w:rPr>
    </w:lvl>
    <w:lvl w:ilvl="3">
      <w:start w:val="1"/>
      <w:numFmt w:val="bullet"/>
      <w:lvlText w:val="-"/>
      <w:lvlJc w:val="left"/>
      <w:pPr>
        <w:ind w:left="1927" w:hanging="397"/>
      </w:pPr>
      <w:rPr>
        <w:rFonts w:ascii="Times New Roman" w:hAnsi="Times New Roman" w:cs="Times New Roman" w:hint="default"/>
      </w:rPr>
    </w:lvl>
    <w:lvl w:ilvl="4">
      <w:start w:val="1"/>
      <w:numFmt w:val="decimal"/>
      <w:lvlText w:val="%5."/>
      <w:lvlJc w:val="left"/>
      <w:pPr>
        <w:ind w:left="2437" w:hanging="397"/>
      </w:pPr>
      <w:rPr>
        <w:rFonts w:hint="default"/>
      </w:rPr>
    </w:lvl>
    <w:lvl w:ilvl="5">
      <w:start w:val="1"/>
      <w:numFmt w:val="decimal"/>
      <w:lvlText w:val="%1.%2.%3.%4.%5.%6."/>
      <w:lvlJc w:val="left"/>
      <w:pPr>
        <w:ind w:left="2947" w:hanging="397"/>
      </w:pPr>
      <w:rPr>
        <w:rFonts w:hint="default"/>
      </w:rPr>
    </w:lvl>
    <w:lvl w:ilvl="6">
      <w:start w:val="1"/>
      <w:numFmt w:val="decimal"/>
      <w:lvlText w:val="%1.%2.%3.%4.%5.%6.%7."/>
      <w:lvlJc w:val="left"/>
      <w:pPr>
        <w:ind w:left="3457" w:hanging="397"/>
      </w:pPr>
      <w:rPr>
        <w:rFonts w:hint="default"/>
      </w:rPr>
    </w:lvl>
    <w:lvl w:ilvl="7">
      <w:start w:val="1"/>
      <w:numFmt w:val="decimal"/>
      <w:lvlText w:val="%1.%2.%3.%4.%5.%6.%7.%8."/>
      <w:lvlJc w:val="left"/>
      <w:pPr>
        <w:ind w:left="3967" w:hanging="397"/>
      </w:pPr>
      <w:rPr>
        <w:rFonts w:hint="default"/>
      </w:rPr>
    </w:lvl>
    <w:lvl w:ilvl="8">
      <w:start w:val="1"/>
      <w:numFmt w:val="decimal"/>
      <w:lvlText w:val="%1.%2.%3.%4.%5.%6.%7.%8.%9."/>
      <w:lvlJc w:val="left"/>
      <w:pPr>
        <w:ind w:left="4477" w:hanging="397"/>
      </w:pPr>
      <w:rPr>
        <w:rFonts w:hint="default"/>
      </w:rPr>
    </w:lvl>
  </w:abstractNum>
  <w:abstractNum w:abstractNumId="8" w15:restartNumberingAfterBreak="0">
    <w:nsid w:val="17FC4319"/>
    <w:multiLevelType w:val="multilevel"/>
    <w:tmpl w:val="B2C012AA"/>
    <w:name w:val=".m."/>
    <w:lvl w:ilvl="0">
      <w:start w:val="6"/>
      <w:numFmt w:val="decimal"/>
      <w:lvlText w:val="%1."/>
      <w:lvlJc w:val="left"/>
      <w:pPr>
        <w:tabs>
          <w:tab w:val="num" w:pos="570"/>
        </w:tabs>
        <w:ind w:left="570" w:hanging="570"/>
      </w:pPr>
      <w:rPr>
        <w:rFonts w:hint="default"/>
        <w:b w:val="0"/>
        <w:i w:val="0"/>
        <w:color w:val="auto"/>
        <w:sz w:val="20"/>
        <w:szCs w:val="20"/>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2A4B5F"/>
    <w:multiLevelType w:val="hybridMultilevel"/>
    <w:tmpl w:val="62BE94B2"/>
    <w:lvl w:ilvl="0" w:tplc="B55616DC">
      <w:start w:val="1"/>
      <w:numFmt w:val="decimal"/>
      <w:lvlText w:val="2.%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15:restartNumberingAfterBreak="0">
    <w:nsid w:val="1C2F6130"/>
    <w:multiLevelType w:val="multilevel"/>
    <w:tmpl w:val="67C214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774503"/>
    <w:multiLevelType w:val="multilevel"/>
    <w:tmpl w:val="79BCAB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8B44B0"/>
    <w:multiLevelType w:val="hybridMultilevel"/>
    <w:tmpl w:val="90C8C774"/>
    <w:lvl w:ilvl="0" w:tplc="04050001">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14" w15:restartNumberingAfterBreak="0">
    <w:nsid w:val="20EE124B"/>
    <w:multiLevelType w:val="hybridMultilevel"/>
    <w:tmpl w:val="CEEA8FFE"/>
    <w:lvl w:ilvl="0" w:tplc="DA9E9C2C">
      <w:start w:val="1"/>
      <w:numFmt w:val="upperRoman"/>
      <w:lvlText w:val="%1."/>
      <w:lvlJc w:val="right"/>
      <w:pPr>
        <w:ind w:left="518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1520000"/>
    <w:multiLevelType w:val="hybridMultilevel"/>
    <w:tmpl w:val="3B78F3B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225F4884"/>
    <w:multiLevelType w:val="hybridMultilevel"/>
    <w:tmpl w:val="576C224E"/>
    <w:lvl w:ilvl="0" w:tplc="36DE5B1A">
      <w:start w:val="1"/>
      <w:numFmt w:val="bullet"/>
      <w:lvlText w:val="-"/>
      <w:lvlJc w:val="left"/>
      <w:pPr>
        <w:ind w:left="1069" w:hanging="360"/>
      </w:pPr>
      <w:rPr>
        <w:rFonts w:ascii="Times New Roman" w:hAnsi="Times New Roman"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8" w15:restartNumberingAfterBreak="0">
    <w:nsid w:val="27011608"/>
    <w:multiLevelType w:val="multilevel"/>
    <w:tmpl w:val="A72E3E3E"/>
    <w:lvl w:ilvl="0">
      <w:start w:val="8"/>
      <w:numFmt w:val="none"/>
      <w:lvlText w:val="9"/>
      <w:lvlJc w:val="left"/>
      <w:pPr>
        <w:ind w:left="360" w:hanging="360"/>
      </w:pPr>
      <w:rPr>
        <w:rFonts w:ascii="Arial" w:hAnsi="Arial" w:cs="Times New Roman" w:hint="default"/>
        <w:b w:val="0"/>
        <w:i w:val="0"/>
        <w:color w:val="auto"/>
        <w:sz w:val="20"/>
        <w:szCs w:val="22"/>
      </w:rPr>
    </w:lvl>
    <w:lvl w:ilvl="1">
      <w:start w:val="1"/>
      <w:numFmt w:val="decimal"/>
      <w:lvlText w:val="9.%2%1"/>
      <w:lvlJc w:val="left"/>
      <w:pPr>
        <w:ind w:left="1080" w:hanging="360"/>
      </w:pPr>
      <w:rPr>
        <w:rFonts w:ascii="Arial" w:hAnsi="Arial" w:cs="Arial" w:hint="default"/>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9" w15:restartNumberingAfterBreak="0">
    <w:nsid w:val="291B3E0F"/>
    <w:multiLevelType w:val="hybridMultilevel"/>
    <w:tmpl w:val="07CC5D24"/>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20" w15:restartNumberingAfterBreak="0">
    <w:nsid w:val="316409C7"/>
    <w:multiLevelType w:val="multilevel"/>
    <w:tmpl w:val="95A6664E"/>
    <w:name w:val="WW8Num11"/>
    <w:lvl w:ilvl="0">
      <w:start w:val="8"/>
      <w:numFmt w:val="decimal"/>
      <w:lvlText w:val="%1"/>
      <w:lvlJc w:val="left"/>
      <w:pPr>
        <w:ind w:left="360" w:hanging="360"/>
      </w:pPr>
      <w:rPr>
        <w:rFonts w:ascii="Times New Roman" w:hAnsi="Times New Roman" w:cs="Times New Roman" w:hint="default"/>
        <w:b w:val="0"/>
        <w:i w:val="0"/>
        <w:color w:val="auto"/>
        <w:sz w:val="22"/>
        <w:szCs w:val="22"/>
      </w:rPr>
    </w:lvl>
    <w:lvl w:ilvl="1">
      <w:start w:val="1"/>
      <w:numFmt w:val="decimal"/>
      <w:lvlText w:val="%1.%2"/>
      <w:lvlJc w:val="left"/>
      <w:pPr>
        <w:ind w:left="1080" w:hanging="360"/>
      </w:pPr>
      <w:rPr>
        <w:rFonts w:ascii="Arial" w:hAnsi="Arial" w:cs="Arial" w:hint="default"/>
        <w:sz w:val="20"/>
        <w:szCs w:val="20"/>
      </w:rPr>
    </w:lvl>
    <w:lvl w:ilvl="2">
      <w:start w:val="1"/>
      <w:numFmt w:val="decimal"/>
      <w:lvlText w:val="%1.%2.%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21"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781617"/>
    <w:multiLevelType w:val="hybridMultilevel"/>
    <w:tmpl w:val="AB7E7C80"/>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3668798E"/>
    <w:multiLevelType w:val="multilevel"/>
    <w:tmpl w:val="78142D8E"/>
    <w:lvl w:ilvl="0">
      <w:start w:val="1"/>
      <w:numFmt w:val="decimal"/>
      <w:lvlText w:val="11.%1"/>
      <w:lvlJc w:val="left"/>
      <w:pPr>
        <w:tabs>
          <w:tab w:val="num" w:pos="680"/>
        </w:tabs>
        <w:ind w:left="680" w:hanging="680"/>
      </w:pPr>
      <w:rPr>
        <w:rFonts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6ED651A"/>
    <w:multiLevelType w:val="hybridMultilevel"/>
    <w:tmpl w:val="75547500"/>
    <w:lvl w:ilvl="0" w:tplc="9DE8417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9A1ED9"/>
    <w:multiLevelType w:val="hybridMultilevel"/>
    <w:tmpl w:val="9FE0F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D15923"/>
    <w:multiLevelType w:val="hybridMultilevel"/>
    <w:tmpl w:val="B25E364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7" w15:restartNumberingAfterBreak="0">
    <w:nsid w:val="3F0B5488"/>
    <w:multiLevelType w:val="hybridMultilevel"/>
    <w:tmpl w:val="4A76E5FE"/>
    <w:lvl w:ilvl="0" w:tplc="B55616DC">
      <w:start w:val="1"/>
      <w:numFmt w:val="decimal"/>
      <w:lvlText w:val="2.%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CA63E2"/>
    <w:multiLevelType w:val="hybridMultilevel"/>
    <w:tmpl w:val="1C80A6E4"/>
    <w:lvl w:ilvl="0" w:tplc="B55616DC">
      <w:start w:val="1"/>
      <w:numFmt w:val="decimal"/>
      <w:lvlText w:val="2.%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081459"/>
    <w:multiLevelType w:val="hybridMultilevel"/>
    <w:tmpl w:val="E1A64714"/>
    <w:lvl w:ilvl="0" w:tplc="56624DFA">
      <w:start w:val="1"/>
      <w:numFmt w:val="decimal"/>
      <w:lvlText w:val="1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3276365"/>
    <w:multiLevelType w:val="multilevel"/>
    <w:tmpl w:val="868E9F20"/>
    <w:lvl w:ilvl="0">
      <w:start w:val="1"/>
      <w:numFmt w:val="decimal"/>
      <w:lvlText w:val="2.%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44C3342E"/>
    <w:multiLevelType w:val="hybridMultilevel"/>
    <w:tmpl w:val="A27E2A7E"/>
    <w:lvl w:ilvl="0" w:tplc="9676CE52">
      <w:start w:val="6"/>
      <w:numFmt w:val="bullet"/>
      <w:lvlText w:val="-"/>
      <w:lvlJc w:val="left"/>
      <w:pPr>
        <w:ind w:left="1068" w:hanging="360"/>
      </w:pPr>
      <w:rPr>
        <w:rFonts w:ascii="Times New Roman" w:eastAsiaTheme="minorHAns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460F7A2F"/>
    <w:multiLevelType w:val="hybridMultilevel"/>
    <w:tmpl w:val="454495C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46C65B3A"/>
    <w:multiLevelType w:val="hybridMultilevel"/>
    <w:tmpl w:val="11D67B26"/>
    <w:lvl w:ilvl="0" w:tplc="B55616DC">
      <w:start w:val="1"/>
      <w:numFmt w:val="decimal"/>
      <w:lvlText w:val="2.%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7B827E9"/>
    <w:multiLevelType w:val="hybridMultilevel"/>
    <w:tmpl w:val="368E62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BE00538"/>
    <w:multiLevelType w:val="multilevel"/>
    <w:tmpl w:val="87D0C864"/>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E5D187E"/>
    <w:multiLevelType w:val="hybridMultilevel"/>
    <w:tmpl w:val="973430E6"/>
    <w:lvl w:ilvl="0" w:tplc="B55616DC">
      <w:start w:val="1"/>
      <w:numFmt w:val="decimal"/>
      <w:lvlText w:val="2.%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2350E8C"/>
    <w:multiLevelType w:val="hybridMultilevel"/>
    <w:tmpl w:val="79E6F9C2"/>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8" w15:restartNumberingAfterBreak="0">
    <w:nsid w:val="54D95262"/>
    <w:multiLevelType w:val="multilevel"/>
    <w:tmpl w:val="7990FD7A"/>
    <w:lvl w:ilvl="0">
      <w:start w:val="6"/>
      <w:numFmt w:val="decimal"/>
      <w:lvlText w:val="%1."/>
      <w:lvlJc w:val="left"/>
      <w:pPr>
        <w:tabs>
          <w:tab w:val="num" w:pos="570"/>
        </w:tabs>
        <w:ind w:left="570" w:hanging="570"/>
      </w:pPr>
      <w:rPr>
        <w:rFonts w:hint="default"/>
        <w:b w:val="0"/>
        <w:i w:val="0"/>
        <w:color w:val="auto"/>
        <w:sz w:val="20"/>
        <w:szCs w:val="20"/>
      </w:rPr>
    </w:lvl>
    <w:lvl w:ilvl="1">
      <w:start w:val="1"/>
      <w:numFmt w:val="lowerLetter"/>
      <w:lvlText w:val="%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64D10A2"/>
    <w:multiLevelType w:val="multilevel"/>
    <w:tmpl w:val="E496F542"/>
    <w:name w:val="..."/>
    <w:lvl w:ilvl="0">
      <w:start w:val="7"/>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7CF6ABD"/>
    <w:multiLevelType w:val="multilevel"/>
    <w:tmpl w:val="7E74AD4E"/>
    <w:lvl w:ilvl="0">
      <w:start w:val="4"/>
      <w:numFmt w:val="decimal"/>
      <w:lvlText w:val="%1."/>
      <w:lvlJc w:val="left"/>
      <w:pPr>
        <w:tabs>
          <w:tab w:val="num" w:pos="705"/>
        </w:tabs>
        <w:ind w:left="705" w:hanging="705"/>
      </w:pPr>
      <w:rPr>
        <w:rFonts w:hint="default"/>
        <w:b w:val="0"/>
        <w:i w:val="0"/>
        <w:color w:val="auto"/>
        <w:sz w:val="20"/>
        <w:szCs w:val="2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8C12E3F"/>
    <w:multiLevelType w:val="multilevel"/>
    <w:tmpl w:val="AB9CFC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AFA6EE5"/>
    <w:multiLevelType w:val="hybridMultilevel"/>
    <w:tmpl w:val="C61CD504"/>
    <w:lvl w:ilvl="0" w:tplc="02DC0714">
      <w:start w:val="11"/>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4" w15:restartNumberingAfterBreak="0">
    <w:nsid w:val="5E8721BF"/>
    <w:multiLevelType w:val="multilevel"/>
    <w:tmpl w:val="FEF0D30E"/>
    <w:lvl w:ilvl="0">
      <w:start w:val="1"/>
      <w:numFmt w:val="decimal"/>
      <w:lvlText w:val="1.%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EE94926"/>
    <w:multiLevelType w:val="multilevel"/>
    <w:tmpl w:val="3FC25254"/>
    <w:lvl w:ilvl="0">
      <w:start w:val="1"/>
      <w:numFmt w:val="decimal"/>
      <w:lvlText w:val="3.%1"/>
      <w:lvlJc w:val="left"/>
      <w:pPr>
        <w:tabs>
          <w:tab w:val="num" w:pos="680"/>
        </w:tabs>
        <w:ind w:left="680" w:hanging="680"/>
      </w:pPr>
      <w:rPr>
        <w:rFonts w:ascii="Arial" w:hAnsi="Arial" w:cs="Arial" w:hint="default"/>
        <w:b w:val="0"/>
        <w:i w:val="0"/>
        <w:color w:val="auto"/>
        <w:sz w:val="20"/>
        <w:szCs w:val="20"/>
      </w:rPr>
    </w:lvl>
    <w:lvl w:ilvl="1">
      <w:start w:val="1"/>
      <w:numFmt w:val="bullet"/>
      <w:lvlText w:val=""/>
      <w:lvlJc w:val="left"/>
      <w:pPr>
        <w:tabs>
          <w:tab w:val="num" w:pos="1363"/>
        </w:tabs>
        <w:ind w:left="1363" w:hanging="283"/>
      </w:pPr>
      <w:rPr>
        <w:rFonts w:ascii="Symbol" w:eastAsia="Times New Roman" w:hAnsi="Symbol" w:hint="default"/>
      </w:rPr>
    </w:lvl>
    <w:lvl w:ilvl="2">
      <w:start w:val="4"/>
      <w:numFmt w:val="bullet"/>
      <w:lvlText w:val="-"/>
      <w:lvlJc w:val="left"/>
      <w:pPr>
        <w:tabs>
          <w:tab w:val="num" w:pos="2340"/>
        </w:tabs>
        <w:ind w:left="2340" w:hanging="360"/>
      </w:pPr>
      <w:rPr>
        <w:rFonts w:ascii="sans serif" w:hAnsi="sans serif"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635C19B8"/>
    <w:multiLevelType w:val="hybridMultilevel"/>
    <w:tmpl w:val="9E9AE54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7" w15:restartNumberingAfterBreak="0">
    <w:nsid w:val="69647AED"/>
    <w:multiLevelType w:val="multilevel"/>
    <w:tmpl w:val="4FEC833C"/>
    <w:lvl w:ilvl="0">
      <w:start w:val="4"/>
      <w:numFmt w:val="none"/>
      <w:lvlText w:val="5."/>
      <w:lvlJc w:val="left"/>
      <w:pPr>
        <w:tabs>
          <w:tab w:val="num" w:pos="705"/>
        </w:tabs>
        <w:ind w:left="705" w:hanging="705"/>
      </w:pPr>
      <w:rPr>
        <w:rFonts w:hint="default"/>
        <w:b w:val="0"/>
        <w:i w:val="0"/>
        <w:color w:val="auto"/>
        <w:sz w:val="20"/>
        <w:szCs w:val="20"/>
      </w:rPr>
    </w:lvl>
    <w:lvl w:ilvl="1">
      <w:start w:val="1"/>
      <w:numFmt w:val="decimal"/>
      <w:lvlText w:val="%15.%2."/>
      <w:lvlJc w:val="left"/>
      <w:pPr>
        <w:tabs>
          <w:tab w:val="num" w:pos="705"/>
        </w:tabs>
        <w:ind w:left="705" w:hanging="705"/>
      </w:pPr>
      <w:rPr>
        <w:rFonts w:hint="default"/>
      </w:rPr>
    </w:lvl>
    <w:lvl w:ilvl="2">
      <w:start w:val="1"/>
      <w:numFmt w:val="decimal"/>
      <w:lvlText w:val="%1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C541B69"/>
    <w:multiLevelType w:val="hybridMultilevel"/>
    <w:tmpl w:val="EBFA709A"/>
    <w:lvl w:ilvl="0" w:tplc="F07EBD7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4A93AC1"/>
    <w:multiLevelType w:val="multilevel"/>
    <w:tmpl w:val="856852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5812890"/>
    <w:multiLevelType w:val="hybridMultilevel"/>
    <w:tmpl w:val="B5367EF6"/>
    <w:lvl w:ilvl="0" w:tplc="B55616DC">
      <w:start w:val="1"/>
      <w:numFmt w:val="decimal"/>
      <w:lvlText w:val="2.%1"/>
      <w:lvlJc w:val="left"/>
      <w:pPr>
        <w:ind w:left="720" w:hanging="360"/>
      </w:pPr>
      <w:rPr>
        <w:rFonts w:hint="default"/>
        <w:b w:val="0"/>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7147974"/>
    <w:multiLevelType w:val="hybridMultilevel"/>
    <w:tmpl w:val="783ADD84"/>
    <w:lvl w:ilvl="0" w:tplc="02DC071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E553F6"/>
    <w:multiLevelType w:val="multilevel"/>
    <w:tmpl w:val="943ADA58"/>
    <w:lvl w:ilvl="0">
      <w:start w:val="8"/>
      <w:numFmt w:val="decimal"/>
      <w:lvlText w:val="%1."/>
      <w:lvlJc w:val="left"/>
      <w:pPr>
        <w:ind w:left="1110" w:hanging="1110"/>
      </w:pPr>
      <w:rPr>
        <w:rFonts w:hint="default"/>
      </w:rPr>
    </w:lvl>
    <w:lvl w:ilvl="1">
      <w:start w:val="1"/>
      <w:numFmt w:val="decimal"/>
      <w:lvlText w:val="%1.%2."/>
      <w:lvlJc w:val="left"/>
      <w:pPr>
        <w:ind w:left="1110" w:hanging="1110"/>
      </w:pPr>
      <w:rPr>
        <w:rFonts w:hint="default"/>
      </w:rPr>
    </w:lvl>
    <w:lvl w:ilvl="2">
      <w:start w:val="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F3F780B"/>
    <w:multiLevelType w:val="hybridMultilevel"/>
    <w:tmpl w:val="D4A8EAE6"/>
    <w:lvl w:ilvl="0" w:tplc="DA9E9C2C">
      <w:start w:val="1"/>
      <w:numFmt w:val="upperRoman"/>
      <w:lvlText w:val="%1."/>
      <w:lvlJc w:val="right"/>
      <w:pPr>
        <w:ind w:left="5180" w:hanging="360"/>
      </w:pPr>
      <w:rPr>
        <w:rFonts w:ascii="Arial" w:hAnsi="Arial" w:hint="default"/>
        <w:b/>
        <w:i w:val="0"/>
        <w:sz w:val="20"/>
      </w:rPr>
    </w:lvl>
    <w:lvl w:ilvl="1" w:tplc="350C97DA">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F9C67FF"/>
    <w:multiLevelType w:val="hybridMultilevel"/>
    <w:tmpl w:val="CB90097C"/>
    <w:lvl w:ilvl="0" w:tplc="04050005">
      <w:start w:val="1"/>
      <w:numFmt w:val="bullet"/>
      <w:lvlText w:val=""/>
      <w:lvlJc w:val="left"/>
      <w:pPr>
        <w:ind w:left="927" w:hanging="360"/>
      </w:pPr>
      <w:rPr>
        <w:rFonts w:ascii="Wingdings" w:hAnsi="Wingdings"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5" w15:restartNumberingAfterBreak="0">
    <w:nsid w:val="7FF36973"/>
    <w:multiLevelType w:val="hybridMultilevel"/>
    <w:tmpl w:val="5CE41B04"/>
    <w:lvl w:ilvl="0" w:tplc="02DC0714">
      <w:start w:val="11"/>
      <w:numFmt w:val="bullet"/>
      <w:lvlText w:val="-"/>
      <w:lvlJc w:val="left"/>
      <w:pPr>
        <w:ind w:left="1724" w:hanging="360"/>
      </w:pPr>
      <w:rPr>
        <w:rFonts w:ascii="Times New Roman" w:eastAsia="Times New Roman" w:hAnsi="Times New Roman" w:cs="Times New Roman"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42"/>
  </w:num>
  <w:num w:numId="2">
    <w:abstractNumId w:val="44"/>
  </w:num>
  <w:num w:numId="3">
    <w:abstractNumId w:val="53"/>
  </w:num>
  <w:num w:numId="4">
    <w:abstractNumId w:val="19"/>
  </w:num>
  <w:num w:numId="5">
    <w:abstractNumId w:val="2"/>
  </w:num>
  <w:num w:numId="6">
    <w:abstractNumId w:val="45"/>
  </w:num>
  <w:num w:numId="7">
    <w:abstractNumId w:val="12"/>
  </w:num>
  <w:num w:numId="8">
    <w:abstractNumId w:val="21"/>
  </w:num>
  <w:num w:numId="9">
    <w:abstractNumId w:val="0"/>
  </w:num>
  <w:num w:numId="10">
    <w:abstractNumId w:val="52"/>
  </w:num>
  <w:num w:numId="11">
    <w:abstractNumId w:val="40"/>
  </w:num>
  <w:num w:numId="12">
    <w:abstractNumId w:val="35"/>
  </w:num>
  <w:num w:numId="13">
    <w:abstractNumId w:val="8"/>
  </w:num>
  <w:num w:numId="14">
    <w:abstractNumId w:val="38"/>
  </w:num>
  <w:num w:numId="15">
    <w:abstractNumId w:val="39"/>
  </w:num>
  <w:num w:numId="16">
    <w:abstractNumId w:val="14"/>
  </w:num>
  <w:num w:numId="17">
    <w:abstractNumId w:val="20"/>
  </w:num>
  <w:num w:numId="18">
    <w:abstractNumId w:val="25"/>
  </w:num>
  <w:num w:numId="19">
    <w:abstractNumId w:val="1"/>
  </w:num>
  <w:num w:numId="20">
    <w:abstractNumId w:val="43"/>
  </w:num>
  <w:num w:numId="21">
    <w:abstractNumId w:val="18"/>
  </w:num>
  <w:num w:numId="22">
    <w:abstractNumId w:val="5"/>
  </w:num>
  <w:num w:numId="23">
    <w:abstractNumId w:val="23"/>
  </w:num>
  <w:num w:numId="24">
    <w:abstractNumId w:val="29"/>
  </w:num>
  <w:num w:numId="25">
    <w:abstractNumId w:val="17"/>
  </w:num>
  <w:num w:numId="26">
    <w:abstractNumId w:val="10"/>
  </w:num>
  <w:num w:numId="27">
    <w:abstractNumId w:val="47"/>
  </w:num>
  <w:num w:numId="28">
    <w:abstractNumId w:val="6"/>
  </w:num>
  <w:num w:numId="29">
    <w:abstractNumId w:val="32"/>
  </w:num>
  <w:num w:numId="30">
    <w:abstractNumId w:val="48"/>
  </w:num>
  <w:num w:numId="31">
    <w:abstractNumId w:val="31"/>
  </w:num>
  <w:num w:numId="32">
    <w:abstractNumId w:val="49"/>
  </w:num>
  <w:num w:numId="33">
    <w:abstractNumId w:val="11"/>
  </w:num>
  <w:num w:numId="34">
    <w:abstractNumId w:val="41"/>
  </w:num>
  <w:num w:numId="35">
    <w:abstractNumId w:val="15"/>
  </w:num>
  <w:num w:numId="36">
    <w:abstractNumId w:val="26"/>
  </w:num>
  <w:num w:numId="37">
    <w:abstractNumId w:val="34"/>
  </w:num>
  <w:num w:numId="38">
    <w:abstractNumId w:val="24"/>
  </w:num>
  <w:num w:numId="39">
    <w:abstractNumId w:val="22"/>
  </w:num>
  <w:num w:numId="40">
    <w:abstractNumId w:val="4"/>
  </w:num>
  <w:num w:numId="41">
    <w:abstractNumId w:val="16"/>
  </w:num>
  <w:num w:numId="42">
    <w:abstractNumId w:val="54"/>
  </w:num>
  <w:num w:numId="43">
    <w:abstractNumId w:val="7"/>
  </w:num>
  <w:num w:numId="44">
    <w:abstractNumId w:val="3"/>
  </w:num>
  <w:num w:numId="45">
    <w:abstractNumId w:val="50"/>
  </w:num>
  <w:num w:numId="46">
    <w:abstractNumId w:val="9"/>
  </w:num>
  <w:num w:numId="47">
    <w:abstractNumId w:val="33"/>
  </w:num>
  <w:num w:numId="48">
    <w:abstractNumId w:val="36"/>
  </w:num>
  <w:num w:numId="49">
    <w:abstractNumId w:val="28"/>
  </w:num>
  <w:num w:numId="50">
    <w:abstractNumId w:val="27"/>
  </w:num>
  <w:num w:numId="51">
    <w:abstractNumId w:val="30"/>
  </w:num>
  <w:num w:numId="52">
    <w:abstractNumId w:val="37"/>
  </w:num>
  <w:num w:numId="53">
    <w:abstractNumId w:val="51"/>
  </w:num>
  <w:num w:numId="54">
    <w:abstractNumId w:val="46"/>
  </w:num>
  <w:num w:numId="55">
    <w:abstractNumId w:val="55"/>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3C"/>
    <w:rsid w:val="0002111C"/>
    <w:rsid w:val="00060568"/>
    <w:rsid w:val="00061C41"/>
    <w:rsid w:val="00062182"/>
    <w:rsid w:val="000763CC"/>
    <w:rsid w:val="000A2C7C"/>
    <w:rsid w:val="000C7284"/>
    <w:rsid w:val="000D175B"/>
    <w:rsid w:val="000D603B"/>
    <w:rsid w:val="000E334E"/>
    <w:rsid w:val="000E7BC4"/>
    <w:rsid w:val="00102D1E"/>
    <w:rsid w:val="00114F87"/>
    <w:rsid w:val="0015463B"/>
    <w:rsid w:val="00180EC1"/>
    <w:rsid w:val="001A7031"/>
    <w:rsid w:val="00200E72"/>
    <w:rsid w:val="002101A9"/>
    <w:rsid w:val="00216CA1"/>
    <w:rsid w:val="00230C28"/>
    <w:rsid w:val="00234F39"/>
    <w:rsid w:val="0028632C"/>
    <w:rsid w:val="002B5AA5"/>
    <w:rsid w:val="002E61D9"/>
    <w:rsid w:val="00306EBE"/>
    <w:rsid w:val="003346FB"/>
    <w:rsid w:val="00344EA6"/>
    <w:rsid w:val="0037230C"/>
    <w:rsid w:val="00375428"/>
    <w:rsid w:val="003C4501"/>
    <w:rsid w:val="003D5F9D"/>
    <w:rsid w:val="004078F5"/>
    <w:rsid w:val="0042482B"/>
    <w:rsid w:val="0042554D"/>
    <w:rsid w:val="0042576C"/>
    <w:rsid w:val="004433E3"/>
    <w:rsid w:val="00450875"/>
    <w:rsid w:val="00457762"/>
    <w:rsid w:val="00496B69"/>
    <w:rsid w:val="004A1A49"/>
    <w:rsid w:val="004D3653"/>
    <w:rsid w:val="004D5560"/>
    <w:rsid w:val="004F1BBA"/>
    <w:rsid w:val="004F5F30"/>
    <w:rsid w:val="00504D1C"/>
    <w:rsid w:val="00544A80"/>
    <w:rsid w:val="00565F92"/>
    <w:rsid w:val="005736D4"/>
    <w:rsid w:val="0057791A"/>
    <w:rsid w:val="005C3667"/>
    <w:rsid w:val="005D1E3B"/>
    <w:rsid w:val="005F009C"/>
    <w:rsid w:val="005F161C"/>
    <w:rsid w:val="0068249B"/>
    <w:rsid w:val="00690C0B"/>
    <w:rsid w:val="006A6239"/>
    <w:rsid w:val="006C041D"/>
    <w:rsid w:val="006C0B8F"/>
    <w:rsid w:val="006C7012"/>
    <w:rsid w:val="006D090B"/>
    <w:rsid w:val="006D2B1B"/>
    <w:rsid w:val="007362AE"/>
    <w:rsid w:val="007466BF"/>
    <w:rsid w:val="00755B4A"/>
    <w:rsid w:val="00786A5E"/>
    <w:rsid w:val="007C58B2"/>
    <w:rsid w:val="007D0CDC"/>
    <w:rsid w:val="00801C8B"/>
    <w:rsid w:val="00807C1C"/>
    <w:rsid w:val="00835D6E"/>
    <w:rsid w:val="0085371B"/>
    <w:rsid w:val="00867C5D"/>
    <w:rsid w:val="008B63E0"/>
    <w:rsid w:val="008F6B13"/>
    <w:rsid w:val="00917CC5"/>
    <w:rsid w:val="00921F24"/>
    <w:rsid w:val="00934090"/>
    <w:rsid w:val="00986310"/>
    <w:rsid w:val="009D0A03"/>
    <w:rsid w:val="009D0E3B"/>
    <w:rsid w:val="00A036A2"/>
    <w:rsid w:val="00A04D40"/>
    <w:rsid w:val="00A05348"/>
    <w:rsid w:val="00A0592D"/>
    <w:rsid w:val="00A3103E"/>
    <w:rsid w:val="00A515F4"/>
    <w:rsid w:val="00A53DC7"/>
    <w:rsid w:val="00A67460"/>
    <w:rsid w:val="00A94D3B"/>
    <w:rsid w:val="00AE1754"/>
    <w:rsid w:val="00B169D2"/>
    <w:rsid w:val="00B9026C"/>
    <w:rsid w:val="00BB66AB"/>
    <w:rsid w:val="00BC60F0"/>
    <w:rsid w:val="00BF2B77"/>
    <w:rsid w:val="00C06255"/>
    <w:rsid w:val="00C27F79"/>
    <w:rsid w:val="00C424D2"/>
    <w:rsid w:val="00C87661"/>
    <w:rsid w:val="00C97F7E"/>
    <w:rsid w:val="00CE40DD"/>
    <w:rsid w:val="00CF15DF"/>
    <w:rsid w:val="00CF28A5"/>
    <w:rsid w:val="00D25018"/>
    <w:rsid w:val="00D36A8B"/>
    <w:rsid w:val="00D80ED3"/>
    <w:rsid w:val="00D93D8E"/>
    <w:rsid w:val="00DA5916"/>
    <w:rsid w:val="00DB2560"/>
    <w:rsid w:val="00DD2ACD"/>
    <w:rsid w:val="00E2231E"/>
    <w:rsid w:val="00E2344D"/>
    <w:rsid w:val="00E622E3"/>
    <w:rsid w:val="00E6653C"/>
    <w:rsid w:val="00E87884"/>
    <w:rsid w:val="00EA1D79"/>
    <w:rsid w:val="00EC2A54"/>
    <w:rsid w:val="00EF396B"/>
    <w:rsid w:val="00EF3F00"/>
    <w:rsid w:val="00F038C2"/>
    <w:rsid w:val="00F22F62"/>
    <w:rsid w:val="00F31368"/>
    <w:rsid w:val="00F45665"/>
    <w:rsid w:val="00F54054"/>
    <w:rsid w:val="00F847F7"/>
    <w:rsid w:val="00F84E0E"/>
    <w:rsid w:val="00FA50CB"/>
    <w:rsid w:val="00FE23D4"/>
    <w:rsid w:val="00FE40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98DF"/>
  <w15:chartTrackingRefBased/>
  <w15:docId w15:val="{6087747C-9E2D-486B-83E2-E10412A4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53C"/>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9"/>
    <w:qFormat/>
    <w:rsid w:val="00E6653C"/>
    <w:pPr>
      <w:keepNext/>
      <w:outlineLvl w:val="0"/>
    </w:pPr>
    <w:rPr>
      <w:b/>
      <w:bCs/>
    </w:rPr>
  </w:style>
  <w:style w:type="paragraph" w:styleId="Nadpis2">
    <w:name w:val="heading 2"/>
    <w:basedOn w:val="Normln"/>
    <w:next w:val="Normln"/>
    <w:link w:val="Nadpis2Char"/>
    <w:uiPriority w:val="9"/>
    <w:semiHidden/>
    <w:unhideWhenUsed/>
    <w:qFormat/>
    <w:rsid w:val="009340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9026C"/>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F456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E6653C"/>
    <w:rPr>
      <w:rFonts w:ascii="Times New Roman" w:eastAsia="Times New Roman" w:hAnsi="Times New Roman" w:cs="Times New Roman"/>
      <w:b/>
      <w:bCs/>
      <w:color w:val="000000"/>
      <w:sz w:val="24"/>
      <w:szCs w:val="24"/>
      <w:lang w:eastAsia="cs-CZ"/>
    </w:rPr>
  </w:style>
  <w:style w:type="character" w:styleId="Odkaznakoment">
    <w:name w:val="annotation reference"/>
    <w:basedOn w:val="Standardnpsmoodstavce"/>
    <w:semiHidden/>
    <w:unhideWhenUsed/>
    <w:rsid w:val="00E6653C"/>
    <w:rPr>
      <w:sz w:val="16"/>
      <w:szCs w:val="16"/>
    </w:rPr>
  </w:style>
  <w:style w:type="paragraph" w:styleId="Textkomente">
    <w:name w:val="annotation text"/>
    <w:basedOn w:val="Normln"/>
    <w:link w:val="TextkomenteChar"/>
    <w:unhideWhenUsed/>
    <w:rsid w:val="00E6653C"/>
    <w:rPr>
      <w:color w:val="auto"/>
      <w:sz w:val="20"/>
      <w:szCs w:val="20"/>
    </w:rPr>
  </w:style>
  <w:style w:type="character" w:customStyle="1" w:styleId="TextkomenteChar">
    <w:name w:val="Text komentáře Char"/>
    <w:basedOn w:val="Standardnpsmoodstavce"/>
    <w:link w:val="Textkomente"/>
    <w:rsid w:val="00E6653C"/>
    <w:rPr>
      <w:rFonts w:ascii="Times New Roman" w:eastAsia="Times New Roman" w:hAnsi="Times New Roman" w:cs="Times New Roman"/>
      <w:lang w:eastAsia="cs-CZ"/>
    </w:rPr>
  </w:style>
  <w:style w:type="paragraph" w:styleId="Zkladntext2">
    <w:name w:val="Body Text 2"/>
    <w:basedOn w:val="Normln"/>
    <w:link w:val="Zkladntext2Char"/>
    <w:uiPriority w:val="99"/>
    <w:rsid w:val="00E6653C"/>
    <w:pPr>
      <w:jc w:val="both"/>
    </w:pPr>
    <w:rPr>
      <w:sz w:val="22"/>
      <w:szCs w:val="22"/>
    </w:rPr>
  </w:style>
  <w:style w:type="character" w:customStyle="1" w:styleId="Zkladntext2Char">
    <w:name w:val="Základní text 2 Char"/>
    <w:basedOn w:val="Standardnpsmoodstavce"/>
    <w:link w:val="Zkladntext2"/>
    <w:uiPriority w:val="99"/>
    <w:rsid w:val="00E6653C"/>
    <w:rPr>
      <w:rFonts w:ascii="Times New Roman" w:eastAsia="Times New Roman" w:hAnsi="Times New Roman" w:cs="Times New Roman"/>
      <w:color w:val="000000"/>
      <w:sz w:val="22"/>
      <w:szCs w:val="22"/>
      <w:lang w:eastAsia="cs-CZ"/>
    </w:rPr>
  </w:style>
  <w:style w:type="paragraph" w:styleId="Textbubliny">
    <w:name w:val="Balloon Text"/>
    <w:basedOn w:val="Normln"/>
    <w:link w:val="TextbublinyChar"/>
    <w:uiPriority w:val="99"/>
    <w:semiHidden/>
    <w:unhideWhenUsed/>
    <w:rsid w:val="00E665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653C"/>
    <w:rPr>
      <w:rFonts w:ascii="Segoe UI" w:eastAsia="Times New Roman" w:hAnsi="Segoe UI" w:cs="Segoe UI"/>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E6653C"/>
    <w:rPr>
      <w:b/>
      <w:bCs/>
      <w:color w:val="000000"/>
    </w:rPr>
  </w:style>
  <w:style w:type="character" w:customStyle="1" w:styleId="PedmtkomenteChar">
    <w:name w:val="Předmět komentáře Char"/>
    <w:basedOn w:val="TextkomenteChar"/>
    <w:link w:val="Pedmtkomente"/>
    <w:uiPriority w:val="99"/>
    <w:semiHidden/>
    <w:rsid w:val="00E6653C"/>
    <w:rPr>
      <w:rFonts w:ascii="Times New Roman" w:eastAsia="Times New Roman" w:hAnsi="Times New Roman" w:cs="Times New Roman"/>
      <w:b/>
      <w:bCs/>
      <w:color w:val="000000"/>
      <w:lang w:eastAsia="cs-CZ"/>
    </w:rPr>
  </w:style>
  <w:style w:type="paragraph" w:styleId="Odstavecseseznamem">
    <w:name w:val="List Paragraph"/>
    <w:aliases w:val="Nad,List Paragraph,Odstavec cíl se seznamem,Odstavec se seznamem5,Odstavec_muj,Odrážky,Odstavec se seznamem a odrážkou,1 úroveň Odstavec se seznamem,List Paragraph (Czech Tourism),NAKIT List Paragraph,Reference List,s odrážkami"/>
    <w:basedOn w:val="Normln"/>
    <w:link w:val="OdstavecseseznamemChar"/>
    <w:uiPriority w:val="34"/>
    <w:qFormat/>
    <w:rsid w:val="00E6653C"/>
    <w:pPr>
      <w:ind w:left="720"/>
      <w:contextualSpacing/>
    </w:pPr>
  </w:style>
  <w:style w:type="character" w:customStyle="1" w:styleId="Nadpis3Char">
    <w:name w:val="Nadpis 3 Char"/>
    <w:basedOn w:val="Standardnpsmoodstavce"/>
    <w:link w:val="Nadpis3"/>
    <w:uiPriority w:val="9"/>
    <w:semiHidden/>
    <w:rsid w:val="00B9026C"/>
    <w:rPr>
      <w:rFonts w:asciiTheme="majorHAnsi" w:eastAsiaTheme="majorEastAsia" w:hAnsiTheme="majorHAnsi" w:cstheme="majorBidi"/>
      <w:color w:val="1F4D78" w:themeColor="accent1" w:themeShade="7F"/>
      <w:sz w:val="24"/>
      <w:szCs w:val="24"/>
      <w:lang w:eastAsia="cs-CZ"/>
    </w:rPr>
  </w:style>
  <w:style w:type="paragraph" w:customStyle="1" w:styleId="Default">
    <w:name w:val="Default"/>
    <w:rsid w:val="00C97F7E"/>
    <w:pPr>
      <w:autoSpaceDE w:val="0"/>
      <w:autoSpaceDN w:val="0"/>
      <w:adjustRightInd w:val="0"/>
      <w:spacing w:after="0" w:line="240" w:lineRule="auto"/>
    </w:pPr>
    <w:rPr>
      <w:rFonts w:ascii="Thorndale AMT" w:eastAsia="Times New Roman" w:hAnsi="Thorndale AMT" w:cs="Times New Roman"/>
      <w:color w:val="000000"/>
      <w:sz w:val="24"/>
      <w:szCs w:val="24"/>
      <w:lang w:eastAsia="cs-CZ"/>
    </w:rPr>
  </w:style>
  <w:style w:type="paragraph" w:customStyle="1" w:styleId="111-3rove">
    <w:name w:val="1.1.1-3 úroveň"/>
    <w:basedOn w:val="Normlnodsazen"/>
    <w:qFormat/>
    <w:rsid w:val="00934090"/>
    <w:pPr>
      <w:keepNext/>
      <w:numPr>
        <w:ilvl w:val="2"/>
        <w:numId w:val="8"/>
      </w:numPr>
      <w:tabs>
        <w:tab w:val="num" w:pos="360"/>
        <w:tab w:val="left" w:pos="992"/>
        <w:tab w:val="num" w:pos="2340"/>
      </w:tabs>
      <w:suppressAutoHyphens/>
      <w:ind w:left="2160" w:hanging="180"/>
      <w:jc w:val="both"/>
    </w:pPr>
    <w:rPr>
      <w:rFonts w:ascii="Arial" w:eastAsia="Calibri" w:hAnsi="Arial"/>
      <w:snapToGrid w:val="0"/>
      <w:color w:val="auto"/>
      <w:sz w:val="22"/>
      <w:szCs w:val="22"/>
    </w:rPr>
  </w:style>
  <w:style w:type="paragraph" w:customStyle="1" w:styleId="slovn1rove">
    <w:name w:val="číslování 1.úroveň"/>
    <w:basedOn w:val="Nadpis2"/>
    <w:qFormat/>
    <w:rsid w:val="00934090"/>
    <w:pPr>
      <w:keepLines w:val="0"/>
      <w:numPr>
        <w:numId w:val="8"/>
      </w:numPr>
      <w:tabs>
        <w:tab w:val="left" w:pos="357"/>
        <w:tab w:val="num" w:pos="680"/>
      </w:tabs>
      <w:suppressAutoHyphens/>
      <w:spacing w:before="240" w:after="240"/>
      <w:ind w:left="680" w:hanging="68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934090"/>
    <w:pPr>
      <w:keepNext/>
      <w:numPr>
        <w:ilvl w:val="1"/>
        <w:numId w:val="8"/>
      </w:numPr>
      <w:tabs>
        <w:tab w:val="left" w:pos="567"/>
        <w:tab w:val="num" w:pos="1363"/>
      </w:tabs>
      <w:suppressAutoHyphens/>
      <w:spacing w:before="120" w:after="120"/>
      <w:ind w:left="1363" w:hanging="283"/>
      <w:jc w:val="both"/>
    </w:pPr>
    <w:rPr>
      <w:rFonts w:ascii="Arial" w:eastAsia="Calibri" w:hAnsi="Arial"/>
      <w:snapToGrid w:val="0"/>
      <w:color w:val="auto"/>
      <w:sz w:val="22"/>
      <w:szCs w:val="22"/>
    </w:rPr>
  </w:style>
  <w:style w:type="paragraph" w:styleId="Normlnodsazen">
    <w:name w:val="Normal Indent"/>
    <w:basedOn w:val="Normln"/>
    <w:uiPriority w:val="99"/>
    <w:semiHidden/>
    <w:unhideWhenUsed/>
    <w:rsid w:val="00934090"/>
    <w:pPr>
      <w:ind w:left="708"/>
    </w:pPr>
  </w:style>
  <w:style w:type="character" w:customStyle="1" w:styleId="Nadpis2Char">
    <w:name w:val="Nadpis 2 Char"/>
    <w:basedOn w:val="Standardnpsmoodstavce"/>
    <w:link w:val="Nadpis2"/>
    <w:uiPriority w:val="9"/>
    <w:semiHidden/>
    <w:rsid w:val="00934090"/>
    <w:rPr>
      <w:rFonts w:asciiTheme="majorHAnsi" w:eastAsiaTheme="majorEastAsia" w:hAnsiTheme="majorHAnsi" w:cstheme="majorBidi"/>
      <w:color w:val="2E74B5" w:themeColor="accent1" w:themeShade="BF"/>
      <w:sz w:val="26"/>
      <w:szCs w:val="26"/>
      <w:lang w:eastAsia="cs-CZ"/>
    </w:rPr>
  </w:style>
  <w:style w:type="character" w:customStyle="1" w:styleId="Nadpis4Char">
    <w:name w:val="Nadpis 4 Char"/>
    <w:basedOn w:val="Standardnpsmoodstavce"/>
    <w:link w:val="Nadpis4"/>
    <w:uiPriority w:val="9"/>
    <w:semiHidden/>
    <w:rsid w:val="00F45665"/>
    <w:rPr>
      <w:rFonts w:asciiTheme="majorHAnsi" w:eastAsiaTheme="majorEastAsia" w:hAnsiTheme="majorHAnsi" w:cstheme="majorBidi"/>
      <w:i/>
      <w:iCs/>
      <w:color w:val="2E74B5" w:themeColor="accent1" w:themeShade="BF"/>
      <w:sz w:val="24"/>
      <w:szCs w:val="24"/>
      <w:lang w:eastAsia="cs-CZ"/>
    </w:rPr>
  </w:style>
  <w:style w:type="paragraph" w:customStyle="1" w:styleId="Zkladntextodsazen31">
    <w:name w:val="Základní text odsazený 31"/>
    <w:basedOn w:val="Normln"/>
    <w:rsid w:val="00F45665"/>
    <w:pPr>
      <w:suppressAutoHyphens/>
      <w:ind w:left="567" w:hanging="567"/>
      <w:jc w:val="both"/>
    </w:pPr>
    <w:rPr>
      <w:rFonts w:cs="Calibri"/>
      <w:color w:val="auto"/>
      <w:sz w:val="22"/>
      <w:szCs w:val="20"/>
      <w:lang w:eastAsia="ar-SA"/>
    </w:rPr>
  </w:style>
  <w:style w:type="paragraph" w:customStyle="1" w:styleId="BodyText21">
    <w:name w:val="Body Text 21"/>
    <w:basedOn w:val="Normln"/>
    <w:rsid w:val="008B63E0"/>
    <w:pPr>
      <w:widowControl w:val="0"/>
      <w:suppressAutoHyphens/>
      <w:jc w:val="both"/>
    </w:pPr>
    <w:rPr>
      <w:rFonts w:cs="Calibri"/>
      <w:color w:val="auto"/>
      <w:sz w:val="22"/>
      <w:szCs w:val="20"/>
      <w:lang w:eastAsia="ar-SA"/>
    </w:rPr>
  </w:style>
  <w:style w:type="paragraph" w:styleId="Zkladntextodsazen">
    <w:name w:val="Body Text Indent"/>
    <w:basedOn w:val="Normln"/>
    <w:link w:val="ZkladntextodsazenChar"/>
    <w:uiPriority w:val="99"/>
    <w:unhideWhenUsed/>
    <w:rsid w:val="00A3103E"/>
    <w:pPr>
      <w:spacing w:after="120"/>
      <w:ind w:left="283"/>
    </w:pPr>
  </w:style>
  <w:style w:type="character" w:customStyle="1" w:styleId="ZkladntextodsazenChar">
    <w:name w:val="Základní text odsazený Char"/>
    <w:basedOn w:val="Standardnpsmoodstavce"/>
    <w:link w:val="Zkladntextodsazen"/>
    <w:uiPriority w:val="99"/>
    <w:rsid w:val="00A3103E"/>
    <w:rPr>
      <w:rFonts w:ascii="Times New Roman" w:eastAsia="Times New Roman" w:hAnsi="Times New Roman" w:cs="Times New Roman"/>
      <w:color w:val="000000"/>
      <w:sz w:val="24"/>
      <w:szCs w:val="24"/>
      <w:lang w:eastAsia="cs-CZ"/>
    </w:rPr>
  </w:style>
  <w:style w:type="paragraph" w:customStyle="1" w:styleId="Zkladntext31">
    <w:name w:val="Základní text 31"/>
    <w:basedOn w:val="Normln"/>
    <w:rsid w:val="00A67460"/>
    <w:pPr>
      <w:suppressAutoHyphens/>
      <w:jc w:val="both"/>
    </w:pPr>
    <w:rPr>
      <w:rFonts w:cs="Calibri"/>
      <w:color w:val="auto"/>
      <w:sz w:val="20"/>
      <w:szCs w:val="20"/>
      <w:lang w:eastAsia="ar-SA"/>
    </w:rPr>
  </w:style>
  <w:style w:type="character" w:customStyle="1" w:styleId="FontStyle29">
    <w:name w:val="Font Style29"/>
    <w:basedOn w:val="Standardnpsmoodstavce"/>
    <w:rsid w:val="006C7012"/>
    <w:rPr>
      <w:rFonts w:ascii="Times New Roman" w:hAnsi="Times New Roman" w:cs="Times New Roman"/>
      <w:sz w:val="20"/>
      <w:szCs w:val="20"/>
    </w:rPr>
  </w:style>
  <w:style w:type="paragraph" w:styleId="Normlnweb">
    <w:name w:val="Normal (Web)"/>
    <w:basedOn w:val="Normln"/>
    <w:uiPriority w:val="99"/>
    <w:unhideWhenUsed/>
    <w:rsid w:val="00801C8B"/>
    <w:pPr>
      <w:spacing w:before="100" w:beforeAutospacing="1" w:after="100" w:afterAutospacing="1"/>
    </w:pPr>
    <w:rPr>
      <w:rFonts w:ascii="Calibri" w:eastAsiaTheme="minorHAnsi" w:hAnsi="Calibri" w:cs="Calibri"/>
      <w:color w:val="auto"/>
      <w:sz w:val="22"/>
      <w:szCs w:val="22"/>
    </w:r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qFormat/>
    <w:rsid w:val="00C87661"/>
    <w:rPr>
      <w:rFonts w:ascii="Times New Roman" w:eastAsia="Times New Roman" w:hAnsi="Times New Roman" w:cs="Times New Roman"/>
      <w:color w:val="000000"/>
      <w:sz w:val="24"/>
      <w:szCs w:val="24"/>
      <w:lang w:eastAsia="cs-CZ"/>
    </w:rPr>
  </w:style>
  <w:style w:type="paragraph" w:styleId="Zhlav">
    <w:name w:val="header"/>
    <w:basedOn w:val="Normln"/>
    <w:link w:val="ZhlavChar"/>
    <w:uiPriority w:val="99"/>
    <w:unhideWhenUsed/>
    <w:rsid w:val="009D0E3B"/>
    <w:pPr>
      <w:tabs>
        <w:tab w:val="center" w:pos="4536"/>
        <w:tab w:val="right" w:pos="9072"/>
      </w:tabs>
    </w:pPr>
  </w:style>
  <w:style w:type="character" w:customStyle="1" w:styleId="ZhlavChar">
    <w:name w:val="Záhlaví Char"/>
    <w:basedOn w:val="Standardnpsmoodstavce"/>
    <w:link w:val="Zhlav"/>
    <w:uiPriority w:val="99"/>
    <w:rsid w:val="009D0E3B"/>
    <w:rPr>
      <w:rFonts w:ascii="Times New Roman" w:eastAsia="Times New Roman" w:hAnsi="Times New Roman" w:cs="Times New Roman"/>
      <w:color w:val="000000"/>
      <w:sz w:val="24"/>
      <w:szCs w:val="24"/>
      <w:lang w:eastAsia="cs-CZ"/>
    </w:rPr>
  </w:style>
  <w:style w:type="paragraph" w:styleId="Zpat">
    <w:name w:val="footer"/>
    <w:basedOn w:val="Normln"/>
    <w:link w:val="ZpatChar"/>
    <w:uiPriority w:val="99"/>
    <w:unhideWhenUsed/>
    <w:rsid w:val="009D0E3B"/>
    <w:pPr>
      <w:tabs>
        <w:tab w:val="center" w:pos="4536"/>
        <w:tab w:val="right" w:pos="9072"/>
      </w:tabs>
    </w:pPr>
  </w:style>
  <w:style w:type="character" w:customStyle="1" w:styleId="ZpatChar">
    <w:name w:val="Zápatí Char"/>
    <w:basedOn w:val="Standardnpsmoodstavce"/>
    <w:link w:val="Zpat"/>
    <w:uiPriority w:val="99"/>
    <w:rsid w:val="009D0E3B"/>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6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A45D-6401-4AFB-953E-9AAF599A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4176</Words>
  <Characters>24640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Drahokoupilová Šárka</cp:lastModifiedBy>
  <cp:revision>11</cp:revision>
  <cp:lastPrinted>2020-02-17T12:24:00Z</cp:lastPrinted>
  <dcterms:created xsi:type="dcterms:W3CDTF">2021-09-30T06:17:00Z</dcterms:created>
  <dcterms:modified xsi:type="dcterms:W3CDTF">2021-10-18T13:56:00Z</dcterms:modified>
</cp:coreProperties>
</file>