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12" w:rsidRPr="002C13FB" w:rsidRDefault="00A30C6E" w:rsidP="009B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 xml:space="preserve"> 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26D33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D33">
        <w:rPr>
          <w:rFonts w:ascii="Times New Roman" w:hAnsi="Times New Roman" w:cs="Times New Roman"/>
          <w:b/>
          <w:sz w:val="28"/>
          <w:szCs w:val="28"/>
        </w:rPr>
        <w:t>P</w:t>
      </w:r>
      <w:r w:rsidR="007F0E5B">
        <w:rPr>
          <w:rFonts w:ascii="Times New Roman" w:hAnsi="Times New Roman" w:cs="Times New Roman"/>
          <w:b/>
          <w:sz w:val="28"/>
          <w:szCs w:val="28"/>
        </w:rPr>
        <w:t>arlamentu</w:t>
      </w:r>
      <w:r w:rsidR="00326D33">
        <w:rPr>
          <w:rFonts w:ascii="Times New Roman" w:hAnsi="Times New Roman" w:cs="Times New Roman"/>
          <w:b/>
          <w:sz w:val="28"/>
          <w:szCs w:val="28"/>
        </w:rPr>
        <w:t xml:space="preserve"> ČR</w:t>
      </w:r>
    </w:p>
    <w:p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858" w:rsidRPr="00F72ACB" w:rsidRDefault="00AB1858" w:rsidP="00AB1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ACB">
        <w:rPr>
          <w:rFonts w:ascii="Times New Roman" w:hAnsi="Times New Roman" w:cs="Times New Roman"/>
          <w:b/>
          <w:sz w:val="24"/>
          <w:szCs w:val="24"/>
        </w:rPr>
        <w:t>Základní škola Chmelnice, Praha 3, K Lučinám 18/2500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AB1858" w:rsidRPr="00F72ACB">
        <w:rPr>
          <w:rFonts w:ascii="Times New Roman" w:hAnsi="Times New Roman" w:cs="Times New Roman"/>
          <w:sz w:val="24"/>
          <w:szCs w:val="24"/>
        </w:rPr>
        <w:t xml:space="preserve">K </w:t>
      </w:r>
      <w:r w:rsidR="00AB1858">
        <w:rPr>
          <w:rFonts w:ascii="Times New Roman" w:hAnsi="Times New Roman" w:cs="Times New Roman"/>
          <w:sz w:val="24"/>
          <w:szCs w:val="24"/>
        </w:rPr>
        <w:t>L</w:t>
      </w:r>
      <w:r w:rsidR="00AB1858" w:rsidRPr="00F72ACB">
        <w:rPr>
          <w:rFonts w:ascii="Times New Roman" w:hAnsi="Times New Roman" w:cs="Times New Roman"/>
          <w:sz w:val="24"/>
          <w:szCs w:val="24"/>
        </w:rPr>
        <w:t>učinám 2500/18, 130 00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="00AB1858" w:rsidRPr="00F72ACB">
        <w:rPr>
          <w:rFonts w:ascii="Times New Roman" w:hAnsi="Times New Roman" w:cs="Times New Roman"/>
          <w:sz w:val="24"/>
          <w:szCs w:val="24"/>
        </w:rPr>
        <w:t>63831350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zastoupená:</w:t>
      </w:r>
      <w:r w:rsidR="002A0C5C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B1858" w:rsidRPr="00F72ACB">
        <w:rPr>
          <w:rFonts w:ascii="Times New Roman" w:hAnsi="Times New Roman" w:cs="Times New Roman"/>
          <w:sz w:val="24"/>
          <w:szCs w:val="24"/>
        </w:rPr>
        <w:t>Mgr. Václavem Havelkou, ředitelem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AB1858" w:rsidRPr="00F72ACB">
        <w:rPr>
          <w:rFonts w:ascii="Times New Roman" w:hAnsi="Times New Roman" w:cs="Times New Roman"/>
          <w:sz w:val="24"/>
          <w:szCs w:val="24"/>
        </w:rPr>
        <w:t>Mgr. Václav Havelk</w:t>
      </w:r>
      <w:r w:rsidR="00AB1858">
        <w:rPr>
          <w:rFonts w:ascii="Times New Roman" w:hAnsi="Times New Roman" w:cs="Times New Roman"/>
          <w:sz w:val="24"/>
          <w:szCs w:val="24"/>
        </w:rPr>
        <w:t>a</w:t>
      </w:r>
      <w:r w:rsidR="00AB1858" w:rsidRPr="00F72ACB">
        <w:rPr>
          <w:rFonts w:ascii="Times New Roman" w:hAnsi="Times New Roman" w:cs="Times New Roman"/>
          <w:sz w:val="24"/>
          <w:szCs w:val="24"/>
        </w:rPr>
        <w:t>, ředitel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AB1858">
        <w:rPr>
          <w:rFonts w:ascii="Times New Roman" w:hAnsi="Times New Roman" w:cs="Times New Roman"/>
          <w:sz w:val="24"/>
          <w:szCs w:val="24"/>
        </w:rPr>
        <w:t>reditel@zschmelnice.cz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AB1858">
        <w:rPr>
          <w:rFonts w:ascii="Times New Roman" w:hAnsi="Times New Roman" w:cs="Times New Roman"/>
          <w:sz w:val="24"/>
          <w:szCs w:val="24"/>
        </w:rPr>
        <w:t xml:space="preserve">: </w:t>
      </w:r>
      <w:r w:rsidR="00AB1858" w:rsidRPr="00AB1858">
        <w:rPr>
          <w:rFonts w:ascii="Times New Roman" w:hAnsi="Times New Roman" w:cs="Times New Roman"/>
          <w:sz w:val="24"/>
          <w:szCs w:val="24"/>
        </w:rPr>
        <w:t xml:space="preserve">284 824 </w:t>
      </w:r>
      <w:r w:rsidR="00AB1858">
        <w:rPr>
          <w:rFonts w:ascii="Times New Roman" w:hAnsi="Times New Roman" w:cs="Times New Roman"/>
          <w:sz w:val="24"/>
          <w:szCs w:val="24"/>
        </w:rPr>
        <w:t>705</w:t>
      </w:r>
    </w:p>
    <w:p w:rsidR="009B3D12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3D12"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AB1858" w:rsidRPr="00F72ACB">
        <w:rPr>
          <w:rFonts w:ascii="Times New Roman" w:hAnsi="Times New Roman" w:cs="Times New Roman"/>
          <w:sz w:val="24"/>
          <w:szCs w:val="24"/>
        </w:rPr>
        <w:t>K lučinám č.p. 2500/ č.o. 18, 130 00 Praha 3</w:t>
      </w:r>
      <w:r w:rsidR="00AB1858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910DA8">
        <w:rPr>
          <w:rFonts w:ascii="Times New Roman" w:hAnsi="Times New Roman" w:cs="Times New Roman"/>
          <w:sz w:val="24"/>
          <w:szCs w:val="24"/>
        </w:rPr>
        <w:t>Poslanecké sněmovny</w:t>
      </w:r>
      <w:r w:rsidR="00FE225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P</w:t>
      </w:r>
      <w:r w:rsidR="00FE225B">
        <w:rPr>
          <w:rFonts w:ascii="Times New Roman" w:hAnsi="Times New Roman" w:cs="Times New Roman"/>
          <w:sz w:val="24"/>
          <w:szCs w:val="24"/>
        </w:rPr>
        <w:t>arlamentu</w:t>
      </w:r>
      <w:r w:rsidR="00910DA8">
        <w:rPr>
          <w:rFonts w:ascii="Times New Roman" w:hAnsi="Times New Roman" w:cs="Times New Roman"/>
          <w:sz w:val="24"/>
          <w:szCs w:val="24"/>
        </w:rPr>
        <w:t xml:space="preserve"> ČR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910DA8">
        <w:rPr>
          <w:rFonts w:ascii="Times New Roman" w:hAnsi="Times New Roman" w:cs="Times New Roman"/>
          <w:sz w:val="24"/>
          <w:szCs w:val="24"/>
        </w:rPr>
        <w:t>8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10DA8">
        <w:rPr>
          <w:rFonts w:ascii="Times New Roman" w:hAnsi="Times New Roman" w:cs="Times New Roman"/>
          <w:sz w:val="24"/>
          <w:szCs w:val="24"/>
        </w:rPr>
        <w:t>9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</w:t>
      </w:r>
      <w:r w:rsidRPr="00AB1858">
        <w:rPr>
          <w:rFonts w:ascii="Times New Roman" w:hAnsi="Times New Roman" w:cs="Times New Roman"/>
          <w:sz w:val="24"/>
          <w:szCs w:val="24"/>
        </w:rPr>
        <w:t xml:space="preserve">využít </w:t>
      </w:r>
      <w:r w:rsidR="00AB1858" w:rsidRPr="00AB1858">
        <w:rPr>
          <w:rFonts w:ascii="Times New Roman" w:hAnsi="Times New Roman" w:cs="Times New Roman"/>
          <w:sz w:val="24"/>
          <w:szCs w:val="24"/>
        </w:rPr>
        <w:t xml:space="preserve">3 </w:t>
      </w:r>
      <w:r w:rsidRPr="00AB1858">
        <w:rPr>
          <w:rFonts w:ascii="Times New Roman" w:hAnsi="Times New Roman" w:cs="Times New Roman"/>
          <w:sz w:val="24"/>
          <w:szCs w:val="24"/>
        </w:rPr>
        <w:t>učeben</w:t>
      </w:r>
      <w:r w:rsidR="00AB1858" w:rsidRPr="00AB1858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910DA8">
        <w:rPr>
          <w:rFonts w:ascii="Times New Roman" w:hAnsi="Times New Roman" w:cs="Times New Roman"/>
          <w:sz w:val="24"/>
          <w:szCs w:val="24"/>
        </w:rPr>
        <w:t>7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910DA8">
        <w:rPr>
          <w:rFonts w:ascii="Times New Roman" w:hAnsi="Times New Roman" w:cs="Times New Roman"/>
          <w:sz w:val="24"/>
          <w:szCs w:val="24"/>
        </w:rPr>
        <w:t>10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910DA8">
        <w:rPr>
          <w:rFonts w:ascii="Times New Roman" w:hAnsi="Times New Roman" w:cs="Times New Roman"/>
          <w:sz w:val="24"/>
          <w:szCs w:val="24"/>
        </w:rPr>
        <w:t>října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21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2.900,-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</w:t>
      </w:r>
      <w:r w:rsidR="00B83298" w:rsidRPr="00AB1858">
        <w:rPr>
          <w:rFonts w:ascii="Times New Roman" w:hAnsi="Times New Roman" w:cs="Times New Roman"/>
          <w:sz w:val="24"/>
          <w:szCs w:val="24"/>
        </w:rPr>
        <w:t xml:space="preserve">výši </w:t>
      </w:r>
      <w:r w:rsidR="00AB1858">
        <w:rPr>
          <w:rFonts w:ascii="Times New Roman" w:hAnsi="Times New Roman" w:cs="Times New Roman"/>
          <w:sz w:val="24"/>
          <w:szCs w:val="24"/>
        </w:rPr>
        <w:t>8.700</w:t>
      </w:r>
      <w:r w:rsidR="00B83298" w:rsidRPr="00AB1858">
        <w:rPr>
          <w:rFonts w:ascii="Times New Roman" w:hAnsi="Times New Roman" w:cs="Times New Roman"/>
          <w:sz w:val="24"/>
          <w:szCs w:val="24"/>
        </w:rPr>
        <w:t>,- Kč</w:t>
      </w:r>
      <w:r w:rsidR="009B249B" w:rsidRPr="00AB1858">
        <w:rPr>
          <w:rFonts w:ascii="Times New Roman" w:hAnsi="Times New Roman" w:cs="Times New Roman"/>
          <w:sz w:val="24"/>
          <w:szCs w:val="24"/>
        </w:rPr>
        <w:t xml:space="preserve"> </w:t>
      </w:r>
      <w:r w:rsidRPr="00AB1858">
        <w:rPr>
          <w:rFonts w:ascii="Times New Roman" w:hAnsi="Times New Roman" w:cs="Times New Roman"/>
          <w:sz w:val="24"/>
          <w:szCs w:val="24"/>
        </w:rPr>
        <w:t>do</w:t>
      </w:r>
      <w:r w:rsidRPr="002C13FB">
        <w:rPr>
          <w:rFonts w:ascii="Times New Roman" w:hAnsi="Times New Roman" w:cs="Times New Roman"/>
          <w:sz w:val="24"/>
          <w:szCs w:val="24"/>
        </w:rPr>
        <w:t xml:space="preserve">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2. Úhradu nákl</w:t>
      </w:r>
      <w:r w:rsidR="00AB1858">
        <w:rPr>
          <w:rFonts w:ascii="Times New Roman" w:hAnsi="Times New Roman" w:cs="Times New Roman"/>
          <w:sz w:val="24"/>
          <w:szCs w:val="24"/>
        </w:rPr>
        <w:t xml:space="preserve">adů provede MČP3 na účet ZŠ č.ú. </w:t>
      </w:r>
      <w:r w:rsidR="00AB1858" w:rsidRPr="00F72ACB">
        <w:rPr>
          <w:rFonts w:ascii="Times New Roman" w:hAnsi="Times New Roman" w:cs="Times New Roman"/>
          <w:sz w:val="24"/>
          <w:szCs w:val="24"/>
        </w:rPr>
        <w:t>2000793329/0800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617C4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AB1858" w:rsidRPr="00F72ACB">
        <w:rPr>
          <w:rFonts w:ascii="Times New Roman" w:hAnsi="Times New Roman" w:cs="Times New Roman"/>
          <w:sz w:val="24"/>
          <w:szCs w:val="24"/>
        </w:rPr>
        <w:t>Mgr. Václav Havelka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3C032E" w:rsidRDefault="003C032E" w:rsidP="003C032E">
      <w:pPr>
        <w:jc w:val="both"/>
        <w:rPr>
          <w:rFonts w:ascii="Times New Roman" w:hAnsi="Times New Roman" w:cs="Times New Roman"/>
          <w:bCs/>
          <w:sz w:val="20"/>
          <w:szCs w:val="16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290E6D">
        <w:rPr>
          <w:rFonts w:ascii="Times New Roman" w:hAnsi="Times New Roman" w:cs="Times New Roman"/>
          <w:bCs/>
          <w:sz w:val="20"/>
          <w:szCs w:val="16"/>
        </w:rPr>
        <w:t>18. 08. 2021 číslo 580</w:t>
      </w:r>
      <w:bookmarkStart w:id="0" w:name="_GoBack"/>
      <w:bookmarkEnd w:id="0"/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p w:rsidR="003C032E" w:rsidRPr="004272D6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62" w:rsidRDefault="000F7262" w:rsidP="00651AFB">
      <w:pPr>
        <w:spacing w:after="0" w:line="240" w:lineRule="auto"/>
      </w:pPr>
      <w:r>
        <w:separator/>
      </w:r>
    </w:p>
  </w:endnote>
  <w:endnote w:type="continuationSeparator" w:id="0">
    <w:p w:rsidR="000F7262" w:rsidRDefault="000F7262" w:rsidP="00651AFB">
      <w:pPr>
        <w:spacing w:after="0" w:line="240" w:lineRule="auto"/>
      </w:pPr>
      <w:r>
        <w:continuationSeparator/>
      </w:r>
    </w:p>
  </w:endnote>
  <w:endnote w:type="continuationNotice" w:id="1">
    <w:p w:rsidR="000F7262" w:rsidRDefault="000F7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62" w:rsidRDefault="000F7262" w:rsidP="00651AFB">
      <w:pPr>
        <w:spacing w:after="0" w:line="240" w:lineRule="auto"/>
      </w:pPr>
      <w:r>
        <w:separator/>
      </w:r>
    </w:p>
  </w:footnote>
  <w:footnote w:type="continuationSeparator" w:id="0">
    <w:p w:rsidR="000F7262" w:rsidRDefault="000F7262" w:rsidP="00651AFB">
      <w:pPr>
        <w:spacing w:after="0" w:line="240" w:lineRule="auto"/>
      </w:pPr>
      <w:r>
        <w:continuationSeparator/>
      </w:r>
    </w:p>
  </w:footnote>
  <w:footnote w:type="continuationNotice" w:id="1">
    <w:p w:rsidR="000F7262" w:rsidRDefault="000F72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0E6D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0664C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B1858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D202A9"/>
    <w:rsid w:val="00D40C87"/>
    <w:rsid w:val="00D4120E"/>
    <w:rsid w:val="00D4427F"/>
    <w:rsid w:val="00D57637"/>
    <w:rsid w:val="00D645B2"/>
    <w:rsid w:val="00D7314D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2683B"/>
    <w:rsid w:val="00F30C05"/>
    <w:rsid w:val="00F34141"/>
    <w:rsid w:val="00F563BF"/>
    <w:rsid w:val="00F5695C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12ED2-6E00-4EC4-B35A-09A11E48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4</cp:revision>
  <dcterms:created xsi:type="dcterms:W3CDTF">2021-08-16T13:20:00Z</dcterms:created>
  <dcterms:modified xsi:type="dcterms:W3CDTF">2021-08-19T05:03:00Z</dcterms:modified>
</cp:coreProperties>
</file>