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71D4" w14:textId="77777777" w:rsidR="00611918" w:rsidRDefault="0035046E" w:rsidP="0061191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</w:p>
    <w:p w14:paraId="7545B3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DFE354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6C4F8809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222C2E5" w14:textId="77777777" w:rsidR="00737DEC" w:rsidRPr="00737DEC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36"/>
          <w:szCs w:val="36"/>
          <w:lang w:eastAsia="cs-CZ"/>
        </w:rPr>
      </w:pPr>
      <w:r w:rsidRPr="00737DEC">
        <w:rPr>
          <w:rFonts w:ascii="Book Antiqua" w:hAnsi="Book Antiqua" w:cs="Tahoma"/>
          <w:b/>
          <w:sz w:val="36"/>
          <w:szCs w:val="36"/>
          <w:lang w:eastAsia="cs-CZ"/>
        </w:rPr>
        <w:t>Prováděcí smlouva</w:t>
      </w:r>
    </w:p>
    <w:p w14:paraId="4A9BAE52" w14:textId="77777777" w:rsidR="00737DEC" w:rsidRPr="00DA172E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8"/>
          <w:szCs w:val="28"/>
          <w:lang w:eastAsia="cs-CZ"/>
        </w:rPr>
      </w:pPr>
      <w:r w:rsidRPr="00221936">
        <w:rPr>
          <w:rFonts w:ascii="Book Antiqua" w:hAnsi="Book Antiqua" w:cs="Tahoma"/>
          <w:b/>
          <w:sz w:val="28"/>
          <w:szCs w:val="28"/>
          <w:lang w:eastAsia="cs-CZ"/>
        </w:rPr>
        <w:t>P</w:t>
      </w:r>
      <w:r w:rsidR="008E5B83" w:rsidRPr="00221936">
        <w:rPr>
          <w:rFonts w:ascii="Book Antiqua" w:hAnsi="Book Antiqua" w:cs="Tahoma"/>
          <w:b/>
          <w:sz w:val="28"/>
          <w:szCs w:val="28"/>
          <w:lang w:eastAsia="cs-CZ"/>
        </w:rPr>
        <w:t>SR</w:t>
      </w:r>
      <w:r w:rsidR="00E248B9">
        <w:rPr>
          <w:rFonts w:ascii="Book Antiqua" w:hAnsi="Book Antiqua" w:cs="Tahoma"/>
          <w:b/>
          <w:sz w:val="28"/>
          <w:szCs w:val="28"/>
          <w:lang w:eastAsia="cs-CZ"/>
        </w:rPr>
        <w:t xml:space="preserve"> 2017-01</w:t>
      </w:r>
    </w:p>
    <w:p w14:paraId="517B658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5F3529A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2B48DE6" w14:textId="5A2DB4F8" w:rsidR="00611918" w:rsidRPr="008775EB" w:rsidRDefault="00737DEC" w:rsidP="00737DEC">
      <w:pPr>
        <w:jc w:val="center"/>
        <w:rPr>
          <w:rFonts w:ascii="Palatino Linotype" w:hAnsi="Palatino Linotype" w:cs="Arial"/>
          <w:szCs w:val="24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</w:t>
      </w:r>
      <w:r w:rsidR="00D46B18" w:rsidRPr="0010777B">
        <w:rPr>
          <w:rFonts w:ascii="Palatino Linotype" w:hAnsi="Palatino Linotype" w:cs="Arial"/>
          <w:szCs w:val="24"/>
        </w:rPr>
        <w:t xml:space="preserve">ve znění účinném přede dnem nabytí účinnosti zákona č. 134/2016 Sb., o zadávání veřejných zakázek, </w:t>
      </w:r>
      <w:r w:rsidRPr="00737DEC">
        <w:rPr>
          <w:rFonts w:ascii="Palatino Linotype" w:hAnsi="Palatino Linotype" w:cs="Arial"/>
          <w:szCs w:val="24"/>
        </w:rPr>
        <w:t>na základě</w:t>
      </w:r>
      <w:r w:rsidRPr="0010777B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="00611918"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</w:t>
      </w:r>
      <w:r w:rsidR="00DA172E" w:rsidRPr="008775EB">
        <w:rPr>
          <w:rFonts w:ascii="Palatino Linotype" w:hAnsi="Palatino Linotype" w:cs="Arial"/>
          <w:szCs w:val="24"/>
        </w:rPr>
        <w:t>MPSV ze dne 4. 7. 2016</w:t>
      </w:r>
    </w:p>
    <w:p w14:paraId="43B493FC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19E05D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2651B92E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839F188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1F3A8E3" w14:textId="77777777" w:rsidR="00E248B9" w:rsidRDefault="00E248B9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BA2F0AF" w14:textId="77777777" w:rsidR="00E248B9" w:rsidRPr="00DA172E" w:rsidRDefault="00E248B9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4F82E1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00BD00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2038DA43" w14:textId="77777777" w:rsidR="00611918" w:rsidRPr="0035046E" w:rsidRDefault="00611918" w:rsidP="00DA172E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8"/>
          <w:szCs w:val="28"/>
          <w:lang w:eastAsia="cs-CZ"/>
        </w:rPr>
      </w:pPr>
      <w:r w:rsidRPr="0035046E">
        <w:rPr>
          <w:rFonts w:ascii="Book Antiqua" w:hAnsi="Book Antiqua" w:cs="Tahoma"/>
          <w:b/>
          <w:sz w:val="28"/>
          <w:szCs w:val="28"/>
          <w:lang w:eastAsia="cs-CZ"/>
        </w:rPr>
        <w:t xml:space="preserve">Služby </w:t>
      </w:r>
      <w:r w:rsidR="008E5B83" w:rsidRPr="0035046E">
        <w:rPr>
          <w:rFonts w:ascii="Book Antiqua" w:hAnsi="Book Antiqua" w:cs="Tahoma"/>
          <w:b/>
          <w:sz w:val="28"/>
          <w:szCs w:val="28"/>
          <w:lang w:eastAsia="cs-CZ"/>
        </w:rPr>
        <w:t>v oblasti poskytován</w:t>
      </w:r>
      <w:r w:rsidR="00E248B9">
        <w:rPr>
          <w:rFonts w:ascii="Book Antiqua" w:hAnsi="Book Antiqua" w:cs="Tahoma"/>
          <w:b/>
          <w:sz w:val="28"/>
          <w:szCs w:val="28"/>
          <w:lang w:eastAsia="cs-CZ"/>
        </w:rPr>
        <w:t>í specialistů odborných profesí</w:t>
      </w:r>
    </w:p>
    <w:p w14:paraId="401A12E2" w14:textId="77777777" w:rsidR="00C969F0" w:rsidRPr="007A710A" w:rsidRDefault="00E248B9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yellow"/>
          <w:lang w:eastAsia="cs-CZ"/>
        </w:rPr>
      </w:pPr>
      <w:r w:rsidRPr="007F43A6">
        <w:rPr>
          <w:rFonts w:ascii="Book Antiqua" w:hAnsi="Book Antiqua" w:cs="Tahoma"/>
          <w:b/>
          <w:sz w:val="22"/>
          <w:szCs w:val="28"/>
          <w:lang w:eastAsia="cs-CZ"/>
        </w:rPr>
        <w:t xml:space="preserve">(ZLR </w:t>
      </w:r>
      <w:r>
        <w:rPr>
          <w:rFonts w:ascii="Book Antiqua" w:hAnsi="Book Antiqua" w:cs="Tahoma"/>
          <w:b/>
          <w:sz w:val="22"/>
          <w:szCs w:val="28"/>
          <w:lang w:eastAsia="cs-CZ"/>
        </w:rPr>
        <w:t>2017-01</w:t>
      </w:r>
      <w:r w:rsidRPr="007F43A6">
        <w:rPr>
          <w:rFonts w:ascii="Book Antiqua" w:hAnsi="Book Antiqua" w:cs="Tahoma"/>
          <w:b/>
          <w:sz w:val="22"/>
          <w:szCs w:val="28"/>
          <w:lang w:eastAsia="cs-CZ"/>
        </w:rPr>
        <w:t>)</w:t>
      </w:r>
      <w:r w:rsidR="00C969F0">
        <w:rPr>
          <w:rFonts w:ascii="Arial" w:hAnsi="Arial" w:cs="Arial"/>
          <w:sz w:val="32"/>
        </w:rPr>
        <w:br w:type="page"/>
      </w:r>
    </w:p>
    <w:p w14:paraId="43533A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AE7B9CD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1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1"/>
    <w:p w14:paraId="56CFD193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7DA7E803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2D7CC5B5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26B98C18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D73AF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3740384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35BCDC08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951F4A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A5768">
        <w:rPr>
          <w:rFonts w:ascii="Palatino Linotype" w:hAnsi="Palatino Linotype" w:cs="Tahoma"/>
          <w:sz w:val="22"/>
          <w:szCs w:val="22"/>
          <w:lang w:eastAsia="cs-CZ"/>
        </w:rPr>
        <w:t>19-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2229001/0710</w:t>
      </w:r>
    </w:p>
    <w:p w14:paraId="4822702C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6C361DDA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324142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4A26F66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53C801EB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AFE842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5121196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DD8253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68195E1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303A81F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27-6667590237/0100</w:t>
      </w:r>
    </w:p>
    <w:p w14:paraId="4F991874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3F4C02AA" w14:textId="37BF5B73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F21B60">
        <w:rPr>
          <w:rFonts w:ascii="Palatino Linotype" w:hAnsi="Palatino Linotype" w:cs="Tahoma"/>
          <w:sz w:val="22"/>
          <w:szCs w:val="22"/>
          <w:lang w:eastAsia="cs-CZ"/>
        </w:rPr>
        <w:t>Pavlem Srnkou</w:t>
      </w:r>
      <w:r w:rsidR="006F21AA">
        <w:rPr>
          <w:rFonts w:ascii="Palatino Linotype" w:hAnsi="Palatino Linotype" w:cs="Tahoma"/>
          <w:sz w:val="22"/>
          <w:szCs w:val="22"/>
          <w:lang w:eastAsia="cs-CZ"/>
        </w:rPr>
        <w:t xml:space="preserve"> a </w:t>
      </w:r>
      <w:r w:rsidR="006D73AF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>, členy představenstva</w:t>
      </w:r>
    </w:p>
    <w:p w14:paraId="620F1C8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78C57E84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4B937F3F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74855FF0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BE620A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11C3EA2F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23FBCAAB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D9AC170" w14:textId="77777777" w:rsidR="00611918" w:rsidRPr="00C969F0" w:rsidRDefault="00611918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04FBABD3" w14:textId="77777777" w:rsidR="00611918" w:rsidRPr="00DA172E" w:rsidRDefault="00611918" w:rsidP="00DA172E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BA486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BA486E">
        <w:rPr>
          <w:rFonts w:ascii="Palatino Linotype" w:hAnsi="Palatino Linotype" w:cs="Arial"/>
          <w:sz w:val="22"/>
          <w:szCs w:val="22"/>
        </w:rPr>
        <w:t>P</w:t>
      </w:r>
      <w:r w:rsidR="008E5B83" w:rsidRPr="00BA486E">
        <w:rPr>
          <w:rFonts w:ascii="Palatino Linotype" w:hAnsi="Palatino Linotype" w:cs="Arial"/>
          <w:sz w:val="22"/>
          <w:szCs w:val="22"/>
        </w:rPr>
        <w:t>SR</w:t>
      </w:r>
      <w:r w:rsidR="00E248B9">
        <w:rPr>
          <w:rFonts w:ascii="Palatino Linotype" w:hAnsi="Palatino Linotype" w:cs="Arial"/>
          <w:sz w:val="22"/>
          <w:szCs w:val="22"/>
        </w:rPr>
        <w:t xml:space="preserve"> 2017</w:t>
      </w:r>
      <w:r w:rsidR="008E5B83" w:rsidRPr="00BA486E">
        <w:rPr>
          <w:rFonts w:ascii="Palatino Linotype" w:hAnsi="Palatino Linotype" w:cs="Arial"/>
          <w:sz w:val="22"/>
          <w:szCs w:val="22"/>
        </w:rPr>
        <w:t>-0</w:t>
      </w:r>
      <w:r w:rsidR="00E248B9">
        <w:rPr>
          <w:rFonts w:ascii="Palatino Linotype" w:hAnsi="Palatino Linotype" w:cs="Arial"/>
          <w:sz w:val="22"/>
          <w:szCs w:val="22"/>
        </w:rPr>
        <w:t>1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45FB71BA" w14:textId="77777777" w:rsidR="00611918" w:rsidRPr="00513D9F" w:rsidRDefault="00611918" w:rsidP="00DA172E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5A46CFA0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9980BE8" w14:textId="77777777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090DBADF" w14:textId="77777777" w:rsidR="00836417" w:rsidRDefault="00486269" w:rsidP="00DA172E">
      <w:pPr>
        <w:pStyle w:val="Nadpis2"/>
        <w:numPr>
          <w:ilvl w:val="1"/>
          <w:numId w:val="13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EC6AC97" w14:textId="77777777" w:rsidR="00DB0A83" w:rsidRPr="00A167FC" w:rsidRDefault="00836417" w:rsidP="00DB0A83">
      <w:pPr>
        <w:pStyle w:val="Nadpis2"/>
        <w:numPr>
          <w:ilvl w:val="1"/>
          <w:numId w:val="13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56D803CE" w14:textId="77777777" w:rsidR="00DB0A83" w:rsidRDefault="00DB0A83" w:rsidP="00DB0A83">
      <w:pPr>
        <w:pStyle w:val="Nadpis2"/>
        <w:numPr>
          <w:ilvl w:val="1"/>
          <w:numId w:val="13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3816E5DB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17CCB3D" w14:textId="77777777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0B8DC458" w14:textId="77777777" w:rsidR="00FB5656" w:rsidRDefault="00FB5656" w:rsidP="00737DEC">
      <w:pPr>
        <w:pStyle w:val="Nadpis2"/>
        <w:numPr>
          <w:ilvl w:val="1"/>
          <w:numId w:val="14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8B22DFF" w14:textId="77777777" w:rsidR="00FB5656" w:rsidRPr="00094AD9" w:rsidRDefault="00FB5656" w:rsidP="00737DEC">
      <w:pPr>
        <w:pStyle w:val="Nadpis2"/>
        <w:numPr>
          <w:ilvl w:val="1"/>
          <w:numId w:val="14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469B7B29" w14:textId="77777777" w:rsidR="00611918" w:rsidRPr="00DA172E" w:rsidRDefault="00094AD9" w:rsidP="00DA172E">
      <w:pPr>
        <w:pStyle w:val="Nadpis2"/>
        <w:numPr>
          <w:ilvl w:val="1"/>
          <w:numId w:val="14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55D0A078" w14:textId="77777777" w:rsidR="00611918" w:rsidRDefault="00611918" w:rsidP="00DA172E">
      <w:pPr>
        <w:pStyle w:val="Nadpis2"/>
        <w:numPr>
          <w:ilvl w:val="1"/>
          <w:numId w:val="14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FA90DDC" w14:textId="77777777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53858AD6" w14:textId="77777777" w:rsidR="008A4DB3" w:rsidRPr="0035046E" w:rsidRDefault="008A4DB3" w:rsidP="008A4DB3">
      <w:pPr>
        <w:pStyle w:val="Nadpis2"/>
        <w:numPr>
          <w:ilvl w:val="1"/>
          <w:numId w:val="15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Plnění dle </w:t>
      </w:r>
      <w:r>
        <w:rPr>
          <w:rFonts w:ascii="Palatino Linotype" w:hAnsi="Palatino Linotype" w:cs="Arial"/>
          <w:sz w:val="22"/>
          <w:szCs w:val="22"/>
        </w:rPr>
        <w:t xml:space="preserve">této </w:t>
      </w:r>
      <w:r w:rsidRPr="0035046E">
        <w:rPr>
          <w:rFonts w:ascii="Palatino Linotype" w:hAnsi="Palatino Linotype" w:cs="Arial"/>
          <w:sz w:val="22"/>
          <w:szCs w:val="22"/>
        </w:rPr>
        <w:t>Prováděcí smlouvy bude poskytováno v sídle MPSV a v dalších lokalitách a pracovištích v rámci České republiky (zejména těch vymezených v příloze č. 5 Rámcové smlouvy)</w:t>
      </w:r>
      <w:r w:rsidR="00E248B9">
        <w:rPr>
          <w:rFonts w:ascii="Palatino Linotype" w:hAnsi="Palatino Linotype" w:cs="Arial"/>
          <w:sz w:val="22"/>
          <w:szCs w:val="22"/>
        </w:rPr>
        <w:t>.</w:t>
      </w:r>
    </w:p>
    <w:p w14:paraId="452C0C62" w14:textId="77777777" w:rsidR="008A4DB3" w:rsidRPr="0035046E" w:rsidRDefault="008A4DB3" w:rsidP="008A4DB3">
      <w:pPr>
        <w:pStyle w:val="Nadpis2"/>
        <w:numPr>
          <w:ilvl w:val="1"/>
          <w:numId w:val="15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35046E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 Prováděcí smlouvy také vzdáleným přístupem, není-li nezbytné nebo vhodné výkon takového plnění zajistit on-site.</w:t>
      </w:r>
    </w:p>
    <w:p w14:paraId="45E3E0DF" w14:textId="77777777" w:rsidR="00A809DB" w:rsidRPr="0035046E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236999C" w14:textId="77777777" w:rsidR="00611918" w:rsidRPr="0035046E" w:rsidRDefault="00C056E8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35046E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35046E">
        <w:rPr>
          <w:rFonts w:ascii="Palatino Linotype" w:hAnsi="Palatino Linotype"/>
          <w:b/>
          <w:sz w:val="22"/>
          <w:szCs w:val="22"/>
        </w:rPr>
        <w:t>PLNĚNÍ</w:t>
      </w:r>
    </w:p>
    <w:bookmarkEnd w:id="4"/>
    <w:p w14:paraId="13AFE445" w14:textId="26846AC8" w:rsidR="004710B5" w:rsidRPr="0035046E" w:rsidRDefault="004710B5" w:rsidP="004710B5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35046E">
        <w:rPr>
          <w:rFonts w:ascii="Palatino Linotype" w:hAnsi="Palatino Linotype" w:cs="Arial"/>
          <w:sz w:val="22"/>
          <w:szCs w:val="22"/>
        </w:rPr>
        <w:t xml:space="preserve">Dodavatel je povinen </w:t>
      </w:r>
      <w:r>
        <w:rPr>
          <w:rFonts w:ascii="Palatino Linotype" w:hAnsi="Palatino Linotype" w:cs="Arial"/>
          <w:sz w:val="22"/>
          <w:szCs w:val="22"/>
        </w:rPr>
        <w:t>poskytovat</w:t>
      </w:r>
      <w:r w:rsidRPr="0035046E">
        <w:rPr>
          <w:rFonts w:ascii="Palatino Linotype" w:hAnsi="Palatino Linotype" w:cs="Arial"/>
          <w:sz w:val="22"/>
          <w:szCs w:val="22"/>
        </w:rPr>
        <w:t xml:space="preserve"> plnění </w:t>
      </w:r>
      <w:r>
        <w:rPr>
          <w:rFonts w:ascii="Palatino Linotype" w:hAnsi="Palatino Linotype" w:cs="Arial"/>
          <w:sz w:val="22"/>
          <w:szCs w:val="22"/>
        </w:rPr>
        <w:t xml:space="preserve">dle </w:t>
      </w:r>
      <w:r w:rsidRPr="0035046E">
        <w:rPr>
          <w:rFonts w:ascii="Palatino Linotype" w:hAnsi="Palatino Linotype" w:cs="Arial"/>
          <w:sz w:val="22"/>
          <w:szCs w:val="22"/>
        </w:rPr>
        <w:t>této Prováděcí smlouvy</w:t>
      </w:r>
      <w:r w:rsidR="00BA3486">
        <w:rPr>
          <w:rFonts w:ascii="Palatino Linotype" w:hAnsi="Palatino Linotype" w:cs="Arial"/>
          <w:sz w:val="22"/>
          <w:szCs w:val="22"/>
        </w:rPr>
        <w:t xml:space="preserve"> od</w:t>
      </w:r>
      <w:r w:rsidR="00D46B18">
        <w:rPr>
          <w:rFonts w:ascii="Palatino Linotype" w:hAnsi="Palatino Linotype" w:cs="Arial"/>
          <w:sz w:val="22"/>
          <w:szCs w:val="22"/>
        </w:rPr>
        <w:t xml:space="preserve">e dne následujícího po dni uzavření této smlouvy </w:t>
      </w:r>
      <w:r w:rsidR="00BA3486">
        <w:rPr>
          <w:rFonts w:ascii="Palatino Linotype" w:hAnsi="Palatino Linotype" w:cs="Arial"/>
          <w:sz w:val="22"/>
          <w:szCs w:val="22"/>
        </w:rPr>
        <w:t>do 31.12.2017</w:t>
      </w:r>
      <w:r w:rsidRPr="0035046E">
        <w:rPr>
          <w:rFonts w:ascii="Palatino Linotype" w:hAnsi="Palatino Linotype" w:cs="Arial"/>
          <w:sz w:val="22"/>
          <w:szCs w:val="22"/>
        </w:rPr>
        <w:t xml:space="preserve">. </w:t>
      </w:r>
    </w:p>
    <w:p w14:paraId="5DD4E270" w14:textId="77777777" w:rsidR="00C056E8" w:rsidRPr="00C056E8" w:rsidRDefault="00C056E8" w:rsidP="00C056E8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35046E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35046E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Pr="00C056E8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4AFFC571" w14:textId="77777777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51466953" w14:textId="77777777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154376DD" w14:textId="77777777" w:rsidR="00943336" w:rsidRPr="00C969F0" w:rsidRDefault="00C056E8" w:rsidP="00943336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5833AA5D" w14:textId="77777777" w:rsidR="00943336" w:rsidRDefault="00611918" w:rsidP="008775EB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výši </w:t>
      </w:r>
      <w:r w:rsidR="004710B5">
        <w:rPr>
          <w:rFonts w:ascii="Palatino Linotype" w:hAnsi="Palatino Linotype" w:cs="Arial"/>
          <w:sz w:val="22"/>
          <w:szCs w:val="22"/>
        </w:rPr>
        <w:t>3.175.200</w:t>
      </w:r>
      <w:r w:rsidR="007561B7" w:rsidRPr="007561B7">
        <w:rPr>
          <w:rFonts w:ascii="Palatino Linotype" w:hAnsi="Palatino Linotype" w:cs="Arial"/>
          <w:sz w:val="22"/>
          <w:szCs w:val="22"/>
        </w:rPr>
        <w:t>,-Kč (slovy: tři-</w:t>
      </w:r>
      <w:r w:rsidR="004710B5">
        <w:rPr>
          <w:rFonts w:ascii="Palatino Linotype" w:hAnsi="Palatino Linotype" w:cs="Arial"/>
          <w:sz w:val="22"/>
          <w:szCs w:val="22"/>
        </w:rPr>
        <w:t>miliony-sto-sedmdesát-pět-tisíc-dvě-stě-</w:t>
      </w:r>
      <w:r w:rsidR="007561B7" w:rsidRPr="007561B7">
        <w:rPr>
          <w:rFonts w:ascii="Palatino Linotype" w:hAnsi="Palatino Linotype" w:cs="Arial"/>
          <w:sz w:val="22"/>
          <w:szCs w:val="22"/>
        </w:rPr>
        <w:t>korun-če</w:t>
      </w:r>
      <w:r w:rsidR="004710B5">
        <w:rPr>
          <w:rFonts w:ascii="Palatino Linotype" w:hAnsi="Palatino Linotype" w:cs="Arial"/>
          <w:sz w:val="22"/>
          <w:szCs w:val="22"/>
        </w:rPr>
        <w:t>ských) bez DPH, což činí 3.841.992</w:t>
      </w:r>
      <w:r w:rsidR="007561B7" w:rsidRPr="007561B7">
        <w:rPr>
          <w:rFonts w:ascii="Palatino Linotype" w:hAnsi="Palatino Linotype" w:cs="Arial"/>
          <w:sz w:val="22"/>
          <w:szCs w:val="22"/>
        </w:rPr>
        <w:t>,- Kč (slov</w:t>
      </w:r>
      <w:r w:rsidR="00787BFE">
        <w:rPr>
          <w:rFonts w:ascii="Palatino Linotype" w:hAnsi="Palatino Linotype" w:cs="Arial"/>
          <w:sz w:val="22"/>
          <w:szCs w:val="22"/>
        </w:rPr>
        <w:t xml:space="preserve">y: </w:t>
      </w:r>
      <w:r w:rsidR="004710B5">
        <w:rPr>
          <w:rFonts w:ascii="Palatino Linotype" w:hAnsi="Palatino Linotype" w:cs="Arial"/>
          <w:sz w:val="22"/>
          <w:szCs w:val="22"/>
        </w:rPr>
        <w:t>tři-miliony-osm-set-čtyřicet-jeden-tisíc-devět-set-devadesát-dva-</w:t>
      </w:r>
      <w:r w:rsidR="007561B7" w:rsidRPr="007561B7">
        <w:rPr>
          <w:rFonts w:ascii="Palatino Linotype" w:hAnsi="Palatino Linotype" w:cs="Arial"/>
          <w:sz w:val="22"/>
          <w:szCs w:val="22"/>
        </w:rPr>
        <w:t>korun-českých)</w:t>
      </w:r>
      <w:r w:rsidRPr="00943336">
        <w:rPr>
          <w:rFonts w:ascii="Palatino Linotype" w:hAnsi="Palatino Linotype" w:cs="Arial"/>
          <w:sz w:val="22"/>
          <w:szCs w:val="22"/>
        </w:rPr>
        <w:t xml:space="preserve"> včetně DPH. </w:t>
      </w:r>
      <w:r w:rsidR="008775EB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511BA6D3" w14:textId="77777777" w:rsidR="00943336" w:rsidRDefault="00943336" w:rsidP="00943336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2CDBBBDA" w14:textId="77777777" w:rsidR="00943336" w:rsidRDefault="00943336" w:rsidP="00943336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4C273D0" w14:textId="77777777" w:rsidR="0035046E" w:rsidRPr="00943336" w:rsidRDefault="0035046E" w:rsidP="0035046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2E1AF55" w14:textId="77777777" w:rsidR="00116327" w:rsidRPr="00116327" w:rsidRDefault="00A809DB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7100F45" w14:textId="77777777" w:rsidR="00CE1D64" w:rsidRPr="00116327" w:rsidRDefault="00CE1D64" w:rsidP="00CE1D64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>
        <w:rPr>
          <w:rFonts w:ascii="Palatino Linotype" w:hAnsi="Palatino Linotype" w:cs="Arial"/>
          <w:sz w:val="22"/>
          <w:szCs w:val="22"/>
        </w:rPr>
        <w:t>poslední den kalendářního měsíce, v němž došlo k řádnému</w:t>
      </w:r>
      <w:r w:rsidRPr="00116327">
        <w:rPr>
          <w:rFonts w:ascii="Palatino Linotype" w:hAnsi="Palatino Linotype" w:cs="Arial"/>
          <w:sz w:val="22"/>
          <w:szCs w:val="22"/>
        </w:rPr>
        <w:t xml:space="preserve"> předání plnění na základě podpisu příslušného Akceptačního protokolu ze strany Objednatele a to za</w:t>
      </w:r>
      <w:r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5E26972B" w14:textId="77777777" w:rsidR="00116327" w:rsidRDefault="00116327" w:rsidP="00116327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098222F1" w14:textId="77777777" w:rsidR="00116327" w:rsidRPr="00116327" w:rsidRDefault="00116327" w:rsidP="00116327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6083349E" w14:textId="77777777" w:rsidR="00611918" w:rsidRDefault="00611918" w:rsidP="00116327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24866CAA" w14:textId="77777777" w:rsidR="0035046E" w:rsidRDefault="0035046E" w:rsidP="0035046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4037260" w14:textId="77777777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2347A4B1" w14:textId="77777777" w:rsidR="00611918" w:rsidRDefault="00116327" w:rsidP="00611918">
      <w:pPr>
        <w:pStyle w:val="Nadpis2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E85EFA6" w14:textId="77777777" w:rsidR="0035046E" w:rsidRPr="00DA172E" w:rsidRDefault="0035046E" w:rsidP="0035046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3476282" w14:textId="77777777" w:rsidR="00611918" w:rsidRPr="00A809DB" w:rsidRDefault="00881871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49AFFB4" w14:textId="77777777" w:rsidR="00611918" w:rsidRPr="00DA172E" w:rsidRDefault="00447DC1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9505423" w14:textId="77777777" w:rsidR="00611918" w:rsidRPr="00DA172E" w:rsidRDefault="00447DC1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49B8A1F3" w14:textId="77777777" w:rsidR="00611918" w:rsidRPr="00DA172E" w:rsidRDefault="00611918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4B29BBF2" w14:textId="77777777" w:rsidR="00611918" w:rsidRDefault="00611918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221936">
        <w:rPr>
          <w:rFonts w:ascii="Palatino Linotype" w:hAnsi="Palatino Linotype" w:cs="Arial"/>
          <w:sz w:val="22"/>
          <w:szCs w:val="22"/>
        </w:rPr>
        <w:t>Karel Svítil</w:t>
      </w:r>
      <w:r w:rsidR="00222D10" w:rsidRPr="00221936">
        <w:rPr>
          <w:rFonts w:ascii="Palatino Linotype" w:hAnsi="Palatino Linotype" w:cs="Arial"/>
          <w:sz w:val="22"/>
          <w:szCs w:val="22"/>
        </w:rPr>
        <w:t xml:space="preserve"> (e-mail: </w:t>
      </w:r>
      <w:r w:rsidR="008E5B83" w:rsidRPr="00221936">
        <w:rPr>
          <w:rFonts w:ascii="Palatino Linotype" w:hAnsi="Palatino Linotype" w:cs="Arial"/>
          <w:sz w:val="22"/>
          <w:szCs w:val="22"/>
        </w:rPr>
        <w:t>karel.svitil</w:t>
      </w:r>
      <w:r w:rsidR="008E5B83" w:rsidRPr="00221936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221936">
        <w:rPr>
          <w:rFonts w:ascii="Palatino Linotype" w:hAnsi="Palatino Linotype" w:cs="Arial"/>
          <w:sz w:val="22"/>
          <w:szCs w:val="22"/>
        </w:rPr>
        <w:t>)</w:t>
      </w:r>
      <w:r w:rsidRPr="00221936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221936">
        <w:rPr>
          <w:rFonts w:ascii="Palatino Linotype" w:hAnsi="Palatino Linotype" w:cs="Arial"/>
          <w:sz w:val="22"/>
          <w:szCs w:val="22"/>
        </w:rPr>
        <w:t xml:space="preserve"> Dodavatele</w:t>
      </w:r>
      <w:r w:rsidRPr="00221936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221936">
        <w:rPr>
          <w:rFonts w:ascii="Palatino Linotype" w:hAnsi="Palatino Linotype" w:cs="Arial"/>
          <w:sz w:val="22"/>
          <w:szCs w:val="22"/>
        </w:rPr>
        <w:t xml:space="preserve"> účely této</w:t>
      </w:r>
      <w:r w:rsidRPr="002219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221936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221936">
        <w:rPr>
          <w:rFonts w:ascii="Palatino Linotype" w:hAnsi="Palatino Linotype" w:cs="Arial"/>
          <w:sz w:val="22"/>
          <w:szCs w:val="22"/>
        </w:rPr>
        <w:t>y</w:t>
      </w:r>
      <w:r w:rsidR="009E7028" w:rsidRPr="00221936">
        <w:rPr>
          <w:rFonts w:ascii="Palatino Linotype" w:hAnsi="Palatino Linotype" w:cs="Arial"/>
          <w:sz w:val="22"/>
          <w:szCs w:val="22"/>
        </w:rPr>
        <w:t xml:space="preserve"> </w:t>
      </w:r>
      <w:r w:rsidRPr="00221936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221936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221936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221936">
        <w:rPr>
          <w:rFonts w:ascii="Palatino Linotype" w:hAnsi="Palatino Linotype" w:cs="Arial"/>
          <w:sz w:val="22"/>
          <w:szCs w:val="22"/>
        </w:rPr>
        <w:t>)</w:t>
      </w:r>
      <w:r w:rsidRPr="00221936">
        <w:rPr>
          <w:rFonts w:ascii="Palatino Linotype" w:hAnsi="Palatino Linotype" w:cs="Arial"/>
          <w:sz w:val="22"/>
          <w:szCs w:val="22"/>
        </w:rPr>
        <w:t>. Každá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B1C167F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F97C8FA" w14:textId="77777777" w:rsidR="00611918" w:rsidRPr="00A809DB" w:rsidRDefault="00881871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1D05D333" w14:textId="77777777" w:rsidR="00611918" w:rsidRPr="00DA172E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383FDBC" w14:textId="77777777" w:rsidR="005F74D4" w:rsidRPr="005F74D4" w:rsidRDefault="005F74D4" w:rsidP="00737DE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79A9BD3B" w14:textId="77777777" w:rsidR="00611918" w:rsidRPr="00DA172E" w:rsidRDefault="00611918" w:rsidP="00737DE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FCD7984" w14:textId="77777777" w:rsidR="00611918" w:rsidRPr="00DA172E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8BBAB2D" w14:textId="77777777" w:rsidR="00775471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22A29851" w14:textId="77777777" w:rsidR="00611918" w:rsidRPr="00775471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52BA3364" w14:textId="77777777" w:rsidR="00775471" w:rsidRDefault="00611918" w:rsidP="00775471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4C52669C" w14:textId="77777777" w:rsidR="00611918" w:rsidRDefault="00611918" w:rsidP="00775471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0373C00" w14:textId="77777777" w:rsid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16"/>
          <w:szCs w:val="22"/>
          <w:lang w:eastAsia="cs-CZ"/>
        </w:rPr>
      </w:pPr>
    </w:p>
    <w:p w14:paraId="320590DC" w14:textId="77777777" w:rsidR="00CE1D64" w:rsidRDefault="00CE1D64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16"/>
          <w:szCs w:val="22"/>
          <w:lang w:eastAsia="cs-CZ"/>
        </w:rPr>
      </w:pPr>
    </w:p>
    <w:p w14:paraId="1A931EFE" w14:textId="77777777" w:rsidR="00CE1D64" w:rsidRPr="0035046E" w:rsidRDefault="00CE1D64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16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0FEABE28" w14:textId="77777777" w:rsidTr="005F74D4">
        <w:trPr>
          <w:trHeight w:val="1415"/>
        </w:trPr>
        <w:tc>
          <w:tcPr>
            <w:tcW w:w="4417" w:type="dxa"/>
            <w:hideMark/>
          </w:tcPr>
          <w:p w14:paraId="1918AC4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296B80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4B1EA4E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1A9333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31FBEF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73EEFEA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AC011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0BB3D28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C9FB3A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BC9D48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041B9502" w14:textId="77777777" w:rsidTr="0035046E">
        <w:trPr>
          <w:trHeight w:val="851"/>
        </w:trPr>
        <w:tc>
          <w:tcPr>
            <w:tcW w:w="4417" w:type="dxa"/>
          </w:tcPr>
          <w:p w14:paraId="3B8DC6B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0C5D0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5A930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C6CB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08753AA8" w14:textId="77777777" w:rsidR="006D73AF" w:rsidRPr="00881871" w:rsidRDefault="006D73AF" w:rsidP="006D73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14580099" w14:textId="77777777" w:rsidR="006D73AF" w:rsidRDefault="006D73AF" w:rsidP="006D73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lastRenderedPageBreak/>
              <w:t>ředitel odboru provozu ICT</w:t>
            </w: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0F1B9E97" w14:textId="77777777" w:rsidR="00881871" w:rsidRDefault="00881871" w:rsidP="006D73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319FB264" w14:textId="77777777" w:rsidR="00657BCE" w:rsidRDefault="00657BCE" w:rsidP="0035046E">
            <w:pPr>
              <w:overflowPunct/>
              <w:autoSpaceDE/>
              <w:autoSpaceDN/>
              <w:adjustRightInd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568B6E42" w14:textId="77777777" w:rsidR="00657BCE" w:rsidRDefault="00657BCE" w:rsidP="0035046E">
            <w:pPr>
              <w:overflowPunct/>
              <w:autoSpaceDE/>
              <w:autoSpaceDN/>
              <w:adjustRightInd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E11C234" w14:textId="77777777" w:rsidR="00657BCE" w:rsidRPr="00881871" w:rsidRDefault="00657BCE" w:rsidP="0035046E">
            <w:pPr>
              <w:overflowPunct/>
              <w:autoSpaceDE/>
              <w:autoSpaceDN/>
              <w:adjustRightInd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4A5411C4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3A73F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B802D9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F62BA2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698D1787" w14:textId="7A689498" w:rsidR="00881871" w:rsidRPr="00881871" w:rsidRDefault="00F21B60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Pavel Srnka</w:t>
            </w:r>
            <w:r w:rsidR="006F21AA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</w:t>
            </w:r>
            <w:r w:rsidR="006D73AF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</w:p>
          <w:p w14:paraId="64CC854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lastRenderedPageBreak/>
              <w:t xml:space="preserve">členové představenstva </w:t>
            </w:r>
          </w:p>
          <w:p w14:paraId="15231DC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7F3A8C0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AC88E10" w14:textId="77777777" w:rsidR="00010F8C" w:rsidRDefault="00010F8C" w:rsidP="007561B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8"/>
          <w:szCs w:val="28"/>
        </w:rPr>
      </w:pPr>
    </w:p>
    <w:p w14:paraId="4AFEBFFF" w14:textId="4DC86990" w:rsidR="00010F8C" w:rsidRDefault="00010F8C" w:rsidP="007561B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8"/>
          <w:szCs w:val="28"/>
        </w:rPr>
      </w:pPr>
    </w:p>
    <w:p w14:paraId="1C869E65" w14:textId="6001C60E" w:rsidR="00C03667" w:rsidRDefault="00C03667" w:rsidP="007561B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8"/>
          <w:szCs w:val="28"/>
        </w:rPr>
      </w:pPr>
    </w:p>
    <w:p w14:paraId="3F17E891" w14:textId="77777777" w:rsidR="00C03667" w:rsidRDefault="00C03667" w:rsidP="007561B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8"/>
          <w:szCs w:val="28"/>
        </w:rPr>
      </w:pPr>
    </w:p>
    <w:sectPr w:rsidR="00C03667" w:rsidSect="00010F8C">
      <w:headerReference w:type="default" r:id="rId12"/>
      <w:footerReference w:type="default" r:id="rId13"/>
      <w:headerReference w:type="first" r:id="rId14"/>
      <w:footerReference w:type="first" r:id="rId15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DB80E" w14:textId="77777777" w:rsidR="00335ACA" w:rsidRDefault="00335ACA" w:rsidP="00312D44">
      <w:pPr>
        <w:spacing w:line="240" w:lineRule="auto"/>
      </w:pPr>
      <w:r>
        <w:separator/>
      </w:r>
    </w:p>
  </w:endnote>
  <w:endnote w:type="continuationSeparator" w:id="0">
    <w:p w14:paraId="78857FC9" w14:textId="77777777" w:rsidR="00335ACA" w:rsidRDefault="00335ACA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4B90C" w14:textId="3618C0B1" w:rsidR="0035046E" w:rsidRPr="00107053" w:rsidRDefault="0035046E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D54157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D54157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34DBECCF" w14:textId="77777777" w:rsidR="0035046E" w:rsidRDefault="003504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A24A0" w14:textId="676EED48" w:rsidR="0035046E" w:rsidRPr="00107053" w:rsidRDefault="0035046E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D54157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D54157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9EE2" w14:textId="77777777" w:rsidR="00335ACA" w:rsidRDefault="00335ACA" w:rsidP="00312D44">
      <w:pPr>
        <w:spacing w:line="240" w:lineRule="auto"/>
      </w:pPr>
      <w:r>
        <w:separator/>
      </w:r>
    </w:p>
  </w:footnote>
  <w:footnote w:type="continuationSeparator" w:id="0">
    <w:p w14:paraId="7F2CB64C" w14:textId="77777777" w:rsidR="00335ACA" w:rsidRDefault="00335ACA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51261" w14:textId="77777777" w:rsidR="0035046E" w:rsidRPr="00611E2F" w:rsidRDefault="0035046E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ANECT/MPSV/1601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 2151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MPSV1.16.0353</w:t>
    </w:r>
  </w:p>
  <w:p w14:paraId="45BEF2EC" w14:textId="77777777" w:rsidR="0035046E" w:rsidRDefault="003504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E42F6" w14:textId="77777777" w:rsidR="0035046E" w:rsidRDefault="0035046E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45BCF2E" w14:textId="77777777" w:rsidR="0035046E" w:rsidRDefault="003504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15E5"/>
    <w:multiLevelType w:val="hybridMultilevel"/>
    <w:tmpl w:val="60503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>
    <w:nsid w:val="0F7E16E9"/>
    <w:multiLevelType w:val="hybridMultilevel"/>
    <w:tmpl w:val="5BD0B60E"/>
    <w:lvl w:ilvl="0" w:tplc="76C846A2">
      <w:start w:val="1"/>
      <w:numFmt w:val="decimal"/>
      <w:lvlText w:val="Článek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331BAA"/>
    <w:multiLevelType w:val="hybridMultilevel"/>
    <w:tmpl w:val="9168C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225E2A9F"/>
    <w:multiLevelType w:val="multilevel"/>
    <w:tmpl w:val="93824B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243E22D0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7C321E8"/>
    <w:multiLevelType w:val="hybridMultilevel"/>
    <w:tmpl w:val="19345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A3419"/>
    <w:multiLevelType w:val="multilevel"/>
    <w:tmpl w:val="88C6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>
    <w:nsid w:val="2FF923CE"/>
    <w:multiLevelType w:val="multilevel"/>
    <w:tmpl w:val="DEB8C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3AC14F6"/>
    <w:multiLevelType w:val="hybridMultilevel"/>
    <w:tmpl w:val="827C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80D66"/>
    <w:multiLevelType w:val="hybridMultilevel"/>
    <w:tmpl w:val="67AA5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A59A2"/>
    <w:multiLevelType w:val="hybridMultilevel"/>
    <w:tmpl w:val="E9EA4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BD6590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>
    <w:nsid w:val="4B5245B7"/>
    <w:multiLevelType w:val="multilevel"/>
    <w:tmpl w:val="490235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>
    <w:nsid w:val="4D8A76C2"/>
    <w:multiLevelType w:val="hybridMultilevel"/>
    <w:tmpl w:val="407E6E54"/>
    <w:lvl w:ilvl="0" w:tplc="0DCA4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BB2"/>
    <w:multiLevelType w:val="hybridMultilevel"/>
    <w:tmpl w:val="3DE62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A0CD4"/>
    <w:multiLevelType w:val="hybridMultilevel"/>
    <w:tmpl w:val="84589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7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0697E"/>
    <w:multiLevelType w:val="hybridMultilevel"/>
    <w:tmpl w:val="AB8000C6"/>
    <w:lvl w:ilvl="0" w:tplc="001EDE5A">
      <w:start w:val="1"/>
      <w:numFmt w:val="upperRoman"/>
      <w:lvlText w:val="%1."/>
      <w:lvlJc w:val="left"/>
      <w:pPr>
        <w:ind w:left="1287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544700"/>
    <w:multiLevelType w:val="hybridMultilevel"/>
    <w:tmpl w:val="FFA8646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2">
    <w:nsid w:val="7E5B2B8D"/>
    <w:multiLevelType w:val="hybridMultilevel"/>
    <w:tmpl w:val="180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3"/>
  </w:num>
  <w:num w:numId="6">
    <w:abstractNumId w:val="8"/>
  </w:num>
  <w:num w:numId="7">
    <w:abstractNumId w:val="31"/>
  </w:num>
  <w:num w:numId="8">
    <w:abstractNumId w:val="7"/>
  </w:num>
  <w:num w:numId="9">
    <w:abstractNumId w:val="32"/>
  </w:num>
  <w:num w:numId="10">
    <w:abstractNumId w:val="18"/>
  </w:num>
  <w:num w:numId="11">
    <w:abstractNumId w:val="29"/>
  </w:num>
  <w:num w:numId="12">
    <w:abstractNumId w:val="28"/>
  </w:num>
  <w:num w:numId="13">
    <w:abstractNumId w:val="14"/>
  </w:num>
  <w:num w:numId="14">
    <w:abstractNumId w:val="3"/>
  </w:num>
  <w:num w:numId="15">
    <w:abstractNumId w:val="21"/>
  </w:num>
  <w:num w:numId="16">
    <w:abstractNumId w:val="27"/>
  </w:num>
  <w:num w:numId="17">
    <w:abstractNumId w:val="22"/>
  </w:num>
  <w:num w:numId="18">
    <w:abstractNumId w:val="26"/>
  </w:num>
  <w:num w:numId="19">
    <w:abstractNumId w:val="2"/>
  </w:num>
  <w:num w:numId="20">
    <w:abstractNumId w:val="20"/>
  </w:num>
  <w:num w:numId="21">
    <w:abstractNumId w:val="15"/>
  </w:num>
  <w:num w:numId="22">
    <w:abstractNumId w:val="17"/>
  </w:num>
  <w:num w:numId="23">
    <w:abstractNumId w:val="23"/>
  </w:num>
  <w:num w:numId="24">
    <w:abstractNumId w:val="30"/>
  </w:num>
  <w:num w:numId="25">
    <w:abstractNumId w:val="16"/>
  </w:num>
  <w:num w:numId="26">
    <w:abstractNumId w:val="5"/>
  </w:num>
  <w:num w:numId="27">
    <w:abstractNumId w:val="1"/>
  </w:num>
  <w:num w:numId="28">
    <w:abstractNumId w:val="25"/>
  </w:num>
  <w:num w:numId="29">
    <w:abstractNumId w:val="11"/>
  </w:num>
  <w:num w:numId="30">
    <w:abstractNumId w:val="19"/>
  </w:num>
  <w:num w:numId="31">
    <w:abstractNumId w:val="24"/>
  </w:num>
  <w:num w:numId="32">
    <w:abstractNumId w:val="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0F8C"/>
    <w:rsid w:val="00053FB1"/>
    <w:rsid w:val="000726A0"/>
    <w:rsid w:val="00084339"/>
    <w:rsid w:val="00092C2A"/>
    <w:rsid w:val="00094AD9"/>
    <w:rsid w:val="000D492C"/>
    <w:rsid w:val="0010777B"/>
    <w:rsid w:val="00107C8B"/>
    <w:rsid w:val="00116327"/>
    <w:rsid w:val="001C3B5C"/>
    <w:rsid w:val="001F2B7B"/>
    <w:rsid w:val="002021D7"/>
    <w:rsid w:val="002048E8"/>
    <w:rsid w:val="00212000"/>
    <w:rsid w:val="00221936"/>
    <w:rsid w:val="00222D10"/>
    <w:rsid w:val="00283567"/>
    <w:rsid w:val="00290F15"/>
    <w:rsid w:val="00312D44"/>
    <w:rsid w:val="00315015"/>
    <w:rsid w:val="003323A8"/>
    <w:rsid w:val="00333B7A"/>
    <w:rsid w:val="00335ACA"/>
    <w:rsid w:val="003438D3"/>
    <w:rsid w:val="00347813"/>
    <w:rsid w:val="0035046E"/>
    <w:rsid w:val="0035581B"/>
    <w:rsid w:val="003723DD"/>
    <w:rsid w:val="003810E1"/>
    <w:rsid w:val="003867D3"/>
    <w:rsid w:val="00400CA9"/>
    <w:rsid w:val="00447DC1"/>
    <w:rsid w:val="0045568E"/>
    <w:rsid w:val="004710B5"/>
    <w:rsid w:val="0047414B"/>
    <w:rsid w:val="00486269"/>
    <w:rsid w:val="00504169"/>
    <w:rsid w:val="005121F9"/>
    <w:rsid w:val="00513D9F"/>
    <w:rsid w:val="00535871"/>
    <w:rsid w:val="005436B6"/>
    <w:rsid w:val="00597DE9"/>
    <w:rsid w:val="005A31BB"/>
    <w:rsid w:val="005C6AF2"/>
    <w:rsid w:val="005E03C6"/>
    <w:rsid w:val="005E53D1"/>
    <w:rsid w:val="005E6816"/>
    <w:rsid w:val="005F74D4"/>
    <w:rsid w:val="00611918"/>
    <w:rsid w:val="006424E1"/>
    <w:rsid w:val="00657BCE"/>
    <w:rsid w:val="00671C04"/>
    <w:rsid w:val="00676BCE"/>
    <w:rsid w:val="00694143"/>
    <w:rsid w:val="006D73AF"/>
    <w:rsid w:val="006F21AA"/>
    <w:rsid w:val="00737DEC"/>
    <w:rsid w:val="007561B7"/>
    <w:rsid w:val="007620A5"/>
    <w:rsid w:val="00775471"/>
    <w:rsid w:val="00787BFE"/>
    <w:rsid w:val="007A710A"/>
    <w:rsid w:val="007C11A8"/>
    <w:rsid w:val="007C137D"/>
    <w:rsid w:val="007E4EE5"/>
    <w:rsid w:val="0083224B"/>
    <w:rsid w:val="00836417"/>
    <w:rsid w:val="00840310"/>
    <w:rsid w:val="00842842"/>
    <w:rsid w:val="008775EB"/>
    <w:rsid w:val="00881871"/>
    <w:rsid w:val="00882E2E"/>
    <w:rsid w:val="008854DB"/>
    <w:rsid w:val="00891BAA"/>
    <w:rsid w:val="00893D69"/>
    <w:rsid w:val="008A4DB3"/>
    <w:rsid w:val="008D4C66"/>
    <w:rsid w:val="008E328E"/>
    <w:rsid w:val="008E5B83"/>
    <w:rsid w:val="00923240"/>
    <w:rsid w:val="00940BA2"/>
    <w:rsid w:val="00943336"/>
    <w:rsid w:val="009E7028"/>
    <w:rsid w:val="00A06E5D"/>
    <w:rsid w:val="00A167FC"/>
    <w:rsid w:val="00A529FE"/>
    <w:rsid w:val="00A809DB"/>
    <w:rsid w:val="00A90607"/>
    <w:rsid w:val="00AA5447"/>
    <w:rsid w:val="00AF215E"/>
    <w:rsid w:val="00AF3434"/>
    <w:rsid w:val="00B17ABB"/>
    <w:rsid w:val="00B36D9F"/>
    <w:rsid w:val="00B41B04"/>
    <w:rsid w:val="00B523FD"/>
    <w:rsid w:val="00B855A4"/>
    <w:rsid w:val="00BA3486"/>
    <w:rsid w:val="00BA486E"/>
    <w:rsid w:val="00C03667"/>
    <w:rsid w:val="00C056E8"/>
    <w:rsid w:val="00C10D2C"/>
    <w:rsid w:val="00C90020"/>
    <w:rsid w:val="00C969F0"/>
    <w:rsid w:val="00CE1D64"/>
    <w:rsid w:val="00CE40D9"/>
    <w:rsid w:val="00D16E17"/>
    <w:rsid w:val="00D35B6B"/>
    <w:rsid w:val="00D46B18"/>
    <w:rsid w:val="00D54157"/>
    <w:rsid w:val="00DA172E"/>
    <w:rsid w:val="00DB0A83"/>
    <w:rsid w:val="00E248B9"/>
    <w:rsid w:val="00E535BC"/>
    <w:rsid w:val="00E862B2"/>
    <w:rsid w:val="00E90515"/>
    <w:rsid w:val="00EA08C4"/>
    <w:rsid w:val="00EA5768"/>
    <w:rsid w:val="00EC7F2F"/>
    <w:rsid w:val="00ED41B4"/>
    <w:rsid w:val="00ED795E"/>
    <w:rsid w:val="00F155C5"/>
    <w:rsid w:val="00F21B60"/>
    <w:rsid w:val="00F86EE1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1DE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20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20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26F3-40F8-4D6C-96B7-E733F656DD0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AEE4073-905D-4078-80D7-658023A9B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A2CA1-289E-4B41-8E21-5E753C6A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F81FEE-4F55-47D1-8760-06E30825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1604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Kalášková Hana (MPSV)</cp:lastModifiedBy>
  <cp:revision>2</cp:revision>
  <cp:lastPrinted>2017-03-15T12:21:00Z</cp:lastPrinted>
  <dcterms:created xsi:type="dcterms:W3CDTF">2017-03-29T11:19:00Z</dcterms:created>
  <dcterms:modified xsi:type="dcterms:W3CDTF">2017-03-29T11:19:00Z</dcterms:modified>
</cp:coreProperties>
</file>