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bookmarkStart w:id="0" w:name="_GoBack"/>
      <w:bookmarkEnd w:id="0"/>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006A016F">
        <w:rPr>
          <w:szCs w:val="24"/>
        </w:rPr>
        <w:t>Ing. Jakub Červenka, ředitel</w:t>
      </w:r>
      <w:r w:rsidRPr="00507057">
        <w:rPr>
          <w:szCs w:val="24"/>
        </w:rPr>
        <w:t> odboru prodeje a pronájmu</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6A016F">
        <w:rPr>
          <w:rFonts w:eastAsia="Times New Roman"/>
        </w:rPr>
        <w:t>Mgr. Michal Krapinec</w:t>
      </w:r>
      <w:r w:rsidR="006A016F">
        <w:t xml:space="preserve">, </w:t>
      </w:r>
      <w:r w:rsidR="006A016F">
        <w:rPr>
          <w:rFonts w:eastAsia="Times New Roman"/>
        </w:rPr>
        <w:t>předseda představenstva a Ing. David Wolski, člen představenstva</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má</w:t>
      </w:r>
      <w:r w:rsidR="00D0162C">
        <w:t xml:space="preserve"> </w:t>
      </w:r>
      <w:r w:rsidR="00507006">
        <w:t>n</w:t>
      </w:r>
      <w:r w:rsidR="00D0162C">
        <w:t xml:space="preserve">a </w:t>
      </w:r>
      <w:r w:rsidR="006A016F">
        <w:t>základě Zákona o ČD právo hospodařit s majetkem státu Česká republika – služebnými pozemky uvedených v příloze č. 1 této Smlouvy zapsaných v katastru nemovitostí vedeném Katastrálním úřadem pro Středočeský kraj, Katastrální pracoviště Praha-západ (dále společně jen „</w:t>
      </w:r>
      <w:r w:rsidR="006A016F">
        <w:rPr>
          <w:b/>
        </w:rPr>
        <w:t>Služebný pozemek</w:t>
      </w:r>
      <w:r w:rsidR="006A016F">
        <w:t>“).</w:t>
      </w:r>
    </w:p>
    <w:p w:rsidR="00BC4EC2" w:rsidRPr="00286092" w:rsidRDefault="00BC4EC2" w:rsidP="00BC4EC2">
      <w:pPr>
        <w:pStyle w:val="Nadpis2"/>
      </w:pPr>
      <w:r>
        <w:t>Pro vyznačení Služebnosti na části Služebného pozemku byl vypracován:</w:t>
      </w:r>
    </w:p>
    <w:tbl>
      <w:tblPr>
        <w:tblW w:w="0" w:type="auto"/>
        <w:tblInd w:w="567" w:type="dxa"/>
        <w:tblLayout w:type="fixed"/>
        <w:tblCellMar>
          <w:left w:w="10" w:type="dxa"/>
          <w:right w:w="10" w:type="dxa"/>
        </w:tblCellMar>
        <w:tblLook w:val="0000" w:firstRow="0" w:lastRow="0" w:firstColumn="0" w:lastColumn="0" w:noHBand="0" w:noVBand="0"/>
      </w:tblPr>
      <w:tblGrid>
        <w:gridCol w:w="40"/>
        <w:gridCol w:w="7893"/>
        <w:gridCol w:w="307"/>
        <w:gridCol w:w="265"/>
      </w:tblGrid>
      <w:tr w:rsidR="005F2AB0" w:rsidTr="005F2AB0">
        <w:trPr>
          <w:gridAfter w:val="2"/>
          <w:wAfter w:w="572" w:type="dxa"/>
          <w:trHeight w:val="300"/>
        </w:trPr>
        <w:tc>
          <w:tcPr>
            <w:tcW w:w="7933" w:type="dxa"/>
            <w:gridSpan w:val="2"/>
            <w:tcMar>
              <w:top w:w="0" w:type="dxa"/>
              <w:left w:w="0" w:type="dxa"/>
              <w:bottom w:w="0" w:type="dxa"/>
              <w:right w:w="0" w:type="dxa"/>
            </w:tcMar>
          </w:tcPr>
          <w:p w:rsidR="005F2AB0" w:rsidRDefault="005F2AB0" w:rsidP="00AD4804">
            <w:pPr>
              <w:pStyle w:val="Textstandardodstavec0"/>
            </w:pPr>
          </w:p>
        </w:tc>
      </w:tr>
      <w:tr w:rsidR="005F2AB0" w:rsidTr="005F2AB0">
        <w:trPr>
          <w:gridAfter w:val="1"/>
          <w:wAfter w:w="265" w:type="dxa"/>
          <w:trHeight w:hRule="exact" w:val="68"/>
        </w:trPr>
        <w:tc>
          <w:tcPr>
            <w:tcW w:w="40" w:type="dxa"/>
          </w:tcPr>
          <w:p w:rsidR="005F2AB0" w:rsidRDefault="005F2AB0" w:rsidP="00AD4804">
            <w:pPr>
              <w:pStyle w:val="EMPTYCELLSTYLE"/>
            </w:pPr>
          </w:p>
        </w:tc>
        <w:tc>
          <w:tcPr>
            <w:tcW w:w="8200" w:type="dxa"/>
            <w:gridSpan w:val="2"/>
          </w:tcPr>
          <w:p w:rsidR="005F2AB0" w:rsidRDefault="005F2AB0" w:rsidP="00AD4804">
            <w:pPr>
              <w:pStyle w:val="EMPTYCELLSTYLE"/>
            </w:pPr>
          </w:p>
        </w:tc>
      </w:tr>
      <w:tr w:rsidR="005F2AB0" w:rsidTr="005F2AB0">
        <w:trPr>
          <w:trHeight w:val="600"/>
        </w:trPr>
        <w:tc>
          <w:tcPr>
            <w:tcW w:w="8505" w:type="dxa"/>
            <w:gridSpan w:val="4"/>
            <w:tcMar>
              <w:top w:w="0" w:type="dxa"/>
              <w:left w:w="0" w:type="dxa"/>
              <w:bottom w:w="0" w:type="dxa"/>
              <w:right w:w="0" w:type="dxa"/>
            </w:tcMar>
          </w:tcPr>
          <w:p w:rsidR="005F2AB0" w:rsidRDefault="005F2AB0" w:rsidP="00AD4804">
            <w:pPr>
              <w:pStyle w:val="Textstandard"/>
              <w:jc w:val="both"/>
            </w:pPr>
            <w:r>
              <w:t>- firmou Hrdlička spol. s r. o. geometrický plán č. 5431-210504/2021 potvrzený Katastrálním úřadem</w:t>
            </w:r>
            <w:r w:rsidR="00A04857">
              <w:t>, kdy tento souhlas vydal dne 02.06</w:t>
            </w:r>
            <w:r>
              <w:t xml:space="preserve">.2021 pod čj. </w:t>
            </w:r>
            <w:r w:rsidR="00A04857">
              <w:t>PGP-1456/2021-210</w:t>
            </w:r>
          </w:p>
        </w:tc>
      </w:tr>
      <w:tr w:rsidR="005F2AB0" w:rsidTr="005F2AB0">
        <w:trPr>
          <w:trHeight w:val="600"/>
        </w:trPr>
        <w:tc>
          <w:tcPr>
            <w:tcW w:w="8505" w:type="dxa"/>
            <w:gridSpan w:val="4"/>
            <w:tcMar>
              <w:top w:w="0" w:type="dxa"/>
              <w:left w:w="0" w:type="dxa"/>
              <w:bottom w:w="0" w:type="dxa"/>
              <w:right w:w="0" w:type="dxa"/>
            </w:tcMar>
          </w:tcPr>
          <w:p w:rsidR="005F2AB0" w:rsidRDefault="005F2AB0" w:rsidP="00AD4804">
            <w:pPr>
              <w:pStyle w:val="Textstandard"/>
              <w:jc w:val="both"/>
            </w:pPr>
            <w:r>
              <w:t>- firmou Hrdlička spol. s r. o. geometrický plán č. 2051-210504/2021 potvrzený Katastrálním úřadem</w:t>
            </w:r>
            <w:r w:rsidR="00A04857">
              <w:t>, kdy tento souhlas vydal dne 18.05</w:t>
            </w:r>
            <w:r>
              <w:t xml:space="preserve">.2021 pod čj. </w:t>
            </w:r>
            <w:r w:rsidR="00A04857">
              <w:t>PGP-1270/2021-210</w:t>
            </w:r>
          </w:p>
        </w:tc>
      </w:tr>
      <w:tr w:rsidR="005F2AB0" w:rsidTr="005F2AB0">
        <w:trPr>
          <w:trHeight w:val="600"/>
        </w:trPr>
        <w:tc>
          <w:tcPr>
            <w:tcW w:w="8505" w:type="dxa"/>
            <w:gridSpan w:val="4"/>
            <w:tcMar>
              <w:top w:w="0" w:type="dxa"/>
              <w:left w:w="0" w:type="dxa"/>
              <w:bottom w:w="0" w:type="dxa"/>
              <w:right w:w="0" w:type="dxa"/>
            </w:tcMar>
          </w:tcPr>
          <w:p w:rsidR="005F2AB0" w:rsidRDefault="005F2AB0" w:rsidP="00AD4804">
            <w:pPr>
              <w:pStyle w:val="Textstandard"/>
              <w:jc w:val="both"/>
            </w:pPr>
            <w:r>
              <w:t>- firmou Hrdlička spol. s r. o. geometrický plán č. 1333-210504/2021 potvrzený Katastrálním úřadem, kdy tento souhlas vydal dne 28.05.2021 pod čj. PGP-1383/2021-210</w:t>
            </w:r>
          </w:p>
        </w:tc>
      </w:tr>
      <w:tr w:rsidR="005F2AB0" w:rsidTr="005F2AB0">
        <w:trPr>
          <w:trHeight w:val="600"/>
        </w:trPr>
        <w:tc>
          <w:tcPr>
            <w:tcW w:w="8505" w:type="dxa"/>
            <w:gridSpan w:val="4"/>
            <w:tcMar>
              <w:top w:w="0" w:type="dxa"/>
              <w:left w:w="0" w:type="dxa"/>
              <w:bottom w:w="0" w:type="dxa"/>
              <w:right w:w="0" w:type="dxa"/>
            </w:tcMar>
          </w:tcPr>
          <w:p w:rsidR="005F2AB0" w:rsidRDefault="005F2AB0" w:rsidP="00AD4804">
            <w:pPr>
              <w:pStyle w:val="Textstandard"/>
              <w:jc w:val="both"/>
            </w:pPr>
            <w:r>
              <w:t>(dále jen „</w:t>
            </w:r>
            <w:r>
              <w:rPr>
                <w:b/>
              </w:rPr>
              <w:t>Geometrický plán</w:t>
            </w:r>
            <w:r>
              <w:t>“). Geometrické plány tvoří přílohu č. 2 až 4 této Smlouvy a její nedílnou součást.</w:t>
            </w:r>
          </w:p>
        </w:tc>
      </w:tr>
    </w:tbl>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5F2AB0">
        <w:t xml:space="preserve">1 305 778,76 </w:t>
      </w:r>
      <w:r w:rsidR="000029E4" w:rsidRPr="000029E4">
        <w:t>+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 w:rsidR="00D259CB" w:rsidRDefault="00D259CB" w:rsidP="00D259CB">
      <w:r>
        <w:t>Příloha č. 1</w:t>
      </w:r>
      <w:r w:rsidRPr="005D16DE">
        <w:t xml:space="preserve"> </w:t>
      </w:r>
      <w:r>
        <w:t>Seznam dotčených pozemků v jednotlivých katastrálních územích</w:t>
      </w:r>
    </w:p>
    <w:p w:rsidR="00D259CB" w:rsidRPr="005D16DE" w:rsidRDefault="00D259CB" w:rsidP="00D259CB">
      <w:r>
        <w:t>Příloha č. 2 Geometric</w:t>
      </w:r>
      <w:r w:rsidRPr="005D16DE">
        <w:t xml:space="preserve">ký plán č. </w:t>
      </w:r>
      <w:r w:rsidR="005F2AB0">
        <w:rPr>
          <w:rFonts w:eastAsia="Times New Roman"/>
        </w:rPr>
        <w:t>5431-210504/2021</w:t>
      </w:r>
    </w:p>
    <w:p w:rsidR="00D259CB" w:rsidRDefault="00D259CB" w:rsidP="00D259CB">
      <w:r>
        <w:t xml:space="preserve">Příloha č. 3 </w:t>
      </w:r>
      <w:r w:rsidRPr="005D16DE">
        <w:t xml:space="preserve">Geometrický plán č. </w:t>
      </w:r>
      <w:r w:rsidR="005F2AB0">
        <w:rPr>
          <w:rFonts w:eastAsia="Times New Roman"/>
        </w:rPr>
        <w:t>2051-210504/2021</w:t>
      </w:r>
    </w:p>
    <w:p w:rsidR="00D259CB" w:rsidRPr="005D16DE" w:rsidRDefault="00D259CB" w:rsidP="00D259CB">
      <w:r>
        <w:t xml:space="preserve">Příloha č. 4 </w:t>
      </w:r>
      <w:r w:rsidRPr="005D16DE">
        <w:t xml:space="preserve">Geometrický plán č. </w:t>
      </w:r>
      <w:r w:rsidR="005F2AB0">
        <w:rPr>
          <w:rFonts w:eastAsia="Times New Roman"/>
        </w:rPr>
        <w:t>1333-210504/2021</w:t>
      </w:r>
    </w:p>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Ing. Jakub Červenka</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00D259CB">
        <w:rPr>
          <w:rFonts w:eastAsia="Times New Roman"/>
          <w:kern w:val="18"/>
          <w:szCs w:val="24"/>
          <w:lang w:eastAsia="cs-CZ"/>
        </w:rPr>
        <w:tab/>
      </w:r>
      <w:r w:rsidR="00D259CB">
        <w:rPr>
          <w:rFonts w:eastAsia="Times New Roman"/>
          <w:kern w:val="18"/>
          <w:szCs w:val="24"/>
          <w:lang w:eastAsia="cs-CZ"/>
        </w:rPr>
        <w:tab/>
      </w:r>
      <w:r w:rsidR="00D259CB">
        <w:rPr>
          <w:rFonts w:eastAsia="Times New Roman"/>
          <w:kern w:val="18"/>
          <w:szCs w:val="24"/>
          <w:lang w:eastAsia="cs-CZ"/>
        </w:rPr>
        <w:tab/>
      </w:r>
      <w:r w:rsidRPr="00887BAC">
        <w:rPr>
          <w:rFonts w:eastAsia="Times New Roman"/>
          <w:kern w:val="18"/>
          <w:szCs w:val="24"/>
          <w:lang w:eastAsia="cs-CZ"/>
        </w:rPr>
        <w:t xml:space="preserve">   </w:t>
      </w:r>
      <w:r w:rsidR="00D259CB">
        <w:rPr>
          <w:rFonts w:eastAsia="Times New Roman"/>
          <w:kern w:val="18"/>
          <w:szCs w:val="24"/>
          <w:lang w:eastAsia="cs-CZ"/>
        </w:rPr>
        <w:t xml:space="preserve">                                </w:t>
      </w:r>
      <w:r w:rsidRPr="00887BAC">
        <w:rPr>
          <w:rFonts w:eastAsia="Times New Roman"/>
          <w:kern w:val="18"/>
          <w:szCs w:val="24"/>
          <w:lang w:eastAsia="cs-CZ"/>
        </w:rPr>
        <w:t xml:space="preserve"> </w:t>
      </w:r>
      <w:r w:rsidRPr="00887BAC">
        <w:rPr>
          <w:rFonts w:eastAsia="Times New Roman"/>
          <w:kern w:val="18"/>
          <w:szCs w:val="24"/>
          <w:lang w:eastAsia="cs-CZ"/>
        </w:rPr>
        <w:tab/>
      </w:r>
      <w:r w:rsidR="00D259CB">
        <w:rPr>
          <w:rFonts w:eastAsia="Times New Roman"/>
          <w:kern w:val="18"/>
          <w:szCs w:val="24"/>
          <w:lang w:eastAsia="cs-CZ"/>
        </w:rPr>
        <w:tab/>
      </w:r>
      <w:r w:rsidRPr="00887BAC">
        <w:rPr>
          <w:rFonts w:eastAsia="Times New Roman"/>
          <w:kern w:val="18"/>
          <w:szCs w:val="24"/>
          <w:lang w:eastAsia="cs-CZ"/>
        </w:rPr>
        <w:t>……………………………………..</w:t>
      </w:r>
    </w:p>
    <w:p w:rsidR="0009117F" w:rsidRDefault="0009117F" w:rsidP="0009117F">
      <w:pPr>
        <w:tabs>
          <w:tab w:val="left" w:pos="851"/>
          <w:tab w:val="left" w:pos="6096"/>
        </w:tabs>
        <w:spacing w:after="120"/>
        <w:jc w:val="both"/>
        <w:outlineLvl w:val="0"/>
        <w:rPr>
          <w:rFonts w:eastAsia="Times New Roman"/>
          <w:kern w:val="18"/>
          <w:szCs w:val="24"/>
          <w:lang w:eastAsia="cs-CZ"/>
        </w:rPr>
      </w:pPr>
      <w:r w:rsidRPr="00887BAC">
        <w:rPr>
          <w:rFonts w:eastAsia="Times New Roman"/>
          <w:kern w:val="18"/>
          <w:szCs w:val="24"/>
          <w:lang w:eastAsia="cs-CZ"/>
        </w:rPr>
        <w:tab/>
      </w:r>
      <w:r w:rsidR="005F2AB0">
        <w:rPr>
          <w:rFonts w:eastAsia="Times New Roman"/>
          <w:kern w:val="18"/>
          <w:szCs w:val="24"/>
          <w:lang w:eastAsia="cs-CZ"/>
        </w:rPr>
        <w:t>Mgr. Michal Krapinec</w:t>
      </w:r>
      <w:r w:rsidR="005F2AB0">
        <w:rPr>
          <w:rFonts w:eastAsia="Times New Roman"/>
          <w:i/>
          <w:kern w:val="18"/>
          <w:szCs w:val="24"/>
          <w:lang w:eastAsia="cs-CZ"/>
        </w:rPr>
        <w:tab/>
      </w:r>
      <w:r>
        <w:rPr>
          <w:rFonts w:eastAsia="Times New Roman"/>
          <w:kern w:val="18"/>
          <w:szCs w:val="24"/>
          <w:lang w:eastAsia="cs-CZ"/>
        </w:rPr>
        <w:tab/>
      </w:r>
      <w:r w:rsidR="005F2AB0">
        <w:rPr>
          <w:rFonts w:eastAsia="Times New Roman"/>
          <w:kern w:val="18"/>
          <w:szCs w:val="24"/>
          <w:lang w:eastAsia="cs-CZ"/>
        </w:rPr>
        <w:t>Ing. David Wolski</w:t>
      </w:r>
      <w:r>
        <w:rPr>
          <w:rFonts w:eastAsia="Times New Roman"/>
          <w:i/>
          <w:kern w:val="18"/>
          <w:szCs w:val="24"/>
          <w:lang w:eastAsia="cs-CZ"/>
        </w:rPr>
        <w:t xml:space="preserve">                </w:t>
      </w:r>
    </w:p>
    <w:p w:rsidR="00003314" w:rsidRPr="00003314" w:rsidRDefault="0009117F" w:rsidP="005F2AB0">
      <w:pPr>
        <w:tabs>
          <w:tab w:val="left" w:pos="709"/>
          <w:tab w:val="left" w:pos="6096"/>
        </w:tabs>
        <w:spacing w:after="120"/>
        <w:jc w:val="both"/>
        <w:outlineLvl w:val="0"/>
      </w:pPr>
      <w:r>
        <w:rPr>
          <w:rFonts w:eastAsia="Times New Roman"/>
          <w:kern w:val="18"/>
          <w:szCs w:val="24"/>
          <w:lang w:eastAsia="cs-CZ"/>
        </w:rPr>
        <w:tab/>
        <w:t>předseda představenstva</w:t>
      </w:r>
      <w:r>
        <w:rPr>
          <w:rFonts w:eastAsia="Times New Roman"/>
          <w:kern w:val="18"/>
          <w:szCs w:val="24"/>
          <w:lang w:eastAsia="cs-CZ"/>
        </w:rPr>
        <w:tab/>
        <w:t>člen představenstva</w:t>
      </w:r>
      <w:r>
        <w:rPr>
          <w:rFonts w:eastAsia="Times New Roman"/>
          <w:i/>
          <w:kern w:val="18"/>
          <w:szCs w:val="24"/>
          <w:lang w:eastAsia="cs-CZ"/>
        </w:rPr>
        <w:t xml:space="preserve">   </w:t>
      </w:r>
    </w:p>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7F" w:rsidRDefault="00F0337F" w:rsidP="00625A4E">
      <w:pPr>
        <w:spacing w:after="0" w:line="240" w:lineRule="auto"/>
      </w:pPr>
      <w:r>
        <w:separator/>
      </w:r>
    </w:p>
  </w:endnote>
  <w:endnote w:type="continuationSeparator" w:id="0">
    <w:p w:rsidR="00F0337F" w:rsidRDefault="00F0337F"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A74E39">
      <w:rPr>
        <w:noProof/>
      </w:rPr>
      <w:t>2</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37F" w:rsidRDefault="00F0337F" w:rsidP="00625A4E">
      <w:pPr>
        <w:spacing w:after="0" w:line="240" w:lineRule="auto"/>
      </w:pPr>
      <w:r>
        <w:separator/>
      </w:r>
    </w:p>
  </w:footnote>
  <w:footnote w:type="continuationSeparator" w:id="0">
    <w:p w:rsidR="00F0337F" w:rsidRDefault="00F0337F"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6A016F">
      <w:rPr>
        <w:rFonts w:eastAsia="Times New Roman"/>
      </w:rPr>
      <w:t>21/382/497</w:t>
    </w:r>
  </w:p>
  <w:p w:rsidR="004B6FAF" w:rsidRPr="00FF6B9A" w:rsidRDefault="004B6FAF" w:rsidP="004B6FAF">
    <w:pPr>
      <w:pStyle w:val="Zhlav"/>
      <w:rPr>
        <w:color w:val="000000"/>
      </w:rPr>
    </w:pPr>
    <w:r w:rsidRPr="00FF6B9A">
      <w:rPr>
        <w:color w:val="000000"/>
      </w:rPr>
      <w:t>č.j. smlouvy:</w:t>
    </w:r>
    <w:r w:rsidR="000E1A73" w:rsidRPr="000E1A7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0E1A73"/>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6594"/>
    <w:rsid w:val="002871D1"/>
    <w:rsid w:val="002A4470"/>
    <w:rsid w:val="002B60C9"/>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5F2AB0"/>
    <w:rsid w:val="00601BE7"/>
    <w:rsid w:val="006062A7"/>
    <w:rsid w:val="00612FDB"/>
    <w:rsid w:val="00624065"/>
    <w:rsid w:val="00625A4E"/>
    <w:rsid w:val="00626BA6"/>
    <w:rsid w:val="00631CF0"/>
    <w:rsid w:val="006367A5"/>
    <w:rsid w:val="0065170B"/>
    <w:rsid w:val="00656A33"/>
    <w:rsid w:val="00660672"/>
    <w:rsid w:val="00686028"/>
    <w:rsid w:val="00686685"/>
    <w:rsid w:val="006936C9"/>
    <w:rsid w:val="006A016F"/>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857"/>
    <w:rsid w:val="00A04F3B"/>
    <w:rsid w:val="00A109A9"/>
    <w:rsid w:val="00A11D78"/>
    <w:rsid w:val="00A13C80"/>
    <w:rsid w:val="00A204F3"/>
    <w:rsid w:val="00A34128"/>
    <w:rsid w:val="00A36B11"/>
    <w:rsid w:val="00A427CD"/>
    <w:rsid w:val="00A44EA9"/>
    <w:rsid w:val="00A602A4"/>
    <w:rsid w:val="00A64103"/>
    <w:rsid w:val="00A6731C"/>
    <w:rsid w:val="00A74E39"/>
    <w:rsid w:val="00A76C59"/>
    <w:rsid w:val="00A8679D"/>
    <w:rsid w:val="00A8703E"/>
    <w:rsid w:val="00AC1F5F"/>
    <w:rsid w:val="00AC7BD6"/>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C5CD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337F"/>
    <w:rsid w:val="00F06484"/>
    <w:rsid w:val="00F2093C"/>
    <w:rsid w:val="00F27454"/>
    <w:rsid w:val="00F4235B"/>
    <w:rsid w:val="00F4416B"/>
    <w:rsid w:val="00F458E7"/>
    <w:rsid w:val="00F61EE6"/>
    <w:rsid w:val="00F64943"/>
    <w:rsid w:val="00F6679C"/>
    <w:rsid w:val="00F84949"/>
    <w:rsid w:val="00F86136"/>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EMPTYCELLSTYLE">
    <w:name w:val="EMPTY_CELL_STYLE"/>
    <w:qFormat/>
    <w:rsid w:val="005F2AB0"/>
    <w:rPr>
      <w:rFonts w:ascii="SansSerif" w:eastAsia="SansSerif" w:hAnsi="SansSerif" w:cs="SansSerif"/>
      <w:color w:val="000000"/>
      <w:sz w:val="1"/>
    </w:rPr>
  </w:style>
  <w:style w:type="paragraph" w:customStyle="1" w:styleId="Textstandard">
    <w:name w:val="Text_standard"/>
    <w:basedOn w:val="Normln"/>
    <w:qFormat/>
    <w:rsid w:val="005F2AB0"/>
    <w:pPr>
      <w:spacing w:after="0" w:line="240" w:lineRule="auto"/>
    </w:pPr>
    <w:rPr>
      <w:rFonts w:eastAsia="Times New Roman"/>
      <w:color w:val="000000"/>
      <w:szCs w:val="20"/>
      <w:lang w:eastAsia="cs-CZ"/>
    </w:rPr>
  </w:style>
  <w:style w:type="paragraph" w:customStyle="1" w:styleId="Textstandardodstavec0">
    <w:name w:val="Text_standard_odstavec0"/>
    <w:basedOn w:val="Normln"/>
    <w:qFormat/>
    <w:rsid w:val="005F2AB0"/>
    <w:pPr>
      <w:spacing w:after="0" w:line="240" w:lineRule="auto"/>
      <w:jc w:val="both"/>
    </w:pPr>
    <w:rPr>
      <w:rFonts w:eastAsia="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7BB5F-F6BB-4F68-BAE8-FA1F759C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4116</Words>
  <Characters>24288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2021-10-16T06:39:00Z</dcterms:created>
  <dcterms:modified xsi:type="dcterms:W3CDTF">2021-10-16T06:39:00Z</dcterms:modified>
</cp:coreProperties>
</file>