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8B" w:rsidRDefault="000C299C" w:rsidP="002D758B">
      <w:pPr>
        <w:jc w:val="center"/>
      </w:pPr>
      <w:r>
        <w:rPr>
          <w:b/>
          <w:bCs/>
          <w:sz w:val="32"/>
          <w:szCs w:val="32"/>
        </w:rPr>
        <w:t>SMLOUVA O DÍLO</w:t>
      </w:r>
      <w:r w:rsidR="002D758B">
        <w:rPr>
          <w:b/>
          <w:bCs/>
          <w:sz w:val="32"/>
          <w:szCs w:val="32"/>
        </w:rPr>
        <w:t xml:space="preserve"> (</w:t>
      </w:r>
      <w:proofErr w:type="spellStart"/>
      <w:r w:rsidR="002D758B">
        <w:rPr>
          <w:bCs/>
        </w:rPr>
        <w:t>E</w:t>
      </w:r>
      <w:r w:rsidR="002D758B">
        <w:t>vid.č</w:t>
      </w:r>
      <w:proofErr w:type="spellEnd"/>
      <w:r w:rsidR="002D758B">
        <w:t>. objednatele: SMLN-2021-742-000023</w:t>
      </w:r>
      <w:r w:rsidR="002D758B">
        <w:t>)</w:t>
      </w:r>
      <w:bookmarkStart w:id="0" w:name="_GoBack"/>
      <w:bookmarkEnd w:id="0"/>
    </w:p>
    <w:p w:rsidR="00BE1EB3" w:rsidRDefault="000C299C">
      <w:pPr>
        <w:jc w:val="center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bCs/>
          <w:sz w:val="20"/>
          <w:szCs w:val="20"/>
        </w:rPr>
        <w:t>Smlouva</w:t>
      </w:r>
      <w:r>
        <w:rPr>
          <w:sz w:val="20"/>
          <w:szCs w:val="20"/>
        </w:rPr>
        <w:t xml:space="preserve">“) uzavřená níže uvedeného data ve smyslu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>. § 2623 a násl. zákona č. 89/2012 Sb., občanský zákoník, ve znění pozdějších předpisů (dále jen „</w:t>
      </w:r>
      <w:r>
        <w:rPr>
          <w:b/>
          <w:bCs/>
          <w:sz w:val="20"/>
          <w:szCs w:val="20"/>
        </w:rPr>
        <w:t>Občanský zákoník</w:t>
      </w:r>
      <w:r>
        <w:rPr>
          <w:sz w:val="20"/>
          <w:szCs w:val="20"/>
        </w:rPr>
        <w:t xml:space="preserve">“) </w:t>
      </w:r>
      <w:proofErr w:type="gramStart"/>
      <w:r>
        <w:rPr>
          <w:sz w:val="20"/>
          <w:szCs w:val="20"/>
        </w:rPr>
        <w:t>mezi</w:t>
      </w:r>
      <w:proofErr w:type="gramEnd"/>
    </w:p>
    <w:p w:rsidR="00BE1EB3" w:rsidRDefault="002D758B">
      <w:proofErr w:type="spellStart"/>
      <w:r>
        <w:t>Evid.č</w:t>
      </w:r>
      <w:proofErr w:type="spellEnd"/>
      <w:r w:rsidR="005275C2">
        <w:t>. objednatele: SMLN-2021-742-000023</w:t>
      </w:r>
    </w:p>
    <w:p w:rsidR="00BE1EB3" w:rsidRDefault="00BE1EB3"/>
    <w:p w:rsidR="00BE1EB3" w:rsidRDefault="000C299C">
      <w:pPr>
        <w:rPr>
          <w:i/>
          <w:iCs/>
        </w:rPr>
      </w:pPr>
      <w:r>
        <w:rPr>
          <w:b/>
          <w:bCs/>
        </w:rPr>
        <w:t xml:space="preserve">Martin Urban, </w:t>
      </w:r>
      <w:r>
        <w:t>IČO: 732 57 958</w:t>
      </w:r>
      <w:r>
        <w:br/>
        <w:t>se sídlem Lhota u Vsetína 10, 755 01 Vsetín</w:t>
      </w:r>
      <w:r>
        <w:br/>
        <w:t>e-mail: martin-urban@email.cz</w:t>
      </w:r>
      <w:r>
        <w:br/>
      </w:r>
      <w:r>
        <w:rPr>
          <w:i/>
          <w:iCs/>
        </w:rPr>
        <w:t>na straně jedné jako zhotovitelem (dále jen „</w:t>
      </w:r>
      <w:r>
        <w:rPr>
          <w:b/>
          <w:bCs/>
          <w:i/>
          <w:iCs/>
        </w:rPr>
        <w:t>Zhotovitel</w:t>
      </w:r>
      <w:r>
        <w:rPr>
          <w:i/>
          <w:iCs/>
        </w:rPr>
        <w:t>“)</w:t>
      </w:r>
    </w:p>
    <w:p w:rsidR="00BE1EB3" w:rsidRDefault="00BE1EB3"/>
    <w:p w:rsidR="00BE1EB3" w:rsidRDefault="000C299C">
      <w:r>
        <w:t>A</w:t>
      </w:r>
    </w:p>
    <w:p w:rsidR="00BE1EB3" w:rsidRDefault="00BE1EB3"/>
    <w:p w:rsidR="00BE1EB3" w:rsidRDefault="000C299C">
      <w:pPr>
        <w:pStyle w:val="Prosttext"/>
      </w:pPr>
      <w:r>
        <w:rPr>
          <w:b/>
          <w:bCs/>
        </w:rPr>
        <w:t xml:space="preserve">Výzkumný ústav vodohospodářský T. G. Masaryka, Veřejná výzkumná instituce, </w:t>
      </w:r>
      <w:r>
        <w:t>IČO: 000 20 711</w:t>
      </w:r>
      <w:r>
        <w:rPr>
          <w:b/>
          <w:bCs/>
        </w:rPr>
        <w:br/>
      </w:r>
      <w:r>
        <w:t>se sídlem Podbabská 2582/30, 160 00 Praha 6</w:t>
      </w:r>
      <w:r>
        <w:br/>
        <w:t>zastoupen Ing. Tomáš Urban, ředitel</w:t>
      </w:r>
      <w:r>
        <w:br/>
        <w:t>e-mail: tomas.urban@vuv.cz</w:t>
      </w:r>
    </w:p>
    <w:p w:rsidR="00BE1EB3" w:rsidRDefault="000C299C">
      <w:pPr>
        <w:pStyle w:val="Prosttext"/>
      </w:pPr>
      <w:r>
        <w:rPr>
          <w:i/>
          <w:iCs/>
        </w:rPr>
        <w:t>na straně druhé jako objednatelem (dále jen „</w:t>
      </w:r>
      <w:r>
        <w:rPr>
          <w:b/>
          <w:bCs/>
          <w:i/>
          <w:iCs/>
        </w:rPr>
        <w:t>Objednatel</w:t>
      </w:r>
      <w:r>
        <w:rPr>
          <w:i/>
          <w:iCs/>
        </w:rPr>
        <w:t>“)</w:t>
      </w:r>
    </w:p>
    <w:p w:rsidR="00BE1EB3" w:rsidRDefault="00BE1EB3">
      <w:pPr>
        <w:pStyle w:val="Prosttext"/>
      </w:pPr>
    </w:p>
    <w:p w:rsidR="00BE1EB3" w:rsidRDefault="00BE1EB3">
      <w:pPr>
        <w:pStyle w:val="Prosttext"/>
      </w:pPr>
    </w:p>
    <w:p w:rsidR="00BE1EB3" w:rsidRDefault="00BE1EB3">
      <w:pPr>
        <w:pStyle w:val="Prosttext"/>
      </w:pPr>
    </w:p>
    <w:p w:rsidR="00BE1EB3" w:rsidRDefault="000C299C">
      <w:pPr>
        <w:pStyle w:val="Prosttext"/>
        <w:jc w:val="center"/>
      </w:pPr>
      <w:r>
        <w:t>Zhotovitel a Objednatel dále společně také jako „</w:t>
      </w:r>
      <w:r>
        <w:rPr>
          <w:b/>
          <w:bCs/>
        </w:rPr>
        <w:t>Smluvní strany</w:t>
      </w:r>
      <w:r>
        <w:t>“.</w:t>
      </w:r>
    </w:p>
    <w:p w:rsidR="00BE1EB3" w:rsidRDefault="00BE1EB3"/>
    <w:p w:rsidR="00BE1EB3" w:rsidRDefault="00BE1EB3"/>
    <w:p w:rsidR="00BE1EB3" w:rsidRDefault="000C299C">
      <w:pPr>
        <w:pStyle w:val="Prosttext"/>
        <w:jc w:val="center"/>
        <w:rPr>
          <w:b/>
          <w:bCs/>
        </w:rPr>
      </w:pPr>
      <w:r>
        <w:rPr>
          <w:b/>
          <w:bCs/>
        </w:rPr>
        <w:t>Čl. I.</w:t>
      </w:r>
      <w:r>
        <w:rPr>
          <w:b/>
          <w:bCs/>
        </w:rPr>
        <w:br/>
        <w:t>Preambule</w:t>
      </w:r>
    </w:p>
    <w:p w:rsidR="00BE1EB3" w:rsidRDefault="00BE1EB3">
      <w:pPr>
        <w:pStyle w:val="Prosttext"/>
        <w:jc w:val="center"/>
      </w:pPr>
    </w:p>
    <w:p w:rsidR="00BE1EB3" w:rsidRDefault="000C299C">
      <w:pPr>
        <w:pStyle w:val="Prosttext"/>
        <w:numPr>
          <w:ilvl w:val="0"/>
          <w:numId w:val="1"/>
        </w:numPr>
        <w:jc w:val="both"/>
      </w:pPr>
      <w:r>
        <w:t>Objednatel má záměr zbudovat dílo, nazvané „</w:t>
      </w:r>
      <w:r>
        <w:rPr>
          <w:i/>
          <w:iCs/>
        </w:rPr>
        <w:t>Monitorovací stanice Bečva</w:t>
      </w:r>
      <w:r>
        <w:t xml:space="preserve">“, jehož specifikace je blíže uvedena ve čl. II </w:t>
      </w:r>
      <w:proofErr w:type="gramStart"/>
      <w:r>
        <w:t>této</w:t>
      </w:r>
      <w:proofErr w:type="gramEnd"/>
      <w:r>
        <w:t xml:space="preserve"> Smlouvy, v katastrálním území Lhotka nad Bečvou. Objednatel na základě předchozích jednání a shodě na podstatných rysech této Smlouvy dospěl k závěru, že chce pověřit zhotovením stavby Zhotovitele. </w:t>
      </w:r>
    </w:p>
    <w:p w:rsidR="00BE1EB3" w:rsidRDefault="00BE1EB3">
      <w:pPr>
        <w:pStyle w:val="Prosttext"/>
        <w:ind w:left="360"/>
        <w:jc w:val="both"/>
      </w:pPr>
    </w:p>
    <w:p w:rsidR="00BE1EB3" w:rsidRDefault="000C299C">
      <w:pPr>
        <w:pStyle w:val="Prosttext"/>
        <w:numPr>
          <w:ilvl w:val="0"/>
          <w:numId w:val="1"/>
        </w:numPr>
        <w:jc w:val="both"/>
      </w:pPr>
      <w:r>
        <w:t xml:space="preserve">Zhotovitel je podnikatelem v oblasti provádění staveb a stavebnictví a je ochoten s Objednatelem uzavřít tuto Smlouvu a stavbu pro Objednatele za podmínek touto Smlouvou ujednaných zhotovit. </w:t>
      </w:r>
    </w:p>
    <w:p w:rsidR="00BE1EB3" w:rsidRDefault="00BE1EB3">
      <w:pPr>
        <w:pStyle w:val="Prosttext"/>
        <w:jc w:val="both"/>
      </w:pPr>
    </w:p>
    <w:p w:rsidR="00BE1EB3" w:rsidRDefault="00BE1EB3">
      <w:pPr>
        <w:pStyle w:val="Prosttext"/>
        <w:jc w:val="both"/>
      </w:pPr>
    </w:p>
    <w:p w:rsidR="00BE1EB3" w:rsidRDefault="000C299C">
      <w:pPr>
        <w:pStyle w:val="Prosttext"/>
        <w:jc w:val="center"/>
        <w:rPr>
          <w:b/>
          <w:bCs/>
        </w:rPr>
      </w:pPr>
      <w:r>
        <w:rPr>
          <w:b/>
          <w:bCs/>
        </w:rPr>
        <w:t>Čl. II.</w:t>
      </w:r>
      <w:r>
        <w:rPr>
          <w:b/>
          <w:bCs/>
        </w:rPr>
        <w:br/>
        <w:t>Předmět Smlouvy</w:t>
      </w:r>
    </w:p>
    <w:p w:rsidR="00BE1EB3" w:rsidRDefault="00BE1EB3">
      <w:pPr>
        <w:pStyle w:val="Prosttext"/>
        <w:jc w:val="both"/>
      </w:pPr>
    </w:p>
    <w:p w:rsidR="00BE1EB3" w:rsidRDefault="000C299C">
      <w:pPr>
        <w:pStyle w:val="Prosttext"/>
        <w:numPr>
          <w:ilvl w:val="0"/>
          <w:numId w:val="4"/>
        </w:numPr>
        <w:ind w:left="360"/>
        <w:jc w:val="both"/>
      </w:pPr>
      <w:r>
        <w:t>Zhotovitel se zavazuje na svůj náklad a nebezpečí provést pro Objednatele dílo v podobě stavby Monitorovací stanice Bečva, včetně souvisejících prací v katastrálním území Lhotka nad Bečvou, dle (i) projektové dokumentace, vypracované Ing. Romanem Pilařem v březnu 2021, která tvoří přílohu č. 1 této Smlouvy (dále jen „</w:t>
      </w:r>
      <w:r>
        <w:rPr>
          <w:b/>
          <w:bCs/>
        </w:rPr>
        <w:t>PD</w:t>
      </w:r>
      <w:r>
        <w:t>“), dle (</w:t>
      </w:r>
      <w:proofErr w:type="spellStart"/>
      <w:r>
        <w:t>ii</w:t>
      </w:r>
      <w:proofErr w:type="spellEnd"/>
      <w:r>
        <w:t xml:space="preserve">) Rozhodnutí Městského úřadu Valašské meziříčí o společném povolení, č. j. </w:t>
      </w:r>
      <w:proofErr w:type="spellStart"/>
      <w:r>
        <w:t>MěÚVM</w:t>
      </w:r>
      <w:proofErr w:type="spellEnd"/>
      <w:r>
        <w:t xml:space="preserve"> 073908/2021, které tvoří přílohu č. 2 této Smlouvy (dále jen </w:t>
      </w:r>
      <w:r>
        <w:lastRenderedPageBreak/>
        <w:t>„</w:t>
      </w:r>
      <w:r>
        <w:rPr>
          <w:b/>
          <w:bCs/>
        </w:rPr>
        <w:t>Povolení</w:t>
      </w:r>
      <w:r>
        <w:t>“), (</w:t>
      </w:r>
      <w:proofErr w:type="spellStart"/>
      <w:r>
        <w:t>iii</w:t>
      </w:r>
      <w:proofErr w:type="spellEnd"/>
      <w:r>
        <w:t>) dle položkového rozpočtu prací, který tvoří přílohu č. 3 této Smlouvy (dále jen „</w:t>
      </w:r>
      <w:r>
        <w:rPr>
          <w:b/>
          <w:bCs/>
        </w:rPr>
        <w:t>Rozpočet</w:t>
      </w:r>
      <w:r>
        <w:t>“)a (</w:t>
      </w:r>
      <w:proofErr w:type="spellStart"/>
      <w:r>
        <w:t>iv</w:t>
      </w:r>
      <w:proofErr w:type="spellEnd"/>
      <w:r>
        <w:t>) dle doplňujících pokynů Objednatele, budou-li tyto nezbytné (dále jen „</w:t>
      </w:r>
      <w:r>
        <w:rPr>
          <w:b/>
          <w:bCs/>
        </w:rPr>
        <w:t>Dílo</w:t>
      </w:r>
      <w:r>
        <w:t>“).</w:t>
      </w:r>
    </w:p>
    <w:p w:rsidR="00BE1EB3" w:rsidRDefault="00BE1EB3">
      <w:pPr>
        <w:pStyle w:val="Prosttext"/>
        <w:jc w:val="both"/>
      </w:pPr>
    </w:p>
    <w:p w:rsidR="00BE1EB3" w:rsidRDefault="000C299C">
      <w:pPr>
        <w:pStyle w:val="Prosttext"/>
        <w:numPr>
          <w:ilvl w:val="0"/>
          <w:numId w:val="4"/>
        </w:numPr>
        <w:ind w:left="360"/>
        <w:jc w:val="both"/>
      </w:pPr>
      <w:r>
        <w:t>Objednatel se zavazuje Dílo od Zhotovitele převzít a za provedení Díla zaplatit Zhotoviteli úplatu, ve výši a za podmínek, ujednaných v této Smlouvě.</w:t>
      </w:r>
    </w:p>
    <w:p w:rsidR="00BE1EB3" w:rsidRDefault="00BE1EB3">
      <w:pPr>
        <w:jc w:val="center"/>
        <w:rPr>
          <w:b/>
          <w:bCs/>
        </w:rPr>
      </w:pPr>
    </w:p>
    <w:p w:rsidR="00BE1EB3" w:rsidRDefault="000C299C">
      <w:pPr>
        <w:jc w:val="center"/>
        <w:rPr>
          <w:b/>
          <w:bCs/>
        </w:rPr>
      </w:pPr>
      <w:r>
        <w:rPr>
          <w:b/>
          <w:bCs/>
        </w:rPr>
        <w:t>Čl. III.</w:t>
      </w:r>
      <w:r>
        <w:rPr>
          <w:b/>
          <w:bCs/>
        </w:rPr>
        <w:br/>
        <w:t>Čas plnění</w:t>
      </w:r>
    </w:p>
    <w:p w:rsidR="00BE1EB3" w:rsidRDefault="000C299C">
      <w:pPr>
        <w:pStyle w:val="Odstavecseseznamem"/>
        <w:numPr>
          <w:ilvl w:val="0"/>
          <w:numId w:val="5"/>
        </w:numPr>
        <w:jc w:val="both"/>
      </w:pPr>
      <w:r>
        <w:t xml:space="preserve">Zhotovitel zahájí provádění Díla do 15. 10. 2021.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5"/>
        </w:numPr>
        <w:jc w:val="both"/>
      </w:pPr>
      <w:r>
        <w:t xml:space="preserve">Zhotovitel dokončí a předá Dílo Objednateli do 30. 11. 2021.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5"/>
        </w:numPr>
        <w:jc w:val="both"/>
      </w:pPr>
      <w:r>
        <w:t xml:space="preserve">Lhůta pro dokončení Díla se prodlouží o dobu trvání překážek v provádění Díla. Mezi takové překážky v provádění Díla se řadí: </w:t>
      </w:r>
    </w:p>
    <w:p w:rsidR="00BE1EB3" w:rsidRDefault="000C299C">
      <w:pPr>
        <w:pStyle w:val="Odstavecseseznamem"/>
        <w:numPr>
          <w:ilvl w:val="0"/>
          <w:numId w:val="2"/>
        </w:numPr>
        <w:jc w:val="both"/>
      </w:pPr>
      <w:r>
        <w:t>Venkovní teplota nižší než 0°C při provádění venkovních prací,</w:t>
      </w:r>
    </w:p>
    <w:p w:rsidR="00BE1EB3" w:rsidRDefault="000C299C">
      <w:pPr>
        <w:pStyle w:val="Odstavecseseznamem"/>
        <w:numPr>
          <w:ilvl w:val="0"/>
          <w:numId w:val="2"/>
        </w:numPr>
        <w:jc w:val="both"/>
      </w:pPr>
      <w:r>
        <w:t>Zvýšení průtoku řeky Bečvy nad hodnotu Q</w:t>
      </w:r>
      <w:r>
        <w:rPr>
          <w:vertAlign w:val="subscript"/>
        </w:rPr>
        <w:t>3</w:t>
      </w:r>
      <w:r>
        <w:t xml:space="preserve"> = 15 m</w:t>
      </w:r>
      <w:r>
        <w:rPr>
          <w:vertAlign w:val="superscript"/>
        </w:rPr>
        <w:t>3</w:t>
      </w:r>
      <w:r>
        <w:t>/s po dobu delší, než jeden týden,</w:t>
      </w:r>
    </w:p>
    <w:p w:rsidR="00BE1EB3" w:rsidRDefault="000C299C">
      <w:pPr>
        <w:pStyle w:val="Odstavecseseznamem"/>
        <w:numPr>
          <w:ilvl w:val="0"/>
          <w:numId w:val="2"/>
        </w:numPr>
        <w:jc w:val="both"/>
      </w:pPr>
      <w:r>
        <w:t>Dešťové srážky vyšší, nežli 5mm za den při provádění venkovních prací,</w:t>
      </w:r>
    </w:p>
    <w:p w:rsidR="00BE1EB3" w:rsidRDefault="000C299C">
      <w:pPr>
        <w:pStyle w:val="Odstavecseseznamem"/>
        <w:numPr>
          <w:ilvl w:val="0"/>
          <w:numId w:val="2"/>
        </w:numPr>
        <w:jc w:val="both"/>
      </w:pPr>
      <w:r>
        <w:t>Objevené a Objednateli nahlášené vady PD, Povolení nebo pokynů k provádění Díla, které neumožňují Dílo provést v obvyklé jakosti a kvalitě, ode dne jejich nahlášení Objednateli do nového, vhodného pokynu Objednatele, případně do sdělení Objednatele, že trvá na provedení Díla dle vadného podkladu,</w:t>
      </w:r>
    </w:p>
    <w:p w:rsidR="00BE1EB3" w:rsidRDefault="000C299C">
      <w:pPr>
        <w:pStyle w:val="Odstavecseseznamem"/>
        <w:numPr>
          <w:ilvl w:val="0"/>
          <w:numId w:val="2"/>
        </w:numPr>
        <w:jc w:val="both"/>
      </w:pPr>
      <w:r>
        <w:t>Prodlení Objednatele s placením ceny za Dílo či její části, trvající déle než 5 pracovních dnů, kdy při existenci takového prodlení se poté lhůta k dokončení Díla prodlouží o celou dobu prodlení Objednatele s placením, tedy od prvního dne prodlení,</w:t>
      </w:r>
    </w:p>
    <w:p w:rsidR="00BE1EB3" w:rsidRDefault="000C299C">
      <w:pPr>
        <w:pStyle w:val="Odstavecseseznamem"/>
        <w:numPr>
          <w:ilvl w:val="0"/>
          <w:numId w:val="2"/>
        </w:numPr>
        <w:jc w:val="both"/>
      </w:pPr>
      <w:r>
        <w:t>Písemný pokyn Objednatele k přerušení prací na Díle,</w:t>
      </w:r>
    </w:p>
    <w:p w:rsidR="00BE1EB3" w:rsidRDefault="000C299C">
      <w:pPr>
        <w:pStyle w:val="Odstavecseseznamem"/>
        <w:numPr>
          <w:ilvl w:val="0"/>
          <w:numId w:val="2"/>
        </w:numPr>
        <w:jc w:val="both"/>
      </w:pPr>
      <w:r>
        <w:t>Rozhodnutí soudního či správního orgánu o přerušení provádění Díla.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5"/>
        </w:numPr>
        <w:jc w:val="both"/>
      </w:pPr>
      <w:r>
        <w:t>Budou-li Smluvními stranami dohodnuty vícepráce oproti ujednanému předmětu Díla, prodlužuje se automaticky o lhůtu, ujednanou pro dokončení víceprací, též lhůta pro dokončení Díla dle odst. 2).</w:t>
      </w:r>
    </w:p>
    <w:p w:rsidR="00BE1EB3" w:rsidRDefault="00BE1EB3">
      <w:pPr>
        <w:jc w:val="both"/>
      </w:pPr>
    </w:p>
    <w:p w:rsidR="00BE1EB3" w:rsidRDefault="000C299C">
      <w:pPr>
        <w:jc w:val="center"/>
        <w:rPr>
          <w:b/>
          <w:bCs/>
        </w:rPr>
      </w:pPr>
      <w:r>
        <w:rPr>
          <w:b/>
          <w:bCs/>
        </w:rPr>
        <w:t>Čl. IV.</w:t>
      </w:r>
      <w:r>
        <w:rPr>
          <w:b/>
          <w:bCs/>
        </w:rPr>
        <w:br/>
        <w:t>Předání a převzetí Díla</w:t>
      </w:r>
    </w:p>
    <w:p w:rsidR="00BE1EB3" w:rsidRDefault="000C299C">
      <w:pPr>
        <w:pStyle w:val="Odstavecseseznamem"/>
        <w:numPr>
          <w:ilvl w:val="0"/>
          <w:numId w:val="3"/>
        </w:numPr>
        <w:jc w:val="both"/>
      </w:pPr>
      <w:r>
        <w:t xml:space="preserve">Dílo bude předáno Objednateli nejpozději ve lhůtě, ujednané ve čl. III </w:t>
      </w:r>
      <w:proofErr w:type="gramStart"/>
      <w:r>
        <w:t>této</w:t>
      </w:r>
      <w:proofErr w:type="gramEnd"/>
      <w:r>
        <w:t xml:space="preserve"> Smlouvy, a to na základě protokolu o předání Díla, podepsaného zástupci obou Smluvních stran. Protokol o předání bude obsahovat popis případných vad a nedodělků, které samy o sobě ani ve spojení s jinými nebrání užívání Díla funkčně nebo esteticky, ani jeho užívání podstatným způsobem neomezují, spolu s uvedením lhůty k opravě či dokončení. Nedohodnou-li se Smluvní strany v předávacím protokolu na lhůtě k odstranění vad a nedodělků, platí, že lhůta činí 90 dnů ode dne podpisu předávacího protokolu.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3"/>
        </w:numPr>
        <w:jc w:val="both"/>
      </w:pPr>
      <w:r>
        <w:t xml:space="preserve">Zhotovitel vyzve Objednatele k převzetí Díla e-mailem, odeslaným na e-mailovou adresu Objednatele uvedenou v záhlaví této Smlouvy nejméně 3 dny přede dnem plánovaného předání Díla. Nedostaví-li se Objednatel k převzetí Díla v termínu, uvedeném v e-mailové pozvánce bez vážného důvodu anebo bez dohody se Zhotovitelem o náhradním termínu, pozve Zhotovitel Objednatele na převzetí Díla opakovaně v náhradním termínu za podmínek, uvedených </w:t>
      </w:r>
      <w:r>
        <w:lastRenderedPageBreak/>
        <w:t xml:space="preserve">v předchozí větě. Nedostaví-li se Objednatel k převzetí Díla bez vážného důvodu anebo bez dohody se Zhotovitelem o náhradním termínu ani v tomto náhradním termínu, platí, že je Dílo předáno bez vad a nedodělků v den, na který byl Objednatel pozván k převzetí Díla v opakované pozvánce. </w:t>
      </w:r>
    </w:p>
    <w:p w:rsidR="00BE1EB3" w:rsidRDefault="00BE1EB3">
      <w:pPr>
        <w:pStyle w:val="Odstavecseseznamem"/>
      </w:pPr>
    </w:p>
    <w:p w:rsidR="00BE1EB3" w:rsidRDefault="000C299C">
      <w:pPr>
        <w:pStyle w:val="Odstavecseseznamem"/>
        <w:numPr>
          <w:ilvl w:val="0"/>
          <w:numId w:val="3"/>
        </w:numPr>
        <w:jc w:val="both"/>
      </w:pPr>
      <w:r>
        <w:t xml:space="preserve">Dostaví-li se Objednatel k převzetí Díla, ale bez vážného důvodu a v rozporu s odst. 1) této Smlouvy odmítne předávací protokol podepsat, má se za to, že bylo Dílo předáno v den, kdy Objednatel odmítnul podepsat předávací protokol v rozporu s odst. 1). Ukáže-li se později, že Objednatel nebyl povinen Dílo převzít pro rozpor s ujednáním v odst. 1), platí, že Dílo řádně předáno nebylo. </w:t>
      </w:r>
    </w:p>
    <w:p w:rsidR="00BE1EB3" w:rsidRDefault="00BE1EB3">
      <w:pPr>
        <w:jc w:val="center"/>
        <w:rPr>
          <w:b/>
          <w:bCs/>
        </w:rPr>
      </w:pPr>
    </w:p>
    <w:p w:rsidR="00BE1EB3" w:rsidRDefault="000C299C">
      <w:pPr>
        <w:jc w:val="center"/>
        <w:rPr>
          <w:b/>
          <w:bCs/>
        </w:rPr>
      </w:pPr>
      <w:r>
        <w:rPr>
          <w:b/>
          <w:bCs/>
        </w:rPr>
        <w:t>Čl. V.</w:t>
      </w:r>
      <w:r>
        <w:rPr>
          <w:b/>
          <w:bCs/>
        </w:rPr>
        <w:br/>
        <w:t>Podmínky provádění Díla</w:t>
      </w:r>
    </w:p>
    <w:p w:rsidR="00BE1EB3" w:rsidRDefault="000C299C">
      <w:pPr>
        <w:pStyle w:val="Odstavecseseznamem"/>
        <w:numPr>
          <w:ilvl w:val="0"/>
          <w:numId w:val="6"/>
        </w:numPr>
        <w:jc w:val="both"/>
      </w:pPr>
      <w:r>
        <w:t>Dílo bude prováděno v souladu s PD, Povolením, Rozpočtem a případnými pokyny Objednatele, v rozsahu a množství, kalkulovaném v Rozpočtu. V případě rozporu pokynu Objednatele a/nebo Povolení a/nebo PD a/nebo Rozpočtu platí následující hierarchie aplikační přednosti jednotlivých podkladů (sestupně):</w:t>
      </w:r>
    </w:p>
    <w:p w:rsidR="00BE1EB3" w:rsidRDefault="000C299C">
      <w:pPr>
        <w:pStyle w:val="Odstavecseseznamem"/>
        <w:numPr>
          <w:ilvl w:val="1"/>
          <w:numId w:val="6"/>
        </w:numPr>
        <w:jc w:val="both"/>
      </w:pPr>
      <w:r>
        <w:t>Povolení;</w:t>
      </w:r>
    </w:p>
    <w:p w:rsidR="00BE1EB3" w:rsidRDefault="000C299C">
      <w:pPr>
        <w:pStyle w:val="Odstavecseseznamem"/>
        <w:numPr>
          <w:ilvl w:val="1"/>
          <w:numId w:val="6"/>
        </w:numPr>
        <w:jc w:val="both"/>
      </w:pPr>
      <w:r>
        <w:t>PD;</w:t>
      </w:r>
    </w:p>
    <w:p w:rsidR="00BE1EB3" w:rsidRDefault="000C299C">
      <w:pPr>
        <w:pStyle w:val="Odstavecseseznamem"/>
        <w:numPr>
          <w:ilvl w:val="1"/>
          <w:numId w:val="6"/>
        </w:numPr>
        <w:jc w:val="both"/>
      </w:pPr>
      <w:r>
        <w:t>Rozpočet;</w:t>
      </w:r>
    </w:p>
    <w:p w:rsidR="00BE1EB3" w:rsidRDefault="000C299C">
      <w:pPr>
        <w:pStyle w:val="Odstavecseseznamem"/>
        <w:numPr>
          <w:ilvl w:val="1"/>
          <w:numId w:val="6"/>
        </w:numPr>
        <w:jc w:val="both"/>
      </w:pPr>
      <w:r>
        <w:t>Pokyny Objednatele.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6"/>
        </w:numPr>
        <w:jc w:val="both"/>
      </w:pPr>
      <w:r>
        <w:t xml:space="preserve">Nebezpečí škody na Díle nese po dobu jeho provádění Objednatel, ledaže bude případná škoda způsobena zaviněním či vědomou nedbalostí Zhotovitele. Dílo i jeho jednotlivé části se po jejich zbudování stávají vlastnictvím Objednatele.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6"/>
        </w:numPr>
        <w:jc w:val="both"/>
      </w:pPr>
      <w:r>
        <w:t xml:space="preserve">Zhotovitel provede Dílo na svůj náklad a nebezpečí. Zhotovitel může pověřit prováděním Díla jinou 3. osobu (subdodavatele), za jehož práci a zhotovení subdodávky odpovídá Zhotovitel Objednateli stejně, jako by ji provedl sám.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6"/>
        </w:numPr>
        <w:jc w:val="both"/>
      </w:pPr>
      <w:r>
        <w:t>Smluvní strany se dohodly, že Dílo bude provedeno v obvyklé kvalitě a jakosti.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jc w:val="center"/>
        <w:rPr>
          <w:b/>
          <w:bCs/>
        </w:rPr>
      </w:pPr>
      <w:r>
        <w:rPr>
          <w:b/>
          <w:bCs/>
        </w:rPr>
        <w:t>Čl. VI.</w:t>
      </w:r>
      <w:r>
        <w:rPr>
          <w:b/>
          <w:bCs/>
        </w:rPr>
        <w:br/>
        <w:t>Cena za Dílo, platební podmínky</w:t>
      </w:r>
    </w:p>
    <w:p w:rsidR="00BE1EB3" w:rsidRDefault="000C299C">
      <w:pPr>
        <w:pStyle w:val="Odstavecseseznamem"/>
        <w:numPr>
          <w:ilvl w:val="0"/>
          <w:numId w:val="8"/>
        </w:numPr>
        <w:jc w:val="both"/>
      </w:pPr>
      <w:r>
        <w:t>Cena za Dílo je určena dle Rozpočtu a činí 596.500,- Kč (slovy: pět set devadesát šest tisíc pět set korun českých) + DPH v zákonné výši (dále jen „</w:t>
      </w:r>
      <w:r>
        <w:rPr>
          <w:b/>
          <w:bCs/>
        </w:rPr>
        <w:t>Cena</w:t>
      </w:r>
      <w:r>
        <w:t xml:space="preserve">“).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8"/>
        </w:numPr>
        <w:jc w:val="both"/>
      </w:pPr>
      <w:r>
        <w:t>Cena bude placena postupně v průběhu provádění Díla následujícím způsobem:</w:t>
      </w:r>
    </w:p>
    <w:p w:rsidR="00BE1EB3" w:rsidRDefault="000C299C">
      <w:pPr>
        <w:pStyle w:val="Odstavecseseznamem"/>
        <w:numPr>
          <w:ilvl w:val="0"/>
          <w:numId w:val="7"/>
        </w:numPr>
        <w:jc w:val="both"/>
      </w:pPr>
      <w:r>
        <w:t xml:space="preserve">Zálohová platba ve výši 150.000,-Kč (slovy: </w:t>
      </w:r>
      <w:proofErr w:type="spellStart"/>
      <w:r>
        <w:t>stopadesáttisíc</w:t>
      </w:r>
      <w:proofErr w:type="spellEnd"/>
      <w:r>
        <w:t xml:space="preserve"> ) + DPH bude zaplacena do 5 dnů ode dne uzavření této Smlouvy,</w:t>
      </w:r>
    </w:p>
    <w:p w:rsidR="00BE1EB3" w:rsidRDefault="000C299C">
      <w:pPr>
        <w:pStyle w:val="Odstavecseseznamem"/>
        <w:numPr>
          <w:ilvl w:val="0"/>
          <w:numId w:val="7"/>
        </w:numPr>
        <w:jc w:val="both"/>
      </w:pPr>
      <w:r>
        <w:t xml:space="preserve">Druhá část Ceny za Dílo ve výši 400.000,- Kč (slovy: </w:t>
      </w:r>
      <w:proofErr w:type="spellStart"/>
      <w:r>
        <w:t>čtyřistatisíc</w:t>
      </w:r>
      <w:proofErr w:type="spellEnd"/>
      <w:r>
        <w:t xml:space="preserve"> ) + DPH bude zaplacena nejpozději do 15. 11. 2021,</w:t>
      </w:r>
    </w:p>
    <w:p w:rsidR="00BE1EB3" w:rsidRDefault="000C299C">
      <w:pPr>
        <w:pStyle w:val="Odstavecseseznamem"/>
        <w:numPr>
          <w:ilvl w:val="0"/>
          <w:numId w:val="7"/>
        </w:numPr>
        <w:jc w:val="both"/>
      </w:pPr>
      <w:r>
        <w:t>Doplatek zbývající části Ceny za Dílo bude zaplacen do 5 dnů ode dne převzetí Díla Objednatelem dle čl. IV Smlouvy.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8"/>
        </w:numPr>
        <w:jc w:val="both"/>
      </w:pPr>
      <w:r>
        <w:t xml:space="preserve">Cena za Dílo dle odst. 2), písm. a) – c) bude Zhotovitelem fakturována daňovými doklady, splňující náležitosti zákona č. 235/2004 Sb., o dani z přidané hodnoty, ve znění pozdějších předpisů.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8"/>
        </w:numPr>
        <w:jc w:val="both"/>
      </w:pPr>
      <w:r>
        <w:t xml:space="preserve">Objednatel se zavazuje přijatý daňový doklad neprodleně, nejpozději ve lhůtě uvedené výše v odst. 2) anebo ve lhůtě, uvedené v příslušné faktuře zaplatit. Rozhodující je ta skutečnost, která nastane dříve. Placení formou zápočtu se výslovně zakazuje.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8"/>
        </w:numPr>
        <w:jc w:val="both"/>
      </w:pPr>
      <w:r>
        <w:t xml:space="preserve">Ke každé části Ceny bude připočtena DPH v zákonné výši, platné ke dni zdanitelného plnění. </w:t>
      </w:r>
    </w:p>
    <w:p w:rsidR="00BE1EB3" w:rsidRDefault="00BE1EB3">
      <w:pPr>
        <w:pStyle w:val="Odstavecseseznamem"/>
      </w:pPr>
    </w:p>
    <w:p w:rsidR="00BE1EB3" w:rsidRDefault="000C299C">
      <w:pPr>
        <w:pStyle w:val="Odstavecseseznamem"/>
        <w:numPr>
          <w:ilvl w:val="0"/>
          <w:numId w:val="8"/>
        </w:numPr>
        <w:jc w:val="both"/>
      </w:pPr>
      <w:r>
        <w:t>Cena za Dílo či její část je řádně zaplacena jejím připsáním na účet Zhotovitele, uvedený v příslušném daňovém dokladu.</w:t>
      </w:r>
    </w:p>
    <w:p w:rsidR="00BE1EB3" w:rsidRDefault="00BE1EB3">
      <w:pPr>
        <w:jc w:val="both"/>
      </w:pPr>
    </w:p>
    <w:p w:rsidR="00BE1EB3" w:rsidRDefault="000C299C">
      <w:pPr>
        <w:jc w:val="center"/>
        <w:rPr>
          <w:b/>
          <w:bCs/>
        </w:rPr>
      </w:pPr>
      <w:r>
        <w:rPr>
          <w:b/>
          <w:bCs/>
        </w:rPr>
        <w:t>Čl. VII.</w:t>
      </w:r>
      <w:r>
        <w:rPr>
          <w:b/>
          <w:bCs/>
        </w:rPr>
        <w:br/>
        <w:t>Sankce, odstoupení od Smlouvy</w:t>
      </w:r>
    </w:p>
    <w:p w:rsidR="00BE1EB3" w:rsidRDefault="000C299C">
      <w:pPr>
        <w:pStyle w:val="Odstavecseseznamem"/>
        <w:numPr>
          <w:ilvl w:val="0"/>
          <w:numId w:val="9"/>
        </w:numPr>
        <w:jc w:val="both"/>
      </w:pPr>
      <w:r>
        <w:t xml:space="preserve">Dostane-li se Objednatel do prodlení s placením Ceny za Dílo či její části, ujednávají si Smluvní strany smluvní pokutu ve výši 0,1% z dlužné částky za každý započatý den prodlení Objednatele, počínaje pátým (5) dnem trvání prodlení Objednatele.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9"/>
        </w:numPr>
        <w:jc w:val="both"/>
      </w:pPr>
      <w:r>
        <w:t xml:space="preserve">Dostane-li se Zhotovitel do prodlení s dokončením a předáním Díla Objednateli, ujednávají si Smluvní strany smluvní pokutu ve výši 1.000,- Kč za každý započatý týden prodlení Zhotovitele.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9"/>
        </w:numPr>
        <w:jc w:val="both"/>
      </w:pPr>
      <w:r>
        <w:t>Způsobí-li Objednatel svým jednáním nebo opomenutím důvod, pro který dojde k přerušení provádění Díla, trvajícím déle než 5 dnů, ujednávají si Smluvní strany smluvní pokutu ve výši 2.500,- Kč za každý den trvání překážky v provádění Díla, která pokryje marně vynaložené náklady Zhotovitele, spojené s připraveností pracovníků Zhotovitele k provádění Díla, a to počínaje 6. dnem trvání překážek pro provádění Díla.</w:t>
      </w:r>
    </w:p>
    <w:p w:rsidR="00BE1EB3" w:rsidRDefault="00BE1EB3">
      <w:pPr>
        <w:pStyle w:val="Odstavecseseznamem"/>
      </w:pPr>
    </w:p>
    <w:p w:rsidR="00BE1EB3" w:rsidRDefault="000C299C">
      <w:pPr>
        <w:pStyle w:val="Odstavecseseznamem"/>
        <w:numPr>
          <w:ilvl w:val="0"/>
          <w:numId w:val="9"/>
        </w:numPr>
        <w:jc w:val="both"/>
      </w:pPr>
      <w:r>
        <w:t>Smluvní strany se dohodly, že maximální výše uplatněných sankcí dle této Smlouvy nesmí pro žádnou ze Smluvních stran přesáhnout hodnotu 50% z celkové Ceny Díla, včetně DPH.</w:t>
      </w:r>
    </w:p>
    <w:p w:rsidR="00BE1EB3" w:rsidRDefault="00BE1EB3">
      <w:pPr>
        <w:pStyle w:val="Odstavecseseznamem"/>
      </w:pPr>
    </w:p>
    <w:p w:rsidR="00BE1EB3" w:rsidRDefault="000C299C">
      <w:pPr>
        <w:pStyle w:val="Odstavecseseznamem"/>
        <w:numPr>
          <w:ilvl w:val="0"/>
          <w:numId w:val="9"/>
        </w:numPr>
        <w:jc w:val="both"/>
      </w:pPr>
      <w:r>
        <w:t xml:space="preserve">Dojde-li k platnému odstoupení od této Smlouvy některou ze Smluvních stran, bude Zhotoviteli zaplacena ta část Díla, kterou ke dni odstoupení od Smlouvy provedl, oceněná dle Rozpočtu. </w:t>
      </w:r>
    </w:p>
    <w:p w:rsidR="00BE1EB3" w:rsidRDefault="00BE1EB3">
      <w:pPr>
        <w:pStyle w:val="Odstavecseseznamem"/>
      </w:pPr>
    </w:p>
    <w:p w:rsidR="00BE1EB3" w:rsidRDefault="000C299C">
      <w:pPr>
        <w:pStyle w:val="Odstavecseseznamem"/>
        <w:numPr>
          <w:ilvl w:val="0"/>
          <w:numId w:val="9"/>
        </w:numPr>
        <w:jc w:val="both"/>
      </w:pPr>
      <w:r>
        <w:t>Zhotovitel je oprávněn od této Smlouvy odstoupit mimo jiné též z následujících důvodů:</w:t>
      </w:r>
    </w:p>
    <w:p w:rsidR="00BE1EB3" w:rsidRDefault="000C299C">
      <w:pPr>
        <w:pStyle w:val="Odstavecseseznamem"/>
        <w:numPr>
          <w:ilvl w:val="0"/>
          <w:numId w:val="10"/>
        </w:numPr>
        <w:jc w:val="both"/>
      </w:pPr>
      <w:r>
        <w:t>Prodlení Objednatele s úhradou Ceny za Dílo či její části, trvající déle než 15 dnů,</w:t>
      </w:r>
    </w:p>
    <w:p w:rsidR="00BE1EB3" w:rsidRDefault="000C299C">
      <w:pPr>
        <w:pStyle w:val="Odstavecseseznamem"/>
        <w:numPr>
          <w:ilvl w:val="0"/>
          <w:numId w:val="10"/>
        </w:numPr>
        <w:jc w:val="both"/>
      </w:pPr>
      <w:r>
        <w:t>Existence překážek v provádění Díla, způsobených zaviněním nebo nedbalostí Objednatele, trvajících déle než 20 dnů,</w:t>
      </w:r>
    </w:p>
    <w:p w:rsidR="00BE1EB3" w:rsidRDefault="000C299C">
      <w:pPr>
        <w:pStyle w:val="Odstavecseseznamem"/>
        <w:numPr>
          <w:ilvl w:val="0"/>
          <w:numId w:val="10"/>
        </w:numPr>
        <w:jc w:val="both"/>
      </w:pPr>
      <w:r>
        <w:t xml:space="preserve">Trvá-li Objednatel i přes předchozí upozornění Zhotovitele na provedení Díla dle pokynu či jiného podkladu pro provedení Díla, který není dle názoru Zhotovitele vhodný k řádnému provedení Díla v obvyklé kvalitě a jakosti.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9"/>
        </w:numPr>
        <w:jc w:val="both"/>
      </w:pPr>
      <w:r>
        <w:t>Objednatel je oprávněn od této Smlouvy odstoupit mimo jiné též z následujících důvodů:</w:t>
      </w:r>
    </w:p>
    <w:p w:rsidR="00BE1EB3" w:rsidRDefault="000C299C">
      <w:pPr>
        <w:pStyle w:val="Odstavecseseznamem"/>
        <w:numPr>
          <w:ilvl w:val="0"/>
          <w:numId w:val="11"/>
        </w:numPr>
        <w:jc w:val="both"/>
      </w:pPr>
      <w:r>
        <w:t>Prodlení Zhotovitele s dokončením a předáním Díla, trvající déle než 90 dnů,</w:t>
      </w:r>
    </w:p>
    <w:p w:rsidR="00BE1EB3" w:rsidRDefault="000C299C">
      <w:pPr>
        <w:pStyle w:val="Odstavecseseznamem"/>
        <w:numPr>
          <w:ilvl w:val="0"/>
          <w:numId w:val="11"/>
        </w:numPr>
        <w:jc w:val="both"/>
      </w:pPr>
      <w:r>
        <w:t>Provádění Díla v rozporu s PD, Povolením či pokynem Objednatele a nezjednání nápravy ani ve lhůtě za tím účelem poskytnuté Objednatelem v písemné výzvě, doručené Zhotoviteli,</w:t>
      </w:r>
    </w:p>
    <w:p w:rsidR="00BE1EB3" w:rsidRDefault="000C299C">
      <w:pPr>
        <w:pStyle w:val="Odstavecseseznamem"/>
        <w:numPr>
          <w:ilvl w:val="0"/>
          <w:numId w:val="11"/>
        </w:numPr>
        <w:jc w:val="both"/>
      </w:pPr>
      <w:r>
        <w:t>Existence překážek v provádění Díla, způsobených zaviněním nebo nedbalostí Zhotovitele, trvajících déle než 20 dnů,</w:t>
      </w:r>
    </w:p>
    <w:p w:rsidR="00BE1EB3" w:rsidRDefault="000C299C">
      <w:pPr>
        <w:pStyle w:val="Odstavecseseznamem"/>
        <w:numPr>
          <w:ilvl w:val="0"/>
          <w:numId w:val="11"/>
        </w:numPr>
        <w:jc w:val="both"/>
      </w:pPr>
      <w:r>
        <w:t>Prohlášení úpadku Zhotovitele,</w:t>
      </w:r>
    </w:p>
    <w:p w:rsidR="00BE1EB3" w:rsidRDefault="000C299C">
      <w:pPr>
        <w:pStyle w:val="Odstavecseseznamem"/>
        <w:numPr>
          <w:ilvl w:val="0"/>
          <w:numId w:val="11"/>
        </w:numPr>
        <w:jc w:val="both"/>
      </w:pPr>
      <w:r>
        <w:lastRenderedPageBreak/>
        <w:t>Vstup Zhotovitele do likvidace.</w:t>
      </w:r>
    </w:p>
    <w:p w:rsidR="00BE1EB3" w:rsidRDefault="000C299C">
      <w:pPr>
        <w:jc w:val="center"/>
        <w:rPr>
          <w:b/>
          <w:bCs/>
        </w:rPr>
      </w:pPr>
      <w:r>
        <w:rPr>
          <w:b/>
          <w:bCs/>
        </w:rPr>
        <w:t>Čl. VIII.</w:t>
      </w:r>
      <w:r>
        <w:rPr>
          <w:b/>
          <w:bCs/>
        </w:rPr>
        <w:br/>
        <w:t>Doručování</w:t>
      </w:r>
    </w:p>
    <w:p w:rsidR="00BE1EB3" w:rsidRDefault="000C299C">
      <w:pPr>
        <w:pStyle w:val="Odstavecseseznamem"/>
        <w:numPr>
          <w:ilvl w:val="0"/>
          <w:numId w:val="12"/>
        </w:numPr>
        <w:jc w:val="both"/>
      </w:pPr>
      <w:r>
        <w:t xml:space="preserve">Smluvní strany se dohodly, že komunikace v průběhu plnění této Smlouvy bude mezi nimi probíhat e-mailem na e-mailové adresy, uvedené v záhlaví této Smlouvy. Dojde-li ke komunikaci jiným způsobem (vyjma písemné formy dle odst. 2), bude následně neprodleně potvrzena též e-mailovou formou. Komunikace e-mailem však není způsobilá změnit obsah této Smlouvy. Změna smlouvy musí být učiněna výlučně písemnou formou s podpisy obou Smluvních stran. E-mail se považuje za doručený potvrzením jeho přijetí adresátem, případně odpovědí na e-mail. Nebude-li e-mail ve lhůtě 5 dnů potvrzen, má se za to, že byl doručen uplynutím 5. dne po jeho prokazatelném odeslání.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12"/>
        </w:numPr>
        <w:jc w:val="both"/>
      </w:pPr>
      <w:r>
        <w:t xml:space="preserve">Komunikace Smluvních stran ve věcech smluvních, mezi které se řadí změny Smlouvy, odstoupení od Smlouvy, výpověď Smlouvy bude probíhat s využitím poskytovatele poštovních nebo zásilkových služeb, formou doporučeného dopisu s prokazatelným dokladem o odeslání písemnosti, anebo osobně oproti podpisu adresáta písemnosti. Má se za to, že příslušná zásilka byla příjemci doručena 5 dnů po jejím prokazatelném odeslání na adresu, uvedenou v záhlaví této Smlouvy, případně dnem odmítnutí převzetí nebo zmaření doručení adresátem.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12"/>
        </w:numPr>
        <w:jc w:val="both"/>
      </w:pPr>
      <w:r>
        <w:t xml:space="preserve">Smluvní strany se zavazují vzájemně se informovat o změně výše uvedených adres, a to neprodleně po vzniku takové změny. V opačném případě platí jako doručovací adresa taková adresa, která byla odesílateli naposledy známa. </w:t>
      </w:r>
    </w:p>
    <w:p w:rsidR="00BE1EB3" w:rsidRDefault="00BE1EB3">
      <w:pPr>
        <w:jc w:val="both"/>
      </w:pPr>
    </w:p>
    <w:p w:rsidR="00BE1EB3" w:rsidRDefault="000C299C">
      <w:pPr>
        <w:jc w:val="center"/>
        <w:rPr>
          <w:b/>
          <w:bCs/>
        </w:rPr>
      </w:pPr>
      <w:r>
        <w:rPr>
          <w:b/>
          <w:bCs/>
        </w:rPr>
        <w:t>Čl. IX.</w:t>
      </w:r>
      <w:r>
        <w:rPr>
          <w:b/>
          <w:bCs/>
        </w:rPr>
        <w:br/>
        <w:t>Společná ujednání</w:t>
      </w:r>
    </w:p>
    <w:p w:rsidR="00BE1EB3" w:rsidRDefault="000C299C">
      <w:pPr>
        <w:pStyle w:val="Odstavecseseznamem"/>
        <w:numPr>
          <w:ilvl w:val="0"/>
          <w:numId w:val="13"/>
        </w:numPr>
        <w:jc w:val="both"/>
      </w:pPr>
      <w:r>
        <w:t xml:space="preserve">Smluvní strany </w:t>
      </w:r>
      <w:proofErr w:type="gramStart"/>
      <w:r>
        <w:t>se</w:t>
      </w:r>
      <w:proofErr w:type="gramEnd"/>
      <w:r>
        <w:t xml:space="preserve"> dle </w:t>
      </w:r>
      <w:proofErr w:type="spellStart"/>
      <w:r>
        <w:t>ust</w:t>
      </w:r>
      <w:proofErr w:type="spellEnd"/>
      <w:r>
        <w:t xml:space="preserve">. § 630, odst. 1 Občanského zákoníku dohodly na délce promlčecí doby v trvání 5 let.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13"/>
        </w:numPr>
        <w:jc w:val="both"/>
        <w:rPr>
          <w:b/>
          <w:bCs/>
        </w:rPr>
      </w:pPr>
      <w:r>
        <w:t xml:space="preserve">Smluvní strany se dohodly, že Objednatel není oprávněn postoupit případnou pohledávku za Zhotovitelem, plynoucí z této Smlouvy, bez předchozího písemného souhlasu Zhotovitele. </w:t>
      </w:r>
    </w:p>
    <w:p w:rsidR="00BE1EB3" w:rsidRDefault="00BE1EB3">
      <w:pPr>
        <w:jc w:val="center"/>
        <w:rPr>
          <w:b/>
          <w:bCs/>
        </w:rPr>
      </w:pPr>
    </w:p>
    <w:p w:rsidR="00BE1EB3" w:rsidRDefault="000C299C">
      <w:pPr>
        <w:jc w:val="center"/>
        <w:rPr>
          <w:b/>
          <w:bCs/>
        </w:rPr>
      </w:pPr>
      <w:r>
        <w:rPr>
          <w:b/>
          <w:bCs/>
        </w:rPr>
        <w:t>Čl. X.</w:t>
      </w:r>
      <w:r>
        <w:rPr>
          <w:b/>
          <w:bCs/>
        </w:rPr>
        <w:br/>
        <w:t>Závěrečná ujednání</w:t>
      </w:r>
    </w:p>
    <w:p w:rsidR="00BE1EB3" w:rsidRDefault="000C299C">
      <w:pPr>
        <w:pStyle w:val="Odstavecseseznamem"/>
        <w:numPr>
          <w:ilvl w:val="0"/>
          <w:numId w:val="14"/>
        </w:numPr>
        <w:jc w:val="both"/>
      </w:pPr>
      <w:r>
        <w:t xml:space="preserve">Tato Smlouva představuje úplnou dohodu Smluvních stran o jejím obsahu a nahrazuje všechny předchozí dohody o předmětu této Smlouvy.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14"/>
        </w:numPr>
        <w:jc w:val="both"/>
      </w:pPr>
      <w:r>
        <w:t xml:space="preserve">Smluvní strany prohlašují, že si tuto Smlouvu před jejím podpisem přečetly, že byla uzavřena po vzájemném projednání podle jejich pravé a svobodné vůle, určitě, vážně a srozumitelně, nikoliv v tísni a za nápadně nevýhodných podmínek. Na důkaz souhlasu s jejím obsahem připojují své podpisy.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14"/>
        </w:numPr>
        <w:jc w:val="both"/>
      </w:pPr>
      <w:r>
        <w:t xml:space="preserve">Smluvní strany se dohodly, že pro účely veškerých právních vztahů vyplývajících z této Smlouvy platí, že ve smyslu </w:t>
      </w:r>
      <w:proofErr w:type="spellStart"/>
      <w:r>
        <w:t>ust</w:t>
      </w:r>
      <w:proofErr w:type="spellEnd"/>
      <w:r>
        <w:t xml:space="preserve">. § 564 a § 1758 Občanského zákoníku jakékoli případné změny této Smlouvy </w:t>
      </w:r>
      <w:r>
        <w:lastRenderedPageBreak/>
        <w:t>musí být učiněny písemně, v listinné podobě, ve formě dodatků, opatřených podpisy Smluvních stran a tedy platí, že Smluvní strany nechtějí být vázány jakýmkoliv jednáním, kdy nebude dodržena písemná forma změny této Smlouvy.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14"/>
        </w:numPr>
        <w:jc w:val="both"/>
      </w:pPr>
      <w:r>
        <w:t xml:space="preserve">Tato Smlouva nabývá platnosti dnem podpisu poslední ze Smluvních stran a účinnosti po jejím zveřejnění v Centrálním registru smluv. Zveřejnění smlouvy zajistí objednatel. </w:t>
      </w:r>
    </w:p>
    <w:p w:rsidR="00BE1EB3" w:rsidRDefault="00BE1EB3">
      <w:pPr>
        <w:pStyle w:val="Odstavecseseznamem"/>
        <w:ind w:left="360"/>
        <w:jc w:val="both"/>
      </w:pPr>
    </w:p>
    <w:p w:rsidR="00BE1EB3" w:rsidRDefault="000C299C">
      <w:pPr>
        <w:pStyle w:val="Odstavecseseznamem"/>
        <w:numPr>
          <w:ilvl w:val="0"/>
          <w:numId w:val="14"/>
        </w:numPr>
        <w:jc w:val="both"/>
      </w:pPr>
      <w:r>
        <w:t xml:space="preserve">Tato Smlouva je vyhotovena ve dvou vyhotoveních s platností originálu, z nichž každá ze Smluvních stran obdrží po jednom vyhotovení.  </w:t>
      </w:r>
    </w:p>
    <w:p w:rsidR="00BE1EB3" w:rsidRDefault="000C299C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Přílohy</w:t>
      </w:r>
      <w:r>
        <w:rPr>
          <w:sz w:val="20"/>
          <w:szCs w:val="20"/>
        </w:rPr>
        <w:t>:</w:t>
      </w:r>
    </w:p>
    <w:p w:rsidR="00BE1EB3" w:rsidRDefault="000C299C">
      <w:pPr>
        <w:pStyle w:val="Odstavecseseznamem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Projektová dokumentace vypracovaná Ing. Romanem Pilařem v březnu 2021</w:t>
      </w:r>
    </w:p>
    <w:p w:rsidR="00BE1EB3" w:rsidRDefault="000C299C">
      <w:pPr>
        <w:pStyle w:val="Odstavecseseznamem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Rozhodnutí Městského úřadu Valašské meziříčí o společném povolení, č. j. </w:t>
      </w:r>
      <w:proofErr w:type="spellStart"/>
      <w:r>
        <w:rPr>
          <w:sz w:val="20"/>
          <w:szCs w:val="20"/>
        </w:rPr>
        <w:t>MěÚVM</w:t>
      </w:r>
      <w:proofErr w:type="spellEnd"/>
      <w:r>
        <w:rPr>
          <w:sz w:val="20"/>
          <w:szCs w:val="20"/>
        </w:rPr>
        <w:t xml:space="preserve"> 073908/2021, ze dne 23. 6. 2021</w:t>
      </w:r>
    </w:p>
    <w:p w:rsidR="00BE1EB3" w:rsidRDefault="000C299C">
      <w:pPr>
        <w:pStyle w:val="Odstavecseseznamem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Položkový rozpočet stavby</w:t>
      </w:r>
    </w:p>
    <w:p w:rsidR="00BE1EB3" w:rsidRDefault="000C299C">
      <w:pPr>
        <w:pStyle w:val="Odstavecseseznamem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Vzor protokolu o předání a převzetí Díla</w:t>
      </w:r>
    </w:p>
    <w:p w:rsidR="00BE1EB3" w:rsidRDefault="00BE1EB3">
      <w:pPr>
        <w:jc w:val="both"/>
      </w:pPr>
    </w:p>
    <w:p w:rsidR="00BE1EB3" w:rsidRDefault="000C299C">
      <w:pPr>
        <w:jc w:val="both"/>
      </w:pPr>
      <w:r>
        <w:t>V</w:t>
      </w:r>
      <w:r w:rsidR="002D758B">
        <w:t>e Vsetíně</w:t>
      </w:r>
      <w:r>
        <w:t xml:space="preserve"> dne </w:t>
      </w:r>
      <w:proofErr w:type="gramStart"/>
      <w:r w:rsidR="002D758B">
        <w:t>13.10.2021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2D758B">
        <w:t xml:space="preserve"> Praze</w:t>
      </w:r>
      <w:r>
        <w:t xml:space="preserve"> dne </w:t>
      </w:r>
      <w:r w:rsidR="002D758B">
        <w:t>14.10.2021</w:t>
      </w:r>
    </w:p>
    <w:p w:rsidR="00BE1EB3" w:rsidRDefault="00BE1EB3">
      <w:pPr>
        <w:jc w:val="both"/>
      </w:pPr>
    </w:p>
    <w:p w:rsidR="00BE1EB3" w:rsidRDefault="000C299C">
      <w:pPr>
        <w:rPr>
          <w:b/>
          <w:bCs/>
        </w:rPr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  <w:r>
        <w:br/>
      </w:r>
      <w:r>
        <w:rPr>
          <w:b/>
          <w:bCs/>
        </w:rPr>
        <w:t>Martin Urban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Výzkumný ústav vodohospodářský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T. G. Masaryka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Veřejná výzkumná instituce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Ing. Tomáš Urban, ředitel</w:t>
      </w:r>
    </w:p>
    <w:p w:rsidR="00BE1EB3" w:rsidRDefault="00BE1EB3">
      <w:pPr>
        <w:rPr>
          <w:b/>
          <w:bCs/>
        </w:rPr>
      </w:pPr>
    </w:p>
    <w:p w:rsidR="00BE1EB3" w:rsidRDefault="00BE1EB3">
      <w:pPr>
        <w:jc w:val="both"/>
        <w:rPr>
          <w:b/>
          <w:bCs/>
        </w:rPr>
      </w:pPr>
    </w:p>
    <w:p w:rsidR="00BE1EB3" w:rsidRDefault="00BE1EB3">
      <w:pPr>
        <w:jc w:val="both"/>
        <w:rPr>
          <w:b/>
          <w:bCs/>
        </w:rPr>
      </w:pPr>
    </w:p>
    <w:p w:rsidR="00BE1EB3" w:rsidRDefault="00BE1EB3">
      <w:pPr>
        <w:jc w:val="both"/>
        <w:rPr>
          <w:b/>
          <w:bCs/>
        </w:rPr>
      </w:pPr>
    </w:p>
    <w:p w:rsidR="00BE1EB3" w:rsidRDefault="000C299C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E1EB3" w:rsidRDefault="00BE1EB3">
      <w:pPr>
        <w:jc w:val="both"/>
      </w:pPr>
    </w:p>
    <w:p w:rsidR="00BE1EB3" w:rsidRDefault="00BE1EB3">
      <w:pPr>
        <w:jc w:val="both"/>
      </w:pPr>
    </w:p>
    <w:p w:rsidR="00BE1EB3" w:rsidRDefault="000C299C">
      <w:r>
        <w:br w:type="page"/>
      </w:r>
    </w:p>
    <w:p w:rsidR="00BE1EB3" w:rsidRDefault="000C299C">
      <w:pPr>
        <w:jc w:val="center"/>
      </w:pPr>
      <w:r>
        <w:rPr>
          <w:b/>
          <w:bCs/>
          <w:sz w:val="32"/>
          <w:szCs w:val="32"/>
        </w:rPr>
        <w:lastRenderedPageBreak/>
        <w:t>PROTOKOL O PŘEDÁNÍ DÍLA – VZOR</w:t>
      </w:r>
      <w:r>
        <w:rPr>
          <w:b/>
          <w:bCs/>
          <w:sz w:val="32"/>
          <w:szCs w:val="32"/>
        </w:rPr>
        <w:br/>
      </w:r>
      <w:r>
        <w:rPr>
          <w:sz w:val="20"/>
          <w:szCs w:val="20"/>
        </w:rPr>
        <w:t>v souladu se čl. IV, odst. 1 Smlouvy o dílo ze dne …… 2021</w:t>
      </w:r>
    </w:p>
    <w:p w:rsidR="00BE1EB3" w:rsidRDefault="00BE1EB3">
      <w:pPr>
        <w:jc w:val="center"/>
        <w:rPr>
          <w:b/>
          <w:bCs/>
          <w:sz w:val="32"/>
          <w:szCs w:val="32"/>
        </w:rPr>
      </w:pPr>
    </w:p>
    <w:p w:rsidR="00BE1EB3" w:rsidRDefault="000C299C">
      <w:pPr>
        <w:rPr>
          <w:i/>
          <w:iCs/>
        </w:rPr>
      </w:pPr>
      <w:r>
        <w:rPr>
          <w:b/>
          <w:bCs/>
        </w:rPr>
        <w:t xml:space="preserve">Martin Urban, </w:t>
      </w:r>
      <w:r>
        <w:t>IČO: 732 57 958</w:t>
      </w:r>
      <w:r>
        <w:br/>
        <w:t>se sídlem Lhota u Vsetína 10, 755 01 Vsetín</w:t>
      </w:r>
      <w:r>
        <w:br/>
      </w:r>
      <w:r>
        <w:rPr>
          <w:i/>
          <w:iCs/>
        </w:rPr>
        <w:t>na straně jedné jako zhotovitelem (dále jen „</w:t>
      </w:r>
      <w:r>
        <w:rPr>
          <w:b/>
          <w:bCs/>
          <w:i/>
          <w:iCs/>
        </w:rPr>
        <w:t>Zhotovitel</w:t>
      </w:r>
      <w:r>
        <w:rPr>
          <w:i/>
          <w:iCs/>
        </w:rPr>
        <w:t>“)</w:t>
      </w:r>
    </w:p>
    <w:p w:rsidR="00BE1EB3" w:rsidRDefault="000C299C">
      <w:r>
        <w:t>A</w:t>
      </w:r>
    </w:p>
    <w:p w:rsidR="00BE1EB3" w:rsidRDefault="000C299C">
      <w:pPr>
        <w:pStyle w:val="Prosttext"/>
      </w:pPr>
      <w:r>
        <w:rPr>
          <w:b/>
          <w:bCs/>
        </w:rPr>
        <w:t xml:space="preserve">Výzkumný ústav vodohospodářský T. G. Masaryka, Veřejná výzkumná instituce, </w:t>
      </w:r>
      <w:r>
        <w:t>IČO: 000 20 711</w:t>
      </w:r>
      <w:r>
        <w:rPr>
          <w:b/>
          <w:bCs/>
        </w:rPr>
        <w:br/>
      </w:r>
      <w:r>
        <w:t>se sídlem Podbabská 2582/30, 160 00 Praha 6</w:t>
      </w:r>
      <w:r>
        <w:br/>
      </w:r>
      <w:r>
        <w:rPr>
          <w:i/>
          <w:iCs/>
        </w:rPr>
        <w:t>na straně druhé jako objednatelem (dále jen „</w:t>
      </w:r>
      <w:r>
        <w:rPr>
          <w:b/>
          <w:bCs/>
          <w:i/>
          <w:iCs/>
        </w:rPr>
        <w:t>Objednatel</w:t>
      </w:r>
      <w:r>
        <w:rPr>
          <w:i/>
          <w:iCs/>
        </w:rPr>
        <w:t>“)</w:t>
      </w:r>
    </w:p>
    <w:p w:rsidR="00BE1EB3" w:rsidRDefault="00BE1EB3">
      <w:pPr>
        <w:pStyle w:val="Prosttext"/>
        <w:rPr>
          <w:i/>
          <w:iCs/>
        </w:rPr>
      </w:pPr>
    </w:p>
    <w:p w:rsidR="00BE1EB3" w:rsidRDefault="00BE1EB3">
      <w:pPr>
        <w:pStyle w:val="Prosttext"/>
        <w:rPr>
          <w:i/>
          <w:iCs/>
        </w:rPr>
      </w:pPr>
    </w:p>
    <w:p w:rsidR="00BE1EB3" w:rsidRDefault="000C299C">
      <w:pPr>
        <w:jc w:val="both"/>
      </w:pPr>
      <w:r>
        <w:t>Zhotovitel níže uvedeného data předal Objednateli a Objednatel převzal od Zhotovitele stavbu Monitorovací stanice Bečva v </w:t>
      </w:r>
      <w:proofErr w:type="gramStart"/>
      <w:r>
        <w:t>kat</w:t>
      </w:r>
      <w:proofErr w:type="gramEnd"/>
      <w:r>
        <w:t xml:space="preserve">. </w:t>
      </w:r>
      <w:proofErr w:type="spellStart"/>
      <w:r>
        <w:t>úz</w:t>
      </w:r>
      <w:proofErr w:type="spellEnd"/>
      <w:r>
        <w:t xml:space="preserve">. Lhotka nad Bečvou, zhotovenou Zhotovitelem dle Smlouvy o dílo, uzavřené mezi smluvními stranami dne ………. 2021. </w:t>
      </w:r>
    </w:p>
    <w:p w:rsidR="00BE1EB3" w:rsidRDefault="000C299C">
      <w:pPr>
        <w:jc w:val="both"/>
        <w:rPr>
          <w:b/>
          <w:bCs/>
        </w:rPr>
      </w:pPr>
      <w:r>
        <w:rPr>
          <w:b/>
          <w:bCs/>
        </w:rPr>
        <w:t>Soupis vad a nedodělků, nebránících převzetí díla: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41"/>
        <w:gridCol w:w="1431"/>
        <w:gridCol w:w="1554"/>
        <w:gridCol w:w="2408"/>
      </w:tblGrid>
      <w:tr w:rsidR="00BE1EB3">
        <w:trPr>
          <w:trHeight w:val="431"/>
        </w:trPr>
        <w:tc>
          <w:tcPr>
            <w:tcW w:w="4240" w:type="dxa"/>
          </w:tcPr>
          <w:p w:rsidR="00BE1EB3" w:rsidRDefault="000C29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POPIS VADY / NEDODĚLKU</w:t>
            </w:r>
          </w:p>
        </w:tc>
        <w:tc>
          <w:tcPr>
            <w:tcW w:w="1431" w:type="dxa"/>
          </w:tcPr>
          <w:p w:rsidR="00BE1EB3" w:rsidRDefault="000C29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TERMÍN PRO ODSTRANĚNÍ</w:t>
            </w:r>
          </w:p>
        </w:tc>
        <w:tc>
          <w:tcPr>
            <w:tcW w:w="1554" w:type="dxa"/>
          </w:tcPr>
          <w:p w:rsidR="00BE1EB3" w:rsidRDefault="000C29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ODSTRANĚNO DNE </w:t>
            </w:r>
          </w:p>
        </w:tc>
        <w:tc>
          <w:tcPr>
            <w:tcW w:w="2408" w:type="dxa"/>
          </w:tcPr>
          <w:p w:rsidR="00BE1EB3" w:rsidRDefault="000C29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PODPISY SMLUVNÍCH STRAN</w:t>
            </w:r>
          </w:p>
        </w:tc>
      </w:tr>
      <w:tr w:rsidR="00BE1EB3">
        <w:trPr>
          <w:trHeight w:val="424"/>
        </w:trPr>
        <w:tc>
          <w:tcPr>
            <w:tcW w:w="4240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431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554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408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BE1EB3">
        <w:trPr>
          <w:trHeight w:val="416"/>
        </w:trPr>
        <w:tc>
          <w:tcPr>
            <w:tcW w:w="4240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431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554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408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BE1EB3">
        <w:trPr>
          <w:trHeight w:val="408"/>
        </w:trPr>
        <w:tc>
          <w:tcPr>
            <w:tcW w:w="4240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431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554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408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BE1EB3">
        <w:trPr>
          <w:trHeight w:val="413"/>
        </w:trPr>
        <w:tc>
          <w:tcPr>
            <w:tcW w:w="4240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431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554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408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BE1EB3">
        <w:trPr>
          <w:trHeight w:val="420"/>
        </w:trPr>
        <w:tc>
          <w:tcPr>
            <w:tcW w:w="4240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431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554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408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BE1EB3">
        <w:trPr>
          <w:trHeight w:val="426"/>
        </w:trPr>
        <w:tc>
          <w:tcPr>
            <w:tcW w:w="4240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431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554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408" w:type="dxa"/>
          </w:tcPr>
          <w:p w:rsidR="00BE1EB3" w:rsidRDefault="00BE1EB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:rsidR="00BE1EB3" w:rsidRDefault="00BE1EB3">
      <w:pPr>
        <w:jc w:val="both"/>
        <w:rPr>
          <w:b/>
          <w:bCs/>
        </w:rPr>
      </w:pPr>
    </w:p>
    <w:p w:rsidR="00BE1EB3" w:rsidRDefault="000C299C">
      <w:pPr>
        <w:jc w:val="both"/>
        <w:rPr>
          <w:b/>
          <w:bCs/>
        </w:rPr>
      </w:pPr>
      <w:r>
        <w:rPr>
          <w:b/>
          <w:bCs/>
        </w:rPr>
        <w:t xml:space="preserve">Další poznámky k předávanému dílu, podmínkách či okolnostech předání: </w:t>
      </w:r>
    </w:p>
    <w:p w:rsidR="00BE1EB3" w:rsidRDefault="00BE1EB3">
      <w:pPr>
        <w:jc w:val="both"/>
        <w:rPr>
          <w:b/>
          <w:bCs/>
        </w:rPr>
      </w:pPr>
    </w:p>
    <w:p w:rsidR="00BE1EB3" w:rsidRDefault="00BE1EB3">
      <w:pPr>
        <w:jc w:val="both"/>
        <w:rPr>
          <w:b/>
          <w:bCs/>
        </w:rPr>
      </w:pPr>
    </w:p>
    <w:p w:rsidR="00BE1EB3" w:rsidRDefault="00BE1EB3">
      <w:pPr>
        <w:jc w:val="both"/>
        <w:rPr>
          <w:b/>
          <w:bCs/>
        </w:rPr>
      </w:pPr>
    </w:p>
    <w:p w:rsidR="00BE1EB3" w:rsidRDefault="000C299C">
      <w:pPr>
        <w:rPr>
          <w:b/>
          <w:bCs/>
        </w:rPr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  <w:r>
        <w:br/>
      </w:r>
      <w:r>
        <w:rPr>
          <w:b/>
          <w:bCs/>
        </w:rPr>
        <w:t>Martin Urban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Výzkumný ústav vodohospodářský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T. G. Masaryka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Veřejná výzkumná instituce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Ing. Tomáš Urban, ředitel</w:t>
      </w:r>
    </w:p>
    <w:sectPr w:rsidR="00BE1EB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0DF"/>
    <w:multiLevelType w:val="multilevel"/>
    <w:tmpl w:val="1D4A04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22AEE"/>
    <w:multiLevelType w:val="multilevel"/>
    <w:tmpl w:val="2F843A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32388"/>
    <w:multiLevelType w:val="multilevel"/>
    <w:tmpl w:val="BAD4E9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F9B"/>
    <w:multiLevelType w:val="multilevel"/>
    <w:tmpl w:val="F9C8FD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D41EDD"/>
    <w:multiLevelType w:val="multilevel"/>
    <w:tmpl w:val="66AC50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E2098"/>
    <w:multiLevelType w:val="multilevel"/>
    <w:tmpl w:val="58A66A9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792A"/>
    <w:multiLevelType w:val="multilevel"/>
    <w:tmpl w:val="197A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8C2669"/>
    <w:multiLevelType w:val="multilevel"/>
    <w:tmpl w:val="68A632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9321B"/>
    <w:multiLevelType w:val="multilevel"/>
    <w:tmpl w:val="E3E8C86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E177D5"/>
    <w:multiLevelType w:val="multilevel"/>
    <w:tmpl w:val="F03CC3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1167CD"/>
    <w:multiLevelType w:val="multilevel"/>
    <w:tmpl w:val="0524B8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5407DB"/>
    <w:multiLevelType w:val="multilevel"/>
    <w:tmpl w:val="094602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0739A"/>
    <w:multiLevelType w:val="multilevel"/>
    <w:tmpl w:val="418886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06A2D"/>
    <w:multiLevelType w:val="multilevel"/>
    <w:tmpl w:val="30B85B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3C3AE2"/>
    <w:multiLevelType w:val="multilevel"/>
    <w:tmpl w:val="39E6A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FEC45F5"/>
    <w:multiLevelType w:val="multilevel"/>
    <w:tmpl w:val="FCD623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2"/>
  </w:num>
  <w:num w:numId="8">
    <w:abstractNumId w:val="15"/>
  </w:num>
  <w:num w:numId="9">
    <w:abstractNumId w:val="1"/>
  </w:num>
  <w:num w:numId="10">
    <w:abstractNumId w:val="4"/>
  </w:num>
  <w:num w:numId="11">
    <w:abstractNumId w:val="7"/>
  </w:num>
  <w:num w:numId="12">
    <w:abstractNumId w:val="13"/>
  </w:num>
  <w:num w:numId="13">
    <w:abstractNumId w:val="8"/>
  </w:num>
  <w:num w:numId="14">
    <w:abstractNumId w:val="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B3"/>
    <w:rsid w:val="000C299C"/>
    <w:rsid w:val="002D758B"/>
    <w:rsid w:val="005275C2"/>
    <w:rsid w:val="008B1DAB"/>
    <w:rsid w:val="00B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B109"/>
  <w15:docId w15:val="{D89B71E2-8DFB-42C9-973F-0E22ECDF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E08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uiPriority w:val="99"/>
    <w:qFormat/>
    <w:rsid w:val="00100E08"/>
    <w:rPr>
      <w:rFonts w:ascii="Calibri" w:hAnsi="Calibri"/>
      <w:szCs w:val="2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B577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07AF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07AF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7AFF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Prosttext">
    <w:name w:val="Plain Text"/>
    <w:basedOn w:val="Normln"/>
    <w:link w:val="ProsttextChar"/>
    <w:uiPriority w:val="99"/>
    <w:unhideWhenUsed/>
    <w:qFormat/>
    <w:rsid w:val="00100E08"/>
    <w:pPr>
      <w:spacing w:after="0" w:line="240" w:lineRule="auto"/>
    </w:pPr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B57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7014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07AF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7AFF"/>
    <w:rPr>
      <w:b/>
      <w:bCs/>
    </w:rPr>
  </w:style>
  <w:style w:type="table" w:styleId="Mkatabulky">
    <w:name w:val="Table Grid"/>
    <w:basedOn w:val="Normlntabulka"/>
    <w:uiPriority w:val="39"/>
    <w:rsid w:val="00D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44AA1BBE7914EAE8BC9433786B87F" ma:contentTypeVersion="12" ma:contentTypeDescription="Vytvoří nový dokument" ma:contentTypeScope="" ma:versionID="89fe78d8d4ed075ac8b4183e942dc6a8">
  <xsd:schema xmlns:xsd="http://www.w3.org/2001/XMLSchema" xmlns:xs="http://www.w3.org/2001/XMLSchema" xmlns:p="http://schemas.microsoft.com/office/2006/metadata/properties" xmlns:ns2="762e3b75-8af1-4505-9475-bcdc7d92308e" xmlns:ns3="f90ba719-5f0c-4663-9c8e-6b61308ee4b3" targetNamespace="http://schemas.microsoft.com/office/2006/metadata/properties" ma:root="true" ma:fieldsID="22d73fffbe2b7fcb54df70be1b04d704" ns2:_="" ns3:_="">
    <xsd:import namespace="762e3b75-8af1-4505-9475-bcdc7d92308e"/>
    <xsd:import namespace="f90ba719-5f0c-4663-9c8e-6b61308ee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e3b75-8af1-4505-9475-bcdc7d92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719-5f0c-4663-9c8e-6b61308ee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39A5F-036D-4CFD-81D6-1725D0C73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09A7A-CF4F-4474-8980-372505CCD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e3b75-8af1-4505-9475-bcdc7d92308e"/>
    <ds:schemaRef ds:uri="f90ba719-5f0c-4663-9c8e-6b61308ee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C755D-0BFA-40AC-B0A6-097C5E26E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2069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Výzkumný ústav vodohospodářský T. G. Masaryka, v.v.i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Datinský, advokát</dc:creator>
  <dc:description/>
  <cp:lastModifiedBy>Vohadlo Jiří</cp:lastModifiedBy>
  <cp:revision>5</cp:revision>
  <dcterms:created xsi:type="dcterms:W3CDTF">2021-10-06T09:04:00Z</dcterms:created>
  <dcterms:modified xsi:type="dcterms:W3CDTF">2021-10-15T10:51:00Z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0x01010086044AA1BBE7914EAE8BC9433786B87F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