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6A320A80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3A3335">
        <w:rPr>
          <w:rFonts w:asciiTheme="minorHAnsi" w:hAnsiTheme="minorHAnsi" w:cstheme="minorHAnsi"/>
          <w:b/>
          <w:sz w:val="24"/>
          <w:szCs w:val="24"/>
        </w:rPr>
        <w:t>2021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3A3335">
        <w:rPr>
          <w:rFonts w:asciiTheme="minorHAnsi" w:hAnsiTheme="minorHAnsi" w:cstheme="minorHAnsi"/>
          <w:b/>
          <w:sz w:val="24"/>
          <w:szCs w:val="24"/>
        </w:rPr>
        <w:t>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</w:t>
      </w:r>
      <w:r w:rsidRPr="003A3335">
        <w:rPr>
          <w:rFonts w:asciiTheme="minorHAnsi" w:hAnsiTheme="minorHAnsi" w:cstheme="minorHAnsi"/>
          <w:b/>
          <w:sz w:val="24"/>
          <w:szCs w:val="24"/>
        </w:rPr>
        <w:t>. </w:t>
      </w:r>
      <w:proofErr w:type="gramStart"/>
      <w:r w:rsidR="003A3335" w:rsidRPr="003A3335">
        <w:rPr>
          <w:rFonts w:asciiTheme="minorHAnsi" w:hAnsiTheme="minorHAnsi" w:cstheme="minorHAnsi"/>
          <w:b/>
          <w:sz w:val="24"/>
          <w:szCs w:val="24"/>
        </w:rPr>
        <w:t>19-22248S</w:t>
      </w:r>
      <w:proofErr w:type="gramEnd"/>
      <w:r w:rsidR="003A3335" w:rsidRPr="003A33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A3335">
        <w:rPr>
          <w:rFonts w:asciiTheme="minorHAnsi" w:hAnsiTheme="minorHAnsi" w:cstheme="minorHAnsi"/>
          <w:b/>
          <w:sz w:val="24"/>
          <w:szCs w:val="24"/>
        </w:rPr>
        <w:t>panelu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 </w:t>
      </w:r>
      <w:r w:rsidR="003A3335">
        <w:rPr>
          <w:rFonts w:asciiTheme="minorHAnsi" w:hAnsiTheme="minorHAnsi" w:cstheme="minorHAnsi"/>
          <w:b/>
          <w:sz w:val="24"/>
          <w:szCs w:val="24"/>
        </w:rPr>
        <w:t>P102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22633505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>Evropská 2589/</w:t>
      </w:r>
      <w:proofErr w:type="gramStart"/>
      <w:r w:rsidRPr="001E3387">
        <w:rPr>
          <w:rFonts w:asciiTheme="majorHAnsi" w:hAnsiTheme="majorHAnsi" w:cstheme="majorHAnsi"/>
          <w:b/>
        </w:rPr>
        <w:t>33b</w:t>
      </w:r>
      <w:proofErr w:type="gramEnd"/>
      <w:r w:rsidRPr="001E3387">
        <w:rPr>
          <w:rFonts w:asciiTheme="majorHAnsi" w:hAnsiTheme="majorHAnsi" w:cstheme="majorHAnsi"/>
          <w:b/>
        </w:rPr>
        <w:t>, 160 00 Praha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3A3335">
        <w:rPr>
          <w:rFonts w:asciiTheme="majorHAnsi" w:hAnsiTheme="majorHAnsi" w:cstheme="majorHAnsi"/>
        </w:rPr>
        <w:t xml:space="preserve">Zastoupená: </w:t>
      </w:r>
      <w:r w:rsidR="004C4B9D" w:rsidRPr="003A3335">
        <w:rPr>
          <w:rFonts w:asciiTheme="majorHAnsi" w:hAnsiTheme="majorHAnsi" w:cstheme="majorHAnsi"/>
          <w:b/>
        </w:rPr>
        <w:t>prof. Ing. Stanislavou Hronovou, CSc., dr. h. c.</w:t>
      </w:r>
      <w:r w:rsidR="004C4B9D" w:rsidRPr="003A3335">
        <w:rPr>
          <w:rFonts w:asciiTheme="majorHAnsi" w:hAnsiTheme="majorHAnsi" w:cstheme="majorHAnsi"/>
        </w:rPr>
        <w:t xml:space="preserve">, místopředsedkyní </w:t>
      </w:r>
      <w:r w:rsidRPr="003A3335">
        <w:rPr>
          <w:rFonts w:asciiTheme="majorHAnsi" w:hAnsiTheme="majorHAnsi" w:cstheme="majorHAnsi"/>
        </w:rPr>
        <w:t>Grantové</w:t>
      </w:r>
      <w:r w:rsidRPr="001E3387">
        <w:rPr>
          <w:rFonts w:asciiTheme="majorHAnsi" w:hAnsiTheme="majorHAnsi" w:cstheme="majorHAnsi"/>
        </w:rPr>
        <w:t xml:space="preserve">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5484D6B2" w:rsidR="00F95E0B" w:rsidRPr="003A3335" w:rsidRDefault="00F95E0B" w:rsidP="00F95E0B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3A3335" w:rsidRPr="003A3335">
        <w:rPr>
          <w:rFonts w:asciiTheme="majorHAnsi" w:hAnsiTheme="majorHAnsi" w:cstheme="majorHAnsi"/>
          <w:b/>
          <w:bCs/>
        </w:rPr>
        <w:t>Vysoké učení technické v Brně</w:t>
      </w:r>
      <w:r w:rsidR="003A3335" w:rsidRPr="003A3335">
        <w:rPr>
          <w:rFonts w:asciiTheme="majorHAnsi" w:hAnsiTheme="majorHAnsi" w:cstheme="majorHAnsi"/>
        </w:rPr>
        <w:t xml:space="preserve"> </w:t>
      </w:r>
      <w:r w:rsidRPr="003A3335">
        <w:rPr>
          <w:rFonts w:asciiTheme="majorHAnsi" w:hAnsiTheme="majorHAnsi" w:cstheme="majorHAnsi"/>
          <w:b/>
        </w:rPr>
        <w:br/>
      </w:r>
      <w:r w:rsidRPr="003A3335">
        <w:rPr>
          <w:rFonts w:asciiTheme="majorHAnsi" w:hAnsiTheme="majorHAnsi" w:cstheme="majorHAnsi"/>
        </w:rPr>
        <w:t xml:space="preserve">se sídlem </w:t>
      </w:r>
      <w:r w:rsidR="003A3335" w:rsidRPr="003A3335">
        <w:rPr>
          <w:rFonts w:asciiTheme="majorHAnsi" w:hAnsiTheme="majorHAnsi" w:cstheme="majorHAnsi"/>
          <w:b/>
          <w:bCs/>
        </w:rPr>
        <w:t>Antonínská 548/1, 601 90 Brno</w:t>
      </w:r>
      <w:r w:rsidRPr="003A3335">
        <w:rPr>
          <w:rFonts w:asciiTheme="majorHAnsi" w:hAnsiTheme="majorHAnsi" w:cstheme="majorHAnsi"/>
          <w:b/>
          <w:bCs/>
        </w:rPr>
        <w:br/>
      </w:r>
      <w:r w:rsidRPr="003A3335">
        <w:rPr>
          <w:rFonts w:asciiTheme="majorHAnsi" w:hAnsiTheme="majorHAnsi" w:cstheme="majorHAnsi"/>
        </w:rPr>
        <w:t xml:space="preserve">IČO: </w:t>
      </w:r>
      <w:r w:rsidR="003A3335" w:rsidRPr="003A3335">
        <w:rPr>
          <w:rFonts w:asciiTheme="majorHAnsi" w:hAnsiTheme="majorHAnsi" w:cstheme="majorHAnsi"/>
          <w:b/>
          <w:bCs/>
        </w:rPr>
        <w:t>00216305</w:t>
      </w:r>
      <w:r w:rsidRPr="003A3335">
        <w:rPr>
          <w:rFonts w:asciiTheme="majorHAnsi" w:hAnsiTheme="majorHAnsi" w:cstheme="majorHAnsi"/>
          <w:b/>
        </w:rPr>
        <w:br/>
      </w:r>
      <w:r w:rsidRPr="003A3335">
        <w:rPr>
          <w:rFonts w:asciiTheme="majorHAnsi" w:hAnsiTheme="majorHAnsi" w:cstheme="majorHAnsi"/>
        </w:rPr>
        <w:t>Zastoupen</w:t>
      </w:r>
      <w:r w:rsidR="003A3335" w:rsidRPr="003A3335">
        <w:rPr>
          <w:rFonts w:asciiTheme="majorHAnsi" w:hAnsiTheme="majorHAnsi" w:cstheme="majorHAnsi"/>
        </w:rPr>
        <w:t>é</w:t>
      </w:r>
      <w:r w:rsidRPr="003A3335">
        <w:rPr>
          <w:rFonts w:asciiTheme="majorHAnsi" w:hAnsiTheme="majorHAnsi" w:cstheme="majorHAnsi"/>
        </w:rPr>
        <w:t xml:space="preserve">: </w:t>
      </w:r>
      <w:r w:rsidR="003A3335" w:rsidRPr="003A3335">
        <w:rPr>
          <w:rFonts w:asciiTheme="majorHAnsi" w:hAnsiTheme="majorHAnsi" w:cstheme="majorHAnsi"/>
          <w:b/>
          <w:bCs/>
        </w:rPr>
        <w:t>prof. RNDr. Ing. Petrem Štěpánkem, CSc.</w:t>
      </w:r>
      <w:r w:rsidRPr="003A3335">
        <w:rPr>
          <w:rFonts w:asciiTheme="majorHAnsi" w:hAnsiTheme="majorHAnsi" w:cstheme="majorHAnsi"/>
          <w:b/>
        </w:rPr>
        <w:br/>
      </w:r>
      <w:r w:rsidRPr="003A3335">
        <w:rPr>
          <w:rFonts w:asciiTheme="majorHAnsi" w:hAnsiTheme="majorHAnsi" w:cstheme="majorHAnsi"/>
        </w:rPr>
        <w:t xml:space="preserve">č. účtu: </w:t>
      </w:r>
      <w:r w:rsidRPr="003A3335">
        <w:rPr>
          <w:rFonts w:asciiTheme="majorHAnsi" w:hAnsiTheme="majorHAnsi" w:cstheme="majorHAnsi"/>
          <w:b/>
          <w:bCs/>
        </w:rPr>
        <w:br/>
      </w:r>
      <w:r w:rsidRPr="003A3335">
        <w:rPr>
          <w:rFonts w:asciiTheme="majorHAnsi" w:hAnsiTheme="majorHAnsi" w:cstheme="majorHAnsi"/>
        </w:rPr>
        <w:t>(dále jen „</w:t>
      </w:r>
      <w:r w:rsidRPr="003A3335">
        <w:rPr>
          <w:rFonts w:asciiTheme="majorHAnsi" w:hAnsiTheme="majorHAnsi" w:cstheme="majorHAnsi"/>
          <w:b/>
        </w:rPr>
        <w:t>Příjemce</w:t>
      </w:r>
      <w:r w:rsidRPr="003A3335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722B8194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</w:t>
      </w:r>
      <w:r w:rsidRPr="003A3335">
        <w:rPr>
          <w:rFonts w:asciiTheme="majorHAnsi" w:hAnsiTheme="majorHAnsi" w:cstheme="majorHAnsi"/>
        </w:rPr>
        <w:t>. </w:t>
      </w:r>
      <w:proofErr w:type="gramStart"/>
      <w:r w:rsidR="003A3335" w:rsidRPr="003A3335">
        <w:rPr>
          <w:rFonts w:asciiTheme="majorHAnsi" w:hAnsiTheme="majorHAnsi" w:cstheme="majorHAnsi"/>
          <w:b/>
        </w:rPr>
        <w:t>19-22248S</w:t>
      </w:r>
      <w:proofErr w:type="gramEnd"/>
      <w:r w:rsidR="003A3335" w:rsidRPr="003A3335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3A3335">
        <w:rPr>
          <w:rFonts w:asciiTheme="majorHAnsi" w:hAnsiTheme="majorHAnsi" w:cstheme="majorHAnsi"/>
        </w:rPr>
        <w:t>(</w:t>
      </w:r>
      <w:r w:rsidRPr="00F95E0B">
        <w:rPr>
          <w:rFonts w:asciiTheme="majorHAnsi" w:hAnsiTheme="majorHAnsi" w:cstheme="majorHAnsi"/>
        </w:rPr>
        <w:t>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7CEE8649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proofErr w:type="gramStart"/>
      <w:r w:rsidR="003A3335" w:rsidRPr="003A3335">
        <w:rPr>
          <w:rFonts w:asciiTheme="majorHAnsi" w:hAnsiTheme="majorHAnsi" w:cstheme="majorHAnsi"/>
          <w:b/>
        </w:rPr>
        <w:t>19-22248S</w:t>
      </w:r>
      <w:proofErr w:type="gramEnd"/>
      <w:r w:rsidR="003A3335" w:rsidRPr="003A3335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66C3C4E7" w:rsidR="00F17D07" w:rsidRPr="00066945" w:rsidRDefault="00F17D07" w:rsidP="00066945">
      <w:pPr>
        <w:ind w:left="2828" w:hanging="2120"/>
        <w:jc w:val="both"/>
        <w:rPr>
          <w:rFonts w:asciiTheme="majorHAnsi" w:hAnsiTheme="majorHAnsi" w:cstheme="majorHAnsi"/>
          <w:b/>
          <w:bCs/>
        </w:rPr>
      </w:pPr>
      <w:r w:rsidRPr="00066945">
        <w:rPr>
          <w:rFonts w:asciiTheme="majorHAnsi" w:hAnsiTheme="majorHAnsi" w:cstheme="majorHAnsi"/>
          <w:i/>
        </w:rPr>
        <w:t>název Projektu:</w:t>
      </w:r>
      <w:r w:rsidRPr="00066945">
        <w:rPr>
          <w:rFonts w:asciiTheme="majorHAnsi" w:hAnsiTheme="majorHAnsi" w:cstheme="majorHAnsi"/>
        </w:rPr>
        <w:t xml:space="preserve"> </w:t>
      </w:r>
      <w:r w:rsidRPr="00066945">
        <w:rPr>
          <w:rFonts w:asciiTheme="majorHAnsi" w:hAnsiTheme="majorHAnsi" w:cstheme="majorHAnsi"/>
        </w:rPr>
        <w:tab/>
      </w:r>
      <w:r w:rsidR="00066945">
        <w:rPr>
          <w:rFonts w:asciiTheme="majorHAnsi" w:hAnsiTheme="majorHAnsi" w:cstheme="majorHAnsi"/>
        </w:rPr>
        <w:tab/>
      </w:r>
      <w:r w:rsidR="00066945" w:rsidRPr="00066945">
        <w:rPr>
          <w:rFonts w:asciiTheme="majorHAnsi" w:hAnsiTheme="majorHAnsi" w:cstheme="majorHAnsi"/>
          <w:b/>
          <w:bCs/>
        </w:rPr>
        <w:t>Deterministické, chaotické a stochastické jevy v sub-mikronových</w:t>
      </w:r>
      <w:r w:rsidR="00066945">
        <w:rPr>
          <w:rFonts w:asciiTheme="majorHAnsi" w:hAnsiTheme="majorHAnsi" w:cstheme="majorHAnsi"/>
          <w:b/>
          <w:bCs/>
        </w:rPr>
        <w:t xml:space="preserve"> </w:t>
      </w:r>
      <w:r w:rsidR="00066945" w:rsidRPr="00066945">
        <w:rPr>
          <w:rFonts w:asciiTheme="majorHAnsi" w:hAnsiTheme="majorHAnsi" w:cstheme="majorHAnsi"/>
          <w:b/>
          <w:bCs/>
        </w:rPr>
        <w:t>integrovaných strukturách</w:t>
      </w:r>
    </w:p>
    <w:p w14:paraId="55BCF4AD" w14:textId="1050262C" w:rsidR="00F17D07" w:rsidRPr="00066945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066945">
        <w:rPr>
          <w:rFonts w:asciiTheme="majorHAnsi" w:hAnsiTheme="majorHAnsi" w:cstheme="majorHAnsi"/>
          <w:i/>
        </w:rPr>
        <w:t>řešitel Projektu:</w:t>
      </w:r>
      <w:r w:rsidR="00066945">
        <w:rPr>
          <w:rFonts w:asciiTheme="majorHAnsi" w:hAnsiTheme="majorHAnsi" w:cstheme="majorHAnsi"/>
          <w:i/>
        </w:rPr>
        <w:tab/>
      </w:r>
      <w:r w:rsidR="00066945">
        <w:rPr>
          <w:rFonts w:asciiTheme="majorHAnsi" w:hAnsiTheme="majorHAnsi" w:cstheme="majorHAnsi"/>
          <w:i/>
        </w:rPr>
        <w:tab/>
      </w:r>
      <w:r w:rsidR="00066945" w:rsidRPr="00066945">
        <w:rPr>
          <w:rFonts w:asciiTheme="majorHAnsi" w:hAnsiTheme="majorHAnsi" w:cstheme="majorHAnsi"/>
          <w:b/>
          <w:bCs/>
        </w:rPr>
        <w:t>doc. Ing. Jiří Petržela, Ph.D.</w:t>
      </w:r>
    </w:p>
    <w:p w14:paraId="3CD2BFDD" w14:textId="10CEC584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F95E0B">
      <w:pPr>
        <w:tabs>
          <w:tab w:val="left" w:pos="709"/>
          <w:tab w:val="left" w:pos="7020"/>
        </w:tabs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1DF6E16E" w:rsidR="00F17D07" w:rsidRPr="00066945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Vzhledem k tomu, že bylo vyhověno žádosti o prodloužení řešení Projektu z důvodu komplikací, které zasáhly do řešení projektu v souvislosti s pandemií COVID-19, se smluvní strany dohodly </w:t>
      </w:r>
      <w:r w:rsidRPr="00066945">
        <w:rPr>
          <w:rFonts w:asciiTheme="majorHAnsi" w:hAnsiTheme="majorHAnsi" w:cstheme="majorHAnsi"/>
        </w:rPr>
        <w:t>na</w:t>
      </w:r>
      <w:r w:rsidR="00F95E0B" w:rsidRPr="00066945">
        <w:rPr>
          <w:rFonts w:asciiTheme="majorHAnsi" w:hAnsiTheme="majorHAnsi" w:cstheme="majorHAnsi"/>
        </w:rPr>
        <w:t> </w:t>
      </w:r>
      <w:r w:rsidRPr="00066945">
        <w:rPr>
          <w:rFonts w:asciiTheme="majorHAnsi" w:hAnsiTheme="majorHAnsi" w:cstheme="majorHAnsi"/>
        </w:rPr>
        <w:t>prodloužení řešení Projektu o 6 kalendářních měsíců, tedy o období od 1. 1. 20</w:t>
      </w:r>
      <w:r w:rsidR="00066945" w:rsidRPr="00066945">
        <w:rPr>
          <w:rFonts w:asciiTheme="majorHAnsi" w:hAnsiTheme="majorHAnsi" w:cstheme="majorHAnsi"/>
        </w:rPr>
        <w:t>22</w:t>
      </w:r>
      <w:r w:rsidRPr="00066945">
        <w:rPr>
          <w:rFonts w:asciiTheme="majorHAnsi" w:hAnsiTheme="majorHAnsi" w:cstheme="majorHAnsi"/>
        </w:rPr>
        <w:t xml:space="preserve"> do</w:t>
      </w:r>
      <w:r w:rsidR="004B5119" w:rsidRPr="00066945">
        <w:rPr>
          <w:rFonts w:asciiTheme="majorHAnsi" w:hAnsiTheme="majorHAnsi" w:cstheme="majorHAnsi"/>
        </w:rPr>
        <w:t> </w:t>
      </w:r>
      <w:r w:rsidRPr="00066945">
        <w:rPr>
          <w:rFonts w:asciiTheme="majorHAnsi" w:hAnsiTheme="majorHAnsi" w:cstheme="majorHAnsi"/>
        </w:rPr>
        <w:t>30. 6. 20</w:t>
      </w:r>
      <w:r w:rsidR="00066945" w:rsidRPr="00066945">
        <w:rPr>
          <w:rFonts w:asciiTheme="majorHAnsi" w:hAnsiTheme="majorHAnsi" w:cstheme="majorHAnsi"/>
        </w:rPr>
        <w:t>22</w:t>
      </w:r>
      <w:r w:rsidRPr="00066945">
        <w:rPr>
          <w:rFonts w:asciiTheme="majorHAnsi" w:hAnsiTheme="majorHAnsi" w:cstheme="majorHAnsi"/>
        </w:rPr>
        <w:t>.</w:t>
      </w:r>
    </w:p>
    <w:p w14:paraId="799188A4" w14:textId="77777777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7C32E556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066945">
        <w:rPr>
          <w:rFonts w:asciiTheme="majorHAnsi" w:hAnsiTheme="majorHAnsi" w:cstheme="majorHAnsi"/>
        </w:rPr>
        <w:t>Za období od 1. 1. 20</w:t>
      </w:r>
      <w:r w:rsidR="00066945" w:rsidRPr="00066945">
        <w:rPr>
          <w:rFonts w:asciiTheme="majorHAnsi" w:hAnsiTheme="majorHAnsi" w:cstheme="majorHAnsi"/>
        </w:rPr>
        <w:t>22</w:t>
      </w:r>
      <w:r w:rsidRPr="00066945">
        <w:rPr>
          <w:rFonts w:asciiTheme="majorHAnsi" w:hAnsiTheme="majorHAnsi" w:cstheme="majorHAnsi"/>
        </w:rPr>
        <w:t xml:space="preserve"> do 30. 6. 20</w:t>
      </w:r>
      <w:r w:rsidR="00066945" w:rsidRPr="00066945">
        <w:rPr>
          <w:rFonts w:asciiTheme="majorHAnsi" w:hAnsiTheme="majorHAnsi" w:cstheme="majorHAnsi"/>
        </w:rPr>
        <w:t xml:space="preserve">22 </w:t>
      </w:r>
      <w:r w:rsidRPr="00066945">
        <w:rPr>
          <w:rFonts w:asciiTheme="majorHAnsi" w:hAnsiTheme="majorHAnsi" w:cstheme="majorHAnsi"/>
        </w:rPr>
        <w:t>bude podána mimořádná závěrečná zpráva ve čtvrtém</w:t>
      </w:r>
      <w:r w:rsidRPr="00F95E0B">
        <w:rPr>
          <w:rFonts w:asciiTheme="majorHAnsi" w:hAnsiTheme="majorHAnsi" w:cstheme="majorHAnsi"/>
        </w:rPr>
        <w:t xml:space="preserve">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9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7863C6">
      <w:pPr>
        <w:numPr>
          <w:ilvl w:val="0"/>
          <w:numId w:val="10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61EEDD98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066945">
        <w:rPr>
          <w:rFonts w:asciiTheme="majorHAnsi" w:hAnsiTheme="majorHAnsi" w:cstheme="majorHAnsi"/>
        </w:rPr>
        <w:t xml:space="preserve">V čl. I. odst. 6 Smlouvy se datum ukončení řešení Projektu </w:t>
      </w:r>
      <w:proofErr w:type="gramStart"/>
      <w:r w:rsidR="003A3335" w:rsidRPr="00066945">
        <w:rPr>
          <w:rFonts w:asciiTheme="majorHAnsi" w:hAnsiTheme="majorHAnsi" w:cstheme="majorHAnsi"/>
          <w:b/>
        </w:rPr>
        <w:t>19-22248S</w:t>
      </w:r>
      <w:proofErr w:type="gramEnd"/>
      <w:r w:rsidR="003A3335" w:rsidRPr="00066945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066945">
        <w:rPr>
          <w:rFonts w:asciiTheme="majorHAnsi" w:hAnsiTheme="majorHAnsi" w:cstheme="majorHAnsi"/>
        </w:rPr>
        <w:t xml:space="preserve">mění na </w:t>
      </w:r>
      <w:r w:rsidR="00066945" w:rsidRPr="00066945">
        <w:rPr>
          <w:rFonts w:asciiTheme="majorHAnsi" w:hAnsiTheme="majorHAnsi" w:cstheme="majorHAnsi"/>
          <w:b/>
          <w:bCs/>
        </w:rPr>
        <w:t>30. 6. 2022</w:t>
      </w:r>
      <w:r w:rsidR="00066945" w:rsidRPr="00066945">
        <w:rPr>
          <w:rFonts w:asciiTheme="majorHAnsi" w:hAnsiTheme="majorHAnsi" w:cstheme="majorHAnsi"/>
        </w:rPr>
        <w:t>.</w:t>
      </w:r>
    </w:p>
    <w:p w14:paraId="69EB15D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23B80350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Tento Dodatek se po uzavření stává nedílnou součástí Smlouvy. </w:t>
      </w:r>
      <w:r w:rsidRPr="00066945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1EAA3EEF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043D1D8F" w14:textId="5247AAEE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22305D2C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21868CB" w14:textId="36245A0E" w:rsidR="00F95E0B" w:rsidRPr="00137831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4C4B9D" w:rsidRPr="00DC0F7F">
        <w:rPr>
          <w:rFonts w:asciiTheme="majorHAnsi" w:hAnsiTheme="majorHAnsi" w:cstheme="majorHAnsi"/>
        </w:rPr>
        <w:t>prof. Ing. Stanislava Hronová, CSc., dr. h. c.</w:t>
      </w:r>
      <w:r w:rsidR="004C4B9D" w:rsidRPr="00DC0F7F">
        <w:rPr>
          <w:rFonts w:asciiTheme="majorHAnsi" w:hAnsiTheme="majorHAnsi" w:cstheme="majorHAnsi"/>
        </w:rPr>
        <w:br/>
      </w:r>
      <w:r w:rsidR="004C4B9D" w:rsidRPr="00DC0F7F">
        <w:rPr>
          <w:rFonts w:asciiTheme="majorHAnsi" w:hAnsiTheme="majorHAnsi" w:cstheme="majorHAnsi"/>
        </w:rPr>
        <w:tab/>
        <w:t xml:space="preserve">místopředsedkyně </w:t>
      </w:r>
      <w:r w:rsidRPr="00DC0F7F">
        <w:rPr>
          <w:rFonts w:asciiTheme="majorHAnsi" w:hAnsiTheme="majorHAnsi" w:cstheme="majorHAnsi"/>
        </w:rPr>
        <w:t>Grantové agentury České republiky</w:t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 w:rsidSect="00DB1825">
      <w:footerReference w:type="default" r:id="rId10"/>
      <w:pgSz w:w="11906" w:h="16838"/>
      <w:pgMar w:top="993" w:right="1417" w:bottom="993" w:left="1417" w:header="708" w:footer="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EEEB8" w14:textId="77777777" w:rsidR="00D906DB" w:rsidRDefault="00D906DB" w:rsidP="0031270F">
      <w:pPr>
        <w:spacing w:after="0" w:line="240" w:lineRule="auto"/>
      </w:pPr>
      <w:r>
        <w:separator/>
      </w:r>
    </w:p>
  </w:endnote>
  <w:endnote w:type="continuationSeparator" w:id="0">
    <w:p w14:paraId="6F64BB8B" w14:textId="77777777" w:rsidR="00D906DB" w:rsidRDefault="00D906DB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72027BF3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83068A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72027BF3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83068A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CE530" w14:textId="77777777" w:rsidR="00D906DB" w:rsidRDefault="00D906DB" w:rsidP="0031270F">
      <w:pPr>
        <w:spacing w:after="0" w:line="240" w:lineRule="auto"/>
      </w:pPr>
      <w:r>
        <w:separator/>
      </w:r>
    </w:p>
  </w:footnote>
  <w:footnote w:type="continuationSeparator" w:id="0">
    <w:p w14:paraId="076C7753" w14:textId="77777777" w:rsidR="00D906DB" w:rsidRDefault="00D906DB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66945"/>
    <w:rsid w:val="00075A20"/>
    <w:rsid w:val="00084960"/>
    <w:rsid w:val="000D1D99"/>
    <w:rsid w:val="00110881"/>
    <w:rsid w:val="00115589"/>
    <w:rsid w:val="0012492D"/>
    <w:rsid w:val="00174BA2"/>
    <w:rsid w:val="00174E89"/>
    <w:rsid w:val="001A2522"/>
    <w:rsid w:val="001B5B98"/>
    <w:rsid w:val="001C0890"/>
    <w:rsid w:val="001C2640"/>
    <w:rsid w:val="001C3A21"/>
    <w:rsid w:val="001E5055"/>
    <w:rsid w:val="00202B3B"/>
    <w:rsid w:val="00215472"/>
    <w:rsid w:val="002205FD"/>
    <w:rsid w:val="002C4862"/>
    <w:rsid w:val="002D3BF2"/>
    <w:rsid w:val="002D63F0"/>
    <w:rsid w:val="002E0BB0"/>
    <w:rsid w:val="002E1C1C"/>
    <w:rsid w:val="0031270F"/>
    <w:rsid w:val="0038733F"/>
    <w:rsid w:val="003A3335"/>
    <w:rsid w:val="003E326C"/>
    <w:rsid w:val="00402951"/>
    <w:rsid w:val="0041070A"/>
    <w:rsid w:val="0041585E"/>
    <w:rsid w:val="00462802"/>
    <w:rsid w:val="00470911"/>
    <w:rsid w:val="004B2AB3"/>
    <w:rsid w:val="004B5119"/>
    <w:rsid w:val="004C4B9D"/>
    <w:rsid w:val="00520FEF"/>
    <w:rsid w:val="005720A2"/>
    <w:rsid w:val="005C06B9"/>
    <w:rsid w:val="005E1CB0"/>
    <w:rsid w:val="00622822"/>
    <w:rsid w:val="00623E21"/>
    <w:rsid w:val="00650EB4"/>
    <w:rsid w:val="006954C6"/>
    <w:rsid w:val="006B2B64"/>
    <w:rsid w:val="006C3F82"/>
    <w:rsid w:val="00715376"/>
    <w:rsid w:val="00720018"/>
    <w:rsid w:val="00733138"/>
    <w:rsid w:val="00742856"/>
    <w:rsid w:val="00751682"/>
    <w:rsid w:val="007863C6"/>
    <w:rsid w:val="007A0A51"/>
    <w:rsid w:val="007B00D7"/>
    <w:rsid w:val="007B41CE"/>
    <w:rsid w:val="0083068A"/>
    <w:rsid w:val="0084202F"/>
    <w:rsid w:val="00856AD0"/>
    <w:rsid w:val="00882E88"/>
    <w:rsid w:val="00885CB7"/>
    <w:rsid w:val="008B522C"/>
    <w:rsid w:val="008F568D"/>
    <w:rsid w:val="00902169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95052"/>
    <w:rsid w:val="00AA101E"/>
    <w:rsid w:val="00AA4CD9"/>
    <w:rsid w:val="00AE147A"/>
    <w:rsid w:val="00AF0B65"/>
    <w:rsid w:val="00B01E54"/>
    <w:rsid w:val="00B8256F"/>
    <w:rsid w:val="00B96C09"/>
    <w:rsid w:val="00BB7AB1"/>
    <w:rsid w:val="00BE583F"/>
    <w:rsid w:val="00BF6399"/>
    <w:rsid w:val="00C10DA8"/>
    <w:rsid w:val="00C26F88"/>
    <w:rsid w:val="00C412FE"/>
    <w:rsid w:val="00C57B4E"/>
    <w:rsid w:val="00C67A60"/>
    <w:rsid w:val="00D02650"/>
    <w:rsid w:val="00D7377D"/>
    <w:rsid w:val="00D906DB"/>
    <w:rsid w:val="00D909D4"/>
    <w:rsid w:val="00DB1825"/>
    <w:rsid w:val="00DC0F7F"/>
    <w:rsid w:val="00DC4244"/>
    <w:rsid w:val="00DC68B4"/>
    <w:rsid w:val="00DD7152"/>
    <w:rsid w:val="00DF694E"/>
    <w:rsid w:val="00E11821"/>
    <w:rsid w:val="00E70DB4"/>
    <w:rsid w:val="00EF2D9B"/>
    <w:rsid w:val="00F17D07"/>
    <w:rsid w:val="00F37F02"/>
    <w:rsid w:val="00F623BE"/>
    <w:rsid w:val="00F643BB"/>
    <w:rsid w:val="00F95384"/>
    <w:rsid w:val="00F95E0B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ULULA\SHARE\Informace\Vzory\DODATKY\NOV&#193;%20&#352;ABLONA%202021\www.gac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D40B3-4948-44DB-97BC-36D8FEE39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3104</Characters>
  <Application>Microsoft Office Word</Application>
  <DocSecurity>4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cp:lastPrinted>2021-10-07T13:12:00Z</cp:lastPrinted>
  <dcterms:created xsi:type="dcterms:W3CDTF">2021-10-15T10:43:00Z</dcterms:created>
  <dcterms:modified xsi:type="dcterms:W3CDTF">2021-10-15T10:43:00Z</dcterms:modified>
</cp:coreProperties>
</file>