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64" w:rsidRPr="00516223" w:rsidRDefault="003E1A64">
      <w:pPr>
        <w:pStyle w:val="Zkladntext"/>
        <w:spacing w:before="6"/>
        <w:ind w:left="0" w:firstLine="0"/>
        <w:rPr>
          <w:rFonts w:ascii="Times New Roman"/>
          <w:sz w:val="13"/>
          <w:lang w:val="cs-CZ"/>
        </w:rPr>
      </w:pPr>
    </w:p>
    <w:p w:rsidR="003E1A64" w:rsidRPr="00516223" w:rsidRDefault="00841AA8">
      <w:pPr>
        <w:spacing w:before="25"/>
        <w:ind w:left="115"/>
        <w:rPr>
          <w:sz w:val="28"/>
          <w:lang w:val="cs-CZ"/>
        </w:rPr>
      </w:pPr>
      <w:r w:rsidRPr="00516223">
        <w:rPr>
          <w:color w:val="404040"/>
          <w:sz w:val="28"/>
          <w:lang w:val="cs-CZ"/>
        </w:rPr>
        <w:t>Nabídka pro výběrové řízení</w:t>
      </w:r>
    </w:p>
    <w:p w:rsidR="003E1A64" w:rsidRPr="00516223" w:rsidRDefault="00841AA8">
      <w:pPr>
        <w:spacing w:before="1"/>
        <w:ind w:left="115"/>
        <w:rPr>
          <w:b/>
          <w:sz w:val="28"/>
          <w:lang w:val="cs-CZ"/>
        </w:rPr>
      </w:pPr>
      <w:r w:rsidRPr="00516223">
        <w:rPr>
          <w:b/>
          <w:color w:val="404040"/>
          <w:sz w:val="28"/>
          <w:lang w:val="cs-CZ"/>
        </w:rPr>
        <w:t xml:space="preserve">118_Lo_ERDF 1_HW </w:t>
      </w:r>
      <w:proofErr w:type="spellStart"/>
      <w:r w:rsidRPr="00516223">
        <w:rPr>
          <w:b/>
          <w:color w:val="404040"/>
          <w:sz w:val="28"/>
          <w:lang w:val="cs-CZ"/>
        </w:rPr>
        <w:t>Streamovací</w:t>
      </w:r>
      <w:proofErr w:type="spellEnd"/>
      <w:r w:rsidRPr="00516223">
        <w:rPr>
          <w:b/>
          <w:color w:val="404040"/>
          <w:sz w:val="28"/>
          <w:lang w:val="cs-CZ"/>
        </w:rPr>
        <w:t xml:space="preserve"> a záznamová technika pro </w:t>
      </w:r>
      <w:r w:rsidRPr="00516223">
        <w:rPr>
          <w:b/>
          <w:color w:val="404040"/>
          <w:spacing w:val="66"/>
          <w:sz w:val="28"/>
          <w:lang w:val="cs-CZ"/>
        </w:rPr>
        <w:t xml:space="preserve"> </w:t>
      </w:r>
      <w:r w:rsidRPr="00516223">
        <w:rPr>
          <w:b/>
          <w:color w:val="404040"/>
          <w:sz w:val="28"/>
          <w:lang w:val="cs-CZ"/>
        </w:rPr>
        <w:t>učebny</w:t>
      </w:r>
    </w:p>
    <w:p w:rsidR="003E1A64" w:rsidRPr="00516223" w:rsidRDefault="00841AA8">
      <w:pPr>
        <w:spacing w:before="1"/>
        <w:ind w:left="115"/>
        <w:rPr>
          <w:sz w:val="28"/>
          <w:lang w:val="cs-CZ"/>
        </w:rPr>
      </w:pPr>
      <w:r w:rsidRPr="00516223">
        <w:rPr>
          <w:b/>
          <w:color w:val="404040"/>
          <w:sz w:val="28"/>
          <w:lang w:val="cs-CZ"/>
        </w:rPr>
        <w:t>TUL_AV vybavení A02028</w:t>
      </w:r>
      <w:r w:rsidRPr="00516223">
        <w:rPr>
          <w:color w:val="404040"/>
          <w:sz w:val="28"/>
          <w:lang w:val="cs-CZ"/>
        </w:rPr>
        <w:t>, číslo zakázky: 21/9615/118</w:t>
      </w:r>
    </w:p>
    <w:p w:rsidR="003E1A64" w:rsidRPr="00516223" w:rsidRDefault="00841AA8">
      <w:pPr>
        <w:pStyle w:val="Odstavecseseznamem"/>
        <w:numPr>
          <w:ilvl w:val="0"/>
          <w:numId w:val="2"/>
        </w:numPr>
        <w:tabs>
          <w:tab w:val="left" w:pos="476"/>
        </w:tabs>
        <w:spacing w:before="17" w:line="560" w:lineRule="atLeast"/>
        <w:ind w:right="6850" w:firstLine="0"/>
        <w:rPr>
          <w:sz w:val="24"/>
          <w:lang w:val="cs-CZ"/>
        </w:rPr>
      </w:pPr>
      <w:r w:rsidRPr="00516223">
        <w:rPr>
          <w:b/>
          <w:color w:val="404040"/>
          <w:sz w:val="24"/>
          <w:lang w:val="cs-CZ"/>
        </w:rPr>
        <w:t xml:space="preserve">Monitor     </w:t>
      </w:r>
      <w:proofErr w:type="spellStart"/>
      <w:r w:rsidRPr="00516223">
        <w:rPr>
          <w:color w:val="0462C1"/>
          <w:sz w:val="24"/>
          <w:u w:val="single" w:color="0462C1"/>
          <w:lang w:val="cs-CZ"/>
        </w:rPr>
        <w:t>Triumph</w:t>
      </w:r>
      <w:proofErr w:type="spellEnd"/>
      <w:r w:rsidRPr="00516223">
        <w:rPr>
          <w:color w:val="0462C1"/>
          <w:sz w:val="24"/>
          <w:u w:val="single" w:color="0462C1"/>
          <w:lang w:val="cs-CZ"/>
        </w:rPr>
        <w:t xml:space="preserve"> </w:t>
      </w:r>
      <w:proofErr w:type="spellStart"/>
      <w:r w:rsidRPr="00516223">
        <w:rPr>
          <w:color w:val="0462C1"/>
          <w:sz w:val="24"/>
          <w:u w:val="single" w:color="0462C1"/>
          <w:lang w:val="cs-CZ"/>
        </w:rPr>
        <w:t>board</w:t>
      </w:r>
      <w:proofErr w:type="spellEnd"/>
      <w:r w:rsidRPr="00516223">
        <w:rPr>
          <w:color w:val="0462C1"/>
          <w:sz w:val="24"/>
          <w:u w:val="single" w:color="0462C1"/>
          <w:lang w:val="cs-CZ"/>
        </w:rPr>
        <w:t xml:space="preserve"> 86“</w:t>
      </w:r>
      <w:r w:rsidRPr="00516223">
        <w:rPr>
          <w:color w:val="0462C1"/>
          <w:spacing w:val="-8"/>
          <w:sz w:val="24"/>
          <w:u w:val="single" w:color="0462C1"/>
          <w:lang w:val="cs-CZ"/>
        </w:rPr>
        <w:t xml:space="preserve"> </w:t>
      </w:r>
      <w:r w:rsidRPr="00516223">
        <w:rPr>
          <w:color w:val="0462C1"/>
          <w:sz w:val="24"/>
          <w:u w:val="single" w:color="0462C1"/>
          <w:lang w:val="cs-CZ"/>
        </w:rPr>
        <w:t>IFP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63" w:lineRule="exact"/>
        <w:ind w:firstLine="0"/>
        <w:rPr>
          <w:sz w:val="20"/>
          <w:lang w:val="cs-CZ"/>
        </w:rPr>
      </w:pPr>
      <w:r w:rsidRPr="00516223">
        <w:rPr>
          <w:sz w:val="20"/>
          <w:lang w:val="cs-CZ"/>
        </w:rPr>
        <w:t>uhlopříčka</w:t>
      </w:r>
      <w:r w:rsidRPr="00516223">
        <w:rPr>
          <w:spacing w:val="-3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86“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nativní rozlišení 4K, formát obrazu</w:t>
      </w:r>
      <w:r w:rsidRPr="00516223">
        <w:rPr>
          <w:spacing w:val="-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16:9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snímkovací frekvence 60</w:t>
      </w:r>
      <w:r w:rsidRPr="00516223">
        <w:rPr>
          <w:spacing w:val="-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Hz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podsvícení Direct</w:t>
      </w:r>
      <w:r w:rsidRPr="00516223">
        <w:rPr>
          <w:spacing w:val="-9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LED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svítivost 400</w:t>
      </w:r>
      <w:r w:rsidRPr="00516223">
        <w:rPr>
          <w:spacing w:val="-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cd/m2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životnost 50 000</w:t>
      </w:r>
      <w:r w:rsidRPr="00516223">
        <w:rPr>
          <w:spacing w:val="-7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hodin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reproduktory 2x</w:t>
      </w:r>
      <w:r w:rsidRPr="00516223">
        <w:rPr>
          <w:spacing w:val="-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10W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vstupy 4x HDMI-in, 5x USB, 1x USB-C, 2x LAN,</w:t>
      </w:r>
      <w:r w:rsidRPr="00516223">
        <w:rPr>
          <w:spacing w:val="-14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RS-232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hmotnost 59,7</w:t>
      </w:r>
      <w:r w:rsidRPr="00516223">
        <w:rPr>
          <w:spacing w:val="-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kg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montáž na</w:t>
      </w:r>
      <w:r w:rsidRPr="00516223">
        <w:rPr>
          <w:spacing w:val="-1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zeď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3" w:line="237" w:lineRule="auto"/>
        <w:ind w:right="185" w:firstLine="0"/>
        <w:rPr>
          <w:sz w:val="20"/>
          <w:lang w:val="cs-CZ"/>
        </w:rPr>
      </w:pPr>
      <w:r w:rsidRPr="00516223">
        <w:rPr>
          <w:sz w:val="20"/>
          <w:lang w:val="cs-CZ"/>
        </w:rPr>
        <w:t>záruka 3 roky. Technická podpora dostupná v pracovní dny. Podpora umožňuje prostřednictvím</w:t>
      </w:r>
      <w:r w:rsidRPr="00516223">
        <w:rPr>
          <w:spacing w:val="-32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Internetu stahovat ovladače, aktualizace a</w:t>
      </w:r>
      <w:r w:rsidRPr="00516223">
        <w:rPr>
          <w:spacing w:val="-11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manuály.</w:t>
      </w:r>
    </w:p>
    <w:p w:rsidR="003E1A64" w:rsidRPr="00516223" w:rsidRDefault="003E1A64">
      <w:pPr>
        <w:pStyle w:val="Zkladntext"/>
        <w:spacing w:before="5"/>
        <w:ind w:left="0" w:firstLine="0"/>
        <w:rPr>
          <w:sz w:val="24"/>
          <w:lang w:val="cs-CZ"/>
        </w:rPr>
      </w:pPr>
    </w:p>
    <w:p w:rsidR="003E1A64" w:rsidRPr="00516223" w:rsidRDefault="00841AA8">
      <w:pPr>
        <w:pStyle w:val="Nadpis1"/>
        <w:numPr>
          <w:ilvl w:val="0"/>
          <w:numId w:val="2"/>
        </w:numPr>
        <w:tabs>
          <w:tab w:val="left" w:pos="476"/>
        </w:tabs>
        <w:ind w:left="476"/>
        <w:rPr>
          <w:lang w:val="cs-CZ"/>
        </w:rPr>
      </w:pPr>
      <w:r w:rsidRPr="00516223">
        <w:rPr>
          <w:color w:val="404040"/>
          <w:lang w:val="cs-CZ"/>
        </w:rPr>
        <w:t>Digitální tabule s vestavěným</w:t>
      </w:r>
      <w:r w:rsidRPr="00516223">
        <w:rPr>
          <w:color w:val="404040"/>
          <w:spacing w:val="56"/>
          <w:lang w:val="cs-CZ"/>
        </w:rPr>
        <w:t xml:space="preserve"> </w:t>
      </w:r>
      <w:r w:rsidRPr="00516223">
        <w:rPr>
          <w:color w:val="404040"/>
          <w:lang w:val="cs-CZ"/>
        </w:rPr>
        <w:t>PC</w:t>
      </w:r>
    </w:p>
    <w:p w:rsidR="003E1A64" w:rsidRPr="00516223" w:rsidRDefault="003E1A64">
      <w:pPr>
        <w:pStyle w:val="Zkladntext"/>
        <w:spacing w:before="7"/>
        <w:ind w:left="0" w:firstLine="0"/>
        <w:rPr>
          <w:b/>
          <w:sz w:val="18"/>
          <w:lang w:val="cs-CZ"/>
        </w:rPr>
      </w:pPr>
    </w:p>
    <w:p w:rsidR="003E1A64" w:rsidRPr="00516223" w:rsidRDefault="00841AA8">
      <w:pPr>
        <w:pStyle w:val="Nadpis2"/>
        <w:spacing w:before="0"/>
        <w:rPr>
          <w:lang w:val="cs-CZ"/>
        </w:rPr>
      </w:pPr>
      <w:proofErr w:type="spellStart"/>
      <w:r w:rsidRPr="00516223">
        <w:rPr>
          <w:color w:val="0462C1"/>
          <w:u w:val="single" w:color="0462C1"/>
          <w:lang w:val="cs-CZ"/>
        </w:rPr>
        <w:t>Triumph</w:t>
      </w:r>
      <w:proofErr w:type="spellEnd"/>
      <w:r w:rsidRPr="00516223">
        <w:rPr>
          <w:color w:val="0462C1"/>
          <w:u w:val="single" w:color="0462C1"/>
          <w:lang w:val="cs-CZ"/>
        </w:rPr>
        <w:t xml:space="preserve"> </w:t>
      </w:r>
      <w:proofErr w:type="spellStart"/>
      <w:r w:rsidRPr="00516223">
        <w:rPr>
          <w:color w:val="0462C1"/>
          <w:u w:val="single" w:color="0462C1"/>
          <w:lang w:val="cs-CZ"/>
        </w:rPr>
        <w:t>board</w:t>
      </w:r>
      <w:proofErr w:type="spellEnd"/>
      <w:r w:rsidRPr="00516223">
        <w:rPr>
          <w:color w:val="0462C1"/>
          <w:u w:val="single" w:color="0462C1"/>
          <w:lang w:val="cs-CZ"/>
        </w:rPr>
        <w:t xml:space="preserve"> 65“ IFP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uhlopříčka</w:t>
      </w:r>
      <w:r w:rsidRPr="00516223">
        <w:rPr>
          <w:spacing w:val="-3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65“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nativní rozlišení 4K, formát obrazu</w:t>
      </w:r>
      <w:r w:rsidRPr="00516223">
        <w:rPr>
          <w:spacing w:val="-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16:9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snímkovací frekvence 60</w:t>
      </w:r>
      <w:r w:rsidRPr="00516223">
        <w:rPr>
          <w:spacing w:val="-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Hz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podsvícení Direct</w:t>
      </w:r>
      <w:r w:rsidRPr="00516223">
        <w:rPr>
          <w:spacing w:val="-9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LED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svítivost 400</w:t>
      </w:r>
      <w:r w:rsidRPr="00516223">
        <w:rPr>
          <w:spacing w:val="-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cd/m2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životnost 50 000</w:t>
      </w:r>
      <w:r w:rsidRPr="00516223">
        <w:rPr>
          <w:spacing w:val="-7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hodin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reproduktory min. 2x</w:t>
      </w:r>
      <w:r w:rsidRPr="00516223">
        <w:rPr>
          <w:spacing w:val="-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10W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vstupy 4x HDMI-in, 5x USB, 1x USB-C, 2x LAN,</w:t>
      </w:r>
      <w:r w:rsidRPr="00516223">
        <w:rPr>
          <w:spacing w:val="-14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RS-232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výstupy 1x</w:t>
      </w:r>
      <w:r w:rsidRPr="00516223">
        <w:rPr>
          <w:spacing w:val="-1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HDMI-</w:t>
      </w:r>
      <w:proofErr w:type="spellStart"/>
      <w:r w:rsidRPr="00516223">
        <w:rPr>
          <w:sz w:val="20"/>
          <w:lang w:val="cs-CZ"/>
        </w:rPr>
        <w:t>out</w:t>
      </w:r>
      <w:proofErr w:type="spellEnd"/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dotykové ovládání prsty nebo perem (20 dotykových</w:t>
      </w:r>
      <w:r w:rsidRPr="00516223">
        <w:rPr>
          <w:spacing w:val="-20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bodů)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vestavěný OS Android umožňující prohlížení</w:t>
      </w:r>
      <w:r w:rsidRPr="00516223">
        <w:rPr>
          <w:spacing w:val="-1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dokumentů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slot pro vestavbu</w:t>
      </w:r>
      <w:r w:rsidRPr="00516223">
        <w:rPr>
          <w:spacing w:val="-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počítače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hmotnost 38,9</w:t>
      </w:r>
      <w:r w:rsidRPr="00516223">
        <w:rPr>
          <w:spacing w:val="-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kg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right="185" w:firstLine="0"/>
        <w:rPr>
          <w:sz w:val="20"/>
          <w:lang w:val="cs-CZ"/>
        </w:rPr>
      </w:pPr>
      <w:r w:rsidRPr="00516223">
        <w:rPr>
          <w:sz w:val="20"/>
          <w:lang w:val="cs-CZ"/>
        </w:rPr>
        <w:t>záruka 3 roky. Technická podpora dostupná v pracovní dny. Podpora umožňuje prostřednictvím</w:t>
      </w:r>
      <w:r w:rsidRPr="00516223">
        <w:rPr>
          <w:spacing w:val="-32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Internetu stahovat ovladače, aktualizace a</w:t>
      </w:r>
      <w:r w:rsidRPr="00516223">
        <w:rPr>
          <w:spacing w:val="-11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manuály.</w:t>
      </w:r>
    </w:p>
    <w:p w:rsidR="003E1A64" w:rsidRPr="00516223" w:rsidRDefault="003E1A64">
      <w:pPr>
        <w:pStyle w:val="Zkladntext"/>
        <w:spacing w:before="10"/>
        <w:ind w:left="0" w:firstLine="0"/>
        <w:rPr>
          <w:sz w:val="19"/>
          <w:lang w:val="cs-CZ"/>
        </w:rPr>
      </w:pPr>
    </w:p>
    <w:p w:rsidR="003E1A64" w:rsidRPr="00516223" w:rsidRDefault="00255147">
      <w:pPr>
        <w:pStyle w:val="Nadpis2"/>
        <w:spacing w:before="0"/>
        <w:rPr>
          <w:lang w:val="cs-CZ"/>
        </w:rPr>
      </w:pPr>
      <w:hyperlink r:id="rId7">
        <w:r w:rsidR="00841AA8" w:rsidRPr="00516223">
          <w:rPr>
            <w:color w:val="0462C1"/>
            <w:u w:val="single" w:color="0462C1"/>
            <w:lang w:val="cs-CZ"/>
          </w:rPr>
          <w:t>OPS počítač pro vestavbu do digitální tabule</w:t>
        </w:r>
      </w:hyperlink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CPU Intel </w:t>
      </w:r>
      <w:proofErr w:type="spellStart"/>
      <w:r w:rsidRPr="00516223">
        <w:rPr>
          <w:sz w:val="20"/>
          <w:lang w:val="cs-CZ"/>
        </w:rPr>
        <w:t>Core</w:t>
      </w:r>
      <w:proofErr w:type="spellEnd"/>
      <w:r w:rsidRPr="00516223">
        <w:rPr>
          <w:sz w:val="20"/>
          <w:lang w:val="cs-CZ"/>
        </w:rPr>
        <w:t xml:space="preserve"> i3-7100U, </w:t>
      </w:r>
      <w:proofErr w:type="spellStart"/>
      <w:r w:rsidRPr="00516223">
        <w:rPr>
          <w:sz w:val="20"/>
          <w:lang w:val="cs-CZ"/>
        </w:rPr>
        <w:t>Passmark</w:t>
      </w:r>
      <w:proofErr w:type="spellEnd"/>
      <w:r w:rsidRPr="00516223">
        <w:rPr>
          <w:sz w:val="20"/>
          <w:lang w:val="cs-CZ"/>
        </w:rPr>
        <w:t xml:space="preserve"> 2701</w:t>
      </w:r>
      <w:r w:rsidRPr="00516223">
        <w:rPr>
          <w:spacing w:val="-11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bodů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3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8 GB RAM, 128 SSD</w:t>
      </w:r>
      <w:r w:rsidRPr="00516223">
        <w:rPr>
          <w:spacing w:val="-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HDD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vestavěná</w:t>
      </w:r>
      <w:r w:rsidRPr="00516223">
        <w:rPr>
          <w:spacing w:val="-9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Wi-Fi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rozhraní HDMI, LAN, 4x</w:t>
      </w:r>
      <w:r w:rsidRPr="00516223">
        <w:rPr>
          <w:spacing w:val="-7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USB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licence OS Windows Pro</w:t>
      </w:r>
      <w:r w:rsidRPr="00516223">
        <w:rPr>
          <w:spacing w:val="-13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64-bit</w:t>
      </w:r>
    </w:p>
    <w:p w:rsidR="003E1A64" w:rsidRPr="00516223" w:rsidRDefault="003E1A64">
      <w:pPr>
        <w:rPr>
          <w:sz w:val="20"/>
          <w:lang w:val="cs-CZ"/>
        </w:rPr>
        <w:sectPr w:rsidR="003E1A64" w:rsidRPr="00516223">
          <w:headerReference w:type="default" r:id="rId8"/>
          <w:footerReference w:type="default" r:id="rId9"/>
          <w:type w:val="continuous"/>
          <w:pgSz w:w="11900" w:h="16840"/>
          <w:pgMar w:top="1240" w:right="1300" w:bottom="1320" w:left="1300" w:header="570" w:footer="1131" w:gutter="0"/>
          <w:cols w:space="708"/>
        </w:sectPr>
      </w:pPr>
    </w:p>
    <w:p w:rsidR="003E1A64" w:rsidRPr="00516223" w:rsidRDefault="003E1A64">
      <w:pPr>
        <w:pStyle w:val="Zkladntext"/>
        <w:ind w:left="0" w:firstLine="0"/>
        <w:rPr>
          <w:sz w:val="11"/>
          <w:lang w:val="cs-CZ"/>
        </w:rPr>
      </w:pPr>
    </w:p>
    <w:p w:rsidR="003E1A64" w:rsidRPr="00516223" w:rsidRDefault="00841AA8">
      <w:pPr>
        <w:pStyle w:val="Nadpis1"/>
        <w:numPr>
          <w:ilvl w:val="0"/>
          <w:numId w:val="2"/>
        </w:numPr>
        <w:tabs>
          <w:tab w:val="left" w:pos="476"/>
        </w:tabs>
        <w:spacing w:before="36"/>
        <w:ind w:left="476"/>
        <w:rPr>
          <w:lang w:val="cs-CZ"/>
        </w:rPr>
      </w:pPr>
      <w:r w:rsidRPr="00516223">
        <w:rPr>
          <w:color w:val="404040"/>
          <w:lang w:val="cs-CZ"/>
        </w:rPr>
        <w:t>Bezdrátové sdílení</w:t>
      </w:r>
      <w:r w:rsidRPr="00516223">
        <w:rPr>
          <w:color w:val="404040"/>
          <w:spacing w:val="41"/>
          <w:lang w:val="cs-CZ"/>
        </w:rPr>
        <w:t xml:space="preserve"> </w:t>
      </w:r>
      <w:r w:rsidRPr="00516223">
        <w:rPr>
          <w:color w:val="404040"/>
          <w:lang w:val="cs-CZ"/>
        </w:rPr>
        <w:t>obrazu</w:t>
      </w:r>
    </w:p>
    <w:p w:rsidR="003E1A64" w:rsidRPr="00516223" w:rsidRDefault="003E1A64">
      <w:pPr>
        <w:pStyle w:val="Zkladntext"/>
        <w:spacing w:before="11"/>
        <w:ind w:left="0" w:firstLine="0"/>
        <w:rPr>
          <w:b/>
          <w:sz w:val="18"/>
          <w:lang w:val="cs-CZ"/>
        </w:rPr>
      </w:pPr>
    </w:p>
    <w:p w:rsidR="003E1A64" w:rsidRPr="00516223" w:rsidRDefault="00255147">
      <w:pPr>
        <w:pStyle w:val="Nadpis2"/>
        <w:rPr>
          <w:lang w:val="cs-CZ"/>
        </w:rPr>
      </w:pPr>
      <w:hyperlink r:id="rId10">
        <w:proofErr w:type="spellStart"/>
        <w:r w:rsidR="00841AA8" w:rsidRPr="00516223">
          <w:rPr>
            <w:color w:val="0462C1"/>
            <w:u w:val="single" w:color="0462C1"/>
            <w:lang w:val="cs-CZ"/>
          </w:rPr>
          <w:t>Triumph</w:t>
        </w:r>
        <w:proofErr w:type="spellEnd"/>
        <w:r w:rsidR="00841AA8" w:rsidRPr="00516223">
          <w:rPr>
            <w:color w:val="0462C1"/>
            <w:u w:val="single" w:color="0462C1"/>
            <w:lang w:val="cs-CZ"/>
          </w:rPr>
          <w:t xml:space="preserve"> </w:t>
        </w:r>
        <w:proofErr w:type="spellStart"/>
        <w:r w:rsidR="00841AA8" w:rsidRPr="00516223">
          <w:rPr>
            <w:color w:val="0462C1"/>
            <w:u w:val="single" w:color="0462C1"/>
            <w:lang w:val="cs-CZ"/>
          </w:rPr>
          <w:t>board</w:t>
        </w:r>
        <w:proofErr w:type="spellEnd"/>
        <w:r w:rsidR="00841AA8" w:rsidRPr="00516223">
          <w:rPr>
            <w:color w:val="0462C1"/>
            <w:u w:val="single" w:color="0462C1"/>
            <w:lang w:val="cs-CZ"/>
          </w:rPr>
          <w:t xml:space="preserve"> </w:t>
        </w:r>
        <w:proofErr w:type="spellStart"/>
        <w:r w:rsidR="00841AA8" w:rsidRPr="00516223">
          <w:rPr>
            <w:color w:val="0462C1"/>
            <w:u w:val="single" w:color="0462C1"/>
            <w:lang w:val="cs-CZ"/>
          </w:rPr>
          <w:t>Presenter</w:t>
        </w:r>
        <w:proofErr w:type="spellEnd"/>
      </w:hyperlink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přímá podpora funkcí digitální</w:t>
      </w:r>
      <w:r w:rsidRPr="00516223">
        <w:rPr>
          <w:spacing w:val="-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tabule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přenos pohybu myši, obrazu a zvuku z počítače až v rozlišení</w:t>
      </w:r>
      <w:r w:rsidRPr="00516223">
        <w:rPr>
          <w:spacing w:val="-20"/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FullHD</w:t>
      </w:r>
      <w:proofErr w:type="spellEnd"/>
      <w:r w:rsidRPr="00516223">
        <w:rPr>
          <w:sz w:val="20"/>
          <w:lang w:val="cs-CZ"/>
        </w:rPr>
        <w:t>/60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zabezpečené připojení WPA2</w:t>
      </w:r>
      <w:r w:rsidRPr="00516223">
        <w:rPr>
          <w:spacing w:val="-17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protokolem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dosah až</w:t>
      </w:r>
      <w:r w:rsidRPr="00516223">
        <w:rPr>
          <w:spacing w:val="-3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15m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rozhraní HDMI a</w:t>
      </w:r>
      <w:r w:rsidRPr="00516223">
        <w:rPr>
          <w:spacing w:val="-4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USB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podpora Windows a Mac</w:t>
      </w:r>
      <w:r w:rsidRPr="00516223">
        <w:rPr>
          <w:spacing w:val="-9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OS</w:t>
      </w:r>
    </w:p>
    <w:p w:rsidR="003E1A64" w:rsidRPr="00516223" w:rsidRDefault="00841AA8">
      <w:pPr>
        <w:pStyle w:val="Odstavecseseznamem"/>
        <w:numPr>
          <w:ilvl w:val="0"/>
          <w:numId w:val="2"/>
        </w:numPr>
        <w:tabs>
          <w:tab w:val="left" w:pos="476"/>
        </w:tabs>
        <w:spacing w:before="78" w:line="560" w:lineRule="atLeast"/>
        <w:ind w:right="7097" w:firstLine="0"/>
        <w:rPr>
          <w:sz w:val="24"/>
          <w:lang w:val="cs-CZ"/>
        </w:rPr>
      </w:pPr>
      <w:r w:rsidRPr="00516223">
        <w:rPr>
          <w:b/>
          <w:color w:val="404040"/>
          <w:sz w:val="24"/>
          <w:lang w:val="cs-CZ"/>
        </w:rPr>
        <w:t xml:space="preserve">Videokonference </w:t>
      </w:r>
      <w:hyperlink r:id="rId11">
        <w:proofErr w:type="spellStart"/>
        <w:r w:rsidRPr="00516223">
          <w:rPr>
            <w:color w:val="0462C1"/>
            <w:sz w:val="24"/>
            <w:u w:val="single" w:color="0462C1"/>
            <w:lang w:val="cs-CZ"/>
          </w:rPr>
          <w:t>Yealink</w:t>
        </w:r>
        <w:proofErr w:type="spellEnd"/>
        <w:r w:rsidRPr="00516223">
          <w:rPr>
            <w:color w:val="0462C1"/>
            <w:spacing w:val="-9"/>
            <w:sz w:val="24"/>
            <w:u w:val="single" w:color="0462C1"/>
            <w:lang w:val="cs-CZ"/>
          </w:rPr>
          <w:t xml:space="preserve"> </w:t>
        </w:r>
        <w:r w:rsidRPr="00516223">
          <w:rPr>
            <w:color w:val="0462C1"/>
            <w:sz w:val="24"/>
            <w:u w:val="single" w:color="0462C1"/>
            <w:lang w:val="cs-CZ"/>
          </w:rPr>
          <w:t>MVC940</w:t>
        </w:r>
      </w:hyperlink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ucelený systém s dvěma motoricky ovládanými 4K kamerami s 12x optickým zoomem a 80° šířkou</w:t>
      </w:r>
      <w:r w:rsidRPr="00516223">
        <w:rPr>
          <w:spacing w:val="-24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záběru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držáky kamer na</w:t>
      </w:r>
      <w:r w:rsidRPr="00516223">
        <w:rPr>
          <w:spacing w:val="-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stěnu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snímání zvuku z celé místnosti pomocí 6 stolních mikrofonů </w:t>
      </w:r>
      <w:proofErr w:type="spellStart"/>
      <w:r w:rsidRPr="00516223">
        <w:rPr>
          <w:sz w:val="20"/>
          <w:lang w:val="cs-CZ"/>
        </w:rPr>
        <w:t>Yealink</w:t>
      </w:r>
      <w:proofErr w:type="spellEnd"/>
      <w:r w:rsidRPr="00516223">
        <w:rPr>
          <w:sz w:val="20"/>
          <w:lang w:val="cs-CZ"/>
        </w:rPr>
        <w:t xml:space="preserve"> VCM34 s omezením zpětné</w:t>
      </w:r>
      <w:r w:rsidRPr="00516223">
        <w:rPr>
          <w:spacing w:val="-2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vazby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40" w:lineRule="auto"/>
        <w:ind w:right="354" w:firstLine="0"/>
        <w:rPr>
          <w:sz w:val="20"/>
          <w:lang w:val="cs-CZ"/>
        </w:rPr>
      </w:pPr>
      <w:r w:rsidRPr="00516223">
        <w:rPr>
          <w:sz w:val="20"/>
          <w:lang w:val="cs-CZ"/>
        </w:rPr>
        <w:t xml:space="preserve">4 reproduktory typu </w:t>
      </w:r>
      <w:proofErr w:type="spellStart"/>
      <w:r w:rsidRPr="00516223">
        <w:rPr>
          <w:sz w:val="20"/>
          <w:lang w:val="cs-CZ"/>
        </w:rPr>
        <w:t>soundbar</w:t>
      </w:r>
      <w:proofErr w:type="spellEnd"/>
      <w:r w:rsidRPr="00516223">
        <w:rPr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Yealink</w:t>
      </w:r>
      <w:proofErr w:type="spellEnd"/>
      <w:r w:rsidRPr="00516223">
        <w:rPr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MSpeaker</w:t>
      </w:r>
      <w:proofErr w:type="spellEnd"/>
      <w:r w:rsidRPr="00516223">
        <w:rPr>
          <w:sz w:val="20"/>
          <w:lang w:val="cs-CZ"/>
        </w:rPr>
        <w:t xml:space="preserve"> II, výkon 10W RMS, stereo režim, rozhraní line-in 3,5 </w:t>
      </w:r>
      <w:proofErr w:type="spellStart"/>
      <w:r w:rsidRPr="00516223">
        <w:rPr>
          <w:sz w:val="20"/>
          <w:lang w:val="cs-CZ"/>
        </w:rPr>
        <w:t>jack</w:t>
      </w:r>
      <w:proofErr w:type="spellEnd"/>
      <w:r w:rsidRPr="00516223">
        <w:rPr>
          <w:sz w:val="20"/>
          <w:lang w:val="cs-CZ"/>
        </w:rPr>
        <w:t>, RJ-45 s podporou</w:t>
      </w:r>
      <w:r w:rsidRPr="00516223">
        <w:rPr>
          <w:spacing w:val="-7"/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PoE</w:t>
      </w:r>
      <w:proofErr w:type="spellEnd"/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3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mini-PC s CPU Intel </w:t>
      </w:r>
      <w:proofErr w:type="spellStart"/>
      <w:r w:rsidRPr="00516223">
        <w:rPr>
          <w:sz w:val="20"/>
          <w:lang w:val="cs-CZ"/>
        </w:rPr>
        <w:t>Core</w:t>
      </w:r>
      <w:proofErr w:type="spellEnd"/>
      <w:r w:rsidRPr="00516223">
        <w:rPr>
          <w:sz w:val="20"/>
          <w:lang w:val="cs-CZ"/>
        </w:rPr>
        <w:t xml:space="preserve"> i5-8300H, </w:t>
      </w:r>
      <w:proofErr w:type="spellStart"/>
      <w:r w:rsidRPr="00516223">
        <w:rPr>
          <w:sz w:val="20"/>
          <w:lang w:val="cs-CZ"/>
        </w:rPr>
        <w:t>Passmark</w:t>
      </w:r>
      <w:proofErr w:type="spellEnd"/>
      <w:r w:rsidRPr="00516223">
        <w:rPr>
          <w:sz w:val="20"/>
          <w:lang w:val="cs-CZ"/>
        </w:rPr>
        <w:t xml:space="preserve"> 7538 bodů, 8GB RAM, 128 GB</w:t>
      </w:r>
      <w:r w:rsidRPr="00516223">
        <w:rPr>
          <w:spacing w:val="-19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SSD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předinstalované OS Windows </w:t>
      </w:r>
      <w:proofErr w:type="spellStart"/>
      <w:r w:rsidRPr="00516223">
        <w:rPr>
          <w:sz w:val="20"/>
          <w:lang w:val="cs-CZ"/>
        </w:rPr>
        <w:t>IoT</w:t>
      </w:r>
      <w:proofErr w:type="spellEnd"/>
      <w:r w:rsidRPr="00516223">
        <w:rPr>
          <w:sz w:val="20"/>
          <w:lang w:val="cs-CZ"/>
        </w:rPr>
        <w:t xml:space="preserve"> x64, MS </w:t>
      </w:r>
      <w:proofErr w:type="spellStart"/>
      <w:r w:rsidRPr="00516223">
        <w:rPr>
          <w:sz w:val="20"/>
          <w:lang w:val="cs-CZ"/>
        </w:rPr>
        <w:t>Teams</w:t>
      </w:r>
      <w:proofErr w:type="spellEnd"/>
      <w:r w:rsidRPr="00516223">
        <w:rPr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Rooms</w:t>
      </w:r>
      <w:proofErr w:type="spellEnd"/>
      <w:r w:rsidRPr="00516223">
        <w:rPr>
          <w:spacing w:val="-12"/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App</w:t>
      </w:r>
      <w:proofErr w:type="spellEnd"/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2x HDMI</w:t>
      </w:r>
      <w:r w:rsidRPr="00516223">
        <w:rPr>
          <w:spacing w:val="-2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výstup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RJ-45 10/100/1000 </w:t>
      </w:r>
      <w:proofErr w:type="spellStart"/>
      <w:r w:rsidRPr="00516223">
        <w:rPr>
          <w:sz w:val="20"/>
          <w:lang w:val="cs-CZ"/>
        </w:rPr>
        <w:t>Ethernet</w:t>
      </w:r>
      <w:proofErr w:type="spellEnd"/>
      <w:r w:rsidRPr="00516223">
        <w:rPr>
          <w:spacing w:val="-10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port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dotykový panel (</w:t>
      </w:r>
      <w:proofErr w:type="spellStart"/>
      <w:r w:rsidRPr="00516223">
        <w:rPr>
          <w:sz w:val="20"/>
          <w:lang w:val="cs-CZ"/>
        </w:rPr>
        <w:t>multitouch</w:t>
      </w:r>
      <w:proofErr w:type="spellEnd"/>
      <w:r w:rsidRPr="00516223">
        <w:rPr>
          <w:sz w:val="20"/>
          <w:lang w:val="cs-CZ"/>
        </w:rPr>
        <w:t>) s 8“ uhlopříčkou pro ovládání</w:t>
      </w:r>
      <w:r w:rsidRPr="00516223">
        <w:rPr>
          <w:spacing w:val="-27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videokonference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certifikace pro platformu MS</w:t>
      </w:r>
      <w:r w:rsidRPr="00516223">
        <w:rPr>
          <w:spacing w:val="-12"/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Teams</w:t>
      </w:r>
      <w:proofErr w:type="spellEnd"/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možné propojení s dalšími videokonferenčními</w:t>
      </w:r>
      <w:r w:rsidRPr="00516223">
        <w:rPr>
          <w:spacing w:val="-13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platformami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ovládání prostřednictvím dotykového panelu na stůl (s uhlopříčkou 8“,</w:t>
      </w:r>
      <w:r w:rsidRPr="00516223">
        <w:rPr>
          <w:spacing w:val="-21"/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multitouch</w:t>
      </w:r>
      <w:proofErr w:type="spellEnd"/>
      <w:r w:rsidRPr="00516223">
        <w:rPr>
          <w:sz w:val="20"/>
          <w:lang w:val="cs-CZ"/>
        </w:rPr>
        <w:t>)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sdílení obrazu z připojeného PC pomocí HDMI/ USB-C</w:t>
      </w:r>
      <w:r w:rsidRPr="00516223">
        <w:rPr>
          <w:spacing w:val="-10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rozhraní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bezdrátové sdílení z PC pomocí USB </w:t>
      </w:r>
      <w:proofErr w:type="spellStart"/>
      <w:r w:rsidRPr="00516223">
        <w:rPr>
          <w:sz w:val="20"/>
          <w:lang w:val="cs-CZ"/>
        </w:rPr>
        <w:t>donglu</w:t>
      </w:r>
      <w:proofErr w:type="spellEnd"/>
      <w:r w:rsidRPr="00516223">
        <w:rPr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Yealink</w:t>
      </w:r>
      <w:proofErr w:type="spellEnd"/>
      <w:r w:rsidRPr="00516223">
        <w:rPr>
          <w:spacing w:val="-14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WPP20</w:t>
      </w:r>
    </w:p>
    <w:p w:rsidR="003E1A64" w:rsidRPr="00516223" w:rsidRDefault="003E1A64">
      <w:pPr>
        <w:pStyle w:val="Zkladntext"/>
        <w:spacing w:before="1"/>
        <w:ind w:left="0" w:firstLine="0"/>
        <w:rPr>
          <w:sz w:val="22"/>
          <w:lang w:val="cs-CZ"/>
        </w:rPr>
      </w:pPr>
    </w:p>
    <w:p w:rsidR="003E1A64" w:rsidRPr="00516223" w:rsidRDefault="00841AA8">
      <w:pPr>
        <w:pStyle w:val="Nadpis1"/>
        <w:numPr>
          <w:ilvl w:val="0"/>
          <w:numId w:val="2"/>
        </w:numPr>
        <w:tabs>
          <w:tab w:val="left" w:pos="476"/>
        </w:tabs>
        <w:ind w:left="476"/>
        <w:rPr>
          <w:lang w:val="cs-CZ"/>
        </w:rPr>
      </w:pPr>
      <w:r w:rsidRPr="00516223">
        <w:rPr>
          <w:color w:val="404040"/>
          <w:lang w:val="cs-CZ"/>
        </w:rPr>
        <w:t>Řídící</w:t>
      </w:r>
      <w:r w:rsidRPr="00516223">
        <w:rPr>
          <w:color w:val="404040"/>
          <w:spacing w:val="26"/>
          <w:lang w:val="cs-CZ"/>
        </w:rPr>
        <w:t xml:space="preserve"> </w:t>
      </w:r>
      <w:r w:rsidRPr="00516223">
        <w:rPr>
          <w:color w:val="404040"/>
          <w:lang w:val="cs-CZ"/>
        </w:rPr>
        <w:t>systém</w:t>
      </w:r>
    </w:p>
    <w:p w:rsidR="003E1A64" w:rsidRPr="00516223" w:rsidRDefault="003E1A64">
      <w:pPr>
        <w:pStyle w:val="Zkladntext"/>
        <w:spacing w:before="6"/>
        <w:ind w:left="0" w:firstLine="0"/>
        <w:rPr>
          <w:b/>
          <w:sz w:val="18"/>
          <w:lang w:val="cs-CZ"/>
        </w:rPr>
      </w:pPr>
    </w:p>
    <w:p w:rsidR="003E1A64" w:rsidRPr="00516223" w:rsidRDefault="00255147">
      <w:pPr>
        <w:pStyle w:val="Nadpis2"/>
        <w:spacing w:before="0"/>
        <w:rPr>
          <w:lang w:val="cs-CZ"/>
        </w:rPr>
      </w:pPr>
      <w:hyperlink r:id="rId12">
        <w:r w:rsidR="00841AA8" w:rsidRPr="00516223">
          <w:rPr>
            <w:color w:val="0462C1"/>
            <w:u w:val="single" w:color="0462C1"/>
            <w:lang w:val="cs-CZ"/>
          </w:rPr>
          <w:t>CUE Lite</w:t>
        </w:r>
      </w:hyperlink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dotykový ovládací panel o uhlopříčce</w:t>
      </w:r>
      <w:r w:rsidRPr="00516223">
        <w:rPr>
          <w:spacing w:val="-1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4"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zapínání a vypínání celého AV</w:t>
      </w:r>
      <w:r w:rsidRPr="00516223">
        <w:rPr>
          <w:spacing w:val="-17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systému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volba scén a zobrazení na</w:t>
      </w:r>
      <w:r w:rsidRPr="00516223">
        <w:rPr>
          <w:spacing w:val="-11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zobrazovačích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ovládání pomocí RS-232/</w:t>
      </w:r>
      <w:r w:rsidRPr="00516223">
        <w:rPr>
          <w:spacing w:val="-7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IR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obsahuje řiditelnou 4K HDMI 4x4 matici </w:t>
      </w:r>
      <w:hyperlink r:id="rId13">
        <w:proofErr w:type="spellStart"/>
        <w:r w:rsidRPr="00516223">
          <w:rPr>
            <w:color w:val="0462C1"/>
            <w:sz w:val="20"/>
            <w:u w:val="single" w:color="0462C1"/>
            <w:lang w:val="cs-CZ"/>
          </w:rPr>
          <w:t>Aten</w:t>
        </w:r>
        <w:proofErr w:type="spellEnd"/>
        <w:r w:rsidRPr="00516223">
          <w:rPr>
            <w:color w:val="0462C1"/>
            <w:spacing w:val="-13"/>
            <w:sz w:val="20"/>
            <w:u w:val="single" w:color="0462C1"/>
            <w:lang w:val="cs-CZ"/>
          </w:rPr>
          <w:t xml:space="preserve"> </w:t>
        </w:r>
        <w:r w:rsidRPr="00516223">
          <w:rPr>
            <w:color w:val="0462C1"/>
            <w:sz w:val="20"/>
            <w:u w:val="single" w:color="0462C1"/>
            <w:lang w:val="cs-CZ"/>
          </w:rPr>
          <w:t>VM0404HB</w:t>
        </w:r>
      </w:hyperlink>
    </w:p>
    <w:p w:rsidR="003E1A64" w:rsidRPr="00516223" w:rsidRDefault="003E1A64">
      <w:pPr>
        <w:pStyle w:val="Zkladntext"/>
        <w:spacing w:before="3"/>
        <w:ind w:left="0" w:firstLine="0"/>
        <w:rPr>
          <w:sz w:val="21"/>
          <w:lang w:val="cs-CZ"/>
        </w:rPr>
      </w:pPr>
    </w:p>
    <w:p w:rsidR="003E1A64" w:rsidRPr="00516223" w:rsidRDefault="00841AA8">
      <w:pPr>
        <w:pStyle w:val="Nadpis1"/>
        <w:numPr>
          <w:ilvl w:val="0"/>
          <w:numId w:val="2"/>
        </w:numPr>
        <w:tabs>
          <w:tab w:val="left" w:pos="476"/>
        </w:tabs>
        <w:spacing w:before="36"/>
        <w:ind w:left="476"/>
        <w:rPr>
          <w:lang w:val="cs-CZ"/>
        </w:rPr>
      </w:pPr>
      <w:r w:rsidRPr="00516223">
        <w:rPr>
          <w:color w:val="404040"/>
          <w:lang w:val="cs-CZ"/>
        </w:rPr>
        <w:t>Dataprojektor</w:t>
      </w:r>
    </w:p>
    <w:p w:rsidR="003E1A64" w:rsidRPr="00516223" w:rsidRDefault="003E1A64">
      <w:pPr>
        <w:pStyle w:val="Zkladntext"/>
        <w:spacing w:before="11"/>
        <w:ind w:left="0" w:firstLine="0"/>
        <w:rPr>
          <w:b/>
          <w:sz w:val="18"/>
          <w:lang w:val="cs-CZ"/>
        </w:rPr>
      </w:pPr>
    </w:p>
    <w:p w:rsidR="003E1A64" w:rsidRPr="00516223" w:rsidRDefault="00255147">
      <w:pPr>
        <w:pStyle w:val="Nadpis2"/>
        <w:rPr>
          <w:lang w:val="cs-CZ"/>
        </w:rPr>
      </w:pPr>
      <w:hyperlink r:id="rId14">
        <w:proofErr w:type="spellStart"/>
        <w:r w:rsidR="00841AA8" w:rsidRPr="00516223">
          <w:rPr>
            <w:color w:val="0462C1"/>
            <w:u w:val="single" w:color="0462C1"/>
            <w:lang w:val="cs-CZ"/>
          </w:rPr>
          <w:t>Optoma</w:t>
        </w:r>
        <w:proofErr w:type="spellEnd"/>
        <w:r w:rsidR="00841AA8" w:rsidRPr="00516223">
          <w:rPr>
            <w:color w:val="0462C1"/>
            <w:u w:val="single" w:color="0462C1"/>
            <w:lang w:val="cs-CZ"/>
          </w:rPr>
          <w:t xml:space="preserve"> UHZ65LV </w:t>
        </w:r>
      </w:hyperlink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nativní rozlišení 4K, formát obrazu</w:t>
      </w:r>
      <w:r w:rsidRPr="00516223">
        <w:rPr>
          <w:spacing w:val="-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16:9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technologie DLP/</w:t>
      </w:r>
      <w:r w:rsidRPr="00516223">
        <w:rPr>
          <w:spacing w:val="-12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Laser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svítivost 5000 ANSI</w:t>
      </w:r>
      <w:r w:rsidRPr="00516223">
        <w:rPr>
          <w:spacing w:val="-11"/>
          <w:sz w:val="20"/>
          <w:lang w:val="cs-CZ"/>
        </w:rPr>
        <w:t xml:space="preserve"> </w:t>
      </w:r>
      <w:proofErr w:type="spellStart"/>
      <w:r w:rsidRPr="00516223">
        <w:rPr>
          <w:sz w:val="20"/>
          <w:lang w:val="cs-CZ"/>
        </w:rPr>
        <w:t>lm</w:t>
      </w:r>
      <w:proofErr w:type="spellEnd"/>
    </w:p>
    <w:p w:rsidR="003E1A64" w:rsidRPr="00516223" w:rsidRDefault="00841AA8">
      <w:pPr>
        <w:pStyle w:val="Zkladntext"/>
        <w:spacing w:before="1" w:line="262" w:lineRule="exact"/>
        <w:ind w:left="115" w:firstLine="0"/>
        <w:rPr>
          <w:lang w:val="cs-CZ"/>
        </w:rPr>
      </w:pPr>
      <w:r w:rsidRPr="00516223">
        <w:rPr>
          <w:lang w:val="cs-CZ"/>
        </w:rPr>
        <w:t>- kontrast 2 000 000:1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životnost 20 000</w:t>
      </w:r>
      <w:r w:rsidRPr="00516223">
        <w:rPr>
          <w:spacing w:val="-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hodin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rozhraní HDMI, USB,</w:t>
      </w:r>
      <w:r w:rsidRPr="00516223">
        <w:rPr>
          <w:spacing w:val="-9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LAN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projekční vzdálenost 1,3 – 6</w:t>
      </w:r>
      <w:r w:rsidRPr="00516223">
        <w:rPr>
          <w:spacing w:val="-9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m</w:t>
      </w:r>
    </w:p>
    <w:p w:rsidR="003E1A64" w:rsidRPr="00516223" w:rsidRDefault="003E1A64">
      <w:pPr>
        <w:rPr>
          <w:sz w:val="20"/>
          <w:lang w:val="cs-CZ"/>
        </w:rPr>
        <w:sectPr w:rsidR="003E1A64" w:rsidRPr="00516223">
          <w:pgSz w:w="11900" w:h="16840"/>
          <w:pgMar w:top="1240" w:right="1300" w:bottom="1320" w:left="1300" w:header="570" w:footer="1131" w:gutter="0"/>
          <w:cols w:space="708"/>
        </w:sectPr>
      </w:pPr>
    </w:p>
    <w:p w:rsidR="003E1A64" w:rsidRPr="00516223" w:rsidRDefault="003E1A64">
      <w:pPr>
        <w:pStyle w:val="Zkladntext"/>
        <w:ind w:left="0" w:firstLine="0"/>
        <w:rPr>
          <w:sz w:val="11"/>
          <w:lang w:val="cs-CZ"/>
        </w:rPr>
      </w:pPr>
    </w:p>
    <w:p w:rsidR="003E1A64" w:rsidRPr="00516223" w:rsidRDefault="00841AA8">
      <w:pPr>
        <w:pStyle w:val="Nadpis1"/>
        <w:numPr>
          <w:ilvl w:val="0"/>
          <w:numId w:val="2"/>
        </w:numPr>
        <w:tabs>
          <w:tab w:val="left" w:pos="476"/>
        </w:tabs>
        <w:spacing w:before="36"/>
        <w:ind w:left="476"/>
        <w:rPr>
          <w:lang w:val="cs-CZ"/>
        </w:rPr>
      </w:pPr>
      <w:r w:rsidRPr="00516223">
        <w:rPr>
          <w:color w:val="404040"/>
          <w:lang w:val="cs-CZ"/>
        </w:rPr>
        <w:t>Plátno</w:t>
      </w:r>
    </w:p>
    <w:p w:rsidR="003E1A64" w:rsidRPr="00516223" w:rsidRDefault="003E1A64">
      <w:pPr>
        <w:pStyle w:val="Zkladntext"/>
        <w:spacing w:before="11"/>
        <w:ind w:left="0" w:firstLine="0"/>
        <w:rPr>
          <w:b/>
          <w:sz w:val="18"/>
          <w:lang w:val="cs-CZ"/>
        </w:rPr>
      </w:pPr>
    </w:p>
    <w:p w:rsidR="003E1A64" w:rsidRPr="00516223" w:rsidRDefault="00841AA8">
      <w:pPr>
        <w:pStyle w:val="Nadpis2"/>
        <w:rPr>
          <w:lang w:val="cs-CZ"/>
        </w:rPr>
      </w:pPr>
      <w:r w:rsidRPr="00516223">
        <w:rPr>
          <w:lang w:val="cs-CZ"/>
        </w:rPr>
        <w:t xml:space="preserve">JR Motors - rám </w:t>
      </w:r>
      <w:proofErr w:type="spellStart"/>
      <w:r w:rsidRPr="00516223">
        <w:rPr>
          <w:color w:val="0562C1"/>
          <w:u w:val="single" w:color="0562C1"/>
          <w:lang w:val="cs-CZ"/>
        </w:rPr>
        <w:t>Frame</w:t>
      </w:r>
      <w:proofErr w:type="spellEnd"/>
      <w:r w:rsidRPr="00516223">
        <w:rPr>
          <w:color w:val="0562C1"/>
          <w:u w:val="single" w:color="0562C1"/>
          <w:lang w:val="cs-CZ"/>
        </w:rPr>
        <w:t xml:space="preserve"> Wall 50</w:t>
      </w:r>
      <w:r w:rsidRPr="00516223">
        <w:rPr>
          <w:lang w:val="cs-CZ"/>
        </w:rPr>
        <w:t xml:space="preserve">, plátno </w:t>
      </w:r>
      <w:r w:rsidRPr="00516223">
        <w:rPr>
          <w:color w:val="0562C1"/>
          <w:u w:val="single" w:color="0562C1"/>
          <w:lang w:val="cs-CZ"/>
        </w:rPr>
        <w:t>Blanco D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napínané plátno v pevném rámu, okraj s</w:t>
      </w:r>
      <w:r w:rsidRPr="00516223">
        <w:rPr>
          <w:spacing w:val="-15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cvoky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2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materiál PVC vinyl, matně</w:t>
      </w:r>
      <w:r w:rsidRPr="00516223">
        <w:rPr>
          <w:spacing w:val="-11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bílé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antireflexní povrch (difuzní), 90% neprůsvitnost, </w:t>
      </w:r>
      <w:proofErr w:type="spellStart"/>
      <w:r w:rsidRPr="00516223">
        <w:rPr>
          <w:sz w:val="20"/>
          <w:lang w:val="cs-CZ"/>
        </w:rPr>
        <w:t>gain</w:t>
      </w:r>
      <w:proofErr w:type="spellEnd"/>
      <w:r w:rsidRPr="00516223">
        <w:rPr>
          <w:spacing w:val="-1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1,1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vhodné pro 4K</w:t>
      </w:r>
      <w:r w:rsidRPr="00516223">
        <w:rPr>
          <w:spacing w:val="-10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rozlišení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formát obrazu</w:t>
      </w:r>
      <w:r w:rsidRPr="00516223">
        <w:rPr>
          <w:spacing w:val="-6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16:9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omyvatelné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 w:line="240" w:lineRule="auto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rozměry rámu 250x145 / projekční plocha 240x135</w:t>
      </w:r>
      <w:r w:rsidRPr="00516223">
        <w:rPr>
          <w:spacing w:val="-8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cm</w:t>
      </w:r>
    </w:p>
    <w:p w:rsidR="003E1A64" w:rsidRPr="00516223" w:rsidRDefault="003E1A64">
      <w:pPr>
        <w:pStyle w:val="Zkladntext"/>
        <w:ind w:left="0" w:firstLine="0"/>
        <w:rPr>
          <w:sz w:val="24"/>
          <w:lang w:val="cs-CZ"/>
        </w:rPr>
      </w:pPr>
    </w:p>
    <w:p w:rsidR="003E1A64" w:rsidRPr="00516223" w:rsidRDefault="00841AA8">
      <w:pPr>
        <w:pStyle w:val="Nadpis1"/>
        <w:numPr>
          <w:ilvl w:val="0"/>
          <w:numId w:val="2"/>
        </w:numPr>
        <w:tabs>
          <w:tab w:val="left" w:pos="476"/>
        </w:tabs>
        <w:ind w:left="476"/>
        <w:rPr>
          <w:lang w:val="cs-CZ"/>
        </w:rPr>
      </w:pPr>
      <w:r w:rsidRPr="00516223">
        <w:rPr>
          <w:color w:val="404040"/>
          <w:lang w:val="cs-CZ"/>
        </w:rPr>
        <w:t>Přípojná místa ve</w:t>
      </w:r>
      <w:r w:rsidRPr="00516223">
        <w:rPr>
          <w:color w:val="404040"/>
          <w:spacing w:val="41"/>
          <w:lang w:val="cs-CZ"/>
        </w:rPr>
        <w:t xml:space="preserve"> </w:t>
      </w:r>
      <w:r w:rsidRPr="00516223">
        <w:rPr>
          <w:color w:val="404040"/>
          <w:lang w:val="cs-CZ"/>
        </w:rPr>
        <w:t>stolech</w:t>
      </w:r>
    </w:p>
    <w:p w:rsidR="003E1A64" w:rsidRPr="00516223" w:rsidRDefault="003E1A64">
      <w:pPr>
        <w:pStyle w:val="Zkladntext"/>
        <w:spacing w:before="11"/>
        <w:ind w:left="0" w:firstLine="0"/>
        <w:rPr>
          <w:b/>
          <w:sz w:val="18"/>
          <w:lang w:val="cs-CZ"/>
        </w:rPr>
      </w:pPr>
    </w:p>
    <w:p w:rsidR="003E1A64" w:rsidRPr="00516223" w:rsidRDefault="00255147">
      <w:pPr>
        <w:pStyle w:val="Nadpis2"/>
        <w:rPr>
          <w:lang w:val="cs-CZ"/>
        </w:rPr>
      </w:pPr>
      <w:hyperlink r:id="rId15">
        <w:r w:rsidR="00841AA8" w:rsidRPr="00516223">
          <w:rPr>
            <w:color w:val="0562C1"/>
            <w:u w:val="single" w:color="0562C1"/>
            <w:lang w:val="cs-CZ"/>
          </w:rPr>
          <w:t>Office Pro BTCZ 015</w:t>
        </w:r>
      </w:hyperlink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>el. otočný</w:t>
      </w:r>
      <w:r w:rsidRPr="00516223">
        <w:rPr>
          <w:spacing w:val="-4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panel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rozhraní 2x 230V </w:t>
      </w:r>
      <w:proofErr w:type="spellStart"/>
      <w:r w:rsidRPr="00516223">
        <w:rPr>
          <w:sz w:val="20"/>
          <w:lang w:val="cs-CZ"/>
        </w:rPr>
        <w:t>zás</w:t>
      </w:r>
      <w:proofErr w:type="spellEnd"/>
      <w:r w:rsidRPr="00516223">
        <w:rPr>
          <w:sz w:val="20"/>
          <w:lang w:val="cs-CZ"/>
        </w:rPr>
        <w:t>., 1x HDMI, 1x USB, 1x</w:t>
      </w:r>
      <w:r w:rsidRPr="00516223">
        <w:rPr>
          <w:spacing w:val="-11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LAN,</w:t>
      </w:r>
    </w:p>
    <w:p w:rsidR="003E1A64" w:rsidRPr="00516223" w:rsidRDefault="00841AA8">
      <w:pPr>
        <w:pStyle w:val="Odstavecseseznamem"/>
        <w:numPr>
          <w:ilvl w:val="0"/>
          <w:numId w:val="1"/>
        </w:numPr>
        <w:tabs>
          <w:tab w:val="left" w:pos="241"/>
        </w:tabs>
        <w:ind w:left="240"/>
        <w:rPr>
          <w:sz w:val="20"/>
          <w:lang w:val="cs-CZ"/>
        </w:rPr>
      </w:pPr>
      <w:r w:rsidRPr="00516223">
        <w:rPr>
          <w:sz w:val="20"/>
          <w:lang w:val="cs-CZ"/>
        </w:rPr>
        <w:t xml:space="preserve">bezdrátové nabíjení </w:t>
      </w:r>
      <w:proofErr w:type="spellStart"/>
      <w:r w:rsidRPr="00516223">
        <w:rPr>
          <w:sz w:val="20"/>
          <w:lang w:val="cs-CZ"/>
        </w:rPr>
        <w:t>Qi</w:t>
      </w:r>
      <w:proofErr w:type="spellEnd"/>
      <w:r w:rsidRPr="00516223">
        <w:rPr>
          <w:sz w:val="20"/>
          <w:lang w:val="cs-CZ"/>
        </w:rPr>
        <w:t xml:space="preserve"> pro mobilní</w:t>
      </w:r>
      <w:r w:rsidRPr="00516223">
        <w:rPr>
          <w:spacing w:val="-17"/>
          <w:sz w:val="20"/>
          <w:lang w:val="cs-CZ"/>
        </w:rPr>
        <w:t xml:space="preserve"> </w:t>
      </w:r>
      <w:r w:rsidRPr="00516223">
        <w:rPr>
          <w:sz w:val="20"/>
          <w:lang w:val="cs-CZ"/>
        </w:rPr>
        <w:t>telefony</w:t>
      </w:r>
    </w:p>
    <w:p w:rsidR="003E1A64" w:rsidRPr="00516223" w:rsidRDefault="003E1A64">
      <w:pPr>
        <w:pStyle w:val="Zkladntext"/>
        <w:ind w:left="0" w:firstLine="0"/>
        <w:rPr>
          <w:lang w:val="cs-CZ"/>
        </w:rPr>
      </w:pPr>
    </w:p>
    <w:p w:rsidR="003E1A64" w:rsidRPr="00516223" w:rsidRDefault="003E1A64">
      <w:pPr>
        <w:pStyle w:val="Zkladntext"/>
        <w:spacing w:before="3"/>
        <w:ind w:left="0" w:firstLine="0"/>
        <w:rPr>
          <w:sz w:val="25"/>
          <w:lang w:val="cs-CZ"/>
        </w:rPr>
      </w:pPr>
    </w:p>
    <w:p w:rsidR="003E1A64" w:rsidRPr="00516223" w:rsidRDefault="00841AA8">
      <w:pPr>
        <w:pStyle w:val="Nadpis2"/>
        <w:spacing w:line="240" w:lineRule="auto"/>
        <w:rPr>
          <w:lang w:val="cs-CZ"/>
        </w:rPr>
      </w:pPr>
      <w:r w:rsidRPr="00516223">
        <w:rPr>
          <w:color w:val="404040"/>
          <w:lang w:val="cs-CZ"/>
        </w:rPr>
        <w:t>Cenová kalkulace</w:t>
      </w:r>
    </w:p>
    <w:p w:rsidR="003E1A64" w:rsidRPr="00516223" w:rsidRDefault="003E1A64">
      <w:pPr>
        <w:pStyle w:val="Zkladntext"/>
        <w:ind w:left="0" w:firstLine="0"/>
        <w:rPr>
          <w:sz w:val="19"/>
          <w:lang w:val="cs-CZ"/>
        </w:rPr>
      </w:pPr>
    </w:p>
    <w:tbl>
      <w:tblPr>
        <w:tblStyle w:val="TableNormal"/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3066"/>
      </w:tblGrid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 xml:space="preserve">Monitor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Triumph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Board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86“ IFP</w:t>
            </w:r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8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97 746 Kč</w:t>
            </w:r>
          </w:p>
        </w:tc>
      </w:tr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 xml:space="preserve">Digitální tabule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Triumph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Board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65“ IFP vč. vestavěného PC</w:t>
            </w:r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8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74 707 Kč</w:t>
            </w:r>
          </w:p>
        </w:tc>
      </w:tr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 xml:space="preserve">Bezdrátové sdílení obrazu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Triumph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Board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Presenter</w:t>
            </w:r>
            <w:proofErr w:type="spellEnd"/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8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11 704 Kč</w:t>
            </w:r>
          </w:p>
        </w:tc>
      </w:tr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 xml:space="preserve">Videokonference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Yealink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MVC940 vč. audio periferií</w:t>
            </w:r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8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224 000 Kč</w:t>
            </w:r>
          </w:p>
        </w:tc>
      </w:tr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 xml:space="preserve">Řídící systém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Cue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Lite vč. HDMI matice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Aten</w:t>
            </w:r>
            <w:proofErr w:type="spellEnd"/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7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40 395 Kč</w:t>
            </w:r>
          </w:p>
        </w:tc>
      </w:tr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 xml:space="preserve">Dataprojektor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Optoma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UHZ65LV</w:t>
            </w:r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7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88 568 Kč</w:t>
            </w:r>
          </w:p>
        </w:tc>
      </w:tr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Plátno v rámu JR Motors</w:t>
            </w:r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7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21 760 Kč</w:t>
            </w:r>
          </w:p>
        </w:tc>
      </w:tr>
      <w:tr w:rsidR="003E1A64" w:rsidRPr="00516223">
        <w:trPr>
          <w:trHeight w:hRule="exact" w:val="266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 xml:space="preserve">Přípojná místa do stolu </w:t>
            </w:r>
            <w:proofErr w:type="spellStart"/>
            <w:r w:rsidRPr="00516223">
              <w:rPr>
                <w:color w:val="404040"/>
                <w:sz w:val="16"/>
                <w:lang w:val="cs-CZ"/>
              </w:rPr>
              <w:t>OfficePro</w:t>
            </w:r>
            <w:proofErr w:type="spellEnd"/>
            <w:r w:rsidRPr="00516223">
              <w:rPr>
                <w:color w:val="404040"/>
                <w:sz w:val="16"/>
                <w:lang w:val="cs-CZ"/>
              </w:rPr>
              <w:t xml:space="preserve"> BTCZ 015</w:t>
            </w:r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7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41 040 Kč</w:t>
            </w:r>
          </w:p>
        </w:tc>
      </w:tr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Kabeláž a instalační materiál</w:t>
            </w:r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7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26 000 Kč</w:t>
            </w:r>
          </w:p>
        </w:tc>
      </w:tr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Instalace, konfigurace, zaškolení obsluhy</w:t>
            </w:r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87"/>
              <w:jc w:val="right"/>
              <w:rPr>
                <w:sz w:val="16"/>
                <w:lang w:val="cs-CZ"/>
              </w:rPr>
            </w:pPr>
            <w:r w:rsidRPr="00516223">
              <w:rPr>
                <w:color w:val="404040"/>
                <w:sz w:val="16"/>
                <w:lang w:val="cs-CZ"/>
              </w:rPr>
              <w:t>60 000 Kč</w:t>
            </w:r>
          </w:p>
        </w:tc>
      </w:tr>
      <w:tr w:rsidR="003E1A64" w:rsidRPr="00516223">
        <w:trPr>
          <w:trHeight w:hRule="exact" w:val="265"/>
        </w:trPr>
        <w:tc>
          <w:tcPr>
            <w:tcW w:w="6098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left="70"/>
              <w:rPr>
                <w:b/>
                <w:sz w:val="16"/>
                <w:lang w:val="cs-CZ"/>
              </w:rPr>
            </w:pPr>
            <w:r w:rsidRPr="00516223">
              <w:rPr>
                <w:b/>
                <w:color w:val="404040"/>
                <w:sz w:val="16"/>
                <w:lang w:val="cs-CZ"/>
              </w:rPr>
              <w:t>C</w:t>
            </w:r>
            <w:r w:rsidRPr="00516223">
              <w:rPr>
                <w:b/>
                <w:sz w:val="16"/>
                <w:lang w:val="cs-CZ"/>
              </w:rPr>
              <w:t>elkem</w:t>
            </w:r>
          </w:p>
        </w:tc>
        <w:tc>
          <w:tcPr>
            <w:tcW w:w="3066" w:type="dxa"/>
            <w:tcBorders>
              <w:top w:val="single" w:sz="4" w:space="0" w:color="A6A6A6"/>
              <w:bottom w:val="single" w:sz="4" w:space="0" w:color="A6A6A6"/>
            </w:tcBorders>
          </w:tcPr>
          <w:p w:rsidR="003E1A64" w:rsidRPr="00516223" w:rsidRDefault="00841AA8">
            <w:pPr>
              <w:pStyle w:val="TableParagraph"/>
              <w:ind w:right="278"/>
              <w:jc w:val="right"/>
              <w:rPr>
                <w:b/>
                <w:sz w:val="16"/>
                <w:lang w:val="cs-CZ"/>
              </w:rPr>
            </w:pPr>
            <w:r w:rsidRPr="00516223">
              <w:rPr>
                <w:b/>
                <w:color w:val="404040"/>
                <w:sz w:val="16"/>
                <w:lang w:val="cs-CZ"/>
              </w:rPr>
              <w:t>685 920 Kč</w:t>
            </w:r>
          </w:p>
        </w:tc>
      </w:tr>
    </w:tbl>
    <w:p w:rsidR="003E1A64" w:rsidRPr="00516223" w:rsidRDefault="003E1A64">
      <w:pPr>
        <w:pStyle w:val="Zkladntext"/>
        <w:spacing w:before="8"/>
        <w:ind w:left="0" w:firstLine="0"/>
        <w:rPr>
          <w:sz w:val="16"/>
          <w:lang w:val="cs-CZ"/>
        </w:rPr>
      </w:pPr>
    </w:p>
    <w:p w:rsidR="003E1A64" w:rsidRPr="00516223" w:rsidRDefault="00841AA8">
      <w:pPr>
        <w:ind w:left="115"/>
        <w:rPr>
          <w:sz w:val="16"/>
          <w:lang w:val="cs-CZ"/>
        </w:rPr>
      </w:pPr>
      <w:r w:rsidRPr="00516223">
        <w:rPr>
          <w:color w:val="404040"/>
          <w:sz w:val="16"/>
          <w:lang w:val="cs-CZ"/>
        </w:rPr>
        <w:t>Pozn. Uvedené ceny jsou bez DPH.</w:t>
      </w:r>
    </w:p>
    <w:p w:rsidR="003E1A64" w:rsidRPr="00516223" w:rsidRDefault="003E1A64">
      <w:pPr>
        <w:pStyle w:val="Zkladntext"/>
        <w:ind w:left="0" w:firstLine="0"/>
        <w:rPr>
          <w:lang w:val="cs-CZ"/>
        </w:rPr>
      </w:pPr>
    </w:p>
    <w:p w:rsidR="003E1A64" w:rsidRPr="00516223" w:rsidRDefault="003E1A64">
      <w:pPr>
        <w:pStyle w:val="Zkladntext"/>
        <w:ind w:left="0" w:firstLine="0"/>
        <w:rPr>
          <w:lang w:val="cs-CZ"/>
        </w:rPr>
      </w:pPr>
    </w:p>
    <w:p w:rsidR="003E1A64" w:rsidRPr="00516223" w:rsidRDefault="003E1A64">
      <w:pPr>
        <w:pStyle w:val="Zkladntext"/>
        <w:ind w:left="0" w:firstLine="0"/>
        <w:rPr>
          <w:lang w:val="cs-CZ"/>
        </w:rPr>
      </w:pPr>
    </w:p>
    <w:p w:rsidR="003E1A64" w:rsidRPr="00516223" w:rsidRDefault="003E1A64">
      <w:pPr>
        <w:pStyle w:val="Zkladntext"/>
        <w:ind w:left="0" w:firstLine="0"/>
        <w:rPr>
          <w:lang w:val="cs-CZ"/>
        </w:rPr>
      </w:pPr>
    </w:p>
    <w:p w:rsidR="003E1A64" w:rsidRPr="00516223" w:rsidRDefault="003E1A64">
      <w:pPr>
        <w:pStyle w:val="Zkladntext"/>
        <w:ind w:left="0" w:firstLine="0"/>
        <w:rPr>
          <w:lang w:val="cs-CZ"/>
        </w:rPr>
      </w:pPr>
    </w:p>
    <w:p w:rsidR="003E1A64" w:rsidRPr="00516223" w:rsidRDefault="003E1A64">
      <w:pPr>
        <w:pStyle w:val="Zkladntext"/>
        <w:ind w:left="0" w:firstLine="0"/>
        <w:rPr>
          <w:lang w:val="cs-CZ"/>
        </w:rPr>
      </w:pPr>
    </w:p>
    <w:p w:rsidR="003E1A64" w:rsidRPr="00516223" w:rsidRDefault="003E1A64">
      <w:pPr>
        <w:pStyle w:val="Zkladntext"/>
        <w:spacing w:before="5"/>
        <w:ind w:left="0" w:firstLine="0"/>
        <w:rPr>
          <w:lang w:val="cs-CZ"/>
        </w:rPr>
      </w:pPr>
    </w:p>
    <w:p w:rsidR="003E1A64" w:rsidRPr="00516223" w:rsidRDefault="003E1A64">
      <w:pPr>
        <w:pStyle w:val="Nadpis3"/>
        <w:spacing w:before="99" w:line="280" w:lineRule="atLeast"/>
        <w:ind w:left="7347" w:right="347"/>
        <w:rPr>
          <w:lang w:val="cs-CZ"/>
        </w:rPr>
      </w:pPr>
      <w:bookmarkStart w:id="0" w:name="_GoBack"/>
      <w:bookmarkEnd w:id="0"/>
    </w:p>
    <w:p w:rsidR="003E1A64" w:rsidRPr="00516223" w:rsidRDefault="003E1A64">
      <w:pPr>
        <w:spacing w:line="278" w:lineRule="exact"/>
        <w:ind w:right="546"/>
        <w:jc w:val="right"/>
        <w:rPr>
          <w:rFonts w:ascii="Calibri"/>
          <w:sz w:val="23"/>
          <w:lang w:val="cs-CZ"/>
        </w:rPr>
      </w:pPr>
    </w:p>
    <w:p w:rsidR="003E1A64" w:rsidRPr="00516223" w:rsidRDefault="003E1A64">
      <w:pPr>
        <w:pStyle w:val="Zkladntext"/>
        <w:spacing w:before="11"/>
        <w:ind w:left="0" w:firstLine="0"/>
        <w:rPr>
          <w:rFonts w:ascii="Calibri"/>
          <w:sz w:val="24"/>
          <w:lang w:val="cs-CZ"/>
        </w:rPr>
      </w:pPr>
    </w:p>
    <w:p w:rsidR="003E1A64" w:rsidRPr="00516223" w:rsidRDefault="00841AA8">
      <w:pPr>
        <w:pStyle w:val="Zkladntext"/>
        <w:spacing w:before="47"/>
        <w:ind w:left="2726" w:firstLine="0"/>
        <w:rPr>
          <w:lang w:val="cs-CZ"/>
        </w:rPr>
      </w:pPr>
      <w:r w:rsidRPr="00516223">
        <w:rPr>
          <w:lang w:val="cs-CZ"/>
        </w:rPr>
        <w:t>vypracoval</w:t>
      </w:r>
      <w:r w:rsidR="00255147" w:rsidRPr="00516223">
        <w:rPr>
          <w:lang w:val="cs-CZ"/>
        </w:rPr>
        <w:t xml:space="preserve"> </w:t>
      </w:r>
    </w:p>
    <w:sectPr w:rsidR="003E1A64" w:rsidRPr="00516223">
      <w:pgSz w:w="11900" w:h="16840"/>
      <w:pgMar w:top="1240" w:right="1160" w:bottom="1320" w:left="1300" w:header="570" w:footer="1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A8" w:rsidRDefault="00841AA8">
      <w:r>
        <w:separator/>
      </w:r>
    </w:p>
  </w:endnote>
  <w:endnote w:type="continuationSeparator" w:id="0">
    <w:p w:rsidR="00841AA8" w:rsidRDefault="0084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64" w:rsidRDefault="003E1A64">
    <w:pPr>
      <w:pStyle w:val="Zkladntext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A8" w:rsidRDefault="00841AA8">
      <w:r>
        <w:separator/>
      </w:r>
    </w:p>
  </w:footnote>
  <w:footnote w:type="continuationSeparator" w:id="0">
    <w:p w:rsidR="00841AA8" w:rsidRDefault="0084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64" w:rsidRDefault="00841AA8">
    <w:pPr>
      <w:pStyle w:val="Zkladntext"/>
      <w:spacing w:line="14" w:lineRule="auto"/>
      <w:ind w:left="0" w:firstLine="0"/>
    </w:pPr>
    <w:r>
      <w:rPr>
        <w:noProof/>
        <w:lang w:val="cs-CZ" w:eastAsia="cs-CZ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5444490</wp:posOffset>
          </wp:positionH>
          <wp:positionV relativeFrom="page">
            <wp:posOffset>361950</wp:posOffset>
          </wp:positionV>
          <wp:extent cx="1212126" cy="4273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126" cy="427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691A"/>
    <w:multiLevelType w:val="hybridMultilevel"/>
    <w:tmpl w:val="CD084CCE"/>
    <w:lvl w:ilvl="0" w:tplc="EBE08AAA">
      <w:numFmt w:val="bullet"/>
      <w:lvlText w:val="-"/>
      <w:lvlJc w:val="left"/>
      <w:pPr>
        <w:ind w:left="115" w:hanging="125"/>
      </w:pPr>
      <w:rPr>
        <w:rFonts w:ascii="Sylfaen" w:eastAsia="Sylfaen" w:hAnsi="Sylfaen" w:cs="Sylfaen" w:hint="default"/>
        <w:w w:val="100"/>
        <w:sz w:val="20"/>
        <w:szCs w:val="20"/>
      </w:rPr>
    </w:lvl>
    <w:lvl w:ilvl="1" w:tplc="1AC44EFC">
      <w:numFmt w:val="bullet"/>
      <w:lvlText w:val="•"/>
      <w:lvlJc w:val="left"/>
      <w:pPr>
        <w:ind w:left="1038" w:hanging="125"/>
      </w:pPr>
      <w:rPr>
        <w:rFonts w:hint="default"/>
      </w:rPr>
    </w:lvl>
    <w:lvl w:ilvl="2" w:tplc="9D487B22">
      <w:numFmt w:val="bullet"/>
      <w:lvlText w:val="•"/>
      <w:lvlJc w:val="left"/>
      <w:pPr>
        <w:ind w:left="1956" w:hanging="125"/>
      </w:pPr>
      <w:rPr>
        <w:rFonts w:hint="default"/>
      </w:rPr>
    </w:lvl>
    <w:lvl w:ilvl="3" w:tplc="2A626A64">
      <w:numFmt w:val="bullet"/>
      <w:lvlText w:val="•"/>
      <w:lvlJc w:val="left"/>
      <w:pPr>
        <w:ind w:left="2874" w:hanging="125"/>
      </w:pPr>
      <w:rPr>
        <w:rFonts w:hint="default"/>
      </w:rPr>
    </w:lvl>
    <w:lvl w:ilvl="4" w:tplc="20E076FE">
      <w:numFmt w:val="bullet"/>
      <w:lvlText w:val="•"/>
      <w:lvlJc w:val="left"/>
      <w:pPr>
        <w:ind w:left="3792" w:hanging="125"/>
      </w:pPr>
      <w:rPr>
        <w:rFonts w:hint="default"/>
      </w:rPr>
    </w:lvl>
    <w:lvl w:ilvl="5" w:tplc="6F00D476">
      <w:numFmt w:val="bullet"/>
      <w:lvlText w:val="•"/>
      <w:lvlJc w:val="left"/>
      <w:pPr>
        <w:ind w:left="4710" w:hanging="125"/>
      </w:pPr>
      <w:rPr>
        <w:rFonts w:hint="default"/>
      </w:rPr>
    </w:lvl>
    <w:lvl w:ilvl="6" w:tplc="45D0CE98">
      <w:numFmt w:val="bullet"/>
      <w:lvlText w:val="•"/>
      <w:lvlJc w:val="left"/>
      <w:pPr>
        <w:ind w:left="5628" w:hanging="125"/>
      </w:pPr>
      <w:rPr>
        <w:rFonts w:hint="default"/>
      </w:rPr>
    </w:lvl>
    <w:lvl w:ilvl="7" w:tplc="4B7E7D0C">
      <w:numFmt w:val="bullet"/>
      <w:lvlText w:val="•"/>
      <w:lvlJc w:val="left"/>
      <w:pPr>
        <w:ind w:left="6546" w:hanging="125"/>
      </w:pPr>
      <w:rPr>
        <w:rFonts w:hint="default"/>
      </w:rPr>
    </w:lvl>
    <w:lvl w:ilvl="8" w:tplc="B7BACEBC">
      <w:numFmt w:val="bullet"/>
      <w:lvlText w:val="•"/>
      <w:lvlJc w:val="left"/>
      <w:pPr>
        <w:ind w:left="7464" w:hanging="125"/>
      </w:pPr>
      <w:rPr>
        <w:rFonts w:hint="default"/>
      </w:rPr>
    </w:lvl>
  </w:abstractNum>
  <w:abstractNum w:abstractNumId="1" w15:restartNumberingAfterBreak="0">
    <w:nsid w:val="4E141441"/>
    <w:multiLevelType w:val="hybridMultilevel"/>
    <w:tmpl w:val="73C49718"/>
    <w:lvl w:ilvl="0" w:tplc="D77E73C0">
      <w:start w:val="1"/>
      <w:numFmt w:val="decimal"/>
      <w:lvlText w:val="%1)"/>
      <w:lvlJc w:val="left"/>
      <w:pPr>
        <w:ind w:left="115" w:hanging="361"/>
        <w:jc w:val="left"/>
      </w:pPr>
      <w:rPr>
        <w:rFonts w:ascii="Sylfaen" w:eastAsia="Sylfaen" w:hAnsi="Sylfaen" w:cs="Sylfaen" w:hint="default"/>
        <w:b/>
        <w:bCs/>
        <w:color w:val="404040"/>
        <w:w w:val="101"/>
        <w:sz w:val="24"/>
        <w:szCs w:val="24"/>
      </w:rPr>
    </w:lvl>
    <w:lvl w:ilvl="1" w:tplc="E80A5C9C">
      <w:numFmt w:val="bullet"/>
      <w:lvlText w:val="•"/>
      <w:lvlJc w:val="left"/>
      <w:pPr>
        <w:ind w:left="1038" w:hanging="361"/>
      </w:pPr>
      <w:rPr>
        <w:rFonts w:hint="default"/>
      </w:rPr>
    </w:lvl>
    <w:lvl w:ilvl="2" w:tplc="3B9C2A0A">
      <w:numFmt w:val="bullet"/>
      <w:lvlText w:val="•"/>
      <w:lvlJc w:val="left"/>
      <w:pPr>
        <w:ind w:left="1956" w:hanging="361"/>
      </w:pPr>
      <w:rPr>
        <w:rFonts w:hint="default"/>
      </w:rPr>
    </w:lvl>
    <w:lvl w:ilvl="3" w:tplc="2BFCBE66">
      <w:numFmt w:val="bullet"/>
      <w:lvlText w:val="•"/>
      <w:lvlJc w:val="left"/>
      <w:pPr>
        <w:ind w:left="2874" w:hanging="361"/>
      </w:pPr>
      <w:rPr>
        <w:rFonts w:hint="default"/>
      </w:rPr>
    </w:lvl>
    <w:lvl w:ilvl="4" w:tplc="FC96C60C">
      <w:numFmt w:val="bullet"/>
      <w:lvlText w:val="•"/>
      <w:lvlJc w:val="left"/>
      <w:pPr>
        <w:ind w:left="3792" w:hanging="361"/>
      </w:pPr>
      <w:rPr>
        <w:rFonts w:hint="default"/>
      </w:rPr>
    </w:lvl>
    <w:lvl w:ilvl="5" w:tplc="4ED833BA">
      <w:numFmt w:val="bullet"/>
      <w:lvlText w:val="•"/>
      <w:lvlJc w:val="left"/>
      <w:pPr>
        <w:ind w:left="4710" w:hanging="361"/>
      </w:pPr>
      <w:rPr>
        <w:rFonts w:hint="default"/>
      </w:rPr>
    </w:lvl>
    <w:lvl w:ilvl="6" w:tplc="D3BA1ECE">
      <w:numFmt w:val="bullet"/>
      <w:lvlText w:val="•"/>
      <w:lvlJc w:val="left"/>
      <w:pPr>
        <w:ind w:left="5628" w:hanging="361"/>
      </w:pPr>
      <w:rPr>
        <w:rFonts w:hint="default"/>
      </w:rPr>
    </w:lvl>
    <w:lvl w:ilvl="7" w:tplc="2662C970">
      <w:numFmt w:val="bullet"/>
      <w:lvlText w:val="•"/>
      <w:lvlJc w:val="left"/>
      <w:pPr>
        <w:ind w:left="6546" w:hanging="361"/>
      </w:pPr>
      <w:rPr>
        <w:rFonts w:hint="default"/>
      </w:rPr>
    </w:lvl>
    <w:lvl w:ilvl="8" w:tplc="461058C6">
      <w:numFmt w:val="bullet"/>
      <w:lvlText w:val="•"/>
      <w:lvlJc w:val="left"/>
      <w:pPr>
        <w:ind w:left="746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A64"/>
    <w:rsid w:val="00255147"/>
    <w:rsid w:val="002E67D0"/>
    <w:rsid w:val="003E1A64"/>
    <w:rsid w:val="00516223"/>
    <w:rsid w:val="008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5199F8E"/>
  <w15:docId w15:val="{87962513-53DA-4724-9324-CC7256BD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Sylfaen" w:eastAsia="Sylfaen" w:hAnsi="Sylfaen" w:cs="Sylfaen"/>
    </w:rPr>
  </w:style>
  <w:style w:type="paragraph" w:styleId="Nadpis1">
    <w:name w:val="heading 1"/>
    <w:basedOn w:val="Normln"/>
    <w:uiPriority w:val="1"/>
    <w:qFormat/>
    <w:pPr>
      <w:ind w:left="476" w:hanging="361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" w:line="316" w:lineRule="exact"/>
      <w:ind w:left="115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spacing w:line="183" w:lineRule="exact"/>
      <w:outlineLvl w:val="2"/>
    </w:pPr>
    <w:rPr>
      <w:rFonts w:ascii="Calibri" w:eastAsia="Calibri" w:hAnsi="Calibri" w:cs="Calibri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40" w:hanging="1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262" w:lineRule="exact"/>
      <w:ind w:left="240" w:hanging="125"/>
    </w:pPr>
  </w:style>
  <w:style w:type="paragraph" w:customStyle="1" w:styleId="TableParagraph">
    <w:name w:val="Table Paragraph"/>
    <w:basedOn w:val="Normln"/>
    <w:uiPriority w:val="1"/>
    <w:qFormat/>
    <w:pPr>
      <w:spacing w:before="29"/>
    </w:pPr>
  </w:style>
  <w:style w:type="paragraph" w:styleId="Zhlav">
    <w:name w:val="header"/>
    <w:basedOn w:val="Normln"/>
    <w:link w:val="ZhlavChar"/>
    <w:uiPriority w:val="99"/>
    <w:unhideWhenUsed/>
    <w:rsid w:val="002E6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67D0"/>
    <w:rPr>
      <w:rFonts w:ascii="Sylfaen" w:eastAsia="Sylfaen" w:hAnsi="Sylfaen" w:cs="Sylfaen"/>
    </w:rPr>
  </w:style>
  <w:style w:type="paragraph" w:styleId="Zpat">
    <w:name w:val="footer"/>
    <w:basedOn w:val="Normln"/>
    <w:link w:val="ZpatChar"/>
    <w:uiPriority w:val="99"/>
    <w:unhideWhenUsed/>
    <w:rsid w:val="002E6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7D0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en.com/global/en/products/professional-audiovideo/video-matrix-switches/vm0404h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umphboard.com/wp-content/uploads/2019/08/datasheet_ops_pc_for_ifp_en_2019.pdf" TargetMode="External"/><Relationship Id="rId12" Type="http://schemas.openxmlformats.org/officeDocument/2006/relationships/hyperlink" Target="https://resources.cuesystem.com/PublicData/Documentation/DataSheet/liteCUE-tap_DataShee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ealink.com/upfiles/products/datasheet/Yealink-MVC940-Datashee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fficepro.cz/cz/zasuvkove-panely/zasuvkove-panely-otocne/elektricky-otocny-panel-2x-elzas1x-qi-bezdr-nabijeni-1x-data-1x-usb-nabijeni-1x-usb-30-1x-hdmi-btcz-015" TargetMode="External"/><Relationship Id="rId10" Type="http://schemas.openxmlformats.org/officeDocument/2006/relationships/hyperlink" Target="https://www.triumphboard.com/wp-content/uploads/2020/06/datasheet_triumph_presenter_en_2020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optomaeurope.com/ContentStorage/Documents/8a98140f-c8af-466b-8bff-cd34e5f132f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Radana Jedličková</cp:lastModifiedBy>
  <cp:revision>4</cp:revision>
  <dcterms:created xsi:type="dcterms:W3CDTF">2021-10-15T09:25:00Z</dcterms:created>
  <dcterms:modified xsi:type="dcterms:W3CDTF">2021-10-15T07:33:00Z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2021-10-15T00:00:00Z</vt:filetime>
  </property>
</Properties>
</file>