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BC84" w14:textId="3EFDCB87" w:rsidR="00273585" w:rsidRDefault="00A441B5">
      <w:pPr>
        <w:spacing w:line="1" w:lineRule="exact"/>
      </w:pPr>
      <w:r>
        <w:rPr>
          <w:noProof/>
        </w:rPr>
        <mc:AlternateContent>
          <mc:Choice Requires="wps">
            <w:drawing>
              <wp:anchor distT="0" distB="0" distL="114300" distR="114300" simplePos="0" relativeHeight="125829378" behindDoc="0" locked="0" layoutInCell="1" allowOverlap="1" wp14:anchorId="6F54795A" wp14:editId="139605B8">
                <wp:simplePos x="0" y="0"/>
                <wp:positionH relativeFrom="page">
                  <wp:posOffset>2735580</wp:posOffset>
                </wp:positionH>
                <wp:positionV relativeFrom="paragraph">
                  <wp:posOffset>405130</wp:posOffset>
                </wp:positionV>
                <wp:extent cx="2112010" cy="42989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2112010" cy="429895"/>
                        </a:xfrm>
                        <a:prstGeom prst="rect">
                          <a:avLst/>
                        </a:prstGeom>
                        <a:noFill/>
                      </wps:spPr>
                      <wps:txbx>
                        <w:txbxContent>
                          <w:p w14:paraId="279F8821" w14:textId="77777777" w:rsidR="00273585" w:rsidRDefault="00273585"/>
                        </w:txbxContent>
                      </wps:txbx>
                      <wps:bodyPr wrap="none" lIns="0" tIns="0" rIns="0" bIns="0"/>
                    </wps:wsp>
                  </a:graphicData>
                </a:graphic>
              </wp:anchor>
            </w:drawing>
          </mc:Choice>
          <mc:Fallback>
            <w:pict>
              <v:shapetype w14:anchorId="6F54795A" id="_x0000_t202" coordsize="21600,21600" o:spt="202" path="m,l,21600r21600,l21600,xe">
                <v:stroke joinstyle="miter"/>
                <v:path gradientshapeok="t" o:connecttype="rect"/>
              </v:shapetype>
              <v:shape id="Shape 1" o:spid="_x0000_s1026" type="#_x0000_t202" style="position:absolute;margin-left:215.4pt;margin-top:31.9pt;width:166.3pt;height:33.8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" filled="f" stroked="f">
                <v:textbox inset="0,0,0,0">
                  <w:txbxContent>
                    <w:p w14:paraId="279F8821" w14:textId="77777777" w:rsidR="00273585" w:rsidRDefault="00273585"/>
                  </w:txbxContent>
                </v:textbox>
                <w10:wrap type="square" anchorx="page"/>
              </v:shape>
            </w:pict>
          </mc:Fallback>
        </mc:AlternateContent>
      </w:r>
    </w:p>
    <w:p w14:paraId="1141E78C" w14:textId="2975E245" w:rsidR="00273585" w:rsidRPr="00D80C84" w:rsidRDefault="00233BE2" w:rsidP="00D80C84">
      <w:pPr>
        <w:pStyle w:val="Nadpis20"/>
        <w:keepNext/>
        <w:keepLines/>
        <w:rPr>
          <w:sz w:val="26"/>
          <w:szCs w:val="26"/>
        </w:rPr>
        <w:sectPr w:rsidR="00273585" w:rsidRPr="00D80C84">
          <w:headerReference w:type="even" r:id="rId7"/>
          <w:headerReference w:type="default" r:id="rId8"/>
          <w:footerReference w:type="even" r:id="rId9"/>
          <w:footerReference w:type="default" r:id="rId10"/>
          <w:headerReference w:type="first" r:id="rId11"/>
          <w:footerReference w:type="first" r:id="rId12"/>
          <w:pgSz w:w="11900" w:h="16840"/>
          <w:pgMar w:top="620" w:right="8429" w:bottom="996" w:left="132" w:header="0" w:footer="3" w:gutter="0"/>
          <w:pgNumType w:start="1"/>
          <w:cols w:space="720"/>
          <w:noEndnote/>
          <w:titlePg/>
          <w:docGrid w:linePitch="360"/>
        </w:sectPr>
      </w:pPr>
      <w:bookmarkStart w:id="0" w:name="bookmark3"/>
      <w:bookmarkStart w:id="1" w:name="bookmark4"/>
      <w:bookmarkStart w:id="2" w:name="bookmark5"/>
      <w:r>
        <w:rPr>
          <w:noProof/>
        </w:rPr>
        <mc:AlternateContent>
          <mc:Choice Requires="wps">
            <w:drawing>
              <wp:anchor distT="38100" distB="0" distL="114300" distR="114300" simplePos="0" relativeHeight="125829380" behindDoc="0" locked="0" layoutInCell="1" allowOverlap="1" wp14:anchorId="6E06EB82" wp14:editId="68A72ABE">
                <wp:simplePos x="0" y="0"/>
                <wp:positionH relativeFrom="page">
                  <wp:posOffset>1111250</wp:posOffset>
                </wp:positionH>
                <wp:positionV relativeFrom="paragraph">
                  <wp:posOffset>438150</wp:posOffset>
                </wp:positionV>
                <wp:extent cx="5527675" cy="24828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5527675" cy="248285"/>
                        </a:xfrm>
                        <a:prstGeom prst="rect">
                          <a:avLst/>
                        </a:prstGeom>
                        <a:noFill/>
                      </wps:spPr>
                      <wps:txbx>
                        <w:txbxContent>
                          <w:p w14:paraId="6EDCAFCA" w14:textId="77777777" w:rsidR="00273585" w:rsidRDefault="00A441B5">
                            <w:pPr>
                              <w:pStyle w:val="Nadpis20"/>
                              <w:keepNext/>
                              <w:keepLines/>
                            </w:pPr>
                            <w:bookmarkStart w:id="3" w:name="bookmark0"/>
                            <w:bookmarkStart w:id="4" w:name="bookmark1"/>
                            <w:bookmarkStart w:id="5" w:name="bookmark2"/>
                            <w:r>
                              <w:t>Smlouva o poskytnutí konzultačních služeb č. SML</w:t>
                            </w:r>
                            <w:r w:rsidRPr="00233BE2">
                              <w:t>11</w:t>
                            </w:r>
                            <w:r>
                              <w:t>785</w:t>
                            </w:r>
                            <w:bookmarkEnd w:id="3"/>
                            <w:bookmarkEnd w:id="4"/>
                            <w:bookmarkEnd w:id="5"/>
                          </w:p>
                        </w:txbxContent>
                      </wps:txbx>
                      <wps:bodyPr lIns="0" tIns="0" rIns="0" bIns="0"/>
                    </wps:wsp>
                  </a:graphicData>
                </a:graphic>
              </wp:anchor>
            </w:drawing>
          </mc:Choice>
          <mc:Fallback>
            <w:pict>
              <v:shape w14:anchorId="6E06EB82" id="Shape 3" o:spid="_x0000_s1027" type="#_x0000_t202" style="position:absolute;margin-left:87.5pt;margin-top:34.5pt;width:435.25pt;height:19.55pt;z-index:125829380;visibility:visible;mso-wrap-style:square;mso-wrap-distance-left:9pt;mso-wrap-distance-top: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" filled="f" stroked="f">
                <v:textbox inset="0,0,0,0">
                  <w:txbxContent>
                    <w:p w14:paraId="6EDCAFCA" w14:textId="77777777" w:rsidR="00273585" w:rsidRDefault="00A441B5">
                      <w:pPr>
                        <w:pStyle w:val="Nadpis20"/>
                        <w:keepNext/>
                        <w:keepLines/>
                      </w:pPr>
                      <w:bookmarkStart w:id="6" w:name="bookmark0"/>
                      <w:bookmarkStart w:id="7" w:name="bookmark1"/>
                      <w:bookmarkStart w:id="8" w:name="bookmark2"/>
                      <w:r>
                        <w:t>Smlouva o poskytnutí konzultačních služeb č. SML</w:t>
                      </w:r>
                      <w:r w:rsidRPr="00233BE2">
                        <w:t>11</w:t>
                      </w:r>
                      <w:r>
                        <w:t>785</w:t>
                      </w:r>
                      <w:bookmarkEnd w:id="6"/>
                      <w:bookmarkEnd w:id="7"/>
                      <w:bookmarkEnd w:id="8"/>
                    </w:p>
                  </w:txbxContent>
                </v:textbox>
                <w10:wrap type="topAndBottom" anchorx="page"/>
              </v:shape>
            </w:pict>
          </mc:Fallback>
        </mc:AlternateContent>
      </w:r>
      <w:r w:rsidR="00A441B5">
        <w:rPr>
          <w:color w:val="69678D"/>
          <w:sz w:val="15"/>
          <w:szCs w:val="15"/>
        </w:rPr>
        <w:t xml:space="preserve"> </w:t>
      </w:r>
      <w:r w:rsidR="00A441B5">
        <w:rPr>
          <w:color w:val="69678D"/>
          <w:sz w:val="34"/>
          <w:szCs w:val="34"/>
        </w:rPr>
        <w:t>GRANTIKA</w:t>
      </w:r>
      <w:bookmarkEnd w:id="0"/>
      <w:bookmarkEnd w:id="1"/>
      <w:bookmarkEnd w:id="2"/>
    </w:p>
    <w:p w14:paraId="285CB1C3" w14:textId="5F017A41" w:rsidR="00273585" w:rsidRDefault="00273585">
      <w:pPr>
        <w:spacing w:before="87" w:after="87" w:line="240" w:lineRule="exact"/>
        <w:rPr>
          <w:sz w:val="19"/>
          <w:szCs w:val="19"/>
        </w:rPr>
      </w:pPr>
    </w:p>
    <w:p w14:paraId="071C5FC2" w14:textId="77777777" w:rsidR="00273585" w:rsidRDefault="00273585">
      <w:pPr>
        <w:spacing w:line="1" w:lineRule="exact"/>
        <w:sectPr w:rsidR="00273585">
          <w:type w:val="continuous"/>
          <w:pgSz w:w="11900" w:h="16840"/>
          <w:pgMar w:top="1006" w:right="0" w:bottom="810" w:left="0" w:header="0" w:footer="3" w:gutter="0"/>
          <w:cols w:space="720"/>
          <w:noEndnote/>
          <w:docGrid w:linePitch="360"/>
        </w:sectPr>
      </w:pPr>
    </w:p>
    <w:p w14:paraId="669247C0" w14:textId="77777777" w:rsidR="00273585" w:rsidRDefault="00A441B5">
      <w:pPr>
        <w:pStyle w:val="Zkladntext1"/>
        <w:spacing w:after="0"/>
        <w:ind w:left="4960"/>
      </w:pPr>
      <w:r>
        <w:t xml:space="preserve">dále jen </w:t>
      </w:r>
      <w:r w:rsidRPr="00233BE2">
        <w:t>„Smlouva“</w:t>
      </w:r>
    </w:p>
    <w:p w14:paraId="14D78C62" w14:textId="464B47CB" w:rsidR="00273585" w:rsidRDefault="00A441B5">
      <w:pPr>
        <w:pStyle w:val="Zkladntext1"/>
        <w:spacing w:after="560"/>
        <w:ind w:left="4260" w:hanging="3020"/>
      </w:pPr>
      <w:r>
        <w:t xml:space="preserve">uzavřená v souladu s ustanovením § </w:t>
      </w:r>
      <w:r w:rsidRPr="00233BE2">
        <w:t>17</w:t>
      </w:r>
      <w:r>
        <w:t xml:space="preserve">46 odst. 2 zákona č. 89/2012 Sb., občanský zákoník (dále jen </w:t>
      </w:r>
      <w:r>
        <w:rPr>
          <w:b/>
          <w:bCs/>
        </w:rPr>
        <w:t xml:space="preserve">„Občanský zákoník“), </w:t>
      </w:r>
      <w:r>
        <w:t>mezi smluvními stranami:</w:t>
      </w:r>
    </w:p>
    <w:p w14:paraId="2C315A34" w14:textId="77777777" w:rsidR="00273585" w:rsidRDefault="00A441B5">
      <w:pPr>
        <w:pStyle w:val="Nadpis30"/>
        <w:keepNext/>
        <w:keepLines/>
        <w:spacing w:after="0" w:line="240" w:lineRule="auto"/>
        <w:ind w:firstLine="880"/>
      </w:pPr>
      <w:bookmarkStart w:id="9" w:name="bookmark6"/>
      <w:bookmarkStart w:id="10" w:name="bookmark7"/>
      <w:bookmarkStart w:id="11" w:name="bookmark8"/>
      <w:r>
        <w:t>Centrum dopravního výzkumu, v. v. i</w:t>
      </w:r>
      <w:r w:rsidRPr="00233BE2">
        <w:t>.</w:t>
      </w:r>
      <w:r>
        <w:t>,</w:t>
      </w:r>
      <w:bookmarkEnd w:id="9"/>
      <w:bookmarkEnd w:id="10"/>
      <w:bookmarkEnd w:id="11"/>
    </w:p>
    <w:p w14:paraId="7C5E451E" w14:textId="22D77CB8" w:rsidR="00273585" w:rsidRDefault="00A441B5">
      <w:pPr>
        <w:pStyle w:val="Zkladntext1"/>
        <w:spacing w:after="0" w:line="240" w:lineRule="auto"/>
        <w:ind w:firstLine="880"/>
      </w:pPr>
      <w:r>
        <w:t>sídlo/místo podnikání: L</w:t>
      </w:r>
      <w:r w:rsidR="00A36018">
        <w:t>í</w:t>
      </w:r>
      <w:r>
        <w:t>šeňská 33 a, 636 00, BRNO</w:t>
      </w:r>
    </w:p>
    <w:p w14:paraId="478E93FF" w14:textId="77777777" w:rsidR="00273585" w:rsidRDefault="00A441B5">
      <w:pPr>
        <w:pStyle w:val="Zkladntext1"/>
        <w:spacing w:after="0" w:line="240" w:lineRule="auto"/>
        <w:ind w:firstLine="880"/>
        <w:jc w:val="both"/>
      </w:pPr>
      <w:r>
        <w:t>zastoupen/a: Ing. Jindřich Frič, Ph.D., ředitel</w:t>
      </w:r>
    </w:p>
    <w:p w14:paraId="43D08078" w14:textId="77777777" w:rsidR="00273585" w:rsidRDefault="00A441B5">
      <w:pPr>
        <w:pStyle w:val="Zkladntext1"/>
        <w:spacing w:after="0" w:line="240" w:lineRule="auto"/>
        <w:ind w:firstLine="880"/>
      </w:pPr>
      <w:r>
        <w:t>IČ: 44994575,</w:t>
      </w:r>
    </w:p>
    <w:p w14:paraId="30DD4579" w14:textId="77777777" w:rsidR="00273585" w:rsidRDefault="00A441B5">
      <w:pPr>
        <w:pStyle w:val="Zkladntext1"/>
        <w:spacing w:after="0" w:line="240" w:lineRule="auto"/>
        <w:ind w:firstLine="880"/>
      </w:pPr>
      <w:r>
        <w:t>DIČ: CZ44994575,</w:t>
      </w:r>
    </w:p>
    <w:p w14:paraId="33BF108B" w14:textId="77777777" w:rsidR="00273585" w:rsidRDefault="00A441B5">
      <w:pPr>
        <w:pStyle w:val="Zkladntext1"/>
        <w:spacing w:after="0" w:line="240" w:lineRule="auto"/>
        <w:ind w:firstLine="880"/>
      </w:pPr>
      <w:r>
        <w:t>zapsána v Rejstříku veřejných výzkumných institucí vedeném MŠMT,</w:t>
      </w:r>
    </w:p>
    <w:p w14:paraId="43EA7951" w14:textId="77777777" w:rsidR="00273585" w:rsidRDefault="00A441B5">
      <w:pPr>
        <w:pStyle w:val="Zkladntext1"/>
        <w:spacing w:after="0" w:line="240" w:lineRule="auto"/>
        <w:ind w:firstLine="880"/>
      </w:pPr>
      <w:r>
        <w:t xml:space="preserve">bankovní spojení: KB, </w:t>
      </w:r>
      <w:r w:rsidRPr="00233BE2">
        <w:t>10</w:t>
      </w:r>
      <w:r>
        <w:t>07366</w:t>
      </w:r>
      <w:r w:rsidRPr="00233BE2">
        <w:t>21/</w:t>
      </w:r>
      <w:r>
        <w:t>0</w:t>
      </w:r>
      <w:r w:rsidRPr="00233BE2">
        <w:t>10</w:t>
      </w:r>
      <w:r>
        <w:t>0,</w:t>
      </w:r>
    </w:p>
    <w:p w14:paraId="153CE395" w14:textId="77777777" w:rsidR="00273585" w:rsidRDefault="00A441B5">
      <w:pPr>
        <w:pStyle w:val="Zkladntext1"/>
        <w:spacing w:line="240" w:lineRule="auto"/>
        <w:ind w:firstLine="880"/>
      </w:pPr>
      <w:r>
        <w:t xml:space="preserve">dále jen </w:t>
      </w:r>
      <w:r>
        <w:rPr>
          <w:b/>
          <w:bCs/>
        </w:rPr>
        <w:t xml:space="preserve">„Objednatel“ </w:t>
      </w:r>
      <w:r>
        <w:t>na straně jedné</w:t>
      </w:r>
    </w:p>
    <w:p w14:paraId="5BF385B9" w14:textId="77777777" w:rsidR="00273585" w:rsidRDefault="00A441B5">
      <w:pPr>
        <w:pStyle w:val="Zkladntext1"/>
        <w:spacing w:line="240" w:lineRule="auto"/>
        <w:ind w:firstLine="880"/>
      </w:pPr>
      <w:r>
        <w:t>a</w:t>
      </w:r>
    </w:p>
    <w:p w14:paraId="285DE5B2" w14:textId="77777777" w:rsidR="00273585" w:rsidRDefault="00A441B5">
      <w:pPr>
        <w:pStyle w:val="Nadpis30"/>
        <w:keepNext/>
        <w:keepLines/>
        <w:spacing w:after="0" w:line="240" w:lineRule="auto"/>
        <w:ind w:firstLine="880"/>
        <w:jc w:val="both"/>
      </w:pPr>
      <w:bookmarkStart w:id="12" w:name="bookmark10"/>
      <w:bookmarkStart w:id="13" w:name="bookmark11"/>
      <w:bookmarkStart w:id="14" w:name="bookmark9"/>
      <w:proofErr w:type="spellStart"/>
      <w:r>
        <w:t>Erste</w:t>
      </w:r>
      <w:proofErr w:type="spellEnd"/>
      <w:r>
        <w:t xml:space="preserve"> </w:t>
      </w:r>
      <w:proofErr w:type="spellStart"/>
      <w:r>
        <w:t>Grantika</w:t>
      </w:r>
      <w:proofErr w:type="spellEnd"/>
      <w:r>
        <w:t xml:space="preserve"> Advisory, a.s.</w:t>
      </w:r>
      <w:bookmarkEnd w:id="12"/>
      <w:bookmarkEnd w:id="13"/>
      <w:bookmarkEnd w:id="14"/>
    </w:p>
    <w:p w14:paraId="3541AF30" w14:textId="77777777" w:rsidR="00273585" w:rsidRDefault="00A441B5">
      <w:pPr>
        <w:pStyle w:val="Zkladntext1"/>
        <w:spacing w:after="0" w:line="240" w:lineRule="auto"/>
        <w:ind w:firstLine="880"/>
        <w:jc w:val="both"/>
      </w:pPr>
      <w:r>
        <w:t>se sídlem: Palachovo náměstí 726/2, Brno, PSČ 625 00</w:t>
      </w:r>
    </w:p>
    <w:p w14:paraId="33EA8FE4" w14:textId="77777777" w:rsidR="00273585" w:rsidRDefault="00A441B5">
      <w:pPr>
        <w:pStyle w:val="Zkladntext1"/>
        <w:spacing w:after="0" w:line="240" w:lineRule="auto"/>
        <w:ind w:firstLine="880"/>
      </w:pPr>
      <w:r w:rsidRPr="00E14082">
        <w:t>I</w:t>
      </w:r>
      <w:r>
        <w:t>Č</w:t>
      </w:r>
      <w:r w:rsidRPr="00E14082">
        <w:t>:</w:t>
      </w:r>
      <w:r>
        <w:t xml:space="preserve"> 25597001</w:t>
      </w:r>
    </w:p>
    <w:p w14:paraId="489EF44C" w14:textId="77777777" w:rsidR="00273585" w:rsidRDefault="00A441B5">
      <w:pPr>
        <w:pStyle w:val="Zkladntext1"/>
        <w:spacing w:after="0" w:line="240" w:lineRule="auto"/>
        <w:ind w:firstLine="880"/>
      </w:pPr>
      <w:r>
        <w:t>DIČ: CZ</w:t>
      </w:r>
      <w:r w:rsidRPr="00E14082">
        <w:t xml:space="preserve"> </w:t>
      </w:r>
      <w:r>
        <w:t>25597001</w:t>
      </w:r>
    </w:p>
    <w:p w14:paraId="150ED29E" w14:textId="77777777" w:rsidR="00273585" w:rsidRDefault="00A441B5">
      <w:pPr>
        <w:pStyle w:val="Zkladntext1"/>
        <w:spacing w:after="0" w:line="240" w:lineRule="auto"/>
        <w:ind w:firstLine="880"/>
      </w:pPr>
      <w:r>
        <w:t>zastoupena: Marek Šťastný, člen představenstva</w:t>
      </w:r>
    </w:p>
    <w:p w14:paraId="74B2A40E" w14:textId="27EE230A" w:rsidR="00273585" w:rsidRDefault="00A441B5">
      <w:pPr>
        <w:pStyle w:val="Zkladntext1"/>
        <w:spacing w:after="0" w:line="240" w:lineRule="auto"/>
        <w:ind w:left="880" w:firstLine="20"/>
      </w:pPr>
      <w:r>
        <w:t>zapsaná v obchodním rejstříku vedeném Krajským soudem v Brně, oddíl B, vložka 4</w:t>
      </w:r>
      <w:r w:rsidRPr="00E14082">
        <w:t>10</w:t>
      </w:r>
      <w:r>
        <w:t>0 bankovní spojení: Česká spořitelna, a.s., č.</w:t>
      </w:r>
      <w:r w:rsidR="00A36018">
        <w:t xml:space="preserve"> </w:t>
      </w:r>
      <w:proofErr w:type="spellStart"/>
      <w:r>
        <w:t>ú</w:t>
      </w:r>
      <w:r w:rsidR="00A36018">
        <w:t>.</w:t>
      </w:r>
      <w:proofErr w:type="spellEnd"/>
      <w:r>
        <w:t xml:space="preserve"> 2604502/0800</w:t>
      </w:r>
    </w:p>
    <w:p w14:paraId="044C90D2" w14:textId="77777777" w:rsidR="00273585" w:rsidRDefault="00A441B5">
      <w:pPr>
        <w:pStyle w:val="Zkladntext1"/>
        <w:spacing w:line="240" w:lineRule="auto"/>
        <w:ind w:firstLine="880"/>
      </w:pPr>
      <w:r>
        <w:t xml:space="preserve">dále jen </w:t>
      </w:r>
      <w:r>
        <w:rPr>
          <w:b/>
          <w:bCs/>
        </w:rPr>
        <w:t xml:space="preserve">„Konzultant“ </w:t>
      </w:r>
      <w:r>
        <w:t>na straně druhé</w:t>
      </w:r>
    </w:p>
    <w:p w14:paraId="085C72C7" w14:textId="77777777" w:rsidR="00273585" w:rsidRDefault="00A441B5">
      <w:pPr>
        <w:pStyle w:val="Zkladntext1"/>
        <w:spacing w:after="400" w:line="240" w:lineRule="auto"/>
        <w:ind w:firstLine="880"/>
      </w:pPr>
      <w:r>
        <w:t>takto:</w:t>
      </w:r>
    </w:p>
    <w:p w14:paraId="5DABEF65" w14:textId="77777777" w:rsidR="00273585" w:rsidRDefault="00A441B5">
      <w:pPr>
        <w:pStyle w:val="Nadpis30"/>
        <w:keepNext/>
        <w:keepLines/>
        <w:numPr>
          <w:ilvl w:val="0"/>
          <w:numId w:val="1"/>
        </w:numPr>
        <w:tabs>
          <w:tab w:val="left" w:pos="5316"/>
        </w:tabs>
        <w:ind w:left="4860"/>
      </w:pPr>
      <w:bookmarkStart w:id="15" w:name="bookmark14"/>
      <w:bookmarkStart w:id="16" w:name="bookmark12"/>
      <w:bookmarkStart w:id="17" w:name="bookmark13"/>
      <w:bookmarkStart w:id="18" w:name="bookmark15"/>
      <w:bookmarkEnd w:id="15"/>
      <w:r>
        <w:t>Předmět smlouvy</w:t>
      </w:r>
      <w:bookmarkEnd w:id="16"/>
      <w:bookmarkEnd w:id="17"/>
      <w:bookmarkEnd w:id="18"/>
    </w:p>
    <w:p w14:paraId="280BCAE3" w14:textId="77777777" w:rsidR="00273585" w:rsidRDefault="00A441B5">
      <w:pPr>
        <w:pStyle w:val="Zkladntext1"/>
        <w:numPr>
          <w:ilvl w:val="0"/>
          <w:numId w:val="2"/>
        </w:numPr>
        <w:tabs>
          <w:tab w:val="left" w:pos="1259"/>
        </w:tabs>
        <w:ind w:left="1220" w:hanging="320"/>
        <w:jc w:val="both"/>
      </w:pPr>
      <w:bookmarkStart w:id="19" w:name="bookmark16"/>
      <w:bookmarkEnd w:id="19"/>
      <w:r>
        <w:t>Konzultant se na základě této Smlouvy zavazuje poskytnout Objednateli níže specifikované konzultační služby a Objednatel se zavazuje za tuto činnost zaplatit Konzultantovi sjednanou cenu.</w:t>
      </w:r>
    </w:p>
    <w:p w14:paraId="67732E18" w14:textId="77777777" w:rsidR="00273585" w:rsidRDefault="00A441B5">
      <w:pPr>
        <w:pStyle w:val="Zkladntext1"/>
        <w:numPr>
          <w:ilvl w:val="0"/>
          <w:numId w:val="2"/>
        </w:numPr>
        <w:tabs>
          <w:tab w:val="left" w:pos="1259"/>
        </w:tabs>
        <w:ind w:left="1220" w:hanging="320"/>
        <w:jc w:val="both"/>
      </w:pPr>
      <w:bookmarkStart w:id="20" w:name="bookmark17"/>
      <w:bookmarkEnd w:id="20"/>
      <w:r>
        <w:t xml:space="preserve">Konzultační služby budou poskytovány za účelem zajištění řádné realizace a monitoringu projektu s názvem </w:t>
      </w:r>
      <w:r>
        <w:rPr>
          <w:b/>
          <w:bCs/>
        </w:rPr>
        <w:t>„5.</w:t>
      </w:r>
      <w:proofErr w:type="gramStart"/>
      <w:r>
        <w:rPr>
          <w:b/>
          <w:bCs/>
        </w:rPr>
        <w:t>3B</w:t>
      </w:r>
      <w:proofErr w:type="gramEnd"/>
      <w:r>
        <w:rPr>
          <w:b/>
          <w:bCs/>
        </w:rPr>
        <w:t xml:space="preserve">: CDV - snížení energetické náročnosti budov“, </w:t>
      </w:r>
      <w:r>
        <w:t>registrační číslo CZ.05.5.</w:t>
      </w:r>
      <w:r w:rsidRPr="00A36018">
        <w:t>11</w:t>
      </w:r>
      <w:r>
        <w:t>/0.0/0.0/20_</w:t>
      </w:r>
      <w:r w:rsidRPr="00A36018">
        <w:t>15</w:t>
      </w:r>
      <w:r>
        <w:t>2/00</w:t>
      </w:r>
      <w:r w:rsidRPr="00A36018">
        <w:t>15</w:t>
      </w:r>
      <w:r>
        <w:t xml:space="preserve">257, (dále jen „Projekt“) podpořeného z </w:t>
      </w:r>
      <w:r w:rsidRPr="00A36018">
        <w:rPr>
          <w:b/>
          <w:bCs/>
        </w:rPr>
        <w:t>O</w:t>
      </w:r>
      <w:r>
        <w:rPr>
          <w:b/>
          <w:bCs/>
        </w:rPr>
        <w:t xml:space="preserve">PŽP, výzva č. </w:t>
      </w:r>
      <w:r w:rsidRPr="00A36018">
        <w:rPr>
          <w:b/>
          <w:bCs/>
        </w:rPr>
        <w:t>15</w:t>
      </w:r>
      <w:r>
        <w:rPr>
          <w:b/>
          <w:bCs/>
        </w:rPr>
        <w:t>2</w:t>
      </w:r>
    </w:p>
    <w:p w14:paraId="48BC416F" w14:textId="77777777" w:rsidR="00273585" w:rsidRDefault="00A441B5">
      <w:pPr>
        <w:pStyle w:val="Zkladntext1"/>
        <w:numPr>
          <w:ilvl w:val="0"/>
          <w:numId w:val="2"/>
        </w:numPr>
        <w:tabs>
          <w:tab w:val="left" w:pos="1259"/>
        </w:tabs>
        <w:spacing w:after="60"/>
        <w:ind w:firstLine="880"/>
        <w:jc w:val="both"/>
      </w:pPr>
      <w:bookmarkStart w:id="21" w:name="bookmark18"/>
      <w:bookmarkEnd w:id="21"/>
      <w:r>
        <w:t>Konzultační služby budou spočívat výlučně v těchto činnostech:</w:t>
      </w:r>
    </w:p>
    <w:p w14:paraId="79271CAF" w14:textId="77777777" w:rsidR="00273585" w:rsidRDefault="00A441B5">
      <w:pPr>
        <w:pStyle w:val="Zkladntext1"/>
        <w:numPr>
          <w:ilvl w:val="0"/>
          <w:numId w:val="3"/>
        </w:numPr>
        <w:tabs>
          <w:tab w:val="left" w:pos="1982"/>
        </w:tabs>
        <w:spacing w:after="60" w:line="257" w:lineRule="auto"/>
        <w:ind w:left="1960" w:hanging="340"/>
        <w:jc w:val="both"/>
      </w:pPr>
      <w:bookmarkStart w:id="22" w:name="bookmark19"/>
      <w:bookmarkEnd w:id="22"/>
      <w:r>
        <w:t xml:space="preserve">Poskytnutí konzultací a součinnosti při zpracování monitorovacích zpráv k projektu, závěrečné zprávy z realizace a žádosti/žádostí o platbu </w:t>
      </w:r>
      <w:proofErr w:type="gramStart"/>
      <w:r>
        <w:t>dotace - v</w:t>
      </w:r>
      <w:proofErr w:type="gramEnd"/>
      <w:r>
        <w:t xml:space="preserve"> době realizace projektu.</w:t>
      </w:r>
    </w:p>
    <w:p w14:paraId="6C844BD9" w14:textId="77777777" w:rsidR="00273585" w:rsidRDefault="00A441B5">
      <w:pPr>
        <w:pStyle w:val="Zkladntext1"/>
        <w:numPr>
          <w:ilvl w:val="0"/>
          <w:numId w:val="3"/>
        </w:numPr>
        <w:tabs>
          <w:tab w:val="left" w:pos="1982"/>
        </w:tabs>
        <w:spacing w:after="60"/>
        <w:ind w:left="1620"/>
      </w:pPr>
      <w:bookmarkStart w:id="23" w:name="bookmark20"/>
      <w:bookmarkEnd w:id="23"/>
      <w:r>
        <w:t>Poskytnutí konzultací a součinnosti při zpracování monitorovacích zpráv v období udržitelnosti projektu.</w:t>
      </w:r>
    </w:p>
    <w:p w14:paraId="2A5EC1CA" w14:textId="77777777" w:rsidR="00273585" w:rsidRDefault="00A441B5">
      <w:pPr>
        <w:pStyle w:val="Zkladntext1"/>
        <w:numPr>
          <w:ilvl w:val="0"/>
          <w:numId w:val="3"/>
        </w:numPr>
        <w:tabs>
          <w:tab w:val="left" w:pos="1982"/>
        </w:tabs>
        <w:spacing w:after="240"/>
        <w:ind w:left="1960" w:hanging="340"/>
        <w:jc w:val="both"/>
      </w:pPr>
      <w:bookmarkStart w:id="24" w:name="bookmark21"/>
      <w:bookmarkEnd w:id="24"/>
      <w:r>
        <w:t>Poskytnutí konzultací při kontrole řádné realizace projektu a naplnění podmínek stanovených smlouvou o poskytnutí dotace, kterou objednatel uzavřel s poskytovatelem dotace. Zejména se jedná o správné dodržení pravidel publicity, způsobilosti výdajů, naplnění monitorovacích ukazatelů, vyčerpání rozpočtu projektu a dodržení harmonogramu projektu.</w:t>
      </w:r>
    </w:p>
    <w:p w14:paraId="103D22E6" w14:textId="77777777" w:rsidR="00273585" w:rsidRDefault="00A441B5">
      <w:pPr>
        <w:pStyle w:val="Zkladntext1"/>
        <w:ind w:left="1220" w:firstLine="20"/>
        <w:jc w:val="both"/>
      </w:pPr>
      <w:r>
        <w:t>Konzultant bude činnosti v rámci konzultačních služeb provádět na základě konkrétních zadání nebo dotazů Objednatele, a to výlučně v rozsahu těchto konkrétních zadáních nebo dotazů.</w:t>
      </w:r>
    </w:p>
    <w:p w14:paraId="14709418" w14:textId="77777777" w:rsidR="00273585" w:rsidRDefault="00A441B5">
      <w:pPr>
        <w:pStyle w:val="Zkladntext1"/>
        <w:numPr>
          <w:ilvl w:val="0"/>
          <w:numId w:val="2"/>
        </w:numPr>
        <w:tabs>
          <w:tab w:val="left" w:pos="1259"/>
        </w:tabs>
        <w:ind w:left="1220" w:hanging="320"/>
        <w:jc w:val="both"/>
      </w:pPr>
      <w:bookmarkStart w:id="25" w:name="bookmark22"/>
      <w:bookmarkEnd w:id="25"/>
      <w:r>
        <w:t>Součástí činnosti Konzultanta není faktická příprava nebo tvorba konkrétních dokumentů, zejména potom monitorovacích zpráv, žádostí nebo zpráv o realizaci Projektu, pokud není tato činnost výslovně sjednána v odst. 3 tohoto článku Smlouvy. Součástí činnosti Konzultanta není kontrola nebo revize úkonů nebo jednání Objednatele v rámci Projektu nebo průběhu realizace Projektu nad rámec konkrétních zadání nebo dotazů Objednatele. Součástí činností Konzultanta dle této Smlouvy není revize zakázek, provedení a zajištění případných výběrových řízení dle pravidel pro výběr dodavatelů daného Dotačního programu nebo zadávání veřejné zakázky v rámci Projektu. Na tuto činnost musí být uzavřena samostatná smlouva. Není-</w:t>
      </w:r>
      <w:r>
        <w:rPr>
          <w:shd w:val="clear" w:color="auto" w:fill="80FFFF"/>
        </w:rPr>
        <w:t>l</w:t>
      </w:r>
      <w:r>
        <w:t>i proto dohodnuto jinak, rozhodnutí o zakázkách v rámci Projektu, provedení výběrových řízení a zadávání veřejných zakázek v rámci Projektu si proto zajišťuje na svou vlastní odpovědnost a náklady Objednatel.</w:t>
      </w:r>
    </w:p>
    <w:p w14:paraId="3DEE1B96" w14:textId="77777777" w:rsidR="00273585" w:rsidRDefault="00A441B5">
      <w:pPr>
        <w:pStyle w:val="Zkladntext1"/>
        <w:numPr>
          <w:ilvl w:val="0"/>
          <w:numId w:val="2"/>
        </w:numPr>
        <w:tabs>
          <w:tab w:val="left" w:pos="1259"/>
        </w:tabs>
        <w:spacing w:line="257" w:lineRule="auto"/>
        <w:ind w:left="1220" w:hanging="320"/>
        <w:jc w:val="both"/>
      </w:pPr>
      <w:bookmarkStart w:id="26" w:name="bookmark23"/>
      <w:bookmarkEnd w:id="26"/>
      <w:r>
        <w:t>Služby poskytované Konzultantem Objednateli, sjednané touto Smlouvou v odst. 2 a 3 tohoto článku Smlouvy, nezahrnují poradenství související s účetními a daňovými operacemi Objednatele jako účetní jednotky, resp. plátce daně podle právních předpisů České republiky. Poradenské služby poskytované na základě této Smlouvy zahrnují pouze základní informování Objednatele o pokynech k účetním operacím, které stanovuje daný Dotační program, za předpokladu, že takové informace jsou Konzultantovi k dispozici. Za správnost účetních a daňových operací souvisejících s Projektem, dle právních předpisů České republiky, odpovídá vždy jako účetní jednotka/plátce daně Objednatel, příp. jeho daňový poradce/auditor.</w:t>
      </w:r>
    </w:p>
    <w:p w14:paraId="72A50C2D" w14:textId="77777777" w:rsidR="00273585" w:rsidRDefault="00A441B5">
      <w:pPr>
        <w:pStyle w:val="Zkladntext1"/>
        <w:numPr>
          <w:ilvl w:val="0"/>
          <w:numId w:val="2"/>
        </w:numPr>
        <w:tabs>
          <w:tab w:val="left" w:pos="1215"/>
        </w:tabs>
        <w:spacing w:line="259" w:lineRule="auto"/>
        <w:ind w:left="1200" w:hanging="340"/>
        <w:jc w:val="both"/>
      </w:pPr>
      <w:bookmarkStart w:id="27" w:name="bookmark24"/>
      <w:bookmarkEnd w:id="27"/>
      <w:r>
        <w:t xml:space="preserve">Služby poskytované Konzultantem Objednateli, sjednané touto Smlouvou v odstavci 2 tohoto článku, nezahrnují poskytování </w:t>
      </w:r>
      <w:r>
        <w:lastRenderedPageBreak/>
        <w:t>právních služeb.</w:t>
      </w:r>
    </w:p>
    <w:p w14:paraId="40D10D83" w14:textId="77777777" w:rsidR="00273585" w:rsidRDefault="00A441B5">
      <w:pPr>
        <w:pStyle w:val="Zkladntext1"/>
        <w:numPr>
          <w:ilvl w:val="0"/>
          <w:numId w:val="2"/>
        </w:numPr>
        <w:tabs>
          <w:tab w:val="left" w:pos="1215"/>
        </w:tabs>
        <w:spacing w:after="340" w:line="257" w:lineRule="auto"/>
        <w:ind w:left="1200" w:hanging="340"/>
        <w:jc w:val="both"/>
      </w:pPr>
      <w:bookmarkStart w:id="28" w:name="bookmark25"/>
      <w:bookmarkEnd w:id="28"/>
      <w:r>
        <w:t>Smluvní strany se mohou dohodnout, že Konzultant bude pro Objednatele vykonávat další činnosti nad rámec sjednaný touto Smlouvou v odstavci 3. tohoto článku, a to na základě vzájemné předchozí písemné dohody smluvních stran ve formě dodatku k této Smlouvě o obsahu a rozsahu takových činností a o odměně Konzultanta za jejich realizaci.</w:t>
      </w:r>
    </w:p>
    <w:p w14:paraId="2F003B79" w14:textId="77777777" w:rsidR="00273585" w:rsidRDefault="00A441B5">
      <w:pPr>
        <w:pStyle w:val="Nadpis30"/>
        <w:keepNext/>
        <w:keepLines/>
        <w:numPr>
          <w:ilvl w:val="0"/>
          <w:numId w:val="1"/>
        </w:numPr>
        <w:tabs>
          <w:tab w:val="left" w:pos="546"/>
        </w:tabs>
        <w:spacing w:line="257" w:lineRule="auto"/>
        <w:jc w:val="center"/>
      </w:pPr>
      <w:bookmarkStart w:id="29" w:name="bookmark28"/>
      <w:bookmarkStart w:id="30" w:name="bookmark26"/>
      <w:bookmarkStart w:id="31" w:name="bookmark27"/>
      <w:bookmarkStart w:id="32" w:name="bookmark29"/>
      <w:bookmarkEnd w:id="29"/>
      <w:r>
        <w:t>Práva a povinnosti smluvních stran</w:t>
      </w:r>
      <w:bookmarkEnd w:id="30"/>
      <w:bookmarkEnd w:id="31"/>
      <w:bookmarkEnd w:id="32"/>
    </w:p>
    <w:p w14:paraId="36F6657A" w14:textId="77777777" w:rsidR="00273585" w:rsidRDefault="00A441B5">
      <w:pPr>
        <w:pStyle w:val="Zkladntext1"/>
        <w:numPr>
          <w:ilvl w:val="0"/>
          <w:numId w:val="4"/>
        </w:numPr>
        <w:tabs>
          <w:tab w:val="left" w:pos="1215"/>
        </w:tabs>
        <w:spacing w:line="257" w:lineRule="auto"/>
        <w:ind w:left="1200" w:hanging="340"/>
        <w:jc w:val="both"/>
      </w:pPr>
      <w:bookmarkStart w:id="33" w:name="bookmark30"/>
      <w:bookmarkEnd w:id="33"/>
      <w:r>
        <w:t>Konzultant je povinen při provádění činností dle této Smlouvy postupovat s odbornou péčí, poctivě a pečlivě a v zájmu Objednatele.</w:t>
      </w:r>
    </w:p>
    <w:p w14:paraId="259FCEF7" w14:textId="77777777" w:rsidR="00273585" w:rsidRDefault="00A441B5">
      <w:pPr>
        <w:pStyle w:val="Zkladntext1"/>
        <w:numPr>
          <w:ilvl w:val="0"/>
          <w:numId w:val="4"/>
        </w:numPr>
        <w:tabs>
          <w:tab w:val="left" w:pos="1215"/>
        </w:tabs>
        <w:spacing w:line="257" w:lineRule="auto"/>
        <w:ind w:left="1200" w:hanging="340"/>
        <w:jc w:val="both"/>
      </w:pPr>
      <w:bookmarkStart w:id="34" w:name="bookmark31"/>
      <w:bookmarkEnd w:id="34"/>
      <w:r>
        <w:t xml:space="preserve">Konzultant je povinen zachovávat mlčenlivost o všech náležitostech, o nichž se dozvěděl v souvislosti s plněním dle této Smlouvy. Konzultant použije všechny materiály, které obdrží od Objednatele v souvislosti </w:t>
      </w:r>
      <w:proofErr w:type="gramStart"/>
      <w:r>
        <w:t>s</w:t>
      </w:r>
      <w:proofErr w:type="gramEnd"/>
      <w:r>
        <w:t xml:space="preserve"> plnění ze Smlouvy výhradně za plněním účelu Smlouvy. Po skončení plnění, popř. dílčího plnění ze Smlouvy, předá Konzultant Objednateli všechny materiály, které od Objednatele v souvislosti s plněním převzal.</w:t>
      </w:r>
    </w:p>
    <w:p w14:paraId="7ED3A4CE" w14:textId="77777777" w:rsidR="00273585" w:rsidRDefault="00A441B5">
      <w:pPr>
        <w:pStyle w:val="Zkladntext1"/>
        <w:numPr>
          <w:ilvl w:val="0"/>
          <w:numId w:val="4"/>
        </w:numPr>
        <w:tabs>
          <w:tab w:val="left" w:pos="1215"/>
        </w:tabs>
        <w:spacing w:line="257" w:lineRule="auto"/>
        <w:ind w:left="1200" w:hanging="340"/>
        <w:jc w:val="both"/>
      </w:pPr>
      <w:bookmarkStart w:id="35" w:name="bookmark32"/>
      <w:bookmarkEnd w:id="35"/>
      <w:r>
        <w:t>Objednatel je povinen předat včas Konzultantovi úplné, pravdivé, přehledné a včasné informace, jež jsou nezbytně nutné k řádnému splnění povinností Konzultanta dle této Smlouvy, pokud z jejich povahy nevyplývá, že je má zajistit Konzultant v rámci plnění sám.</w:t>
      </w:r>
    </w:p>
    <w:p w14:paraId="18667331" w14:textId="77777777" w:rsidR="00273585" w:rsidRDefault="00A441B5">
      <w:pPr>
        <w:pStyle w:val="Zkladntext1"/>
        <w:numPr>
          <w:ilvl w:val="0"/>
          <w:numId w:val="4"/>
        </w:numPr>
        <w:tabs>
          <w:tab w:val="left" w:pos="1215"/>
        </w:tabs>
        <w:ind w:left="1200" w:hanging="340"/>
        <w:jc w:val="both"/>
      </w:pPr>
      <w:bookmarkStart w:id="36" w:name="bookmark33"/>
      <w:bookmarkEnd w:id="36"/>
      <w:r>
        <w:t>Objednatel je povinen vytvořit řádné podmínky pro činnost Konzultanta a poskytovat mu během plnění předmětu Smlouvy součinnost nezbytnou pro dosažení účelu této Smlouvy.</w:t>
      </w:r>
    </w:p>
    <w:p w14:paraId="2D5DD81F" w14:textId="77777777" w:rsidR="00273585" w:rsidRDefault="00A441B5">
      <w:pPr>
        <w:pStyle w:val="Zkladntext1"/>
        <w:numPr>
          <w:ilvl w:val="0"/>
          <w:numId w:val="4"/>
        </w:numPr>
        <w:tabs>
          <w:tab w:val="left" w:pos="1215"/>
        </w:tabs>
        <w:ind w:left="1200" w:hanging="340"/>
        <w:jc w:val="both"/>
      </w:pPr>
      <w:bookmarkStart w:id="37" w:name="bookmark34"/>
      <w:bookmarkEnd w:id="37"/>
      <w:r>
        <w:t>Smluvní strany se dohodly, že Konzultant odpovídá za svoji činnost a má povinnost nahradit újmu v souvislosti s ní vzniklou pouze tehdy, pokud se jedná o újmu způsobenou úmyslně nebo z hrubé nedbalosti. V případě, že bude Objednateli uložena ze strany Poskytovatele dotace nebo subjektu veřejné moci povinnost zaplatit jakoukoliv sankci z důvodu porušení povinnosti Konzultanta při plnění dle této Smlouvy, není Objednatel oprávněn vůči Konzultantovi uplatňovat jakékoliv nároky na náhradu škody nebo smluvní pokutu, pokud Objednatel nevyužije všech řádných i mimořádných opravných prostředků proti takto uložené sankci, nebo pokud neumožní Konzultantovi hájení jeho práv v plném rozsahu, pokud se smluvní strany nedohodnou v konkrétním případě jinak.</w:t>
      </w:r>
    </w:p>
    <w:p w14:paraId="0438F562" w14:textId="77777777" w:rsidR="00273585" w:rsidRDefault="00A441B5">
      <w:pPr>
        <w:pStyle w:val="Zkladntext1"/>
        <w:numPr>
          <w:ilvl w:val="0"/>
          <w:numId w:val="4"/>
        </w:numPr>
        <w:tabs>
          <w:tab w:val="left" w:pos="1215"/>
        </w:tabs>
        <w:spacing w:after="340" w:line="257" w:lineRule="auto"/>
        <w:ind w:left="1200" w:hanging="340"/>
        <w:jc w:val="both"/>
      </w:pPr>
      <w:bookmarkStart w:id="38" w:name="bookmark35"/>
      <w:bookmarkEnd w:id="38"/>
      <w:r>
        <w:t xml:space="preserve">Konzultant není povinen přezkoumávat a není odpovědný za správnost, s výjimkou správnosti </w:t>
      </w:r>
      <w:proofErr w:type="gramStart"/>
      <w:r>
        <w:t>s</w:t>
      </w:r>
      <w:proofErr w:type="gramEnd"/>
      <w:r>
        <w:t xml:space="preserve"> hlediska explicitně stanovených pravidel příslušného Dotačního programu, pravdivost nebo úplnost podkladů nebo informací, které mu Objednatel poskytuje v rámci plnění dle této Smlouvy. Konzultant neodpovídá Objednateli za škodu, pokud tato byla způsobena činností nebo nečinností Konzultanta v důsledku nesprávných, nepravdivých nebo neúplných podkladů poskytnutých Konzultantovi ze strany Objednatele.</w:t>
      </w:r>
    </w:p>
    <w:p w14:paraId="182A5518" w14:textId="77777777" w:rsidR="00273585" w:rsidRDefault="00A441B5">
      <w:pPr>
        <w:pStyle w:val="Nadpis30"/>
        <w:keepNext/>
        <w:keepLines/>
        <w:numPr>
          <w:ilvl w:val="0"/>
          <w:numId w:val="1"/>
        </w:numPr>
        <w:tabs>
          <w:tab w:val="left" w:pos="546"/>
        </w:tabs>
        <w:spacing w:line="257" w:lineRule="auto"/>
        <w:jc w:val="center"/>
      </w:pPr>
      <w:bookmarkStart w:id="39" w:name="bookmark38"/>
      <w:bookmarkStart w:id="40" w:name="bookmark36"/>
      <w:bookmarkStart w:id="41" w:name="bookmark37"/>
      <w:bookmarkStart w:id="42" w:name="bookmark39"/>
      <w:bookmarkEnd w:id="39"/>
      <w:r>
        <w:t>Doba plnění</w:t>
      </w:r>
      <w:bookmarkEnd w:id="40"/>
      <w:bookmarkEnd w:id="41"/>
      <w:bookmarkEnd w:id="42"/>
    </w:p>
    <w:p w14:paraId="2B0F3ECE" w14:textId="77777777" w:rsidR="00273585" w:rsidRDefault="00A441B5">
      <w:pPr>
        <w:pStyle w:val="Zkladntext1"/>
        <w:numPr>
          <w:ilvl w:val="0"/>
          <w:numId w:val="5"/>
        </w:numPr>
        <w:tabs>
          <w:tab w:val="left" w:pos="1215"/>
        </w:tabs>
        <w:spacing w:line="257" w:lineRule="auto"/>
        <w:ind w:firstLine="840"/>
        <w:jc w:val="both"/>
      </w:pPr>
      <w:bookmarkStart w:id="43" w:name="bookmark40"/>
      <w:bookmarkEnd w:id="43"/>
      <w:r>
        <w:t>Konzultant zahájí svou činnost dle této Smlouvy dnem následujícím po dni jejího podpisu oběma smluvními stranami.</w:t>
      </w:r>
    </w:p>
    <w:p w14:paraId="02E92A73" w14:textId="77777777" w:rsidR="00273585" w:rsidRDefault="00A441B5">
      <w:pPr>
        <w:pStyle w:val="Zkladntext1"/>
        <w:numPr>
          <w:ilvl w:val="0"/>
          <w:numId w:val="5"/>
        </w:numPr>
        <w:tabs>
          <w:tab w:val="left" w:pos="1215"/>
        </w:tabs>
        <w:spacing w:after="340" w:line="257" w:lineRule="auto"/>
        <w:ind w:firstLine="840"/>
        <w:jc w:val="both"/>
      </w:pPr>
      <w:bookmarkStart w:id="44" w:name="bookmark41"/>
      <w:bookmarkEnd w:id="44"/>
      <w:r>
        <w:t>Konzultant ukončí svou činnost 3</w:t>
      </w:r>
      <w:r w:rsidRPr="009C5F5C">
        <w:t>1</w:t>
      </w:r>
      <w:r>
        <w:t xml:space="preserve">. </w:t>
      </w:r>
      <w:r w:rsidRPr="009C5F5C">
        <w:t>12</w:t>
      </w:r>
      <w:r>
        <w:t>. 2027.</w:t>
      </w:r>
    </w:p>
    <w:p w14:paraId="460E2770" w14:textId="77777777" w:rsidR="00273585" w:rsidRDefault="00A441B5">
      <w:pPr>
        <w:pStyle w:val="Nadpis30"/>
        <w:keepNext/>
        <w:keepLines/>
        <w:numPr>
          <w:ilvl w:val="0"/>
          <w:numId w:val="1"/>
        </w:numPr>
        <w:tabs>
          <w:tab w:val="left" w:pos="546"/>
        </w:tabs>
        <w:jc w:val="center"/>
      </w:pPr>
      <w:bookmarkStart w:id="45" w:name="bookmark44"/>
      <w:bookmarkStart w:id="46" w:name="bookmark42"/>
      <w:bookmarkStart w:id="47" w:name="bookmark43"/>
      <w:bookmarkStart w:id="48" w:name="bookmark45"/>
      <w:bookmarkEnd w:id="45"/>
      <w:r>
        <w:t>Cena a platební podmínky</w:t>
      </w:r>
      <w:bookmarkEnd w:id="46"/>
      <w:bookmarkEnd w:id="47"/>
      <w:bookmarkEnd w:id="48"/>
    </w:p>
    <w:p w14:paraId="280BCD3B" w14:textId="77777777" w:rsidR="00273585" w:rsidRDefault="00A441B5">
      <w:pPr>
        <w:pStyle w:val="Zkladntext1"/>
        <w:numPr>
          <w:ilvl w:val="0"/>
          <w:numId w:val="6"/>
        </w:numPr>
        <w:tabs>
          <w:tab w:val="left" w:pos="1215"/>
        </w:tabs>
        <w:ind w:left="1200" w:hanging="340"/>
        <w:jc w:val="both"/>
      </w:pPr>
      <w:bookmarkStart w:id="49" w:name="bookmark46"/>
      <w:bookmarkEnd w:id="49"/>
      <w:r>
        <w:t xml:space="preserve">Smluvní strany se dohodly na hodinové sazbě za poradenské služby ve výši </w:t>
      </w:r>
      <w:r>
        <w:rPr>
          <w:b/>
          <w:bCs/>
        </w:rPr>
        <w:t xml:space="preserve">2 000 </w:t>
      </w:r>
      <w:r>
        <w:t xml:space="preserve">Kč/hod/osoba (slovy </w:t>
      </w:r>
      <w:r>
        <w:rPr>
          <w:b/>
          <w:bCs/>
        </w:rPr>
        <w:t xml:space="preserve">dva tisíce </w:t>
      </w:r>
      <w:r>
        <w:t>korun českých za jednu hodinu a osobu) bez DPH. Cena za poradenské služby bude fakturována měsíčně, na základě Konzultantem předloženého a oběma stranami vzájemně odsouhlaseného soupisu hodin poradenské činnosti. Měsíční výkaz práce bude zasílán Konzultantem Objednateli elektronickou poštou, přičemž pokud Objednatel nevznese námitky a dotazy do 3 pracovních dní od doručení výkazu, má se za to, že Objednatel výkaz schválil. Faktura bude vystavena Konzultantem vždy na základě schváleného výkazu práce. V případě sporu o úplnost nebo bezvadnost soupisu hodin poradenské činnosti se má za to, že pokud Objednatel neprokáže neúplnost nebo vadnost soupisu hodin poradenské činnosti do 3 pracovních dnů od uplatnění námitky, považuje se soupis hodin poradenské činnosti Konzultanta za úplný a správný.</w:t>
      </w:r>
    </w:p>
    <w:p w14:paraId="67CD1D3C" w14:textId="77777777" w:rsidR="00273585" w:rsidRDefault="00A441B5">
      <w:pPr>
        <w:pStyle w:val="Zkladntext1"/>
        <w:numPr>
          <w:ilvl w:val="0"/>
          <w:numId w:val="6"/>
        </w:numPr>
        <w:tabs>
          <w:tab w:val="left" w:pos="1215"/>
        </w:tabs>
        <w:ind w:left="1200" w:hanging="340"/>
        <w:jc w:val="both"/>
        <w:sectPr w:rsidR="00273585">
          <w:type w:val="continuous"/>
          <w:pgSz w:w="11900" w:h="16840"/>
          <w:pgMar w:top="1006" w:right="1161" w:bottom="810" w:left="155" w:header="0" w:footer="3" w:gutter="0"/>
          <w:cols w:space="720"/>
          <w:noEndnote/>
          <w:docGrid w:linePitch="360"/>
        </w:sectPr>
      </w:pPr>
      <w:r>
        <w:t>Sjednaná cena zahrnuje odměnu za veškeré činnosti Konzultanta uvedené v č</w:t>
      </w:r>
      <w:r w:rsidRPr="009C5F5C">
        <w:t>l</w:t>
      </w:r>
      <w:r>
        <w:t xml:space="preserve">. </w:t>
      </w:r>
      <w:r w:rsidRPr="009C5F5C">
        <w:t>I</w:t>
      </w:r>
      <w:r>
        <w:t xml:space="preserve">. odst. 3 této Smlouvy a také účelně a nutně vynaložené náklady s nimi spojené, vyjma nákladů na jízdné Konzultanta mimo sídlo Konzultanta Smluvní strany se dohodly, že cena za náklady na jízdné bude v případě použití veřejných hromadných dopravních prostředků vyúčtována na základě předložených dokladů o přepravě, v případě automobilové přepravy činí 7,- Kč bez DPH za 1 </w:t>
      </w:r>
    </w:p>
    <w:p w14:paraId="42E7679B" w14:textId="77777777" w:rsidR="00273585" w:rsidRDefault="00A441B5">
      <w:pPr>
        <w:pStyle w:val="Zkladntext1"/>
        <w:tabs>
          <w:tab w:val="left" w:pos="1215"/>
        </w:tabs>
        <w:ind w:left="1200"/>
        <w:jc w:val="both"/>
      </w:pPr>
      <w:bookmarkStart w:id="50" w:name="bookmark47"/>
      <w:bookmarkEnd w:id="50"/>
      <w:r>
        <w:t>km, kdy konkrétní vzdálenost realizovaná v rámci účtované jízdy bude uvedena v knize jízd. Veškeré Konzultantem vystavené faktury musí obsahovat předepsané účetní a daňové náležitosti a dobu splatnosti, která bude činit 14 dní ode dne doručení příslušné faktury Objednateli.</w:t>
      </w:r>
    </w:p>
    <w:p w14:paraId="427E72DC" w14:textId="77777777" w:rsidR="00273585" w:rsidRDefault="00A441B5">
      <w:pPr>
        <w:pStyle w:val="Zkladntext1"/>
        <w:numPr>
          <w:ilvl w:val="0"/>
          <w:numId w:val="6"/>
        </w:numPr>
        <w:tabs>
          <w:tab w:val="left" w:pos="1211"/>
        </w:tabs>
        <w:spacing w:line="257" w:lineRule="auto"/>
        <w:ind w:left="1200" w:hanging="340"/>
        <w:jc w:val="both"/>
      </w:pPr>
      <w:bookmarkStart w:id="51" w:name="bookmark48"/>
      <w:bookmarkEnd w:id="51"/>
      <w:r>
        <w:t>Smluvní strany sjednávají, že faktura k úhradě ceny za činnost Konzultanta a nákladů Konzultanta na jízdné bude v souladu s ustanovením § 26 odst. 3 zákona č. 235/2004 Sb., o dani z přidané hodnoty, ve znění pozdějších předpisů, vystavena v elektronické podobě s tím, že Konzultant ji opatří zaručeným elektronickým podpisem založeným na kvalifikovaném certifikátu.</w:t>
      </w:r>
    </w:p>
    <w:p w14:paraId="08093BB1" w14:textId="77777777" w:rsidR="00273585" w:rsidRDefault="00A441B5">
      <w:pPr>
        <w:pStyle w:val="Zkladntext1"/>
        <w:spacing w:after="100" w:line="262" w:lineRule="auto"/>
        <w:ind w:left="1200" w:firstLine="20"/>
        <w:jc w:val="both"/>
      </w:pPr>
      <w:r>
        <w:t>Smluvní strany sjednávají, že pro účely odesílání a doručování faktury budou použity níže uvedené kontaktní mailové adresy:</w:t>
      </w:r>
    </w:p>
    <w:p w14:paraId="654399A4" w14:textId="73395150" w:rsidR="00273585" w:rsidRDefault="00A441B5">
      <w:pPr>
        <w:pStyle w:val="Zkladntext1"/>
        <w:tabs>
          <w:tab w:val="left" w:pos="2935"/>
        </w:tabs>
        <w:spacing w:after="100"/>
        <w:ind w:left="1200" w:firstLine="20"/>
        <w:jc w:val="both"/>
      </w:pPr>
      <w:r>
        <w:t>Za Konzultanta:</w:t>
      </w:r>
      <w:r>
        <w:tab/>
      </w:r>
      <w:hyperlink r:id="rId13" w:history="1">
        <w:proofErr w:type="spellStart"/>
        <w:r w:rsidR="009C5F5C">
          <w:rPr>
            <w:color w:val="395C97"/>
            <w:u w:val="single"/>
          </w:rPr>
          <w:t>xxxxxxxxxx</w:t>
        </w:r>
        <w:proofErr w:type="spellEnd"/>
      </w:hyperlink>
    </w:p>
    <w:p w14:paraId="6D6A0616" w14:textId="39D16BA9" w:rsidR="00273585" w:rsidRDefault="00A441B5">
      <w:pPr>
        <w:pStyle w:val="Zkladntext1"/>
        <w:tabs>
          <w:tab w:val="left" w:pos="2935"/>
        </w:tabs>
        <w:spacing w:after="60"/>
        <w:ind w:left="1200" w:firstLine="20"/>
        <w:jc w:val="both"/>
      </w:pPr>
      <w:r>
        <w:t>Za Objednatele:</w:t>
      </w:r>
      <w:r>
        <w:tab/>
      </w:r>
      <w:proofErr w:type="spellStart"/>
      <w:r w:rsidR="009C5F5C">
        <w:t>xxxxxxxxxx</w:t>
      </w:r>
      <w:proofErr w:type="spellEnd"/>
    </w:p>
    <w:p w14:paraId="17786E35" w14:textId="77777777" w:rsidR="00273585" w:rsidRDefault="00A441B5">
      <w:pPr>
        <w:pStyle w:val="Zkladntext1"/>
        <w:ind w:left="1200" w:firstLine="20"/>
        <w:jc w:val="both"/>
      </w:pPr>
      <w:r>
        <w:lastRenderedPageBreak/>
        <w:t>Pro účely této smlouvy a odstranění pochybností o okamžiku doručení se příslušná faktura považuje za řádně doručenou nejpozději druhým (2.) dnem ode dne jejího odeslání Objednateli.</w:t>
      </w:r>
    </w:p>
    <w:p w14:paraId="0228B69B" w14:textId="77777777" w:rsidR="00273585" w:rsidRDefault="00A441B5">
      <w:pPr>
        <w:pStyle w:val="Zkladntext1"/>
        <w:numPr>
          <w:ilvl w:val="0"/>
          <w:numId w:val="6"/>
        </w:numPr>
        <w:tabs>
          <w:tab w:val="left" w:pos="1211"/>
        </w:tabs>
        <w:ind w:left="1200" w:hanging="340"/>
        <w:jc w:val="both"/>
      </w:pPr>
      <w:bookmarkStart w:id="52" w:name="bookmark49"/>
      <w:bookmarkEnd w:id="52"/>
      <w:r>
        <w:t>V případě prodlení Objednatele s úhradou ceny či jakékoli její části, má Konzultant právo požadovat uhrazení smluvní pokuty ze strany Objednatele ve výši 0,05 % z dlužné částky za každý i započatý den prodlení.</w:t>
      </w:r>
    </w:p>
    <w:p w14:paraId="6EF2197E" w14:textId="77777777" w:rsidR="00273585" w:rsidRDefault="00A441B5">
      <w:pPr>
        <w:pStyle w:val="Zkladntext1"/>
        <w:numPr>
          <w:ilvl w:val="0"/>
          <w:numId w:val="6"/>
        </w:numPr>
        <w:tabs>
          <w:tab w:val="left" w:pos="1211"/>
        </w:tabs>
        <w:ind w:left="1200" w:hanging="340"/>
        <w:jc w:val="both"/>
      </w:pPr>
      <w:bookmarkStart w:id="53" w:name="bookmark50"/>
      <w:bookmarkEnd w:id="53"/>
      <w:r>
        <w:t>K ceně uvedené v č</w:t>
      </w:r>
      <w:r w:rsidRPr="00492EB6">
        <w:t>l</w:t>
      </w:r>
      <w:r>
        <w:t>. IV. odst. 1 Smlouvy a nákladům na jízdné automobilem a dalším nákladům v čl. IV. odst. 2 Smlouvy bude připočtena daň z přidané hodnoty v zákonné výši.</w:t>
      </w:r>
    </w:p>
    <w:p w14:paraId="58C8F807" w14:textId="77777777" w:rsidR="00273585" w:rsidRDefault="00A441B5">
      <w:pPr>
        <w:pStyle w:val="Zkladntext1"/>
        <w:numPr>
          <w:ilvl w:val="0"/>
          <w:numId w:val="6"/>
        </w:numPr>
        <w:tabs>
          <w:tab w:val="left" w:pos="1211"/>
        </w:tabs>
        <w:spacing w:after="360"/>
        <w:ind w:firstLine="840"/>
        <w:jc w:val="both"/>
      </w:pPr>
      <w:bookmarkStart w:id="54" w:name="bookmark51"/>
      <w:bookmarkEnd w:id="54"/>
      <w:r>
        <w:t>Objednatel prohlašuje, že považuje cenu za přiměřenou povaze a rozsahu činnosti Konzultanta dle této Smlouvy.</w:t>
      </w:r>
    </w:p>
    <w:p w14:paraId="30DFFBB0" w14:textId="77777777" w:rsidR="00273585" w:rsidRDefault="00A441B5">
      <w:pPr>
        <w:pStyle w:val="Nadpis30"/>
        <w:keepNext/>
        <w:keepLines/>
        <w:numPr>
          <w:ilvl w:val="0"/>
          <w:numId w:val="1"/>
        </w:numPr>
        <w:tabs>
          <w:tab w:val="left" w:pos="3803"/>
        </w:tabs>
        <w:ind w:left="3280"/>
        <w:jc w:val="both"/>
      </w:pPr>
      <w:bookmarkStart w:id="55" w:name="bookmark54"/>
      <w:bookmarkStart w:id="56" w:name="bookmark52"/>
      <w:bookmarkStart w:id="57" w:name="bookmark53"/>
      <w:bookmarkStart w:id="58" w:name="bookmark55"/>
      <w:bookmarkEnd w:id="55"/>
      <w:r>
        <w:t>Výpověď, odstoupení od Smlouvy a smluvní pokuty</w:t>
      </w:r>
      <w:bookmarkEnd w:id="56"/>
      <w:bookmarkEnd w:id="57"/>
      <w:bookmarkEnd w:id="58"/>
    </w:p>
    <w:p w14:paraId="1BC74BEF" w14:textId="77777777" w:rsidR="00273585" w:rsidRDefault="00A441B5">
      <w:pPr>
        <w:pStyle w:val="Zkladntext1"/>
        <w:numPr>
          <w:ilvl w:val="0"/>
          <w:numId w:val="7"/>
        </w:numPr>
        <w:tabs>
          <w:tab w:val="left" w:pos="1211"/>
        </w:tabs>
        <w:ind w:left="1200" w:hanging="340"/>
        <w:jc w:val="both"/>
      </w:pPr>
      <w:bookmarkStart w:id="59" w:name="bookmark56"/>
      <w:bookmarkEnd w:id="59"/>
      <w:r>
        <w:t>Každá ze smluvních stran je oprávněna tuto Smlouvu písemně vypovědět i bez udání důvodu s tím, že výpovědní doba v délce trvání jednoho (1) měsíce počíná běžet prvním dnem kalendářního měsíce následujícího po doručení výpovědi. Se zřetelem na sjednanou délku výpovědní doby nese v celém rozsahu Objednatel veškerá případná rizika a odpovědnost vzniklé přerušením a ukončením činnosti Konzultanta dle této Smlouvy po uplynutí výpovědní doby a po Konzultantovi nemůže být zejména požadováno uhradit újmu vzešlou z vypovězení Smlouvy a přerušení a ukončení činnosti Konzultanta dle této Smlouvy.</w:t>
      </w:r>
    </w:p>
    <w:p w14:paraId="47B8BDC1" w14:textId="77777777" w:rsidR="00273585" w:rsidRDefault="00A441B5">
      <w:pPr>
        <w:pStyle w:val="Zkladntext1"/>
        <w:numPr>
          <w:ilvl w:val="0"/>
          <w:numId w:val="7"/>
        </w:numPr>
        <w:tabs>
          <w:tab w:val="left" w:pos="1211"/>
        </w:tabs>
        <w:ind w:left="1200" w:hanging="340"/>
        <w:jc w:val="both"/>
      </w:pPr>
      <w:bookmarkStart w:id="60" w:name="bookmark57"/>
      <w:bookmarkEnd w:id="60"/>
      <w:r>
        <w:t>Ocitne-</w:t>
      </w:r>
      <w:r w:rsidRPr="00492EB6">
        <w:t>l</w:t>
      </w:r>
      <w:r>
        <w:t>i se Objednatel v prodlení s</w:t>
      </w:r>
      <w:r w:rsidRPr="00492EB6">
        <w:t xml:space="preserve"> </w:t>
      </w:r>
      <w:r>
        <w:t>jakýmkoliv splatným závazkem vůči Konzultantovi vyplývajícím z</w:t>
      </w:r>
      <w:r w:rsidRPr="00492EB6">
        <w:t xml:space="preserve"> </w:t>
      </w:r>
      <w:r>
        <w:t>této Smlouvy, jakož i z jiných smluv uzavřených mezi Objednatelem a Konzultantem, je Konzultant oprávněn s okamžitou účinností zastavit další plnění z této Smlouvy a okamžitě od Smlouvy odstoupit. Neplnění závazků ze Smlouvy Konzultantem dle předcházející věty není porušením Smlouvy a Konzultant nenese odpovědnost za případné tím způsobené újmy.</w:t>
      </w:r>
    </w:p>
    <w:p w14:paraId="15547C38" w14:textId="77777777" w:rsidR="00273585" w:rsidRDefault="00A441B5">
      <w:pPr>
        <w:pStyle w:val="Zkladntext1"/>
        <w:numPr>
          <w:ilvl w:val="0"/>
          <w:numId w:val="7"/>
        </w:numPr>
        <w:tabs>
          <w:tab w:val="left" w:pos="1211"/>
        </w:tabs>
        <w:ind w:left="1200" w:hanging="340"/>
        <w:jc w:val="both"/>
      </w:pPr>
      <w:bookmarkStart w:id="61" w:name="bookmark58"/>
      <w:bookmarkEnd w:id="61"/>
      <w:r>
        <w:t xml:space="preserve">Za činnost řádně uskutečněnou do skončení trvání Smlouvy na základě účinné výpovědi nebo na základě odstoupení od Smlouvy má Konzultant nárok na úhradu sjednané ceny odpovídající době trvání Smlouvy a dále na úhradu nákladů či jiných náhrad, které jsou dle Smlouvy účtovány zvlášť vedle sjednané ceny. Cena za poradenské služby a vzniklé náklady odpovídající době trvání Smlouvy bude uhrazena na základě daňového </w:t>
      </w:r>
      <w:proofErr w:type="gramStart"/>
      <w:r>
        <w:t>dokladu - faktury</w:t>
      </w:r>
      <w:proofErr w:type="gramEnd"/>
      <w:r>
        <w:t xml:space="preserve"> vystavené Konzultantem. Podkladem pro stanovení fakturované částky bude množství odpracovaných hodin Konzultanta uvedených v protokolu o provedených pracích, jež bude veden Konzultantem a předložen Objednateli před vystavením faktury, nebo nejpozději spolu s vystavenou fakturou, násobených hodinovou sazbou Konzultanta uvedenou v čl. IV. odst. 1 této Smlouvy. Faktura k úhradě ceny odpovídající době trvání smlouvy bude splatná v době stanovené v čl. IV. této Smlouvy.</w:t>
      </w:r>
    </w:p>
    <w:p w14:paraId="652E216B" w14:textId="77777777" w:rsidR="00273585" w:rsidRDefault="00A441B5">
      <w:pPr>
        <w:pStyle w:val="Zkladntext1"/>
        <w:numPr>
          <w:ilvl w:val="0"/>
          <w:numId w:val="7"/>
        </w:numPr>
        <w:tabs>
          <w:tab w:val="left" w:pos="1211"/>
        </w:tabs>
        <w:ind w:left="1200" w:hanging="340"/>
        <w:jc w:val="both"/>
      </w:pPr>
      <w:bookmarkStart w:id="62" w:name="bookmark59"/>
      <w:bookmarkEnd w:id="62"/>
      <w:r>
        <w:t>Smluvní strany se pro případ odstoupení od této Smlouvy dohodly, že i dílčí či částečné plnění poskytnuté kteroukoliv ze stran má pro druhou stranu význam, a že mohou od této Smlouvy odstoupit jen s účinky do budoucna a jen ohledně nesplněného zbytku plnění. Smluvní strany se dohodly, že v případě odstoupení od této Smlouvy se tato Smlouva nikdy nezrušuje od počátku.</w:t>
      </w:r>
    </w:p>
    <w:p w14:paraId="35C5051A" w14:textId="77777777" w:rsidR="00273585" w:rsidRDefault="00A441B5">
      <w:pPr>
        <w:pStyle w:val="Zkladntext1"/>
        <w:numPr>
          <w:ilvl w:val="0"/>
          <w:numId w:val="7"/>
        </w:numPr>
        <w:tabs>
          <w:tab w:val="left" w:pos="1211"/>
        </w:tabs>
        <w:spacing w:line="257" w:lineRule="auto"/>
        <w:ind w:left="1200" w:hanging="340"/>
        <w:jc w:val="both"/>
      </w:pPr>
      <w:bookmarkStart w:id="63" w:name="bookmark60"/>
      <w:bookmarkEnd w:id="63"/>
      <w:r>
        <w:t>Každá ze smluvních stran je oprávněna od této Smlouvy písemně odstoupit, jestliže druhá strana podstatným způsobem poruší tuto Smlouvu.</w:t>
      </w:r>
    </w:p>
    <w:p w14:paraId="62617A41" w14:textId="77777777" w:rsidR="00273585" w:rsidRDefault="00A441B5">
      <w:pPr>
        <w:pStyle w:val="Zkladntext1"/>
        <w:numPr>
          <w:ilvl w:val="0"/>
          <w:numId w:val="7"/>
        </w:numPr>
        <w:tabs>
          <w:tab w:val="left" w:pos="1211"/>
        </w:tabs>
        <w:ind w:firstLine="840"/>
        <w:jc w:val="both"/>
      </w:pPr>
      <w:bookmarkStart w:id="64" w:name="bookmark61"/>
      <w:bookmarkEnd w:id="64"/>
      <w:r>
        <w:t>Za podstatné porušení Smlouvy ze strany Objednatele se považuje zejména, pokud Objednatel:</w:t>
      </w:r>
    </w:p>
    <w:p w14:paraId="509BF836" w14:textId="77777777" w:rsidR="00273585" w:rsidRDefault="00A441B5">
      <w:pPr>
        <w:pStyle w:val="Zkladntext1"/>
        <w:numPr>
          <w:ilvl w:val="0"/>
          <w:numId w:val="8"/>
        </w:numPr>
        <w:tabs>
          <w:tab w:val="left" w:pos="1572"/>
        </w:tabs>
        <w:spacing w:after="0"/>
        <w:ind w:left="1560" w:hanging="340"/>
        <w:jc w:val="both"/>
      </w:pPr>
      <w:bookmarkStart w:id="65" w:name="bookmark62"/>
      <w:bookmarkEnd w:id="65"/>
      <w:r>
        <w:t xml:space="preserve">neposkytne nutnou součinnost či informace v rozsahu a termínech požadovaných Konzultantem, a to ani v dodatečné přiměřené </w:t>
      </w:r>
      <w:r w:rsidRPr="00492EB6">
        <w:t>l</w:t>
      </w:r>
      <w:r>
        <w:t>hůtě,</w:t>
      </w:r>
    </w:p>
    <w:p w14:paraId="0A8E1F57" w14:textId="77777777" w:rsidR="00273585" w:rsidRDefault="00A441B5">
      <w:pPr>
        <w:pStyle w:val="Zkladntext1"/>
        <w:numPr>
          <w:ilvl w:val="0"/>
          <w:numId w:val="8"/>
        </w:numPr>
        <w:tabs>
          <w:tab w:val="left" w:pos="1572"/>
        </w:tabs>
        <w:spacing w:after="0"/>
        <w:ind w:left="1560" w:hanging="340"/>
        <w:jc w:val="both"/>
      </w:pPr>
      <w:bookmarkStart w:id="66" w:name="bookmark63"/>
      <w:bookmarkEnd w:id="66"/>
      <w:r>
        <w:t>poskytne Konzultantovi nepravdivé údaje nebo opakovaně Konzultantovi poskytne neúplné informace či nevhodné podklady, ač na to byl Konzultantem písemně upozorněn,</w:t>
      </w:r>
    </w:p>
    <w:p w14:paraId="0954F96B" w14:textId="77777777" w:rsidR="00273585" w:rsidRDefault="00A441B5">
      <w:pPr>
        <w:pStyle w:val="Zkladntext1"/>
        <w:numPr>
          <w:ilvl w:val="0"/>
          <w:numId w:val="8"/>
        </w:numPr>
        <w:tabs>
          <w:tab w:val="left" w:pos="1572"/>
        </w:tabs>
        <w:ind w:left="1200"/>
        <w:jc w:val="both"/>
      </w:pPr>
      <w:bookmarkStart w:id="67" w:name="bookmark64"/>
      <w:bookmarkEnd w:id="67"/>
      <w:r>
        <w:t>bude v prodlení s úhradou jakýchkoli splatných závazků vůči Konzultantovi dle odst. 2 tohoto článku Smlouvy.</w:t>
      </w:r>
    </w:p>
    <w:p w14:paraId="1BF122D0" w14:textId="77777777" w:rsidR="00273585" w:rsidRDefault="00A441B5">
      <w:pPr>
        <w:pStyle w:val="Zkladntext1"/>
        <w:numPr>
          <w:ilvl w:val="0"/>
          <w:numId w:val="7"/>
        </w:numPr>
        <w:tabs>
          <w:tab w:val="left" w:pos="1211"/>
        </w:tabs>
        <w:ind w:firstLine="840"/>
        <w:jc w:val="both"/>
      </w:pPr>
      <w:bookmarkStart w:id="68" w:name="bookmark65"/>
      <w:bookmarkEnd w:id="68"/>
      <w:r>
        <w:t>Za podstatné porušení Smlouvy ze strany Konzultanta se považuje zejména, pokud Konzultant:</w:t>
      </w:r>
    </w:p>
    <w:p w14:paraId="0CD14E19" w14:textId="77777777" w:rsidR="00273585" w:rsidRDefault="00A441B5">
      <w:pPr>
        <w:pStyle w:val="Zkladntext1"/>
        <w:numPr>
          <w:ilvl w:val="0"/>
          <w:numId w:val="9"/>
        </w:numPr>
        <w:tabs>
          <w:tab w:val="left" w:pos="1486"/>
        </w:tabs>
        <w:spacing w:after="0"/>
        <w:ind w:left="1520" w:hanging="380"/>
        <w:jc w:val="both"/>
      </w:pPr>
      <w:bookmarkStart w:id="69" w:name="bookmark66"/>
      <w:bookmarkEnd w:id="69"/>
      <w:r>
        <w:t>nesplní některou z povinností dle této Smlouvy a v důsledku tohoto nesplnění bude Objednatel s konečnou platností sankc</w:t>
      </w:r>
      <w:r w:rsidRPr="00492EB6">
        <w:t>i</w:t>
      </w:r>
      <w:r>
        <w:t>ován ze strany poskytovatele dotace dle Smlouvy o dotaci,</w:t>
      </w:r>
    </w:p>
    <w:p w14:paraId="54ADC1F7" w14:textId="77777777" w:rsidR="00273585" w:rsidRDefault="00A441B5">
      <w:pPr>
        <w:pStyle w:val="Zkladntext1"/>
        <w:numPr>
          <w:ilvl w:val="0"/>
          <w:numId w:val="9"/>
        </w:numPr>
        <w:tabs>
          <w:tab w:val="left" w:pos="1486"/>
        </w:tabs>
        <w:spacing w:after="0"/>
        <w:ind w:left="1520" w:hanging="380"/>
        <w:jc w:val="both"/>
      </w:pPr>
      <w:bookmarkStart w:id="70" w:name="bookmark67"/>
      <w:bookmarkEnd w:id="70"/>
      <w:r>
        <w:t>opakovaně prokazatelně nesplní některou z povinností dle této Smlouvy, aniž by v důsledku toho byl Objednatel sankciován ze strany poskytovatele dotace dle Smlouvy o dotaci,</w:t>
      </w:r>
    </w:p>
    <w:p w14:paraId="28F6F301" w14:textId="77777777" w:rsidR="00273585" w:rsidRDefault="00A441B5">
      <w:pPr>
        <w:pStyle w:val="Zkladntext1"/>
        <w:numPr>
          <w:ilvl w:val="0"/>
          <w:numId w:val="9"/>
        </w:numPr>
        <w:tabs>
          <w:tab w:val="left" w:pos="1486"/>
        </w:tabs>
        <w:ind w:left="1100"/>
        <w:jc w:val="both"/>
      </w:pPr>
      <w:bookmarkStart w:id="71" w:name="bookmark68"/>
      <w:bookmarkEnd w:id="71"/>
      <w:r>
        <w:t>poruší ustanovení č</w:t>
      </w:r>
      <w:r w:rsidRPr="00492EB6">
        <w:t>l</w:t>
      </w:r>
      <w:r>
        <w:t>. VI. odst. 7 této Smlouvy.</w:t>
      </w:r>
    </w:p>
    <w:p w14:paraId="24D531C6" w14:textId="77777777" w:rsidR="00273585" w:rsidRDefault="00A441B5">
      <w:pPr>
        <w:pStyle w:val="Zkladntext1"/>
        <w:numPr>
          <w:ilvl w:val="0"/>
          <w:numId w:val="7"/>
        </w:numPr>
        <w:tabs>
          <w:tab w:val="left" w:pos="1138"/>
        </w:tabs>
        <w:spacing w:line="257" w:lineRule="auto"/>
        <w:ind w:left="1100" w:hanging="320"/>
        <w:jc w:val="both"/>
      </w:pPr>
      <w:bookmarkStart w:id="72" w:name="bookmark69"/>
      <w:bookmarkEnd w:id="72"/>
      <w:r>
        <w:t>Odstoupení od Smlouvy musí být učiněno písemně a doručeno druhé smluvní straně, přičemž účinky odstoupení nastávají dnem doručení písemného vyhotovení odstoupení.</w:t>
      </w:r>
    </w:p>
    <w:p w14:paraId="21E34C8D" w14:textId="77777777" w:rsidR="00273585" w:rsidRDefault="00A441B5">
      <w:pPr>
        <w:pStyle w:val="Zkladntext1"/>
        <w:numPr>
          <w:ilvl w:val="0"/>
          <w:numId w:val="7"/>
        </w:numPr>
        <w:tabs>
          <w:tab w:val="left" w:pos="1138"/>
        </w:tabs>
        <w:ind w:left="1100" w:hanging="320"/>
        <w:jc w:val="both"/>
      </w:pPr>
      <w:bookmarkStart w:id="73" w:name="bookmark70"/>
      <w:bookmarkEnd w:id="73"/>
      <w:r>
        <w:t>Poruší-</w:t>
      </w:r>
      <w:r w:rsidRPr="00492EB6">
        <w:t>l</w:t>
      </w:r>
      <w:r>
        <w:t xml:space="preserve">i Konzultant v podstatném rozsahu povinnosti vymezené v článku </w:t>
      </w:r>
      <w:r w:rsidRPr="00492EB6">
        <w:t>I</w:t>
      </w:r>
      <w:r>
        <w:t xml:space="preserve">. odst. 3 této Smlouvy zaplatí Objednateli smluvní pokutu ve výši </w:t>
      </w:r>
      <w:r w:rsidRPr="00492EB6">
        <w:t>10</w:t>
      </w:r>
      <w:r>
        <w:t xml:space="preserve"> 000,00 Kč za každé jednotlivé porušení povinnosti.</w:t>
      </w:r>
    </w:p>
    <w:p w14:paraId="27FC8BF9" w14:textId="77777777" w:rsidR="00273585" w:rsidRDefault="00A441B5">
      <w:pPr>
        <w:pStyle w:val="Zkladntext1"/>
        <w:numPr>
          <w:ilvl w:val="0"/>
          <w:numId w:val="7"/>
        </w:numPr>
        <w:tabs>
          <w:tab w:val="left" w:pos="1138"/>
        </w:tabs>
        <w:spacing w:line="257" w:lineRule="auto"/>
        <w:ind w:left="1100" w:hanging="320"/>
        <w:jc w:val="both"/>
      </w:pPr>
      <w:bookmarkStart w:id="74" w:name="bookmark71"/>
      <w:bookmarkEnd w:id="74"/>
      <w:r>
        <w:t xml:space="preserve">Poruší-li Objednatel povinnosti vymezené v článku II. odst. 3 a/nebo 4, má Konzultant právo požadovat uhrazení smluvní pokuty ze strany Objednatele ve výši </w:t>
      </w:r>
      <w:r w:rsidRPr="00492EB6">
        <w:t>10</w:t>
      </w:r>
      <w:r>
        <w:t xml:space="preserve"> 000,00 Kč za každé jednotlivé porušení povinnosti.</w:t>
      </w:r>
    </w:p>
    <w:p w14:paraId="1E92A5A0" w14:textId="77777777" w:rsidR="00273585" w:rsidRDefault="00A441B5">
      <w:pPr>
        <w:pStyle w:val="Zkladntext1"/>
        <w:numPr>
          <w:ilvl w:val="0"/>
          <w:numId w:val="7"/>
        </w:numPr>
        <w:tabs>
          <w:tab w:val="left" w:pos="1138"/>
        </w:tabs>
        <w:ind w:left="1100" w:hanging="320"/>
        <w:jc w:val="both"/>
      </w:pPr>
      <w:bookmarkStart w:id="75" w:name="bookmark72"/>
      <w:bookmarkEnd w:id="75"/>
      <w:r>
        <w:t xml:space="preserve">Smluvní pokuty jsou splatné na základě daňového dokladu (faktury) ve </w:t>
      </w:r>
      <w:r>
        <w:rPr>
          <w:shd w:val="clear" w:color="auto" w:fill="80FFFF"/>
        </w:rPr>
        <w:t>l</w:t>
      </w:r>
      <w:r>
        <w:t>hůtách stanovených v čl. IV. této Smlouvy. Uhrazením smluvní pokuty není dotčeno právo na náhradu škody v plném rozsahu, vzniklé z porušení povinnosti smluvní strany, ke kterému se smluvní pokuta vztahuje.</w:t>
      </w:r>
    </w:p>
    <w:p w14:paraId="7AE8C09D" w14:textId="77777777" w:rsidR="00273585" w:rsidRDefault="00A441B5">
      <w:pPr>
        <w:pStyle w:val="Zkladntext1"/>
        <w:numPr>
          <w:ilvl w:val="0"/>
          <w:numId w:val="7"/>
        </w:numPr>
        <w:tabs>
          <w:tab w:val="left" w:pos="1138"/>
        </w:tabs>
        <w:spacing w:after="340" w:line="259" w:lineRule="auto"/>
        <w:ind w:left="1100" w:hanging="320"/>
        <w:jc w:val="both"/>
      </w:pPr>
      <w:bookmarkStart w:id="76" w:name="bookmark73"/>
      <w:bookmarkEnd w:id="76"/>
      <w:r>
        <w:t>Odstoupení od Smlouvy se nedotýká nároku na náhradu škody či smluvní pokuty. Odstoupení od Smlouvy se rovněž nedotýká ujednání, která mají vzhledem ke své povaze zavazovat smluvní strany i po odstoupení od Smlouvy.</w:t>
      </w:r>
    </w:p>
    <w:p w14:paraId="4E3250E7" w14:textId="77777777" w:rsidR="00273585" w:rsidRDefault="00A441B5">
      <w:pPr>
        <w:pStyle w:val="Nadpis30"/>
        <w:keepNext/>
        <w:keepLines/>
        <w:numPr>
          <w:ilvl w:val="0"/>
          <w:numId w:val="1"/>
        </w:numPr>
        <w:tabs>
          <w:tab w:val="left" w:pos="578"/>
        </w:tabs>
        <w:jc w:val="center"/>
      </w:pPr>
      <w:bookmarkStart w:id="77" w:name="bookmark76"/>
      <w:bookmarkStart w:id="78" w:name="bookmark74"/>
      <w:bookmarkStart w:id="79" w:name="bookmark75"/>
      <w:bookmarkStart w:id="80" w:name="bookmark77"/>
      <w:bookmarkEnd w:id="77"/>
      <w:r>
        <w:lastRenderedPageBreak/>
        <w:t>Ochrana důvěrných informací</w:t>
      </w:r>
      <w:bookmarkEnd w:id="78"/>
      <w:bookmarkEnd w:id="79"/>
      <w:bookmarkEnd w:id="80"/>
    </w:p>
    <w:p w14:paraId="7B569025" w14:textId="77777777" w:rsidR="00273585" w:rsidRDefault="00A441B5">
      <w:pPr>
        <w:pStyle w:val="Zkladntext1"/>
        <w:numPr>
          <w:ilvl w:val="0"/>
          <w:numId w:val="10"/>
        </w:numPr>
        <w:tabs>
          <w:tab w:val="left" w:pos="1138"/>
        </w:tabs>
        <w:ind w:left="1100" w:hanging="320"/>
        <w:jc w:val="both"/>
      </w:pPr>
      <w:bookmarkStart w:id="81" w:name="bookmark78"/>
      <w:bookmarkEnd w:id="81"/>
      <w:r>
        <w:t>Konzultant a Objednatel jsou povinni zachovávat mlčenlivost o všech záležitostech, údajích a sděleních, o nichž se dozvěděli před uzavřením této Smlouvy a v souvislosti s jednáním o uzavření této Smlouvy, a Smluvní strany berou na vědomí, že všechny tyto záležitosti, údaje a sdělení mají důvěrný charakter.</w:t>
      </w:r>
    </w:p>
    <w:p w14:paraId="42E4E0AA" w14:textId="77777777" w:rsidR="00273585" w:rsidRDefault="00A441B5">
      <w:pPr>
        <w:pStyle w:val="Zkladntext1"/>
        <w:numPr>
          <w:ilvl w:val="0"/>
          <w:numId w:val="10"/>
        </w:numPr>
        <w:tabs>
          <w:tab w:val="left" w:pos="1138"/>
        </w:tabs>
        <w:ind w:left="1100" w:hanging="320"/>
        <w:jc w:val="both"/>
      </w:pPr>
      <w:bookmarkStart w:id="82" w:name="bookmark79"/>
      <w:bookmarkEnd w:id="82"/>
      <w:r>
        <w:t>Konzultant je povinen zachovávat mlčenlivost o všech záležitostech, o nichž se dozvěděl v souvislosti s plněním dle této smlouvy s výjimkou případu, kdy došlo k poskytnutí finančních prostředků na realizaci Projektu Objednatele ze strany Finanční skupiny České spořitelny. Pro tento případ Objednatel podpisem této Smlouvy uděluje Konzultantovi výslovný souhlas s poskytováním informací, o nichž se Konzultant dozvěděl v souvislosti s plněním dle této Smlouvy, v rámci Finanční skupiny České spořitelny. Z povinnosti mlčenlivosti Konzultanta jsou dále vyjmuty informace poskytované osobám oprávněným ke kontrole plnění podmínek uvedených ve Smlouvě o dotaci.</w:t>
      </w:r>
    </w:p>
    <w:p w14:paraId="618BB219" w14:textId="77777777" w:rsidR="00273585" w:rsidRDefault="00A441B5">
      <w:pPr>
        <w:pStyle w:val="Zkladntext1"/>
        <w:numPr>
          <w:ilvl w:val="0"/>
          <w:numId w:val="10"/>
        </w:numPr>
        <w:tabs>
          <w:tab w:val="left" w:pos="1138"/>
        </w:tabs>
        <w:spacing w:line="252" w:lineRule="auto"/>
        <w:ind w:left="1100" w:hanging="320"/>
        <w:jc w:val="both"/>
      </w:pPr>
      <w:bookmarkStart w:id="83" w:name="bookmark80"/>
      <w:bookmarkEnd w:id="83"/>
      <w:r>
        <w:t>Konzultant se zavazuje po celou dobu trvání této Smlouvy, jakož i po jejím uplynutí respektovat a dodržovat obchodní tajemství Objednatele a zabezpečit listiny, které jsou součástí obchodního tajemství Objednatele včetně fotokopií obsahující uvedené údaje, před zneužitím třetími osobami.</w:t>
      </w:r>
    </w:p>
    <w:p w14:paraId="473C48D7" w14:textId="77777777" w:rsidR="00273585" w:rsidRDefault="00A441B5">
      <w:pPr>
        <w:pStyle w:val="Zkladntext1"/>
        <w:numPr>
          <w:ilvl w:val="0"/>
          <w:numId w:val="10"/>
        </w:numPr>
        <w:tabs>
          <w:tab w:val="left" w:pos="1138"/>
        </w:tabs>
        <w:ind w:left="1100" w:hanging="320"/>
        <w:jc w:val="both"/>
      </w:pPr>
      <w:bookmarkStart w:id="84" w:name="bookmark81"/>
      <w:bookmarkEnd w:id="84"/>
      <w:r>
        <w:t>Po ukončení účinnosti této Smlouvy je Objednatel oprávněn vyzvat Konzultanta k vydání všech materiálů, které mu poskytl v souvislosti s plněním dle této Smlouvy. Konzultant je povinen předat Objednateli všechny materiály, které od něj v souvislosti s plněním převzal. Konzultant je oprávněn ponechat si kopie těchto materiálů za podmínky dodržení ustanovení odst. 1 tohoto článku Smlouvy.</w:t>
      </w:r>
    </w:p>
    <w:p w14:paraId="6EC33F30" w14:textId="77777777" w:rsidR="00273585" w:rsidRDefault="00A441B5">
      <w:pPr>
        <w:pStyle w:val="Zkladntext1"/>
        <w:numPr>
          <w:ilvl w:val="0"/>
          <w:numId w:val="10"/>
        </w:numPr>
        <w:tabs>
          <w:tab w:val="left" w:pos="1138"/>
        </w:tabs>
        <w:ind w:left="1100" w:hanging="320"/>
        <w:jc w:val="both"/>
      </w:pPr>
      <w:bookmarkStart w:id="85" w:name="bookmark82"/>
      <w:bookmarkEnd w:id="85"/>
      <w:r>
        <w:t>Objednatel tímto uděluje Konzultantovi souhlas se zveřejněním obchodní firmy či názvu Objednatele a názvu Projektu jako reference. V případě podepsání referenční listiny k Projektu je Konzultant oprávněn zveřejnit obsah této referenční listiny, včetně jejích příloh (zejm. fotografická dokumentace). Objednatel uděluje Konzultantovi souhlas k tomu, aby umístil v místě realizace Projektu vlastní banner / pamětní desku informující o spolupráci Konzultanta na Projektu, pokud se strany nedohodnout jinak. Objednatel uděluje Konzultantovi zároveň souhlas k tomu, aby ho Konzultant v budoucnu kontaktoval prostřednictvím e-mailu s obchodními sděleními.</w:t>
      </w:r>
    </w:p>
    <w:p w14:paraId="535C0188" w14:textId="2ADA926C" w:rsidR="00273585" w:rsidRDefault="00A441B5">
      <w:pPr>
        <w:pStyle w:val="Zkladntext1"/>
        <w:numPr>
          <w:ilvl w:val="0"/>
          <w:numId w:val="10"/>
        </w:numPr>
        <w:tabs>
          <w:tab w:val="left" w:pos="1138"/>
        </w:tabs>
        <w:ind w:left="1100" w:hanging="320"/>
        <w:jc w:val="both"/>
      </w:pPr>
      <w:bookmarkStart w:id="86" w:name="bookmark83"/>
      <w:bookmarkEnd w:id="86"/>
      <w:r>
        <w:t xml:space="preserve">Je-li Objednatel veřejnoprávní korporací, souhlasí Konzultant </w:t>
      </w:r>
      <w:r w:rsidRPr="004A3462">
        <w:t>s</w:t>
      </w:r>
      <w:r w:rsidR="004A3462" w:rsidRPr="004A3462">
        <w:t xml:space="preserve"> </w:t>
      </w:r>
      <w:r w:rsidRPr="004A3462">
        <w:t>t</w:t>
      </w:r>
      <w:r>
        <w:t xml:space="preserve">ím, že obsah této Smlouvy není obchodním tajemstvím a Objednatel jej může zveřejnit, zejména v rozsahu a za podmínek vyplývajících ze zákona č. </w:t>
      </w:r>
      <w:r w:rsidRPr="004A3462">
        <w:t>10</w:t>
      </w:r>
      <w:r>
        <w:t>6/</w:t>
      </w:r>
      <w:r w:rsidRPr="004A3462">
        <w:t>19</w:t>
      </w:r>
      <w:r>
        <w:t>99 Sb., o svobodném přístupu k informacím, v platném znění.</w:t>
      </w:r>
    </w:p>
    <w:p w14:paraId="0BB3AA3B" w14:textId="77777777" w:rsidR="00273585" w:rsidRDefault="00A441B5">
      <w:pPr>
        <w:pStyle w:val="Zkladntext1"/>
        <w:numPr>
          <w:ilvl w:val="0"/>
          <w:numId w:val="10"/>
        </w:numPr>
        <w:tabs>
          <w:tab w:val="left" w:pos="1138"/>
        </w:tabs>
        <w:ind w:left="1100" w:hanging="320"/>
        <w:jc w:val="both"/>
      </w:pPr>
      <w:bookmarkStart w:id="87" w:name="bookmark84"/>
      <w:bookmarkEnd w:id="87"/>
      <w:r>
        <w:t>Konzultant je povinen poskytnout Objednateli veškeré doklady související s realizací Projektu a plněním závazných ukazatelů v rámci předmětu činnosti Konzultanta, které si vyžádají příslušné kontrolní orgány, zejména poskytovatel dotace a jím pověřené subjekty jako příslušný finanční úřad, Ministerstvo financí, Nejvyšší kontrolní úřad, Evropská komise, Evropský účetní dvůr aj. Závazek Konzultanta dle tohoto ustanovení trvá po dobu, po kterou jsou příslušné kontrolní orgány oprávněny k ověřování plnění podmínek Smlouvy o dotaci.</w:t>
      </w:r>
    </w:p>
    <w:p w14:paraId="06965B86" w14:textId="77777777" w:rsidR="00273585" w:rsidRDefault="00A441B5">
      <w:pPr>
        <w:pStyle w:val="Zkladntext1"/>
        <w:numPr>
          <w:ilvl w:val="0"/>
          <w:numId w:val="10"/>
        </w:numPr>
        <w:tabs>
          <w:tab w:val="left" w:pos="1138"/>
        </w:tabs>
        <w:ind w:left="1100" w:hanging="320"/>
        <w:jc w:val="both"/>
      </w:pPr>
      <w:bookmarkStart w:id="88" w:name="bookmark85"/>
      <w:bookmarkEnd w:id="88"/>
      <w:r>
        <w:t xml:space="preserve">Smluvní strany se dohodly, že není porušením povinnosti dle čl. VI. odst. </w:t>
      </w:r>
      <w:r w:rsidRPr="004A3462">
        <w:t>1</w:t>
      </w:r>
      <w:r>
        <w:t>,</w:t>
      </w:r>
      <w:r w:rsidRPr="004A3462">
        <w:t>2</w:t>
      </w:r>
      <w:r>
        <w:t xml:space="preserve"> nebo 3 této Smlouvy, pokud kterákoliv smluvní strana poskytne důvěrné informace nebo informace týkající se obchodního tajemství druhé smluvní strany třetí osobě v případech, kdy je toto vyžadováno zákonem či pravomocným rozhodnutím orgánu veřejné moci nebo rozhodcem nebo rozhodčím soudem.</w:t>
      </w:r>
    </w:p>
    <w:p w14:paraId="5141DF19" w14:textId="77777777" w:rsidR="00273585" w:rsidRDefault="00A441B5">
      <w:pPr>
        <w:pStyle w:val="Nadpis30"/>
        <w:keepNext/>
        <w:keepLines/>
        <w:numPr>
          <w:ilvl w:val="0"/>
          <w:numId w:val="1"/>
        </w:numPr>
        <w:tabs>
          <w:tab w:val="left" w:pos="4989"/>
        </w:tabs>
        <w:spacing w:line="257" w:lineRule="auto"/>
        <w:ind w:left="4360"/>
        <w:jc w:val="both"/>
      </w:pPr>
      <w:bookmarkStart w:id="89" w:name="bookmark88"/>
      <w:bookmarkStart w:id="90" w:name="bookmark86"/>
      <w:bookmarkStart w:id="91" w:name="bookmark87"/>
      <w:bookmarkStart w:id="92" w:name="bookmark89"/>
      <w:bookmarkEnd w:id="89"/>
      <w:r>
        <w:t>Závěrečná ustanovení</w:t>
      </w:r>
      <w:bookmarkEnd w:id="90"/>
      <w:bookmarkEnd w:id="91"/>
      <w:bookmarkEnd w:id="92"/>
    </w:p>
    <w:p w14:paraId="67189D7E" w14:textId="022B7EC7" w:rsidR="00273585" w:rsidRDefault="00A441B5">
      <w:pPr>
        <w:pStyle w:val="Zkladntext1"/>
        <w:numPr>
          <w:ilvl w:val="0"/>
          <w:numId w:val="11"/>
        </w:numPr>
        <w:tabs>
          <w:tab w:val="left" w:pos="1114"/>
        </w:tabs>
        <w:spacing w:after="120" w:line="266" w:lineRule="auto"/>
        <w:ind w:left="1100" w:hanging="340"/>
        <w:jc w:val="both"/>
      </w:pPr>
      <w:bookmarkStart w:id="93" w:name="bookmark90"/>
      <w:bookmarkEnd w:id="93"/>
      <w:r>
        <w:t>Objednatel není oprávněn započíst své pohledávky za Konzultantem proti pohledávkám Konzultanta za Objednatelem, ani své pohledávky a nároky vzniklé ze Smlouvy nebo v souvislosti s jejím plněním postoupit třetím osobám, zastavit nebo s nimi jinak disponovat bez předchozího písemného souhlasu Konzultanta. Konzultant je oprávněn započíst vůči jakékoli pohledávce Objednatele za Konzultantem, i nesplatné, jakoukoli svou pohledávku za Objednatelem, i nesplatnou. Pohledávky Konzultanta a Objednatele se započtením ruší ve výši, ve které se vzájemně k</w:t>
      </w:r>
      <w:r w:rsidRPr="004A3462">
        <w:t>r</w:t>
      </w:r>
      <w:r>
        <w:t>yj</w:t>
      </w:r>
      <w:r w:rsidRPr="004A3462">
        <w:t>í</w:t>
      </w:r>
      <w:r w:rsidR="004A3462" w:rsidRPr="004A3462">
        <w:t>.</w:t>
      </w:r>
    </w:p>
    <w:p w14:paraId="365EDBB1" w14:textId="4CBB7F7A" w:rsidR="00273585" w:rsidRDefault="00A441B5">
      <w:pPr>
        <w:pStyle w:val="Zkladntext1"/>
        <w:numPr>
          <w:ilvl w:val="0"/>
          <w:numId w:val="11"/>
        </w:numPr>
        <w:tabs>
          <w:tab w:val="left" w:pos="1114"/>
        </w:tabs>
        <w:spacing w:line="257" w:lineRule="auto"/>
        <w:ind w:left="1180" w:hanging="420"/>
        <w:jc w:val="both"/>
      </w:pPr>
      <w:bookmarkStart w:id="94" w:name="bookmark91"/>
      <w:bookmarkEnd w:id="94"/>
      <w:r>
        <w:t xml:space="preserve">Smluvní strany se dohodly, že kontaktní osobou za Objednatele pro výše uvedený Projekt je: </w:t>
      </w:r>
      <w:proofErr w:type="spellStart"/>
      <w:r w:rsidR="004A3462">
        <w:rPr>
          <w:b/>
          <w:bCs/>
        </w:rPr>
        <w:t>xxxxxx</w:t>
      </w:r>
      <w:proofErr w:type="spellEnd"/>
      <w:r>
        <w:rPr>
          <w:b/>
          <w:bCs/>
        </w:rPr>
        <w:t xml:space="preserve">, </w:t>
      </w:r>
      <w:r>
        <w:t xml:space="preserve">tel.: </w:t>
      </w:r>
      <w:proofErr w:type="spellStart"/>
      <w:r w:rsidR="004A3462">
        <w:t>xxxx</w:t>
      </w:r>
      <w:proofErr w:type="spellEnd"/>
      <w:r>
        <w:t xml:space="preserve"> mobil: </w:t>
      </w:r>
      <w:proofErr w:type="spellStart"/>
      <w:proofErr w:type="gramStart"/>
      <w:r w:rsidR="004A3462">
        <w:t>xxxxxx</w:t>
      </w:r>
      <w:proofErr w:type="spellEnd"/>
      <w:r w:rsidR="004A3462">
        <w:t xml:space="preserve"> </w:t>
      </w:r>
      <w:r>
        <w:t xml:space="preserve"> email</w:t>
      </w:r>
      <w:proofErr w:type="gramEnd"/>
      <w:r>
        <w:t xml:space="preserve">: </w:t>
      </w:r>
      <w:proofErr w:type="spellStart"/>
      <w:r w:rsidR="004A3462">
        <w:t>xxxxxx</w:t>
      </w:r>
      <w:proofErr w:type="spellEnd"/>
    </w:p>
    <w:p w14:paraId="701EE4DF" w14:textId="77777777" w:rsidR="00273585" w:rsidRDefault="00A441B5">
      <w:pPr>
        <w:pStyle w:val="Zkladntext1"/>
        <w:numPr>
          <w:ilvl w:val="0"/>
          <w:numId w:val="11"/>
        </w:numPr>
        <w:tabs>
          <w:tab w:val="left" w:pos="1114"/>
        </w:tabs>
        <w:spacing w:line="257" w:lineRule="auto"/>
        <w:ind w:left="1100" w:hanging="340"/>
        <w:jc w:val="both"/>
      </w:pPr>
      <w:bookmarkStart w:id="95" w:name="bookmark92"/>
      <w:bookmarkEnd w:id="95"/>
      <w:r>
        <w:t>Na otázky výslovně neupravené v této Smlouvě se přiměřeně použijí ustanovení Občanského zákoníku. Pro úpravu otázek neřešených v této Smlouvě se vylučuje použití zvyklostí nebo praxe zavedené mezi smluvními stranami. Žádná část obsahu Smlouvy není určena odkazem na obchodní podmínky kterékoliv ze smluvních stran.</w:t>
      </w:r>
    </w:p>
    <w:p w14:paraId="6C3F3B77" w14:textId="77777777" w:rsidR="00273585" w:rsidRDefault="00A441B5">
      <w:pPr>
        <w:pStyle w:val="Zkladntext1"/>
        <w:numPr>
          <w:ilvl w:val="0"/>
          <w:numId w:val="11"/>
        </w:numPr>
        <w:tabs>
          <w:tab w:val="left" w:pos="1114"/>
        </w:tabs>
        <w:spacing w:line="257" w:lineRule="auto"/>
        <w:ind w:left="1100" w:hanging="340"/>
        <w:jc w:val="both"/>
      </w:pPr>
      <w:bookmarkStart w:id="96" w:name="bookmark93"/>
      <w:bookmarkEnd w:id="96"/>
      <w:r>
        <w:t xml:space="preserve">Přijetí návrhu Konzultanta na uzavření této Smlouvy ze strany Objednatele s dodatky nebo odchylkami dle </w:t>
      </w:r>
      <w:proofErr w:type="spellStart"/>
      <w:r>
        <w:t>ust</w:t>
      </w:r>
      <w:proofErr w:type="spellEnd"/>
      <w:r>
        <w:t xml:space="preserve">. § </w:t>
      </w:r>
      <w:r w:rsidRPr="004A3462">
        <w:t>17</w:t>
      </w:r>
      <w:r>
        <w:t xml:space="preserve">40 odst. 3 Občanského zákoníku je vyloučeno. Pro účely této Smlouvy se nepoužije ustanovení o platnosti potvrzení, které vykazuje odchylky od skutečně ujednaného obsahu smlouvy ve smyslu </w:t>
      </w:r>
      <w:proofErr w:type="spellStart"/>
      <w:r>
        <w:t>ust</w:t>
      </w:r>
      <w:proofErr w:type="spellEnd"/>
      <w:r>
        <w:t>. § 1757 odst. 2 a 3 Občanského zákoníku. Předpokladem uzavření této Smlouvy je dosažení úplné shody smluvních stran o všech náležitostech a ustanoveních uvedených v návrhu Konzultanta na uzavření této Smlouvy.</w:t>
      </w:r>
    </w:p>
    <w:p w14:paraId="50D93931" w14:textId="77777777" w:rsidR="00273585" w:rsidRDefault="00A441B5">
      <w:pPr>
        <w:pStyle w:val="Zkladntext1"/>
        <w:numPr>
          <w:ilvl w:val="0"/>
          <w:numId w:val="11"/>
        </w:numPr>
        <w:tabs>
          <w:tab w:val="left" w:pos="1114"/>
        </w:tabs>
        <w:spacing w:line="259" w:lineRule="auto"/>
        <w:ind w:left="1100" w:hanging="340"/>
        <w:jc w:val="both"/>
      </w:pPr>
      <w:bookmarkStart w:id="97" w:name="bookmark94"/>
      <w:bookmarkEnd w:id="97"/>
      <w:r>
        <w:t xml:space="preserve">Smluvní strany konstatují, že tato Smlouva není uzavírána adhezním způsobem a </w:t>
      </w:r>
      <w:proofErr w:type="spellStart"/>
      <w:r>
        <w:t>ust</w:t>
      </w:r>
      <w:proofErr w:type="spellEnd"/>
      <w:r>
        <w:t xml:space="preserve">. § </w:t>
      </w:r>
      <w:r w:rsidRPr="004A3462">
        <w:t>17</w:t>
      </w:r>
      <w:r>
        <w:t xml:space="preserve">99 a § </w:t>
      </w:r>
      <w:r w:rsidRPr="004A3462">
        <w:t>18</w:t>
      </w:r>
      <w:r>
        <w:t>00 Občanského zákoníku se na tuto Smlouvu proto nepoužije.</w:t>
      </w:r>
    </w:p>
    <w:p w14:paraId="3873FB78" w14:textId="77777777" w:rsidR="00273585" w:rsidRDefault="00A441B5">
      <w:pPr>
        <w:pStyle w:val="Zkladntext1"/>
        <w:numPr>
          <w:ilvl w:val="0"/>
          <w:numId w:val="11"/>
        </w:numPr>
        <w:tabs>
          <w:tab w:val="left" w:pos="1114"/>
        </w:tabs>
        <w:spacing w:line="257" w:lineRule="auto"/>
        <w:ind w:left="1100" w:hanging="340"/>
        <w:jc w:val="both"/>
      </w:pPr>
      <w:bookmarkStart w:id="98" w:name="bookmark95"/>
      <w:bookmarkEnd w:id="98"/>
      <w:r>
        <w:t>Jakákoliv ujednání či prohlášení učiněná smluvními stranami před uzavřením této Smlouvy v průběhu jednání o uzavření této Smlouvy nejsou pro určení obsahu této Smlouvy právně závazná.</w:t>
      </w:r>
    </w:p>
    <w:p w14:paraId="54830F4C" w14:textId="77777777" w:rsidR="00273585" w:rsidRDefault="00A441B5">
      <w:pPr>
        <w:pStyle w:val="Zkladntext1"/>
        <w:numPr>
          <w:ilvl w:val="0"/>
          <w:numId w:val="11"/>
        </w:numPr>
        <w:tabs>
          <w:tab w:val="left" w:pos="1114"/>
        </w:tabs>
        <w:spacing w:line="257" w:lineRule="auto"/>
        <w:ind w:firstLine="760"/>
        <w:jc w:val="both"/>
      </w:pPr>
      <w:bookmarkStart w:id="99" w:name="bookmark96"/>
      <w:bookmarkEnd w:id="99"/>
      <w:r>
        <w:t>Veškeré změny a dodatky k této Smlouvě je možné činit pouze písemně, formou číslovaných dodatků.</w:t>
      </w:r>
    </w:p>
    <w:p w14:paraId="42EEB53E" w14:textId="77777777" w:rsidR="00273585" w:rsidRDefault="00A441B5">
      <w:pPr>
        <w:pStyle w:val="Zkladntext1"/>
        <w:numPr>
          <w:ilvl w:val="0"/>
          <w:numId w:val="11"/>
        </w:numPr>
        <w:tabs>
          <w:tab w:val="left" w:pos="1114"/>
        </w:tabs>
        <w:spacing w:after="120"/>
        <w:ind w:left="1100" w:hanging="340"/>
        <w:jc w:val="both"/>
      </w:pPr>
      <w:bookmarkStart w:id="100" w:name="bookmark97"/>
      <w:bookmarkEnd w:id="100"/>
      <w:r>
        <w:t xml:space="preserve">Za způsob platné a závazné komunikace se považuje také komunikace elektronická. V případě, že tato Smlouva požaduje, aby </w:t>
      </w:r>
      <w:r>
        <w:lastRenderedPageBreak/>
        <w:t>určité právní jednání, respektive vzájemná oznámení a komunikace stran dle této smlouvy byly učiněny v písemné formě, je písemná forma dodržena i v případě, že takové právní jednání, komunikace či oznámení bude učiněno prostřednictvím e-mailu, a to pro:</w:t>
      </w:r>
    </w:p>
    <w:p w14:paraId="5AABF52C" w14:textId="77777777" w:rsidR="00273585" w:rsidRDefault="00A441B5">
      <w:pPr>
        <w:pStyle w:val="Zkladntext1"/>
        <w:numPr>
          <w:ilvl w:val="0"/>
          <w:numId w:val="12"/>
        </w:numPr>
        <w:tabs>
          <w:tab w:val="left" w:pos="1878"/>
        </w:tabs>
        <w:spacing w:after="120" w:line="257" w:lineRule="auto"/>
        <w:ind w:left="1580"/>
        <w:jc w:val="both"/>
      </w:pPr>
      <w:bookmarkStart w:id="101" w:name="bookmark98"/>
      <w:bookmarkEnd w:id="101"/>
      <w:r>
        <w:t>Konzultant: z e-mailové adresy osob, které Konzultant Objednateli sdělí.</w:t>
      </w:r>
    </w:p>
    <w:p w14:paraId="11E9772C" w14:textId="244A03B8" w:rsidR="00273585" w:rsidRDefault="00A441B5">
      <w:pPr>
        <w:pStyle w:val="Zkladntext1"/>
        <w:numPr>
          <w:ilvl w:val="0"/>
          <w:numId w:val="12"/>
        </w:numPr>
        <w:tabs>
          <w:tab w:val="left" w:pos="1878"/>
        </w:tabs>
        <w:spacing w:after="120" w:line="257" w:lineRule="auto"/>
        <w:ind w:left="1880" w:hanging="280"/>
        <w:jc w:val="both"/>
      </w:pPr>
      <w:bookmarkStart w:id="102" w:name="bookmark99"/>
      <w:bookmarkEnd w:id="102"/>
      <w:r>
        <w:t xml:space="preserve">Objednatel: z e-mailové adresy osoby uvedené v článku </w:t>
      </w:r>
      <w:r w:rsidR="004A3462">
        <w:t>VII.</w:t>
      </w:r>
      <w:r>
        <w:t xml:space="preserve"> odst. 2., respektive dalších osob, které Objednatel Konzultantovi sdělí.</w:t>
      </w:r>
    </w:p>
    <w:p w14:paraId="448D92D3" w14:textId="77777777" w:rsidR="00273585" w:rsidRDefault="00A441B5">
      <w:pPr>
        <w:pStyle w:val="Zkladntext1"/>
        <w:spacing w:line="257" w:lineRule="auto"/>
        <w:ind w:left="1100"/>
        <w:jc w:val="both"/>
      </w:pPr>
      <w:r>
        <w:t>Tím není dotčeno ustanovení článku IV. odst. 3. této Smlouvy.</w:t>
      </w:r>
    </w:p>
    <w:p w14:paraId="06467934" w14:textId="77777777" w:rsidR="00273585" w:rsidRDefault="00A441B5">
      <w:pPr>
        <w:pStyle w:val="Zkladntext1"/>
        <w:numPr>
          <w:ilvl w:val="0"/>
          <w:numId w:val="11"/>
        </w:numPr>
        <w:tabs>
          <w:tab w:val="left" w:pos="1114"/>
        </w:tabs>
        <w:spacing w:line="259" w:lineRule="auto"/>
        <w:ind w:left="1100" w:hanging="340"/>
        <w:jc w:val="both"/>
      </w:pPr>
      <w:bookmarkStart w:id="103" w:name="bookmark100"/>
      <w:bookmarkEnd w:id="103"/>
      <w:r>
        <w:t>Tato Smlouva nabývá platnosti a účinnosti dnem podpisu oběma smluvními stranami, tj. osobami oprávněnými smluvní strany zastupovat, tak jak jsou uvedeny v hlavičce této Smlouvy.</w:t>
      </w:r>
    </w:p>
    <w:p w14:paraId="58A47D7B" w14:textId="77777777" w:rsidR="00273585" w:rsidRDefault="00A441B5">
      <w:pPr>
        <w:pStyle w:val="Zkladntext1"/>
        <w:numPr>
          <w:ilvl w:val="0"/>
          <w:numId w:val="11"/>
        </w:numPr>
        <w:tabs>
          <w:tab w:val="left" w:pos="1116"/>
        </w:tabs>
        <w:spacing w:line="257" w:lineRule="auto"/>
        <w:ind w:firstLine="760"/>
        <w:jc w:val="both"/>
      </w:pPr>
      <w:bookmarkStart w:id="104" w:name="bookmark101"/>
      <w:bookmarkEnd w:id="104"/>
      <w:r>
        <w:t>Tato Smlouva je vyhotovena ve dvou stejnopisech. Každá ze smluvních stran obdrží jeden stejnopis.</w:t>
      </w:r>
    </w:p>
    <w:p w14:paraId="396EBD5D" w14:textId="77777777" w:rsidR="00273585" w:rsidRDefault="00A441B5">
      <w:pPr>
        <w:pStyle w:val="Zkladntext1"/>
        <w:numPr>
          <w:ilvl w:val="0"/>
          <w:numId w:val="11"/>
        </w:numPr>
        <w:tabs>
          <w:tab w:val="left" w:pos="1116"/>
        </w:tabs>
        <w:spacing w:line="257" w:lineRule="auto"/>
        <w:ind w:left="1100" w:hanging="340"/>
        <w:jc w:val="both"/>
      </w:pPr>
      <w:bookmarkStart w:id="105" w:name="bookmark102"/>
      <w:bookmarkEnd w:id="105"/>
      <w:r>
        <w:t>Veškeré spory vzniklé z této Smlouvy budou smluvní strany řešit dohodou. Pokud nedojde k dohodě mezi smluvními stranami, případně některá ze smluvních stran bude v tomto směru nečinná po dobu delší než třicet (30) dní, bude spor řešen prostřednictvím soudního řízení, a to před věcně příslušnými soudy České republiky, přičemž v případě, kdy české právo připouští pro konkrétní druh sporu sjednání místní příslušnosti, pak platí, že pokud je v konkrétním případě podle příslušných právních předpisů založena věcná příslušnost okresních soudů, sjednávají tímto smluvní strany místní příslušnost Obvodního soudu pro Prahu 1 jako soudu prvního stupně, a v případech, kdy je pro řízení v prvním stupni příslušný krajský soud, se sjednává místní příslušnost Městského soudu v Praze jako soudu prvního stupně.</w:t>
      </w:r>
    </w:p>
    <w:p w14:paraId="68635EEA" w14:textId="77777777" w:rsidR="00273585" w:rsidRDefault="00A441B5">
      <w:pPr>
        <w:pStyle w:val="Zkladntext1"/>
        <w:numPr>
          <w:ilvl w:val="0"/>
          <w:numId w:val="11"/>
        </w:numPr>
        <w:tabs>
          <w:tab w:val="left" w:pos="1118"/>
        </w:tabs>
        <w:spacing w:after="0"/>
        <w:ind w:left="1100" w:hanging="340"/>
        <w:jc w:val="both"/>
      </w:pPr>
      <w:bookmarkStart w:id="106" w:name="bookmark103"/>
      <w:bookmarkEnd w:id="106"/>
      <w:r>
        <w:t xml:space="preserve">Smluvní strany prohlašují, že před uzavřením Smlouvy si v souladu s </w:t>
      </w:r>
      <w:proofErr w:type="spellStart"/>
      <w:r>
        <w:t>ust</w:t>
      </w:r>
      <w:proofErr w:type="spellEnd"/>
      <w:r>
        <w:t xml:space="preserve">. § </w:t>
      </w:r>
      <w:r w:rsidRPr="004A3462">
        <w:t>17</w:t>
      </w:r>
      <w:r>
        <w:t>28 odst. 2 Občanského zákoníku vzájemně sdělily všechny skutkové a právní okolnosti rozhodné pro uzavření Smlouvy.</w:t>
      </w:r>
    </w:p>
    <w:p w14:paraId="473D37CF" w14:textId="77777777" w:rsidR="00273585" w:rsidRDefault="00A441B5">
      <w:pPr>
        <w:pStyle w:val="Zkladntext1"/>
        <w:numPr>
          <w:ilvl w:val="0"/>
          <w:numId w:val="11"/>
        </w:numPr>
        <w:tabs>
          <w:tab w:val="left" w:pos="1118"/>
        </w:tabs>
        <w:ind w:left="1100" w:hanging="340"/>
        <w:jc w:val="both"/>
      </w:pPr>
      <w:bookmarkStart w:id="107" w:name="bookmark104"/>
      <w:bookmarkEnd w:id="107"/>
      <w:r>
        <w:t>Smluvní strany berou na vědomí, že tato smlouva včetně příloh uvedených jako nedílná součást této smlouvy, podléhají uveřejnění v registru smluv ve smyslu zákona č. 340/20</w:t>
      </w:r>
      <w:r w:rsidRPr="004A3462">
        <w:t>15</w:t>
      </w:r>
      <w:r>
        <w:t xml:space="preserve"> Sb., o zvláštních podmínkách účinnosti některých smluv, uveřejňování těchto smluv a o registru smluv, ve znění pozdějších předpisů.</w:t>
      </w:r>
    </w:p>
    <w:p w14:paraId="1292E342" w14:textId="77777777" w:rsidR="00273585" w:rsidRDefault="00A441B5">
      <w:pPr>
        <w:pStyle w:val="Zkladntext1"/>
        <w:numPr>
          <w:ilvl w:val="0"/>
          <w:numId w:val="11"/>
        </w:numPr>
        <w:tabs>
          <w:tab w:val="left" w:pos="1118"/>
        </w:tabs>
        <w:spacing w:line="257" w:lineRule="auto"/>
        <w:ind w:firstLine="760"/>
        <w:jc w:val="both"/>
      </w:pPr>
      <w:bookmarkStart w:id="108" w:name="bookmark105"/>
      <w:bookmarkEnd w:id="108"/>
      <w:r>
        <w:t>Uveřejnění v registru smluv zajišťuje Objednatel.</w:t>
      </w:r>
    </w:p>
    <w:p w14:paraId="28251366" w14:textId="77777777" w:rsidR="00273585" w:rsidRDefault="00A441B5">
      <w:pPr>
        <w:pStyle w:val="Zkladntext1"/>
        <w:numPr>
          <w:ilvl w:val="0"/>
          <w:numId w:val="11"/>
        </w:numPr>
        <w:tabs>
          <w:tab w:val="left" w:pos="1118"/>
        </w:tabs>
        <w:spacing w:line="257" w:lineRule="auto"/>
        <w:ind w:left="1100" w:hanging="340"/>
        <w:jc w:val="both"/>
        <w:sectPr w:rsidR="00273585">
          <w:headerReference w:type="even" r:id="rId14"/>
          <w:headerReference w:type="default" r:id="rId15"/>
          <w:footerReference w:type="even" r:id="rId16"/>
          <w:footerReference w:type="default" r:id="rId17"/>
          <w:type w:val="continuous"/>
          <w:pgSz w:w="11900" w:h="16840"/>
          <w:pgMar w:top="1006" w:right="1161" w:bottom="810" w:left="155" w:header="0" w:footer="3" w:gutter="0"/>
          <w:cols w:space="720"/>
          <w:noEndnote/>
          <w:docGrid w:linePitch="360"/>
        </w:sectPr>
      </w:pPr>
      <w:bookmarkStart w:id="109" w:name="bookmark106"/>
      <w:bookmarkEnd w:id="109"/>
      <w:r>
        <w:t>Smluvní strany výslovně prohlašují, že údaje a další skutečnosti uvedené v této smlouvě, vyjma částí výslovně označených ve smyslu následujícího odstavce této smlouvy, nepovažují za obchodní tajemství ve smyslu ustanovení § 504 zákona č. 89/20</w:t>
      </w:r>
      <w:r w:rsidRPr="004A3462">
        <w:t>12</w:t>
      </w:r>
      <w:r>
        <w:t xml:space="preserve"> Sb., občanský zákoník, ve znění pozdějších předpisů (dále jen „obchodní tajemství“), a že se nejedná ani o informace, které nemohou být v registru smluv uveřejněny na základě ustanovení § 3 odst. 1 zákona č. 340/20</w:t>
      </w:r>
      <w:r w:rsidRPr="004A3462">
        <w:t>15</w:t>
      </w:r>
      <w:r>
        <w:t xml:space="preserve"> Sb. v platném znění.</w:t>
      </w:r>
    </w:p>
    <w:p w14:paraId="31660147" w14:textId="3D6349E7" w:rsidR="00273585" w:rsidRDefault="00A441B5">
      <w:pPr>
        <w:pStyle w:val="Nadpis10"/>
        <w:keepNext/>
        <w:keepLines/>
        <w:jc w:val="both"/>
        <w:rPr>
          <w:sz w:val="56"/>
          <w:szCs w:val="56"/>
        </w:rPr>
      </w:pPr>
      <w:r>
        <w:lastRenderedPageBreak/>
        <mc:AlternateContent>
          <mc:Choice Requires="wps">
            <w:drawing>
              <wp:anchor distT="266700" distB="0" distL="114300" distR="114300" simplePos="0" relativeHeight="125829382" behindDoc="0" locked="0" layoutInCell="1" allowOverlap="1" wp14:anchorId="1AE02DE2" wp14:editId="254CECE7">
                <wp:simplePos x="0" y="0"/>
                <wp:positionH relativeFrom="page">
                  <wp:posOffset>597535</wp:posOffset>
                </wp:positionH>
                <wp:positionV relativeFrom="paragraph">
                  <wp:posOffset>762000</wp:posOffset>
                </wp:positionV>
                <wp:extent cx="6146165" cy="81089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6146165" cy="810895"/>
                        </a:xfrm>
                        <a:prstGeom prst="rect">
                          <a:avLst/>
                        </a:prstGeom>
                        <a:noFill/>
                      </wps:spPr>
                      <wps:txbx>
                        <w:txbxContent>
                          <w:p w14:paraId="6FBA026D" w14:textId="77777777" w:rsidR="00273585" w:rsidRDefault="00A441B5">
                            <w:pPr>
                              <w:pStyle w:val="Zkladntext1"/>
                              <w:numPr>
                                <w:ilvl w:val="0"/>
                                <w:numId w:val="13"/>
                              </w:numPr>
                              <w:tabs>
                                <w:tab w:val="left" w:pos="348"/>
                              </w:tabs>
                              <w:spacing w:after="200" w:line="257" w:lineRule="auto"/>
                              <w:ind w:left="340" w:hanging="340"/>
                            </w:pPr>
                            <w:bookmarkStart w:id="110" w:name="bookmark107"/>
                            <w:bookmarkEnd w:id="110"/>
                            <w:r>
                              <w:t>Smluvní strany výslovně uvádějí, že tato smlouva, včetně nedílných součástí této smlouvy, neobsahuje jejich obchodní tajemství a nic tedy nebrán jejímu uveřejnění v registru smluv.</w:t>
                            </w:r>
                          </w:p>
                          <w:p w14:paraId="4DFC02FD" w14:textId="77777777" w:rsidR="00273585" w:rsidRDefault="00A441B5">
                            <w:pPr>
                              <w:pStyle w:val="Zkladntext1"/>
                              <w:numPr>
                                <w:ilvl w:val="0"/>
                                <w:numId w:val="13"/>
                              </w:numPr>
                              <w:tabs>
                                <w:tab w:val="left" w:pos="341"/>
                              </w:tabs>
                              <w:spacing w:after="0"/>
                              <w:ind w:left="340" w:hanging="340"/>
                            </w:pPr>
                            <w:bookmarkStart w:id="111" w:name="bookmark108"/>
                            <w:bookmarkEnd w:id="111"/>
                            <w:r>
                              <w:t>Jestliže smluvní strana označí za své obchodní tajemství část obsahu smlouvy, která v důsledku toho bude pro účely uveřejnění smlouvy v registru smluv znečitelněna, nese tato smluvní strana odpovědnost, pokud by smlouva v důsledku takového označení byla uveřejněna způsobem odporujícím zákonu č. 340/20</w:t>
                            </w:r>
                            <w:r w:rsidRPr="004A3462">
                              <w:t>15</w:t>
                            </w:r>
                            <w:r>
                              <w:t xml:space="preserve"> Sb. v platném znění, a to</w:t>
                            </w:r>
                          </w:p>
                        </w:txbxContent>
                      </wps:txbx>
                      <wps:bodyPr lIns="0" tIns="0" rIns="0" bIns="0"/>
                    </wps:wsp>
                  </a:graphicData>
                </a:graphic>
              </wp:anchor>
            </w:drawing>
          </mc:Choice>
          <mc:Fallback>
            <w:pict>
              <v:shape w14:anchorId="1AE02DE2" id="Shape 23" o:spid="_x0000_s1028" type="#_x0000_t202" style="position:absolute;left:0;text-align:left;margin-left:47.05pt;margin-top:60pt;width:483.95pt;height:63.85pt;z-index:125829382;visibility:visible;mso-wrap-style:square;mso-wrap-distance-left:9pt;mso-wrap-distance-top:21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" filled="f" stroked="f">
                <v:textbox inset="0,0,0,0">
                  <w:txbxContent>
                    <w:p w14:paraId="6FBA026D" w14:textId="77777777" w:rsidR="00273585" w:rsidRDefault="00A441B5">
                      <w:pPr>
                        <w:pStyle w:val="Zkladntext1"/>
                        <w:numPr>
                          <w:ilvl w:val="0"/>
                          <w:numId w:val="13"/>
                        </w:numPr>
                        <w:tabs>
                          <w:tab w:val="left" w:pos="348"/>
                        </w:tabs>
                        <w:spacing w:after="200" w:line="257" w:lineRule="auto"/>
                        <w:ind w:left="340" w:hanging="340"/>
                      </w:pPr>
                      <w:bookmarkStart w:id="112" w:name="bookmark107"/>
                      <w:bookmarkEnd w:id="112"/>
                      <w:r>
                        <w:t>Smluvní strany výslovně uvádějí, že tato smlouva, včetně nedílných součástí této smlouvy, neobsahuje jejich obchodní tajemství a nic tedy nebrán jejímu uveřejnění v registru smluv.</w:t>
                      </w:r>
                    </w:p>
                    <w:p w14:paraId="4DFC02FD" w14:textId="77777777" w:rsidR="00273585" w:rsidRDefault="00A441B5">
                      <w:pPr>
                        <w:pStyle w:val="Zkladntext1"/>
                        <w:numPr>
                          <w:ilvl w:val="0"/>
                          <w:numId w:val="13"/>
                        </w:numPr>
                        <w:tabs>
                          <w:tab w:val="left" w:pos="341"/>
                        </w:tabs>
                        <w:spacing w:after="0"/>
                        <w:ind w:left="340" w:hanging="340"/>
                      </w:pPr>
                      <w:bookmarkStart w:id="113" w:name="bookmark108"/>
                      <w:bookmarkEnd w:id="113"/>
                      <w:r>
                        <w:t>Jestliže smluvní strana označí za své obchodní tajemství část obsahu smlouvy, která v důsledku toho bude pro účely uveřejnění smlouvy v registru smluv znečitelněna, nese tato smluvní strana odpovědnost, pokud by smlouva v důsledku takového označení byla uveřejněna způsobem odporujícím zákonu č. 340/20</w:t>
                      </w:r>
                      <w:r w:rsidRPr="004A3462">
                        <w:t>15</w:t>
                      </w:r>
                      <w:r>
                        <w:t xml:space="preserve"> Sb. v platném znění, a to</w:t>
                      </w:r>
                    </w:p>
                  </w:txbxContent>
                </v:textbox>
                <w10:wrap type="topAndBottom" anchorx="page"/>
              </v:shape>
            </w:pict>
          </mc:Fallback>
        </mc:AlternateContent>
      </w:r>
      <w:bookmarkStart w:id="114" w:name="bookmark109"/>
      <w:bookmarkStart w:id="115" w:name="bookmark110"/>
      <w:bookmarkStart w:id="116" w:name="bookmark111"/>
      <w:proofErr w:type="spellStart"/>
      <w:r w:rsidRPr="004A3462">
        <w:t>gr</w:t>
      </w:r>
      <w:r>
        <w:t>antika</w:t>
      </w:r>
      <w:proofErr w:type="spellEnd"/>
      <w:r>
        <w:rPr>
          <w:smallCaps w:val="0"/>
          <w:sz w:val="56"/>
          <w:szCs w:val="56"/>
          <w:shd w:val="clear" w:color="auto" w:fill="80FFFF"/>
        </w:rPr>
        <w:t xml:space="preserve"> </w:t>
      </w:r>
      <w:bookmarkEnd w:id="114"/>
      <w:bookmarkEnd w:id="115"/>
      <w:bookmarkEnd w:id="116"/>
    </w:p>
    <w:p w14:paraId="314BD6BD" w14:textId="77777777" w:rsidR="00273585" w:rsidRDefault="00A441B5">
      <w:pPr>
        <w:pStyle w:val="Zkladntext1"/>
        <w:spacing w:line="257" w:lineRule="auto"/>
        <w:ind w:left="1020"/>
        <w:jc w:val="both"/>
      </w:pPr>
      <w:r>
        <w:t>bez ohledu na to, která ze stran smlouvu v registru smluv uveřejnila. S částmi smlouvy, které druhá smluvní strana neoznačí za své obchodní tajemství před uzavřením této smlouvy, nebude jako s obchodním tajemstvím nakládat a ani odpovídat za případnou škodu či jinou újmu takovým postupem vzniklou. Označením obchodního tajemství ve smyslu předchozí věty se rozumí výslovné uvedení v této smlouvě obsahující přesnou identifikaci dotčených částí smlouvy včetně odůvodnění, proč jsou za obchodní tajemství považovány. Druhá smluvní strana je povinna výslovně uvést, že informace, které označila jako své obchodní tajemství, naplňují současně všechny definiční znaky obchodního tajemství, tak jak je vymezeno v ustanovení § 504 občanského zákoníku.</w:t>
      </w:r>
    </w:p>
    <w:p w14:paraId="4579D140" w14:textId="77777777" w:rsidR="00273585" w:rsidRDefault="00A441B5">
      <w:pPr>
        <w:pStyle w:val="Zkladntext1"/>
        <w:spacing w:after="0" w:line="223" w:lineRule="auto"/>
        <w:ind w:left="620" w:firstLine="40"/>
      </w:pPr>
      <w:r>
        <w:t>Osoby podepisující tuto Smlouvu za Smluvní strany souhlasí s uveřejněním svých osobních údajů, které jsou uvedeny v této Smlouvě, spolu se Smlouvou v registru smluv. Tento souhlas je udělen na dobu neurčitou.</w:t>
      </w:r>
    </w:p>
    <w:p w14:paraId="6D5D4DC1" w14:textId="77777777" w:rsidR="00273585" w:rsidRDefault="00A441B5">
      <w:pPr>
        <w:pStyle w:val="Zkladntext1"/>
        <w:numPr>
          <w:ilvl w:val="0"/>
          <w:numId w:val="14"/>
        </w:numPr>
        <w:tabs>
          <w:tab w:val="left" w:pos="1023"/>
        </w:tabs>
        <w:spacing w:line="259" w:lineRule="auto"/>
        <w:ind w:left="1020" w:hanging="360"/>
        <w:jc w:val="both"/>
      </w:pPr>
      <w:bookmarkStart w:id="117" w:name="bookmark112"/>
      <w:bookmarkEnd w:id="117"/>
      <w:r>
        <w:t>Smluvní strany prohlašují, že jsou dostatečně srozuměny s obsahem, významem a důsledky ujednání této Smlouvy a že mají dostatečné znalosti a zkušenosti taková ujednání, jejich význam a důsledky posoudit.</w:t>
      </w:r>
    </w:p>
    <w:p w14:paraId="2F7CC639" w14:textId="77777777" w:rsidR="00273585" w:rsidRDefault="00A441B5">
      <w:pPr>
        <w:pStyle w:val="Zkladntext1"/>
        <w:numPr>
          <w:ilvl w:val="0"/>
          <w:numId w:val="14"/>
        </w:numPr>
        <w:tabs>
          <w:tab w:val="left" w:pos="1028"/>
        </w:tabs>
        <w:spacing w:after="700" w:line="257" w:lineRule="auto"/>
        <w:ind w:left="1020" w:hanging="360"/>
        <w:jc w:val="both"/>
      </w:pPr>
      <w:bookmarkStart w:id="118" w:name="bookmark113"/>
      <w:bookmarkEnd w:id="118"/>
      <w:r>
        <w:t>Smluvní strany si Smlouvu přečetly a s jejím obsahem souhlasí, na důkaz čehož připojují osoby oprávněné smluvní strany zastupovat své vlastnoruční podpisy.</w:t>
      </w:r>
    </w:p>
    <w:p w14:paraId="60CD3BC4" w14:textId="77777777" w:rsidR="00273585" w:rsidRDefault="00A441B5">
      <w:pPr>
        <w:pStyle w:val="Zkladntext1"/>
        <w:spacing w:line="240" w:lineRule="auto"/>
        <w:jc w:val="center"/>
        <w:sectPr w:rsidR="00273585">
          <w:headerReference w:type="even" r:id="rId18"/>
          <w:headerReference w:type="default" r:id="rId19"/>
          <w:footerReference w:type="even" r:id="rId20"/>
          <w:footerReference w:type="default" r:id="rId21"/>
          <w:pgSz w:w="11900" w:h="16840"/>
          <w:pgMar w:top="491" w:right="1167" w:bottom="632" w:left="264" w:header="63" w:footer="3" w:gutter="0"/>
          <w:cols w:space="720"/>
          <w:noEndnote/>
          <w:docGrid w:linePitch="360"/>
        </w:sectPr>
      </w:pPr>
      <w:r>
        <w:t>PODPISY SMLUVNÍCH STRAN NÁSLEDUJÍ NA DALŠÍ STRANĚ</w:t>
      </w:r>
    </w:p>
    <w:p w14:paraId="3C7ABDD9" w14:textId="56F8C7FF" w:rsidR="00273585" w:rsidRDefault="00A441B5">
      <w:pPr>
        <w:pStyle w:val="Zkladntext1"/>
        <w:spacing w:after="0" w:line="240" w:lineRule="auto"/>
        <w:ind w:firstLine="460"/>
      </w:pPr>
      <w:r>
        <w:rPr>
          <w:noProof/>
        </w:rPr>
        <w:lastRenderedPageBreak/>
        <mc:AlternateContent>
          <mc:Choice Requires="wps">
            <w:drawing>
              <wp:anchor distT="0" distB="0" distL="114300" distR="114300" simplePos="0" relativeHeight="125829384" behindDoc="0" locked="0" layoutInCell="1" allowOverlap="1" wp14:anchorId="13291D6E" wp14:editId="2B5AD1B0">
                <wp:simplePos x="0" y="0"/>
                <wp:positionH relativeFrom="page">
                  <wp:posOffset>598805</wp:posOffset>
                </wp:positionH>
                <wp:positionV relativeFrom="paragraph">
                  <wp:posOffset>12700</wp:posOffset>
                </wp:positionV>
                <wp:extent cx="934085" cy="533400"/>
                <wp:effectExtent l="0" t="0" r="0" b="0"/>
                <wp:wrapSquare wrapText="right"/>
                <wp:docPr id="29" name="Shape 29"/>
                <wp:cNvGraphicFramePr/>
                <a:graphic xmlns:a="http://schemas.openxmlformats.org/drawingml/2006/main">
                  <a:graphicData uri="http://schemas.microsoft.com/office/word/2010/wordprocessingShape">
                    <wps:wsp>
                      <wps:cNvSpPr txBox="1"/>
                      <wps:spPr>
                        <a:xfrm>
                          <a:off x="0" y="0"/>
                          <a:ext cx="934085" cy="533400"/>
                        </a:xfrm>
                        <a:prstGeom prst="rect">
                          <a:avLst/>
                        </a:prstGeom>
                        <a:noFill/>
                      </wps:spPr>
                      <wps:txbx>
                        <w:txbxContent>
                          <w:p w14:paraId="4A519287" w14:textId="77777777" w:rsidR="00273585" w:rsidRDefault="00A441B5">
                            <w:pPr>
                              <w:pStyle w:val="Zkladntext1"/>
                              <w:spacing w:after="0" w:line="240" w:lineRule="auto"/>
                            </w:pPr>
                            <w:r>
                              <w:t>Místo a datum:</w:t>
                            </w:r>
                          </w:p>
                          <w:p w14:paraId="366F1FEF" w14:textId="77777777" w:rsidR="00273585" w:rsidRDefault="00A441B5">
                            <w:pPr>
                              <w:pStyle w:val="Zkladntext1"/>
                              <w:spacing w:after="0" w:line="240" w:lineRule="auto"/>
                            </w:pPr>
                            <w:r>
                              <w:t>Objednatel:</w:t>
                            </w:r>
                          </w:p>
                          <w:p w14:paraId="6028D3F6" w14:textId="77777777" w:rsidR="00273585" w:rsidRDefault="00A441B5">
                            <w:pPr>
                              <w:pStyle w:val="Zkladntext1"/>
                              <w:spacing w:after="0" w:line="240" w:lineRule="auto"/>
                            </w:pPr>
                            <w:r>
                              <w:t>Jméno a příjmení:</w:t>
                            </w:r>
                          </w:p>
                          <w:p w14:paraId="195870CB" w14:textId="77777777" w:rsidR="00273585" w:rsidRDefault="00A441B5">
                            <w:pPr>
                              <w:pStyle w:val="Zkladntext1"/>
                              <w:spacing w:after="0" w:line="240" w:lineRule="auto"/>
                            </w:pPr>
                            <w:r>
                              <w:t>Funkce:</w:t>
                            </w:r>
                          </w:p>
                        </w:txbxContent>
                      </wps:txbx>
                      <wps:bodyPr lIns="0" tIns="0" rIns="0" bIns="0"/>
                    </wps:wsp>
                  </a:graphicData>
                </a:graphic>
              </wp:anchor>
            </w:drawing>
          </mc:Choice>
          <mc:Fallback>
            <w:pict>
              <v:shape w14:anchorId="13291D6E" id="Shape 29" o:spid="_x0000_s1029" type="#_x0000_t202" style="position:absolute;left:0;text-align:left;margin-left:47.15pt;margin-top:1pt;width:73.55pt;height:42pt;z-index:125829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" filled="f" stroked="f">
                <v:textbox inset="0,0,0,0">
                  <w:txbxContent>
                    <w:p w14:paraId="4A519287" w14:textId="77777777" w:rsidR="00273585" w:rsidRDefault="00A441B5">
                      <w:pPr>
                        <w:pStyle w:val="Zkladntext1"/>
                        <w:spacing w:after="0" w:line="240" w:lineRule="auto"/>
                      </w:pPr>
                      <w:r>
                        <w:t>Místo a datum:</w:t>
                      </w:r>
                    </w:p>
                    <w:p w14:paraId="366F1FEF" w14:textId="77777777" w:rsidR="00273585" w:rsidRDefault="00A441B5">
                      <w:pPr>
                        <w:pStyle w:val="Zkladntext1"/>
                        <w:spacing w:after="0" w:line="240" w:lineRule="auto"/>
                      </w:pPr>
                      <w:r>
                        <w:t>Objednatel:</w:t>
                      </w:r>
                    </w:p>
                    <w:p w14:paraId="6028D3F6" w14:textId="77777777" w:rsidR="00273585" w:rsidRDefault="00A441B5">
                      <w:pPr>
                        <w:pStyle w:val="Zkladntext1"/>
                        <w:spacing w:after="0" w:line="240" w:lineRule="auto"/>
                      </w:pPr>
                      <w:r>
                        <w:t>Jméno a příjmení:</w:t>
                      </w:r>
                    </w:p>
                    <w:p w14:paraId="195870CB" w14:textId="77777777" w:rsidR="00273585" w:rsidRDefault="00A441B5">
                      <w:pPr>
                        <w:pStyle w:val="Zkladntext1"/>
                        <w:spacing w:after="0" w:line="240" w:lineRule="auto"/>
                      </w:pPr>
                      <w:r>
                        <w:t>Funkce:</w:t>
                      </w:r>
                    </w:p>
                  </w:txbxContent>
                </v:textbox>
                <w10:wrap type="square" side="right" anchorx="page"/>
              </v:shape>
            </w:pict>
          </mc:Fallback>
        </mc:AlternateContent>
      </w:r>
      <w:r>
        <w:t>BRNO,</w:t>
      </w:r>
      <w:r w:rsidR="001C5127">
        <w:t xml:space="preserve"> 24. 9. 2021.</w:t>
      </w:r>
    </w:p>
    <w:p w14:paraId="4BD1FA09" w14:textId="77777777" w:rsidR="00273585" w:rsidRDefault="00A441B5">
      <w:pPr>
        <w:pStyle w:val="Zkladntext1"/>
        <w:spacing w:after="0" w:line="240" w:lineRule="auto"/>
        <w:ind w:firstLine="460"/>
      </w:pPr>
      <w:r>
        <w:rPr>
          <w:b/>
          <w:bCs/>
        </w:rPr>
        <w:t>Centrum dopravního výzkumu, v. v. i.</w:t>
      </w:r>
    </w:p>
    <w:p w14:paraId="5171FAB1" w14:textId="77777777" w:rsidR="00273585" w:rsidRDefault="00A441B5">
      <w:pPr>
        <w:pStyle w:val="Zkladntext1"/>
        <w:spacing w:after="0" w:line="240" w:lineRule="auto"/>
        <w:ind w:firstLine="460"/>
      </w:pPr>
      <w:r>
        <w:t>Ing. Jindřich Frič, Ph.D.</w:t>
      </w:r>
    </w:p>
    <w:p w14:paraId="1CAB46D3" w14:textId="77777777" w:rsidR="00273585" w:rsidRDefault="00A441B5">
      <w:pPr>
        <w:pStyle w:val="Zkladntext1"/>
        <w:spacing w:after="260" w:line="240" w:lineRule="auto"/>
        <w:ind w:firstLine="460"/>
      </w:pPr>
      <w:r>
        <w:t>ředitel</w:t>
      </w:r>
    </w:p>
    <w:p w14:paraId="71C8BD0E" w14:textId="2B5B7E6B" w:rsidR="00273585" w:rsidRDefault="00A441B5">
      <w:pPr>
        <w:pStyle w:val="Zkladntext1"/>
        <w:spacing w:after="60" w:line="240" w:lineRule="auto"/>
        <w:ind w:left="3400"/>
        <w:rPr>
          <w:sz w:val="16"/>
          <w:szCs w:val="16"/>
        </w:rPr>
      </w:pPr>
      <w:r>
        <w:rPr>
          <w:sz w:val="16"/>
          <w:szCs w:val="16"/>
        </w:rPr>
        <w:t>Centrum dopravního výzkumu v</w:t>
      </w:r>
      <w:r w:rsidR="00DD7998">
        <w:rPr>
          <w:sz w:val="16"/>
          <w:szCs w:val="16"/>
        </w:rPr>
        <w:t>. </w:t>
      </w:r>
      <w:r>
        <w:rPr>
          <w:sz w:val="16"/>
          <w:szCs w:val="16"/>
        </w:rPr>
        <w:t>v</w:t>
      </w:r>
      <w:r w:rsidR="00DD7998">
        <w:rPr>
          <w:sz w:val="16"/>
          <w:szCs w:val="16"/>
        </w:rPr>
        <w:t>.</w:t>
      </w:r>
      <w:r>
        <w:rPr>
          <w:sz w:val="16"/>
          <w:szCs w:val="16"/>
        </w:rPr>
        <w:t xml:space="preserve"> i</w:t>
      </w:r>
      <w:r w:rsidR="00DD7998">
        <w:rPr>
          <w:sz w:val="16"/>
          <w:szCs w:val="16"/>
        </w:rPr>
        <w:t>.</w:t>
      </w:r>
    </w:p>
    <w:tbl>
      <w:tblPr>
        <w:tblOverlap w:val="never"/>
        <w:tblW w:w="5817" w:type="dxa"/>
        <w:tblLayout w:type="fixed"/>
        <w:tblCellMar>
          <w:left w:w="10" w:type="dxa"/>
          <w:right w:w="10" w:type="dxa"/>
        </w:tblCellMar>
        <w:tblLook w:val="0000" w:firstRow="0" w:lastRow="0" w:firstColumn="0" w:lastColumn="0" w:noHBand="0" w:noVBand="0"/>
      </w:tblPr>
      <w:tblGrid>
        <w:gridCol w:w="1788"/>
        <w:gridCol w:w="4029"/>
      </w:tblGrid>
      <w:tr w:rsidR="00273585" w14:paraId="452FCBCD" w14:textId="77777777" w:rsidTr="00E9001E">
        <w:trPr>
          <w:trHeight w:hRule="exact" w:val="423"/>
        </w:trPr>
        <w:tc>
          <w:tcPr>
            <w:tcW w:w="1788" w:type="dxa"/>
            <w:shd w:val="clear" w:color="auto" w:fill="FFFFFF"/>
            <w:vAlign w:val="bottom"/>
          </w:tcPr>
          <w:p w14:paraId="3D09A8F7" w14:textId="77777777" w:rsidR="00273585" w:rsidRDefault="00A441B5">
            <w:pPr>
              <w:pStyle w:val="Jin0"/>
              <w:framePr w:w="5794" w:h="864" w:vSpace="914" w:wrap="notBeside" w:vAnchor="text" w:hAnchor="text" w:x="683" w:y="915"/>
              <w:spacing w:after="0" w:line="240" w:lineRule="auto"/>
            </w:pPr>
            <w:r>
              <w:t>Místo a datum:</w:t>
            </w:r>
          </w:p>
        </w:tc>
        <w:tc>
          <w:tcPr>
            <w:tcW w:w="4029" w:type="dxa"/>
            <w:shd w:val="clear" w:color="auto" w:fill="FFFFFF"/>
            <w:vAlign w:val="bottom"/>
          </w:tcPr>
          <w:p w14:paraId="36A3CE58" w14:textId="680CBB3F" w:rsidR="00273585" w:rsidRDefault="00A441B5">
            <w:pPr>
              <w:pStyle w:val="Jin0"/>
              <w:framePr w:w="5794" w:h="864" w:vSpace="914" w:wrap="notBeside" w:vAnchor="text" w:hAnchor="text" w:x="683" w:y="915"/>
              <w:tabs>
                <w:tab w:val="left" w:pos="2804"/>
              </w:tabs>
              <w:spacing w:after="0" w:line="240" w:lineRule="auto"/>
              <w:ind w:firstLine="320"/>
              <w:rPr>
                <w:sz w:val="26"/>
                <w:szCs w:val="26"/>
              </w:rPr>
            </w:pPr>
            <w:r>
              <w:t>Brno,</w:t>
            </w:r>
            <w:r w:rsidR="00066038">
              <w:t>6. 10. 2021</w:t>
            </w:r>
          </w:p>
        </w:tc>
      </w:tr>
      <w:tr w:rsidR="00273585" w14:paraId="51FBAC81" w14:textId="77777777" w:rsidTr="00E9001E">
        <w:trPr>
          <w:trHeight w:hRule="exact" w:val="208"/>
        </w:trPr>
        <w:tc>
          <w:tcPr>
            <w:tcW w:w="1788" w:type="dxa"/>
            <w:shd w:val="clear" w:color="auto" w:fill="FFFFFF"/>
            <w:vAlign w:val="bottom"/>
          </w:tcPr>
          <w:p w14:paraId="55AA5C66" w14:textId="77777777" w:rsidR="00273585" w:rsidRDefault="00A441B5">
            <w:pPr>
              <w:pStyle w:val="Jin0"/>
              <w:framePr w:w="5794" w:h="864" w:vSpace="914" w:wrap="notBeside" w:vAnchor="text" w:hAnchor="text" w:x="683" w:y="915"/>
              <w:spacing w:after="0" w:line="240" w:lineRule="auto"/>
            </w:pPr>
            <w:r>
              <w:t>Konzultant:</w:t>
            </w:r>
          </w:p>
        </w:tc>
        <w:tc>
          <w:tcPr>
            <w:tcW w:w="4029" w:type="dxa"/>
            <w:shd w:val="clear" w:color="auto" w:fill="FFFFFF"/>
            <w:vAlign w:val="bottom"/>
          </w:tcPr>
          <w:p w14:paraId="03A7A899" w14:textId="77777777" w:rsidR="00273585" w:rsidRDefault="00A441B5">
            <w:pPr>
              <w:pStyle w:val="Jin0"/>
              <w:framePr w:w="5794" w:h="864" w:vSpace="914" w:wrap="notBeside" w:vAnchor="text" w:hAnchor="text" w:x="683" w:y="915"/>
              <w:spacing w:after="0" w:line="240" w:lineRule="auto"/>
              <w:ind w:firstLine="320"/>
            </w:pPr>
            <w:proofErr w:type="spellStart"/>
            <w:r>
              <w:rPr>
                <w:b/>
                <w:bCs/>
              </w:rPr>
              <w:t>Erste</w:t>
            </w:r>
            <w:proofErr w:type="spellEnd"/>
            <w:r>
              <w:rPr>
                <w:b/>
                <w:bCs/>
              </w:rPr>
              <w:t xml:space="preserve"> </w:t>
            </w:r>
            <w:proofErr w:type="spellStart"/>
            <w:r>
              <w:rPr>
                <w:b/>
                <w:bCs/>
              </w:rPr>
              <w:t>Grantika</w:t>
            </w:r>
            <w:proofErr w:type="spellEnd"/>
            <w:r>
              <w:rPr>
                <w:b/>
                <w:bCs/>
              </w:rPr>
              <w:t xml:space="preserve"> Advisory, a.s.</w:t>
            </w:r>
          </w:p>
        </w:tc>
      </w:tr>
      <w:tr w:rsidR="00273585" w14:paraId="2F3EAA39" w14:textId="77777777" w:rsidTr="00E9001E">
        <w:trPr>
          <w:trHeight w:hRule="exact" w:val="243"/>
        </w:trPr>
        <w:tc>
          <w:tcPr>
            <w:tcW w:w="1788" w:type="dxa"/>
            <w:shd w:val="clear" w:color="auto" w:fill="FFFFFF"/>
          </w:tcPr>
          <w:p w14:paraId="3F15B02C" w14:textId="77777777" w:rsidR="00273585" w:rsidRDefault="00A441B5">
            <w:pPr>
              <w:pStyle w:val="Jin0"/>
              <w:framePr w:w="5794" w:h="864" w:vSpace="914" w:wrap="notBeside" w:vAnchor="text" w:hAnchor="text" w:x="683" w:y="915"/>
              <w:spacing w:after="0" w:line="240" w:lineRule="auto"/>
            </w:pPr>
            <w:r>
              <w:t>Jméno a příjmení:</w:t>
            </w:r>
          </w:p>
        </w:tc>
        <w:tc>
          <w:tcPr>
            <w:tcW w:w="4029" w:type="dxa"/>
            <w:shd w:val="clear" w:color="auto" w:fill="FFFFFF"/>
          </w:tcPr>
          <w:p w14:paraId="4F1C53F1" w14:textId="6ACD4C41" w:rsidR="00273585" w:rsidRDefault="00A441B5">
            <w:pPr>
              <w:pStyle w:val="Jin0"/>
              <w:framePr w:w="5794" w:h="864" w:vSpace="914" w:wrap="notBeside" w:vAnchor="text" w:hAnchor="text" w:x="683" w:y="915"/>
              <w:spacing w:after="0" w:line="240" w:lineRule="auto"/>
              <w:ind w:firstLine="320"/>
            </w:pPr>
            <w:r>
              <w:t>Marek Šťastný</w:t>
            </w:r>
            <w:r w:rsidR="00E9001E">
              <w:t xml:space="preserve"> člen představenstva</w:t>
            </w:r>
          </w:p>
          <w:p w14:paraId="3E14639F" w14:textId="16A83C41" w:rsidR="00E9001E" w:rsidRDefault="00E9001E">
            <w:pPr>
              <w:pStyle w:val="Jin0"/>
              <w:framePr w:w="5794" w:h="864" w:vSpace="914" w:wrap="notBeside" w:vAnchor="text" w:hAnchor="text" w:x="683" w:y="915"/>
              <w:spacing w:after="0" w:line="240" w:lineRule="auto"/>
              <w:ind w:firstLine="320"/>
            </w:pPr>
          </w:p>
        </w:tc>
      </w:tr>
    </w:tbl>
    <w:p w14:paraId="12150FEC" w14:textId="77777777" w:rsidR="00273585" w:rsidRDefault="00A441B5">
      <w:pPr>
        <w:pStyle w:val="Titulektabulky0"/>
        <w:framePr w:w="192" w:h="144" w:hSpace="682" w:wrap="notBeside" w:vAnchor="text" w:hAnchor="text" w:x="3921" w:y="430"/>
        <w:spacing w:line="240" w:lineRule="auto"/>
        <w:ind w:left="0"/>
        <w:jc w:val="left"/>
        <w:rPr>
          <w:sz w:val="10"/>
          <w:szCs w:val="10"/>
        </w:rPr>
      </w:pPr>
      <w:r>
        <w:rPr>
          <w:sz w:val="10"/>
          <w:szCs w:val="10"/>
          <w:shd w:val="clear" w:color="auto" w:fill="80FFFF"/>
        </w:rPr>
        <w:t>-</w:t>
      </w:r>
      <w:proofErr w:type="spellStart"/>
      <w:r>
        <w:rPr>
          <w:sz w:val="10"/>
          <w:szCs w:val="10"/>
          <w:shd w:val="clear" w:color="auto" w:fill="80FFFF"/>
        </w:rPr>
        <w:t>te</w:t>
      </w:r>
      <w:proofErr w:type="spellEnd"/>
      <w:r>
        <w:rPr>
          <w:sz w:val="10"/>
          <w:szCs w:val="10"/>
          <w:shd w:val="clear" w:color="auto" w:fill="80FFFF"/>
        </w:rPr>
        <w:t>-</w:t>
      </w:r>
    </w:p>
    <w:p w14:paraId="4D108196" w14:textId="77777777" w:rsidR="00273585" w:rsidRDefault="00A441B5">
      <w:pPr>
        <w:pStyle w:val="Titulektabulky0"/>
        <w:framePr w:w="588" w:h="226" w:hSpace="682" w:wrap="notBeside" w:vAnchor="text" w:hAnchor="text" w:x="683" w:y="512"/>
        <w:spacing w:line="240" w:lineRule="auto"/>
        <w:ind w:left="0"/>
        <w:jc w:val="left"/>
        <w:rPr>
          <w:sz w:val="17"/>
          <w:szCs w:val="17"/>
        </w:rPr>
      </w:pPr>
      <w:r>
        <w:rPr>
          <w:sz w:val="17"/>
          <w:szCs w:val="17"/>
        </w:rPr>
        <w:t>Podpis</w:t>
      </w:r>
    </w:p>
    <w:p w14:paraId="0D4841D2" w14:textId="4CD9DB7F" w:rsidR="00273585" w:rsidRDefault="00066038">
      <w:pPr>
        <w:pStyle w:val="Titulektabulky0"/>
        <w:framePr w:w="2731" w:h="830" w:hSpace="682" w:wrap="notBeside" w:vAnchor="text" w:hAnchor="text" w:x="3400" w:y="1"/>
      </w:pPr>
      <w:r>
        <w:t>L</w:t>
      </w:r>
      <w:r w:rsidRPr="00066038">
        <w:t>í</w:t>
      </w:r>
      <w:r>
        <w:t>še</w:t>
      </w:r>
      <w:r w:rsidRPr="00066038">
        <w:t>ň</w:t>
      </w:r>
      <w:r>
        <w:t>ská</w:t>
      </w:r>
      <w:r w:rsidR="00A441B5">
        <w:t xml:space="preserve"> </w:t>
      </w:r>
      <w:proofErr w:type="gramStart"/>
      <w:r w:rsidR="00A441B5">
        <w:t>33a</w:t>
      </w:r>
      <w:proofErr w:type="gramEnd"/>
      <w:r w:rsidR="00A441B5">
        <w:t xml:space="preserve">, 636 00 Brno </w:t>
      </w:r>
      <w:hyperlink r:id="rId22" w:history="1">
        <w:r w:rsidR="00A441B5">
          <w:t>cdv@cdv.cz</w:t>
        </w:r>
      </w:hyperlink>
      <w:r w:rsidR="00A441B5">
        <w:t xml:space="preserve"> </w:t>
      </w:r>
      <w:r w:rsidR="00A441B5" w:rsidRPr="00066038">
        <w:t>I</w:t>
      </w:r>
      <w:r w:rsidR="00A441B5">
        <w:t xml:space="preserve">Č: 44 99 45 75 DIČ: </w:t>
      </w:r>
      <w:r w:rsidR="00A441B5" w:rsidRPr="00066038">
        <w:t>C</w:t>
      </w:r>
      <w:r w:rsidR="00A441B5">
        <w:t>Z44994575</w:t>
      </w:r>
    </w:p>
    <w:p w14:paraId="2811BF1A" w14:textId="77777777" w:rsidR="00273585" w:rsidRDefault="00273585">
      <w:pPr>
        <w:spacing w:line="1" w:lineRule="exact"/>
      </w:pPr>
    </w:p>
    <w:p w14:paraId="79C486DE" w14:textId="77777777" w:rsidR="00273585" w:rsidRDefault="00A441B5">
      <w:pPr>
        <w:pStyle w:val="Zkladntext1"/>
        <w:spacing w:after="0" w:line="240" w:lineRule="auto"/>
        <w:ind w:firstLine="660"/>
      </w:pPr>
      <w:r>
        <w:t>Za správnost u Konzultanta</w:t>
      </w:r>
    </w:p>
    <w:p w14:paraId="0376DD47" w14:textId="643C70C1" w:rsidR="00273585" w:rsidRDefault="00A441B5">
      <w:pPr>
        <w:pStyle w:val="Zkladntext1"/>
        <w:tabs>
          <w:tab w:val="left" w:pos="2783"/>
        </w:tabs>
        <w:spacing w:after="0" w:line="240" w:lineRule="auto"/>
        <w:ind w:firstLine="660"/>
      </w:pPr>
      <w:r>
        <w:t>Místo a datum:</w:t>
      </w:r>
      <w:r>
        <w:tab/>
        <w:t>Brno</w:t>
      </w:r>
      <w:r w:rsidR="00E70283">
        <w:t xml:space="preserve"> 1. 10.</w:t>
      </w:r>
      <w:r>
        <w:t xml:space="preserve"> 2021</w:t>
      </w:r>
    </w:p>
    <w:p w14:paraId="02138C31" w14:textId="74E966E4" w:rsidR="00273585" w:rsidRDefault="00A441B5">
      <w:pPr>
        <w:pStyle w:val="Zkladntext1"/>
        <w:tabs>
          <w:tab w:val="left" w:pos="2783"/>
        </w:tabs>
        <w:spacing w:after="820" w:line="240" w:lineRule="auto"/>
        <w:ind w:firstLine="660"/>
      </w:pPr>
      <w:r>
        <w:t>Jméno a příjmení:</w:t>
      </w:r>
      <w:r>
        <w:tab/>
      </w:r>
      <w:proofErr w:type="spellStart"/>
      <w:r w:rsidR="00E70283" w:rsidRPr="00E70283">
        <w:t>xxxxxxxx</w:t>
      </w:r>
      <w:proofErr w:type="spellEnd"/>
    </w:p>
    <w:p w14:paraId="42F5EB66" w14:textId="65B2EF2A" w:rsidR="00273585" w:rsidRDefault="00A441B5">
      <w:pPr>
        <w:pStyle w:val="Zkladntext1"/>
        <w:spacing w:after="160" w:line="240" w:lineRule="auto"/>
        <w:ind w:firstLine="660"/>
      </w:pPr>
      <w:r>
        <w:t>Podpis</w:t>
      </w:r>
    </w:p>
    <w:p w14:paraId="1C8E0E21" w14:textId="10C0C2BC" w:rsidR="00A441B5" w:rsidRDefault="00A441B5">
      <w:pPr>
        <w:pStyle w:val="Zkladntext1"/>
        <w:spacing w:after="160" w:line="240" w:lineRule="auto"/>
        <w:ind w:firstLine="660"/>
      </w:pPr>
    </w:p>
    <w:p w14:paraId="4DFB695B" w14:textId="4105B7B4" w:rsidR="00A441B5" w:rsidRDefault="00A441B5">
      <w:pPr>
        <w:pStyle w:val="Zkladntext1"/>
        <w:spacing w:after="160" w:line="240" w:lineRule="auto"/>
        <w:ind w:firstLine="660"/>
      </w:pPr>
    </w:p>
    <w:p w14:paraId="13654099" w14:textId="2E6BD6A5" w:rsidR="00A441B5" w:rsidRDefault="00A441B5">
      <w:pPr>
        <w:pStyle w:val="Zkladntext1"/>
        <w:spacing w:after="160" w:line="240" w:lineRule="auto"/>
        <w:ind w:firstLine="660"/>
      </w:pPr>
    </w:p>
    <w:p w14:paraId="7A164018" w14:textId="42A5D5D9" w:rsidR="00A441B5" w:rsidRDefault="00A441B5">
      <w:pPr>
        <w:pStyle w:val="Zkladntext1"/>
        <w:spacing w:after="160" w:line="240" w:lineRule="auto"/>
        <w:ind w:firstLine="660"/>
      </w:pPr>
    </w:p>
    <w:p w14:paraId="6F09CCDB" w14:textId="6604E465" w:rsidR="00A441B5" w:rsidRDefault="00A441B5">
      <w:pPr>
        <w:pStyle w:val="Zkladntext1"/>
        <w:spacing w:after="160" w:line="240" w:lineRule="auto"/>
        <w:ind w:firstLine="660"/>
      </w:pPr>
    </w:p>
    <w:p w14:paraId="64BAD3D3" w14:textId="6E5D3D63" w:rsidR="00A441B5" w:rsidRDefault="00A441B5">
      <w:pPr>
        <w:pStyle w:val="Zkladntext1"/>
        <w:spacing w:after="160" w:line="240" w:lineRule="auto"/>
        <w:ind w:firstLine="660"/>
      </w:pPr>
    </w:p>
    <w:p w14:paraId="0A08E2D9" w14:textId="11F35742" w:rsidR="00A441B5" w:rsidRDefault="00A441B5">
      <w:pPr>
        <w:pStyle w:val="Zkladntext1"/>
        <w:spacing w:after="160" w:line="240" w:lineRule="auto"/>
        <w:ind w:firstLine="660"/>
      </w:pPr>
    </w:p>
    <w:p w14:paraId="3F6729D6" w14:textId="73BCCCAF" w:rsidR="00A441B5" w:rsidRDefault="00A441B5">
      <w:pPr>
        <w:pStyle w:val="Zkladntext1"/>
        <w:spacing w:after="160" w:line="240" w:lineRule="auto"/>
        <w:ind w:firstLine="660"/>
      </w:pPr>
    </w:p>
    <w:p w14:paraId="2D053C87" w14:textId="7BCF2D55" w:rsidR="00A441B5" w:rsidRDefault="00A441B5">
      <w:pPr>
        <w:pStyle w:val="Zkladntext1"/>
        <w:spacing w:after="160" w:line="240" w:lineRule="auto"/>
        <w:ind w:firstLine="660"/>
      </w:pPr>
      <w:r>
        <w:t xml:space="preserve">                                                                                                                                            </w:t>
      </w:r>
    </w:p>
    <w:sectPr w:rsidR="00A441B5">
      <w:headerReference w:type="even" r:id="rId23"/>
      <w:headerReference w:type="default" r:id="rId24"/>
      <w:footerReference w:type="even" r:id="rId25"/>
      <w:footerReference w:type="default" r:id="rId26"/>
      <w:pgSz w:w="11900" w:h="16840"/>
      <w:pgMar w:top="2097" w:right="1170" w:bottom="2097" w:left="26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E9D6" w14:textId="77777777" w:rsidR="00740A89" w:rsidRDefault="00740A89">
      <w:r>
        <w:separator/>
      </w:r>
    </w:p>
  </w:endnote>
  <w:endnote w:type="continuationSeparator" w:id="0">
    <w:p w14:paraId="64E19B28" w14:textId="77777777" w:rsidR="00740A89" w:rsidRDefault="0074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1C72E" w14:textId="77777777" w:rsidR="00273585" w:rsidRDefault="00A441B5">
    <w:pPr>
      <w:spacing w:line="1" w:lineRule="exact"/>
    </w:pPr>
    <w:r>
      <w:rPr>
        <w:noProof/>
      </w:rPr>
      <mc:AlternateContent>
        <mc:Choice Requires="wps">
          <w:drawing>
            <wp:anchor distT="0" distB="0" distL="0" distR="0" simplePos="0" relativeHeight="62914696" behindDoc="1" locked="0" layoutInCell="1" allowOverlap="1" wp14:anchorId="25396009" wp14:editId="25260673">
              <wp:simplePos x="0" y="0"/>
              <wp:positionH relativeFrom="page">
                <wp:posOffset>654685</wp:posOffset>
              </wp:positionH>
              <wp:positionV relativeFrom="page">
                <wp:posOffset>10222865</wp:posOffset>
              </wp:positionV>
              <wp:extent cx="5957570" cy="99060"/>
              <wp:effectExtent l="0" t="0" r="0" b="0"/>
              <wp:wrapNone/>
              <wp:docPr id="11" name="Shape 11"/>
              <wp:cNvGraphicFramePr/>
              <a:graphic xmlns:a="http://schemas.openxmlformats.org/drawingml/2006/main">
                <a:graphicData uri="http://schemas.microsoft.com/office/word/2010/wordprocessingShape">
                  <wps:wsp>
                    <wps:cNvSpPr txBox="1"/>
                    <wps:spPr>
                      <a:xfrm>
                        <a:off x="0" y="0"/>
                        <a:ext cx="5957570" cy="99060"/>
                      </a:xfrm>
                      <a:prstGeom prst="rect">
                        <a:avLst/>
                      </a:prstGeom>
                      <a:noFill/>
                    </wps:spPr>
                    <wps:txbx>
                      <w:txbxContent>
                        <w:p w14:paraId="60399C5C" w14:textId="77777777" w:rsidR="00273585" w:rsidRDefault="00A441B5">
                          <w:pPr>
                            <w:pStyle w:val="Zhlavnebozpat20"/>
                            <w:tabs>
                              <w:tab w:val="right" w:pos="9382"/>
                            </w:tabs>
                            <w:rPr>
                              <w:sz w:val="16"/>
                              <w:szCs w:val="16"/>
                            </w:rPr>
                          </w:pPr>
                          <w:r>
                            <w:rPr>
                              <w:rFonts w:ascii="Arial" w:eastAsia="Arial" w:hAnsi="Arial" w:cs="Arial"/>
                              <w:sz w:val="16"/>
                              <w:szCs w:val="16"/>
                            </w:rPr>
                            <w:t>DM_2020</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/7</w:t>
                          </w:r>
                        </w:p>
                      </w:txbxContent>
                    </wps:txbx>
                    <wps:bodyPr lIns="0" tIns="0" rIns="0" bIns="0">
                      <a:spAutoFit/>
                    </wps:bodyPr>
                  </wps:wsp>
                </a:graphicData>
              </a:graphic>
            </wp:anchor>
          </w:drawing>
        </mc:Choice>
        <mc:Fallback>
          <w:pict>
            <v:shapetype w14:anchorId="25396009" id="_x0000_t202" coordsize="21600,21600" o:spt="202" path="m,l,21600r21600,l21600,xe">
              <v:stroke joinstyle="miter"/>
              <v:path gradientshapeok="t" o:connecttype="rect"/>
            </v:shapetype>
            <v:shape id="Shape 11" o:spid="_x0000_s1034" type="#_x0000_t202" style="position:absolute;margin-left:51.55pt;margin-top:804.95pt;width:469.1pt;height:7.8pt;z-index:-440401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" filled="f" stroked="f">
              <v:textbox style="mso-fit-shape-to-text:t" inset="0,0,0,0">
                <w:txbxContent>
                  <w:p w14:paraId="60399C5C" w14:textId="77777777" w:rsidR="00273585" w:rsidRDefault="00A441B5">
                    <w:pPr>
                      <w:pStyle w:val="Zhlavnebozpat20"/>
                      <w:tabs>
                        <w:tab w:val="right" w:pos="9382"/>
                      </w:tabs>
                      <w:rPr>
                        <w:sz w:val="16"/>
                        <w:szCs w:val="16"/>
                      </w:rPr>
                    </w:pPr>
                    <w:r>
                      <w:rPr>
                        <w:rFonts w:ascii="Arial" w:eastAsia="Arial" w:hAnsi="Arial" w:cs="Arial"/>
                        <w:sz w:val="16"/>
                        <w:szCs w:val="16"/>
                      </w:rPr>
                      <w:t>DM_2020</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9951" w14:textId="77777777" w:rsidR="00273585" w:rsidRDefault="00A441B5">
    <w:pPr>
      <w:spacing w:line="1" w:lineRule="exact"/>
    </w:pPr>
    <w:r>
      <w:rPr>
        <w:noProof/>
      </w:rPr>
      <mc:AlternateContent>
        <mc:Choice Requires="wps">
          <w:drawing>
            <wp:anchor distT="0" distB="0" distL="0" distR="0" simplePos="0" relativeHeight="62914692" behindDoc="1" locked="0" layoutInCell="1" allowOverlap="1" wp14:anchorId="3ED220B3" wp14:editId="1E3D5257">
              <wp:simplePos x="0" y="0"/>
              <wp:positionH relativeFrom="page">
                <wp:posOffset>654685</wp:posOffset>
              </wp:positionH>
              <wp:positionV relativeFrom="page">
                <wp:posOffset>10222865</wp:posOffset>
              </wp:positionV>
              <wp:extent cx="5957570" cy="99060"/>
              <wp:effectExtent l="0" t="0" r="0" b="0"/>
              <wp:wrapNone/>
              <wp:docPr id="7" name="Shape 7"/>
              <wp:cNvGraphicFramePr/>
              <a:graphic xmlns:a="http://schemas.openxmlformats.org/drawingml/2006/main">
                <a:graphicData uri="http://schemas.microsoft.com/office/word/2010/wordprocessingShape">
                  <wps:wsp>
                    <wps:cNvSpPr txBox="1"/>
                    <wps:spPr>
                      <a:xfrm>
                        <a:off x="0" y="0"/>
                        <a:ext cx="5957570" cy="99060"/>
                      </a:xfrm>
                      <a:prstGeom prst="rect">
                        <a:avLst/>
                      </a:prstGeom>
                      <a:noFill/>
                    </wps:spPr>
                    <wps:txbx>
                      <w:txbxContent>
                        <w:p w14:paraId="08929F0E" w14:textId="77777777" w:rsidR="00273585" w:rsidRDefault="00A441B5">
                          <w:pPr>
                            <w:pStyle w:val="Zhlavnebozpat20"/>
                            <w:tabs>
                              <w:tab w:val="right" w:pos="9382"/>
                            </w:tabs>
                            <w:rPr>
                              <w:sz w:val="16"/>
                              <w:szCs w:val="16"/>
                            </w:rPr>
                          </w:pPr>
                          <w:r>
                            <w:rPr>
                              <w:rFonts w:ascii="Arial" w:eastAsia="Arial" w:hAnsi="Arial" w:cs="Arial"/>
                              <w:sz w:val="16"/>
                              <w:szCs w:val="16"/>
                            </w:rPr>
                            <w:t>DM_2020</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/7</w:t>
                          </w:r>
                        </w:p>
                      </w:txbxContent>
                    </wps:txbx>
                    <wps:bodyPr lIns="0" tIns="0" rIns="0" bIns="0">
                      <a:spAutoFit/>
                    </wps:bodyPr>
                  </wps:wsp>
                </a:graphicData>
              </a:graphic>
            </wp:anchor>
          </w:drawing>
        </mc:Choice>
        <mc:Fallback>
          <w:pict>
            <v:shapetype w14:anchorId="3ED220B3" id="_x0000_t202" coordsize="21600,21600" o:spt="202" path="m,l,21600r21600,l21600,xe">
              <v:stroke joinstyle="miter"/>
              <v:path gradientshapeok="t" o:connecttype="rect"/>
            </v:shapetype>
            <v:shape id="Shape 7" o:spid="_x0000_s1035" type="#_x0000_t202" style="position:absolute;margin-left:51.55pt;margin-top:804.95pt;width:469.1pt;height:7.8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" filled="f" stroked="f">
              <v:textbox style="mso-fit-shape-to-text:t" inset="0,0,0,0">
                <w:txbxContent>
                  <w:p w14:paraId="08929F0E" w14:textId="77777777" w:rsidR="00273585" w:rsidRDefault="00A441B5">
                    <w:pPr>
                      <w:pStyle w:val="Zhlavnebozpat20"/>
                      <w:tabs>
                        <w:tab w:val="right" w:pos="9382"/>
                      </w:tabs>
                      <w:rPr>
                        <w:sz w:val="16"/>
                        <w:szCs w:val="16"/>
                      </w:rPr>
                    </w:pPr>
                    <w:r>
                      <w:rPr>
                        <w:rFonts w:ascii="Arial" w:eastAsia="Arial" w:hAnsi="Arial" w:cs="Arial"/>
                        <w:sz w:val="16"/>
                        <w:szCs w:val="16"/>
                      </w:rPr>
                      <w:t>DM_2020</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7891" w14:textId="77777777" w:rsidR="00273585" w:rsidRDefault="00A441B5">
    <w:pPr>
      <w:spacing w:line="1" w:lineRule="exact"/>
    </w:pPr>
    <w:r>
      <w:rPr>
        <w:noProof/>
      </w:rPr>
      <mc:AlternateContent>
        <mc:Choice Requires="wps">
          <w:drawing>
            <wp:anchor distT="0" distB="0" distL="0" distR="0" simplePos="0" relativeHeight="62914698" behindDoc="1" locked="0" layoutInCell="1" allowOverlap="1" wp14:anchorId="318C88E1" wp14:editId="776BFF32">
              <wp:simplePos x="0" y="0"/>
              <wp:positionH relativeFrom="page">
                <wp:posOffset>662940</wp:posOffset>
              </wp:positionH>
              <wp:positionV relativeFrom="page">
                <wp:posOffset>10245090</wp:posOffset>
              </wp:positionV>
              <wp:extent cx="5972810" cy="94615"/>
              <wp:effectExtent l="0" t="0" r="0" b="0"/>
              <wp:wrapNone/>
              <wp:docPr id="13" name="Shape 13"/>
              <wp:cNvGraphicFramePr/>
              <a:graphic xmlns:a="http://schemas.openxmlformats.org/drawingml/2006/main">
                <a:graphicData uri="http://schemas.microsoft.com/office/word/2010/wordprocessingShape">
                  <wps:wsp>
                    <wps:cNvSpPr txBox="1"/>
                    <wps:spPr>
                      <a:xfrm>
                        <a:off x="0" y="0"/>
                        <a:ext cx="5972810" cy="94615"/>
                      </a:xfrm>
                      <a:prstGeom prst="rect">
                        <a:avLst/>
                      </a:prstGeom>
                      <a:noFill/>
                    </wps:spPr>
                    <wps:txbx>
                      <w:txbxContent>
                        <w:p w14:paraId="65122455" w14:textId="77777777" w:rsidR="00273585" w:rsidRDefault="00A441B5">
                          <w:pPr>
                            <w:pStyle w:val="Zhlavnebozpat20"/>
                            <w:tabs>
                              <w:tab w:val="right" w:pos="9406"/>
                            </w:tabs>
                            <w:rPr>
                              <w:sz w:val="16"/>
                              <w:szCs w:val="16"/>
                            </w:rPr>
                          </w:pPr>
                          <w:r>
                            <w:rPr>
                              <w:rFonts w:ascii="Arial" w:eastAsia="Arial" w:hAnsi="Arial" w:cs="Arial"/>
                              <w:sz w:val="16"/>
                              <w:szCs w:val="16"/>
                            </w:rPr>
                            <w:t>DM_2020</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/7</w:t>
                          </w:r>
                        </w:p>
                      </w:txbxContent>
                    </wps:txbx>
                    <wps:bodyPr lIns="0" tIns="0" rIns="0" bIns="0">
                      <a:spAutoFit/>
                    </wps:bodyPr>
                  </wps:wsp>
                </a:graphicData>
              </a:graphic>
            </wp:anchor>
          </w:drawing>
        </mc:Choice>
        <mc:Fallback>
          <w:pict>
            <v:shapetype w14:anchorId="318C88E1" id="_x0000_t202" coordsize="21600,21600" o:spt="202" path="m,l,21600r21600,l21600,xe">
              <v:stroke joinstyle="miter"/>
              <v:path gradientshapeok="t" o:connecttype="rect"/>
            </v:shapetype>
            <v:shape id="Shape 13" o:spid="_x0000_s1036" type="#_x0000_t202" style="position:absolute;margin-left:52.2pt;margin-top:806.7pt;width:470.3pt;height:7.45pt;z-index:-4404017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" filled="f" stroked="f">
              <v:textbox style="mso-fit-shape-to-text:t" inset="0,0,0,0">
                <w:txbxContent>
                  <w:p w14:paraId="65122455" w14:textId="77777777" w:rsidR="00273585" w:rsidRDefault="00A441B5">
                    <w:pPr>
                      <w:pStyle w:val="Zhlavnebozpat20"/>
                      <w:tabs>
                        <w:tab w:val="right" w:pos="9406"/>
                      </w:tabs>
                      <w:rPr>
                        <w:sz w:val="16"/>
                        <w:szCs w:val="16"/>
                      </w:rPr>
                    </w:pPr>
                    <w:r>
                      <w:rPr>
                        <w:rFonts w:ascii="Arial" w:eastAsia="Arial" w:hAnsi="Arial" w:cs="Arial"/>
                        <w:sz w:val="16"/>
                        <w:szCs w:val="16"/>
                      </w:rPr>
                      <w:t>DM_2020</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4BFB" w14:textId="77777777" w:rsidR="00273585" w:rsidRDefault="00A441B5">
    <w:pPr>
      <w:spacing w:line="1" w:lineRule="exact"/>
    </w:pPr>
    <w:r>
      <w:rPr>
        <w:noProof/>
      </w:rPr>
      <mc:AlternateContent>
        <mc:Choice Requires="wps">
          <w:drawing>
            <wp:anchor distT="0" distB="0" distL="0" distR="0" simplePos="0" relativeHeight="62914706" behindDoc="1" locked="0" layoutInCell="1" allowOverlap="1" wp14:anchorId="27749D35" wp14:editId="7E5D4315">
              <wp:simplePos x="0" y="0"/>
              <wp:positionH relativeFrom="page">
                <wp:posOffset>601980</wp:posOffset>
              </wp:positionH>
              <wp:positionV relativeFrom="page">
                <wp:posOffset>10218420</wp:posOffset>
              </wp:positionV>
              <wp:extent cx="5955665" cy="213360"/>
              <wp:effectExtent l="0" t="0" r="0" b="0"/>
              <wp:wrapNone/>
              <wp:docPr id="21" name="Shape 21"/>
              <wp:cNvGraphicFramePr/>
              <a:graphic xmlns:a="http://schemas.openxmlformats.org/drawingml/2006/main">
                <a:graphicData uri="http://schemas.microsoft.com/office/word/2010/wordprocessingShape">
                  <wps:wsp>
                    <wps:cNvSpPr txBox="1"/>
                    <wps:spPr>
                      <a:xfrm>
                        <a:off x="0" y="0"/>
                        <a:ext cx="5955665" cy="213360"/>
                      </a:xfrm>
                      <a:prstGeom prst="rect">
                        <a:avLst/>
                      </a:prstGeom>
                      <a:noFill/>
                    </wps:spPr>
                    <wps:txbx>
                      <w:txbxContent>
                        <w:p w14:paraId="1C3B70BE" w14:textId="5395FE4D" w:rsidR="00273585" w:rsidRDefault="00A441B5">
                          <w:pPr>
                            <w:pStyle w:val="Zhlavnebozpat20"/>
                            <w:tabs>
                              <w:tab w:val="right" w:pos="9379"/>
                            </w:tabs>
                            <w:rPr>
                              <w:sz w:val="16"/>
                              <w:szCs w:val="16"/>
                            </w:rPr>
                          </w:pPr>
                          <w:r>
                            <w:rPr>
                              <w:rFonts w:ascii="Arial" w:eastAsia="Arial" w:hAnsi="Arial" w:cs="Arial"/>
                              <w:sz w:val="16"/>
                              <w:szCs w:val="16"/>
                            </w:rPr>
                            <w:t>DM</w:t>
                          </w:r>
                          <w:r w:rsidR="004A3462" w:rsidRPr="004A3462">
                            <w:rPr>
                              <w:rFonts w:ascii="Arial" w:eastAsia="Arial" w:hAnsi="Arial" w:cs="Arial"/>
                              <w:sz w:val="16"/>
                              <w:szCs w:val="16"/>
                            </w:rPr>
                            <w:t>_</w:t>
                          </w:r>
                          <w:r>
                            <w:rPr>
                              <w:rFonts w:ascii="Arial" w:eastAsia="Arial" w:hAnsi="Arial" w:cs="Arial"/>
                              <w:sz w:val="16"/>
                              <w:szCs w:val="16"/>
                            </w:rPr>
                            <w:t>2020</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/7</w:t>
                          </w:r>
                        </w:p>
                      </w:txbxContent>
                    </wps:txbx>
                    <wps:bodyPr lIns="0" tIns="0" rIns="0" bIns="0">
                      <a:noAutofit/>
                    </wps:bodyPr>
                  </wps:wsp>
                </a:graphicData>
              </a:graphic>
              <wp14:sizeRelV relativeFrom="margin">
                <wp14:pctHeight>0</wp14:pctHeight>
              </wp14:sizeRelV>
            </wp:anchor>
          </w:drawing>
        </mc:Choice>
        <mc:Fallback>
          <w:pict>
            <v:shapetype w14:anchorId="27749D35" id="_x0000_t202" coordsize="21600,21600" o:spt="202" path="m,l,21600r21600,l21600,xe">
              <v:stroke joinstyle="miter"/>
              <v:path gradientshapeok="t" o:connecttype="rect"/>
            </v:shapetype>
            <v:shape id="Shape 21" o:spid="_x0000_s1037" type="#_x0000_t202" style="position:absolute;margin-left:47.4pt;margin-top:804.6pt;width:468.95pt;height:16.8pt;z-index:-44040177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" filled="f" stroked="f">
              <v:textbox inset="0,0,0,0">
                <w:txbxContent>
                  <w:p w14:paraId="1C3B70BE" w14:textId="5395FE4D" w:rsidR="00273585" w:rsidRDefault="00A441B5">
                    <w:pPr>
                      <w:pStyle w:val="Zhlavnebozpat20"/>
                      <w:tabs>
                        <w:tab w:val="right" w:pos="9379"/>
                      </w:tabs>
                      <w:rPr>
                        <w:sz w:val="16"/>
                        <w:szCs w:val="16"/>
                      </w:rPr>
                    </w:pPr>
                    <w:r>
                      <w:rPr>
                        <w:rFonts w:ascii="Arial" w:eastAsia="Arial" w:hAnsi="Arial" w:cs="Arial"/>
                        <w:sz w:val="16"/>
                        <w:szCs w:val="16"/>
                      </w:rPr>
                      <w:t>DM</w:t>
                    </w:r>
                    <w:r w:rsidR="004A3462" w:rsidRPr="004A3462">
                      <w:rPr>
                        <w:rFonts w:ascii="Arial" w:eastAsia="Arial" w:hAnsi="Arial" w:cs="Arial"/>
                        <w:sz w:val="16"/>
                        <w:szCs w:val="16"/>
                      </w:rPr>
                      <w:t>_</w:t>
                    </w:r>
                    <w:r>
                      <w:rPr>
                        <w:rFonts w:ascii="Arial" w:eastAsia="Arial" w:hAnsi="Arial" w:cs="Arial"/>
                        <w:sz w:val="16"/>
                        <w:szCs w:val="16"/>
                      </w:rPr>
                      <w:t>2020</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A616" w14:textId="77777777" w:rsidR="00273585" w:rsidRDefault="00A441B5">
    <w:pPr>
      <w:spacing w:line="1" w:lineRule="exact"/>
    </w:pPr>
    <w:r>
      <w:rPr>
        <w:noProof/>
      </w:rPr>
      <mc:AlternateContent>
        <mc:Choice Requires="wps">
          <w:drawing>
            <wp:anchor distT="0" distB="0" distL="0" distR="0" simplePos="0" relativeHeight="62914702" behindDoc="1" locked="0" layoutInCell="1" allowOverlap="1" wp14:anchorId="3BCE3EB0" wp14:editId="7247AD7E">
              <wp:simplePos x="0" y="0"/>
              <wp:positionH relativeFrom="page">
                <wp:posOffset>657860</wp:posOffset>
              </wp:positionH>
              <wp:positionV relativeFrom="page">
                <wp:posOffset>10224135</wp:posOffset>
              </wp:positionV>
              <wp:extent cx="5958840" cy="80645"/>
              <wp:effectExtent l="0" t="0" r="0" b="0"/>
              <wp:wrapNone/>
              <wp:docPr id="17" name="Shape 17"/>
              <wp:cNvGraphicFramePr/>
              <a:graphic xmlns:a="http://schemas.openxmlformats.org/drawingml/2006/main">
                <a:graphicData uri="http://schemas.microsoft.com/office/word/2010/wordprocessingShape">
                  <wps:wsp>
                    <wps:cNvSpPr txBox="1"/>
                    <wps:spPr>
                      <a:xfrm>
                        <a:off x="0" y="0"/>
                        <a:ext cx="5958840" cy="80645"/>
                      </a:xfrm>
                      <a:prstGeom prst="rect">
                        <a:avLst/>
                      </a:prstGeom>
                      <a:noFill/>
                    </wps:spPr>
                    <wps:txbx>
                      <w:txbxContent>
                        <w:p w14:paraId="13A6C929" w14:textId="77777777" w:rsidR="00273585" w:rsidRDefault="00A441B5">
                          <w:pPr>
                            <w:pStyle w:val="Zhlavnebozpat20"/>
                            <w:tabs>
                              <w:tab w:val="right" w:pos="9384"/>
                            </w:tabs>
                            <w:rPr>
                              <w:sz w:val="16"/>
                              <w:szCs w:val="16"/>
                            </w:rPr>
                          </w:pPr>
                          <w:r>
                            <w:rPr>
                              <w:rFonts w:ascii="Arial" w:eastAsia="Arial" w:hAnsi="Arial" w:cs="Arial"/>
                              <w:sz w:val="16"/>
                              <w:szCs w:val="16"/>
                            </w:rPr>
                            <w:t>DM 2020</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/7</w:t>
                          </w:r>
                        </w:p>
                      </w:txbxContent>
                    </wps:txbx>
                    <wps:bodyPr lIns="0" tIns="0" rIns="0" bIns="0">
                      <a:spAutoFit/>
                    </wps:bodyPr>
                  </wps:wsp>
                </a:graphicData>
              </a:graphic>
            </wp:anchor>
          </w:drawing>
        </mc:Choice>
        <mc:Fallback>
          <w:pict>
            <v:shapetype w14:anchorId="3BCE3EB0" id="_x0000_t202" coordsize="21600,21600" o:spt="202" path="m,l,21600r21600,l21600,xe">
              <v:stroke joinstyle="miter"/>
              <v:path gradientshapeok="t" o:connecttype="rect"/>
            </v:shapetype>
            <v:shape id="Shape 17" o:spid="_x0000_s1040" type="#_x0000_t202" style="position:absolute;margin-left:51.8pt;margin-top:805.05pt;width:469.2pt;height:6.35pt;z-index:-4404017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" filled="f" stroked="f">
              <v:textbox style="mso-fit-shape-to-text:t" inset="0,0,0,0">
                <w:txbxContent>
                  <w:p w14:paraId="13A6C929" w14:textId="77777777" w:rsidR="00273585" w:rsidRDefault="00A441B5">
                    <w:pPr>
                      <w:pStyle w:val="Zhlavnebozpat20"/>
                      <w:tabs>
                        <w:tab w:val="right" w:pos="9384"/>
                      </w:tabs>
                      <w:rPr>
                        <w:sz w:val="16"/>
                        <w:szCs w:val="16"/>
                      </w:rPr>
                    </w:pPr>
                    <w:r>
                      <w:rPr>
                        <w:rFonts w:ascii="Arial" w:eastAsia="Arial" w:hAnsi="Arial" w:cs="Arial"/>
                        <w:sz w:val="16"/>
                        <w:szCs w:val="16"/>
                      </w:rPr>
                      <w:t>DM 2020</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/7</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51C9" w14:textId="77777777" w:rsidR="00273585" w:rsidRDefault="00A441B5">
    <w:pPr>
      <w:spacing w:line="1" w:lineRule="exact"/>
    </w:pPr>
    <w:r>
      <w:rPr>
        <w:noProof/>
      </w:rPr>
      <mc:AlternateContent>
        <mc:Choice Requires="wps">
          <w:drawing>
            <wp:anchor distT="0" distB="0" distL="0" distR="0" simplePos="0" relativeHeight="62914710" behindDoc="1" locked="0" layoutInCell="1" allowOverlap="1" wp14:anchorId="42D7A685" wp14:editId="661C1DF2">
              <wp:simplePos x="0" y="0"/>
              <wp:positionH relativeFrom="page">
                <wp:posOffset>597535</wp:posOffset>
              </wp:positionH>
              <wp:positionV relativeFrom="page">
                <wp:posOffset>10292080</wp:posOffset>
              </wp:positionV>
              <wp:extent cx="5970905" cy="79375"/>
              <wp:effectExtent l="0" t="0" r="0" b="0"/>
              <wp:wrapNone/>
              <wp:docPr id="27" name="Shape 27"/>
              <wp:cNvGraphicFramePr/>
              <a:graphic xmlns:a="http://schemas.openxmlformats.org/drawingml/2006/main">
                <a:graphicData uri="http://schemas.microsoft.com/office/word/2010/wordprocessingShape">
                  <wps:wsp>
                    <wps:cNvSpPr txBox="1"/>
                    <wps:spPr>
                      <a:xfrm>
                        <a:off x="0" y="0"/>
                        <a:ext cx="5970905" cy="79375"/>
                      </a:xfrm>
                      <a:prstGeom prst="rect">
                        <a:avLst/>
                      </a:prstGeom>
                      <a:noFill/>
                    </wps:spPr>
                    <wps:txbx>
                      <w:txbxContent>
                        <w:p w14:paraId="47AD0AF7" w14:textId="77777777" w:rsidR="00273585" w:rsidRDefault="00A441B5">
                          <w:pPr>
                            <w:pStyle w:val="Zhlavnebozpat20"/>
                            <w:tabs>
                              <w:tab w:val="right" w:pos="9403"/>
                            </w:tabs>
                            <w:rPr>
                              <w:sz w:val="16"/>
                              <w:szCs w:val="16"/>
                            </w:rPr>
                          </w:pPr>
                          <w:r>
                            <w:rPr>
                              <w:rFonts w:ascii="Arial" w:eastAsia="Arial" w:hAnsi="Arial" w:cs="Arial"/>
                              <w:sz w:val="16"/>
                              <w:szCs w:val="16"/>
                            </w:rPr>
                            <w:t>DM 2020</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/7</w:t>
                          </w:r>
                        </w:p>
                      </w:txbxContent>
                    </wps:txbx>
                    <wps:bodyPr lIns="0" tIns="0" rIns="0" bIns="0">
                      <a:spAutoFit/>
                    </wps:bodyPr>
                  </wps:wsp>
                </a:graphicData>
              </a:graphic>
            </wp:anchor>
          </w:drawing>
        </mc:Choice>
        <mc:Fallback>
          <w:pict>
            <v:shapetype w14:anchorId="42D7A685" id="_x0000_t202" coordsize="21600,21600" o:spt="202" path="m,l,21600r21600,l21600,xe">
              <v:stroke joinstyle="miter"/>
              <v:path gradientshapeok="t" o:connecttype="rect"/>
            </v:shapetype>
            <v:shape id="Shape 27" o:spid="_x0000_s1041" type="#_x0000_t202" style="position:absolute;margin-left:47.05pt;margin-top:810.4pt;width:470.15pt;height:6.25pt;z-index:-4404017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" filled="f" stroked="f">
              <v:textbox style="mso-fit-shape-to-text:t" inset="0,0,0,0">
                <w:txbxContent>
                  <w:p w14:paraId="47AD0AF7" w14:textId="77777777" w:rsidR="00273585" w:rsidRDefault="00A441B5">
                    <w:pPr>
                      <w:pStyle w:val="Zhlavnebozpat20"/>
                      <w:tabs>
                        <w:tab w:val="right" w:pos="9403"/>
                      </w:tabs>
                      <w:rPr>
                        <w:sz w:val="16"/>
                        <w:szCs w:val="16"/>
                      </w:rPr>
                    </w:pPr>
                    <w:r>
                      <w:rPr>
                        <w:rFonts w:ascii="Arial" w:eastAsia="Arial" w:hAnsi="Arial" w:cs="Arial"/>
                        <w:sz w:val="16"/>
                        <w:szCs w:val="16"/>
                      </w:rPr>
                      <w:t>DM 2020</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/7</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1B2F" w14:textId="77777777" w:rsidR="00273585" w:rsidRDefault="00A441B5">
    <w:pPr>
      <w:spacing w:line="1" w:lineRule="exact"/>
    </w:pPr>
    <w:r>
      <w:rPr>
        <w:noProof/>
      </w:rPr>
      <mc:AlternateContent>
        <mc:Choice Requires="wps">
          <w:drawing>
            <wp:anchor distT="0" distB="0" distL="0" distR="0" simplePos="0" relativeHeight="62914708" behindDoc="1" locked="0" layoutInCell="1" allowOverlap="1" wp14:anchorId="5FB5C0C0" wp14:editId="5AB07EE8">
              <wp:simplePos x="0" y="0"/>
              <wp:positionH relativeFrom="page">
                <wp:posOffset>597535</wp:posOffset>
              </wp:positionH>
              <wp:positionV relativeFrom="page">
                <wp:posOffset>10292080</wp:posOffset>
              </wp:positionV>
              <wp:extent cx="5970905" cy="79375"/>
              <wp:effectExtent l="0" t="0" r="0" b="0"/>
              <wp:wrapNone/>
              <wp:docPr id="25" name="Shape 25"/>
              <wp:cNvGraphicFramePr/>
              <a:graphic xmlns:a="http://schemas.openxmlformats.org/drawingml/2006/main">
                <a:graphicData uri="http://schemas.microsoft.com/office/word/2010/wordprocessingShape">
                  <wps:wsp>
                    <wps:cNvSpPr txBox="1"/>
                    <wps:spPr>
                      <a:xfrm>
                        <a:off x="0" y="0"/>
                        <a:ext cx="5970905" cy="79375"/>
                      </a:xfrm>
                      <a:prstGeom prst="rect">
                        <a:avLst/>
                      </a:prstGeom>
                      <a:noFill/>
                    </wps:spPr>
                    <wps:txbx>
                      <w:txbxContent>
                        <w:p w14:paraId="34ACAD01" w14:textId="77777777" w:rsidR="00273585" w:rsidRDefault="00A441B5">
                          <w:pPr>
                            <w:pStyle w:val="Zhlavnebozpat20"/>
                            <w:tabs>
                              <w:tab w:val="right" w:pos="9403"/>
                            </w:tabs>
                            <w:rPr>
                              <w:sz w:val="16"/>
                              <w:szCs w:val="16"/>
                            </w:rPr>
                          </w:pPr>
                          <w:r>
                            <w:rPr>
                              <w:rFonts w:ascii="Arial" w:eastAsia="Arial" w:hAnsi="Arial" w:cs="Arial"/>
                              <w:sz w:val="16"/>
                              <w:szCs w:val="16"/>
                            </w:rPr>
                            <w:t>DM 2020</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/7</w:t>
                          </w:r>
                        </w:p>
                      </w:txbxContent>
                    </wps:txbx>
                    <wps:bodyPr lIns="0" tIns="0" rIns="0" bIns="0">
                      <a:spAutoFit/>
                    </wps:bodyPr>
                  </wps:wsp>
                </a:graphicData>
              </a:graphic>
            </wp:anchor>
          </w:drawing>
        </mc:Choice>
        <mc:Fallback>
          <w:pict>
            <v:shapetype w14:anchorId="5FB5C0C0" id="_x0000_t202" coordsize="21600,21600" o:spt="202" path="m,l,21600r21600,l21600,xe">
              <v:stroke joinstyle="miter"/>
              <v:path gradientshapeok="t" o:connecttype="rect"/>
            </v:shapetype>
            <v:shape id="Shape 25" o:spid="_x0000_s1042" type="#_x0000_t202" style="position:absolute;margin-left:47.05pt;margin-top:810.4pt;width:470.15pt;height:6.25pt;z-index:-4404017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" filled="f" stroked="f">
              <v:textbox style="mso-fit-shape-to-text:t" inset="0,0,0,0">
                <w:txbxContent>
                  <w:p w14:paraId="34ACAD01" w14:textId="77777777" w:rsidR="00273585" w:rsidRDefault="00A441B5">
                    <w:pPr>
                      <w:pStyle w:val="Zhlavnebozpat20"/>
                      <w:tabs>
                        <w:tab w:val="right" w:pos="9403"/>
                      </w:tabs>
                      <w:rPr>
                        <w:sz w:val="16"/>
                        <w:szCs w:val="16"/>
                      </w:rPr>
                    </w:pPr>
                    <w:r>
                      <w:rPr>
                        <w:rFonts w:ascii="Arial" w:eastAsia="Arial" w:hAnsi="Arial" w:cs="Arial"/>
                        <w:sz w:val="16"/>
                        <w:szCs w:val="16"/>
                      </w:rPr>
                      <w:t>DM 2020</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/7</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33D4" w14:textId="77777777" w:rsidR="00273585" w:rsidRDefault="00A441B5">
    <w:pPr>
      <w:spacing w:line="1" w:lineRule="exact"/>
    </w:pPr>
    <w:r>
      <w:rPr>
        <w:noProof/>
      </w:rPr>
      <mc:AlternateContent>
        <mc:Choice Requires="wps">
          <w:drawing>
            <wp:anchor distT="0" distB="0" distL="0" distR="0" simplePos="0" relativeHeight="62914718" behindDoc="1" locked="0" layoutInCell="1" allowOverlap="1" wp14:anchorId="5F7296B0" wp14:editId="4A0BCE8E">
              <wp:simplePos x="0" y="0"/>
              <wp:positionH relativeFrom="page">
                <wp:posOffset>601345</wp:posOffset>
              </wp:positionH>
              <wp:positionV relativeFrom="page">
                <wp:posOffset>10316845</wp:posOffset>
              </wp:positionV>
              <wp:extent cx="5965190" cy="97790"/>
              <wp:effectExtent l="0" t="0" r="0" b="0"/>
              <wp:wrapNone/>
              <wp:docPr id="43" name="Shape 43"/>
              <wp:cNvGraphicFramePr/>
              <a:graphic xmlns:a="http://schemas.openxmlformats.org/drawingml/2006/main">
                <a:graphicData uri="http://schemas.microsoft.com/office/word/2010/wordprocessingShape">
                  <wps:wsp>
                    <wps:cNvSpPr txBox="1"/>
                    <wps:spPr>
                      <a:xfrm>
                        <a:off x="0" y="0"/>
                        <a:ext cx="5965190" cy="97790"/>
                      </a:xfrm>
                      <a:prstGeom prst="rect">
                        <a:avLst/>
                      </a:prstGeom>
                      <a:noFill/>
                    </wps:spPr>
                    <wps:txbx>
                      <w:txbxContent>
                        <w:p w14:paraId="3BF24F97" w14:textId="77777777" w:rsidR="00273585" w:rsidRDefault="00A441B5">
                          <w:pPr>
                            <w:pStyle w:val="Zhlavnebozpat20"/>
                            <w:tabs>
                              <w:tab w:val="right" w:pos="9394"/>
                            </w:tabs>
                            <w:rPr>
                              <w:sz w:val="16"/>
                              <w:szCs w:val="16"/>
                            </w:rPr>
                          </w:pPr>
                          <w:r>
                            <w:rPr>
                              <w:rFonts w:ascii="Arial" w:eastAsia="Arial" w:hAnsi="Arial" w:cs="Arial"/>
                              <w:sz w:val="16"/>
                              <w:szCs w:val="16"/>
                            </w:rPr>
                            <w:t>DM</w:t>
                          </w:r>
                          <w:r>
                            <w:rPr>
                              <w:rFonts w:ascii="Arial" w:eastAsia="Arial" w:hAnsi="Arial" w:cs="Arial"/>
                              <w:sz w:val="16"/>
                              <w:szCs w:val="16"/>
                              <w:shd w:val="clear" w:color="auto" w:fill="80FFFF"/>
                            </w:rPr>
                            <w:t>.</w:t>
                          </w:r>
                          <w:r>
                            <w:rPr>
                              <w:rFonts w:ascii="Arial" w:eastAsia="Arial" w:hAnsi="Arial" w:cs="Arial"/>
                              <w:sz w:val="16"/>
                              <w:szCs w:val="16"/>
                            </w:rPr>
                            <w:t>2020</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/7</w:t>
                          </w:r>
                        </w:p>
                      </w:txbxContent>
                    </wps:txbx>
                    <wps:bodyPr lIns="0" tIns="0" rIns="0" bIns="0">
                      <a:spAutoFit/>
                    </wps:bodyPr>
                  </wps:wsp>
                </a:graphicData>
              </a:graphic>
            </wp:anchor>
          </w:drawing>
        </mc:Choice>
        <mc:Fallback>
          <w:pict>
            <v:shapetype w14:anchorId="5F7296B0" id="_x0000_t202" coordsize="21600,21600" o:spt="202" path="m,l,21600r21600,l21600,xe">
              <v:stroke joinstyle="miter"/>
              <v:path gradientshapeok="t" o:connecttype="rect"/>
            </v:shapetype>
            <v:shape id="Shape 43" o:spid="_x0000_s1045" type="#_x0000_t202" style="position:absolute;margin-left:47.35pt;margin-top:812.35pt;width:469.7pt;height:7.7pt;z-index:-4404017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" filled="f" stroked="f">
              <v:textbox style="mso-fit-shape-to-text:t" inset="0,0,0,0">
                <w:txbxContent>
                  <w:p w14:paraId="3BF24F97" w14:textId="77777777" w:rsidR="00273585" w:rsidRDefault="00A441B5">
                    <w:pPr>
                      <w:pStyle w:val="Zhlavnebozpat20"/>
                      <w:tabs>
                        <w:tab w:val="right" w:pos="9394"/>
                      </w:tabs>
                      <w:rPr>
                        <w:sz w:val="16"/>
                        <w:szCs w:val="16"/>
                      </w:rPr>
                    </w:pPr>
                    <w:r>
                      <w:rPr>
                        <w:rFonts w:ascii="Arial" w:eastAsia="Arial" w:hAnsi="Arial" w:cs="Arial"/>
                        <w:sz w:val="16"/>
                        <w:szCs w:val="16"/>
                      </w:rPr>
                      <w:t>DM</w:t>
                    </w:r>
                    <w:r>
                      <w:rPr>
                        <w:rFonts w:ascii="Arial" w:eastAsia="Arial" w:hAnsi="Arial" w:cs="Arial"/>
                        <w:sz w:val="16"/>
                        <w:szCs w:val="16"/>
                        <w:shd w:val="clear" w:color="auto" w:fill="80FFFF"/>
                      </w:rPr>
                      <w:t>.</w:t>
                    </w:r>
                    <w:r>
                      <w:rPr>
                        <w:rFonts w:ascii="Arial" w:eastAsia="Arial" w:hAnsi="Arial" w:cs="Arial"/>
                        <w:sz w:val="16"/>
                        <w:szCs w:val="16"/>
                      </w:rPr>
                      <w:t>2020</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/7</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694C" w14:textId="77777777" w:rsidR="00273585" w:rsidRDefault="00A441B5">
    <w:pPr>
      <w:spacing w:line="1" w:lineRule="exact"/>
    </w:pPr>
    <w:r>
      <w:rPr>
        <w:noProof/>
      </w:rPr>
      <mc:AlternateContent>
        <mc:Choice Requires="wps">
          <w:drawing>
            <wp:anchor distT="0" distB="0" distL="0" distR="0" simplePos="0" relativeHeight="62914714" behindDoc="1" locked="0" layoutInCell="1" allowOverlap="1" wp14:anchorId="41FFF7A6" wp14:editId="0EE69A15">
              <wp:simplePos x="0" y="0"/>
              <wp:positionH relativeFrom="page">
                <wp:posOffset>601980</wp:posOffset>
              </wp:positionH>
              <wp:positionV relativeFrom="page">
                <wp:posOffset>10317480</wp:posOffset>
              </wp:positionV>
              <wp:extent cx="5965190" cy="259080"/>
              <wp:effectExtent l="0" t="0" r="0" b="0"/>
              <wp:wrapNone/>
              <wp:docPr id="39" name="Shape 39"/>
              <wp:cNvGraphicFramePr/>
              <a:graphic xmlns:a="http://schemas.openxmlformats.org/drawingml/2006/main">
                <a:graphicData uri="http://schemas.microsoft.com/office/word/2010/wordprocessingShape">
                  <wps:wsp>
                    <wps:cNvSpPr txBox="1"/>
                    <wps:spPr>
                      <a:xfrm>
                        <a:off x="0" y="0"/>
                        <a:ext cx="5965190" cy="259080"/>
                      </a:xfrm>
                      <a:prstGeom prst="rect">
                        <a:avLst/>
                      </a:prstGeom>
                      <a:noFill/>
                    </wps:spPr>
                    <wps:txbx>
                      <w:txbxContent>
                        <w:p w14:paraId="0AAF8E61" w14:textId="2126065E" w:rsidR="00273585" w:rsidRDefault="00A441B5">
                          <w:pPr>
                            <w:pStyle w:val="Zhlavnebozpat20"/>
                            <w:tabs>
                              <w:tab w:val="right" w:pos="9394"/>
                            </w:tabs>
                            <w:rPr>
                              <w:sz w:val="16"/>
                              <w:szCs w:val="16"/>
                            </w:rPr>
                          </w:pPr>
                          <w:r>
                            <w:rPr>
                              <w:rFonts w:ascii="Arial" w:eastAsia="Arial" w:hAnsi="Arial" w:cs="Arial"/>
                              <w:sz w:val="16"/>
                              <w:szCs w:val="16"/>
                            </w:rPr>
                            <w:t>DM</w:t>
                          </w:r>
                          <w:r w:rsidR="009E3CD3" w:rsidRPr="009E3CD3">
                            <w:rPr>
                              <w:rFonts w:ascii="Arial" w:eastAsia="Arial" w:hAnsi="Arial" w:cs="Arial"/>
                              <w:sz w:val="16"/>
                              <w:szCs w:val="16"/>
                            </w:rPr>
                            <w:t>_</w:t>
                          </w:r>
                          <w:r>
                            <w:rPr>
                              <w:rFonts w:ascii="Arial" w:eastAsia="Arial" w:hAnsi="Arial" w:cs="Arial"/>
                              <w:sz w:val="16"/>
                              <w:szCs w:val="16"/>
                            </w:rPr>
                            <w:t>2020</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/7</w:t>
                          </w:r>
                        </w:p>
                      </w:txbxContent>
                    </wps:txbx>
                    <wps:bodyPr lIns="0" tIns="0" rIns="0" bIns="0">
                      <a:noAutofit/>
                    </wps:bodyPr>
                  </wps:wsp>
                </a:graphicData>
              </a:graphic>
              <wp14:sizeRelV relativeFrom="margin">
                <wp14:pctHeight>0</wp14:pctHeight>
              </wp14:sizeRelV>
            </wp:anchor>
          </w:drawing>
        </mc:Choice>
        <mc:Fallback>
          <w:pict>
            <v:shapetype w14:anchorId="41FFF7A6" id="_x0000_t202" coordsize="21600,21600" o:spt="202" path="m,l,21600r21600,l21600,xe">
              <v:stroke joinstyle="miter"/>
              <v:path gradientshapeok="t" o:connecttype="rect"/>
            </v:shapetype>
            <v:shape id="Shape 39" o:spid="_x0000_s1044" type="#_x0000_t202" style="position:absolute;margin-left:47.4pt;margin-top:812.4pt;width:469.7pt;height:20.4pt;z-index:-44040176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" filled="f" stroked="f">
              <v:textbox inset="0,0,0,0">
                <w:txbxContent>
                  <w:p w14:paraId="0AAF8E61" w14:textId="2126065E" w:rsidR="00273585" w:rsidRDefault="00A441B5">
                    <w:pPr>
                      <w:pStyle w:val="Zhlavnebozpat20"/>
                      <w:tabs>
                        <w:tab w:val="right" w:pos="9394"/>
                      </w:tabs>
                      <w:rPr>
                        <w:sz w:val="16"/>
                        <w:szCs w:val="16"/>
                      </w:rPr>
                    </w:pPr>
                    <w:r>
                      <w:rPr>
                        <w:rFonts w:ascii="Arial" w:eastAsia="Arial" w:hAnsi="Arial" w:cs="Arial"/>
                        <w:sz w:val="16"/>
                        <w:szCs w:val="16"/>
                      </w:rPr>
                      <w:t>DM</w:t>
                    </w:r>
                    <w:r w:rsidR="009E3CD3" w:rsidRPr="009E3CD3">
                      <w:rPr>
                        <w:rFonts w:ascii="Arial" w:eastAsia="Arial" w:hAnsi="Arial" w:cs="Arial"/>
                        <w:sz w:val="16"/>
                        <w:szCs w:val="16"/>
                      </w:rPr>
                      <w:t>_</w:t>
                    </w:r>
                    <w:r>
                      <w:rPr>
                        <w:rFonts w:ascii="Arial" w:eastAsia="Arial" w:hAnsi="Arial" w:cs="Arial"/>
                        <w:sz w:val="16"/>
                        <w:szCs w:val="16"/>
                      </w:rPr>
                      <w:t>2020</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AC5AB" w14:textId="77777777" w:rsidR="00740A89" w:rsidRDefault="00740A89"/>
  </w:footnote>
  <w:footnote w:type="continuationSeparator" w:id="0">
    <w:p w14:paraId="14583402" w14:textId="77777777" w:rsidR="00740A89" w:rsidRDefault="00740A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1B22" w14:textId="77777777" w:rsidR="00273585" w:rsidRDefault="00A441B5">
    <w:pPr>
      <w:spacing w:line="1" w:lineRule="exact"/>
    </w:pPr>
    <w:r>
      <w:rPr>
        <w:noProof/>
      </w:rPr>
      <mc:AlternateContent>
        <mc:Choice Requires="wps">
          <w:drawing>
            <wp:anchor distT="0" distB="0" distL="0" distR="0" simplePos="0" relativeHeight="62914694" behindDoc="1" locked="0" layoutInCell="1" allowOverlap="1" wp14:anchorId="3C5EA1FF" wp14:editId="157999B1">
              <wp:simplePos x="0" y="0"/>
              <wp:positionH relativeFrom="page">
                <wp:posOffset>665480</wp:posOffset>
              </wp:positionH>
              <wp:positionV relativeFrom="page">
                <wp:posOffset>332105</wp:posOffset>
              </wp:positionV>
              <wp:extent cx="1475105" cy="262255"/>
              <wp:effectExtent l="0" t="0" r="0" b="0"/>
              <wp:wrapNone/>
              <wp:docPr id="9" name="Shape 9"/>
              <wp:cNvGraphicFramePr/>
              <a:graphic xmlns:a="http://schemas.openxmlformats.org/drawingml/2006/main">
                <a:graphicData uri="http://schemas.microsoft.com/office/word/2010/wordprocessingShape">
                  <wps:wsp>
                    <wps:cNvSpPr txBox="1"/>
                    <wps:spPr>
                      <a:xfrm>
                        <a:off x="0" y="0"/>
                        <a:ext cx="1475105" cy="262255"/>
                      </a:xfrm>
                      <a:prstGeom prst="rect">
                        <a:avLst/>
                      </a:prstGeom>
                      <a:noFill/>
                    </wps:spPr>
                    <wps:txbx>
                      <w:txbxContent>
                        <w:p w14:paraId="3F3DA29D" w14:textId="1DB83421" w:rsidR="00273585" w:rsidRDefault="00A441B5">
                          <w:pPr>
                            <w:pStyle w:val="Zhlavnebozpat20"/>
                            <w:rPr>
                              <w:sz w:val="34"/>
                              <w:szCs w:val="34"/>
                            </w:rPr>
                          </w:pPr>
                          <w:r>
                            <w:rPr>
                              <w:rFonts w:ascii="Arial" w:eastAsia="Arial" w:hAnsi="Arial" w:cs="Arial"/>
                              <w:b/>
                              <w:bCs/>
                              <w:color w:val="69678D"/>
                              <w:sz w:val="34"/>
                              <w:szCs w:val="34"/>
                            </w:rPr>
                            <w:t>G</w:t>
                          </w:r>
                          <w:r w:rsidRPr="009C5F5C">
                            <w:rPr>
                              <w:rFonts w:ascii="Arial" w:eastAsia="Arial" w:hAnsi="Arial" w:cs="Arial"/>
                              <w:b/>
                              <w:bCs/>
                              <w:color w:val="69678D"/>
                              <w:sz w:val="34"/>
                              <w:szCs w:val="34"/>
                            </w:rPr>
                            <w:t>R</w:t>
                          </w:r>
                          <w:r>
                            <w:rPr>
                              <w:rFonts w:ascii="Arial" w:eastAsia="Arial" w:hAnsi="Arial" w:cs="Arial"/>
                              <w:b/>
                              <w:bCs/>
                              <w:color w:val="69678D"/>
                              <w:sz w:val="34"/>
                              <w:szCs w:val="34"/>
                            </w:rPr>
                            <w:t>ANTIK</w:t>
                          </w:r>
                          <w:r w:rsidRPr="009C5F5C">
                            <w:rPr>
                              <w:rFonts w:ascii="Arial" w:eastAsia="Arial" w:hAnsi="Arial" w:cs="Arial"/>
                              <w:b/>
                              <w:bCs/>
                              <w:color w:val="69678D"/>
                              <w:sz w:val="34"/>
                              <w:szCs w:val="34"/>
                            </w:rPr>
                            <w:t>A</w:t>
                          </w:r>
                        </w:p>
                      </w:txbxContent>
                    </wps:txbx>
                    <wps:bodyPr wrap="none" lIns="0" tIns="0" rIns="0" bIns="0">
                      <a:spAutoFit/>
                    </wps:bodyPr>
                  </wps:wsp>
                </a:graphicData>
              </a:graphic>
            </wp:anchor>
          </w:drawing>
        </mc:Choice>
        <mc:Fallback>
          <w:pict>
            <v:shapetype w14:anchorId="3C5EA1FF" id="_x0000_t202" coordsize="21600,21600" o:spt="202" path="m,l,21600r21600,l21600,xe">
              <v:stroke joinstyle="miter"/>
              <v:path gradientshapeok="t" o:connecttype="rect"/>
            </v:shapetype>
            <v:shape id="Shape 9" o:spid="_x0000_s1030" type="#_x0000_t202" style="position:absolute;margin-left:52.4pt;margin-top:26.15pt;width:116.15pt;height:20.6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" filled="f" stroked="f">
              <v:textbox style="mso-fit-shape-to-text:t" inset="0,0,0,0">
                <w:txbxContent>
                  <w:p w14:paraId="3F3DA29D" w14:textId="1DB83421" w:rsidR="00273585" w:rsidRDefault="00A441B5">
                    <w:pPr>
                      <w:pStyle w:val="Zhlavnebozpat20"/>
                      <w:rPr>
                        <w:sz w:val="34"/>
                        <w:szCs w:val="34"/>
                      </w:rPr>
                    </w:pPr>
                    <w:r>
                      <w:rPr>
                        <w:rFonts w:ascii="Arial" w:eastAsia="Arial" w:hAnsi="Arial" w:cs="Arial"/>
                        <w:b/>
                        <w:bCs/>
                        <w:color w:val="69678D"/>
                        <w:sz w:val="34"/>
                        <w:szCs w:val="34"/>
                      </w:rPr>
                      <w:t>G</w:t>
                    </w:r>
                    <w:r w:rsidRPr="009C5F5C">
                      <w:rPr>
                        <w:rFonts w:ascii="Arial" w:eastAsia="Arial" w:hAnsi="Arial" w:cs="Arial"/>
                        <w:b/>
                        <w:bCs/>
                        <w:color w:val="69678D"/>
                        <w:sz w:val="34"/>
                        <w:szCs w:val="34"/>
                      </w:rPr>
                      <w:t>R</w:t>
                    </w:r>
                    <w:r>
                      <w:rPr>
                        <w:rFonts w:ascii="Arial" w:eastAsia="Arial" w:hAnsi="Arial" w:cs="Arial"/>
                        <w:b/>
                        <w:bCs/>
                        <w:color w:val="69678D"/>
                        <w:sz w:val="34"/>
                        <w:szCs w:val="34"/>
                      </w:rPr>
                      <w:t>ANTIK</w:t>
                    </w:r>
                    <w:r w:rsidRPr="009C5F5C">
                      <w:rPr>
                        <w:rFonts w:ascii="Arial" w:eastAsia="Arial" w:hAnsi="Arial" w:cs="Arial"/>
                        <w:b/>
                        <w:bCs/>
                        <w:color w:val="69678D"/>
                        <w:sz w:val="34"/>
                        <w:szCs w:val="34"/>
                      </w:rPr>
                      <w:t>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0960" w14:textId="77777777" w:rsidR="00273585" w:rsidRDefault="00A441B5">
    <w:pPr>
      <w:spacing w:line="1" w:lineRule="exact"/>
    </w:pPr>
    <w:r>
      <w:rPr>
        <w:noProof/>
      </w:rPr>
      <mc:AlternateContent>
        <mc:Choice Requires="wps">
          <w:drawing>
            <wp:anchor distT="0" distB="0" distL="0" distR="0" simplePos="0" relativeHeight="62914690" behindDoc="1" locked="0" layoutInCell="1" allowOverlap="1" wp14:anchorId="7509DDE9" wp14:editId="16931FD8">
              <wp:simplePos x="0" y="0"/>
              <wp:positionH relativeFrom="page">
                <wp:posOffset>665480</wp:posOffset>
              </wp:positionH>
              <wp:positionV relativeFrom="page">
                <wp:posOffset>332105</wp:posOffset>
              </wp:positionV>
              <wp:extent cx="1475105" cy="262255"/>
              <wp:effectExtent l="0" t="0" r="0" b="0"/>
              <wp:wrapNone/>
              <wp:docPr id="5" name="Shape 5"/>
              <wp:cNvGraphicFramePr/>
              <a:graphic xmlns:a="http://schemas.openxmlformats.org/drawingml/2006/main">
                <a:graphicData uri="http://schemas.microsoft.com/office/word/2010/wordprocessingShape">
                  <wps:wsp>
                    <wps:cNvSpPr txBox="1"/>
                    <wps:spPr>
                      <a:xfrm>
                        <a:off x="0" y="0"/>
                        <a:ext cx="1475105" cy="262255"/>
                      </a:xfrm>
                      <a:prstGeom prst="rect">
                        <a:avLst/>
                      </a:prstGeom>
                      <a:noFill/>
                    </wps:spPr>
                    <wps:txbx>
                      <w:txbxContent>
                        <w:p w14:paraId="47B752C2" w14:textId="77777777" w:rsidR="00273585" w:rsidRDefault="00A441B5">
                          <w:pPr>
                            <w:pStyle w:val="Zhlavnebozpat20"/>
                            <w:rPr>
                              <w:sz w:val="34"/>
                              <w:szCs w:val="34"/>
                            </w:rPr>
                          </w:pPr>
                          <w:r>
                            <w:rPr>
                              <w:rFonts w:ascii="Arial" w:eastAsia="Arial" w:hAnsi="Arial" w:cs="Arial"/>
                              <w:b/>
                              <w:bCs/>
                              <w:color w:val="69678D"/>
                              <w:sz w:val="34"/>
                              <w:szCs w:val="34"/>
                            </w:rPr>
                            <w:t>G</w:t>
                          </w:r>
                          <w:r>
                            <w:rPr>
                              <w:rFonts w:ascii="Arial" w:eastAsia="Arial" w:hAnsi="Arial" w:cs="Arial"/>
                              <w:b/>
                              <w:bCs/>
                              <w:color w:val="69678D"/>
                              <w:sz w:val="34"/>
                              <w:szCs w:val="34"/>
                              <w:shd w:val="clear" w:color="auto" w:fill="80FFFF"/>
                            </w:rPr>
                            <w:t>R</w:t>
                          </w:r>
                          <w:r>
                            <w:rPr>
                              <w:rFonts w:ascii="Arial" w:eastAsia="Arial" w:hAnsi="Arial" w:cs="Arial"/>
                              <w:b/>
                              <w:bCs/>
                              <w:color w:val="69678D"/>
                              <w:sz w:val="34"/>
                              <w:szCs w:val="34"/>
                            </w:rPr>
                            <w:t>ANTIK</w:t>
                          </w:r>
                          <w:r>
                            <w:rPr>
                              <w:rFonts w:ascii="Arial" w:eastAsia="Arial" w:hAnsi="Arial" w:cs="Arial"/>
                              <w:b/>
                              <w:bCs/>
                              <w:color w:val="69678D"/>
                              <w:sz w:val="34"/>
                              <w:szCs w:val="34"/>
                              <w:shd w:val="clear" w:color="auto" w:fill="80FFFF"/>
                            </w:rPr>
                            <w:t>A</w:t>
                          </w:r>
                          <w:r>
                            <w:rPr>
                              <w:rFonts w:ascii="Arial" w:eastAsia="Arial" w:hAnsi="Arial" w:cs="Arial"/>
                              <w:b/>
                              <w:bCs/>
                              <w:color w:val="69678D"/>
                              <w:sz w:val="34"/>
                              <w:szCs w:val="34"/>
                            </w:rPr>
                            <w:t>Š</w:t>
                          </w:r>
                        </w:p>
                      </w:txbxContent>
                    </wps:txbx>
                    <wps:bodyPr wrap="none" lIns="0" tIns="0" rIns="0" bIns="0">
                      <a:spAutoFit/>
                    </wps:bodyPr>
                  </wps:wsp>
                </a:graphicData>
              </a:graphic>
            </wp:anchor>
          </w:drawing>
        </mc:Choice>
        <mc:Fallback>
          <w:pict>
            <v:shapetype w14:anchorId="7509DDE9" id="_x0000_t202" coordsize="21600,21600" o:spt="202" path="m,l,21600r21600,l21600,xe">
              <v:stroke joinstyle="miter"/>
              <v:path gradientshapeok="t" o:connecttype="rect"/>
            </v:shapetype>
            <v:shape id="Shape 5" o:spid="_x0000_s1033" type="#_x0000_t202" style="position:absolute;margin-left:52.4pt;margin-top:26.15pt;width:116.15pt;height:20.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" filled="f" stroked="f">
              <v:textbox style="mso-fit-shape-to-text:t" inset="0,0,0,0">
                <w:txbxContent>
                  <w:p w14:paraId="47B752C2" w14:textId="77777777" w:rsidR="00273585" w:rsidRDefault="00A441B5">
                    <w:pPr>
                      <w:pStyle w:val="Zhlavnebozpat20"/>
                      <w:rPr>
                        <w:sz w:val="34"/>
                        <w:szCs w:val="34"/>
                      </w:rPr>
                    </w:pPr>
                    <w:r>
                      <w:rPr>
                        <w:rFonts w:ascii="Arial" w:eastAsia="Arial" w:hAnsi="Arial" w:cs="Arial"/>
                        <w:b/>
                        <w:bCs/>
                        <w:color w:val="69678D"/>
                        <w:sz w:val="34"/>
                        <w:szCs w:val="34"/>
                      </w:rPr>
                      <w:t>G</w:t>
                    </w:r>
                    <w:r>
                      <w:rPr>
                        <w:rFonts w:ascii="Arial" w:eastAsia="Arial" w:hAnsi="Arial" w:cs="Arial"/>
                        <w:b/>
                        <w:bCs/>
                        <w:color w:val="69678D"/>
                        <w:sz w:val="34"/>
                        <w:szCs w:val="34"/>
                        <w:shd w:val="clear" w:color="auto" w:fill="80FFFF"/>
                      </w:rPr>
                      <w:t>R</w:t>
                    </w:r>
                    <w:r>
                      <w:rPr>
                        <w:rFonts w:ascii="Arial" w:eastAsia="Arial" w:hAnsi="Arial" w:cs="Arial"/>
                        <w:b/>
                        <w:bCs/>
                        <w:color w:val="69678D"/>
                        <w:sz w:val="34"/>
                        <w:szCs w:val="34"/>
                      </w:rPr>
                      <w:t>ANTIK</w:t>
                    </w:r>
                    <w:r>
                      <w:rPr>
                        <w:rFonts w:ascii="Arial" w:eastAsia="Arial" w:hAnsi="Arial" w:cs="Arial"/>
                        <w:b/>
                        <w:bCs/>
                        <w:color w:val="69678D"/>
                        <w:sz w:val="34"/>
                        <w:szCs w:val="34"/>
                        <w:shd w:val="clear" w:color="auto" w:fill="80FFFF"/>
                      </w:rPr>
                      <w:t>A</w:t>
                    </w:r>
                    <w:r>
                      <w:rPr>
                        <w:rFonts w:ascii="Arial" w:eastAsia="Arial" w:hAnsi="Arial" w:cs="Arial"/>
                        <w:b/>
                        <w:bCs/>
                        <w:color w:val="69678D"/>
                        <w:sz w:val="34"/>
                        <w:szCs w:val="34"/>
                      </w:rPr>
                      <w:t>Š</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211F" w14:textId="77777777" w:rsidR="00273585" w:rsidRDefault="00273585">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0AF9" w14:textId="77777777" w:rsidR="00273585" w:rsidRDefault="00A441B5">
    <w:pPr>
      <w:spacing w:line="1" w:lineRule="exact"/>
    </w:pPr>
    <w:r>
      <w:rPr>
        <w:noProof/>
      </w:rPr>
      <mc:AlternateContent>
        <mc:Choice Requires="wps">
          <w:drawing>
            <wp:anchor distT="0" distB="0" distL="0" distR="0" simplePos="0" relativeHeight="62914704" behindDoc="1" locked="0" layoutInCell="1" allowOverlap="1" wp14:anchorId="052A0ABE" wp14:editId="38EACBF4">
              <wp:simplePos x="0" y="0"/>
              <wp:positionH relativeFrom="page">
                <wp:posOffset>633095</wp:posOffset>
              </wp:positionH>
              <wp:positionV relativeFrom="page">
                <wp:posOffset>334010</wp:posOffset>
              </wp:positionV>
              <wp:extent cx="1481455" cy="262255"/>
              <wp:effectExtent l="0" t="0" r="0" b="0"/>
              <wp:wrapNone/>
              <wp:docPr id="19" name="Shape 19"/>
              <wp:cNvGraphicFramePr/>
              <a:graphic xmlns:a="http://schemas.openxmlformats.org/drawingml/2006/main">
                <a:graphicData uri="http://schemas.microsoft.com/office/word/2010/wordprocessingShape">
                  <wps:wsp>
                    <wps:cNvSpPr txBox="1"/>
                    <wps:spPr>
                      <a:xfrm>
                        <a:off x="0" y="0"/>
                        <a:ext cx="1481455" cy="262255"/>
                      </a:xfrm>
                      <a:prstGeom prst="rect">
                        <a:avLst/>
                      </a:prstGeom>
                      <a:noFill/>
                    </wps:spPr>
                    <wps:txbx>
                      <w:txbxContent>
                        <w:p w14:paraId="46114387" w14:textId="313073E3" w:rsidR="00273585" w:rsidRDefault="004A3462">
                          <w:pPr>
                            <w:pStyle w:val="Zhlavnebozpat20"/>
                            <w:rPr>
                              <w:sz w:val="34"/>
                              <w:szCs w:val="34"/>
                            </w:rPr>
                          </w:pPr>
                          <w:r>
                            <w:rPr>
                              <w:rFonts w:ascii="Arial" w:eastAsia="Arial" w:hAnsi="Arial" w:cs="Arial"/>
                              <w:b/>
                              <w:bCs/>
                              <w:color w:val="69678D"/>
                              <w:sz w:val="34"/>
                              <w:szCs w:val="34"/>
                            </w:rPr>
                            <w:t>G</w:t>
                          </w:r>
                          <w:r w:rsidR="00A441B5">
                            <w:rPr>
                              <w:rFonts w:ascii="Arial" w:eastAsia="Arial" w:hAnsi="Arial" w:cs="Arial"/>
                              <w:b/>
                              <w:bCs/>
                              <w:color w:val="69678D"/>
                              <w:sz w:val="34"/>
                              <w:szCs w:val="34"/>
                            </w:rPr>
                            <w:t>RANTIK</w:t>
                          </w:r>
                          <w:r w:rsidR="00A441B5" w:rsidRPr="004A3462">
                            <w:rPr>
                              <w:rFonts w:ascii="Arial" w:eastAsia="Arial" w:hAnsi="Arial" w:cs="Arial"/>
                              <w:b/>
                              <w:bCs/>
                              <w:color w:val="69678D"/>
                              <w:sz w:val="34"/>
                              <w:szCs w:val="34"/>
                            </w:rPr>
                            <w:t>A</w:t>
                          </w:r>
                        </w:p>
                      </w:txbxContent>
                    </wps:txbx>
                    <wps:bodyPr wrap="none" lIns="0" tIns="0" rIns="0" bIns="0">
                      <a:spAutoFit/>
                    </wps:bodyPr>
                  </wps:wsp>
                </a:graphicData>
              </a:graphic>
            </wp:anchor>
          </w:drawing>
        </mc:Choice>
        <mc:Fallback>
          <w:pict>
            <v:shapetype w14:anchorId="052A0ABE" id="_x0000_t202" coordsize="21600,21600" o:spt="202" path="m,l,21600r21600,l21600,xe">
              <v:stroke joinstyle="miter"/>
              <v:path gradientshapeok="t" o:connecttype="rect"/>
            </v:shapetype>
            <v:shape id="Shape 19" o:spid="_x0000_s1035" type="#_x0000_t202" style="position:absolute;margin-left:49.85pt;margin-top:26.3pt;width:116.65pt;height:20.6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" filled="f" stroked="f">
              <v:textbox style="mso-fit-shape-to-text:t" inset="0,0,0,0">
                <w:txbxContent>
                  <w:p w14:paraId="46114387" w14:textId="313073E3" w:rsidR="00273585" w:rsidRDefault="004A3462">
                    <w:pPr>
                      <w:pStyle w:val="Zhlavnebozpat20"/>
                      <w:rPr>
                        <w:sz w:val="34"/>
                        <w:szCs w:val="34"/>
                      </w:rPr>
                    </w:pPr>
                    <w:r>
                      <w:rPr>
                        <w:rFonts w:ascii="Arial" w:eastAsia="Arial" w:hAnsi="Arial" w:cs="Arial"/>
                        <w:b/>
                        <w:bCs/>
                        <w:color w:val="69678D"/>
                        <w:sz w:val="34"/>
                        <w:szCs w:val="34"/>
                      </w:rPr>
                      <w:t>G</w:t>
                    </w:r>
                    <w:r w:rsidR="00A441B5">
                      <w:rPr>
                        <w:rFonts w:ascii="Arial" w:eastAsia="Arial" w:hAnsi="Arial" w:cs="Arial"/>
                        <w:b/>
                        <w:bCs/>
                        <w:color w:val="69678D"/>
                        <w:sz w:val="34"/>
                        <w:szCs w:val="34"/>
                      </w:rPr>
                      <w:t>RANTIK</w:t>
                    </w:r>
                    <w:r w:rsidR="00A441B5" w:rsidRPr="004A3462">
                      <w:rPr>
                        <w:rFonts w:ascii="Arial" w:eastAsia="Arial" w:hAnsi="Arial" w:cs="Arial"/>
                        <w:b/>
                        <w:bCs/>
                        <w:color w:val="69678D"/>
                        <w:sz w:val="34"/>
                        <w:szCs w:val="34"/>
                      </w:rPr>
                      <w:t>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C113" w14:textId="77777777" w:rsidR="00273585" w:rsidRDefault="00A441B5">
    <w:pPr>
      <w:spacing w:line="1" w:lineRule="exact"/>
    </w:pPr>
    <w:r>
      <w:rPr>
        <w:noProof/>
      </w:rPr>
      <mc:AlternateContent>
        <mc:Choice Requires="wps">
          <w:drawing>
            <wp:anchor distT="0" distB="0" distL="0" distR="0" simplePos="0" relativeHeight="62914700" behindDoc="1" locked="0" layoutInCell="1" allowOverlap="1" wp14:anchorId="229F1A92" wp14:editId="4CCB1F17">
              <wp:simplePos x="0" y="0"/>
              <wp:positionH relativeFrom="page">
                <wp:posOffset>681990</wp:posOffset>
              </wp:positionH>
              <wp:positionV relativeFrom="page">
                <wp:posOffset>411480</wp:posOffset>
              </wp:positionV>
              <wp:extent cx="1481455" cy="182880"/>
              <wp:effectExtent l="0" t="0" r="0" b="0"/>
              <wp:wrapNone/>
              <wp:docPr id="15" name="Shape 15"/>
              <wp:cNvGraphicFramePr/>
              <a:graphic xmlns:a="http://schemas.openxmlformats.org/drawingml/2006/main">
                <a:graphicData uri="http://schemas.microsoft.com/office/word/2010/wordprocessingShape">
                  <wps:wsp>
                    <wps:cNvSpPr txBox="1"/>
                    <wps:spPr>
                      <a:xfrm>
                        <a:off x="0" y="0"/>
                        <a:ext cx="1481455" cy="182880"/>
                      </a:xfrm>
                      <a:prstGeom prst="rect">
                        <a:avLst/>
                      </a:prstGeom>
                      <a:noFill/>
                    </wps:spPr>
                    <wps:txbx>
                      <w:txbxContent>
                        <w:p w14:paraId="5EA382D2" w14:textId="493C8F6B" w:rsidR="00273585" w:rsidRDefault="00A441B5">
                          <w:pPr>
                            <w:pStyle w:val="Zhlavnebozpat20"/>
                            <w:rPr>
                              <w:sz w:val="34"/>
                              <w:szCs w:val="34"/>
                            </w:rPr>
                          </w:pPr>
                          <w:r>
                            <w:rPr>
                              <w:rFonts w:ascii="Arial" w:eastAsia="Arial" w:hAnsi="Arial" w:cs="Arial"/>
                              <w:b/>
                              <w:bCs/>
                              <w:color w:val="69678D"/>
                              <w:sz w:val="34"/>
                              <w:szCs w:val="34"/>
                            </w:rPr>
                            <w:t>GRANTIKA</w:t>
                          </w:r>
                        </w:p>
                      </w:txbxContent>
                    </wps:txbx>
                    <wps:bodyPr wrap="none" lIns="0" tIns="0" rIns="0" bIns="0">
                      <a:spAutoFit/>
                    </wps:bodyPr>
                  </wps:wsp>
                </a:graphicData>
              </a:graphic>
            </wp:anchor>
          </w:drawing>
        </mc:Choice>
        <mc:Fallback>
          <w:pict>
            <v:shapetype w14:anchorId="229F1A92" id="_x0000_t202" coordsize="21600,21600" o:spt="202" path="m,l,21600r21600,l21600,xe">
              <v:stroke joinstyle="miter"/>
              <v:path gradientshapeok="t" o:connecttype="rect"/>
            </v:shapetype>
            <v:shape id="Shape 15" o:spid="_x0000_s1036" type="#_x0000_t202" style="position:absolute;margin-left:53.7pt;margin-top:32.4pt;width:116.65pt;height:14.4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" filled="f" stroked="f">
              <v:textbox style="mso-fit-shape-to-text:t" inset="0,0,0,0">
                <w:txbxContent>
                  <w:p w14:paraId="5EA382D2" w14:textId="493C8F6B" w:rsidR="00273585" w:rsidRDefault="00A441B5">
                    <w:pPr>
                      <w:pStyle w:val="Zhlavnebozpat20"/>
                      <w:rPr>
                        <w:sz w:val="34"/>
                        <w:szCs w:val="34"/>
                      </w:rPr>
                    </w:pPr>
                    <w:r>
                      <w:rPr>
                        <w:rFonts w:ascii="Arial" w:eastAsia="Arial" w:hAnsi="Arial" w:cs="Arial"/>
                        <w:b/>
                        <w:bCs/>
                        <w:color w:val="69678D"/>
                        <w:sz w:val="34"/>
                        <w:szCs w:val="34"/>
                      </w:rPr>
                      <w:t>GRANTIKA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9E16" w14:textId="77777777" w:rsidR="00273585" w:rsidRDefault="0027358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4454" w14:textId="77777777" w:rsidR="00273585" w:rsidRDefault="0027358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25CE" w14:textId="77777777" w:rsidR="00273585" w:rsidRDefault="00A441B5">
    <w:pPr>
      <w:spacing w:line="1" w:lineRule="exact"/>
    </w:pPr>
    <w:r>
      <w:rPr>
        <w:noProof/>
      </w:rPr>
      <mc:AlternateContent>
        <mc:Choice Requires="wps">
          <w:drawing>
            <wp:anchor distT="0" distB="0" distL="0" distR="0" simplePos="0" relativeHeight="62914716" behindDoc="1" locked="0" layoutInCell="1" allowOverlap="1" wp14:anchorId="40017F78" wp14:editId="1483FBBC">
              <wp:simplePos x="0" y="0"/>
              <wp:positionH relativeFrom="page">
                <wp:posOffset>619760</wp:posOffset>
              </wp:positionH>
              <wp:positionV relativeFrom="page">
                <wp:posOffset>505460</wp:posOffset>
              </wp:positionV>
              <wp:extent cx="1481455" cy="182880"/>
              <wp:effectExtent l="0" t="0" r="0" b="0"/>
              <wp:wrapNone/>
              <wp:docPr id="41" name="Shape 41"/>
              <wp:cNvGraphicFramePr/>
              <a:graphic xmlns:a="http://schemas.openxmlformats.org/drawingml/2006/main">
                <a:graphicData uri="http://schemas.microsoft.com/office/word/2010/wordprocessingShape">
                  <wps:wsp>
                    <wps:cNvSpPr txBox="1"/>
                    <wps:spPr>
                      <a:xfrm>
                        <a:off x="0" y="0"/>
                        <a:ext cx="1481455" cy="182880"/>
                      </a:xfrm>
                      <a:prstGeom prst="rect">
                        <a:avLst/>
                      </a:prstGeom>
                      <a:noFill/>
                    </wps:spPr>
                    <wps:txbx>
                      <w:txbxContent>
                        <w:p w14:paraId="6EC45D9E" w14:textId="77777777" w:rsidR="00273585" w:rsidRDefault="00A441B5">
                          <w:pPr>
                            <w:pStyle w:val="Zhlavnebozpat20"/>
                            <w:rPr>
                              <w:sz w:val="34"/>
                              <w:szCs w:val="34"/>
                            </w:rPr>
                          </w:pPr>
                          <w:r>
                            <w:rPr>
                              <w:rFonts w:ascii="Arial" w:eastAsia="Arial" w:hAnsi="Arial" w:cs="Arial"/>
                              <w:b/>
                              <w:bCs/>
                              <w:color w:val="5675A9"/>
                              <w:sz w:val="34"/>
                              <w:szCs w:val="34"/>
                            </w:rPr>
                            <w:t>G</w:t>
                          </w:r>
                          <w:r>
                            <w:rPr>
                              <w:rFonts w:ascii="Arial" w:eastAsia="Arial" w:hAnsi="Arial" w:cs="Arial"/>
                              <w:b/>
                              <w:bCs/>
                              <w:color w:val="5675A9"/>
                              <w:sz w:val="34"/>
                              <w:szCs w:val="34"/>
                              <w:shd w:val="clear" w:color="auto" w:fill="80FFFF"/>
                            </w:rPr>
                            <w:t xml:space="preserve"> </w:t>
                          </w:r>
                          <w:r>
                            <w:rPr>
                              <w:rFonts w:ascii="Arial" w:eastAsia="Arial" w:hAnsi="Arial" w:cs="Arial"/>
                              <w:b/>
                              <w:bCs/>
                              <w:color w:val="5675A9"/>
                              <w:sz w:val="34"/>
                              <w:szCs w:val="34"/>
                            </w:rPr>
                            <w:t>R</w:t>
                          </w:r>
                          <w:r>
                            <w:rPr>
                              <w:rFonts w:ascii="Arial" w:eastAsia="Arial" w:hAnsi="Arial" w:cs="Arial"/>
                              <w:b/>
                              <w:bCs/>
                              <w:color w:val="5675A9"/>
                              <w:sz w:val="34"/>
                              <w:szCs w:val="34"/>
                              <w:shd w:val="clear" w:color="auto" w:fill="80FFFF"/>
                            </w:rPr>
                            <w:t xml:space="preserve"> </w:t>
                          </w:r>
                          <w:r>
                            <w:rPr>
                              <w:rFonts w:ascii="Arial" w:eastAsia="Arial" w:hAnsi="Arial" w:cs="Arial"/>
                              <w:b/>
                              <w:bCs/>
                              <w:color w:val="5675A9"/>
                              <w:sz w:val="34"/>
                              <w:szCs w:val="34"/>
                            </w:rPr>
                            <w:t>ANTIKA</w:t>
                          </w:r>
                          <w:r>
                            <w:rPr>
                              <w:rFonts w:ascii="Arial" w:eastAsia="Arial" w:hAnsi="Arial" w:cs="Arial"/>
                              <w:b/>
                              <w:bCs/>
                              <w:color w:val="5675A9"/>
                              <w:sz w:val="34"/>
                              <w:szCs w:val="34"/>
                              <w:shd w:val="clear" w:color="auto" w:fill="80FFFF"/>
                            </w:rPr>
                            <w:t xml:space="preserve"> </w:t>
                          </w:r>
                          <w:r>
                            <w:rPr>
                              <w:rFonts w:ascii="Arial" w:eastAsia="Arial" w:hAnsi="Arial" w:cs="Arial"/>
                              <w:b/>
                              <w:bCs/>
                              <w:color w:val="D45A67"/>
                              <w:sz w:val="34"/>
                              <w:szCs w:val="34"/>
                              <w:shd w:val="clear" w:color="auto" w:fill="80FFFF"/>
                            </w:rPr>
                            <w:t>S</w:t>
                          </w:r>
                        </w:p>
                      </w:txbxContent>
                    </wps:txbx>
                    <wps:bodyPr wrap="none" lIns="0" tIns="0" rIns="0" bIns="0">
                      <a:spAutoFit/>
                    </wps:bodyPr>
                  </wps:wsp>
                </a:graphicData>
              </a:graphic>
            </wp:anchor>
          </w:drawing>
        </mc:Choice>
        <mc:Fallback>
          <w:pict>
            <v:shapetype w14:anchorId="40017F78" id="_x0000_t202" coordsize="21600,21600" o:spt="202" path="m,l,21600r21600,l21600,xe">
              <v:stroke joinstyle="miter"/>
              <v:path gradientshapeok="t" o:connecttype="rect"/>
            </v:shapetype>
            <v:shape id="Shape 41" o:spid="_x0000_s1043" type="#_x0000_t202" style="position:absolute;margin-left:48.8pt;margin-top:39.8pt;width:116.65pt;height:14.4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" filled="f" stroked="f">
              <v:textbox style="mso-fit-shape-to-text:t" inset="0,0,0,0">
                <w:txbxContent>
                  <w:p w14:paraId="6EC45D9E" w14:textId="77777777" w:rsidR="00273585" w:rsidRDefault="00A441B5">
                    <w:pPr>
                      <w:pStyle w:val="Zhlavnebozpat20"/>
                      <w:rPr>
                        <w:sz w:val="34"/>
                        <w:szCs w:val="34"/>
                      </w:rPr>
                    </w:pPr>
                    <w:r>
                      <w:rPr>
                        <w:rFonts w:ascii="Arial" w:eastAsia="Arial" w:hAnsi="Arial" w:cs="Arial"/>
                        <w:b/>
                        <w:bCs/>
                        <w:color w:val="5675A9"/>
                        <w:sz w:val="34"/>
                        <w:szCs w:val="34"/>
                      </w:rPr>
                      <w:t>G</w:t>
                    </w:r>
                    <w:r>
                      <w:rPr>
                        <w:rFonts w:ascii="Arial" w:eastAsia="Arial" w:hAnsi="Arial" w:cs="Arial"/>
                        <w:b/>
                        <w:bCs/>
                        <w:color w:val="5675A9"/>
                        <w:sz w:val="34"/>
                        <w:szCs w:val="34"/>
                        <w:shd w:val="clear" w:color="auto" w:fill="80FFFF"/>
                      </w:rPr>
                      <w:t xml:space="preserve"> </w:t>
                    </w:r>
                    <w:r>
                      <w:rPr>
                        <w:rFonts w:ascii="Arial" w:eastAsia="Arial" w:hAnsi="Arial" w:cs="Arial"/>
                        <w:b/>
                        <w:bCs/>
                        <w:color w:val="5675A9"/>
                        <w:sz w:val="34"/>
                        <w:szCs w:val="34"/>
                      </w:rPr>
                      <w:t>R</w:t>
                    </w:r>
                    <w:r>
                      <w:rPr>
                        <w:rFonts w:ascii="Arial" w:eastAsia="Arial" w:hAnsi="Arial" w:cs="Arial"/>
                        <w:b/>
                        <w:bCs/>
                        <w:color w:val="5675A9"/>
                        <w:sz w:val="34"/>
                        <w:szCs w:val="34"/>
                        <w:shd w:val="clear" w:color="auto" w:fill="80FFFF"/>
                      </w:rPr>
                      <w:t xml:space="preserve"> </w:t>
                    </w:r>
                    <w:r>
                      <w:rPr>
                        <w:rFonts w:ascii="Arial" w:eastAsia="Arial" w:hAnsi="Arial" w:cs="Arial"/>
                        <w:b/>
                        <w:bCs/>
                        <w:color w:val="5675A9"/>
                        <w:sz w:val="34"/>
                        <w:szCs w:val="34"/>
                      </w:rPr>
                      <w:t>ANTIKA</w:t>
                    </w:r>
                    <w:r>
                      <w:rPr>
                        <w:rFonts w:ascii="Arial" w:eastAsia="Arial" w:hAnsi="Arial" w:cs="Arial"/>
                        <w:b/>
                        <w:bCs/>
                        <w:color w:val="5675A9"/>
                        <w:sz w:val="34"/>
                        <w:szCs w:val="34"/>
                        <w:shd w:val="clear" w:color="auto" w:fill="80FFFF"/>
                      </w:rPr>
                      <w:t xml:space="preserve"> </w:t>
                    </w:r>
                    <w:r>
                      <w:rPr>
                        <w:rFonts w:ascii="Arial" w:eastAsia="Arial" w:hAnsi="Arial" w:cs="Arial"/>
                        <w:b/>
                        <w:bCs/>
                        <w:color w:val="D45A67"/>
                        <w:sz w:val="34"/>
                        <w:szCs w:val="34"/>
                        <w:shd w:val="clear" w:color="auto" w:fill="80FFFF"/>
                      </w:rPr>
                      <w:t>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F542" w14:textId="77777777" w:rsidR="00273585" w:rsidRDefault="00A441B5">
    <w:pPr>
      <w:spacing w:line="1" w:lineRule="exact"/>
    </w:pPr>
    <w:r>
      <w:rPr>
        <w:noProof/>
      </w:rPr>
      <mc:AlternateContent>
        <mc:Choice Requires="wps">
          <w:drawing>
            <wp:anchor distT="0" distB="0" distL="0" distR="0" simplePos="0" relativeHeight="62914712" behindDoc="1" locked="0" layoutInCell="1" allowOverlap="1" wp14:anchorId="265D064F" wp14:editId="59C7C237">
              <wp:simplePos x="0" y="0"/>
              <wp:positionH relativeFrom="page">
                <wp:posOffset>619760</wp:posOffset>
              </wp:positionH>
              <wp:positionV relativeFrom="page">
                <wp:posOffset>505460</wp:posOffset>
              </wp:positionV>
              <wp:extent cx="1481455" cy="182880"/>
              <wp:effectExtent l="0" t="0" r="0" b="0"/>
              <wp:wrapNone/>
              <wp:docPr id="37" name="Shape 37"/>
              <wp:cNvGraphicFramePr/>
              <a:graphic xmlns:a="http://schemas.openxmlformats.org/drawingml/2006/main">
                <a:graphicData uri="http://schemas.microsoft.com/office/word/2010/wordprocessingShape">
                  <wps:wsp>
                    <wps:cNvSpPr txBox="1"/>
                    <wps:spPr>
                      <a:xfrm>
                        <a:off x="0" y="0"/>
                        <a:ext cx="1481455" cy="182880"/>
                      </a:xfrm>
                      <a:prstGeom prst="rect">
                        <a:avLst/>
                      </a:prstGeom>
                      <a:noFill/>
                    </wps:spPr>
                    <wps:txbx>
                      <w:txbxContent>
                        <w:p w14:paraId="633B13F4" w14:textId="4AA3F304" w:rsidR="00273585" w:rsidRDefault="00A441B5">
                          <w:pPr>
                            <w:pStyle w:val="Zhlavnebozpat20"/>
                            <w:rPr>
                              <w:sz w:val="34"/>
                              <w:szCs w:val="34"/>
                            </w:rPr>
                          </w:pPr>
                          <w:r>
                            <w:rPr>
                              <w:rFonts w:ascii="Arial" w:eastAsia="Arial" w:hAnsi="Arial" w:cs="Arial"/>
                              <w:b/>
                              <w:bCs/>
                              <w:color w:val="5675A9"/>
                              <w:sz w:val="34"/>
                              <w:szCs w:val="34"/>
                            </w:rPr>
                            <w:t>GRANTIKA</w:t>
                          </w:r>
                        </w:p>
                      </w:txbxContent>
                    </wps:txbx>
                    <wps:bodyPr wrap="none" lIns="0" tIns="0" rIns="0" bIns="0">
                      <a:spAutoFit/>
                    </wps:bodyPr>
                  </wps:wsp>
                </a:graphicData>
              </a:graphic>
            </wp:anchor>
          </w:drawing>
        </mc:Choice>
        <mc:Fallback>
          <w:pict>
            <v:shapetype w14:anchorId="265D064F" id="_x0000_t202" coordsize="21600,21600" o:spt="202" path="m,l,21600r21600,l21600,xe">
              <v:stroke joinstyle="miter"/>
              <v:path gradientshapeok="t" o:connecttype="rect"/>
            </v:shapetype>
            <v:shape id="Shape 37" o:spid="_x0000_s1042" type="#_x0000_t202" style="position:absolute;margin-left:48.8pt;margin-top:39.8pt;width:116.65pt;height:14.4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" filled="f" stroked="f">
              <v:textbox style="mso-fit-shape-to-text:t" inset="0,0,0,0">
                <w:txbxContent>
                  <w:p w14:paraId="633B13F4" w14:textId="4AA3F304" w:rsidR="00273585" w:rsidRDefault="00A441B5">
                    <w:pPr>
                      <w:pStyle w:val="Zhlavnebozpat20"/>
                      <w:rPr>
                        <w:sz w:val="34"/>
                        <w:szCs w:val="34"/>
                      </w:rPr>
                    </w:pPr>
                    <w:r>
                      <w:rPr>
                        <w:rFonts w:ascii="Arial" w:eastAsia="Arial" w:hAnsi="Arial" w:cs="Arial"/>
                        <w:b/>
                        <w:bCs/>
                        <w:color w:val="5675A9"/>
                        <w:sz w:val="34"/>
                        <w:szCs w:val="34"/>
                      </w:rPr>
                      <w:t>GRANTIKA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5071"/>
    <w:multiLevelType w:val="multilevel"/>
    <w:tmpl w:val="896EE1A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3E416E"/>
    <w:multiLevelType w:val="multilevel"/>
    <w:tmpl w:val="9B6892A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41394F"/>
    <w:multiLevelType w:val="multilevel"/>
    <w:tmpl w:val="6FDEFD96"/>
    <w:lvl w:ilvl="0">
      <w:start w:val="1"/>
      <w:numFmt w:val="upperRoman"/>
      <w:lvlText w:val="%1."/>
      <w:lvlJc w:val="left"/>
      <w:rPr>
        <w:rFonts w:ascii="Arial" w:eastAsia="Arial" w:hAnsi="Arial" w:cs="Arial"/>
        <w:b/>
        <w:bCs/>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11386"/>
    <w:multiLevelType w:val="multilevel"/>
    <w:tmpl w:val="57EC6E3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DD548D"/>
    <w:multiLevelType w:val="multilevel"/>
    <w:tmpl w:val="FF1ECEA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C57A54"/>
    <w:multiLevelType w:val="multilevel"/>
    <w:tmpl w:val="524E1150"/>
    <w:lvl w:ilvl="0">
      <w:start w:val="1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000D4C"/>
    <w:multiLevelType w:val="multilevel"/>
    <w:tmpl w:val="A6F6C0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DE57F3"/>
    <w:multiLevelType w:val="multilevel"/>
    <w:tmpl w:val="C0AACBD0"/>
    <w:lvl w:ilvl="0">
      <w:start w:val="18"/>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DF3EEF"/>
    <w:multiLevelType w:val="multilevel"/>
    <w:tmpl w:val="0C1A93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76601B"/>
    <w:multiLevelType w:val="multilevel"/>
    <w:tmpl w:val="7F42A8F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981A92"/>
    <w:multiLevelType w:val="multilevel"/>
    <w:tmpl w:val="10AA9C5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A14B85"/>
    <w:multiLevelType w:val="multilevel"/>
    <w:tmpl w:val="FC66658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1A0307"/>
    <w:multiLevelType w:val="multilevel"/>
    <w:tmpl w:val="B8AC4FD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962066"/>
    <w:multiLevelType w:val="multilevel"/>
    <w:tmpl w:val="1D9E8A2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11"/>
  </w:num>
  <w:num w:numId="5">
    <w:abstractNumId w:val="0"/>
  </w:num>
  <w:num w:numId="6">
    <w:abstractNumId w:val="12"/>
  </w:num>
  <w:num w:numId="7">
    <w:abstractNumId w:val="6"/>
  </w:num>
  <w:num w:numId="8">
    <w:abstractNumId w:val="8"/>
  </w:num>
  <w:num w:numId="9">
    <w:abstractNumId w:val="9"/>
  </w:num>
  <w:num w:numId="10">
    <w:abstractNumId w:val="10"/>
  </w:num>
  <w:num w:numId="11">
    <w:abstractNumId w:val="4"/>
  </w:num>
  <w:num w:numId="12">
    <w:abstractNumId w:val="1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585"/>
    <w:rsid w:val="00066038"/>
    <w:rsid w:val="000C20B8"/>
    <w:rsid w:val="001C5127"/>
    <w:rsid w:val="00233BE2"/>
    <w:rsid w:val="00273585"/>
    <w:rsid w:val="00492EB6"/>
    <w:rsid w:val="004A3462"/>
    <w:rsid w:val="006D56FE"/>
    <w:rsid w:val="00740A89"/>
    <w:rsid w:val="009C5F5C"/>
    <w:rsid w:val="009E3CD3"/>
    <w:rsid w:val="00A36018"/>
    <w:rsid w:val="00A441B5"/>
    <w:rsid w:val="00BE71A6"/>
    <w:rsid w:val="00D80C84"/>
    <w:rsid w:val="00DB2177"/>
    <w:rsid w:val="00DD7998"/>
    <w:rsid w:val="00E14082"/>
    <w:rsid w:val="00E70283"/>
    <w:rsid w:val="00E900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3F5C1"/>
  <w15:docId w15:val="{03D948F4-A3B3-4705-A3B5-1F412AF6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0"/>
      <w:szCs w:val="10"/>
      <w:u w:val="none"/>
      <w:shd w:val="clear" w:color="auto" w:fill="auto"/>
    </w:rPr>
  </w:style>
  <w:style w:type="character" w:customStyle="1" w:styleId="Nadpis2">
    <w:name w:val="Nadpis #2_"/>
    <w:basedOn w:val="Standardnpsmoodstavce"/>
    <w:link w:val="Nadpis20"/>
    <w:rPr>
      <w:rFonts w:ascii="Arial" w:eastAsia="Arial" w:hAnsi="Arial" w:cs="Arial"/>
      <w:b/>
      <w:bCs/>
      <w:i w:val="0"/>
      <w:iCs w:val="0"/>
      <w:smallCaps w:val="0"/>
      <w:strike w:val="0"/>
      <w:sz w:val="32"/>
      <w:szCs w:val="32"/>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Zkladntext3">
    <w:name w:val="Základní text (3)_"/>
    <w:basedOn w:val="Standardnpsmoodstavce"/>
    <w:link w:val="Zkladntext30"/>
    <w:rPr>
      <w:rFonts w:ascii="Arial" w:eastAsia="Arial" w:hAnsi="Arial" w:cs="Arial"/>
      <w:b w:val="0"/>
      <w:bCs w:val="0"/>
      <w:i/>
      <w:iCs/>
      <w:smallCaps w:val="0"/>
      <w:strike w:val="0"/>
      <w:color w:val="5675A9"/>
      <w:sz w:val="26"/>
      <w:szCs w:val="26"/>
      <w:u w:val="none"/>
      <w:shd w:val="clear" w:color="auto" w:fill="auto"/>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7"/>
      <w:szCs w:val="17"/>
      <w:u w:val="none"/>
      <w:shd w:val="clear" w:color="auto" w:fill="auto"/>
    </w:rPr>
  </w:style>
  <w:style w:type="character" w:customStyle="1" w:styleId="Nadpis3">
    <w:name w:val="Nadpis #3_"/>
    <w:basedOn w:val="Standardnpsmoodstavce"/>
    <w:link w:val="Nadpis30"/>
    <w:rPr>
      <w:rFonts w:ascii="Arial" w:eastAsia="Arial" w:hAnsi="Arial" w:cs="Arial"/>
      <w:b/>
      <w:bCs/>
      <w:i w:val="0"/>
      <w:iCs w:val="0"/>
      <w:smallCaps w:val="0"/>
      <w:strike w:val="0"/>
      <w:sz w:val="17"/>
      <w:szCs w:val="17"/>
      <w:u w:val="none"/>
      <w:shd w:val="clear" w:color="auto" w:fill="auto"/>
    </w:rPr>
  </w:style>
  <w:style w:type="character" w:customStyle="1" w:styleId="Nadpis1">
    <w:name w:val="Nadpis #1_"/>
    <w:basedOn w:val="Standardnpsmoodstavce"/>
    <w:link w:val="Nadpis10"/>
    <w:rPr>
      <w:rFonts w:ascii="Arial" w:eastAsia="Arial" w:hAnsi="Arial" w:cs="Arial"/>
      <w:b w:val="0"/>
      <w:bCs w:val="0"/>
      <w:i w:val="0"/>
      <w:iCs w:val="0"/>
      <w:smallCaps/>
      <w:strike w:val="0"/>
      <w:color w:val="5675A9"/>
      <w:sz w:val="46"/>
      <w:szCs w:val="46"/>
      <w:u w:val="none"/>
      <w:shd w:val="clear" w:color="auto" w:fill="auto"/>
    </w:rPr>
  </w:style>
  <w:style w:type="character" w:customStyle="1" w:styleId="Jin">
    <w:name w:val="Jiné_"/>
    <w:basedOn w:val="Standardnpsmoodstavce"/>
    <w:link w:val="Jin0"/>
    <w:rPr>
      <w:rFonts w:ascii="Arial" w:eastAsia="Arial" w:hAnsi="Arial" w:cs="Arial"/>
      <w:b w:val="0"/>
      <w:bCs w:val="0"/>
      <w:i w:val="0"/>
      <w:iCs w:val="0"/>
      <w:smallCaps w:val="0"/>
      <w:strike w:val="0"/>
      <w:sz w:val="17"/>
      <w:szCs w:val="17"/>
      <w:u w:val="none"/>
      <w:shd w:val="clear" w:color="auto" w:fill="auto"/>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1"/>
      <w:szCs w:val="11"/>
      <w:u w:val="none"/>
      <w:shd w:val="clear" w:color="auto" w:fill="auto"/>
    </w:rPr>
  </w:style>
  <w:style w:type="character" w:customStyle="1" w:styleId="Zkladntext2">
    <w:name w:val="Základní text (2)_"/>
    <w:basedOn w:val="Standardnpsmoodstavce"/>
    <w:link w:val="Zkladntext20"/>
    <w:rPr>
      <w:rFonts w:ascii="Arial" w:eastAsia="Arial" w:hAnsi="Arial" w:cs="Arial"/>
      <w:b w:val="0"/>
      <w:bCs w:val="0"/>
      <w:i/>
      <w:iCs/>
      <w:smallCaps w:val="0"/>
      <w:strike w:val="0"/>
      <w:sz w:val="13"/>
      <w:szCs w:val="13"/>
      <w:u w:val="none"/>
      <w:shd w:val="clear" w:color="auto" w:fill="auto"/>
    </w:rPr>
  </w:style>
  <w:style w:type="paragraph" w:customStyle="1" w:styleId="Zkladntext40">
    <w:name w:val="Základní text (4)"/>
    <w:basedOn w:val="Normln"/>
    <w:link w:val="Zkladntext4"/>
    <w:rPr>
      <w:rFonts w:ascii="Arial" w:eastAsia="Arial" w:hAnsi="Arial" w:cs="Arial"/>
      <w:sz w:val="10"/>
      <w:szCs w:val="10"/>
    </w:rPr>
  </w:style>
  <w:style w:type="paragraph" w:customStyle="1" w:styleId="Nadpis20">
    <w:name w:val="Nadpis #2"/>
    <w:basedOn w:val="Normln"/>
    <w:link w:val="Nadpis2"/>
    <w:pPr>
      <w:outlineLvl w:val="1"/>
    </w:pPr>
    <w:rPr>
      <w:rFonts w:ascii="Arial" w:eastAsia="Arial" w:hAnsi="Arial" w:cs="Arial"/>
      <w:b/>
      <w:bCs/>
      <w:sz w:val="32"/>
      <w:szCs w:val="3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30">
    <w:name w:val="Základní text (3)"/>
    <w:basedOn w:val="Normln"/>
    <w:link w:val="Zkladntext3"/>
    <w:pPr>
      <w:spacing w:line="230" w:lineRule="auto"/>
      <w:ind w:firstLine="120"/>
    </w:pPr>
    <w:rPr>
      <w:rFonts w:ascii="Arial" w:eastAsia="Arial" w:hAnsi="Arial" w:cs="Arial"/>
      <w:i/>
      <w:iCs/>
      <w:color w:val="5675A9"/>
      <w:sz w:val="26"/>
      <w:szCs w:val="26"/>
    </w:rPr>
  </w:style>
  <w:style w:type="paragraph" w:customStyle="1" w:styleId="Zkladntext1">
    <w:name w:val="Základní text1"/>
    <w:basedOn w:val="Normln"/>
    <w:link w:val="Zkladntext"/>
    <w:pPr>
      <w:spacing w:after="180" w:line="254" w:lineRule="auto"/>
    </w:pPr>
    <w:rPr>
      <w:rFonts w:ascii="Arial" w:eastAsia="Arial" w:hAnsi="Arial" w:cs="Arial"/>
      <w:sz w:val="17"/>
      <w:szCs w:val="17"/>
    </w:rPr>
  </w:style>
  <w:style w:type="paragraph" w:customStyle="1" w:styleId="Nadpis30">
    <w:name w:val="Nadpis #3"/>
    <w:basedOn w:val="Normln"/>
    <w:link w:val="Nadpis3"/>
    <w:pPr>
      <w:spacing w:after="180" w:line="254" w:lineRule="auto"/>
      <w:outlineLvl w:val="2"/>
    </w:pPr>
    <w:rPr>
      <w:rFonts w:ascii="Arial" w:eastAsia="Arial" w:hAnsi="Arial" w:cs="Arial"/>
      <w:b/>
      <w:bCs/>
      <w:sz w:val="17"/>
      <w:szCs w:val="17"/>
    </w:rPr>
  </w:style>
  <w:style w:type="paragraph" w:customStyle="1" w:styleId="Nadpis10">
    <w:name w:val="Nadpis #1"/>
    <w:basedOn w:val="Normln"/>
    <w:link w:val="Nadpis1"/>
    <w:pPr>
      <w:spacing w:after="120"/>
      <w:ind w:firstLine="620"/>
      <w:outlineLvl w:val="0"/>
    </w:pPr>
    <w:rPr>
      <w:rFonts w:ascii="Arial" w:eastAsia="Arial" w:hAnsi="Arial" w:cs="Arial"/>
      <w:smallCaps/>
      <w:color w:val="5675A9"/>
      <w:sz w:val="46"/>
      <w:szCs w:val="46"/>
    </w:rPr>
  </w:style>
  <w:style w:type="paragraph" w:customStyle="1" w:styleId="Jin0">
    <w:name w:val="Jiné"/>
    <w:basedOn w:val="Normln"/>
    <w:link w:val="Jin"/>
    <w:pPr>
      <w:spacing w:after="180" w:line="254" w:lineRule="auto"/>
    </w:pPr>
    <w:rPr>
      <w:rFonts w:ascii="Arial" w:eastAsia="Arial" w:hAnsi="Arial" w:cs="Arial"/>
      <w:sz w:val="17"/>
      <w:szCs w:val="17"/>
    </w:rPr>
  </w:style>
  <w:style w:type="paragraph" w:customStyle="1" w:styleId="Titulektabulky0">
    <w:name w:val="Titulek tabulky"/>
    <w:basedOn w:val="Normln"/>
    <w:link w:val="Titulektabulky"/>
    <w:pPr>
      <w:spacing w:line="360" w:lineRule="auto"/>
      <w:ind w:left="940"/>
      <w:jc w:val="right"/>
    </w:pPr>
    <w:rPr>
      <w:rFonts w:ascii="Arial" w:eastAsia="Arial" w:hAnsi="Arial" w:cs="Arial"/>
      <w:sz w:val="11"/>
      <w:szCs w:val="11"/>
    </w:rPr>
  </w:style>
  <w:style w:type="paragraph" w:customStyle="1" w:styleId="Zkladntext20">
    <w:name w:val="Základní text (2)"/>
    <w:basedOn w:val="Normln"/>
    <w:link w:val="Zkladntext2"/>
    <w:pPr>
      <w:spacing w:after="320" w:line="298" w:lineRule="auto"/>
      <w:ind w:left="200" w:firstLine="20"/>
    </w:pPr>
    <w:rPr>
      <w:rFonts w:ascii="Arial" w:eastAsia="Arial" w:hAnsi="Arial" w:cs="Arial"/>
      <w:i/>
      <w:iCs/>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fakturace@qrantika.cz" TargetMode="Externa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mailto:cdv@cdv.cz" TargetMode="Externa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7</Pages>
  <Words>3536</Words>
  <Characters>20867</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14</cp:revision>
  <dcterms:created xsi:type="dcterms:W3CDTF">2021-10-15T05:51:00Z</dcterms:created>
  <dcterms:modified xsi:type="dcterms:W3CDTF">2021-10-15T07:32:00Z</dcterms:modified>
</cp:coreProperties>
</file>