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BE8DC" w14:textId="59B009FE" w:rsidR="00CF13ED" w:rsidRDefault="00BE2368">
      <w:pPr>
        <w:pStyle w:val="Standard"/>
        <w:widowControl w:val="0"/>
        <w:tabs>
          <w:tab w:val="left" w:pos="5670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</w:t>
      </w:r>
    </w:p>
    <w:p w14:paraId="517C4511" w14:textId="77777777" w:rsidR="005801E2" w:rsidRDefault="005801E2">
      <w:pPr>
        <w:pStyle w:val="Standard"/>
        <w:widowControl w:val="0"/>
        <w:tabs>
          <w:tab w:val="left" w:pos="5670"/>
        </w:tabs>
        <w:spacing w:after="0"/>
      </w:pPr>
    </w:p>
    <w:p w14:paraId="296349C1" w14:textId="4064E79B" w:rsidR="00400C53" w:rsidRPr="00105202" w:rsidRDefault="00BE2368" w:rsidP="00105202">
      <w:pPr>
        <w:pStyle w:val="Standard"/>
        <w:jc w:val="center"/>
        <w:rPr>
          <w:b/>
        </w:rPr>
      </w:pPr>
      <w:r w:rsidRPr="00105202">
        <w:rPr>
          <w:b/>
        </w:rPr>
        <w:t>KUPNÍ SMLOUVA</w:t>
      </w:r>
    </w:p>
    <w:p w14:paraId="5D1DF272" w14:textId="2FBE0F72" w:rsidR="00CF13ED" w:rsidRDefault="00400C53">
      <w:pPr>
        <w:pStyle w:val="Standard"/>
        <w:jc w:val="center"/>
        <w:rPr>
          <w:b/>
        </w:rPr>
      </w:pPr>
      <w:r>
        <w:rPr>
          <w:b/>
        </w:rPr>
        <w:t xml:space="preserve"> </w:t>
      </w:r>
      <w:r w:rsidR="00BE2368">
        <w:rPr>
          <w:b/>
        </w:rPr>
        <w:t xml:space="preserve">„Odkup </w:t>
      </w:r>
      <w:r w:rsidR="00EC2FA8">
        <w:rPr>
          <w:b/>
        </w:rPr>
        <w:t>18 ks</w:t>
      </w:r>
      <w:r w:rsidR="00296362">
        <w:rPr>
          <w:b/>
        </w:rPr>
        <w:t xml:space="preserve"> </w:t>
      </w:r>
      <w:r w:rsidR="00BE2368">
        <w:rPr>
          <w:b/>
        </w:rPr>
        <w:t xml:space="preserve">smaltovaných </w:t>
      </w:r>
      <w:r w:rsidR="00EC2FA8">
        <w:rPr>
          <w:b/>
        </w:rPr>
        <w:t>sil</w:t>
      </w:r>
      <w:r w:rsidR="00BE2368">
        <w:rPr>
          <w:b/>
        </w:rPr>
        <w:t>“</w:t>
      </w:r>
    </w:p>
    <w:p w14:paraId="60EAEE3B" w14:textId="77777777" w:rsidR="00CF13ED" w:rsidRDefault="00BE2368">
      <w:pPr>
        <w:pStyle w:val="Nzev"/>
        <w:spacing w:before="100" w:after="0"/>
        <w:ind w:left="0" w:firstLine="0"/>
        <w:jc w:val="center"/>
      </w:pPr>
      <w:r>
        <w:rPr>
          <w:b w:val="0"/>
          <w:sz w:val="18"/>
          <w:szCs w:val="18"/>
        </w:rPr>
        <w:t xml:space="preserve">uzavřená dle </w:t>
      </w:r>
      <w:proofErr w:type="spellStart"/>
      <w:r>
        <w:rPr>
          <w:b w:val="0"/>
          <w:sz w:val="18"/>
          <w:szCs w:val="18"/>
        </w:rPr>
        <w:t>ust</w:t>
      </w:r>
      <w:proofErr w:type="spellEnd"/>
      <w:r>
        <w:rPr>
          <w:b w:val="0"/>
          <w:sz w:val="18"/>
          <w:szCs w:val="18"/>
        </w:rPr>
        <w:t>. § 2079 a násl. ustanovení občanského zákoníku č. 89/2012 Sb. v platném znění</w:t>
      </w:r>
    </w:p>
    <w:p w14:paraId="2FC24013" w14:textId="77777777" w:rsidR="00CF13ED" w:rsidRDefault="00CF13ED">
      <w:pPr>
        <w:pStyle w:val="Standard"/>
      </w:pPr>
    </w:p>
    <w:p w14:paraId="4A20EF4B" w14:textId="77777777" w:rsidR="00CF13ED" w:rsidRDefault="00CF13ED">
      <w:pPr>
        <w:pStyle w:val="Contents1"/>
        <w:keepLines w:val="0"/>
        <w:spacing w:before="0" w:after="0"/>
      </w:pPr>
    </w:p>
    <w:p w14:paraId="6C88FAA4" w14:textId="77777777" w:rsidR="00CF13ED" w:rsidRDefault="00BE2368">
      <w:pPr>
        <w:pStyle w:val="Standard"/>
        <w:numPr>
          <w:ilvl w:val="0"/>
          <w:numId w:val="6"/>
        </w:numPr>
        <w:ind w:left="567" w:hanging="567"/>
        <w:jc w:val="both"/>
      </w:pPr>
      <w:r>
        <w:rPr>
          <w:b/>
        </w:rPr>
        <w:t>SMLUVNÍ STRANY</w:t>
      </w:r>
    </w:p>
    <w:p w14:paraId="6130E3C3" w14:textId="41BA9499" w:rsidR="00AE14C9" w:rsidRPr="00AE14C9" w:rsidRDefault="00BE2368" w:rsidP="00AE14C9">
      <w:pPr>
        <w:pStyle w:val="Standard"/>
        <w:numPr>
          <w:ilvl w:val="1"/>
          <w:numId w:val="1"/>
        </w:numPr>
        <w:jc w:val="both"/>
      </w:pPr>
      <w:r>
        <w:rPr>
          <w:b/>
          <w:sz w:val="22"/>
          <w:szCs w:val="22"/>
        </w:rPr>
        <w:t>Kupující: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55551">
        <w:rPr>
          <w:b/>
          <w:bCs/>
        </w:rPr>
        <w:t>MORKUS Morava</w:t>
      </w:r>
      <w:r w:rsidR="00AE14C9">
        <w:rPr>
          <w:b/>
          <w:bCs/>
        </w:rPr>
        <w:t xml:space="preserve"> s.r.o.</w:t>
      </w:r>
    </w:p>
    <w:p w14:paraId="7F3A6FFC" w14:textId="297CF91D" w:rsidR="00AE14C9" w:rsidRDefault="00D55551" w:rsidP="00AE14C9">
      <w:pPr>
        <w:pStyle w:val="Standard"/>
        <w:ind w:left="3264" w:firstLine="276"/>
        <w:jc w:val="both"/>
      </w:pPr>
      <w:r>
        <w:rPr>
          <w:b/>
          <w:bCs/>
        </w:rPr>
        <w:t xml:space="preserve">Lazníky </w:t>
      </w:r>
      <w:proofErr w:type="gramStart"/>
      <w:r w:rsidRPr="00D55551">
        <w:rPr>
          <w:b/>
          <w:bCs/>
        </w:rPr>
        <w:t>č.p.</w:t>
      </w:r>
      <w:proofErr w:type="gramEnd"/>
      <w:r w:rsidRPr="00D55551">
        <w:rPr>
          <w:b/>
          <w:bCs/>
        </w:rPr>
        <w:t xml:space="preserve"> 163, 751 25 Lazníky</w:t>
      </w:r>
      <w:r w:rsidR="00AE14C9" w:rsidRPr="00AE14C9">
        <w:rPr>
          <w:b/>
          <w:bCs/>
        </w:rPr>
        <w:t xml:space="preserve"> </w:t>
      </w:r>
    </w:p>
    <w:p w14:paraId="3CC11AB6" w14:textId="11AC63A2" w:rsidR="00CF13ED" w:rsidRPr="007B2CF1" w:rsidRDefault="00BE2368">
      <w:pPr>
        <w:pStyle w:val="Standard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7B2CF1">
        <w:rPr>
          <w:sz w:val="22"/>
          <w:szCs w:val="22"/>
        </w:rPr>
        <w:t>Zastoupen:</w:t>
      </w:r>
      <w:r w:rsidRPr="007B2CF1">
        <w:rPr>
          <w:sz w:val="22"/>
          <w:szCs w:val="22"/>
        </w:rPr>
        <w:tab/>
      </w:r>
      <w:r w:rsidRPr="007B2CF1">
        <w:rPr>
          <w:sz w:val="22"/>
          <w:szCs w:val="22"/>
        </w:rPr>
        <w:tab/>
      </w:r>
      <w:r w:rsidRPr="007B2CF1">
        <w:rPr>
          <w:sz w:val="22"/>
          <w:szCs w:val="22"/>
        </w:rPr>
        <w:tab/>
      </w:r>
      <w:r w:rsidR="00D55551" w:rsidRPr="007B2CF1">
        <w:rPr>
          <w:sz w:val="22"/>
          <w:szCs w:val="22"/>
        </w:rPr>
        <w:t>David Morkus, jednatel společnosti</w:t>
      </w:r>
    </w:p>
    <w:p w14:paraId="188CE5E7" w14:textId="7F0F5A0A" w:rsidR="00CF13ED" w:rsidRPr="007B2CF1" w:rsidRDefault="00BE2368">
      <w:pPr>
        <w:pStyle w:val="Standard"/>
        <w:jc w:val="both"/>
        <w:rPr>
          <w:sz w:val="22"/>
          <w:szCs w:val="22"/>
        </w:rPr>
      </w:pPr>
      <w:r w:rsidRPr="007B2CF1">
        <w:rPr>
          <w:sz w:val="22"/>
          <w:szCs w:val="22"/>
        </w:rPr>
        <w:tab/>
        <w:t>IČO:</w:t>
      </w:r>
      <w:r w:rsidRPr="007B2CF1">
        <w:rPr>
          <w:sz w:val="22"/>
          <w:szCs w:val="22"/>
        </w:rPr>
        <w:tab/>
      </w:r>
      <w:r w:rsidRPr="007B2CF1">
        <w:rPr>
          <w:sz w:val="22"/>
          <w:szCs w:val="22"/>
        </w:rPr>
        <w:tab/>
      </w:r>
      <w:r w:rsidRPr="007B2CF1">
        <w:rPr>
          <w:sz w:val="22"/>
          <w:szCs w:val="22"/>
        </w:rPr>
        <w:tab/>
      </w:r>
      <w:r w:rsidRPr="007B2CF1">
        <w:rPr>
          <w:sz w:val="22"/>
          <w:szCs w:val="22"/>
        </w:rPr>
        <w:tab/>
      </w:r>
      <w:r w:rsidR="00D55551" w:rsidRPr="007B2CF1">
        <w:rPr>
          <w:sz w:val="22"/>
          <w:szCs w:val="22"/>
        </w:rPr>
        <w:t>27848485</w:t>
      </w:r>
    </w:p>
    <w:p w14:paraId="705C7DE5" w14:textId="6C69F973" w:rsidR="00CF13ED" w:rsidRPr="007B2CF1" w:rsidRDefault="00BE2368">
      <w:pPr>
        <w:pStyle w:val="Standard"/>
        <w:jc w:val="both"/>
        <w:rPr>
          <w:sz w:val="22"/>
          <w:szCs w:val="22"/>
        </w:rPr>
      </w:pPr>
      <w:r w:rsidRPr="007B2CF1">
        <w:rPr>
          <w:sz w:val="22"/>
          <w:szCs w:val="22"/>
        </w:rPr>
        <w:tab/>
        <w:t>DIČ:</w:t>
      </w:r>
      <w:r w:rsidRPr="007B2CF1">
        <w:rPr>
          <w:sz w:val="22"/>
          <w:szCs w:val="22"/>
        </w:rPr>
        <w:tab/>
      </w:r>
      <w:r w:rsidRPr="007B2CF1">
        <w:rPr>
          <w:sz w:val="22"/>
          <w:szCs w:val="22"/>
        </w:rPr>
        <w:tab/>
      </w:r>
      <w:r w:rsidRPr="007B2CF1">
        <w:rPr>
          <w:sz w:val="22"/>
          <w:szCs w:val="22"/>
        </w:rPr>
        <w:tab/>
      </w:r>
      <w:r w:rsidRPr="007B2CF1">
        <w:rPr>
          <w:sz w:val="22"/>
          <w:szCs w:val="22"/>
        </w:rPr>
        <w:tab/>
        <w:t>CZ</w:t>
      </w:r>
      <w:r w:rsidR="00D55551" w:rsidRPr="007B2CF1">
        <w:rPr>
          <w:sz w:val="22"/>
          <w:szCs w:val="22"/>
        </w:rPr>
        <w:t>27848485</w:t>
      </w:r>
    </w:p>
    <w:p w14:paraId="2756B620" w14:textId="0F920EE9" w:rsidR="00CF13ED" w:rsidRPr="00421B5B" w:rsidRDefault="00BE2368">
      <w:pPr>
        <w:pStyle w:val="Standard"/>
        <w:jc w:val="both"/>
        <w:rPr>
          <w:sz w:val="22"/>
          <w:szCs w:val="22"/>
        </w:rPr>
      </w:pPr>
      <w:r w:rsidRPr="007B2CF1">
        <w:rPr>
          <w:sz w:val="22"/>
          <w:szCs w:val="22"/>
        </w:rPr>
        <w:tab/>
        <w:t>Bankovní spojení:</w:t>
      </w:r>
      <w:r w:rsidRPr="007B2CF1">
        <w:rPr>
          <w:sz w:val="22"/>
          <w:szCs w:val="22"/>
        </w:rPr>
        <w:tab/>
      </w:r>
      <w:r w:rsidRPr="007B2CF1">
        <w:rPr>
          <w:sz w:val="22"/>
          <w:szCs w:val="22"/>
        </w:rPr>
        <w:tab/>
      </w:r>
      <w:proofErr w:type="spellStart"/>
      <w:r w:rsidR="00C44679">
        <w:rPr>
          <w:sz w:val="22"/>
          <w:szCs w:val="22"/>
        </w:rPr>
        <w:t>xxxxx</w:t>
      </w:r>
      <w:proofErr w:type="spellEnd"/>
    </w:p>
    <w:p w14:paraId="4495ADE2" w14:textId="0DDA6F2B" w:rsidR="00CF13ED" w:rsidRPr="007B2CF1" w:rsidRDefault="00BE2368">
      <w:pPr>
        <w:pStyle w:val="Standard"/>
        <w:jc w:val="both"/>
        <w:rPr>
          <w:sz w:val="22"/>
          <w:szCs w:val="22"/>
        </w:rPr>
      </w:pPr>
      <w:r w:rsidRPr="00421B5B">
        <w:rPr>
          <w:sz w:val="22"/>
          <w:szCs w:val="22"/>
        </w:rPr>
        <w:tab/>
        <w:t>Číslo účtu:</w:t>
      </w:r>
      <w:r w:rsidRPr="00421B5B">
        <w:rPr>
          <w:sz w:val="22"/>
          <w:szCs w:val="22"/>
        </w:rPr>
        <w:tab/>
      </w:r>
      <w:r w:rsidRPr="00421B5B">
        <w:rPr>
          <w:sz w:val="22"/>
          <w:szCs w:val="22"/>
        </w:rPr>
        <w:tab/>
      </w:r>
      <w:r w:rsidRPr="00421B5B">
        <w:rPr>
          <w:sz w:val="22"/>
          <w:szCs w:val="22"/>
        </w:rPr>
        <w:tab/>
      </w:r>
      <w:proofErr w:type="spellStart"/>
      <w:r w:rsidR="00C44679">
        <w:rPr>
          <w:sz w:val="22"/>
          <w:szCs w:val="22"/>
        </w:rPr>
        <w:t>xxxxx</w:t>
      </w:r>
      <w:proofErr w:type="spellEnd"/>
    </w:p>
    <w:p w14:paraId="3D3CA326" w14:textId="6EC7C718" w:rsidR="00CF13ED" w:rsidRPr="007B2CF1" w:rsidRDefault="00BE2368">
      <w:pPr>
        <w:pStyle w:val="Standard"/>
        <w:jc w:val="both"/>
        <w:rPr>
          <w:sz w:val="22"/>
          <w:szCs w:val="22"/>
        </w:rPr>
      </w:pPr>
      <w:r w:rsidRPr="007B2CF1">
        <w:rPr>
          <w:sz w:val="22"/>
          <w:szCs w:val="22"/>
        </w:rPr>
        <w:tab/>
        <w:t>Zástupce ve věcech smluvních:</w:t>
      </w:r>
      <w:r w:rsidRPr="007B2CF1">
        <w:rPr>
          <w:sz w:val="22"/>
          <w:szCs w:val="22"/>
        </w:rPr>
        <w:tab/>
      </w:r>
      <w:r w:rsidR="00AE14C9" w:rsidRPr="007B2CF1">
        <w:rPr>
          <w:sz w:val="22"/>
          <w:szCs w:val="22"/>
        </w:rPr>
        <w:t xml:space="preserve"> </w:t>
      </w:r>
      <w:r w:rsidR="001A321F" w:rsidRPr="007B2CF1">
        <w:rPr>
          <w:sz w:val="22"/>
          <w:szCs w:val="22"/>
        </w:rPr>
        <w:t>David Morkus</w:t>
      </w:r>
    </w:p>
    <w:p w14:paraId="2709CA88" w14:textId="3F335A87" w:rsidR="00CF13ED" w:rsidRPr="007B2CF1" w:rsidRDefault="001A321F">
      <w:pPr>
        <w:pStyle w:val="Standard"/>
        <w:jc w:val="both"/>
        <w:rPr>
          <w:sz w:val="22"/>
          <w:szCs w:val="22"/>
        </w:rPr>
      </w:pPr>
      <w:r w:rsidRPr="007B2CF1">
        <w:rPr>
          <w:sz w:val="22"/>
          <w:szCs w:val="22"/>
        </w:rPr>
        <w:tab/>
        <w:t>Spojení:</w:t>
      </w:r>
      <w:r w:rsidRPr="007B2CF1">
        <w:rPr>
          <w:sz w:val="22"/>
          <w:szCs w:val="22"/>
        </w:rPr>
        <w:tab/>
      </w:r>
      <w:r w:rsidRPr="007B2CF1">
        <w:rPr>
          <w:sz w:val="22"/>
          <w:szCs w:val="22"/>
        </w:rPr>
        <w:tab/>
      </w:r>
      <w:r w:rsidRPr="007B2CF1">
        <w:rPr>
          <w:sz w:val="22"/>
          <w:szCs w:val="22"/>
        </w:rPr>
        <w:tab/>
        <w:t xml:space="preserve"> </w:t>
      </w:r>
      <w:proofErr w:type="spellStart"/>
      <w:r w:rsidR="00C44679">
        <w:rPr>
          <w:sz w:val="22"/>
          <w:szCs w:val="22"/>
        </w:rPr>
        <w:t>xxxxx</w:t>
      </w:r>
      <w:proofErr w:type="spellEnd"/>
    </w:p>
    <w:p w14:paraId="3DAB7994" w14:textId="0EEB9265" w:rsidR="00CF13ED" w:rsidRPr="007B2CF1" w:rsidRDefault="001A321F">
      <w:pPr>
        <w:pStyle w:val="Standard"/>
        <w:jc w:val="both"/>
        <w:rPr>
          <w:sz w:val="22"/>
          <w:szCs w:val="22"/>
        </w:rPr>
      </w:pPr>
      <w:r w:rsidRPr="007B2CF1">
        <w:rPr>
          <w:sz w:val="22"/>
          <w:szCs w:val="22"/>
        </w:rPr>
        <w:tab/>
        <w:t>Email:</w:t>
      </w:r>
      <w:r w:rsidRPr="007B2CF1">
        <w:rPr>
          <w:sz w:val="22"/>
          <w:szCs w:val="22"/>
        </w:rPr>
        <w:tab/>
      </w:r>
      <w:r w:rsidRPr="007B2CF1">
        <w:rPr>
          <w:sz w:val="22"/>
          <w:szCs w:val="22"/>
        </w:rPr>
        <w:tab/>
      </w:r>
      <w:r w:rsidRPr="007B2CF1">
        <w:rPr>
          <w:sz w:val="22"/>
          <w:szCs w:val="22"/>
        </w:rPr>
        <w:tab/>
      </w:r>
      <w:r w:rsidRPr="007B2CF1">
        <w:rPr>
          <w:sz w:val="22"/>
          <w:szCs w:val="22"/>
        </w:rPr>
        <w:tab/>
      </w:r>
      <w:r w:rsidR="00D0059A">
        <w:rPr>
          <w:sz w:val="22"/>
          <w:szCs w:val="22"/>
        </w:rPr>
        <w:t xml:space="preserve"> </w:t>
      </w:r>
      <w:proofErr w:type="spellStart"/>
      <w:r w:rsidR="00C44679">
        <w:rPr>
          <w:sz w:val="22"/>
          <w:szCs w:val="22"/>
        </w:rPr>
        <w:t>xxxxx</w:t>
      </w:r>
      <w:proofErr w:type="spellEnd"/>
    </w:p>
    <w:p w14:paraId="7664091D" w14:textId="77777777" w:rsidR="00CF13ED" w:rsidRDefault="00BE2368">
      <w:pPr>
        <w:pStyle w:val="Standard"/>
        <w:jc w:val="both"/>
      </w:pPr>
      <w:r>
        <w:rPr>
          <w:sz w:val="22"/>
          <w:szCs w:val="22"/>
        </w:rPr>
        <w:tab/>
      </w:r>
    </w:p>
    <w:p w14:paraId="76BEA261" w14:textId="77777777" w:rsidR="00CF13ED" w:rsidRDefault="00BE2368">
      <w:pPr>
        <w:pStyle w:val="Standard"/>
        <w:jc w:val="both"/>
      </w:pPr>
      <w:r>
        <w:rPr>
          <w:sz w:val="22"/>
          <w:szCs w:val="22"/>
        </w:rPr>
        <w:tab/>
        <w:t>(dále jen „KUPUJÍCÍ“)</w:t>
      </w:r>
    </w:p>
    <w:p w14:paraId="0A686564" w14:textId="77777777" w:rsidR="00CF13ED" w:rsidRPr="00293330" w:rsidRDefault="00CF13ED">
      <w:pPr>
        <w:pStyle w:val="Standard"/>
        <w:jc w:val="both"/>
      </w:pPr>
    </w:p>
    <w:p w14:paraId="4A5B6EEC" w14:textId="77777777" w:rsidR="00293330" w:rsidRPr="00293330" w:rsidRDefault="00BE2368">
      <w:pPr>
        <w:pStyle w:val="Standard"/>
        <w:numPr>
          <w:ilvl w:val="1"/>
          <w:numId w:val="1"/>
        </w:numPr>
        <w:jc w:val="both"/>
        <w:rPr>
          <w:b/>
        </w:rPr>
      </w:pPr>
      <w:r w:rsidRPr="00293330">
        <w:rPr>
          <w:b/>
        </w:rPr>
        <w:t>Prodávající:</w:t>
      </w:r>
      <w:r w:rsidRPr="00293330">
        <w:rPr>
          <w:b/>
        </w:rPr>
        <w:tab/>
      </w:r>
      <w:r w:rsidRPr="00293330">
        <w:rPr>
          <w:b/>
        </w:rPr>
        <w:tab/>
      </w:r>
      <w:r w:rsidRPr="00293330">
        <w:rPr>
          <w:b/>
        </w:rPr>
        <w:tab/>
      </w:r>
      <w:r w:rsidR="00293330" w:rsidRPr="00293330">
        <w:rPr>
          <w:b/>
          <w:bCs/>
        </w:rPr>
        <w:t>Veterinární univerzita Brno</w:t>
      </w:r>
    </w:p>
    <w:p w14:paraId="6206746F" w14:textId="07DF6F70" w:rsidR="00CF13ED" w:rsidRPr="00293330" w:rsidRDefault="00293330" w:rsidP="00293330">
      <w:pPr>
        <w:pStyle w:val="Standard"/>
        <w:ind w:left="3131" w:firstLine="409"/>
        <w:jc w:val="both"/>
        <w:rPr>
          <w:b/>
        </w:rPr>
      </w:pPr>
      <w:r w:rsidRPr="00293330">
        <w:rPr>
          <w:b/>
          <w:bCs/>
        </w:rPr>
        <w:t xml:space="preserve">Školní zemědělský podnik </w:t>
      </w:r>
      <w:r w:rsidR="00EC2FA8" w:rsidRPr="00293330">
        <w:rPr>
          <w:b/>
          <w:bCs/>
        </w:rPr>
        <w:t>Nový Jičín</w:t>
      </w:r>
      <w:r w:rsidR="00412F11" w:rsidRPr="00293330">
        <w:rPr>
          <w:b/>
          <w:bCs/>
        </w:rPr>
        <w:t xml:space="preserve"> </w:t>
      </w:r>
    </w:p>
    <w:p w14:paraId="2CADAEA0" w14:textId="613C8710" w:rsidR="00CF13ED" w:rsidRPr="00293330" w:rsidRDefault="00BE2368">
      <w:pPr>
        <w:pStyle w:val="Standard"/>
        <w:ind w:left="1283"/>
        <w:jc w:val="both"/>
        <w:rPr>
          <w:b/>
          <w:bCs/>
        </w:rPr>
      </w:pPr>
      <w:r w:rsidRPr="00293330">
        <w:rPr>
          <w:b/>
        </w:rPr>
        <w:t xml:space="preserve">          </w:t>
      </w:r>
      <w:r w:rsidR="00293330">
        <w:rPr>
          <w:b/>
        </w:rPr>
        <w:t xml:space="preserve">                            </w:t>
      </w:r>
      <w:r w:rsidR="00EC2FA8" w:rsidRPr="00293330">
        <w:rPr>
          <w:b/>
        </w:rPr>
        <w:t>E. Krásnohorského 178, 742 42 Šenov</w:t>
      </w:r>
      <w:r w:rsidR="008D4F26" w:rsidRPr="00293330">
        <w:rPr>
          <w:b/>
        </w:rPr>
        <w:t xml:space="preserve"> </w:t>
      </w:r>
      <w:r w:rsidR="003A4E39" w:rsidRPr="00293330">
        <w:rPr>
          <w:b/>
        </w:rPr>
        <w:t>u Nového Jičína</w:t>
      </w:r>
    </w:p>
    <w:p w14:paraId="6F1235F3" w14:textId="77777777" w:rsidR="007B2CF1" w:rsidRDefault="007B2CF1" w:rsidP="007B2CF1">
      <w:pPr>
        <w:pStyle w:val="Standard"/>
        <w:ind w:firstLine="708"/>
        <w:jc w:val="both"/>
      </w:pPr>
      <w:r>
        <w:t>Zastoupen:</w:t>
      </w:r>
      <w:r>
        <w:tab/>
      </w:r>
      <w:r>
        <w:tab/>
      </w:r>
      <w:r>
        <w:tab/>
        <w:t>Ing. Radek Haas, ředitel podniku</w:t>
      </w:r>
    </w:p>
    <w:p w14:paraId="1E1103F9" w14:textId="7986472D" w:rsidR="00CF13ED" w:rsidRDefault="00BE2368">
      <w:pPr>
        <w:pStyle w:val="Standard"/>
        <w:ind w:firstLine="708"/>
        <w:jc w:val="both"/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76F">
        <w:rPr>
          <w:sz w:val="22"/>
          <w:szCs w:val="22"/>
        </w:rPr>
        <w:tab/>
      </w:r>
      <w:r w:rsidR="00EC2FA8">
        <w:rPr>
          <w:sz w:val="22"/>
          <w:szCs w:val="22"/>
        </w:rPr>
        <w:t>62157124</w:t>
      </w:r>
    </w:p>
    <w:p w14:paraId="0DD224C0" w14:textId="24427045" w:rsidR="00CF13ED" w:rsidRDefault="00BE2368">
      <w:pPr>
        <w:pStyle w:val="Standard"/>
        <w:jc w:val="both"/>
      </w:pPr>
      <w:r>
        <w:rPr>
          <w:sz w:val="22"/>
          <w:szCs w:val="22"/>
        </w:rPr>
        <w:tab/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050" w:rsidRPr="00C77050">
        <w:rPr>
          <w:sz w:val="22"/>
          <w:szCs w:val="22"/>
        </w:rPr>
        <w:t>CZ</w:t>
      </w:r>
      <w:r w:rsidR="00EC2FA8">
        <w:rPr>
          <w:sz w:val="22"/>
          <w:szCs w:val="22"/>
        </w:rPr>
        <w:t>62157124</w:t>
      </w:r>
    </w:p>
    <w:p w14:paraId="7F075533" w14:textId="28C73FDC" w:rsidR="00CF13ED" w:rsidRDefault="00BE2368">
      <w:pPr>
        <w:pStyle w:val="Standard"/>
        <w:ind w:firstLine="708"/>
        <w:jc w:val="both"/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C44679">
        <w:rPr>
          <w:sz w:val="22"/>
          <w:szCs w:val="22"/>
        </w:rPr>
        <w:t>xxxxx</w:t>
      </w:r>
      <w:proofErr w:type="spellEnd"/>
    </w:p>
    <w:p w14:paraId="575C84D4" w14:textId="64390BFF" w:rsidR="00CF13ED" w:rsidRDefault="00BE236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Číslo účtu:</w:t>
      </w:r>
      <w:r>
        <w:rPr>
          <w:sz w:val="22"/>
          <w:szCs w:val="22"/>
        </w:rPr>
        <w:tab/>
      </w:r>
      <w:r w:rsidR="00530A0F">
        <w:rPr>
          <w:sz w:val="22"/>
          <w:szCs w:val="22"/>
        </w:rPr>
        <w:tab/>
      </w:r>
      <w:r w:rsidR="00530A0F">
        <w:rPr>
          <w:sz w:val="22"/>
          <w:szCs w:val="22"/>
        </w:rPr>
        <w:tab/>
      </w:r>
      <w:proofErr w:type="spellStart"/>
      <w:r w:rsidR="00C44679">
        <w:rPr>
          <w:sz w:val="22"/>
          <w:szCs w:val="22"/>
        </w:rPr>
        <w:t>xxxxx</w:t>
      </w:r>
      <w:proofErr w:type="spellEnd"/>
    </w:p>
    <w:p w14:paraId="1360AA3C" w14:textId="3D6303C1" w:rsidR="00CF13ED" w:rsidRPr="0040210A" w:rsidRDefault="00BE2368">
      <w:pPr>
        <w:pStyle w:val="Standard"/>
        <w:ind w:firstLine="708"/>
        <w:jc w:val="both"/>
      </w:pPr>
      <w:r>
        <w:rPr>
          <w:sz w:val="22"/>
          <w:szCs w:val="22"/>
        </w:rPr>
        <w:t xml:space="preserve">Zástupce ve věcech </w:t>
      </w:r>
      <w:r w:rsidRPr="0040210A">
        <w:rPr>
          <w:sz w:val="22"/>
          <w:szCs w:val="22"/>
        </w:rPr>
        <w:t>smluvních:</w:t>
      </w:r>
      <w:r w:rsidRPr="0040210A">
        <w:rPr>
          <w:sz w:val="22"/>
          <w:szCs w:val="22"/>
        </w:rPr>
        <w:tab/>
      </w:r>
      <w:r w:rsidR="00293330" w:rsidRPr="0040210A">
        <w:rPr>
          <w:sz w:val="22"/>
          <w:szCs w:val="22"/>
        </w:rPr>
        <w:t xml:space="preserve">Ing. </w:t>
      </w:r>
      <w:r w:rsidR="003A4E39" w:rsidRPr="0040210A">
        <w:rPr>
          <w:sz w:val="22"/>
          <w:szCs w:val="22"/>
        </w:rPr>
        <w:t xml:space="preserve">Radek Haas </w:t>
      </w:r>
    </w:p>
    <w:p w14:paraId="7E6F84E1" w14:textId="16BD6CEC" w:rsidR="00CF13ED" w:rsidRDefault="00293330">
      <w:pPr>
        <w:pStyle w:val="Standard"/>
        <w:jc w:val="both"/>
      </w:pPr>
      <w:r w:rsidRPr="0040210A">
        <w:rPr>
          <w:sz w:val="22"/>
          <w:szCs w:val="22"/>
        </w:rPr>
        <w:tab/>
        <w:t>Spojení:</w:t>
      </w:r>
      <w:r w:rsidRPr="0040210A">
        <w:rPr>
          <w:sz w:val="22"/>
          <w:szCs w:val="22"/>
        </w:rPr>
        <w:tab/>
      </w:r>
      <w:r w:rsidRPr="0040210A">
        <w:rPr>
          <w:sz w:val="22"/>
          <w:szCs w:val="22"/>
        </w:rPr>
        <w:tab/>
      </w:r>
      <w:r w:rsidRPr="0040210A">
        <w:rPr>
          <w:sz w:val="22"/>
          <w:szCs w:val="22"/>
        </w:rPr>
        <w:tab/>
      </w:r>
      <w:proofErr w:type="spellStart"/>
      <w:r w:rsidR="00C44679">
        <w:rPr>
          <w:sz w:val="22"/>
          <w:szCs w:val="22"/>
        </w:rPr>
        <w:t>xxxxx</w:t>
      </w:r>
      <w:proofErr w:type="spellEnd"/>
      <w:r w:rsidRPr="0040210A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74997B6" w14:textId="678C4B02" w:rsidR="001A600B" w:rsidRDefault="00293330" w:rsidP="001A600B">
      <w:pPr>
        <w:pStyle w:val="Prosttext"/>
      </w:pPr>
      <w:r>
        <w:tab/>
      </w:r>
      <w:r w:rsidR="00BE2368" w:rsidRPr="00293330">
        <w:rPr>
          <w:rFonts w:ascii="Times New Roman" w:eastAsia="Times New Roman" w:hAnsi="Times New Roman" w:cs="Times New Roman"/>
          <w:kern w:val="3"/>
          <w:szCs w:val="22"/>
          <w:lang w:eastAsia="cs-CZ"/>
        </w:rPr>
        <w:t>Email:</w:t>
      </w:r>
      <w:r>
        <w:rPr>
          <w:rFonts w:ascii="Times New Roman" w:eastAsia="Times New Roman" w:hAnsi="Times New Roman" w:cs="Times New Roman"/>
          <w:kern w:val="3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kern w:val="3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kern w:val="3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kern w:val="3"/>
          <w:szCs w:val="22"/>
          <w:lang w:eastAsia="cs-CZ"/>
        </w:rPr>
        <w:tab/>
      </w:r>
      <w:proofErr w:type="spellStart"/>
      <w:r w:rsidR="00C44679">
        <w:rPr>
          <w:rFonts w:ascii="Times New Roman" w:eastAsia="Times New Roman" w:hAnsi="Times New Roman" w:cs="Times New Roman"/>
          <w:kern w:val="3"/>
          <w:szCs w:val="22"/>
          <w:lang w:eastAsia="cs-CZ"/>
        </w:rPr>
        <w:t>xxxxx</w:t>
      </w:r>
      <w:proofErr w:type="spellEnd"/>
    </w:p>
    <w:p w14:paraId="7D4DF136" w14:textId="77777777" w:rsidR="005E76BA" w:rsidRDefault="005E76BA" w:rsidP="00B525A0">
      <w:pPr>
        <w:pStyle w:val="Standard"/>
        <w:ind w:firstLine="708"/>
        <w:jc w:val="both"/>
        <w:rPr>
          <w:lang w:val="en-US"/>
        </w:rPr>
      </w:pPr>
    </w:p>
    <w:p w14:paraId="79BB3B57" w14:textId="7715693E" w:rsidR="006A729E" w:rsidRDefault="00105202" w:rsidP="00105202">
      <w:pPr>
        <w:pStyle w:val="Standard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(dále jen „PRODÁVAJÍCÍ“)</w:t>
      </w:r>
    </w:p>
    <w:p w14:paraId="0B735DF9" w14:textId="77777777" w:rsidR="00105202" w:rsidRDefault="00105202" w:rsidP="00105202">
      <w:pPr>
        <w:pStyle w:val="Standard"/>
        <w:ind w:firstLine="708"/>
        <w:jc w:val="both"/>
      </w:pPr>
    </w:p>
    <w:p w14:paraId="70CA9DE7" w14:textId="3385FC2D" w:rsidR="005801E2" w:rsidRPr="00105202" w:rsidRDefault="00BE2368" w:rsidP="00105202">
      <w:pPr>
        <w:pStyle w:val="Standard"/>
        <w:numPr>
          <w:ilvl w:val="0"/>
          <w:numId w:val="1"/>
        </w:numPr>
        <w:jc w:val="both"/>
      </w:pPr>
      <w:r>
        <w:rPr>
          <w:b/>
          <w:sz w:val="28"/>
          <w:szCs w:val="28"/>
        </w:rPr>
        <w:t>PŘEDMĚT SMLOUVY</w:t>
      </w:r>
    </w:p>
    <w:p w14:paraId="26713BFC" w14:textId="678893DA" w:rsidR="004B0805" w:rsidRPr="00105202" w:rsidRDefault="00BE2368" w:rsidP="00105202">
      <w:pPr>
        <w:widowControl/>
        <w:suppressAutoHyphens w:val="0"/>
        <w:autoSpaceDE w:val="0"/>
        <w:spacing w:after="120"/>
        <w:jc w:val="both"/>
        <w:textAlignment w:val="auto"/>
        <w:rPr>
          <w:rFonts w:ascii="Times New Roman" w:hAnsi="Times New Roman" w:cs="Times New Roman"/>
        </w:rPr>
      </w:pPr>
      <w:r w:rsidRPr="00105202">
        <w:rPr>
          <w:rFonts w:ascii="Times New Roman" w:hAnsi="Times New Roman" w:cs="Times New Roman"/>
        </w:rPr>
        <w:t xml:space="preserve">Kupující se zavazuje </w:t>
      </w:r>
      <w:r w:rsidR="004B0805" w:rsidRPr="00105202">
        <w:rPr>
          <w:rFonts w:ascii="Times New Roman" w:hAnsi="Times New Roman" w:cs="Times New Roman"/>
        </w:rPr>
        <w:t xml:space="preserve">převzít </w:t>
      </w:r>
      <w:r w:rsidRPr="00105202">
        <w:rPr>
          <w:rFonts w:ascii="Times New Roman" w:hAnsi="Times New Roman" w:cs="Times New Roman"/>
        </w:rPr>
        <w:t xml:space="preserve">od prodávajícího </w:t>
      </w:r>
      <w:r w:rsidR="00BC5617" w:rsidRPr="00105202">
        <w:rPr>
          <w:rFonts w:ascii="Times New Roman" w:hAnsi="Times New Roman" w:cs="Times New Roman"/>
        </w:rPr>
        <w:t>osmnáct kusů</w:t>
      </w:r>
      <w:r w:rsidRPr="00105202">
        <w:rPr>
          <w:rFonts w:ascii="Times New Roman" w:hAnsi="Times New Roman" w:cs="Times New Roman"/>
        </w:rPr>
        <w:t xml:space="preserve"> smaltovaných</w:t>
      </w:r>
      <w:r w:rsidR="00412F11" w:rsidRPr="00105202">
        <w:rPr>
          <w:rFonts w:ascii="Times New Roman" w:hAnsi="Times New Roman" w:cs="Times New Roman"/>
        </w:rPr>
        <w:t xml:space="preserve"> </w:t>
      </w:r>
      <w:r w:rsidR="00BC5617" w:rsidRPr="00105202">
        <w:rPr>
          <w:rFonts w:ascii="Times New Roman" w:hAnsi="Times New Roman" w:cs="Times New Roman"/>
        </w:rPr>
        <w:t>sil</w:t>
      </w:r>
      <w:r w:rsidR="005D35A2" w:rsidRPr="00105202">
        <w:rPr>
          <w:rFonts w:ascii="Times New Roman" w:hAnsi="Times New Roman" w:cs="Times New Roman"/>
        </w:rPr>
        <w:t>.</w:t>
      </w:r>
      <w:r w:rsidR="005C66C5" w:rsidRPr="00105202">
        <w:rPr>
          <w:rFonts w:ascii="Times New Roman" w:hAnsi="Times New Roman" w:cs="Times New Roman"/>
          <w:kern w:val="0"/>
        </w:rPr>
        <w:t xml:space="preserve"> </w:t>
      </w:r>
      <w:r w:rsidR="005D35A2" w:rsidRPr="00105202">
        <w:rPr>
          <w:rFonts w:ascii="Times New Roman" w:hAnsi="Times New Roman" w:cs="Times New Roman"/>
          <w:kern w:val="0"/>
        </w:rPr>
        <w:t>J</w:t>
      </w:r>
      <w:r w:rsidR="005C66C5" w:rsidRPr="00105202">
        <w:rPr>
          <w:rFonts w:ascii="Times New Roman" w:hAnsi="Times New Roman" w:cs="Times New Roman"/>
          <w:kern w:val="0"/>
        </w:rPr>
        <w:t xml:space="preserve">edná </w:t>
      </w:r>
      <w:r w:rsidR="005D35A2" w:rsidRPr="00105202">
        <w:rPr>
          <w:rFonts w:ascii="Times New Roman" w:hAnsi="Times New Roman" w:cs="Times New Roman"/>
          <w:kern w:val="0"/>
        </w:rPr>
        <w:t xml:space="preserve">se </w:t>
      </w:r>
      <w:r w:rsidR="005C66C5" w:rsidRPr="00105202">
        <w:rPr>
          <w:rFonts w:ascii="Times New Roman" w:hAnsi="Times New Roman" w:cs="Times New Roman"/>
          <w:kern w:val="0"/>
        </w:rPr>
        <w:t xml:space="preserve">o skladovací </w:t>
      </w:r>
      <w:r w:rsidR="00BC5617" w:rsidRPr="00105202">
        <w:rPr>
          <w:rFonts w:ascii="Times New Roman" w:hAnsi="Times New Roman" w:cs="Times New Roman"/>
          <w:kern w:val="0"/>
        </w:rPr>
        <w:t>sila</w:t>
      </w:r>
      <w:r w:rsidR="005D35A2" w:rsidRPr="00105202">
        <w:rPr>
          <w:rFonts w:ascii="Times New Roman" w:hAnsi="Times New Roman" w:cs="Times New Roman"/>
          <w:kern w:val="0"/>
        </w:rPr>
        <w:t xml:space="preserve"> </w:t>
      </w:r>
      <w:r w:rsidR="006D29F1" w:rsidRPr="00105202">
        <w:rPr>
          <w:rFonts w:ascii="Times New Roman" w:hAnsi="Times New Roman" w:cs="Times New Roman"/>
          <w:kern w:val="0"/>
        </w:rPr>
        <w:t>modré</w:t>
      </w:r>
      <w:r w:rsidR="005D35A2" w:rsidRPr="00105202">
        <w:rPr>
          <w:rFonts w:ascii="Times New Roman" w:hAnsi="Times New Roman" w:cs="Times New Roman"/>
          <w:kern w:val="0"/>
        </w:rPr>
        <w:t xml:space="preserve"> barvy, o průměru </w:t>
      </w:r>
      <w:r w:rsidR="00207E7C" w:rsidRPr="00105202">
        <w:rPr>
          <w:rFonts w:ascii="Times New Roman" w:hAnsi="Times New Roman" w:cs="Times New Roman"/>
          <w:kern w:val="0"/>
        </w:rPr>
        <w:t>6</w:t>
      </w:r>
      <w:r w:rsidR="004278DE" w:rsidRPr="00105202">
        <w:rPr>
          <w:rFonts w:ascii="Times New Roman" w:hAnsi="Times New Roman" w:cs="Times New Roman"/>
          <w:kern w:val="0"/>
        </w:rPr>
        <w:t xml:space="preserve"> </w:t>
      </w:r>
      <w:r w:rsidR="005D35A2" w:rsidRPr="00105202">
        <w:rPr>
          <w:rFonts w:ascii="Times New Roman" w:hAnsi="Times New Roman" w:cs="Times New Roman"/>
          <w:kern w:val="0"/>
        </w:rPr>
        <w:t xml:space="preserve">metrů a výšce </w:t>
      </w:r>
      <w:r w:rsidR="00BC5617" w:rsidRPr="00105202">
        <w:rPr>
          <w:rFonts w:ascii="Times New Roman" w:hAnsi="Times New Roman" w:cs="Times New Roman"/>
          <w:kern w:val="0"/>
        </w:rPr>
        <w:t>11</w:t>
      </w:r>
      <w:r w:rsidR="005D35A2" w:rsidRPr="00105202">
        <w:rPr>
          <w:rFonts w:ascii="Times New Roman" w:hAnsi="Times New Roman" w:cs="Times New Roman"/>
          <w:kern w:val="0"/>
        </w:rPr>
        <w:t xml:space="preserve"> lubů plechů – </w:t>
      </w:r>
      <w:r w:rsidR="00BC5617" w:rsidRPr="00105202">
        <w:rPr>
          <w:rFonts w:ascii="Times New Roman" w:hAnsi="Times New Roman" w:cs="Times New Roman"/>
          <w:kern w:val="0"/>
        </w:rPr>
        <w:t>15,47</w:t>
      </w:r>
      <w:r w:rsidR="005D35A2" w:rsidRPr="00105202">
        <w:rPr>
          <w:rFonts w:ascii="Times New Roman" w:hAnsi="Times New Roman" w:cs="Times New Roman"/>
          <w:kern w:val="0"/>
        </w:rPr>
        <w:t xml:space="preserve"> m, zastřešené. S</w:t>
      </w:r>
      <w:r w:rsidR="005C66C5" w:rsidRPr="00105202">
        <w:rPr>
          <w:rFonts w:ascii="Times New Roman" w:hAnsi="Times New Roman" w:cs="Times New Roman"/>
          <w:kern w:val="0"/>
        </w:rPr>
        <w:t xml:space="preserve">oučástí </w:t>
      </w:r>
      <w:r w:rsidR="005D35A2" w:rsidRPr="00105202">
        <w:rPr>
          <w:rFonts w:ascii="Times New Roman" w:hAnsi="Times New Roman" w:cs="Times New Roman"/>
          <w:kern w:val="0"/>
        </w:rPr>
        <w:t xml:space="preserve">nádrže </w:t>
      </w:r>
      <w:r w:rsidR="005C66C5" w:rsidRPr="00105202">
        <w:rPr>
          <w:rFonts w:ascii="Times New Roman" w:hAnsi="Times New Roman" w:cs="Times New Roman"/>
          <w:kern w:val="0"/>
        </w:rPr>
        <w:t>je také ve</w:t>
      </w:r>
      <w:r w:rsidR="005C66C5" w:rsidRPr="00105202">
        <w:rPr>
          <w:rFonts w:ascii="Times New Roman" w:hAnsi="Times New Roman" w:cs="Times New Roman"/>
          <w:kern w:val="0"/>
        </w:rPr>
        <w:t>š</w:t>
      </w:r>
      <w:r w:rsidR="005C66C5" w:rsidRPr="00105202">
        <w:rPr>
          <w:rFonts w:ascii="Times New Roman" w:hAnsi="Times New Roman" w:cs="Times New Roman"/>
          <w:kern w:val="0"/>
        </w:rPr>
        <w:t>keré souvisejícího příslušenství</w:t>
      </w:r>
      <w:r w:rsidRPr="00105202">
        <w:rPr>
          <w:rFonts w:ascii="Times New Roman" w:hAnsi="Times New Roman" w:cs="Times New Roman"/>
        </w:rPr>
        <w:t>, tj. žebříky, plošiny, lávky, technologického vybavení aj. bezprostředně so</w:t>
      </w:r>
      <w:r w:rsidRPr="00105202">
        <w:rPr>
          <w:rFonts w:ascii="Times New Roman" w:hAnsi="Times New Roman" w:cs="Times New Roman"/>
        </w:rPr>
        <w:t>u</w:t>
      </w:r>
      <w:r w:rsidRPr="00105202">
        <w:rPr>
          <w:rFonts w:ascii="Times New Roman" w:hAnsi="Times New Roman" w:cs="Times New Roman"/>
        </w:rPr>
        <w:t>visejícího přís</w:t>
      </w:r>
      <w:r w:rsidR="007A2186" w:rsidRPr="00105202">
        <w:rPr>
          <w:rFonts w:ascii="Times New Roman" w:hAnsi="Times New Roman" w:cs="Times New Roman"/>
        </w:rPr>
        <w:t>lu</w:t>
      </w:r>
      <w:r w:rsidRPr="00105202">
        <w:rPr>
          <w:rFonts w:ascii="Times New Roman" w:hAnsi="Times New Roman" w:cs="Times New Roman"/>
        </w:rPr>
        <w:t>šenství</w:t>
      </w:r>
      <w:r w:rsidR="007A2186" w:rsidRPr="00105202">
        <w:rPr>
          <w:rFonts w:ascii="Times New Roman" w:hAnsi="Times New Roman" w:cs="Times New Roman"/>
        </w:rPr>
        <w:t xml:space="preserve"> (dále také jen „předmět koupě“)</w:t>
      </w:r>
      <w:r w:rsidR="004B0805" w:rsidRPr="00105202">
        <w:rPr>
          <w:rFonts w:ascii="Times New Roman" w:hAnsi="Times New Roman" w:cs="Times New Roman"/>
        </w:rPr>
        <w:t xml:space="preserve"> a za tento předmět koupě prodávajícímu zaplatit</w:t>
      </w:r>
      <w:r w:rsidRPr="00105202">
        <w:rPr>
          <w:rFonts w:ascii="Times New Roman" w:hAnsi="Times New Roman" w:cs="Times New Roman"/>
        </w:rPr>
        <w:t>.</w:t>
      </w:r>
    </w:p>
    <w:p w14:paraId="61170617" w14:textId="55249888" w:rsidR="00706639" w:rsidRPr="00105202" w:rsidRDefault="00706639" w:rsidP="00105202">
      <w:pPr>
        <w:widowControl/>
        <w:suppressAutoHyphens w:val="0"/>
        <w:autoSpaceDE w:val="0"/>
        <w:spacing w:after="120"/>
        <w:jc w:val="both"/>
        <w:textAlignment w:val="auto"/>
        <w:rPr>
          <w:rFonts w:ascii="Times New Roman" w:hAnsi="Times New Roman" w:cs="Times New Roman"/>
        </w:rPr>
      </w:pPr>
      <w:r w:rsidRPr="00105202">
        <w:rPr>
          <w:rFonts w:ascii="Times New Roman" w:hAnsi="Times New Roman" w:cs="Times New Roman"/>
        </w:rPr>
        <w:t xml:space="preserve">Předmět koupě je </w:t>
      </w:r>
      <w:r w:rsidR="00BC5617" w:rsidRPr="00105202">
        <w:rPr>
          <w:rFonts w:ascii="Times New Roman" w:hAnsi="Times New Roman" w:cs="Times New Roman"/>
        </w:rPr>
        <w:t>blíže specifikován v cenové nabídce č.</w:t>
      </w:r>
      <w:r w:rsidR="00421B5B" w:rsidRPr="00105202">
        <w:rPr>
          <w:rFonts w:ascii="Times New Roman" w:hAnsi="Times New Roman" w:cs="Times New Roman"/>
        </w:rPr>
        <w:t xml:space="preserve"> </w:t>
      </w:r>
      <w:r w:rsidR="00BC5617" w:rsidRPr="00105202">
        <w:rPr>
          <w:rFonts w:ascii="Times New Roman" w:hAnsi="Times New Roman" w:cs="Times New Roman"/>
        </w:rPr>
        <w:t>621/2</w:t>
      </w:r>
      <w:r w:rsidR="00A704A4" w:rsidRPr="00105202">
        <w:rPr>
          <w:rFonts w:ascii="Times New Roman" w:hAnsi="Times New Roman" w:cs="Times New Roman"/>
        </w:rPr>
        <w:t xml:space="preserve">10/016 </w:t>
      </w:r>
      <w:proofErr w:type="spellStart"/>
      <w:r w:rsidR="00A704A4" w:rsidRPr="00105202">
        <w:rPr>
          <w:rFonts w:ascii="Times New Roman" w:hAnsi="Times New Roman" w:cs="Times New Roman"/>
        </w:rPr>
        <w:t>rev</w:t>
      </w:r>
      <w:proofErr w:type="spellEnd"/>
      <w:r w:rsidR="00A704A4" w:rsidRPr="00105202">
        <w:rPr>
          <w:rFonts w:ascii="Times New Roman" w:hAnsi="Times New Roman" w:cs="Times New Roman"/>
        </w:rPr>
        <w:t>.</w:t>
      </w:r>
      <w:r w:rsidR="00BB0AF3" w:rsidRPr="00105202">
        <w:rPr>
          <w:rFonts w:ascii="Times New Roman" w:hAnsi="Times New Roman" w:cs="Times New Roman"/>
        </w:rPr>
        <w:t xml:space="preserve"> ze dne 20. 9. 2021</w:t>
      </w:r>
      <w:r w:rsidRPr="00105202">
        <w:rPr>
          <w:rFonts w:ascii="Times New Roman" w:hAnsi="Times New Roman" w:cs="Times New Roman"/>
        </w:rPr>
        <w:t>, kter</w:t>
      </w:r>
      <w:r w:rsidR="00BC5617" w:rsidRPr="00105202">
        <w:rPr>
          <w:rFonts w:ascii="Times New Roman" w:hAnsi="Times New Roman" w:cs="Times New Roman"/>
        </w:rPr>
        <w:t>á</w:t>
      </w:r>
      <w:r w:rsidRPr="00105202">
        <w:rPr>
          <w:rFonts w:ascii="Times New Roman" w:hAnsi="Times New Roman" w:cs="Times New Roman"/>
        </w:rPr>
        <w:t xml:space="preserve"> j</w:t>
      </w:r>
      <w:r w:rsidR="00BC5617" w:rsidRPr="00105202">
        <w:rPr>
          <w:rFonts w:ascii="Times New Roman" w:hAnsi="Times New Roman" w:cs="Times New Roman"/>
        </w:rPr>
        <w:t>e</w:t>
      </w:r>
      <w:r w:rsidRPr="00105202">
        <w:rPr>
          <w:rFonts w:ascii="Times New Roman" w:hAnsi="Times New Roman" w:cs="Times New Roman"/>
        </w:rPr>
        <w:t xml:space="preserve"> příl</w:t>
      </w:r>
      <w:r w:rsidRPr="00105202">
        <w:rPr>
          <w:rFonts w:ascii="Times New Roman" w:hAnsi="Times New Roman" w:cs="Times New Roman"/>
        </w:rPr>
        <w:t>o</w:t>
      </w:r>
      <w:r w:rsidRPr="00105202">
        <w:rPr>
          <w:rFonts w:ascii="Times New Roman" w:hAnsi="Times New Roman" w:cs="Times New Roman"/>
        </w:rPr>
        <w:t>hou č. 1 této smlouvy.</w:t>
      </w:r>
    </w:p>
    <w:p w14:paraId="4B518E80" w14:textId="77777777" w:rsidR="004B0805" w:rsidRPr="00105202" w:rsidRDefault="004B0805" w:rsidP="00105202">
      <w:pPr>
        <w:widowControl/>
        <w:suppressAutoHyphens w:val="0"/>
        <w:autoSpaceDE w:val="0"/>
        <w:spacing w:after="120"/>
        <w:jc w:val="both"/>
        <w:textAlignment w:val="auto"/>
        <w:rPr>
          <w:rFonts w:ascii="Times New Roman" w:hAnsi="Times New Roman" w:cs="Times New Roman"/>
        </w:rPr>
      </w:pPr>
      <w:r w:rsidRPr="00105202">
        <w:rPr>
          <w:rFonts w:ascii="Times New Roman" w:hAnsi="Times New Roman" w:cs="Times New Roman"/>
        </w:rPr>
        <w:lastRenderedPageBreak/>
        <w:t>Prodávající tímto převádí na kupujícího vlastnické právo k předmětu koupě.</w:t>
      </w:r>
    </w:p>
    <w:p w14:paraId="31062CD1" w14:textId="77777777" w:rsidR="007A34D8" w:rsidRPr="00105202" w:rsidRDefault="007A34D8" w:rsidP="00105202">
      <w:pPr>
        <w:widowControl/>
        <w:suppressAutoHyphens w:val="0"/>
        <w:autoSpaceDE w:val="0"/>
        <w:spacing w:after="120"/>
        <w:jc w:val="both"/>
        <w:textAlignment w:val="auto"/>
        <w:rPr>
          <w:rFonts w:ascii="Times New Roman" w:hAnsi="Times New Roman" w:cs="Times New Roman"/>
        </w:rPr>
      </w:pPr>
      <w:r w:rsidRPr="00105202">
        <w:rPr>
          <w:rFonts w:ascii="Times New Roman" w:hAnsi="Times New Roman" w:cs="Times New Roman"/>
        </w:rPr>
        <w:t xml:space="preserve">Součástí předmětu smlouvy není likvidace nebo bourání betonových základů pod nádržemi, případně dalších navazujících objektů. </w:t>
      </w:r>
    </w:p>
    <w:p w14:paraId="54F22584" w14:textId="77777777" w:rsidR="007A34D8" w:rsidRPr="00105202" w:rsidRDefault="007A34D8" w:rsidP="00105202">
      <w:pPr>
        <w:pStyle w:val="Standard"/>
        <w:spacing w:line="276" w:lineRule="auto"/>
        <w:jc w:val="both"/>
      </w:pPr>
      <w:r w:rsidRPr="00105202">
        <w:rPr>
          <w:sz w:val="22"/>
        </w:rPr>
        <w:t xml:space="preserve">Vzhledem k tomu, že předmět koupě je nezbytné demontovat, zajistí kupující tuto demontáž, likvidaci a odvoz veškerých odpadů při ní vzniklých, vyjma odpadů nebezpečných a vyjma betonových základů, které nejsou předmětem této smlouvy a které budou ponechány na místě. </w:t>
      </w:r>
    </w:p>
    <w:p w14:paraId="68961FC1" w14:textId="0411B86E" w:rsidR="007A34D8" w:rsidRPr="00105202" w:rsidRDefault="007A34D8" w:rsidP="00105202">
      <w:pPr>
        <w:pStyle w:val="Standard"/>
        <w:spacing w:line="276" w:lineRule="auto"/>
        <w:jc w:val="both"/>
      </w:pPr>
      <w:r w:rsidRPr="00105202">
        <w:rPr>
          <w:sz w:val="22"/>
        </w:rPr>
        <w:t>Prodávající zajistí demoliční výměr (povolení k odstranění stavby), vyčištění a vyprázdnění nádrže (jinak není možné zahájit demontážní práce), odpojení od technologického vybavení a odpojení od elektroinstalací. Kupující poskytne součinnost a dodá na výzvu prodávajícího technologický postup. Pokud nebu</w:t>
      </w:r>
      <w:r w:rsidR="00FB2760">
        <w:rPr>
          <w:sz w:val="22"/>
        </w:rPr>
        <w:t xml:space="preserve">de nádrž připravena k demontáži </w:t>
      </w:r>
      <w:r w:rsidRPr="00105202">
        <w:rPr>
          <w:sz w:val="22"/>
        </w:rPr>
        <w:t>při zahájení prací, budou prodávajícímu účtovány náklady na marný výjezd pracovní skupiny, případně náklady na práce související s vyprázdněním a vyčištěním sil, které se kupující zavazuje uhradit.</w:t>
      </w:r>
    </w:p>
    <w:p w14:paraId="624D110B" w14:textId="77777777" w:rsidR="007A34D8" w:rsidRPr="00105202" w:rsidRDefault="007A34D8" w:rsidP="00105202">
      <w:pPr>
        <w:pStyle w:val="Standard"/>
        <w:spacing w:line="276" w:lineRule="auto"/>
        <w:jc w:val="both"/>
        <w:rPr>
          <w:sz w:val="22"/>
        </w:rPr>
      </w:pPr>
      <w:r w:rsidRPr="00105202">
        <w:rPr>
          <w:sz w:val="22"/>
        </w:rPr>
        <w:t>Veškeré náklady spojené s demontáží a likvidací odpadů demontáží vzniklých, vyjma odpadů nebezpečných a betonových základů, jdou k tíži kupujícího.</w:t>
      </w:r>
    </w:p>
    <w:p w14:paraId="51C3B7F0" w14:textId="77777777" w:rsidR="00CF13ED" w:rsidRPr="00105202" w:rsidRDefault="00BE2368" w:rsidP="00105202">
      <w:pPr>
        <w:pStyle w:val="Standard"/>
        <w:spacing w:after="0" w:line="276" w:lineRule="auto"/>
        <w:jc w:val="both"/>
      </w:pPr>
      <w:r w:rsidRPr="00105202">
        <w:tab/>
      </w:r>
      <w:r w:rsidRPr="00105202">
        <w:tab/>
      </w:r>
      <w:r w:rsidRPr="00105202">
        <w:tab/>
        <w:t xml:space="preserve">    </w:t>
      </w:r>
      <w:r w:rsidRPr="00105202">
        <w:tab/>
      </w:r>
    </w:p>
    <w:p w14:paraId="5C744B6D" w14:textId="77777777" w:rsidR="00CF13ED" w:rsidRPr="00105202" w:rsidRDefault="00BE2368" w:rsidP="00105202">
      <w:pPr>
        <w:pStyle w:val="Standard"/>
        <w:numPr>
          <w:ilvl w:val="0"/>
          <w:numId w:val="1"/>
        </w:numPr>
        <w:spacing w:line="276" w:lineRule="auto"/>
        <w:jc w:val="both"/>
      </w:pPr>
      <w:r w:rsidRPr="00105202">
        <w:rPr>
          <w:b/>
          <w:sz w:val="28"/>
          <w:szCs w:val="28"/>
        </w:rPr>
        <w:t>ČAS A MÍSTO PLNĚNÍ</w:t>
      </w:r>
    </w:p>
    <w:p w14:paraId="747E7B3F" w14:textId="1CFC2835" w:rsidR="00CF13ED" w:rsidRPr="00105202" w:rsidRDefault="00BE2368" w:rsidP="00105202">
      <w:pPr>
        <w:pStyle w:val="Standard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105202">
        <w:rPr>
          <w:sz w:val="22"/>
          <w:szCs w:val="22"/>
        </w:rPr>
        <w:t xml:space="preserve">Zahájení demontážních prací: </w:t>
      </w:r>
      <w:r w:rsidR="0038472B">
        <w:rPr>
          <w:sz w:val="22"/>
          <w:szCs w:val="22"/>
        </w:rPr>
        <w:t>dle dohody obou stran po podpisu smlouvy</w:t>
      </w:r>
      <w:bookmarkStart w:id="0" w:name="_GoBack"/>
      <w:bookmarkEnd w:id="0"/>
      <w:r w:rsidR="00AE6A4E" w:rsidRPr="00105202">
        <w:rPr>
          <w:sz w:val="22"/>
          <w:szCs w:val="22"/>
        </w:rPr>
        <w:t>.</w:t>
      </w:r>
    </w:p>
    <w:p w14:paraId="334B1A3F" w14:textId="2542DBE6" w:rsidR="00CF13ED" w:rsidRPr="00105202" w:rsidRDefault="00BE2368" w:rsidP="00105202">
      <w:pPr>
        <w:pStyle w:val="Standard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105202">
        <w:rPr>
          <w:sz w:val="22"/>
          <w:szCs w:val="22"/>
        </w:rPr>
        <w:t>Ukončení demontážních prací a odvoz demontovaného materiálu</w:t>
      </w:r>
      <w:r w:rsidR="00BC0E31" w:rsidRPr="00105202">
        <w:rPr>
          <w:sz w:val="22"/>
          <w:szCs w:val="22"/>
        </w:rPr>
        <w:t>:</w:t>
      </w:r>
      <w:r w:rsidRPr="00105202">
        <w:rPr>
          <w:sz w:val="22"/>
          <w:szCs w:val="22"/>
        </w:rPr>
        <w:t xml:space="preserve"> </w:t>
      </w:r>
      <w:r w:rsidR="006B64AF" w:rsidRPr="00105202">
        <w:rPr>
          <w:sz w:val="22"/>
          <w:szCs w:val="22"/>
        </w:rPr>
        <w:t>max. do 60 dní po převzetí staveniště.</w:t>
      </w:r>
    </w:p>
    <w:p w14:paraId="633AAE30" w14:textId="2AE3A950" w:rsidR="00CF13ED" w:rsidRPr="00105202" w:rsidRDefault="00BE2368" w:rsidP="00105202">
      <w:pPr>
        <w:pStyle w:val="Standard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105202">
        <w:rPr>
          <w:sz w:val="22"/>
          <w:szCs w:val="22"/>
        </w:rPr>
        <w:t>Místo realizace:</w:t>
      </w:r>
      <w:r w:rsidR="00530A0F" w:rsidRPr="00105202">
        <w:rPr>
          <w:sz w:val="22"/>
          <w:szCs w:val="22"/>
        </w:rPr>
        <w:t xml:space="preserve"> </w:t>
      </w:r>
      <w:r w:rsidR="00BC5617" w:rsidRPr="00105202">
        <w:rPr>
          <w:sz w:val="22"/>
          <w:szCs w:val="22"/>
        </w:rPr>
        <w:t>Šenov</w:t>
      </w:r>
      <w:r w:rsidR="006B64AF" w:rsidRPr="00105202">
        <w:rPr>
          <w:sz w:val="22"/>
          <w:szCs w:val="22"/>
        </w:rPr>
        <w:t xml:space="preserve"> u Nového Jičína</w:t>
      </w:r>
      <w:r w:rsidR="000863A3" w:rsidRPr="00105202">
        <w:rPr>
          <w:sz w:val="22"/>
          <w:szCs w:val="22"/>
        </w:rPr>
        <w:t>.</w:t>
      </w:r>
    </w:p>
    <w:p w14:paraId="5D395654" w14:textId="77777777" w:rsidR="00CF13ED" w:rsidRPr="00105202" w:rsidRDefault="00BE2368" w:rsidP="00105202">
      <w:pPr>
        <w:pStyle w:val="Standard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105202">
        <w:rPr>
          <w:sz w:val="22"/>
          <w:szCs w:val="22"/>
        </w:rPr>
        <w:t>Splnění Předmětu smlouvy nastává dnem podpisu Protokolu o předání převzetí, eventuálně dnem podpisu Dílčího protokolu o předání převzetí.</w:t>
      </w:r>
    </w:p>
    <w:p w14:paraId="7BB1CE1F" w14:textId="77777777" w:rsidR="00CF13ED" w:rsidRPr="00105202" w:rsidRDefault="00BE2368" w:rsidP="00105202">
      <w:pPr>
        <w:pStyle w:val="Standard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105202">
        <w:rPr>
          <w:sz w:val="22"/>
          <w:szCs w:val="22"/>
        </w:rPr>
        <w:t>Drobné vady a nedodělky nebránící užívání díla nejsou důvodem k nepřevzetí předmětu díla. Dohodnou se lhůty k odstranění.</w:t>
      </w:r>
    </w:p>
    <w:p w14:paraId="6F3D73E5" w14:textId="77777777" w:rsidR="00CF13ED" w:rsidRPr="00105202" w:rsidRDefault="00BE2368" w:rsidP="00105202">
      <w:pPr>
        <w:pStyle w:val="Standard"/>
        <w:spacing w:after="0" w:line="276" w:lineRule="auto"/>
        <w:jc w:val="both"/>
      </w:pPr>
      <w:r w:rsidRPr="00105202">
        <w:rPr>
          <w:sz w:val="28"/>
          <w:szCs w:val="28"/>
        </w:rPr>
        <w:t xml:space="preserve">       </w:t>
      </w:r>
    </w:p>
    <w:p w14:paraId="2394031E" w14:textId="77777777" w:rsidR="00CF13ED" w:rsidRPr="00105202" w:rsidRDefault="00BE2368" w:rsidP="00105202">
      <w:pPr>
        <w:pStyle w:val="Standard"/>
        <w:numPr>
          <w:ilvl w:val="0"/>
          <w:numId w:val="1"/>
        </w:numPr>
        <w:spacing w:line="276" w:lineRule="auto"/>
        <w:jc w:val="both"/>
      </w:pPr>
      <w:r w:rsidRPr="00105202">
        <w:rPr>
          <w:b/>
          <w:sz w:val="28"/>
          <w:szCs w:val="28"/>
        </w:rPr>
        <w:t>CENA A PLATEBNÍ PODMÍKY</w:t>
      </w:r>
    </w:p>
    <w:p w14:paraId="0048512C" w14:textId="4F7DFB5E" w:rsidR="00CF13ED" w:rsidRPr="00105202" w:rsidRDefault="00BE2368" w:rsidP="00105202">
      <w:pPr>
        <w:pStyle w:val="Standard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105202">
        <w:rPr>
          <w:sz w:val="22"/>
          <w:szCs w:val="22"/>
        </w:rPr>
        <w:t xml:space="preserve">Cena za </w:t>
      </w:r>
      <w:r w:rsidR="007A2186" w:rsidRPr="00105202">
        <w:rPr>
          <w:sz w:val="22"/>
          <w:szCs w:val="22"/>
        </w:rPr>
        <w:t>předmět smlouvy</w:t>
      </w:r>
      <w:r w:rsidRPr="00105202">
        <w:rPr>
          <w:sz w:val="22"/>
          <w:szCs w:val="22"/>
        </w:rPr>
        <w:t xml:space="preserve"> činí</w:t>
      </w:r>
      <w:r w:rsidR="00902E5E" w:rsidRPr="00105202">
        <w:rPr>
          <w:b/>
          <w:sz w:val="22"/>
          <w:szCs w:val="22"/>
        </w:rPr>
        <w:t xml:space="preserve"> </w:t>
      </w:r>
      <w:r w:rsidR="006057CD" w:rsidRPr="00105202">
        <w:rPr>
          <w:b/>
          <w:sz w:val="22"/>
          <w:szCs w:val="22"/>
        </w:rPr>
        <w:t>350</w:t>
      </w:r>
      <w:r w:rsidR="006D29F1" w:rsidRPr="00105202">
        <w:rPr>
          <w:b/>
          <w:sz w:val="22"/>
          <w:szCs w:val="22"/>
        </w:rPr>
        <w:t xml:space="preserve"> 000,-</w:t>
      </w:r>
      <w:r w:rsidRPr="00105202">
        <w:rPr>
          <w:b/>
          <w:sz w:val="22"/>
          <w:szCs w:val="22"/>
        </w:rPr>
        <w:t xml:space="preserve"> K</w:t>
      </w:r>
      <w:r w:rsidR="00835D9E" w:rsidRPr="00105202">
        <w:rPr>
          <w:b/>
          <w:sz w:val="22"/>
          <w:szCs w:val="22"/>
        </w:rPr>
        <w:t>č</w:t>
      </w:r>
      <w:r w:rsidRPr="00105202">
        <w:rPr>
          <w:b/>
          <w:sz w:val="22"/>
          <w:szCs w:val="22"/>
        </w:rPr>
        <w:t xml:space="preserve"> bez DPH</w:t>
      </w:r>
      <w:r w:rsidRPr="00105202">
        <w:rPr>
          <w:sz w:val="22"/>
          <w:szCs w:val="22"/>
        </w:rPr>
        <w:t xml:space="preserve">. Slovy: </w:t>
      </w:r>
      <w:r w:rsidR="00DF2A67" w:rsidRPr="00105202">
        <w:rPr>
          <w:sz w:val="22"/>
          <w:szCs w:val="22"/>
        </w:rPr>
        <w:t>tři sta padesát</w:t>
      </w:r>
      <w:r w:rsidR="00BC5617" w:rsidRPr="00105202">
        <w:rPr>
          <w:sz w:val="22"/>
          <w:szCs w:val="22"/>
        </w:rPr>
        <w:t xml:space="preserve"> tisíc korun českých</w:t>
      </w:r>
      <w:r w:rsidR="0045380A" w:rsidRPr="00105202">
        <w:rPr>
          <w:sz w:val="22"/>
          <w:szCs w:val="22"/>
        </w:rPr>
        <w:t xml:space="preserve">. </w:t>
      </w:r>
    </w:p>
    <w:p w14:paraId="715EAC18" w14:textId="77777777" w:rsidR="00CF13ED" w:rsidRPr="00105202" w:rsidRDefault="00BE2368" w:rsidP="00105202">
      <w:pPr>
        <w:pStyle w:val="Standard"/>
        <w:numPr>
          <w:ilvl w:val="1"/>
          <w:numId w:val="1"/>
        </w:numPr>
        <w:spacing w:line="276" w:lineRule="auto"/>
        <w:jc w:val="both"/>
        <w:textAlignment w:val="auto"/>
        <w:rPr>
          <w:sz w:val="22"/>
          <w:szCs w:val="22"/>
        </w:rPr>
      </w:pPr>
      <w:r w:rsidRPr="00105202">
        <w:rPr>
          <w:sz w:val="22"/>
          <w:szCs w:val="22"/>
        </w:rPr>
        <w:t>Fakturace bude probíhat následujícím způsobem:</w:t>
      </w:r>
    </w:p>
    <w:p w14:paraId="2EB40D70" w14:textId="66826667" w:rsidR="00DF2A67" w:rsidRPr="00105202" w:rsidRDefault="00DF2A67" w:rsidP="00105202">
      <w:pPr>
        <w:pStyle w:val="Standard"/>
        <w:numPr>
          <w:ilvl w:val="2"/>
          <w:numId w:val="1"/>
        </w:numPr>
        <w:spacing w:line="276" w:lineRule="auto"/>
        <w:jc w:val="both"/>
        <w:textAlignment w:val="auto"/>
        <w:rPr>
          <w:sz w:val="22"/>
          <w:szCs w:val="22"/>
        </w:rPr>
      </w:pPr>
      <w:r w:rsidRPr="00105202">
        <w:rPr>
          <w:sz w:val="22"/>
          <w:szCs w:val="22"/>
        </w:rPr>
        <w:t xml:space="preserve"> 50</w:t>
      </w:r>
      <w:r w:rsidR="006B64AF" w:rsidRPr="00105202">
        <w:rPr>
          <w:sz w:val="22"/>
          <w:szCs w:val="22"/>
        </w:rPr>
        <w:t xml:space="preserve"> </w:t>
      </w:r>
      <w:r w:rsidRPr="00105202">
        <w:rPr>
          <w:sz w:val="22"/>
          <w:szCs w:val="22"/>
        </w:rPr>
        <w:t xml:space="preserve">% </w:t>
      </w:r>
      <w:r w:rsidR="006F333F" w:rsidRPr="00105202">
        <w:rPr>
          <w:sz w:val="22"/>
        </w:rPr>
        <w:t>z celkové smluvní ceny před nástupem na demontáž sil,</w:t>
      </w:r>
    </w:p>
    <w:p w14:paraId="4B842240" w14:textId="56D92CFF" w:rsidR="00DF2A67" w:rsidRPr="00105202" w:rsidRDefault="00DF2A67" w:rsidP="00105202">
      <w:pPr>
        <w:pStyle w:val="Standard"/>
        <w:numPr>
          <w:ilvl w:val="2"/>
          <w:numId w:val="1"/>
        </w:numPr>
        <w:spacing w:line="276" w:lineRule="auto"/>
        <w:jc w:val="both"/>
        <w:textAlignment w:val="auto"/>
        <w:rPr>
          <w:sz w:val="22"/>
          <w:szCs w:val="22"/>
        </w:rPr>
      </w:pPr>
      <w:r w:rsidRPr="00105202">
        <w:rPr>
          <w:sz w:val="22"/>
          <w:szCs w:val="22"/>
        </w:rPr>
        <w:t xml:space="preserve"> </w:t>
      </w:r>
      <w:r w:rsidR="00CD69B2" w:rsidRPr="00105202">
        <w:rPr>
          <w:sz w:val="22"/>
          <w:szCs w:val="22"/>
        </w:rPr>
        <w:t>5</w:t>
      </w:r>
      <w:r w:rsidR="006B64AF" w:rsidRPr="00105202">
        <w:rPr>
          <w:sz w:val="22"/>
          <w:szCs w:val="22"/>
        </w:rPr>
        <w:t xml:space="preserve">0 </w:t>
      </w:r>
      <w:r w:rsidRPr="00105202">
        <w:rPr>
          <w:sz w:val="22"/>
          <w:szCs w:val="22"/>
        </w:rPr>
        <w:t xml:space="preserve">% z celkové smluvní ceny </w:t>
      </w:r>
      <w:r w:rsidR="006F333F" w:rsidRPr="00105202">
        <w:rPr>
          <w:sz w:val="22"/>
        </w:rPr>
        <w:t>po demontáži a odvozu materiálu první poloviny sil,</w:t>
      </w:r>
    </w:p>
    <w:p w14:paraId="0A45DEBF" w14:textId="7196D43F" w:rsidR="008E7337" w:rsidRPr="00105202" w:rsidRDefault="006F333F" w:rsidP="00105202">
      <w:pPr>
        <w:pStyle w:val="Standard"/>
        <w:numPr>
          <w:ilvl w:val="2"/>
          <w:numId w:val="1"/>
        </w:numPr>
        <w:spacing w:line="276" w:lineRule="auto"/>
        <w:jc w:val="both"/>
        <w:textAlignment w:val="auto"/>
      </w:pPr>
      <w:r w:rsidRPr="00105202">
        <w:rPr>
          <w:sz w:val="22"/>
        </w:rPr>
        <w:t>Splatnost vystavených faktur bude 30 dní.</w:t>
      </w:r>
    </w:p>
    <w:p w14:paraId="57CA4C06" w14:textId="77777777" w:rsidR="00704D6E" w:rsidRPr="00105202" w:rsidRDefault="00704D6E" w:rsidP="00105202">
      <w:pPr>
        <w:pStyle w:val="Standard"/>
        <w:spacing w:line="276" w:lineRule="auto"/>
        <w:jc w:val="both"/>
        <w:textAlignment w:val="auto"/>
      </w:pPr>
    </w:p>
    <w:p w14:paraId="020B660D" w14:textId="77777777" w:rsidR="00CF13ED" w:rsidRPr="00105202" w:rsidRDefault="00BE2368" w:rsidP="00105202">
      <w:pPr>
        <w:pStyle w:val="Standard"/>
        <w:numPr>
          <w:ilvl w:val="0"/>
          <w:numId w:val="1"/>
        </w:numPr>
        <w:spacing w:line="276" w:lineRule="auto"/>
        <w:jc w:val="both"/>
      </w:pPr>
      <w:r w:rsidRPr="00105202">
        <w:rPr>
          <w:b/>
          <w:sz w:val="28"/>
          <w:szCs w:val="28"/>
        </w:rPr>
        <w:t>POVINNOSTI PRODÁVAJÍCÍHO</w:t>
      </w:r>
    </w:p>
    <w:p w14:paraId="0A56B9D3" w14:textId="77777777" w:rsidR="00CF13ED" w:rsidRPr="00105202" w:rsidRDefault="00BE2368" w:rsidP="00105202">
      <w:pPr>
        <w:pStyle w:val="Standard"/>
        <w:numPr>
          <w:ilvl w:val="1"/>
          <w:numId w:val="1"/>
        </w:numPr>
        <w:spacing w:line="276" w:lineRule="auto"/>
        <w:jc w:val="both"/>
      </w:pPr>
      <w:r w:rsidRPr="00105202">
        <w:rPr>
          <w:b/>
        </w:rPr>
        <w:t xml:space="preserve">Prodávající zajistí a poskytne kupujícímu </w:t>
      </w:r>
      <w:r w:rsidR="007A2186" w:rsidRPr="00105202">
        <w:rPr>
          <w:b/>
        </w:rPr>
        <w:t>bezúplatně</w:t>
      </w:r>
      <w:r w:rsidRPr="00105202">
        <w:t>:</w:t>
      </w:r>
    </w:p>
    <w:p w14:paraId="3C237EE0" w14:textId="482DE053" w:rsidR="00CF13ED" w:rsidRPr="00105202" w:rsidRDefault="00BE2368" w:rsidP="00105202">
      <w:pPr>
        <w:pStyle w:val="Standard"/>
        <w:numPr>
          <w:ilvl w:val="2"/>
          <w:numId w:val="1"/>
        </w:numPr>
        <w:spacing w:line="276" w:lineRule="auto"/>
        <w:jc w:val="both"/>
        <w:rPr>
          <w:sz w:val="22"/>
        </w:rPr>
      </w:pPr>
      <w:r w:rsidRPr="00105202">
        <w:rPr>
          <w:sz w:val="22"/>
        </w:rPr>
        <w:t xml:space="preserve">Plynulý přístup k předmětu </w:t>
      </w:r>
      <w:r w:rsidR="007A2186" w:rsidRPr="00105202">
        <w:rPr>
          <w:sz w:val="22"/>
        </w:rPr>
        <w:t>koupě</w:t>
      </w:r>
      <w:r w:rsidRPr="00105202">
        <w:rPr>
          <w:sz w:val="22"/>
        </w:rPr>
        <w:t xml:space="preserve"> po celou dobu demontáže.</w:t>
      </w:r>
    </w:p>
    <w:p w14:paraId="2303B04A" w14:textId="67E31C36" w:rsidR="00BC5617" w:rsidRPr="00105202" w:rsidRDefault="00BC5617" w:rsidP="00105202">
      <w:pPr>
        <w:pStyle w:val="Standard"/>
        <w:numPr>
          <w:ilvl w:val="2"/>
          <w:numId w:val="1"/>
        </w:numPr>
        <w:spacing w:line="276" w:lineRule="auto"/>
        <w:ind w:left="1276" w:hanging="556"/>
        <w:jc w:val="both"/>
        <w:rPr>
          <w:sz w:val="22"/>
          <w:szCs w:val="22"/>
        </w:rPr>
      </w:pPr>
      <w:r w:rsidRPr="00105202">
        <w:rPr>
          <w:sz w:val="22"/>
          <w:szCs w:val="22"/>
        </w:rPr>
        <w:t xml:space="preserve">Manipulační techniku (VZV) pro manipulaci s materiálem při jeho nakládce/vykládce a přípravě na nakládku. Požadavek na potřebu manipulační techniky bude vyslán od vedoucího pracovníka demontáže. </w:t>
      </w:r>
    </w:p>
    <w:p w14:paraId="4B9F9939" w14:textId="5389CC0C" w:rsidR="00CF13ED" w:rsidRPr="00105202" w:rsidRDefault="00BE2368" w:rsidP="00105202">
      <w:pPr>
        <w:pStyle w:val="Standard"/>
        <w:numPr>
          <w:ilvl w:val="2"/>
          <w:numId w:val="1"/>
        </w:numPr>
        <w:spacing w:line="276" w:lineRule="auto"/>
        <w:ind w:left="1276" w:hanging="556"/>
        <w:jc w:val="both"/>
        <w:rPr>
          <w:sz w:val="22"/>
        </w:rPr>
      </w:pPr>
      <w:r w:rsidRPr="00105202">
        <w:rPr>
          <w:sz w:val="22"/>
        </w:rPr>
        <w:t>Školení pracovníků v areálu firmy.</w:t>
      </w:r>
    </w:p>
    <w:p w14:paraId="44C607C8" w14:textId="24AD2B19" w:rsidR="00CF13ED" w:rsidRPr="00105202" w:rsidRDefault="00BE2368" w:rsidP="00105202">
      <w:pPr>
        <w:pStyle w:val="Standard"/>
        <w:numPr>
          <w:ilvl w:val="2"/>
          <w:numId w:val="1"/>
        </w:numPr>
        <w:spacing w:line="276" w:lineRule="auto"/>
        <w:ind w:left="1276" w:hanging="556"/>
        <w:jc w:val="both"/>
        <w:rPr>
          <w:sz w:val="22"/>
        </w:rPr>
      </w:pPr>
      <w:r w:rsidRPr="00105202">
        <w:rPr>
          <w:sz w:val="22"/>
        </w:rPr>
        <w:t>Prohlášení vlastníka o odpojení objektu od veškerých sítí (voda, elektřina, plyn)</w:t>
      </w:r>
      <w:r w:rsidR="000863A3" w:rsidRPr="00105202">
        <w:rPr>
          <w:sz w:val="22"/>
        </w:rPr>
        <w:t>.</w:t>
      </w:r>
    </w:p>
    <w:p w14:paraId="7C2568F5" w14:textId="225B3719" w:rsidR="00CF13ED" w:rsidRPr="00105202" w:rsidRDefault="00BE2368" w:rsidP="00105202">
      <w:pPr>
        <w:pStyle w:val="Standard"/>
        <w:numPr>
          <w:ilvl w:val="2"/>
          <w:numId w:val="1"/>
        </w:numPr>
        <w:spacing w:line="276" w:lineRule="auto"/>
        <w:ind w:left="1276" w:hanging="556"/>
        <w:jc w:val="both"/>
        <w:rPr>
          <w:sz w:val="22"/>
        </w:rPr>
      </w:pPr>
      <w:r w:rsidRPr="00105202">
        <w:rPr>
          <w:sz w:val="22"/>
        </w:rPr>
        <w:t>Kopii katastrální mapy s vyznačením vymezené plochy staveniště</w:t>
      </w:r>
      <w:r w:rsidR="000863A3" w:rsidRPr="00105202">
        <w:rPr>
          <w:sz w:val="22"/>
        </w:rPr>
        <w:t>.</w:t>
      </w:r>
    </w:p>
    <w:p w14:paraId="42386F06" w14:textId="205D8BD5" w:rsidR="00CF13ED" w:rsidRPr="00105202" w:rsidRDefault="00BE2368" w:rsidP="00105202">
      <w:pPr>
        <w:pStyle w:val="Standard"/>
        <w:numPr>
          <w:ilvl w:val="2"/>
          <w:numId w:val="1"/>
        </w:numPr>
        <w:spacing w:line="276" w:lineRule="auto"/>
        <w:ind w:left="1276" w:hanging="556"/>
        <w:jc w:val="both"/>
        <w:rPr>
          <w:sz w:val="22"/>
        </w:rPr>
      </w:pPr>
      <w:r w:rsidRPr="00105202">
        <w:rPr>
          <w:sz w:val="22"/>
        </w:rPr>
        <w:lastRenderedPageBreak/>
        <w:t>Kopii katastrální mapy s vyznačením veškerých sítí</w:t>
      </w:r>
      <w:r w:rsidR="007A2186" w:rsidRPr="00105202">
        <w:rPr>
          <w:sz w:val="22"/>
        </w:rPr>
        <w:t>, v případě že budou</w:t>
      </w:r>
      <w:r w:rsidRPr="00105202">
        <w:rPr>
          <w:sz w:val="22"/>
        </w:rPr>
        <w:t xml:space="preserve"> prováděny výkopové práce</w:t>
      </w:r>
      <w:r w:rsidR="000863A3" w:rsidRPr="00105202">
        <w:rPr>
          <w:sz w:val="22"/>
        </w:rPr>
        <w:t>.</w:t>
      </w:r>
    </w:p>
    <w:p w14:paraId="0A0801F0" w14:textId="3FCA2460" w:rsidR="00CF13ED" w:rsidRPr="00105202" w:rsidRDefault="00BE2368" w:rsidP="00105202">
      <w:pPr>
        <w:pStyle w:val="Standard"/>
        <w:numPr>
          <w:ilvl w:val="2"/>
          <w:numId w:val="1"/>
        </w:numPr>
        <w:spacing w:line="276" w:lineRule="auto"/>
        <w:ind w:left="1276" w:hanging="556"/>
        <w:jc w:val="both"/>
        <w:rPr>
          <w:sz w:val="22"/>
        </w:rPr>
      </w:pPr>
      <w:r w:rsidRPr="00105202">
        <w:rPr>
          <w:sz w:val="22"/>
        </w:rPr>
        <w:t>Pokud to charakter prací vyžaduje, je prodávající (objednavatel) povinen zajistit požární asistenci (tzn. stálá přítomnost požárního vozidla s osádkou či dostupný hydrant s dostatečnou délkou hadic či mobilní hasicí přístroj)</w:t>
      </w:r>
      <w:r w:rsidR="000863A3" w:rsidRPr="00105202">
        <w:rPr>
          <w:sz w:val="22"/>
        </w:rPr>
        <w:t>.</w:t>
      </w:r>
    </w:p>
    <w:p w14:paraId="703F15F9" w14:textId="48E240FB" w:rsidR="00CF13ED" w:rsidRPr="00105202" w:rsidRDefault="00BE2368" w:rsidP="00105202">
      <w:pPr>
        <w:pStyle w:val="Standard"/>
        <w:numPr>
          <w:ilvl w:val="2"/>
          <w:numId w:val="1"/>
        </w:numPr>
        <w:spacing w:line="276" w:lineRule="auto"/>
        <w:ind w:left="1276" w:hanging="556"/>
        <w:jc w:val="both"/>
        <w:rPr>
          <w:sz w:val="22"/>
        </w:rPr>
      </w:pPr>
      <w:r w:rsidRPr="00105202">
        <w:rPr>
          <w:sz w:val="22"/>
        </w:rPr>
        <w:t>Pokud to charakter prací vyžaduje, je prodávající (objednavatel) povinen zajistit vyčištění nádrží od ropných produktů či hořlavých látek, stejně tak jako předložení bezpečnostních listů od těchto látek a také od látek tohoto charakteru, které se nacházejí v nádržích nebo jejich okolí</w:t>
      </w:r>
      <w:r w:rsidR="000863A3" w:rsidRPr="00105202">
        <w:rPr>
          <w:sz w:val="22"/>
        </w:rPr>
        <w:t>.</w:t>
      </w:r>
    </w:p>
    <w:p w14:paraId="3F3ADDBB" w14:textId="77777777" w:rsidR="00CF13ED" w:rsidRPr="00105202" w:rsidRDefault="00CF13ED" w:rsidP="00105202">
      <w:pPr>
        <w:pStyle w:val="Standard"/>
        <w:spacing w:line="276" w:lineRule="auto"/>
        <w:jc w:val="both"/>
        <w:rPr>
          <w:sz w:val="28"/>
          <w:szCs w:val="28"/>
        </w:rPr>
      </w:pPr>
    </w:p>
    <w:p w14:paraId="5059148B" w14:textId="77777777" w:rsidR="00CF13ED" w:rsidRPr="00105202" w:rsidRDefault="00BE2368" w:rsidP="00105202">
      <w:pPr>
        <w:pStyle w:val="Standard"/>
        <w:numPr>
          <w:ilvl w:val="0"/>
          <w:numId w:val="1"/>
        </w:numPr>
        <w:spacing w:line="276" w:lineRule="auto"/>
        <w:jc w:val="both"/>
      </w:pPr>
      <w:r w:rsidRPr="00105202">
        <w:rPr>
          <w:b/>
          <w:sz w:val="28"/>
          <w:szCs w:val="28"/>
        </w:rPr>
        <w:t>ZVLÁŠTNÍ UJEDNÁNÍ</w:t>
      </w:r>
    </w:p>
    <w:p w14:paraId="0475E886" w14:textId="0C27398C" w:rsidR="00CF13ED" w:rsidRPr="00105202" w:rsidRDefault="00BE2368" w:rsidP="00105202">
      <w:pPr>
        <w:pStyle w:val="Standard"/>
        <w:numPr>
          <w:ilvl w:val="2"/>
          <w:numId w:val="1"/>
        </w:numPr>
        <w:spacing w:line="276" w:lineRule="auto"/>
        <w:ind w:left="1276" w:hanging="556"/>
        <w:jc w:val="both"/>
        <w:rPr>
          <w:sz w:val="22"/>
          <w:szCs w:val="22"/>
        </w:rPr>
      </w:pPr>
      <w:r w:rsidRPr="00105202">
        <w:rPr>
          <w:sz w:val="22"/>
          <w:szCs w:val="22"/>
        </w:rPr>
        <w:t>Kupující povede ode dne převzetí staveniště Stavební (Montážní) deník. Obě strany budou uvádět své připomínky touto formou: do Stavebního (Montážního deníku budou uvádět všechny údaje podstatné pro řádný průběh stavby.</w:t>
      </w:r>
    </w:p>
    <w:p w14:paraId="3A660FDB" w14:textId="57D766B5" w:rsidR="00CF13ED" w:rsidRPr="00105202" w:rsidRDefault="00BE2368" w:rsidP="00105202">
      <w:pPr>
        <w:pStyle w:val="Standard"/>
        <w:numPr>
          <w:ilvl w:val="2"/>
          <w:numId w:val="1"/>
        </w:numPr>
        <w:spacing w:line="276" w:lineRule="auto"/>
        <w:ind w:left="1276" w:hanging="556"/>
        <w:jc w:val="both"/>
        <w:rPr>
          <w:sz w:val="22"/>
          <w:szCs w:val="22"/>
        </w:rPr>
      </w:pPr>
      <w:r w:rsidRPr="00105202">
        <w:rPr>
          <w:sz w:val="22"/>
          <w:szCs w:val="22"/>
        </w:rPr>
        <w:t>Smluvní strany se dohodly na možnosti předčasného plnění smlouvy.</w:t>
      </w:r>
    </w:p>
    <w:p w14:paraId="787B20B8" w14:textId="7D8C0617" w:rsidR="00CF13ED" w:rsidRPr="00105202" w:rsidRDefault="00BE2368" w:rsidP="00105202">
      <w:pPr>
        <w:pStyle w:val="Standard"/>
        <w:numPr>
          <w:ilvl w:val="2"/>
          <w:numId w:val="1"/>
        </w:numPr>
        <w:spacing w:line="276" w:lineRule="auto"/>
        <w:ind w:left="1276" w:hanging="556"/>
        <w:jc w:val="both"/>
        <w:rPr>
          <w:sz w:val="22"/>
          <w:szCs w:val="22"/>
        </w:rPr>
      </w:pPr>
      <w:r w:rsidRPr="00105202">
        <w:rPr>
          <w:sz w:val="22"/>
          <w:szCs w:val="22"/>
        </w:rPr>
        <w:t>Text této smlouvy je možno měnit nebo doplňovat pouze písemnými dodatky</w:t>
      </w:r>
      <w:r w:rsidR="001257FA" w:rsidRPr="00105202">
        <w:rPr>
          <w:sz w:val="22"/>
          <w:szCs w:val="22"/>
        </w:rPr>
        <w:t xml:space="preserve"> </w:t>
      </w:r>
      <w:r w:rsidRPr="00105202">
        <w:rPr>
          <w:sz w:val="22"/>
          <w:szCs w:val="22"/>
        </w:rPr>
        <w:t>označenými</w:t>
      </w:r>
      <w:r w:rsidR="001257FA" w:rsidRPr="00105202">
        <w:rPr>
          <w:sz w:val="22"/>
          <w:szCs w:val="22"/>
        </w:rPr>
        <w:t xml:space="preserve"> </w:t>
      </w:r>
      <w:r w:rsidRPr="00105202">
        <w:rPr>
          <w:sz w:val="22"/>
          <w:szCs w:val="22"/>
        </w:rPr>
        <w:t xml:space="preserve">jako dodatky této smlouvy pořadovým číslem a potvrzenými </w:t>
      </w:r>
      <w:r w:rsidRPr="00105202">
        <w:rPr>
          <w:sz w:val="22"/>
          <w:szCs w:val="22"/>
        </w:rPr>
        <w:tab/>
        <w:t>statutárními zástupci obou stran.</w:t>
      </w:r>
    </w:p>
    <w:p w14:paraId="26A31CB8" w14:textId="7FD2A679" w:rsidR="00CF13ED" w:rsidRPr="00105202" w:rsidRDefault="00BE2368" w:rsidP="00105202">
      <w:pPr>
        <w:pStyle w:val="Standard"/>
        <w:numPr>
          <w:ilvl w:val="2"/>
          <w:numId w:val="1"/>
        </w:numPr>
        <w:spacing w:line="276" w:lineRule="auto"/>
        <w:ind w:left="1276" w:hanging="556"/>
        <w:jc w:val="both"/>
        <w:rPr>
          <w:sz w:val="22"/>
          <w:szCs w:val="22"/>
        </w:rPr>
      </w:pPr>
      <w:r w:rsidRPr="00105202">
        <w:rPr>
          <w:sz w:val="22"/>
          <w:szCs w:val="22"/>
        </w:rPr>
        <w:t>Ostatní podmínky touto smlouvou nespecifikované se řídí ustanovením Občanského zákoníku.</w:t>
      </w:r>
    </w:p>
    <w:p w14:paraId="5A918BA5" w14:textId="4F49758E" w:rsidR="001257FA" w:rsidRPr="00105202" w:rsidRDefault="001257FA" w:rsidP="00105202">
      <w:pPr>
        <w:pStyle w:val="Standard"/>
        <w:numPr>
          <w:ilvl w:val="2"/>
          <w:numId w:val="1"/>
        </w:numPr>
        <w:spacing w:line="276" w:lineRule="auto"/>
        <w:ind w:left="1276" w:hanging="556"/>
        <w:jc w:val="both"/>
        <w:rPr>
          <w:sz w:val="22"/>
          <w:szCs w:val="22"/>
        </w:rPr>
      </w:pPr>
      <w:r w:rsidRPr="00105202">
        <w:rPr>
          <w:sz w:val="22"/>
          <w:szCs w:val="22"/>
        </w:rPr>
        <w:t>Tato Smlouva se řídí právem České republiky, právní vztahy neupravené touto smlouvou se řídí příslušnými ustanoveními zák. č. 89/2012 Sb., Občanský zákoník v platném znění. Všechny případné spory vyplývající z této smlouvy nebo závazkových vztahů na jejím základě nebo v souvislosti s ní vzniklých, včetně otázek jejich platnosti či následků jejich neplatnosti, jakož i jejich výkladu, realizace či ukončení, budou projednávány a rozhodovány s konečnou platností příslušnými soudy České republiky.</w:t>
      </w:r>
    </w:p>
    <w:p w14:paraId="1CA719C0" w14:textId="502F9D54" w:rsidR="00CF13ED" w:rsidRPr="00105202" w:rsidRDefault="00BE2368" w:rsidP="00105202">
      <w:pPr>
        <w:pStyle w:val="Standard"/>
        <w:numPr>
          <w:ilvl w:val="2"/>
          <w:numId w:val="1"/>
        </w:numPr>
        <w:spacing w:line="276" w:lineRule="auto"/>
        <w:ind w:left="1276" w:hanging="556"/>
        <w:jc w:val="both"/>
        <w:rPr>
          <w:sz w:val="22"/>
          <w:szCs w:val="22"/>
        </w:rPr>
      </w:pPr>
      <w:r w:rsidRPr="00105202">
        <w:rPr>
          <w:sz w:val="22"/>
          <w:szCs w:val="22"/>
        </w:rPr>
        <w:t>Sml</w:t>
      </w:r>
      <w:r w:rsidR="001257FA" w:rsidRPr="00105202">
        <w:rPr>
          <w:sz w:val="22"/>
          <w:szCs w:val="22"/>
        </w:rPr>
        <w:t>o</w:t>
      </w:r>
      <w:r w:rsidRPr="00105202">
        <w:rPr>
          <w:sz w:val="22"/>
          <w:szCs w:val="22"/>
        </w:rPr>
        <w:t>uva je sepsána ve 2 vyhotoveních, každá strana obdrží 1 stejnopis s platností originálu.</w:t>
      </w:r>
    </w:p>
    <w:p w14:paraId="0EC238CB" w14:textId="4DB38A10" w:rsidR="006A729E" w:rsidRPr="00105202" w:rsidRDefault="00B64931" w:rsidP="00105202">
      <w:pPr>
        <w:pStyle w:val="Standard"/>
        <w:numPr>
          <w:ilvl w:val="2"/>
          <w:numId w:val="1"/>
        </w:numPr>
        <w:spacing w:line="276" w:lineRule="auto"/>
        <w:ind w:left="1276" w:hanging="556"/>
        <w:jc w:val="both"/>
        <w:rPr>
          <w:sz w:val="22"/>
          <w:szCs w:val="22"/>
        </w:rPr>
      </w:pPr>
      <w:r w:rsidRPr="00105202">
        <w:rPr>
          <w:sz w:val="22"/>
          <w:szCs w:val="22"/>
        </w:rPr>
        <w:t>Tato smlouva je platná ode dne, kdy bude podepsána oběma smluvními stranami a účinná je ode dne uveřejnění v Registru smluv. Smluvní strany berou na vědomí povinnost uveřejnění smlouvy podle zákona č. 340/2015 Sb., o registru smluv, v platném znění.</w:t>
      </w:r>
    </w:p>
    <w:p w14:paraId="445F78F8" w14:textId="77777777" w:rsidR="006A729E" w:rsidRPr="00105202" w:rsidRDefault="006A729E" w:rsidP="00105202">
      <w:pPr>
        <w:pStyle w:val="Standard"/>
        <w:spacing w:line="276" w:lineRule="auto"/>
        <w:jc w:val="both"/>
        <w:rPr>
          <w:b/>
          <w:bCs/>
        </w:rPr>
      </w:pPr>
    </w:p>
    <w:p w14:paraId="28AC6BBD" w14:textId="3BEB13B2" w:rsidR="00706639" w:rsidRPr="00105202" w:rsidRDefault="00706639" w:rsidP="00105202">
      <w:pPr>
        <w:pStyle w:val="Standard"/>
        <w:spacing w:line="276" w:lineRule="auto"/>
        <w:ind w:left="360"/>
        <w:jc w:val="both"/>
        <w:rPr>
          <w:b/>
          <w:bCs/>
          <w:sz w:val="22"/>
          <w:szCs w:val="22"/>
        </w:rPr>
      </w:pPr>
      <w:r w:rsidRPr="00105202">
        <w:rPr>
          <w:b/>
          <w:bCs/>
          <w:sz w:val="22"/>
          <w:szCs w:val="22"/>
        </w:rPr>
        <w:t>Přílohy</w:t>
      </w:r>
    </w:p>
    <w:p w14:paraId="56D1A7FB" w14:textId="581AAC76" w:rsidR="00784635" w:rsidRPr="00105202" w:rsidRDefault="00BC5617" w:rsidP="00105202">
      <w:pPr>
        <w:pStyle w:val="Standard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105202">
        <w:rPr>
          <w:sz w:val="22"/>
          <w:szCs w:val="22"/>
        </w:rPr>
        <w:t xml:space="preserve">Cenová nabídka č. 621/210/016 </w:t>
      </w:r>
      <w:proofErr w:type="spellStart"/>
      <w:r w:rsidRPr="00105202">
        <w:rPr>
          <w:sz w:val="22"/>
          <w:szCs w:val="22"/>
        </w:rPr>
        <w:t>rev</w:t>
      </w:r>
      <w:proofErr w:type="spellEnd"/>
      <w:r w:rsidRPr="00105202">
        <w:rPr>
          <w:sz w:val="22"/>
          <w:szCs w:val="22"/>
        </w:rPr>
        <w:t>.</w:t>
      </w:r>
      <w:r w:rsidR="00A66978">
        <w:rPr>
          <w:sz w:val="22"/>
          <w:szCs w:val="22"/>
        </w:rPr>
        <w:t xml:space="preserve"> ze dne 20. 9. 2021</w:t>
      </w:r>
    </w:p>
    <w:p w14:paraId="6EE98675" w14:textId="77777777" w:rsidR="001257FA" w:rsidRPr="00105202" w:rsidRDefault="001257FA" w:rsidP="00105202">
      <w:pPr>
        <w:pStyle w:val="Standard"/>
        <w:spacing w:line="276" w:lineRule="auto"/>
        <w:jc w:val="both"/>
        <w:rPr>
          <w:sz w:val="22"/>
          <w:szCs w:val="22"/>
        </w:rPr>
      </w:pPr>
    </w:p>
    <w:p w14:paraId="0FD82C25" w14:textId="65223552" w:rsidR="00CF13ED" w:rsidRPr="00105202" w:rsidRDefault="00AF505D" w:rsidP="00105202">
      <w:pPr>
        <w:pStyle w:val="Standard"/>
        <w:spacing w:line="276" w:lineRule="auto"/>
        <w:ind w:left="360"/>
        <w:jc w:val="both"/>
        <w:rPr>
          <w:sz w:val="22"/>
          <w:szCs w:val="22"/>
        </w:rPr>
      </w:pPr>
      <w:r w:rsidRPr="00105202">
        <w:rPr>
          <w:sz w:val="22"/>
          <w:szCs w:val="22"/>
        </w:rPr>
        <w:t>V Šenově u NJ dne:</w:t>
      </w:r>
      <w:r w:rsidRPr="00105202">
        <w:rPr>
          <w:sz w:val="22"/>
          <w:szCs w:val="22"/>
        </w:rPr>
        <w:tab/>
      </w:r>
      <w:r w:rsidR="003F66D1">
        <w:rPr>
          <w:sz w:val="22"/>
          <w:szCs w:val="22"/>
        </w:rPr>
        <w:t xml:space="preserve"> 4.10.2021</w:t>
      </w:r>
      <w:r w:rsidRPr="00105202">
        <w:rPr>
          <w:sz w:val="22"/>
          <w:szCs w:val="22"/>
        </w:rPr>
        <w:tab/>
      </w:r>
      <w:r w:rsidRPr="00105202">
        <w:rPr>
          <w:sz w:val="22"/>
          <w:szCs w:val="22"/>
        </w:rPr>
        <w:tab/>
      </w:r>
      <w:r w:rsidRPr="00105202">
        <w:rPr>
          <w:sz w:val="22"/>
          <w:szCs w:val="22"/>
        </w:rPr>
        <w:tab/>
      </w:r>
      <w:r w:rsidRPr="00105202">
        <w:rPr>
          <w:sz w:val="22"/>
          <w:szCs w:val="22"/>
        </w:rPr>
        <w:tab/>
      </w:r>
    </w:p>
    <w:p w14:paraId="2F56A1BA" w14:textId="77777777" w:rsidR="00E01E9D" w:rsidRPr="00105202" w:rsidRDefault="00E01E9D" w:rsidP="00105202">
      <w:pPr>
        <w:pStyle w:val="Standard"/>
        <w:spacing w:line="276" w:lineRule="auto"/>
        <w:ind w:left="360"/>
        <w:jc w:val="both"/>
        <w:rPr>
          <w:sz w:val="22"/>
          <w:szCs w:val="22"/>
        </w:rPr>
      </w:pPr>
    </w:p>
    <w:p w14:paraId="298738BC" w14:textId="77777777" w:rsidR="00E01E9D" w:rsidRPr="00105202" w:rsidRDefault="00E01E9D" w:rsidP="00105202">
      <w:pPr>
        <w:pStyle w:val="Standard"/>
        <w:spacing w:line="276" w:lineRule="auto"/>
        <w:ind w:left="360"/>
        <w:jc w:val="both"/>
        <w:rPr>
          <w:sz w:val="22"/>
          <w:szCs w:val="22"/>
        </w:rPr>
      </w:pPr>
    </w:p>
    <w:p w14:paraId="439847CF" w14:textId="77777777" w:rsidR="00E01E9D" w:rsidRPr="00105202" w:rsidRDefault="00E01E9D" w:rsidP="00105202">
      <w:pPr>
        <w:pStyle w:val="Standard"/>
        <w:spacing w:line="276" w:lineRule="auto"/>
        <w:ind w:left="360"/>
        <w:jc w:val="both"/>
        <w:rPr>
          <w:sz w:val="22"/>
          <w:szCs w:val="22"/>
        </w:rPr>
      </w:pPr>
    </w:p>
    <w:p w14:paraId="44079CED" w14:textId="16A1DF81" w:rsidR="00E01E9D" w:rsidRPr="00105202" w:rsidRDefault="00E01E9D" w:rsidP="00105202">
      <w:pPr>
        <w:pStyle w:val="Standard"/>
        <w:spacing w:line="276" w:lineRule="auto"/>
        <w:ind w:left="360"/>
        <w:jc w:val="both"/>
        <w:rPr>
          <w:sz w:val="22"/>
          <w:szCs w:val="22"/>
        </w:rPr>
      </w:pPr>
      <w:r w:rsidRPr="00105202">
        <w:rPr>
          <w:sz w:val="22"/>
          <w:szCs w:val="22"/>
        </w:rPr>
        <w:t>…………………………..</w:t>
      </w:r>
      <w:r w:rsidRPr="00105202">
        <w:rPr>
          <w:sz w:val="22"/>
          <w:szCs w:val="22"/>
        </w:rPr>
        <w:tab/>
      </w:r>
      <w:r w:rsidRPr="00105202">
        <w:rPr>
          <w:sz w:val="22"/>
          <w:szCs w:val="22"/>
        </w:rPr>
        <w:tab/>
      </w:r>
      <w:r w:rsidRPr="00105202">
        <w:rPr>
          <w:sz w:val="22"/>
          <w:szCs w:val="22"/>
        </w:rPr>
        <w:tab/>
      </w:r>
      <w:r w:rsidRPr="00105202">
        <w:rPr>
          <w:sz w:val="22"/>
          <w:szCs w:val="22"/>
        </w:rPr>
        <w:tab/>
        <w:t>……………………………..</w:t>
      </w:r>
    </w:p>
    <w:p w14:paraId="732241CF" w14:textId="51151A4C" w:rsidR="00CF13ED" w:rsidRPr="00105202" w:rsidRDefault="00E01E9D" w:rsidP="00105202">
      <w:pPr>
        <w:pStyle w:val="Standard"/>
        <w:spacing w:line="276" w:lineRule="auto"/>
        <w:ind w:left="360"/>
        <w:jc w:val="both"/>
        <w:rPr>
          <w:sz w:val="22"/>
          <w:szCs w:val="22"/>
        </w:rPr>
      </w:pPr>
      <w:r w:rsidRPr="00105202">
        <w:rPr>
          <w:sz w:val="22"/>
          <w:szCs w:val="22"/>
        </w:rPr>
        <w:t>Ing. Radek Haas</w:t>
      </w:r>
      <w:r w:rsidR="00BE2368" w:rsidRPr="00105202">
        <w:rPr>
          <w:sz w:val="22"/>
          <w:szCs w:val="22"/>
        </w:rPr>
        <w:tab/>
      </w:r>
      <w:r w:rsidR="00BE2368" w:rsidRPr="00105202">
        <w:rPr>
          <w:sz w:val="22"/>
          <w:szCs w:val="22"/>
        </w:rPr>
        <w:tab/>
      </w:r>
      <w:r w:rsidR="00BE2368" w:rsidRPr="00105202">
        <w:rPr>
          <w:sz w:val="22"/>
          <w:szCs w:val="22"/>
        </w:rPr>
        <w:tab/>
      </w:r>
      <w:r w:rsidR="00BE2368" w:rsidRPr="00105202">
        <w:rPr>
          <w:sz w:val="22"/>
          <w:szCs w:val="22"/>
        </w:rPr>
        <w:tab/>
      </w:r>
      <w:r w:rsidR="00BE2368" w:rsidRPr="00105202">
        <w:rPr>
          <w:sz w:val="22"/>
          <w:szCs w:val="22"/>
        </w:rPr>
        <w:tab/>
      </w:r>
      <w:r w:rsidRPr="00105202">
        <w:rPr>
          <w:sz w:val="22"/>
          <w:szCs w:val="22"/>
        </w:rPr>
        <w:t>David Morkus</w:t>
      </w:r>
    </w:p>
    <w:p w14:paraId="17038C97" w14:textId="5B081DEB" w:rsidR="00C90B56" w:rsidRDefault="00BE2368" w:rsidP="00E01E9D">
      <w:pPr>
        <w:pStyle w:val="Standard"/>
        <w:ind w:left="36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2D77624" w14:textId="701247C4" w:rsidR="00C90B56" w:rsidRDefault="00C90B56" w:rsidP="00BC5617">
      <w:pPr>
        <w:pStyle w:val="Standard"/>
        <w:jc w:val="both"/>
      </w:pPr>
    </w:p>
    <w:sectPr w:rsidR="00C90B56" w:rsidSect="009910BC">
      <w:headerReference w:type="default" r:id="rId9"/>
      <w:footerReference w:type="default" r:id="rId10"/>
      <w:footerReference w:type="first" r:id="rId11"/>
      <w:pgSz w:w="11906" w:h="16838"/>
      <w:pgMar w:top="851" w:right="1134" w:bottom="851" w:left="1134" w:header="426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332D9" w14:textId="77777777" w:rsidR="00F944C0" w:rsidRDefault="00F944C0">
      <w:pPr>
        <w:spacing w:after="0" w:line="240" w:lineRule="auto"/>
      </w:pPr>
      <w:r>
        <w:separator/>
      </w:r>
    </w:p>
  </w:endnote>
  <w:endnote w:type="continuationSeparator" w:id="0">
    <w:p w14:paraId="6DA17F86" w14:textId="77777777" w:rsidR="00F944C0" w:rsidRDefault="00F9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3319B" w14:textId="77777777" w:rsidR="00B43E51" w:rsidRDefault="00BE2368">
    <w:pPr>
      <w:pStyle w:val="Zpat"/>
      <w:jc w:val="center"/>
    </w:pPr>
    <w:r>
      <w:t xml:space="preserve">- </w:t>
    </w:r>
    <w:r w:rsidR="009910BC">
      <w:fldChar w:fldCharType="begin"/>
    </w:r>
    <w:r>
      <w:instrText xml:space="preserve"> PAGE </w:instrText>
    </w:r>
    <w:r w:rsidR="009910BC">
      <w:fldChar w:fldCharType="separate"/>
    </w:r>
    <w:r w:rsidR="0038472B">
      <w:rPr>
        <w:noProof/>
      </w:rPr>
      <w:t>2</w:t>
    </w:r>
    <w:r w:rsidR="009910BC">
      <w:fldChar w:fldCharType="end"/>
    </w:r>
    <w:r>
      <w:rPr>
        <w:rStyle w:val="slostrnky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1351B" w14:textId="77777777" w:rsidR="00B43E51" w:rsidRDefault="00BE2368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13768" w14:textId="77777777" w:rsidR="00F944C0" w:rsidRDefault="00F944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31E0F8" w14:textId="77777777" w:rsidR="00F944C0" w:rsidRDefault="00F9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C350D" w14:textId="77777777" w:rsidR="00B43E51" w:rsidRDefault="00BE2368">
    <w:pPr>
      <w:pStyle w:val="Zhlav"/>
      <w:tabs>
        <w:tab w:val="clear" w:pos="4536"/>
        <w:tab w:val="clear" w:pos="9072"/>
        <w:tab w:val="center" w:pos="5103"/>
        <w:tab w:val="right" w:pos="9639"/>
      </w:tabs>
    </w:pPr>
    <w:r>
      <w:rPr>
        <w:rStyle w:val="slostrnky"/>
      </w:rPr>
      <w:tab/>
    </w:r>
    <w:r>
      <w:rPr>
        <w:rStyle w:val="slostrnky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F38"/>
    <w:multiLevelType w:val="multilevel"/>
    <w:tmpl w:val="6A0A647E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2FC5574E"/>
    <w:multiLevelType w:val="hybridMultilevel"/>
    <w:tmpl w:val="58182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F47BB"/>
    <w:multiLevelType w:val="multilevel"/>
    <w:tmpl w:val="4C1654F8"/>
    <w:styleLink w:val="WW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>
    <w:nsid w:val="450C2107"/>
    <w:multiLevelType w:val="multilevel"/>
    <w:tmpl w:val="6BE23130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48187B2C"/>
    <w:multiLevelType w:val="multilevel"/>
    <w:tmpl w:val="428E9D5C"/>
    <w:styleLink w:val="WWNum5"/>
    <w:lvl w:ilvl="0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12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32" w:hanging="360"/>
      </w:pPr>
    </w:lvl>
    <w:lvl w:ilvl="3">
      <w:numFmt w:val="bullet"/>
      <w:lvlText w:val=""/>
      <w:lvlJc w:val="left"/>
      <w:pPr>
        <w:ind w:left="2952" w:hanging="360"/>
      </w:pPr>
    </w:lvl>
    <w:lvl w:ilvl="4">
      <w:numFmt w:val="bullet"/>
      <w:lvlText w:val="o"/>
      <w:lvlJc w:val="left"/>
      <w:pPr>
        <w:ind w:left="3672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92" w:hanging="360"/>
      </w:pPr>
    </w:lvl>
    <w:lvl w:ilvl="6">
      <w:numFmt w:val="bullet"/>
      <w:lvlText w:val=""/>
      <w:lvlJc w:val="left"/>
      <w:pPr>
        <w:ind w:left="5112" w:hanging="360"/>
      </w:pPr>
    </w:lvl>
    <w:lvl w:ilvl="7">
      <w:numFmt w:val="bullet"/>
      <w:lvlText w:val="o"/>
      <w:lvlJc w:val="left"/>
      <w:pPr>
        <w:ind w:left="5832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52" w:hanging="360"/>
      </w:pPr>
    </w:lvl>
  </w:abstractNum>
  <w:abstractNum w:abstractNumId="5">
    <w:nsid w:val="6A05038B"/>
    <w:multiLevelType w:val="multilevel"/>
    <w:tmpl w:val="1136B94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ED"/>
    <w:rsid w:val="00041670"/>
    <w:rsid w:val="00075D3A"/>
    <w:rsid w:val="000863A3"/>
    <w:rsid w:val="00094A35"/>
    <w:rsid w:val="000B3C36"/>
    <w:rsid w:val="000C4AB9"/>
    <w:rsid w:val="000E076F"/>
    <w:rsid w:val="000E7C69"/>
    <w:rsid w:val="000F0CC4"/>
    <w:rsid w:val="00105202"/>
    <w:rsid w:val="00105F78"/>
    <w:rsid w:val="001257FA"/>
    <w:rsid w:val="00131A3D"/>
    <w:rsid w:val="00154F95"/>
    <w:rsid w:val="001604E6"/>
    <w:rsid w:val="001734EB"/>
    <w:rsid w:val="001A321F"/>
    <w:rsid w:val="001A600B"/>
    <w:rsid w:val="00207E7C"/>
    <w:rsid w:val="00230619"/>
    <w:rsid w:val="0025327F"/>
    <w:rsid w:val="0026409D"/>
    <w:rsid w:val="00274BAD"/>
    <w:rsid w:val="00277757"/>
    <w:rsid w:val="00290DF3"/>
    <w:rsid w:val="00293330"/>
    <w:rsid w:val="00296362"/>
    <w:rsid w:val="002C7B6A"/>
    <w:rsid w:val="002E2DC8"/>
    <w:rsid w:val="002E62BB"/>
    <w:rsid w:val="00311AEF"/>
    <w:rsid w:val="00312B83"/>
    <w:rsid w:val="00316790"/>
    <w:rsid w:val="003423D1"/>
    <w:rsid w:val="00345747"/>
    <w:rsid w:val="00346531"/>
    <w:rsid w:val="0038472B"/>
    <w:rsid w:val="003A4E39"/>
    <w:rsid w:val="003C35F8"/>
    <w:rsid w:val="003F66D1"/>
    <w:rsid w:val="00400C53"/>
    <w:rsid w:val="0040210A"/>
    <w:rsid w:val="00412F11"/>
    <w:rsid w:val="0041520E"/>
    <w:rsid w:val="004152EA"/>
    <w:rsid w:val="00421B5B"/>
    <w:rsid w:val="004278DE"/>
    <w:rsid w:val="0045380A"/>
    <w:rsid w:val="00492DE5"/>
    <w:rsid w:val="004B0805"/>
    <w:rsid w:val="004D7934"/>
    <w:rsid w:val="00503A91"/>
    <w:rsid w:val="00530A0F"/>
    <w:rsid w:val="00565D2D"/>
    <w:rsid w:val="005801E2"/>
    <w:rsid w:val="005B0D62"/>
    <w:rsid w:val="005C66C5"/>
    <w:rsid w:val="005D35A2"/>
    <w:rsid w:val="005E76BA"/>
    <w:rsid w:val="006057CD"/>
    <w:rsid w:val="00610ED3"/>
    <w:rsid w:val="006136D3"/>
    <w:rsid w:val="006241DF"/>
    <w:rsid w:val="0066020C"/>
    <w:rsid w:val="006A729E"/>
    <w:rsid w:val="006B62CB"/>
    <w:rsid w:val="006B64AF"/>
    <w:rsid w:val="006C175E"/>
    <w:rsid w:val="006D29F1"/>
    <w:rsid w:val="006F0564"/>
    <w:rsid w:val="006F333F"/>
    <w:rsid w:val="00703380"/>
    <w:rsid w:val="00704D6E"/>
    <w:rsid w:val="00706639"/>
    <w:rsid w:val="007156ED"/>
    <w:rsid w:val="00741FBD"/>
    <w:rsid w:val="007501EE"/>
    <w:rsid w:val="007602A2"/>
    <w:rsid w:val="00765DDC"/>
    <w:rsid w:val="00784635"/>
    <w:rsid w:val="007A2186"/>
    <w:rsid w:val="007A34D8"/>
    <w:rsid w:val="007B2CF1"/>
    <w:rsid w:val="007D3C93"/>
    <w:rsid w:val="007E32EA"/>
    <w:rsid w:val="00834C00"/>
    <w:rsid w:val="00835D9E"/>
    <w:rsid w:val="0088067D"/>
    <w:rsid w:val="00882EF3"/>
    <w:rsid w:val="00895795"/>
    <w:rsid w:val="008D4F26"/>
    <w:rsid w:val="008E7337"/>
    <w:rsid w:val="008E75E1"/>
    <w:rsid w:val="00902E5E"/>
    <w:rsid w:val="009910BC"/>
    <w:rsid w:val="009A0690"/>
    <w:rsid w:val="009C72C3"/>
    <w:rsid w:val="00A05639"/>
    <w:rsid w:val="00A11627"/>
    <w:rsid w:val="00A36D55"/>
    <w:rsid w:val="00A4168D"/>
    <w:rsid w:val="00A4587D"/>
    <w:rsid w:val="00A66978"/>
    <w:rsid w:val="00A704A4"/>
    <w:rsid w:val="00AE14C9"/>
    <w:rsid w:val="00AE6A4E"/>
    <w:rsid w:val="00AF505D"/>
    <w:rsid w:val="00B525A0"/>
    <w:rsid w:val="00B64931"/>
    <w:rsid w:val="00B84173"/>
    <w:rsid w:val="00BB0AF3"/>
    <w:rsid w:val="00BC0E31"/>
    <w:rsid w:val="00BC5617"/>
    <w:rsid w:val="00BD0FDE"/>
    <w:rsid w:val="00BD3AA2"/>
    <w:rsid w:val="00BE2368"/>
    <w:rsid w:val="00C25305"/>
    <w:rsid w:val="00C436BF"/>
    <w:rsid w:val="00C44679"/>
    <w:rsid w:val="00C77050"/>
    <w:rsid w:val="00C90B56"/>
    <w:rsid w:val="00C933D5"/>
    <w:rsid w:val="00CB49F8"/>
    <w:rsid w:val="00CC41FA"/>
    <w:rsid w:val="00CD1B6C"/>
    <w:rsid w:val="00CD69B2"/>
    <w:rsid w:val="00CF13ED"/>
    <w:rsid w:val="00D0059A"/>
    <w:rsid w:val="00D55551"/>
    <w:rsid w:val="00D7610C"/>
    <w:rsid w:val="00D952C2"/>
    <w:rsid w:val="00DA32B2"/>
    <w:rsid w:val="00DF2A67"/>
    <w:rsid w:val="00DF643B"/>
    <w:rsid w:val="00E01E9D"/>
    <w:rsid w:val="00E3669D"/>
    <w:rsid w:val="00E6540D"/>
    <w:rsid w:val="00E66C11"/>
    <w:rsid w:val="00E90F67"/>
    <w:rsid w:val="00EA782F"/>
    <w:rsid w:val="00EB6A34"/>
    <w:rsid w:val="00EC2FA8"/>
    <w:rsid w:val="00EE4DF6"/>
    <w:rsid w:val="00EF6A79"/>
    <w:rsid w:val="00F65A98"/>
    <w:rsid w:val="00F80286"/>
    <w:rsid w:val="00F944C0"/>
    <w:rsid w:val="00FB2760"/>
    <w:rsid w:val="00FB2FAC"/>
    <w:rsid w:val="00FE4676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F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0BC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910BC"/>
    <w:pPr>
      <w:keepLines/>
      <w:widowControl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rsid w:val="009910BC"/>
    <w:pPr>
      <w:keepNext/>
      <w:spacing w:before="240" w:after="20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910BC"/>
  </w:style>
  <w:style w:type="paragraph" w:styleId="Seznam">
    <w:name w:val="List"/>
    <w:basedOn w:val="Textbody"/>
    <w:rsid w:val="009910BC"/>
    <w:rPr>
      <w:rFonts w:cs="Arial"/>
    </w:rPr>
  </w:style>
  <w:style w:type="paragraph" w:styleId="Titulek">
    <w:name w:val="caption"/>
    <w:basedOn w:val="Standard"/>
    <w:rsid w:val="009910BC"/>
    <w:pPr>
      <w:suppressLineNumbers/>
      <w:spacing w:before="120" w:after="200"/>
    </w:pPr>
    <w:rPr>
      <w:rFonts w:cs="Arial"/>
      <w:i/>
      <w:iCs/>
    </w:rPr>
  </w:style>
  <w:style w:type="paragraph" w:customStyle="1" w:styleId="Index">
    <w:name w:val="Index"/>
    <w:basedOn w:val="Standard"/>
    <w:rsid w:val="009910BC"/>
    <w:pPr>
      <w:suppressLineNumbers/>
    </w:pPr>
    <w:rPr>
      <w:rFonts w:cs="Arial"/>
    </w:rPr>
  </w:style>
  <w:style w:type="paragraph" w:styleId="Zhlav">
    <w:name w:val="header"/>
    <w:basedOn w:val="Standard"/>
    <w:rsid w:val="009910BC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rsid w:val="009910BC"/>
    <w:pPr>
      <w:suppressLineNumbers/>
      <w:tabs>
        <w:tab w:val="center" w:pos="4536"/>
        <w:tab w:val="right" w:pos="9072"/>
      </w:tabs>
    </w:pPr>
  </w:style>
  <w:style w:type="paragraph" w:styleId="Nzev">
    <w:name w:val="Title"/>
    <w:basedOn w:val="Standard"/>
    <w:next w:val="Podtitul"/>
    <w:uiPriority w:val="10"/>
    <w:qFormat/>
    <w:rsid w:val="009910BC"/>
    <w:pPr>
      <w:widowControl w:val="0"/>
      <w:tabs>
        <w:tab w:val="left" w:pos="5670"/>
      </w:tabs>
      <w:ind w:left="2835" w:hanging="2835"/>
    </w:pPr>
    <w:rPr>
      <w:b/>
      <w:bCs/>
      <w:sz w:val="28"/>
      <w:szCs w:val="28"/>
    </w:rPr>
  </w:style>
  <w:style w:type="paragraph" w:styleId="Podtitul">
    <w:name w:val="Subtitle"/>
    <w:basedOn w:val="Heading"/>
    <w:next w:val="Textbody"/>
    <w:uiPriority w:val="11"/>
    <w:qFormat/>
    <w:rsid w:val="009910BC"/>
    <w:pPr>
      <w:jc w:val="center"/>
    </w:pPr>
    <w:rPr>
      <w:i/>
      <w:iCs/>
    </w:rPr>
  </w:style>
  <w:style w:type="paragraph" w:customStyle="1" w:styleId="Contents1">
    <w:name w:val="Contents 1"/>
    <w:basedOn w:val="Standard"/>
    <w:rsid w:val="009910BC"/>
    <w:pPr>
      <w:tabs>
        <w:tab w:val="right" w:leader="dot" w:pos="9638"/>
      </w:tabs>
      <w:spacing w:before="120" w:after="200"/>
    </w:pPr>
    <w:rPr>
      <w:b/>
      <w:bCs/>
      <w:caps/>
      <w:sz w:val="20"/>
      <w:szCs w:val="20"/>
    </w:rPr>
  </w:style>
  <w:style w:type="paragraph" w:styleId="Odstavecseseznamem">
    <w:name w:val="List Paragraph"/>
    <w:basedOn w:val="Standard"/>
    <w:rsid w:val="009910BC"/>
    <w:pPr>
      <w:ind w:left="720"/>
    </w:pPr>
  </w:style>
  <w:style w:type="paragraph" w:styleId="Textbubliny">
    <w:name w:val="Balloon Text"/>
    <w:basedOn w:val="Standard"/>
    <w:rsid w:val="009910BC"/>
    <w:pPr>
      <w:spacing w:after="0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9910BC"/>
    <w:pPr>
      <w:suppressLineNumbers/>
    </w:pPr>
  </w:style>
  <w:style w:type="paragraph" w:customStyle="1" w:styleId="TableHeading">
    <w:name w:val="Table Heading"/>
    <w:basedOn w:val="TableContents"/>
    <w:rsid w:val="009910BC"/>
    <w:pPr>
      <w:jc w:val="center"/>
    </w:pPr>
    <w:rPr>
      <w:b/>
      <w:bCs/>
    </w:rPr>
  </w:style>
  <w:style w:type="character" w:customStyle="1" w:styleId="ZhlavChar">
    <w:name w:val="Záhlaví Char"/>
    <w:basedOn w:val="Standardnpsmoodstavce"/>
    <w:rsid w:val="009910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rsid w:val="009910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910BC"/>
  </w:style>
  <w:style w:type="character" w:customStyle="1" w:styleId="Internetlink">
    <w:name w:val="Internet link"/>
    <w:rsid w:val="009910BC"/>
    <w:rPr>
      <w:color w:val="0000FF"/>
      <w:u w:val="single"/>
    </w:rPr>
  </w:style>
  <w:style w:type="character" w:customStyle="1" w:styleId="NzevChar">
    <w:name w:val="Název Char"/>
    <w:basedOn w:val="Standardnpsmoodstavce"/>
    <w:rsid w:val="009910B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TextbublinyChar">
    <w:name w:val="Text bubliny Char"/>
    <w:basedOn w:val="Standardnpsmoodstavce"/>
    <w:rsid w:val="009910B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rsid w:val="009910BC"/>
    <w:rPr>
      <w:b/>
    </w:rPr>
  </w:style>
  <w:style w:type="character" w:customStyle="1" w:styleId="ListLabel2">
    <w:name w:val="ListLabel 2"/>
    <w:rsid w:val="009910BC"/>
    <w:rPr>
      <w:b w:val="0"/>
    </w:rPr>
  </w:style>
  <w:style w:type="character" w:customStyle="1" w:styleId="ListLabel3">
    <w:name w:val="ListLabel 3"/>
    <w:rsid w:val="009910BC"/>
    <w:rPr>
      <w:rFonts w:eastAsia="Times New Roman" w:cs="Times New Roman"/>
    </w:rPr>
  </w:style>
  <w:style w:type="character" w:customStyle="1" w:styleId="ListLabel4">
    <w:name w:val="ListLabel 4"/>
    <w:rsid w:val="009910BC"/>
    <w:rPr>
      <w:rFonts w:cs="Courier New"/>
    </w:rPr>
  </w:style>
  <w:style w:type="character" w:styleId="Hypertextovodkaz">
    <w:name w:val="Hyperlink"/>
    <w:basedOn w:val="Standardnpsmoodstavce"/>
    <w:rsid w:val="009910BC"/>
    <w:rPr>
      <w:color w:val="0563C1"/>
      <w:u w:val="single"/>
    </w:rPr>
  </w:style>
  <w:style w:type="numbering" w:customStyle="1" w:styleId="WWNum1">
    <w:name w:val="WWNum1"/>
    <w:basedOn w:val="Bezseznamu"/>
    <w:rsid w:val="009910BC"/>
    <w:pPr>
      <w:numPr>
        <w:numId w:val="1"/>
      </w:numPr>
    </w:pPr>
  </w:style>
  <w:style w:type="numbering" w:customStyle="1" w:styleId="WWNum2">
    <w:name w:val="WWNum2"/>
    <w:basedOn w:val="Bezseznamu"/>
    <w:rsid w:val="009910BC"/>
    <w:pPr>
      <w:numPr>
        <w:numId w:val="2"/>
      </w:numPr>
    </w:pPr>
  </w:style>
  <w:style w:type="numbering" w:customStyle="1" w:styleId="WWNum3">
    <w:name w:val="WWNum3"/>
    <w:basedOn w:val="Bezseznamu"/>
    <w:rsid w:val="009910BC"/>
    <w:pPr>
      <w:numPr>
        <w:numId w:val="3"/>
      </w:numPr>
    </w:pPr>
  </w:style>
  <w:style w:type="numbering" w:customStyle="1" w:styleId="WWNum4">
    <w:name w:val="WWNum4"/>
    <w:basedOn w:val="Bezseznamu"/>
    <w:rsid w:val="009910BC"/>
    <w:pPr>
      <w:numPr>
        <w:numId w:val="4"/>
      </w:numPr>
    </w:pPr>
  </w:style>
  <w:style w:type="numbering" w:customStyle="1" w:styleId="WWNum5">
    <w:name w:val="WWNum5"/>
    <w:basedOn w:val="Bezseznamu"/>
    <w:rsid w:val="009910BC"/>
    <w:pPr>
      <w:numPr>
        <w:numId w:val="5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1A600B"/>
    <w:pPr>
      <w:widowControl/>
      <w:suppressAutoHyphens w:val="0"/>
      <w:autoSpaceDN/>
      <w:spacing w:after="0" w:line="240" w:lineRule="auto"/>
      <w:textAlignment w:val="auto"/>
    </w:pPr>
    <w:rPr>
      <w:rFonts w:eastAsiaTheme="minorHAnsi" w:cstheme="minorBidi"/>
      <w:kern w:val="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600B"/>
    <w:rPr>
      <w:rFonts w:eastAsiaTheme="minorHAnsi" w:cstheme="minorBidi"/>
      <w:kern w:val="0"/>
      <w:szCs w:val="21"/>
    </w:rPr>
  </w:style>
  <w:style w:type="paragraph" w:customStyle="1" w:styleId="-wm-msonormal">
    <w:name w:val="-wm-msonormal"/>
    <w:basedOn w:val="Normln"/>
    <w:rsid w:val="00B525A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HAnsi" w:cs="Calibri"/>
      <w:kern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F64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64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64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64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643B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E14C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HAnsi" w:cs="Calibri"/>
      <w:kern w:val="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14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0BC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910BC"/>
    <w:pPr>
      <w:keepLines/>
      <w:widowControl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rsid w:val="009910BC"/>
    <w:pPr>
      <w:keepNext/>
      <w:spacing w:before="240" w:after="20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910BC"/>
  </w:style>
  <w:style w:type="paragraph" w:styleId="Seznam">
    <w:name w:val="List"/>
    <w:basedOn w:val="Textbody"/>
    <w:rsid w:val="009910BC"/>
    <w:rPr>
      <w:rFonts w:cs="Arial"/>
    </w:rPr>
  </w:style>
  <w:style w:type="paragraph" w:styleId="Titulek">
    <w:name w:val="caption"/>
    <w:basedOn w:val="Standard"/>
    <w:rsid w:val="009910BC"/>
    <w:pPr>
      <w:suppressLineNumbers/>
      <w:spacing w:before="120" w:after="200"/>
    </w:pPr>
    <w:rPr>
      <w:rFonts w:cs="Arial"/>
      <w:i/>
      <w:iCs/>
    </w:rPr>
  </w:style>
  <w:style w:type="paragraph" w:customStyle="1" w:styleId="Index">
    <w:name w:val="Index"/>
    <w:basedOn w:val="Standard"/>
    <w:rsid w:val="009910BC"/>
    <w:pPr>
      <w:suppressLineNumbers/>
    </w:pPr>
    <w:rPr>
      <w:rFonts w:cs="Arial"/>
    </w:rPr>
  </w:style>
  <w:style w:type="paragraph" w:styleId="Zhlav">
    <w:name w:val="header"/>
    <w:basedOn w:val="Standard"/>
    <w:rsid w:val="009910BC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rsid w:val="009910BC"/>
    <w:pPr>
      <w:suppressLineNumbers/>
      <w:tabs>
        <w:tab w:val="center" w:pos="4536"/>
        <w:tab w:val="right" w:pos="9072"/>
      </w:tabs>
    </w:pPr>
  </w:style>
  <w:style w:type="paragraph" w:styleId="Nzev">
    <w:name w:val="Title"/>
    <w:basedOn w:val="Standard"/>
    <w:next w:val="Podtitul"/>
    <w:uiPriority w:val="10"/>
    <w:qFormat/>
    <w:rsid w:val="009910BC"/>
    <w:pPr>
      <w:widowControl w:val="0"/>
      <w:tabs>
        <w:tab w:val="left" w:pos="5670"/>
      </w:tabs>
      <w:ind w:left="2835" w:hanging="2835"/>
    </w:pPr>
    <w:rPr>
      <w:b/>
      <w:bCs/>
      <w:sz w:val="28"/>
      <w:szCs w:val="28"/>
    </w:rPr>
  </w:style>
  <w:style w:type="paragraph" w:styleId="Podtitul">
    <w:name w:val="Subtitle"/>
    <w:basedOn w:val="Heading"/>
    <w:next w:val="Textbody"/>
    <w:uiPriority w:val="11"/>
    <w:qFormat/>
    <w:rsid w:val="009910BC"/>
    <w:pPr>
      <w:jc w:val="center"/>
    </w:pPr>
    <w:rPr>
      <w:i/>
      <w:iCs/>
    </w:rPr>
  </w:style>
  <w:style w:type="paragraph" w:customStyle="1" w:styleId="Contents1">
    <w:name w:val="Contents 1"/>
    <w:basedOn w:val="Standard"/>
    <w:rsid w:val="009910BC"/>
    <w:pPr>
      <w:tabs>
        <w:tab w:val="right" w:leader="dot" w:pos="9638"/>
      </w:tabs>
      <w:spacing w:before="120" w:after="200"/>
    </w:pPr>
    <w:rPr>
      <w:b/>
      <w:bCs/>
      <w:caps/>
      <w:sz w:val="20"/>
      <w:szCs w:val="20"/>
    </w:rPr>
  </w:style>
  <w:style w:type="paragraph" w:styleId="Odstavecseseznamem">
    <w:name w:val="List Paragraph"/>
    <w:basedOn w:val="Standard"/>
    <w:rsid w:val="009910BC"/>
    <w:pPr>
      <w:ind w:left="720"/>
    </w:pPr>
  </w:style>
  <w:style w:type="paragraph" w:styleId="Textbubliny">
    <w:name w:val="Balloon Text"/>
    <w:basedOn w:val="Standard"/>
    <w:rsid w:val="009910BC"/>
    <w:pPr>
      <w:spacing w:after="0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9910BC"/>
    <w:pPr>
      <w:suppressLineNumbers/>
    </w:pPr>
  </w:style>
  <w:style w:type="paragraph" w:customStyle="1" w:styleId="TableHeading">
    <w:name w:val="Table Heading"/>
    <w:basedOn w:val="TableContents"/>
    <w:rsid w:val="009910BC"/>
    <w:pPr>
      <w:jc w:val="center"/>
    </w:pPr>
    <w:rPr>
      <w:b/>
      <w:bCs/>
    </w:rPr>
  </w:style>
  <w:style w:type="character" w:customStyle="1" w:styleId="ZhlavChar">
    <w:name w:val="Záhlaví Char"/>
    <w:basedOn w:val="Standardnpsmoodstavce"/>
    <w:rsid w:val="009910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rsid w:val="009910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910BC"/>
  </w:style>
  <w:style w:type="character" w:customStyle="1" w:styleId="Internetlink">
    <w:name w:val="Internet link"/>
    <w:rsid w:val="009910BC"/>
    <w:rPr>
      <w:color w:val="0000FF"/>
      <w:u w:val="single"/>
    </w:rPr>
  </w:style>
  <w:style w:type="character" w:customStyle="1" w:styleId="NzevChar">
    <w:name w:val="Název Char"/>
    <w:basedOn w:val="Standardnpsmoodstavce"/>
    <w:rsid w:val="009910B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TextbublinyChar">
    <w:name w:val="Text bubliny Char"/>
    <w:basedOn w:val="Standardnpsmoodstavce"/>
    <w:rsid w:val="009910B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rsid w:val="009910BC"/>
    <w:rPr>
      <w:b/>
    </w:rPr>
  </w:style>
  <w:style w:type="character" w:customStyle="1" w:styleId="ListLabel2">
    <w:name w:val="ListLabel 2"/>
    <w:rsid w:val="009910BC"/>
    <w:rPr>
      <w:b w:val="0"/>
    </w:rPr>
  </w:style>
  <w:style w:type="character" w:customStyle="1" w:styleId="ListLabel3">
    <w:name w:val="ListLabel 3"/>
    <w:rsid w:val="009910BC"/>
    <w:rPr>
      <w:rFonts w:eastAsia="Times New Roman" w:cs="Times New Roman"/>
    </w:rPr>
  </w:style>
  <w:style w:type="character" w:customStyle="1" w:styleId="ListLabel4">
    <w:name w:val="ListLabel 4"/>
    <w:rsid w:val="009910BC"/>
    <w:rPr>
      <w:rFonts w:cs="Courier New"/>
    </w:rPr>
  </w:style>
  <w:style w:type="character" w:styleId="Hypertextovodkaz">
    <w:name w:val="Hyperlink"/>
    <w:basedOn w:val="Standardnpsmoodstavce"/>
    <w:rsid w:val="009910BC"/>
    <w:rPr>
      <w:color w:val="0563C1"/>
      <w:u w:val="single"/>
    </w:rPr>
  </w:style>
  <w:style w:type="numbering" w:customStyle="1" w:styleId="WWNum1">
    <w:name w:val="WWNum1"/>
    <w:basedOn w:val="Bezseznamu"/>
    <w:rsid w:val="009910BC"/>
    <w:pPr>
      <w:numPr>
        <w:numId w:val="1"/>
      </w:numPr>
    </w:pPr>
  </w:style>
  <w:style w:type="numbering" w:customStyle="1" w:styleId="WWNum2">
    <w:name w:val="WWNum2"/>
    <w:basedOn w:val="Bezseznamu"/>
    <w:rsid w:val="009910BC"/>
    <w:pPr>
      <w:numPr>
        <w:numId w:val="2"/>
      </w:numPr>
    </w:pPr>
  </w:style>
  <w:style w:type="numbering" w:customStyle="1" w:styleId="WWNum3">
    <w:name w:val="WWNum3"/>
    <w:basedOn w:val="Bezseznamu"/>
    <w:rsid w:val="009910BC"/>
    <w:pPr>
      <w:numPr>
        <w:numId w:val="3"/>
      </w:numPr>
    </w:pPr>
  </w:style>
  <w:style w:type="numbering" w:customStyle="1" w:styleId="WWNum4">
    <w:name w:val="WWNum4"/>
    <w:basedOn w:val="Bezseznamu"/>
    <w:rsid w:val="009910BC"/>
    <w:pPr>
      <w:numPr>
        <w:numId w:val="4"/>
      </w:numPr>
    </w:pPr>
  </w:style>
  <w:style w:type="numbering" w:customStyle="1" w:styleId="WWNum5">
    <w:name w:val="WWNum5"/>
    <w:basedOn w:val="Bezseznamu"/>
    <w:rsid w:val="009910BC"/>
    <w:pPr>
      <w:numPr>
        <w:numId w:val="5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1A600B"/>
    <w:pPr>
      <w:widowControl/>
      <w:suppressAutoHyphens w:val="0"/>
      <w:autoSpaceDN/>
      <w:spacing w:after="0" w:line="240" w:lineRule="auto"/>
      <w:textAlignment w:val="auto"/>
    </w:pPr>
    <w:rPr>
      <w:rFonts w:eastAsiaTheme="minorHAnsi" w:cstheme="minorBidi"/>
      <w:kern w:val="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600B"/>
    <w:rPr>
      <w:rFonts w:eastAsiaTheme="minorHAnsi" w:cstheme="minorBidi"/>
      <w:kern w:val="0"/>
      <w:szCs w:val="21"/>
    </w:rPr>
  </w:style>
  <w:style w:type="paragraph" w:customStyle="1" w:styleId="-wm-msonormal">
    <w:name w:val="-wm-msonormal"/>
    <w:basedOn w:val="Normln"/>
    <w:rsid w:val="00B525A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HAnsi" w:cs="Calibri"/>
      <w:kern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F64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64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64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64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643B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E14C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HAnsi" w:cs="Calibri"/>
      <w:kern w:val="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1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BAA7-7B15-47D9-902D-31185B83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895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szp@applet.cz</cp:lastModifiedBy>
  <cp:revision>12</cp:revision>
  <cp:lastPrinted>2021-01-06T09:06:00Z</cp:lastPrinted>
  <dcterms:created xsi:type="dcterms:W3CDTF">2021-10-01T11:14:00Z</dcterms:created>
  <dcterms:modified xsi:type="dcterms:W3CDTF">2021-10-15T06:14:00Z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Morkus Morava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