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09" w:rsidRPr="001D7A19" w:rsidRDefault="00E97D09" w:rsidP="00E97D09">
      <w:pPr>
        <w:jc w:val="center"/>
        <w:rPr>
          <w:rFonts w:ascii="Arial CE" w:hAnsi="Arial CE" w:cs="Arial"/>
          <w:b/>
          <w:sz w:val="36"/>
          <w:szCs w:val="36"/>
        </w:rPr>
      </w:pPr>
      <w:proofErr w:type="gramStart"/>
      <w:r w:rsidRPr="001D7A19">
        <w:rPr>
          <w:rFonts w:ascii="Arial CE" w:hAnsi="Arial CE" w:cs="Arial"/>
          <w:b/>
          <w:sz w:val="36"/>
          <w:szCs w:val="36"/>
        </w:rPr>
        <w:t>S M L O U V A   O   D Í L O</w:t>
      </w:r>
      <w:proofErr w:type="gramEnd"/>
      <w:r w:rsidRPr="001D7A19">
        <w:rPr>
          <w:rFonts w:ascii="Arial CE" w:hAnsi="Arial CE" w:cs="Arial"/>
          <w:b/>
          <w:sz w:val="36"/>
          <w:szCs w:val="36"/>
        </w:rPr>
        <w:t xml:space="preserve"> </w:t>
      </w:r>
    </w:p>
    <w:p w:rsidR="00E97D09" w:rsidRPr="001D7A19" w:rsidRDefault="00E97D09" w:rsidP="00E97D09">
      <w:pPr>
        <w:ind w:left="2124" w:firstLine="708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E97D09" w:rsidRDefault="00E97D09" w:rsidP="00E97D09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309</w:t>
      </w:r>
      <w:r w:rsidRPr="001D7A19">
        <w:rPr>
          <w:rFonts w:ascii="Arial CE" w:hAnsi="Arial CE" w:cs="Arial"/>
          <w:b/>
          <w:sz w:val="22"/>
          <w:szCs w:val="22"/>
        </w:rPr>
        <w:t>/201</w:t>
      </w:r>
      <w:r>
        <w:rPr>
          <w:rFonts w:ascii="Arial CE" w:hAnsi="Arial CE" w:cs="Arial"/>
          <w:b/>
          <w:sz w:val="22"/>
          <w:szCs w:val="22"/>
        </w:rPr>
        <w:t xml:space="preserve">7 </w:t>
      </w:r>
    </w:p>
    <w:p w:rsidR="00E97D09" w:rsidRPr="001D7A19" w:rsidRDefault="00E97D09" w:rsidP="00E97D09">
      <w:pPr>
        <w:jc w:val="center"/>
        <w:rPr>
          <w:rFonts w:ascii="Arial CE" w:hAnsi="Arial CE" w:cs="Arial"/>
          <w:b/>
          <w:sz w:val="22"/>
          <w:szCs w:val="22"/>
        </w:rPr>
      </w:pPr>
    </w:p>
    <w:p w:rsidR="00E97D09" w:rsidRPr="001D7A19" w:rsidRDefault="00E97D09" w:rsidP="00E97D09">
      <w:pPr>
        <w:pStyle w:val="Export0"/>
        <w:jc w:val="center"/>
        <w:rPr>
          <w:rFonts w:ascii="Arial CE" w:hAnsi="Arial CE" w:cs="Arial"/>
          <w:b/>
          <w:sz w:val="22"/>
          <w:szCs w:val="22"/>
          <w:lang w:val="cs-CZ"/>
        </w:rPr>
      </w:pPr>
      <w:r w:rsidRPr="001D7A19">
        <w:rPr>
          <w:rFonts w:ascii="Arial CE" w:hAnsi="Arial CE" w:cs="Arial"/>
          <w:b/>
          <w:sz w:val="22"/>
          <w:szCs w:val="22"/>
          <w:lang w:val="cs-CZ"/>
        </w:rPr>
        <w:t>Název díla:</w:t>
      </w:r>
    </w:p>
    <w:p w:rsidR="00E97D09" w:rsidRPr="001D7A19" w:rsidRDefault="00E97D09" w:rsidP="00E97D09">
      <w:pPr>
        <w:jc w:val="center"/>
        <w:rPr>
          <w:rFonts w:ascii="Arial CE" w:hAnsi="Arial CE" w:cs="Arial"/>
          <w:b/>
          <w:sz w:val="28"/>
          <w:szCs w:val="28"/>
          <w:highlight w:val="yellow"/>
        </w:rPr>
      </w:pPr>
    </w:p>
    <w:p w:rsidR="00E97D09" w:rsidRDefault="00E97D09" w:rsidP="00E97D09">
      <w:pPr>
        <w:jc w:val="center"/>
        <w:rPr>
          <w:rFonts w:ascii="Arial CE" w:hAnsi="Arial CE" w:cs="Arial"/>
          <w:b/>
          <w:sz w:val="28"/>
          <w:szCs w:val="28"/>
        </w:rPr>
      </w:pPr>
      <w:r w:rsidRPr="00783630">
        <w:rPr>
          <w:rFonts w:ascii="Arial CE" w:hAnsi="Arial CE" w:cs="Arial"/>
          <w:b/>
          <w:sz w:val="28"/>
          <w:szCs w:val="28"/>
        </w:rPr>
        <w:t>„</w:t>
      </w:r>
      <w:r w:rsidRPr="00C347C7">
        <w:rPr>
          <w:rFonts w:ascii="Arial CE" w:hAnsi="Arial CE" w:cs="Arial"/>
          <w:b/>
          <w:sz w:val="28"/>
          <w:szCs w:val="28"/>
        </w:rPr>
        <w:t>Lomský potok, KP (H. Lom) - oprava opevnění a podhledu krycí desky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E97D09" w:rsidRPr="001D7A19" w:rsidRDefault="00E97D09" w:rsidP="00E97D09">
      <w:pPr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E97D09" w:rsidRPr="001D7A19" w:rsidRDefault="00E97D09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97D09" w:rsidRPr="001D7A19" w:rsidRDefault="00E97D09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E97D09" w:rsidRPr="001D7A19" w:rsidRDefault="00E97D09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E97D09" w:rsidRPr="001D7A19" w:rsidRDefault="00E97D09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E97D09" w:rsidRPr="001D7A19" w:rsidRDefault="00E97D0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E97D09" w:rsidRPr="001D7A19" w:rsidRDefault="00E97D09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97D09" w:rsidRDefault="00E97D0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97D09" w:rsidRPr="001D7A19" w:rsidRDefault="00E97D09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E97D09" w:rsidRDefault="00E97D0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97D09" w:rsidRDefault="00E97D0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97D09" w:rsidRDefault="00E97D0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97D09" w:rsidRDefault="00E97D09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E97D09" w:rsidRPr="001D7A19" w:rsidRDefault="00E97D09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E97D09" w:rsidRDefault="00E97D0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97D09" w:rsidRDefault="00E97D0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97D09" w:rsidRPr="001D7A19" w:rsidRDefault="00E97D09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E97D09" w:rsidRDefault="00E97D0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97D09" w:rsidRDefault="00E97D0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97D09" w:rsidRDefault="00E97D0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97D09" w:rsidRDefault="00E97D0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E97D09" w:rsidRPr="001D7A19" w:rsidRDefault="00E97D09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97D09" w:rsidRDefault="00E97D0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97D09" w:rsidRDefault="00E97D0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E97D09" w:rsidRDefault="00E97D0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E97D09" w:rsidRPr="001D7A19" w:rsidRDefault="00E97D09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E97D09" w:rsidRDefault="00E97D0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E97D09" w:rsidRDefault="00E97D0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E97D09" w:rsidRDefault="00E97D09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783630" w:rsidRDefault="00783630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347C7" w:rsidRDefault="00C347C7" w:rsidP="00C347C7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lastRenderedPageBreak/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b/>
          <w:bCs/>
          <w:color w:val="000000"/>
          <w:sz w:val="22"/>
          <w:szCs w:val="22"/>
        </w:rPr>
        <w:t>Ing. Vladislav Skoček</w:t>
      </w:r>
    </w:p>
    <w:p w:rsidR="00C347C7" w:rsidRPr="00C347C7" w:rsidRDefault="00C347C7" w:rsidP="00C347C7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347C7">
        <w:rPr>
          <w:rFonts w:ascii="Arial" w:hAnsi="Arial" w:cs="Arial"/>
          <w:bCs/>
          <w:color w:val="000000"/>
          <w:sz w:val="22"/>
          <w:szCs w:val="22"/>
        </w:rPr>
        <w:tab/>
        <w:t>Velichov 4, 363 01 Velichov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Doručovací adresa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Klínovecká 998, 363 01 </w:t>
      </w:r>
      <w:r w:rsidRPr="00003CD2">
        <w:rPr>
          <w:rFonts w:ascii="Arial" w:hAnsi="Arial" w:cs="Arial"/>
          <w:color w:val="000000"/>
          <w:sz w:val="22"/>
          <w:szCs w:val="22"/>
        </w:rPr>
        <w:t>Ostrov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11392100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C347C7" w:rsidRPr="001D7A19" w:rsidRDefault="00C347C7" w:rsidP="00C347C7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Vladislavem Skočkem</w:t>
      </w:r>
    </w:p>
    <w:p w:rsidR="00C347C7" w:rsidRPr="00003CD2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7657B1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Ing. Vladislav Skoček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C347C7" w:rsidRPr="00003CD2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</w:p>
    <w:p w:rsidR="00C347C7" w:rsidRPr="00003CD2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C347C7" w:rsidRDefault="00C347C7" w:rsidP="00C347C7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C347C7" w:rsidRPr="005E1501" w:rsidRDefault="00C347C7" w:rsidP="00C347C7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C347C7" w:rsidRPr="001D7A19" w:rsidRDefault="00C347C7" w:rsidP="00C347C7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C347C7" w:rsidRPr="001D7A19" w:rsidRDefault="00C347C7" w:rsidP="00C347C7">
      <w:pPr>
        <w:jc w:val="both"/>
        <w:rPr>
          <w:rFonts w:ascii="Arial CE" w:hAnsi="Arial CE" w:cs="Arial"/>
          <w:sz w:val="22"/>
          <w:szCs w:val="22"/>
        </w:rPr>
      </w:pPr>
    </w:p>
    <w:p w:rsidR="00C347C7" w:rsidRDefault="00C347C7" w:rsidP="00C347C7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" w:hAnsi="Arial"/>
          <w:sz w:val="22"/>
          <w:szCs w:val="22"/>
        </w:rPr>
        <w:t>Dodavatel</w:t>
      </w:r>
      <w:r w:rsidRPr="007657B1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je držitelem ŽL vydaného </w:t>
      </w:r>
      <w:r w:rsidRPr="00003CD2">
        <w:rPr>
          <w:rFonts w:ascii="Arial" w:hAnsi="Arial" w:cs="Arial"/>
          <w:color w:val="000000"/>
          <w:sz w:val="22"/>
          <w:szCs w:val="22"/>
        </w:rPr>
        <w:t>ŽÚ v Karlových Varech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 pod e.</w:t>
      </w:r>
      <w:r>
        <w:rPr>
          <w:rFonts w:ascii="Arial CE" w:hAnsi="Arial CE" w:cs="Arial"/>
          <w:snapToGrid w:val="0"/>
          <w:sz w:val="22"/>
          <w:szCs w:val="22"/>
        </w:rPr>
        <w:t xml:space="preserve"> </w:t>
      </w:r>
      <w:proofErr w:type="gramStart"/>
      <w:r w:rsidRPr="001D7A19">
        <w:rPr>
          <w:rFonts w:ascii="Arial CE" w:hAnsi="Arial CE" w:cs="Arial"/>
          <w:snapToGrid w:val="0"/>
          <w:sz w:val="22"/>
          <w:szCs w:val="22"/>
        </w:rPr>
        <w:t>č.</w:t>
      </w:r>
      <w:proofErr w:type="gramEnd"/>
      <w:r w:rsidRPr="001D7A19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003CD2">
        <w:rPr>
          <w:rFonts w:ascii="Arial" w:hAnsi="Arial" w:cs="Arial"/>
          <w:color w:val="000000"/>
          <w:sz w:val="22"/>
          <w:szCs w:val="22"/>
        </w:rPr>
        <w:t>340300-1574/01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</w:t>
      </w:r>
      <w:r w:rsidRPr="007657B1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242636" w:rsidRPr="001D7A19" w:rsidRDefault="00242636" w:rsidP="000A6DEF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434C30" w:rsidRPr="001D7A19" w:rsidRDefault="008C471F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II. PŘEDMĚT DÍLA</w:t>
      </w:r>
      <w:r w:rsidR="00786BF1"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EA775D" w:rsidRPr="001D7A19" w:rsidRDefault="00EA775D" w:rsidP="000A6DEF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C174D8" w:rsidRDefault="001F4002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C174D8" w:rsidRPr="001D7A19">
        <w:rPr>
          <w:rFonts w:ascii="Arial CE" w:hAnsi="Arial CE" w:cs="Arial"/>
          <w:sz w:val="22"/>
          <w:szCs w:val="22"/>
        </w:rPr>
        <w:t xml:space="preserve"> se zavazuje, že na svůj náklad pro objednatele vypracuje a zajistí v rozsahu a za podmínek ujednaných v této smlouvě a objednateli odevzdá </w:t>
      </w:r>
      <w:r w:rsidR="005E1501">
        <w:rPr>
          <w:rFonts w:ascii="Arial CE" w:hAnsi="Arial CE" w:cs="Arial"/>
          <w:sz w:val="22"/>
          <w:szCs w:val="22"/>
        </w:rPr>
        <w:t xml:space="preserve">kompletní </w:t>
      </w:r>
      <w:r w:rsidR="00C174D8" w:rsidRPr="001D7A19">
        <w:rPr>
          <w:rFonts w:ascii="Arial CE" w:hAnsi="Arial CE" w:cs="Arial"/>
          <w:sz w:val="22"/>
          <w:szCs w:val="22"/>
        </w:rPr>
        <w:t>projektovou dokumentaci</w:t>
      </w:r>
      <w:r w:rsidR="003D238A" w:rsidRPr="001D7A19">
        <w:rPr>
          <w:rFonts w:ascii="Arial CE" w:hAnsi="Arial CE" w:cs="Arial"/>
          <w:sz w:val="22"/>
          <w:szCs w:val="22"/>
        </w:rPr>
        <w:t xml:space="preserve"> (</w:t>
      </w:r>
      <w:r w:rsidR="00214720" w:rsidRPr="001D7A19">
        <w:rPr>
          <w:rFonts w:ascii="Arial CE" w:hAnsi="Arial CE" w:cs="Arial"/>
          <w:sz w:val="22"/>
          <w:szCs w:val="22"/>
        </w:rPr>
        <w:t xml:space="preserve">dále jen </w:t>
      </w:r>
      <w:r w:rsidR="003D238A" w:rsidRPr="001D7A19">
        <w:rPr>
          <w:rFonts w:ascii="Arial CE" w:hAnsi="Arial CE" w:cs="Arial"/>
          <w:sz w:val="22"/>
          <w:szCs w:val="22"/>
        </w:rPr>
        <w:t>PD)</w:t>
      </w:r>
      <w:r w:rsidR="00C174D8" w:rsidRPr="001D7A19">
        <w:rPr>
          <w:rFonts w:ascii="Arial CE" w:hAnsi="Arial CE" w:cs="Arial"/>
          <w:sz w:val="22"/>
          <w:szCs w:val="22"/>
        </w:rPr>
        <w:t xml:space="preserve"> a související výkony:</w:t>
      </w:r>
    </w:p>
    <w:p w:rsidR="001E110B" w:rsidRPr="001D7A19" w:rsidRDefault="001E110B" w:rsidP="001D7A19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F92B39" w:rsidRPr="0038627B" w:rsidRDefault="00F92B39" w:rsidP="001E110B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  <w:highlight w:val="yellow"/>
        </w:rPr>
      </w:pPr>
    </w:p>
    <w:p w:rsidR="008359D6" w:rsidRPr="004A574D" w:rsidRDefault="00043803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D</w:t>
      </w:r>
      <w:r w:rsidR="008359D6" w:rsidRPr="004A574D">
        <w:rPr>
          <w:rFonts w:ascii="Arial CE" w:hAnsi="Arial CE" w:cs="Arial"/>
          <w:sz w:val="22"/>
          <w:szCs w:val="22"/>
        </w:rPr>
        <w:t xml:space="preserve">okumentace pro ohlášení stavby nebo pro vydání stavebního povolení </w:t>
      </w:r>
      <w:r w:rsidR="004A574D" w:rsidRPr="004A574D">
        <w:rPr>
          <w:rFonts w:ascii="Arial CE" w:hAnsi="Arial CE" w:cs="Arial"/>
          <w:sz w:val="22"/>
          <w:szCs w:val="22"/>
        </w:rPr>
        <w:t xml:space="preserve">v podrobnostech dokumentace pro provedení stavby </w:t>
      </w:r>
      <w:r w:rsidR="008359D6" w:rsidRPr="004A574D">
        <w:rPr>
          <w:rFonts w:ascii="Arial CE" w:hAnsi="Arial CE" w:cs="Arial"/>
          <w:sz w:val="22"/>
          <w:szCs w:val="22"/>
        </w:rPr>
        <w:t>(dále jen DS</w:t>
      </w:r>
      <w:r w:rsidR="004A574D" w:rsidRPr="004A574D">
        <w:rPr>
          <w:rFonts w:ascii="Arial CE" w:hAnsi="Arial CE" w:cs="Arial"/>
          <w:sz w:val="22"/>
          <w:szCs w:val="22"/>
        </w:rPr>
        <w:t>J</w:t>
      </w:r>
      <w:r w:rsidR="008359D6" w:rsidRPr="004A574D">
        <w:rPr>
          <w:rFonts w:ascii="Arial CE" w:hAnsi="Arial CE" w:cs="Arial"/>
          <w:sz w:val="22"/>
          <w:szCs w:val="22"/>
        </w:rPr>
        <w:t>) včetně návrhu povodňového a havarijního plánu (dále jen PP a HP), vyhodnocení potřeby zajištění koordinátora BOZP v přípravě a realizaci stavby nebo zpracování plánu BOZP</w:t>
      </w:r>
    </w:p>
    <w:p w:rsidR="004A574D" w:rsidRPr="004A574D" w:rsidRDefault="004A574D" w:rsidP="004A574D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F92B39" w:rsidRPr="004A574D" w:rsidRDefault="00F92B39" w:rsidP="00043803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ind w:hanging="720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>Autorský dozor</w:t>
      </w:r>
      <w:r w:rsidR="00DD289E" w:rsidRPr="004A574D">
        <w:rPr>
          <w:rFonts w:ascii="Arial CE" w:hAnsi="Arial CE" w:cs="Arial"/>
          <w:sz w:val="22"/>
          <w:szCs w:val="22"/>
        </w:rPr>
        <w:t xml:space="preserve"> (AD)</w:t>
      </w:r>
    </w:p>
    <w:p w:rsidR="00434C30" w:rsidRDefault="00434C30" w:rsidP="001E110B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3D2D01" w:rsidRPr="001D7A19" w:rsidRDefault="003D2D01" w:rsidP="005E1501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</w:rPr>
      </w:pPr>
    </w:p>
    <w:p w:rsidR="009734F3" w:rsidRPr="001D7A19" w:rsidRDefault="009734F3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III.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ab/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DÍLO A ZPŮSOB PROVEDENÍ DÍLA</w:t>
      </w:r>
    </w:p>
    <w:p w:rsidR="001F4002" w:rsidRDefault="006102B9" w:rsidP="006102B9">
      <w:pPr>
        <w:autoSpaceDE w:val="0"/>
        <w:autoSpaceDN w:val="0"/>
        <w:adjustRightInd w:val="0"/>
        <w:rPr>
          <w:rFonts w:ascii="Arial CE" w:hAnsi="Arial CE" w:cs="Tahoma"/>
          <w:b/>
          <w:bCs/>
          <w:color w:val="FFFFFF"/>
          <w:sz w:val="22"/>
          <w:szCs w:val="22"/>
        </w:rPr>
      </w:pP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  o územním plánování a stavebním řádu (stavební zákon)</w:t>
      </w:r>
      <w:r w:rsidRPr="001D7A19">
        <w:rPr>
          <w:rFonts w:ascii="Arial CE" w:hAnsi="Arial CE" w:cs="StempelGaramondLTPro-Bold+01"/>
          <w:b/>
          <w:bCs/>
          <w:sz w:val="20"/>
          <w:szCs w:val="20"/>
        </w:rPr>
        <w:t xml:space="preserve"> </w:t>
      </w:r>
      <w:r w:rsidRPr="001D7A19">
        <w:rPr>
          <w:rFonts w:ascii="Arial CE" w:hAnsi="Arial CE" w:cs="Tahoma"/>
          <w:b/>
          <w:bCs/>
          <w:color w:val="FFFFFF"/>
          <w:sz w:val="22"/>
          <w:szCs w:val="22"/>
        </w:rPr>
        <w:t xml:space="preserve">Zákon í a stavebním </w:t>
      </w:r>
    </w:p>
    <w:p w:rsidR="00524A45" w:rsidRDefault="001F4002" w:rsidP="00043803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Dodavatel</w:t>
      </w:r>
      <w:r w:rsidR="00524A45" w:rsidRPr="001D7A19">
        <w:rPr>
          <w:rFonts w:ascii="Arial CE" w:hAnsi="Arial CE" w:cs="Arial"/>
          <w:sz w:val="22"/>
          <w:szCs w:val="22"/>
        </w:rPr>
        <w:t xml:space="preserve"> zavazuje provést dílo </w:t>
      </w:r>
      <w:r w:rsidR="000F55C1" w:rsidRPr="001D7A19">
        <w:rPr>
          <w:rFonts w:ascii="Arial CE" w:hAnsi="Arial CE" w:cs="Arial"/>
          <w:sz w:val="22"/>
          <w:szCs w:val="22"/>
        </w:rPr>
        <w:t xml:space="preserve">v souladu s §159 zákona </w:t>
      </w:r>
      <w:r w:rsidR="006102B9" w:rsidRPr="00043803">
        <w:rPr>
          <w:rFonts w:ascii="Arial CE" w:hAnsi="Arial CE" w:cs="Arial"/>
          <w:sz w:val="22"/>
          <w:szCs w:val="22"/>
        </w:rPr>
        <w:t>č. 183/2006 Sb., o územním</w:t>
      </w:r>
      <w:r w:rsidR="006102B9" w:rsidRPr="001D7A19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0F55C1" w:rsidRPr="001D7A19">
        <w:rPr>
          <w:rFonts w:ascii="Arial CE" w:hAnsi="Arial CE" w:cs="Arial"/>
          <w:sz w:val="22"/>
          <w:szCs w:val="22"/>
        </w:rPr>
        <w:t xml:space="preserve">, v platném znění </w:t>
      </w:r>
      <w:r w:rsidR="00524A45" w:rsidRPr="001D7A19">
        <w:rPr>
          <w:rFonts w:ascii="Arial CE" w:hAnsi="Arial CE" w:cs="Arial"/>
          <w:sz w:val="22"/>
          <w:szCs w:val="22"/>
        </w:rPr>
        <w:t>s odbornou péčí, v rozsahu a kvalitě podle t</w:t>
      </w:r>
      <w:r w:rsidR="00521199">
        <w:rPr>
          <w:rFonts w:ascii="Arial CE" w:hAnsi="Arial CE" w:cs="Arial"/>
          <w:sz w:val="22"/>
          <w:szCs w:val="22"/>
        </w:rPr>
        <w:t>éto smlouvy a v termí</w:t>
      </w:r>
      <w:r w:rsidR="00344662">
        <w:rPr>
          <w:rFonts w:ascii="Arial CE" w:hAnsi="Arial CE" w:cs="Arial"/>
          <w:sz w:val="22"/>
          <w:szCs w:val="22"/>
        </w:rPr>
        <w:t>nu plnění, jak je definováno níže</w:t>
      </w:r>
      <w:r w:rsidR="00524A45" w:rsidRPr="001D7A19">
        <w:rPr>
          <w:rFonts w:ascii="Arial CE" w:hAnsi="Arial CE" w:cs="Arial"/>
          <w:sz w:val="22"/>
          <w:szCs w:val="22"/>
        </w:rPr>
        <w:t>.</w:t>
      </w:r>
      <w:r w:rsidR="00344662">
        <w:rPr>
          <w:rFonts w:ascii="Arial CE" w:hAnsi="Arial CE" w:cs="Arial"/>
          <w:sz w:val="22"/>
          <w:szCs w:val="22"/>
        </w:rPr>
        <w:t xml:space="preserve"> </w:t>
      </w:r>
      <w:r w:rsidR="00C5509A" w:rsidRPr="00344662">
        <w:rPr>
          <w:rFonts w:ascii="Arial CE" w:hAnsi="Arial CE" w:cs="Arial"/>
          <w:sz w:val="22"/>
          <w:szCs w:val="22"/>
        </w:rPr>
        <w:t xml:space="preserve">Součástí </w:t>
      </w:r>
      <w:r w:rsidR="00B96495" w:rsidRPr="00344662">
        <w:rPr>
          <w:rFonts w:ascii="Arial CE" w:hAnsi="Arial CE" w:cs="Arial"/>
          <w:sz w:val="22"/>
          <w:szCs w:val="22"/>
        </w:rPr>
        <w:t>plnění díla je</w:t>
      </w:r>
      <w:r w:rsidR="00B0166A" w:rsidRPr="00344662">
        <w:rPr>
          <w:rFonts w:ascii="Arial CE" w:hAnsi="Arial CE" w:cs="Arial"/>
          <w:sz w:val="22"/>
          <w:szCs w:val="22"/>
        </w:rPr>
        <w:t xml:space="preserve"> písemné</w:t>
      </w:r>
      <w:r w:rsidR="00641A0C" w:rsidRPr="00344662">
        <w:rPr>
          <w:rFonts w:ascii="Arial CE" w:hAnsi="Arial CE" w:cs="Arial"/>
          <w:sz w:val="22"/>
          <w:szCs w:val="22"/>
        </w:rPr>
        <w:t xml:space="preserve"> </w:t>
      </w:r>
      <w:r w:rsidR="00B96495" w:rsidRPr="00344662">
        <w:rPr>
          <w:rFonts w:ascii="Arial CE" w:hAnsi="Arial CE" w:cs="Arial"/>
          <w:sz w:val="22"/>
          <w:szCs w:val="22"/>
        </w:rPr>
        <w:t xml:space="preserve">projednání </w:t>
      </w:r>
      <w:r w:rsidR="00521199">
        <w:rPr>
          <w:rFonts w:ascii="Arial CE" w:hAnsi="Arial CE" w:cs="Arial"/>
          <w:sz w:val="22"/>
          <w:szCs w:val="22"/>
        </w:rPr>
        <w:t xml:space="preserve">připravované </w:t>
      </w:r>
      <w:r w:rsidR="00B96495" w:rsidRPr="00344662">
        <w:rPr>
          <w:rFonts w:ascii="Arial CE" w:hAnsi="Arial CE" w:cs="Arial"/>
          <w:sz w:val="22"/>
          <w:szCs w:val="22"/>
        </w:rPr>
        <w:t>stavby se všemi</w:t>
      </w:r>
      <w:r w:rsidR="00C5509A" w:rsidRPr="00344662">
        <w:rPr>
          <w:rFonts w:ascii="Arial CE" w:hAnsi="Arial CE" w:cs="Arial"/>
          <w:sz w:val="22"/>
          <w:szCs w:val="22"/>
        </w:rPr>
        <w:t xml:space="preserve"> </w:t>
      </w:r>
      <w:r w:rsidR="00B0166A" w:rsidRPr="00344662">
        <w:rPr>
          <w:rFonts w:ascii="Arial CE" w:hAnsi="Arial CE" w:cs="Arial"/>
          <w:sz w:val="22"/>
          <w:szCs w:val="22"/>
        </w:rPr>
        <w:t xml:space="preserve">přímo </w:t>
      </w:r>
      <w:r w:rsidR="00C5509A" w:rsidRPr="00344662">
        <w:rPr>
          <w:rFonts w:ascii="Arial CE" w:hAnsi="Arial CE" w:cs="Arial"/>
          <w:sz w:val="22"/>
          <w:szCs w:val="22"/>
        </w:rPr>
        <w:t xml:space="preserve">dotčenými </w:t>
      </w:r>
      <w:r w:rsidR="00743198" w:rsidRPr="00344662">
        <w:rPr>
          <w:rFonts w:ascii="Arial CE" w:hAnsi="Arial CE" w:cs="Arial"/>
          <w:sz w:val="22"/>
          <w:szCs w:val="22"/>
        </w:rPr>
        <w:t>subjekty</w:t>
      </w:r>
      <w:r w:rsidR="00B96495" w:rsidRPr="00344662">
        <w:rPr>
          <w:rFonts w:ascii="Arial CE" w:hAnsi="Arial CE" w:cs="Arial"/>
          <w:sz w:val="22"/>
          <w:szCs w:val="22"/>
        </w:rPr>
        <w:t>.</w:t>
      </w:r>
      <w:r w:rsidR="00B96495" w:rsidRPr="001D7A19">
        <w:rPr>
          <w:rFonts w:ascii="Arial CE" w:hAnsi="Arial CE" w:cs="Arial"/>
          <w:sz w:val="22"/>
          <w:szCs w:val="22"/>
        </w:rPr>
        <w:t xml:space="preserve"> </w:t>
      </w:r>
    </w:p>
    <w:p w:rsidR="00E113BE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E113BE" w:rsidRPr="0038627B" w:rsidRDefault="00E113BE" w:rsidP="006102B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Podrobná specifikace díla je uvedena v zadávacím listu, který tvoří přílohu č. 1 a je nedílnou součástí této smlouvy. </w:t>
      </w:r>
    </w:p>
    <w:p w:rsidR="002F2C2C" w:rsidRPr="004A574D" w:rsidRDefault="002F2C2C" w:rsidP="00522E93">
      <w:p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color w:val="FF0000"/>
          <w:sz w:val="22"/>
          <w:szCs w:val="22"/>
        </w:rPr>
      </w:pPr>
    </w:p>
    <w:p w:rsidR="004A574D" w:rsidRPr="00522E93" w:rsidRDefault="004A574D" w:rsidP="00522E93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522E93">
        <w:rPr>
          <w:rFonts w:ascii="Arial CE" w:hAnsi="Arial CE" w:cs="Arial"/>
          <w:b/>
          <w:sz w:val="22"/>
          <w:szCs w:val="22"/>
        </w:rPr>
        <w:t>Dokumentace pro ohlášení stavby nebo pro vydání stavebního povolení v podrobnostech dokumentace pro provedení stavby (dále jen DSJ) včetně návrhu povodňového a havarijního plánu (dále jen PP a HP), vyhodnocení potřeby zajištění koordinátora BOZP v přípravě a realizaci stavby nebo zpracování plánu BOZP</w:t>
      </w:r>
    </w:p>
    <w:p w:rsidR="004A574D" w:rsidRDefault="004A574D" w:rsidP="0019765B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991037" w:rsidRPr="0038627B" w:rsidRDefault="004A574D" w:rsidP="0099103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Projektová dokumentace bude zpracována v souladu s vyhláškou č. 62/2013 Sb.</w:t>
      </w:r>
      <w:r>
        <w:rPr>
          <w:rFonts w:ascii="Arial CE" w:hAnsi="Arial CE" w:cs="Arial"/>
          <w:bCs/>
          <w:sz w:val="22"/>
          <w:szCs w:val="22"/>
        </w:rPr>
        <w:t xml:space="preserve">, </w:t>
      </w:r>
      <w:r w:rsidRPr="001D7A19">
        <w:rPr>
          <w:rFonts w:ascii="Arial CE" w:hAnsi="Arial CE" w:cs="Arial"/>
          <w:bCs/>
          <w:sz w:val="22"/>
          <w:szCs w:val="22"/>
        </w:rPr>
        <w:t>kterou se mění vyhláška č. 499/2006 Sb., o dokumentaci staveb</w:t>
      </w:r>
      <w:r w:rsidRPr="001D7A19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v platném znění, obsah dokumentace bude odpovídat příloze č. 5</w:t>
      </w:r>
      <w:r w:rsidR="00C347C7">
        <w:rPr>
          <w:rFonts w:ascii="Arial CE" w:hAnsi="Arial CE" w:cs="Arial"/>
          <w:sz w:val="22"/>
          <w:szCs w:val="22"/>
        </w:rPr>
        <w:t xml:space="preserve"> a 6</w:t>
      </w:r>
      <w:r w:rsidRPr="001D7A19">
        <w:rPr>
          <w:rFonts w:ascii="Arial CE" w:hAnsi="Arial CE" w:cs="Arial"/>
          <w:sz w:val="22"/>
          <w:szCs w:val="22"/>
        </w:rPr>
        <w:t xml:space="preserve"> této vyhlášky.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38627B">
        <w:rPr>
          <w:rFonts w:ascii="Arial CE" w:hAnsi="Arial CE" w:cs="Arial"/>
          <w:sz w:val="22"/>
          <w:szCs w:val="22"/>
        </w:rPr>
        <w:t xml:space="preserve">. </w:t>
      </w:r>
    </w:p>
    <w:p w:rsidR="004A574D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</w:p>
    <w:p w:rsidR="004A574D" w:rsidRPr="00BE6EF2" w:rsidRDefault="004A574D" w:rsidP="004A574D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  <w:u w:val="single"/>
        </w:rPr>
      </w:pPr>
      <w:r w:rsidRPr="00BE6EF2">
        <w:rPr>
          <w:rFonts w:ascii="Arial CE" w:hAnsi="Arial CE" w:cs="Arial"/>
          <w:sz w:val="22"/>
          <w:szCs w:val="22"/>
          <w:u w:val="single"/>
        </w:rPr>
        <w:t xml:space="preserve">Součástí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>PD</w:t>
      </w:r>
      <w:r w:rsidRPr="00BE6EF2">
        <w:rPr>
          <w:rFonts w:ascii="Arial CE" w:hAnsi="Arial CE" w:cs="Arial"/>
          <w:sz w:val="22"/>
          <w:szCs w:val="22"/>
          <w:u w:val="single"/>
        </w:rPr>
        <w:t xml:space="preserve"> </w:t>
      </w:r>
      <w:r w:rsidRPr="00BE6EF2">
        <w:rPr>
          <w:rFonts w:ascii="Arial CE" w:hAnsi="Arial CE" w:cs="Arial"/>
          <w:bCs/>
          <w:sz w:val="22"/>
          <w:szCs w:val="22"/>
          <w:u w:val="single"/>
        </w:rPr>
        <w:t xml:space="preserve">mj. </w:t>
      </w:r>
      <w:r w:rsidRPr="00BE6EF2">
        <w:rPr>
          <w:rFonts w:ascii="Arial CE" w:hAnsi="Arial CE" w:cs="Arial"/>
          <w:sz w:val="22"/>
          <w:szCs w:val="22"/>
          <w:u w:val="single"/>
        </w:rPr>
        <w:t>bude: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přehled právních předpisů </w:t>
      </w:r>
      <w:r>
        <w:rPr>
          <w:rFonts w:ascii="Arial CE" w:hAnsi="Arial CE" w:cs="Arial"/>
          <w:sz w:val="22"/>
          <w:szCs w:val="22"/>
        </w:rPr>
        <w:t xml:space="preserve">a technických norem </w:t>
      </w:r>
      <w:r w:rsidRPr="00344662">
        <w:rPr>
          <w:rFonts w:ascii="Arial CE" w:hAnsi="Arial CE" w:cs="Arial"/>
          <w:sz w:val="22"/>
          <w:szCs w:val="22"/>
        </w:rPr>
        <w:t>vztahujících se ke stavbě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896244">
        <w:rPr>
          <w:rFonts w:ascii="Arial CE" w:hAnsi="Arial CE" w:cs="Arial"/>
          <w:sz w:val="22"/>
          <w:szCs w:val="22"/>
        </w:rPr>
        <w:t>zajištění podkladů, průzkumů a zkoušek potřebných pro zpracování PD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zajištění dokladové části</w:t>
      </w:r>
      <w:r w:rsidRPr="00344662">
        <w:rPr>
          <w:rFonts w:ascii="Arial CE" w:hAnsi="Arial CE" w:cs="Arial"/>
          <w:sz w:val="22"/>
          <w:szCs w:val="22"/>
        </w:rPr>
        <w:t xml:space="preserve"> </w:t>
      </w:r>
      <w:r w:rsidRPr="00BB0C43">
        <w:rPr>
          <w:rFonts w:ascii="Arial CE" w:hAnsi="Arial CE" w:cs="Arial"/>
          <w:sz w:val="22"/>
          <w:szCs w:val="22"/>
        </w:rPr>
        <w:t xml:space="preserve">a stanovisek dotčených orgánů státní správy </w:t>
      </w:r>
      <w:r w:rsidRPr="00344662">
        <w:rPr>
          <w:rFonts w:ascii="Arial CE" w:hAnsi="Arial CE" w:cs="Arial"/>
          <w:sz w:val="22"/>
          <w:szCs w:val="22"/>
        </w:rPr>
        <w:t xml:space="preserve">pro následné povolení stavby </w:t>
      </w:r>
    </w:p>
    <w:p w:rsidR="00F717B1" w:rsidRPr="00BB0C43" w:rsidRDefault="00F717B1" w:rsidP="00F717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zajištění hydrologických dat ČHMÚ</w:t>
      </w:r>
    </w:p>
    <w:p w:rsidR="004A574D" w:rsidRPr="00896244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 xml:space="preserve">uvedení předpokládané lhůty výstavby včetně </w:t>
      </w:r>
      <w:r w:rsidRPr="00B976FE">
        <w:rPr>
          <w:rFonts w:ascii="Arial CE" w:hAnsi="Arial CE" w:cs="Arial"/>
          <w:sz w:val="22"/>
          <w:szCs w:val="22"/>
        </w:rPr>
        <w:t xml:space="preserve">technického </w:t>
      </w:r>
      <w:r w:rsidRPr="00344662">
        <w:rPr>
          <w:rFonts w:ascii="Arial CE" w:hAnsi="Arial CE" w:cs="Arial"/>
          <w:sz w:val="22"/>
          <w:szCs w:val="22"/>
        </w:rPr>
        <w:t xml:space="preserve">popisu postupů a </w:t>
      </w:r>
      <w:r w:rsidRPr="00896244">
        <w:rPr>
          <w:rFonts w:ascii="Arial CE" w:hAnsi="Arial CE" w:cs="Arial"/>
          <w:sz w:val="22"/>
          <w:szCs w:val="22"/>
        </w:rPr>
        <w:t>podmínek pro provádění stavebních prací při respektování nutných technologických přestávek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69784D" w:rsidRPr="00BB0C43" w:rsidRDefault="0069784D" w:rsidP="006978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BB0C43">
        <w:rPr>
          <w:rFonts w:ascii="Arial CE" w:hAnsi="Arial CE" w:cs="Arial"/>
          <w:sz w:val="22"/>
          <w:szCs w:val="22"/>
        </w:rPr>
        <w:t>návrh zásad kontroly kvality prací (KZP)</w:t>
      </w:r>
    </w:p>
    <w:p w:rsidR="004A574D" w:rsidRPr="00043803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F4002">
        <w:rPr>
          <w:rFonts w:ascii="Arial CE" w:hAnsi="Arial CE" w:cs="Arial"/>
          <w:sz w:val="22"/>
          <w:szCs w:val="22"/>
        </w:rPr>
        <w:t xml:space="preserve">dokladován trvalých a dočasných záborů s jednotlivými vlastníky za použití typového formuláře objednatele předaného MPR </w:t>
      </w:r>
      <w:r w:rsidRPr="00043803">
        <w:rPr>
          <w:rFonts w:ascii="Arial CE" w:hAnsi="Arial CE" w:cs="Arial"/>
          <w:sz w:val="22"/>
          <w:szCs w:val="22"/>
        </w:rPr>
        <w:t>dodavateli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44662">
        <w:rPr>
          <w:rFonts w:ascii="Arial CE" w:hAnsi="Arial CE" w:cs="Arial"/>
          <w:sz w:val="22"/>
          <w:szCs w:val="22"/>
        </w:rPr>
        <w:t>v případě změn stávající stavby – popis konstrukce, jejího současného stavu, technologický postup s upozorněním na nutná opatření k zachování stability a únosnosti vlastní konstrukce, případně bezprostředně sousedících objektů</w:t>
      </w:r>
    </w:p>
    <w:p w:rsidR="004A574D" w:rsidRPr="00FA6FDE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A6FDE">
        <w:rPr>
          <w:rFonts w:ascii="Arial CE" w:hAnsi="Arial CE" w:cs="Arial"/>
          <w:sz w:val="22"/>
          <w:szCs w:val="22"/>
        </w:rPr>
        <w:t>statický posudek</w:t>
      </w:r>
    </w:p>
    <w:p w:rsidR="004A574D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D2224">
        <w:rPr>
          <w:rFonts w:ascii="Arial CE" w:hAnsi="Arial CE" w:cs="Arial"/>
          <w:sz w:val="22"/>
          <w:szCs w:val="22"/>
        </w:rPr>
        <w:t xml:space="preserve">charakteristická fotodokumentace stavu konstrukcí a dotčených objektů v období projektové přípravy v počtu </w:t>
      </w:r>
      <w:r w:rsidRPr="00BB0C43">
        <w:rPr>
          <w:rFonts w:ascii="Arial CE" w:hAnsi="Arial CE" w:cs="Arial"/>
          <w:sz w:val="22"/>
          <w:szCs w:val="22"/>
        </w:rPr>
        <w:t xml:space="preserve">2x </w:t>
      </w:r>
      <w:proofErr w:type="spellStart"/>
      <w:r w:rsidRPr="00BB0C43">
        <w:rPr>
          <w:rFonts w:ascii="Arial CE" w:hAnsi="Arial CE" w:cs="Arial"/>
          <w:sz w:val="22"/>
          <w:szCs w:val="22"/>
        </w:rPr>
        <w:t>paré</w:t>
      </w:r>
      <w:proofErr w:type="spellEnd"/>
      <w:r w:rsidRPr="00BB0C43">
        <w:rPr>
          <w:rFonts w:ascii="Arial CE" w:hAnsi="Arial CE" w:cs="Arial"/>
          <w:sz w:val="22"/>
          <w:szCs w:val="22"/>
        </w:rPr>
        <w:t xml:space="preserve"> tištěné + 1x na elektronickém nosiči dat</w:t>
      </w:r>
    </w:p>
    <w:p w:rsidR="004A574D" w:rsidRPr="00C60059" w:rsidRDefault="004A574D" w:rsidP="004A57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soupis prací, oceněný soupis prací s výkazem výměr pro jednotlivé SO (PS), dle prováděcí vyhlášky č. 169/2016 Sb. k zákonu č. 134/2016 Sb., o </w:t>
      </w:r>
      <w:r w:rsidRPr="00043803">
        <w:rPr>
          <w:rFonts w:ascii="Arial CE" w:hAnsi="Arial CE" w:cs="Arial"/>
          <w:sz w:val="22"/>
          <w:szCs w:val="22"/>
        </w:rPr>
        <w:t>zadávání</w:t>
      </w:r>
      <w:r>
        <w:rPr>
          <w:rFonts w:ascii="Arial CE" w:hAnsi="Arial CE" w:cs="Arial"/>
          <w:sz w:val="22"/>
          <w:szCs w:val="22"/>
        </w:rPr>
        <w:t xml:space="preserve"> </w:t>
      </w:r>
      <w:r w:rsidRPr="00C60059">
        <w:rPr>
          <w:rFonts w:ascii="Arial CE" w:hAnsi="Arial CE" w:cs="Arial"/>
          <w:sz w:val="22"/>
          <w:szCs w:val="22"/>
        </w:rPr>
        <w:t xml:space="preserve">veřejných zakázkách, v platném znění.  </w:t>
      </w:r>
    </w:p>
    <w:p w:rsidR="00991037" w:rsidRDefault="00991037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4A574D">
        <w:rPr>
          <w:rFonts w:ascii="Arial CE" w:hAnsi="Arial CE" w:cs="Arial"/>
          <w:sz w:val="22"/>
          <w:szCs w:val="22"/>
        </w:rPr>
        <w:t xml:space="preserve">Soupis prací zpracuje v 6 tištěných vyhotoveních a vloží do každého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PD. Oceněný soupis prací zpracuje dodavatel v počtu - 2x </w:t>
      </w:r>
      <w:proofErr w:type="spell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r w:rsidRPr="004A574D">
        <w:rPr>
          <w:rFonts w:ascii="Arial CE" w:hAnsi="Arial CE" w:cs="Arial"/>
          <w:sz w:val="22"/>
          <w:szCs w:val="22"/>
        </w:rPr>
        <w:t xml:space="preserve"> tištěné a vloží je do </w:t>
      </w:r>
      <w:proofErr w:type="spellStart"/>
      <w:proofErr w:type="gramStart"/>
      <w:r w:rsidRPr="004A574D">
        <w:rPr>
          <w:rFonts w:ascii="Arial CE" w:hAnsi="Arial CE" w:cs="Arial"/>
          <w:sz w:val="22"/>
          <w:szCs w:val="22"/>
        </w:rPr>
        <w:t>paré</w:t>
      </w:r>
      <w:proofErr w:type="spellEnd"/>
      <w:proofErr w:type="gramEnd"/>
      <w:r w:rsidRPr="004A574D">
        <w:rPr>
          <w:rFonts w:ascii="Arial CE" w:hAnsi="Arial CE" w:cs="Arial"/>
          <w:sz w:val="22"/>
          <w:szCs w:val="22"/>
        </w:rPr>
        <w:t xml:space="preserve"> č. 1 a č. 2 PD. Soupis prací i oceněný soupis prací bude objednateli předán také v elektronické podobě - 1x na elektronickém nosiči dat. 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Vedle běžných výstupů z programu KROS bude v elektronické podobě oceněný soupis prací zpracován ve formátu XC4. Podrobnosti týkající se struktury údajů a metodiky formátu XC4 jsou k dispozici na internetové adrese </w:t>
      </w:r>
      <w:r w:rsidRPr="004A574D">
        <w:rPr>
          <w:rFonts w:ascii="Arial CE" w:hAnsi="Arial CE" w:cs="Arial"/>
          <w:sz w:val="22"/>
          <w:szCs w:val="22"/>
        </w:rPr>
        <w:t>www.xc4.cz</w:t>
      </w:r>
      <w:r w:rsidRPr="004A574D">
        <w:rPr>
          <w:rFonts w:ascii="Arial CE" w:hAnsi="Arial CE" w:cs="Arial"/>
          <w:color w:val="000000"/>
          <w:sz w:val="22"/>
          <w:szCs w:val="22"/>
        </w:rPr>
        <w:t>.</w:t>
      </w: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4A574D" w:rsidRP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color w:val="000000"/>
          <w:sz w:val="22"/>
          <w:szCs w:val="22"/>
        </w:rPr>
      </w:pPr>
      <w:r w:rsidRPr="004A574D">
        <w:rPr>
          <w:rFonts w:ascii="Arial CE" w:hAnsi="Arial CE" w:cs="Arial"/>
          <w:color w:val="000000"/>
          <w:sz w:val="22"/>
          <w:szCs w:val="22"/>
        </w:rPr>
        <w:t xml:space="preserve">Pro tvorbu jednotkových cen bude v maximální možné míře použita cenová soustava  ÚRS, a. s., Praha, platná v době odevzdání předmětu plnění. Pokud součástí soupisu prací a oceněného soupisu prací budou u stavebních prací tzv. „R-položky“, bude provedena v rámci soupisu prací a oceněného soupisu prací </w:t>
      </w:r>
      <w:r w:rsidRPr="004A574D">
        <w:rPr>
          <w:rFonts w:ascii="Arial CE" w:hAnsi="Arial CE" w:cs="Arial"/>
          <w:b/>
          <w:color w:val="000000"/>
          <w:sz w:val="22"/>
          <w:szCs w:val="22"/>
        </w:rPr>
        <w:t>kalkulace</w:t>
      </w:r>
      <w:r w:rsidRPr="004A574D">
        <w:rPr>
          <w:rFonts w:ascii="Arial CE" w:hAnsi="Arial CE" w:cs="Arial"/>
          <w:color w:val="000000"/>
          <w:sz w:val="22"/>
          <w:szCs w:val="22"/>
        </w:rPr>
        <w:t xml:space="preserve"> každé takovéto položky.</w:t>
      </w: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trike/>
          <w:color w:val="FF0000"/>
          <w:sz w:val="22"/>
          <w:szCs w:val="22"/>
        </w:rPr>
      </w:pPr>
    </w:p>
    <w:p w:rsidR="004A574D" w:rsidRPr="0038627B" w:rsidRDefault="004A574D" w:rsidP="004A574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>Dokumentace bude předána</w:t>
      </w:r>
      <w:r w:rsidRPr="0038627B">
        <w:rPr>
          <w:rFonts w:ascii="Arial CE" w:hAnsi="Arial CE" w:cs="Arial"/>
          <w:color w:val="FF0000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 xml:space="preserve">MPR v počtu 6x </w:t>
      </w:r>
      <w:proofErr w:type="spellStart"/>
      <w:r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Pr="0038627B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4A574D" w:rsidRPr="0048612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486124">
        <w:rPr>
          <w:rFonts w:ascii="Arial CE" w:hAnsi="Arial CE" w:cs="Arial"/>
          <w:sz w:val="22"/>
          <w:szCs w:val="22"/>
          <w:u w:val="single"/>
        </w:rPr>
        <w:t xml:space="preserve">Oblast BOZP: </w:t>
      </w:r>
    </w:p>
    <w:p w:rsidR="004A574D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budou na staveništi vykonávány práce a činnosti vystavující fyzickou osobu zvýšenému ohrožení života nebo poškození zdraví (podle § 15</w:t>
      </w:r>
      <w:r w:rsidRPr="00BB0C43">
        <w:rPr>
          <w:rFonts w:ascii="Arial CE" w:hAnsi="Arial CE" w:cs="Arial"/>
          <w:sz w:val="22"/>
          <w:szCs w:val="22"/>
        </w:rPr>
        <w:t xml:space="preserve"> </w:t>
      </w:r>
      <w:r w:rsidRPr="005B6054">
        <w:rPr>
          <w:rFonts w:ascii="Arial CE" w:hAnsi="Arial CE" w:cs="Arial"/>
          <w:sz w:val="22"/>
          <w:szCs w:val="22"/>
        </w:rPr>
        <w:t xml:space="preserve">zákona č. 88/2016 Sb., kterým se mění zákon č. 309/2006 Sb., o zajištění dalších podmínek bezpečnosti a ochrany zdraví při práci a novely nařízení vlády č. 591/2006 Sb., přílohy č. 5), sdělí tuto informaci neprodleně objednateli prokazatelným způsobem (např. v zápise z výrobního výboru, elektronickou poštou, poštou) ještě v době zpracovávání PD. </w:t>
      </w:r>
    </w:p>
    <w:p w:rsidR="004A574D" w:rsidRPr="005B6054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lastRenderedPageBreak/>
        <w:t>Objednatel následně zajistí zpracování plánu BOZP</w:t>
      </w:r>
      <w:r w:rsidRPr="005B6054">
        <w:rPr>
          <w:rFonts w:ascii="Arial CE" w:hAnsi="Arial CE" w:cs="Arial"/>
          <w:sz w:val="22"/>
          <w:szCs w:val="22"/>
        </w:rPr>
        <w:t xml:space="preserve"> koordinátorem BOZP v době přípravy stavby.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je povinen v době přípravy, resp. v době zpracovávání PD poskytnout pověřenému koordinátorovi podklady, informace a součinnost.</w:t>
      </w:r>
    </w:p>
    <w:p w:rsidR="004A574D" w:rsidRPr="00604044" w:rsidRDefault="004A574D" w:rsidP="004A574D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A574D" w:rsidRPr="0038627B" w:rsidRDefault="004A574D" w:rsidP="004A574D">
      <w:pPr>
        <w:autoSpaceDE w:val="0"/>
        <w:autoSpaceDN w:val="0"/>
        <w:adjustRightInd w:val="0"/>
        <w:jc w:val="both"/>
      </w:pPr>
      <w:r w:rsidRPr="005B6054">
        <w:rPr>
          <w:rFonts w:ascii="Arial CE" w:hAnsi="Arial CE" w:cs="Arial"/>
          <w:sz w:val="22"/>
          <w:szCs w:val="22"/>
        </w:rPr>
        <w:t xml:space="preserve">Pokud </w:t>
      </w:r>
      <w:r w:rsidRPr="00640BCD">
        <w:rPr>
          <w:rFonts w:ascii="Arial CE" w:hAnsi="Arial CE" w:cs="Arial"/>
          <w:sz w:val="22"/>
          <w:szCs w:val="22"/>
        </w:rPr>
        <w:t>dodavatel</w:t>
      </w:r>
      <w:r w:rsidRPr="005B6054">
        <w:rPr>
          <w:rFonts w:ascii="Arial CE" w:hAnsi="Arial CE" w:cs="Arial"/>
          <w:sz w:val="22"/>
          <w:szCs w:val="22"/>
        </w:rPr>
        <w:t xml:space="preserve"> vyhodnotí, že je nutné ve fázi přípravy a realizace stavby zajistit </w:t>
      </w:r>
      <w:r w:rsidRPr="0038627B">
        <w:rPr>
          <w:rFonts w:ascii="Arial CE" w:hAnsi="Arial CE" w:cs="Arial"/>
          <w:sz w:val="22"/>
          <w:szCs w:val="22"/>
        </w:rPr>
        <w:t>koordinátora BOZP (dle vyhlášky č. 62/2013 Sb., kterou se mění vyhláška č. 499/2006 Sb., o dokumentaci staveb), je povinen sdělit to neprodleně objednateli</w:t>
      </w:r>
      <w:r w:rsidRPr="00640BCD">
        <w:rPr>
          <w:rFonts w:ascii="Arial CE" w:hAnsi="Arial CE" w:cs="Arial"/>
          <w:sz w:val="22"/>
          <w:szCs w:val="22"/>
        </w:rPr>
        <w:t xml:space="preserve">, </w:t>
      </w:r>
      <w:r w:rsidRPr="0038627B">
        <w:rPr>
          <w:rFonts w:ascii="Arial CE" w:hAnsi="Arial CE" w:cs="Arial"/>
          <w:sz w:val="22"/>
          <w:szCs w:val="22"/>
        </w:rPr>
        <w:t>a to prokazatelným způsobem (např. v zápise z výrobního výboru, elektronickou poštou, poštou) ještě v době zpracovávání PD.</w:t>
      </w:r>
      <w:r w:rsidRPr="0038627B">
        <w:t xml:space="preserve"> </w:t>
      </w:r>
    </w:p>
    <w:p w:rsidR="004A574D" w:rsidRPr="0038627B" w:rsidRDefault="004A574D" w:rsidP="004A57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Objednatel</w:t>
      </w:r>
      <w:r w:rsidRPr="0038627B">
        <w:rPr>
          <w:rFonts w:ascii="Arial CE" w:hAnsi="Arial CE" w:cs="Arial"/>
          <w:sz w:val="22"/>
          <w:szCs w:val="22"/>
        </w:rPr>
        <w:t xml:space="preserve"> následně smluvně zajistí činnost koordinátora BOZP oprávněnou osobou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38627B">
        <w:rPr>
          <w:rFonts w:ascii="Arial CE" w:hAnsi="Arial CE" w:cs="Arial"/>
          <w:sz w:val="22"/>
          <w:szCs w:val="22"/>
        </w:rPr>
        <w:t>pro dobu přípravy a realizace stavby, která zpracuje plán BOZP po dobu přípravy stavby a pro realizaci stavby.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BF252E">
        <w:rPr>
          <w:rFonts w:ascii="Arial CE" w:hAnsi="Arial CE" w:cs="Arial"/>
          <w:sz w:val="22"/>
          <w:szCs w:val="22"/>
        </w:rPr>
        <w:t>Objednavate</w:t>
      </w:r>
      <w:r w:rsidRPr="00640BCD">
        <w:rPr>
          <w:rFonts w:ascii="Arial CE" w:hAnsi="Arial CE" w:cs="Arial"/>
          <w:sz w:val="22"/>
          <w:szCs w:val="22"/>
        </w:rPr>
        <w:t>l/ dodavatel</w:t>
      </w:r>
      <w:r w:rsidRPr="0038627B"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>j</w:t>
      </w:r>
      <w:r w:rsidRPr="0038627B">
        <w:rPr>
          <w:rFonts w:ascii="Arial CE" w:hAnsi="Arial CE" w:cs="Arial"/>
          <w:sz w:val="22"/>
          <w:szCs w:val="22"/>
        </w:rPr>
        <w:t>e povinen v době zpracovávání PD poskytnout pověřenému koordinátorovi podklady, informace a součinnost.</w:t>
      </w:r>
    </w:p>
    <w:p w:rsidR="004A574D" w:rsidRDefault="004A574D" w:rsidP="004A574D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38627B" w:rsidRPr="001D7A19" w:rsidRDefault="0038627B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3A246A" w:rsidRPr="00F717B1" w:rsidRDefault="003A246A" w:rsidP="00C60059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  <w:u w:val="single"/>
        </w:rPr>
      </w:pPr>
      <w:r w:rsidRPr="00F717B1">
        <w:rPr>
          <w:rFonts w:ascii="Arial CE" w:hAnsi="Arial CE" w:cs="Arial"/>
          <w:sz w:val="22"/>
          <w:szCs w:val="22"/>
          <w:u w:val="single"/>
        </w:rPr>
        <w:t>Návrh povodňového a havarijního plánu</w:t>
      </w:r>
      <w:r w:rsidR="00C60059" w:rsidRPr="00F717B1">
        <w:rPr>
          <w:rFonts w:ascii="Arial CE" w:hAnsi="Arial CE" w:cs="Arial"/>
          <w:sz w:val="22"/>
          <w:szCs w:val="22"/>
          <w:u w:val="single"/>
        </w:rPr>
        <w:t>,</w:t>
      </w:r>
      <w:r w:rsidR="00521199" w:rsidRPr="00F717B1">
        <w:rPr>
          <w:rFonts w:ascii="Arial CE" w:hAnsi="Arial CE" w:cs="Arial"/>
          <w:sz w:val="22"/>
          <w:szCs w:val="22"/>
          <w:u w:val="single"/>
        </w:rPr>
        <w:t xml:space="preserve"> </w:t>
      </w:r>
      <w:r w:rsidR="00AF148D" w:rsidRPr="00F717B1">
        <w:rPr>
          <w:rFonts w:ascii="Arial CE" w:hAnsi="Arial CE" w:cs="Arial"/>
          <w:sz w:val="22"/>
          <w:szCs w:val="22"/>
          <w:u w:val="single"/>
        </w:rPr>
        <w:t xml:space="preserve">(PP, </w:t>
      </w:r>
      <w:r w:rsidR="00982158" w:rsidRPr="00F717B1">
        <w:rPr>
          <w:rFonts w:ascii="Arial CE" w:hAnsi="Arial CE" w:cs="Arial"/>
          <w:sz w:val="22"/>
          <w:szCs w:val="22"/>
          <w:u w:val="single"/>
        </w:rPr>
        <w:t>HP)</w:t>
      </w:r>
    </w:p>
    <w:p w:rsidR="00AF148D" w:rsidRPr="001D7A19" w:rsidRDefault="003A246A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Návrh </w:t>
      </w:r>
      <w:r w:rsidR="00AF148D" w:rsidRPr="001D7A19">
        <w:rPr>
          <w:rFonts w:ascii="Arial CE" w:hAnsi="Arial CE" w:cs="Arial"/>
          <w:sz w:val="22"/>
          <w:szCs w:val="22"/>
        </w:rPr>
        <w:t>povodňového a havarijního plánu</w:t>
      </w:r>
      <w:r w:rsidRPr="001D7A19">
        <w:rPr>
          <w:rFonts w:ascii="Arial CE" w:hAnsi="Arial CE" w:cs="Arial"/>
          <w:sz w:val="22"/>
          <w:szCs w:val="22"/>
        </w:rPr>
        <w:t xml:space="preserve"> bude zpracován </w:t>
      </w:r>
      <w:r w:rsidR="005B1695" w:rsidRPr="001D7A19">
        <w:rPr>
          <w:rFonts w:ascii="Arial CE" w:hAnsi="Arial CE" w:cs="Arial"/>
          <w:sz w:val="22"/>
          <w:szCs w:val="22"/>
        </w:rPr>
        <w:t xml:space="preserve">dle zákona o vodách č. </w:t>
      </w:r>
      <w:r w:rsidR="00612175" w:rsidRPr="001D7A19">
        <w:rPr>
          <w:rFonts w:ascii="Arial CE" w:hAnsi="Arial CE" w:cs="Arial"/>
          <w:sz w:val="22"/>
          <w:szCs w:val="22"/>
        </w:rPr>
        <w:t xml:space="preserve">150/2010 Sb., v platném znění. </w:t>
      </w:r>
    </w:p>
    <w:p w:rsidR="00CF4ABF" w:rsidRDefault="00CF4ABF" w:rsidP="00F2252B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B52C8" w:rsidRPr="0038627B" w:rsidRDefault="00B37614" w:rsidP="00344662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38627B">
        <w:rPr>
          <w:rFonts w:ascii="Arial CE" w:hAnsi="Arial CE" w:cs="Arial"/>
          <w:sz w:val="22"/>
          <w:szCs w:val="22"/>
        </w:rPr>
        <w:t xml:space="preserve">Návrh HP a PP </w:t>
      </w:r>
      <w:r w:rsidR="003A246A" w:rsidRPr="0038627B">
        <w:rPr>
          <w:rFonts w:ascii="Arial CE" w:hAnsi="Arial CE" w:cs="Arial"/>
          <w:sz w:val="22"/>
          <w:szCs w:val="22"/>
        </w:rPr>
        <w:t>bude předán</w:t>
      </w:r>
      <w:r w:rsidR="008B52C8" w:rsidRPr="0038627B">
        <w:rPr>
          <w:rFonts w:ascii="Arial CE" w:hAnsi="Arial CE" w:cs="Arial"/>
          <w:sz w:val="22"/>
          <w:szCs w:val="22"/>
        </w:rPr>
        <w:t xml:space="preserve"> MPR</w:t>
      </w:r>
      <w:r w:rsidR="003A246A" w:rsidRPr="0038627B">
        <w:rPr>
          <w:rFonts w:ascii="Arial CE" w:hAnsi="Arial CE" w:cs="Arial"/>
          <w:sz w:val="22"/>
          <w:szCs w:val="22"/>
        </w:rPr>
        <w:t xml:space="preserve"> v počtu </w:t>
      </w:r>
      <w:r w:rsidRPr="0038627B">
        <w:rPr>
          <w:rFonts w:ascii="Arial CE" w:hAnsi="Arial CE" w:cs="Arial"/>
          <w:sz w:val="22"/>
          <w:szCs w:val="22"/>
        </w:rPr>
        <w:t>1</w:t>
      </w:r>
      <w:r w:rsidR="00D25888" w:rsidRPr="0038627B">
        <w:rPr>
          <w:rFonts w:ascii="Arial CE" w:hAnsi="Arial CE" w:cs="Arial"/>
          <w:sz w:val="22"/>
          <w:szCs w:val="22"/>
        </w:rPr>
        <w:t>x</w:t>
      </w:r>
      <w:r w:rsidR="003A246A" w:rsidRPr="0038627B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3A246A" w:rsidRPr="0038627B">
        <w:rPr>
          <w:rFonts w:ascii="Arial CE" w:hAnsi="Arial CE" w:cs="Arial"/>
          <w:sz w:val="22"/>
          <w:szCs w:val="22"/>
        </w:rPr>
        <w:t>paré</w:t>
      </w:r>
      <w:proofErr w:type="spellEnd"/>
      <w:r w:rsidR="003A246A" w:rsidRPr="0038627B">
        <w:rPr>
          <w:rFonts w:ascii="Arial CE" w:hAnsi="Arial CE" w:cs="Arial"/>
          <w:sz w:val="22"/>
          <w:szCs w:val="22"/>
        </w:rPr>
        <w:t xml:space="preserve"> tištěné</w:t>
      </w:r>
      <w:r w:rsidR="005B1695" w:rsidRPr="0038627B">
        <w:rPr>
          <w:rFonts w:ascii="Arial CE" w:hAnsi="Arial CE" w:cs="Arial"/>
          <w:sz w:val="22"/>
          <w:szCs w:val="22"/>
        </w:rPr>
        <w:t xml:space="preserve"> </w:t>
      </w:r>
      <w:r w:rsidR="008B52C8" w:rsidRPr="0038627B">
        <w:rPr>
          <w:rFonts w:ascii="Arial CE" w:hAnsi="Arial CE" w:cs="Arial"/>
          <w:sz w:val="22"/>
          <w:szCs w:val="22"/>
        </w:rPr>
        <w:t>+</w:t>
      </w:r>
      <w:r w:rsidR="003A246A" w:rsidRPr="0038627B">
        <w:rPr>
          <w:rFonts w:ascii="Arial CE" w:hAnsi="Arial CE" w:cs="Arial"/>
          <w:sz w:val="22"/>
          <w:szCs w:val="22"/>
        </w:rPr>
        <w:t xml:space="preserve"> 1x </w:t>
      </w:r>
      <w:r w:rsidR="008B52C8" w:rsidRPr="0038627B">
        <w:rPr>
          <w:rFonts w:ascii="Arial CE" w:hAnsi="Arial CE" w:cs="Arial"/>
          <w:sz w:val="22"/>
          <w:szCs w:val="22"/>
        </w:rPr>
        <w:t xml:space="preserve">na elektronickém nosiči </w:t>
      </w:r>
      <w:r w:rsidR="00CC63EE" w:rsidRPr="0038627B">
        <w:rPr>
          <w:rFonts w:ascii="Arial CE" w:hAnsi="Arial CE" w:cs="Arial"/>
          <w:sz w:val="22"/>
          <w:szCs w:val="22"/>
        </w:rPr>
        <w:t>dat</w:t>
      </w:r>
      <w:r w:rsidR="0019765B" w:rsidRPr="0038627B">
        <w:rPr>
          <w:rFonts w:ascii="Arial CE" w:hAnsi="Arial CE" w:cs="Arial"/>
          <w:sz w:val="22"/>
          <w:szCs w:val="22"/>
        </w:rPr>
        <w:t>.</w:t>
      </w:r>
    </w:p>
    <w:p w:rsidR="004472DF" w:rsidRDefault="004472DF" w:rsidP="004472DF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</w:p>
    <w:p w:rsidR="004472DF" w:rsidRDefault="004472DF" w:rsidP="004472DF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472DF" w:rsidRPr="00C60059" w:rsidRDefault="004472DF" w:rsidP="004472D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C60059">
        <w:rPr>
          <w:rFonts w:ascii="Arial CE" w:hAnsi="Arial CE" w:cs="Arial"/>
          <w:sz w:val="22"/>
          <w:szCs w:val="22"/>
        </w:rPr>
        <w:t xml:space="preserve">Výkresy budou </w:t>
      </w:r>
      <w:r w:rsidR="00BF252E">
        <w:rPr>
          <w:rFonts w:ascii="Arial CE" w:hAnsi="Arial CE" w:cs="Arial"/>
          <w:sz w:val="22"/>
          <w:szCs w:val="22"/>
        </w:rPr>
        <w:t>na vyžádání objednavatel</w:t>
      </w:r>
      <w:r w:rsidR="00323842">
        <w:rPr>
          <w:rFonts w:ascii="Arial CE" w:hAnsi="Arial CE" w:cs="Arial"/>
          <w:sz w:val="22"/>
          <w:szCs w:val="22"/>
        </w:rPr>
        <w:t>e</w:t>
      </w:r>
      <w:r w:rsidRPr="00C60059">
        <w:rPr>
          <w:rFonts w:ascii="Arial CE" w:hAnsi="Arial CE" w:cs="Arial"/>
          <w:sz w:val="22"/>
          <w:szCs w:val="22"/>
        </w:rPr>
        <w:t xml:space="preserve"> předány samostatně 1x na elektronickém nosiči dat v editovatelném formátu pro potřeby objednatele </w:t>
      </w:r>
      <w:r w:rsidRPr="00C60059">
        <w:rPr>
          <w:rFonts w:ascii="Arial CE" w:hAnsi="Arial CE" w:cs="Arial"/>
          <w:i/>
          <w:sz w:val="22"/>
          <w:szCs w:val="22"/>
        </w:rPr>
        <w:t xml:space="preserve">(doc,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docx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xlsx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dwg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dgn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,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dxf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a dalších, všechny GIS vrstvy musí být ve formátu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shapefile</w:t>
      </w:r>
      <w:proofErr w:type="spellEnd"/>
      <w:r w:rsidRPr="00C60059">
        <w:rPr>
          <w:rFonts w:ascii="Arial CE" w:hAnsi="Arial CE" w:cs="Arial"/>
          <w:i/>
          <w:sz w:val="22"/>
          <w:szCs w:val="22"/>
        </w:rPr>
        <w:t xml:space="preserve"> (2D), popř. i </w:t>
      </w:r>
      <w:proofErr w:type="spellStart"/>
      <w:r w:rsidRPr="00C60059">
        <w:rPr>
          <w:rFonts w:ascii="Arial CE" w:hAnsi="Arial CE" w:cs="Arial"/>
          <w:i/>
          <w:sz w:val="22"/>
          <w:szCs w:val="22"/>
        </w:rPr>
        <w:t>raster</w:t>
      </w:r>
      <w:proofErr w:type="spellEnd"/>
      <w:r w:rsidR="00EE573C">
        <w:rPr>
          <w:rFonts w:ascii="Arial CE" w:hAnsi="Arial CE" w:cs="Arial"/>
          <w:i/>
          <w:sz w:val="22"/>
          <w:szCs w:val="22"/>
        </w:rPr>
        <w:t>)</w:t>
      </w:r>
      <w:r w:rsidRPr="00C60059">
        <w:rPr>
          <w:rFonts w:ascii="Arial CE" w:hAnsi="Arial CE" w:cs="Arial"/>
          <w:i/>
          <w:sz w:val="22"/>
          <w:szCs w:val="22"/>
        </w:rPr>
        <w:t xml:space="preserve">. </w:t>
      </w:r>
      <w:r w:rsidRPr="00C60059">
        <w:rPr>
          <w:rFonts w:ascii="Arial CE" w:hAnsi="Arial CE" w:cs="Arial"/>
          <w:sz w:val="22"/>
          <w:szCs w:val="22"/>
        </w:rPr>
        <w:t xml:space="preserve">Výkresy budou v souřadnicovém systému S-JTSK. </w:t>
      </w:r>
    </w:p>
    <w:p w:rsidR="00C60059" w:rsidRDefault="00C60059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BF252E" w:rsidRPr="002E1E1F" w:rsidRDefault="00BF252E" w:rsidP="00BF252E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2E1E1F">
        <w:rPr>
          <w:rFonts w:ascii="Arial CE" w:hAnsi="Arial CE" w:cs="Arial"/>
          <w:sz w:val="22"/>
          <w:szCs w:val="22"/>
        </w:rPr>
        <w:t xml:space="preserve">Dokumentace bude předána MPR v počtu 6x </w:t>
      </w:r>
      <w:proofErr w:type="spellStart"/>
      <w:r w:rsidRPr="002E1E1F">
        <w:rPr>
          <w:rFonts w:ascii="Arial CE" w:hAnsi="Arial CE" w:cs="Arial"/>
          <w:sz w:val="22"/>
          <w:szCs w:val="22"/>
        </w:rPr>
        <w:t>paré</w:t>
      </w:r>
      <w:proofErr w:type="spellEnd"/>
      <w:r w:rsidRPr="002E1E1F">
        <w:rPr>
          <w:rFonts w:ascii="Arial CE" w:hAnsi="Arial CE" w:cs="Arial"/>
          <w:sz w:val="22"/>
          <w:szCs w:val="22"/>
        </w:rPr>
        <w:t xml:space="preserve"> tištěné + 1x na elektronickém nosiči dat.</w:t>
      </w:r>
    </w:p>
    <w:p w:rsidR="00BF252E" w:rsidRDefault="00BF252E" w:rsidP="004472DF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043803" w:rsidRDefault="003A246A" w:rsidP="00F717B1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709" w:hanging="709"/>
        <w:jc w:val="both"/>
        <w:rPr>
          <w:rFonts w:ascii="Arial CE" w:hAnsi="Arial CE" w:cs="Arial"/>
          <w:b/>
          <w:sz w:val="22"/>
          <w:szCs w:val="22"/>
        </w:rPr>
      </w:pPr>
      <w:r w:rsidRPr="00F717B1">
        <w:rPr>
          <w:rFonts w:ascii="Arial CE" w:hAnsi="Arial CE" w:cs="Arial"/>
          <w:b/>
          <w:sz w:val="22"/>
          <w:szCs w:val="22"/>
        </w:rPr>
        <w:t>Autorský dozor</w:t>
      </w:r>
      <w:r w:rsidR="00DD289E" w:rsidRPr="00F717B1">
        <w:rPr>
          <w:rFonts w:ascii="Arial CE" w:hAnsi="Arial CE" w:cs="Arial"/>
          <w:b/>
          <w:sz w:val="22"/>
          <w:szCs w:val="22"/>
        </w:rPr>
        <w:t xml:space="preserve"> (AD)</w:t>
      </w:r>
      <w:r w:rsidR="00CC3B53" w:rsidRPr="00F717B1">
        <w:rPr>
          <w:rFonts w:ascii="Arial CE" w:hAnsi="Arial CE" w:cs="Arial"/>
          <w:b/>
          <w:sz w:val="22"/>
          <w:szCs w:val="22"/>
        </w:rPr>
        <w:t xml:space="preserve"> </w:t>
      </w:r>
    </w:p>
    <w:p w:rsidR="005C7362" w:rsidRDefault="00043803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Dodavatel</w:t>
      </w:r>
      <w:r w:rsidR="003A246A" w:rsidRPr="001D7A19">
        <w:rPr>
          <w:rFonts w:ascii="Arial CE" w:hAnsi="Arial CE" w:cs="Arial"/>
          <w:sz w:val="22"/>
          <w:szCs w:val="22"/>
        </w:rPr>
        <w:t xml:space="preserve"> se zavazuje </w:t>
      </w:r>
      <w:r w:rsidR="003920FA" w:rsidRPr="001D7A19">
        <w:rPr>
          <w:rFonts w:ascii="Arial CE" w:hAnsi="Arial CE" w:cs="Arial"/>
          <w:sz w:val="22"/>
          <w:szCs w:val="22"/>
        </w:rPr>
        <w:t xml:space="preserve">v souladu s §152 zákona č. </w:t>
      </w:r>
      <w:r w:rsidR="005C7362">
        <w:rPr>
          <w:rFonts w:ascii="Arial CE" w:hAnsi="Arial CE" w:cs="Arial"/>
          <w:sz w:val="22"/>
          <w:szCs w:val="22"/>
        </w:rPr>
        <w:t>183/2006</w:t>
      </w:r>
      <w:r w:rsidR="003920FA" w:rsidRPr="001D7A19">
        <w:rPr>
          <w:rFonts w:ascii="Arial CE" w:hAnsi="Arial CE" w:cs="Arial"/>
          <w:sz w:val="22"/>
          <w:szCs w:val="22"/>
        </w:rPr>
        <w:t xml:space="preserve"> Sb.</w:t>
      </w:r>
      <w:r w:rsidR="001B2908">
        <w:rPr>
          <w:rFonts w:ascii="Arial CE" w:hAnsi="Arial CE" w:cs="Arial"/>
          <w:sz w:val="22"/>
          <w:szCs w:val="22"/>
        </w:rPr>
        <w:t xml:space="preserve">, </w:t>
      </w:r>
      <w:r w:rsidR="00F03077" w:rsidRPr="001D7A19">
        <w:rPr>
          <w:rFonts w:ascii="Arial CE" w:hAnsi="Arial CE" w:cs="Arial"/>
          <w:bCs/>
          <w:sz w:val="22"/>
          <w:szCs w:val="22"/>
        </w:rPr>
        <w:t>o územním plánování a stavebním řádu (stavební zákon)</w:t>
      </w:r>
      <w:r w:rsidR="005C7362">
        <w:rPr>
          <w:rFonts w:ascii="Arial CE" w:hAnsi="Arial CE" w:cs="Arial"/>
          <w:sz w:val="22"/>
          <w:szCs w:val="22"/>
        </w:rPr>
        <w:t xml:space="preserve">, </w:t>
      </w:r>
      <w:r w:rsidR="003920FA" w:rsidRPr="001D7A19">
        <w:rPr>
          <w:rFonts w:ascii="Arial CE" w:hAnsi="Arial CE" w:cs="Arial"/>
          <w:sz w:val="22"/>
          <w:szCs w:val="22"/>
        </w:rPr>
        <w:t xml:space="preserve">v platném znění </w:t>
      </w:r>
      <w:r w:rsidR="003A246A" w:rsidRPr="001D7A19">
        <w:rPr>
          <w:rFonts w:ascii="Arial CE" w:hAnsi="Arial CE" w:cs="Arial"/>
          <w:sz w:val="22"/>
          <w:szCs w:val="22"/>
        </w:rPr>
        <w:t>zajistit pro objednatele výkon autorského dozoru</w:t>
      </w:r>
      <w:r w:rsidR="00DD289E" w:rsidRPr="001D7A19">
        <w:rPr>
          <w:rFonts w:ascii="Arial CE" w:hAnsi="Arial CE" w:cs="Arial"/>
          <w:sz w:val="22"/>
          <w:szCs w:val="22"/>
        </w:rPr>
        <w:t xml:space="preserve"> (AD)</w:t>
      </w:r>
      <w:r w:rsidR="003A246A" w:rsidRPr="001D7A19">
        <w:rPr>
          <w:rFonts w:ascii="Arial CE" w:hAnsi="Arial CE" w:cs="Arial"/>
          <w:sz w:val="22"/>
          <w:szCs w:val="22"/>
        </w:rPr>
        <w:t xml:space="preserve"> po dobu výstavby předmětné stavby, zároveň se </w:t>
      </w:r>
      <w:r>
        <w:rPr>
          <w:rFonts w:ascii="Arial CE" w:hAnsi="Arial CE" w:cs="Arial"/>
          <w:sz w:val="22"/>
          <w:szCs w:val="22"/>
        </w:rPr>
        <w:t xml:space="preserve">dodavatel </w:t>
      </w:r>
      <w:r w:rsidR="003A246A" w:rsidRPr="001D7A19">
        <w:rPr>
          <w:rFonts w:ascii="Arial CE" w:hAnsi="Arial CE" w:cs="Arial"/>
          <w:sz w:val="22"/>
          <w:szCs w:val="22"/>
        </w:rPr>
        <w:t xml:space="preserve">zavazuje pořizovat fotodokumentaci stavby po dobu výkonu autorského dozoru. </w:t>
      </w:r>
    </w:p>
    <w:p w:rsidR="005E1501" w:rsidRDefault="005E1501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DD289E" w:rsidRPr="001D7A19" w:rsidRDefault="008331D0" w:rsidP="00344662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Autorský dozor bude informován </w:t>
      </w:r>
      <w:r w:rsidR="005C7362">
        <w:rPr>
          <w:rFonts w:ascii="Arial CE" w:hAnsi="Arial CE" w:cs="Arial"/>
          <w:sz w:val="22"/>
          <w:szCs w:val="22"/>
        </w:rPr>
        <w:t xml:space="preserve">objednatelem </w:t>
      </w:r>
      <w:r w:rsidRPr="001D7A19">
        <w:rPr>
          <w:rFonts w:ascii="Arial CE" w:hAnsi="Arial CE" w:cs="Arial"/>
          <w:sz w:val="22"/>
          <w:szCs w:val="22"/>
        </w:rPr>
        <w:t>o zahájení stavby (zajistí TDS).</w:t>
      </w:r>
      <w:r w:rsidR="005E1501" w:rsidRPr="005E1501">
        <w:rPr>
          <w:rFonts w:ascii="Arial CE" w:hAnsi="Arial CE" w:cs="Arial"/>
          <w:sz w:val="22"/>
          <w:szCs w:val="22"/>
        </w:rPr>
        <w:t xml:space="preserve"> </w:t>
      </w:r>
      <w:r w:rsidR="005E1501" w:rsidRPr="001D7A19">
        <w:rPr>
          <w:rFonts w:ascii="Arial CE" w:hAnsi="Arial CE" w:cs="Arial"/>
          <w:sz w:val="22"/>
          <w:szCs w:val="22"/>
        </w:rPr>
        <w:t>TDS bude vyzývat AD k účasti na kontrolním dnu stavby (KD) operativně.</w:t>
      </w:r>
      <w:r w:rsidR="00013229">
        <w:rPr>
          <w:rFonts w:ascii="Arial CE" w:hAnsi="Arial CE" w:cs="Arial"/>
          <w:sz w:val="22"/>
          <w:szCs w:val="22"/>
        </w:rPr>
        <w:t xml:space="preserve"> </w:t>
      </w:r>
      <w:r w:rsidR="003A246A" w:rsidRPr="001D7A19">
        <w:rPr>
          <w:rFonts w:ascii="Arial CE" w:hAnsi="Arial CE" w:cs="Arial"/>
          <w:sz w:val="22"/>
          <w:szCs w:val="22"/>
        </w:rPr>
        <w:t xml:space="preserve">Autorský dozor bude prováděn v souladu s přílohou č. 9 Sazebníku pro navrhování nabídkových cen projektových prací a inženýrských činností (UNIKA, </w:t>
      </w:r>
      <w:r w:rsidR="003962C3" w:rsidRPr="001D7A19">
        <w:rPr>
          <w:rFonts w:ascii="Arial CE" w:hAnsi="Arial CE" w:cs="Arial"/>
          <w:sz w:val="22"/>
          <w:szCs w:val="22"/>
        </w:rPr>
        <w:t>v aktuálním znění)</w:t>
      </w:r>
      <w:r w:rsidR="003A246A" w:rsidRPr="001D7A19">
        <w:rPr>
          <w:rFonts w:ascii="Arial CE" w:hAnsi="Arial CE" w:cs="Arial"/>
          <w:sz w:val="22"/>
          <w:szCs w:val="22"/>
        </w:rPr>
        <w:t xml:space="preserve"> na stavební </w:t>
      </w:r>
      <w:r w:rsidR="00DD289E" w:rsidRPr="001D7A19">
        <w:rPr>
          <w:rFonts w:ascii="Arial CE" w:hAnsi="Arial CE" w:cs="Arial"/>
          <w:sz w:val="22"/>
          <w:szCs w:val="22"/>
        </w:rPr>
        <w:t xml:space="preserve">či technologickou </w:t>
      </w:r>
      <w:r w:rsidR="003A246A" w:rsidRPr="001D7A19">
        <w:rPr>
          <w:rFonts w:ascii="Arial CE" w:hAnsi="Arial CE" w:cs="Arial"/>
          <w:sz w:val="22"/>
          <w:szCs w:val="22"/>
        </w:rPr>
        <w:t>část realizace předmětné stavby provedené na základě projektové dokumentace zpracované</w:t>
      </w:r>
      <w:r w:rsidR="00F13E9D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dodavatelem</w:t>
      </w:r>
      <w:r w:rsidR="003A246A" w:rsidRPr="001D7A19">
        <w:rPr>
          <w:rFonts w:ascii="Arial CE" w:hAnsi="Arial CE" w:cs="Arial"/>
          <w:sz w:val="22"/>
          <w:szCs w:val="22"/>
        </w:rPr>
        <w:t>.</w:t>
      </w:r>
      <w:r w:rsidR="00DD289E" w:rsidRPr="001D7A19">
        <w:rPr>
          <w:rFonts w:ascii="Arial CE" w:hAnsi="Arial CE" w:cs="Arial"/>
          <w:sz w:val="22"/>
          <w:szCs w:val="22"/>
        </w:rPr>
        <w:t xml:space="preserve"> </w:t>
      </w:r>
    </w:p>
    <w:p w:rsidR="00CF4ABF" w:rsidRPr="004472DF" w:rsidRDefault="00CF4ABF" w:rsidP="00042129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2E1E1F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  <w:r>
        <w:rPr>
          <w:rFonts w:ascii="Arial CE" w:hAnsi="Arial CE" w:cs="Arial"/>
          <w:b/>
          <w:sz w:val="22"/>
          <w:szCs w:val="22"/>
          <w:u w:val="single"/>
        </w:rPr>
        <w:t xml:space="preserve">Průběh projekčních prací </w:t>
      </w:r>
    </w:p>
    <w:p w:rsidR="00EB6341" w:rsidRDefault="00EB6341" w:rsidP="00042129">
      <w:pPr>
        <w:widowControl w:val="0"/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042129" w:rsidRPr="000E5C87" w:rsidRDefault="00042129" w:rsidP="00042129">
      <w:pPr>
        <w:widowControl w:val="0"/>
        <w:jc w:val="both"/>
        <w:rPr>
          <w:rFonts w:ascii="Arial CE" w:hAnsi="Arial CE" w:cs="Arial"/>
          <w:sz w:val="22"/>
          <w:szCs w:val="22"/>
          <w:u w:val="single"/>
        </w:rPr>
      </w:pPr>
      <w:r w:rsidRPr="000E5C87">
        <w:rPr>
          <w:rFonts w:ascii="Arial CE" w:hAnsi="Arial CE" w:cs="Arial"/>
          <w:sz w:val="22"/>
          <w:szCs w:val="22"/>
          <w:u w:val="single"/>
        </w:rPr>
        <w:t>Výrobní výbory (dále jen VV):</w:t>
      </w:r>
    </w:p>
    <w:p w:rsidR="0072028A" w:rsidRPr="001D7A19" w:rsidRDefault="00043803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="00F74CBB" w:rsidRPr="001D7A19">
        <w:rPr>
          <w:rFonts w:ascii="Arial CE" w:hAnsi="Arial CE" w:cs="Arial"/>
          <w:sz w:val="22"/>
          <w:szCs w:val="22"/>
        </w:rPr>
        <w:t xml:space="preserve">bude v průběhu plnění </w:t>
      </w:r>
      <w:r w:rsidR="003962C3" w:rsidRPr="001D7A19">
        <w:rPr>
          <w:rFonts w:ascii="Arial CE" w:hAnsi="Arial CE" w:cs="Arial"/>
          <w:sz w:val="22"/>
          <w:szCs w:val="22"/>
        </w:rPr>
        <w:t xml:space="preserve">díla </w:t>
      </w:r>
      <w:r w:rsidR="00F74CBB" w:rsidRPr="001D7A19">
        <w:rPr>
          <w:rFonts w:ascii="Arial CE" w:hAnsi="Arial CE" w:cs="Arial"/>
          <w:sz w:val="22"/>
          <w:szCs w:val="22"/>
        </w:rPr>
        <w:t xml:space="preserve">organizovat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2E1E1F">
        <w:rPr>
          <w:rFonts w:ascii="Arial CE" w:hAnsi="Arial CE" w:cs="Arial"/>
          <w:sz w:val="22"/>
          <w:szCs w:val="22"/>
        </w:rPr>
        <w:t xml:space="preserve">, a to </w:t>
      </w:r>
      <w:r w:rsidR="0072028A" w:rsidRPr="001D7A19">
        <w:rPr>
          <w:rFonts w:ascii="Arial CE" w:hAnsi="Arial CE" w:cs="Arial"/>
          <w:sz w:val="22"/>
          <w:szCs w:val="22"/>
        </w:rPr>
        <w:t xml:space="preserve">vždy minimálně 2 výrobní výbory </w:t>
      </w:r>
      <w:r w:rsidR="004E285F">
        <w:rPr>
          <w:rFonts w:ascii="Arial CE" w:hAnsi="Arial CE" w:cs="Arial"/>
          <w:sz w:val="22"/>
          <w:szCs w:val="22"/>
        </w:rPr>
        <w:t>dle rozsahu akce.</w:t>
      </w:r>
      <w:r w:rsidR="00B30600" w:rsidRPr="001D7A19">
        <w:rPr>
          <w:rFonts w:ascii="Arial CE" w:hAnsi="Arial CE" w:cs="Arial"/>
          <w:sz w:val="22"/>
          <w:szCs w:val="22"/>
        </w:rPr>
        <w:t xml:space="preserve"> Ze všech výrobních výborů bude zhotovovat písemný zápis, který bude odsouhlasen účastníky VV.</w:t>
      </w:r>
    </w:p>
    <w:p w:rsidR="00EE792F" w:rsidRPr="001D7A19" w:rsidRDefault="00EE792F" w:rsidP="000A6DE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55C64" w:rsidRDefault="00EE792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První</w:t>
      </w:r>
      <w:r w:rsidR="00D9362B" w:rsidRPr="001D7A19">
        <w:rPr>
          <w:rFonts w:ascii="Arial CE" w:hAnsi="Arial CE" w:cs="Arial"/>
          <w:sz w:val="22"/>
          <w:szCs w:val="22"/>
        </w:rPr>
        <w:t xml:space="preserve"> (vstupní)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5C7362">
        <w:rPr>
          <w:rFonts w:ascii="Arial CE" w:hAnsi="Arial CE" w:cs="Arial"/>
          <w:sz w:val="22"/>
          <w:szCs w:val="22"/>
        </w:rPr>
        <w:t xml:space="preserve"> bude svolán nejpozději </w:t>
      </w:r>
      <w:r w:rsidR="005C7362" w:rsidRPr="00C60059">
        <w:rPr>
          <w:rFonts w:ascii="Arial CE" w:hAnsi="Arial CE" w:cs="Arial"/>
          <w:sz w:val="22"/>
          <w:szCs w:val="22"/>
        </w:rPr>
        <w:t xml:space="preserve">do </w:t>
      </w:r>
      <w:r w:rsidR="00F717B1">
        <w:rPr>
          <w:rFonts w:ascii="Arial CE" w:hAnsi="Arial CE" w:cs="Arial"/>
          <w:sz w:val="22"/>
          <w:szCs w:val="22"/>
        </w:rPr>
        <w:t>8 týdnů</w:t>
      </w:r>
      <w:r w:rsidR="00EE573C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 uzavření smlouvy o dílo</w:t>
      </w:r>
      <w:r w:rsidR="001F704F" w:rsidRPr="001D7A19">
        <w:rPr>
          <w:rFonts w:ascii="Arial CE" w:hAnsi="Arial CE" w:cs="Arial"/>
          <w:sz w:val="22"/>
          <w:szCs w:val="22"/>
        </w:rPr>
        <w:t>.</w:t>
      </w:r>
      <w:r w:rsidR="00D9362B" w:rsidRPr="001D7A19">
        <w:rPr>
          <w:rFonts w:ascii="Arial CE" w:hAnsi="Arial CE" w:cs="Arial"/>
          <w:sz w:val="22"/>
          <w:szCs w:val="22"/>
        </w:rPr>
        <w:t xml:space="preserve"> </w:t>
      </w:r>
      <w:r w:rsidR="008243D6" w:rsidRPr="001D7A19">
        <w:rPr>
          <w:rFonts w:ascii="Arial CE" w:hAnsi="Arial CE" w:cs="Arial"/>
          <w:sz w:val="22"/>
          <w:szCs w:val="22"/>
        </w:rPr>
        <w:t>N</w:t>
      </w:r>
      <w:r w:rsidRPr="001D7A19">
        <w:rPr>
          <w:rFonts w:ascii="Arial CE" w:hAnsi="Arial CE" w:cs="Arial"/>
          <w:sz w:val="22"/>
          <w:szCs w:val="22"/>
        </w:rPr>
        <w:t xml:space="preserve">a tomto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4E69C0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předloží návrh ko</w:t>
      </w:r>
      <w:r w:rsidR="0072028A" w:rsidRPr="001D7A19">
        <w:rPr>
          <w:rFonts w:ascii="Arial CE" w:hAnsi="Arial CE" w:cs="Arial"/>
          <w:sz w:val="22"/>
          <w:szCs w:val="22"/>
        </w:rPr>
        <w:t>ncepčního řešení stavby</w:t>
      </w:r>
      <w:r w:rsidR="00D9362B" w:rsidRPr="001D7A19">
        <w:rPr>
          <w:rFonts w:ascii="Arial CE" w:hAnsi="Arial CE" w:cs="Arial"/>
          <w:sz w:val="22"/>
          <w:szCs w:val="22"/>
        </w:rPr>
        <w:t xml:space="preserve"> na zá</w:t>
      </w:r>
      <w:r w:rsidR="004E69C0" w:rsidRPr="001D7A19">
        <w:rPr>
          <w:rFonts w:ascii="Arial CE" w:hAnsi="Arial CE" w:cs="Arial"/>
          <w:sz w:val="22"/>
          <w:szCs w:val="22"/>
        </w:rPr>
        <w:t xml:space="preserve">kladě </w:t>
      </w:r>
      <w:r w:rsidR="00EE573C">
        <w:rPr>
          <w:rFonts w:ascii="Arial CE" w:hAnsi="Arial CE" w:cs="Arial"/>
          <w:sz w:val="22"/>
          <w:szCs w:val="22"/>
        </w:rPr>
        <w:t>zpracovaných podkladů</w:t>
      </w:r>
      <w:r w:rsidR="0068281D" w:rsidRPr="001D7A19">
        <w:rPr>
          <w:rFonts w:ascii="Arial CE" w:hAnsi="Arial CE" w:cs="Arial"/>
          <w:sz w:val="22"/>
          <w:szCs w:val="22"/>
        </w:rPr>
        <w:t>.</w:t>
      </w:r>
      <w:r w:rsidR="002E1E1F">
        <w:rPr>
          <w:rFonts w:ascii="Arial CE" w:hAnsi="Arial CE" w:cs="Arial"/>
          <w:sz w:val="22"/>
          <w:szCs w:val="22"/>
        </w:rPr>
        <w:t xml:space="preserve"> </w:t>
      </w:r>
      <w:r w:rsidR="004E69C0" w:rsidRPr="00C60059">
        <w:rPr>
          <w:rFonts w:ascii="Arial CE" w:hAnsi="Arial CE" w:cs="Arial"/>
          <w:sz w:val="22"/>
          <w:szCs w:val="22"/>
        </w:rPr>
        <w:t xml:space="preserve">Na dalším </w:t>
      </w:r>
      <w:r w:rsidR="002A2F7E" w:rsidRPr="00C60059">
        <w:rPr>
          <w:rFonts w:ascii="Arial CE" w:hAnsi="Arial CE" w:cs="Arial"/>
          <w:sz w:val="22"/>
          <w:szCs w:val="22"/>
        </w:rPr>
        <w:t>VV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F13E9D" w:rsidRPr="00043803">
        <w:rPr>
          <w:rFonts w:ascii="Arial CE" w:hAnsi="Arial CE" w:cs="Arial"/>
          <w:sz w:val="22"/>
          <w:szCs w:val="22"/>
        </w:rPr>
        <w:t>dodavatel</w:t>
      </w:r>
      <w:r w:rsidR="004E69C0" w:rsidRPr="00C60059">
        <w:rPr>
          <w:rFonts w:ascii="Arial CE" w:hAnsi="Arial CE" w:cs="Arial"/>
          <w:sz w:val="22"/>
          <w:szCs w:val="22"/>
        </w:rPr>
        <w:t xml:space="preserve"> </w:t>
      </w:r>
      <w:r w:rsidR="001F704F" w:rsidRPr="00C60059">
        <w:rPr>
          <w:rFonts w:ascii="Arial CE" w:hAnsi="Arial CE" w:cs="Arial"/>
          <w:sz w:val="22"/>
          <w:szCs w:val="22"/>
        </w:rPr>
        <w:t xml:space="preserve">předloží návrh </w:t>
      </w:r>
      <w:r w:rsidR="004E69C0" w:rsidRPr="00C60059">
        <w:rPr>
          <w:rFonts w:ascii="Arial CE" w:hAnsi="Arial CE" w:cs="Arial"/>
          <w:sz w:val="22"/>
          <w:szCs w:val="22"/>
        </w:rPr>
        <w:t>technického řešení na základě zpracovaných výpočtů (statických, hydraulických apod.)</w:t>
      </w:r>
      <w:r w:rsidR="00C2720B" w:rsidRPr="00C60059">
        <w:rPr>
          <w:rFonts w:ascii="Arial CE" w:hAnsi="Arial CE" w:cs="Arial"/>
          <w:sz w:val="22"/>
          <w:szCs w:val="22"/>
        </w:rPr>
        <w:t xml:space="preserve">, </w:t>
      </w:r>
      <w:r w:rsidR="00EC0DF2" w:rsidRPr="00C60059">
        <w:rPr>
          <w:rFonts w:ascii="Arial CE" w:hAnsi="Arial CE" w:cs="Arial"/>
          <w:sz w:val="22"/>
          <w:szCs w:val="22"/>
        </w:rPr>
        <w:t xml:space="preserve">vyjádření a </w:t>
      </w:r>
      <w:r w:rsidR="004E69C0" w:rsidRPr="00C60059">
        <w:rPr>
          <w:rFonts w:ascii="Arial CE" w:hAnsi="Arial CE" w:cs="Arial"/>
          <w:sz w:val="22"/>
          <w:szCs w:val="22"/>
        </w:rPr>
        <w:t xml:space="preserve">zjištění z obdržených </w:t>
      </w:r>
      <w:r w:rsidR="005C7362" w:rsidRPr="00C60059">
        <w:rPr>
          <w:rFonts w:ascii="Arial CE" w:hAnsi="Arial CE" w:cs="Arial"/>
          <w:sz w:val="22"/>
          <w:szCs w:val="22"/>
        </w:rPr>
        <w:t>dokladů či posudků</w:t>
      </w:r>
      <w:r w:rsidR="002E1E1F">
        <w:rPr>
          <w:rFonts w:ascii="Arial CE" w:hAnsi="Arial CE" w:cs="Arial"/>
          <w:sz w:val="22"/>
          <w:szCs w:val="22"/>
        </w:rPr>
        <w:t xml:space="preserve">, </w:t>
      </w:r>
      <w:r w:rsidR="004E285F" w:rsidRPr="00C60059">
        <w:rPr>
          <w:rFonts w:ascii="Arial CE" w:hAnsi="Arial CE" w:cs="Arial"/>
          <w:sz w:val="22"/>
          <w:szCs w:val="22"/>
        </w:rPr>
        <w:t>stanovisek</w:t>
      </w:r>
      <w:r w:rsidR="002E1E1F">
        <w:rPr>
          <w:rFonts w:ascii="Arial CE" w:hAnsi="Arial CE" w:cs="Arial"/>
          <w:sz w:val="22"/>
          <w:szCs w:val="22"/>
        </w:rPr>
        <w:t xml:space="preserve"> apod.</w:t>
      </w:r>
      <w:r w:rsidR="00330598" w:rsidRPr="00C60059">
        <w:rPr>
          <w:rFonts w:ascii="Arial CE" w:hAnsi="Arial CE" w:cs="Arial"/>
          <w:sz w:val="22"/>
          <w:szCs w:val="22"/>
        </w:rPr>
        <w:t xml:space="preserve"> </w:t>
      </w:r>
      <w:r w:rsidR="00F2252B" w:rsidRPr="00C60059">
        <w:rPr>
          <w:rFonts w:ascii="Arial CE" w:hAnsi="Arial CE" w:cs="Arial"/>
          <w:sz w:val="22"/>
          <w:szCs w:val="22"/>
        </w:rPr>
        <w:t>k odsouhlasení objednatelem.</w:t>
      </w:r>
    </w:p>
    <w:p w:rsidR="00CF4ABF" w:rsidRDefault="00CF4ABF" w:rsidP="004E69C0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EE792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>Na VV budou výsledky prezentovány</w:t>
      </w:r>
      <w:r w:rsidR="001F704F" w:rsidRPr="001D7A19">
        <w:rPr>
          <w:rFonts w:ascii="Arial CE" w:hAnsi="Arial CE" w:cs="Arial"/>
          <w:sz w:val="22"/>
          <w:szCs w:val="22"/>
        </w:rPr>
        <w:t xml:space="preserve"> pokud možno </w:t>
      </w:r>
      <w:r w:rsidRPr="001D7A19">
        <w:rPr>
          <w:rFonts w:ascii="Arial CE" w:hAnsi="Arial CE" w:cs="Arial"/>
          <w:sz w:val="22"/>
          <w:szCs w:val="22"/>
        </w:rPr>
        <w:t xml:space="preserve">elektronicky, doplňující podklady budou předkládány v tištěné podobě. V případě požadavku objednatele je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povinen zorganizovat další</w:t>
      </w:r>
      <w:r w:rsidR="008243D6" w:rsidRPr="001D7A19">
        <w:rPr>
          <w:rFonts w:ascii="Arial CE" w:hAnsi="Arial CE" w:cs="Arial"/>
          <w:sz w:val="22"/>
          <w:szCs w:val="22"/>
        </w:rPr>
        <w:t xml:space="preserve"> VV</w:t>
      </w:r>
      <w:r w:rsidR="0072028A" w:rsidRPr="001D7A19">
        <w:rPr>
          <w:rFonts w:ascii="Arial CE" w:hAnsi="Arial CE" w:cs="Arial"/>
          <w:sz w:val="22"/>
          <w:szCs w:val="22"/>
        </w:rPr>
        <w:t>.</w:t>
      </w:r>
      <w:r w:rsidR="008243D6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Takovýto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="00043803" w:rsidRPr="00043803">
        <w:rPr>
          <w:rFonts w:ascii="Arial CE" w:hAnsi="Arial CE" w:cs="Arial"/>
          <w:sz w:val="22"/>
          <w:szCs w:val="22"/>
        </w:rPr>
        <w:t>dodavatel</w:t>
      </w:r>
      <w:r w:rsidRPr="001D7A19">
        <w:rPr>
          <w:rFonts w:ascii="Arial CE" w:hAnsi="Arial CE" w:cs="Arial"/>
          <w:sz w:val="22"/>
          <w:szCs w:val="22"/>
        </w:rPr>
        <w:t xml:space="preserve"> zorganizuje nejpozději do</w:t>
      </w:r>
      <w:r w:rsidR="00734CBB" w:rsidRPr="001D7A19">
        <w:rPr>
          <w:rFonts w:ascii="Arial CE" w:hAnsi="Arial CE" w:cs="Arial"/>
          <w:sz w:val="22"/>
          <w:szCs w:val="22"/>
        </w:rPr>
        <w:t xml:space="preserve"> </w:t>
      </w:r>
      <w:r w:rsidR="00D9362B" w:rsidRPr="001D7A19">
        <w:rPr>
          <w:rFonts w:ascii="Arial CE" w:hAnsi="Arial CE" w:cs="Arial"/>
          <w:sz w:val="22"/>
          <w:szCs w:val="22"/>
        </w:rPr>
        <w:t>7</w:t>
      </w:r>
      <w:r w:rsidR="00D9362B" w:rsidRPr="00043803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kalendářních dnů od výzvy</w:t>
      </w:r>
      <w:r w:rsidR="0072028A" w:rsidRPr="001D7A19">
        <w:rPr>
          <w:rFonts w:ascii="Arial CE" w:hAnsi="Arial CE" w:cs="Arial"/>
          <w:sz w:val="22"/>
          <w:szCs w:val="22"/>
        </w:rPr>
        <w:t xml:space="preserve"> MPR.</w:t>
      </w:r>
      <w:r w:rsidR="008D76B8">
        <w:rPr>
          <w:rFonts w:ascii="Arial CE" w:hAnsi="Arial CE" w:cs="Arial"/>
          <w:sz w:val="22"/>
          <w:szCs w:val="22"/>
        </w:rPr>
        <w:t xml:space="preserve"> </w:t>
      </w:r>
    </w:p>
    <w:p w:rsidR="002E1E1F" w:rsidRDefault="002E1E1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Default="00F13E9D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nejpozději 1</w:t>
      </w:r>
      <w:r w:rsidR="004C134D" w:rsidRPr="001D7A19">
        <w:rPr>
          <w:rFonts w:ascii="Arial CE" w:hAnsi="Arial CE" w:cs="Arial"/>
          <w:sz w:val="22"/>
          <w:szCs w:val="22"/>
        </w:rPr>
        <w:t>4</w:t>
      </w:r>
      <w:r w:rsidR="00EE792F" w:rsidRPr="001D7A19">
        <w:rPr>
          <w:rFonts w:ascii="Arial CE" w:hAnsi="Arial CE" w:cs="Arial"/>
          <w:sz w:val="22"/>
          <w:szCs w:val="22"/>
        </w:rPr>
        <w:t xml:space="preserve"> kalendářních dnů před jednáním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>VV</w:t>
      </w:r>
      <w:r w:rsidR="00EE792F" w:rsidRPr="001D7A19">
        <w:rPr>
          <w:rFonts w:ascii="Arial CE" w:hAnsi="Arial CE" w:cs="Arial"/>
          <w:sz w:val="22"/>
          <w:szCs w:val="22"/>
        </w:rPr>
        <w:t xml:space="preserve"> </w:t>
      </w:r>
      <w:r w:rsidR="004E285F">
        <w:rPr>
          <w:rFonts w:ascii="Arial CE" w:hAnsi="Arial CE" w:cs="Arial"/>
          <w:sz w:val="22"/>
          <w:szCs w:val="22"/>
        </w:rPr>
        <w:t xml:space="preserve">podle </w:t>
      </w:r>
      <w:r w:rsidR="0072028A" w:rsidRPr="001D7A19">
        <w:rPr>
          <w:rFonts w:ascii="Arial CE" w:hAnsi="Arial CE" w:cs="Arial"/>
          <w:sz w:val="22"/>
          <w:szCs w:val="22"/>
        </w:rPr>
        <w:t xml:space="preserve">stupně PD </w:t>
      </w:r>
      <w:r w:rsidR="00EE792F" w:rsidRPr="001D7A19">
        <w:rPr>
          <w:rFonts w:ascii="Arial CE" w:hAnsi="Arial CE" w:cs="Arial"/>
          <w:sz w:val="22"/>
          <w:szCs w:val="22"/>
        </w:rPr>
        <w:t xml:space="preserve">předloží </w:t>
      </w:r>
      <w:r w:rsidR="0072028A" w:rsidRPr="001D7A19">
        <w:rPr>
          <w:rFonts w:ascii="Arial CE" w:hAnsi="Arial CE" w:cs="Arial"/>
          <w:sz w:val="22"/>
          <w:szCs w:val="22"/>
        </w:rPr>
        <w:t>MPR</w:t>
      </w:r>
      <w:r w:rsidR="00EE792F" w:rsidRPr="001D7A19">
        <w:rPr>
          <w:rFonts w:ascii="Arial CE" w:hAnsi="Arial CE" w:cs="Arial"/>
          <w:sz w:val="22"/>
          <w:szCs w:val="22"/>
        </w:rPr>
        <w:t>:</w:t>
      </w:r>
    </w:p>
    <w:p w:rsidR="00155C64" w:rsidRPr="001D7A19" w:rsidRDefault="00155C64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6E033D" w:rsidRPr="006E033D" w:rsidRDefault="00F717B1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3</w:t>
      </w:r>
      <w:r w:rsidR="006E033D" w:rsidRPr="006E033D">
        <w:rPr>
          <w:rFonts w:ascii="Arial CE" w:hAnsi="Arial CE" w:cs="Arial"/>
          <w:sz w:val="22"/>
          <w:szCs w:val="22"/>
        </w:rPr>
        <w:t xml:space="preserve">x pracovní </w:t>
      </w:r>
      <w:proofErr w:type="spellStart"/>
      <w:r w:rsidR="006E033D" w:rsidRPr="006E033D">
        <w:rPr>
          <w:rFonts w:ascii="Arial CE" w:hAnsi="Arial CE" w:cs="Arial"/>
          <w:sz w:val="22"/>
          <w:szCs w:val="22"/>
        </w:rPr>
        <w:t>paré</w:t>
      </w:r>
      <w:proofErr w:type="spellEnd"/>
      <w:r w:rsidR="006E033D" w:rsidRPr="006E033D">
        <w:rPr>
          <w:rFonts w:ascii="Arial CE" w:hAnsi="Arial CE" w:cs="Arial"/>
          <w:sz w:val="22"/>
          <w:szCs w:val="22"/>
        </w:rPr>
        <w:t xml:space="preserve"> - kompletní projektové řešení stavby včetně požadované dokladové části obsahující kladná stanoviska požadovaných subjektů a kladná vyjádření vlastníků pozemků dotčených stavbou, včetně přehledu pozemků dotčených dočasným nebo trvalým záborem, ceny za prodej či pronájem a soupisu prací.</w:t>
      </w:r>
    </w:p>
    <w:p w:rsidR="0072028A" w:rsidRPr="001D7A19" w:rsidRDefault="00EE792F" w:rsidP="006E033D">
      <w:pPr>
        <w:pStyle w:val="Odstavecseseznamem"/>
        <w:widowControl w:val="0"/>
        <w:numPr>
          <w:ilvl w:val="0"/>
          <w:numId w:val="16"/>
        </w:numPr>
        <w:ind w:left="284" w:hanging="284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1x elektronickou verzi </w:t>
      </w:r>
      <w:r w:rsidR="0072028A" w:rsidRPr="001D7A19">
        <w:rPr>
          <w:rFonts w:ascii="Arial CE" w:hAnsi="Arial CE" w:cs="Arial"/>
          <w:sz w:val="22"/>
          <w:szCs w:val="22"/>
        </w:rPr>
        <w:t xml:space="preserve">na elektronickém nosiči dat </w:t>
      </w:r>
      <w:r w:rsidRPr="001D7A19">
        <w:rPr>
          <w:rFonts w:ascii="Arial CE" w:hAnsi="Arial CE" w:cs="Arial"/>
          <w:sz w:val="22"/>
          <w:szCs w:val="22"/>
        </w:rPr>
        <w:t>projektového řešení stavby, a to ve stejné struktuře a obsahovém členění odpovídající tištěné</w:t>
      </w:r>
      <w:r w:rsidR="0072028A" w:rsidRPr="001D7A19">
        <w:rPr>
          <w:rFonts w:ascii="Arial CE" w:hAnsi="Arial CE" w:cs="Arial"/>
          <w:sz w:val="22"/>
          <w:szCs w:val="22"/>
        </w:rPr>
        <w:t xml:space="preserve"> verzi</w:t>
      </w:r>
      <w:r w:rsidR="005E1501">
        <w:rPr>
          <w:rFonts w:ascii="Arial CE" w:hAnsi="Arial CE" w:cs="Arial"/>
          <w:sz w:val="22"/>
          <w:szCs w:val="22"/>
        </w:rPr>
        <w:t>.</w:t>
      </w:r>
    </w:p>
    <w:p w:rsidR="004E285F" w:rsidRDefault="004E285F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976FE" w:rsidRDefault="00EC0DF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 úspěšném uzavření posledního (závěrečného) </w:t>
      </w:r>
      <w:r w:rsidR="008243D6" w:rsidRPr="001D7A19">
        <w:rPr>
          <w:rFonts w:ascii="Arial CE" w:hAnsi="Arial CE" w:cs="Arial"/>
          <w:sz w:val="22"/>
          <w:szCs w:val="22"/>
        </w:rPr>
        <w:t xml:space="preserve">VV </w:t>
      </w:r>
      <w:r w:rsidR="0072028A" w:rsidRPr="001D7A19">
        <w:rPr>
          <w:rFonts w:ascii="Arial CE" w:hAnsi="Arial CE" w:cs="Arial"/>
          <w:sz w:val="22"/>
          <w:szCs w:val="22"/>
        </w:rPr>
        <w:t xml:space="preserve">ke každému stupni PD </w:t>
      </w:r>
      <w:r w:rsidR="00323842" w:rsidRPr="00043803">
        <w:rPr>
          <w:rFonts w:ascii="Arial CE" w:hAnsi="Arial CE" w:cs="Arial"/>
          <w:sz w:val="22"/>
          <w:szCs w:val="22"/>
        </w:rPr>
        <w:t>dodavatel</w:t>
      </w:r>
      <w:r w:rsidR="0072028A" w:rsidRPr="001D7A19">
        <w:rPr>
          <w:rFonts w:ascii="Arial CE" w:hAnsi="Arial CE" w:cs="Arial"/>
          <w:sz w:val="22"/>
          <w:szCs w:val="22"/>
        </w:rPr>
        <w:t xml:space="preserve"> </w:t>
      </w:r>
      <w:r w:rsidR="00EE792F" w:rsidRPr="001D7A19">
        <w:rPr>
          <w:rFonts w:ascii="Arial CE" w:hAnsi="Arial CE" w:cs="Arial"/>
          <w:sz w:val="22"/>
          <w:szCs w:val="22"/>
        </w:rPr>
        <w:t>zajistí kompletaci PD</w:t>
      </w:r>
      <w:r w:rsidR="001F50E3" w:rsidRPr="001D7A19">
        <w:rPr>
          <w:rFonts w:ascii="Arial CE" w:hAnsi="Arial CE" w:cs="Arial"/>
          <w:sz w:val="22"/>
          <w:szCs w:val="22"/>
        </w:rPr>
        <w:t xml:space="preserve">. </w:t>
      </w:r>
    </w:p>
    <w:p w:rsidR="00B976FE" w:rsidRDefault="00B976FE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042129" w:rsidRPr="002E610D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043803">
        <w:rPr>
          <w:rFonts w:ascii="Arial CE" w:hAnsi="Arial CE" w:cs="Arial"/>
          <w:sz w:val="22"/>
          <w:szCs w:val="22"/>
        </w:rPr>
        <w:t>D</w:t>
      </w:r>
      <w:r w:rsidR="00323842" w:rsidRPr="00043803">
        <w:rPr>
          <w:rFonts w:ascii="Arial CE" w:hAnsi="Arial CE" w:cs="Arial"/>
          <w:sz w:val="22"/>
          <w:szCs w:val="22"/>
        </w:rPr>
        <w:t>odavatel</w:t>
      </w:r>
      <w:r w:rsidR="004472DF" w:rsidRPr="002E610D">
        <w:rPr>
          <w:rFonts w:ascii="Arial CE" w:hAnsi="Arial CE" w:cs="Arial"/>
          <w:sz w:val="22"/>
          <w:szCs w:val="22"/>
        </w:rPr>
        <w:t xml:space="preserve"> předloží </w:t>
      </w:r>
      <w:r w:rsidR="00E65FA7" w:rsidRPr="002E610D">
        <w:rPr>
          <w:rFonts w:ascii="Arial CE" w:hAnsi="Arial CE" w:cs="Arial"/>
          <w:sz w:val="22"/>
          <w:szCs w:val="22"/>
        </w:rPr>
        <w:t xml:space="preserve">MPR </w:t>
      </w:r>
      <w:r w:rsidR="00E65FA7" w:rsidRPr="00043803">
        <w:rPr>
          <w:rFonts w:ascii="Arial CE" w:hAnsi="Arial CE" w:cs="Arial"/>
          <w:sz w:val="22"/>
          <w:szCs w:val="22"/>
        </w:rPr>
        <w:t>2x</w:t>
      </w:r>
      <w:r w:rsidR="00E65FA7" w:rsidRPr="002E610D">
        <w:rPr>
          <w:rFonts w:ascii="Arial CE" w:hAnsi="Arial CE" w:cs="Arial"/>
          <w:sz w:val="22"/>
          <w:szCs w:val="22"/>
        </w:rPr>
        <w:t xml:space="preserve"> </w:t>
      </w:r>
      <w:r w:rsidR="004472DF" w:rsidRPr="002E610D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4472DF" w:rsidRPr="002E610D">
        <w:rPr>
          <w:rFonts w:ascii="Arial CE" w:hAnsi="Arial CE" w:cs="Arial"/>
          <w:sz w:val="22"/>
          <w:szCs w:val="22"/>
        </w:rPr>
        <w:t>paré</w:t>
      </w:r>
      <w:proofErr w:type="spellEnd"/>
      <w:r w:rsidR="004472DF" w:rsidRPr="002E610D">
        <w:rPr>
          <w:rFonts w:ascii="Arial CE" w:hAnsi="Arial CE" w:cs="Arial"/>
          <w:sz w:val="22"/>
          <w:szCs w:val="22"/>
        </w:rPr>
        <w:t xml:space="preserve"> PD </w:t>
      </w:r>
      <w:r w:rsidR="002E1E1F" w:rsidRPr="002E610D">
        <w:rPr>
          <w:rFonts w:ascii="Arial CE" w:hAnsi="Arial CE" w:cs="Arial"/>
          <w:sz w:val="22"/>
          <w:szCs w:val="22"/>
        </w:rPr>
        <w:t xml:space="preserve">pro projednání v investiční komisi objednatele. </w:t>
      </w:r>
    </w:p>
    <w:p w:rsidR="00042129" w:rsidRDefault="00042129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1F50E3" w:rsidRPr="00F717B1" w:rsidRDefault="001F4002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F717B1">
        <w:rPr>
          <w:rFonts w:ascii="Arial CE" w:hAnsi="Arial CE" w:cs="Arial"/>
          <w:sz w:val="22"/>
          <w:szCs w:val="22"/>
        </w:rPr>
        <w:t>D</w:t>
      </w:r>
      <w:r w:rsidR="00323842" w:rsidRPr="00F717B1">
        <w:rPr>
          <w:rFonts w:ascii="Arial CE" w:hAnsi="Arial CE" w:cs="Arial"/>
          <w:sz w:val="22"/>
          <w:szCs w:val="22"/>
        </w:rPr>
        <w:t>odavatel</w:t>
      </w:r>
      <w:r w:rsidR="00EE792F" w:rsidRPr="00F717B1">
        <w:rPr>
          <w:rFonts w:ascii="Arial CE" w:hAnsi="Arial CE" w:cs="Arial"/>
          <w:sz w:val="22"/>
          <w:szCs w:val="22"/>
        </w:rPr>
        <w:t xml:space="preserve"> se zúčastní projednání v </w:t>
      </w:r>
      <w:r w:rsidR="00EC0DF2" w:rsidRPr="00F717B1">
        <w:rPr>
          <w:rFonts w:ascii="Arial CE" w:hAnsi="Arial CE" w:cs="Arial"/>
          <w:sz w:val="22"/>
          <w:szCs w:val="22"/>
        </w:rPr>
        <w:t xml:space="preserve">investiční </w:t>
      </w:r>
      <w:r w:rsidR="00EE792F" w:rsidRPr="00F717B1">
        <w:rPr>
          <w:rFonts w:ascii="Arial CE" w:hAnsi="Arial CE" w:cs="Arial"/>
          <w:sz w:val="22"/>
          <w:szCs w:val="22"/>
        </w:rPr>
        <w:t>komisi objednatele. Po úspěšném projednání a schválení PD generálním ředitelem Povodí Ohře, státní podnik</w:t>
      </w:r>
      <w:r w:rsidR="002E1E1F" w:rsidRPr="00F717B1">
        <w:rPr>
          <w:rFonts w:ascii="Arial CE" w:hAnsi="Arial CE" w:cs="Arial"/>
          <w:sz w:val="22"/>
          <w:szCs w:val="22"/>
        </w:rPr>
        <w:t>,</w:t>
      </w:r>
      <w:r w:rsidR="00EE792F" w:rsidRPr="00F717B1">
        <w:rPr>
          <w:rFonts w:ascii="Arial CE" w:hAnsi="Arial CE" w:cs="Arial"/>
          <w:sz w:val="22"/>
          <w:szCs w:val="22"/>
        </w:rPr>
        <w:t xml:space="preserve"> předá </w:t>
      </w:r>
      <w:r w:rsidR="00323842" w:rsidRPr="00F717B1">
        <w:rPr>
          <w:rFonts w:ascii="Arial CE" w:hAnsi="Arial CE" w:cs="Arial"/>
          <w:sz w:val="22"/>
          <w:szCs w:val="22"/>
        </w:rPr>
        <w:t>dodavatel</w:t>
      </w:r>
      <w:r w:rsidR="00EE792F" w:rsidRPr="00F717B1">
        <w:rPr>
          <w:rFonts w:ascii="Arial CE" w:hAnsi="Arial CE" w:cs="Arial"/>
          <w:sz w:val="22"/>
          <w:szCs w:val="22"/>
        </w:rPr>
        <w:t xml:space="preserve"> </w:t>
      </w:r>
      <w:r w:rsidR="001F50E3" w:rsidRPr="00F717B1">
        <w:rPr>
          <w:rFonts w:ascii="Arial CE" w:hAnsi="Arial CE" w:cs="Arial"/>
          <w:sz w:val="22"/>
          <w:szCs w:val="22"/>
        </w:rPr>
        <w:t xml:space="preserve">MPR </w:t>
      </w:r>
      <w:r w:rsidR="00EE792F" w:rsidRPr="00F717B1">
        <w:rPr>
          <w:rFonts w:ascii="Arial CE" w:hAnsi="Arial CE" w:cs="Arial"/>
          <w:sz w:val="22"/>
          <w:szCs w:val="22"/>
        </w:rPr>
        <w:t xml:space="preserve">v termínu do </w:t>
      </w:r>
      <w:r w:rsidR="002E1E1F" w:rsidRPr="00F717B1">
        <w:rPr>
          <w:rFonts w:ascii="Arial CE" w:hAnsi="Arial CE" w:cs="Arial"/>
          <w:sz w:val="22"/>
          <w:szCs w:val="22"/>
        </w:rPr>
        <w:t>10</w:t>
      </w:r>
      <w:r w:rsidR="00EE792F" w:rsidRPr="00F717B1">
        <w:rPr>
          <w:rFonts w:ascii="Arial CE" w:hAnsi="Arial CE" w:cs="Arial"/>
          <w:sz w:val="22"/>
          <w:szCs w:val="22"/>
        </w:rPr>
        <w:t xml:space="preserve"> </w:t>
      </w:r>
      <w:r w:rsidR="004C134D" w:rsidRPr="00F717B1">
        <w:rPr>
          <w:rFonts w:ascii="Arial CE" w:hAnsi="Arial CE" w:cs="Arial"/>
          <w:sz w:val="22"/>
          <w:szCs w:val="22"/>
        </w:rPr>
        <w:t xml:space="preserve">pracovních </w:t>
      </w:r>
      <w:r w:rsidR="00EE792F" w:rsidRPr="00F717B1">
        <w:rPr>
          <w:rFonts w:ascii="Arial CE" w:hAnsi="Arial CE" w:cs="Arial"/>
          <w:sz w:val="22"/>
          <w:szCs w:val="22"/>
        </w:rPr>
        <w:t>dnů zbývající</w:t>
      </w:r>
      <w:r w:rsidR="00734CBB" w:rsidRPr="00F717B1">
        <w:rPr>
          <w:rFonts w:ascii="Arial CE" w:hAnsi="Arial CE" w:cs="Arial"/>
          <w:sz w:val="22"/>
          <w:szCs w:val="22"/>
        </w:rPr>
        <w:t xml:space="preserve"> </w:t>
      </w:r>
      <w:r w:rsidR="00A600FB" w:rsidRPr="00F717B1">
        <w:rPr>
          <w:rFonts w:ascii="Arial CE" w:hAnsi="Arial CE" w:cs="Arial"/>
          <w:sz w:val="22"/>
          <w:szCs w:val="22"/>
        </w:rPr>
        <w:t>4</w:t>
      </w:r>
      <w:r w:rsidR="00734CBB" w:rsidRPr="00F717B1">
        <w:rPr>
          <w:rFonts w:ascii="Arial CE" w:hAnsi="Arial CE" w:cs="Arial"/>
          <w:sz w:val="22"/>
          <w:szCs w:val="22"/>
        </w:rPr>
        <w:t>x</w:t>
      </w:r>
      <w:r w:rsidR="00EE573C" w:rsidRPr="00F717B1">
        <w:rPr>
          <w:rFonts w:ascii="Arial CE" w:hAnsi="Arial CE" w:cs="Arial"/>
          <w:sz w:val="22"/>
          <w:szCs w:val="22"/>
        </w:rPr>
        <w:t xml:space="preserve"> </w:t>
      </w:r>
      <w:r w:rsidR="00C7389E" w:rsidRPr="00F717B1">
        <w:rPr>
          <w:rFonts w:ascii="Arial CE" w:hAnsi="Arial CE" w:cs="Arial"/>
          <w:sz w:val="22"/>
          <w:szCs w:val="22"/>
        </w:rPr>
        <w:t xml:space="preserve">kompletní </w:t>
      </w:r>
      <w:proofErr w:type="spellStart"/>
      <w:r w:rsidR="00EE792F" w:rsidRPr="00F717B1">
        <w:rPr>
          <w:rFonts w:ascii="Arial CE" w:hAnsi="Arial CE" w:cs="Arial"/>
          <w:sz w:val="22"/>
          <w:szCs w:val="22"/>
        </w:rPr>
        <w:t>paré</w:t>
      </w:r>
      <w:proofErr w:type="spellEnd"/>
      <w:r w:rsidR="00EE792F" w:rsidRPr="00F717B1">
        <w:rPr>
          <w:rFonts w:ascii="Arial CE" w:hAnsi="Arial CE" w:cs="Arial"/>
          <w:sz w:val="22"/>
          <w:szCs w:val="22"/>
        </w:rPr>
        <w:t xml:space="preserve"> </w:t>
      </w:r>
      <w:r w:rsidR="001F50E3" w:rsidRPr="00F717B1">
        <w:rPr>
          <w:rFonts w:ascii="Arial CE" w:hAnsi="Arial CE" w:cs="Arial"/>
          <w:sz w:val="22"/>
          <w:szCs w:val="22"/>
        </w:rPr>
        <w:t xml:space="preserve">PD </w:t>
      </w:r>
      <w:r w:rsidR="00EE792F" w:rsidRPr="00F717B1">
        <w:rPr>
          <w:rFonts w:ascii="Arial CE" w:hAnsi="Arial CE" w:cs="Arial"/>
          <w:sz w:val="22"/>
          <w:szCs w:val="22"/>
        </w:rPr>
        <w:t xml:space="preserve">tištěné + 1x </w:t>
      </w:r>
      <w:r w:rsidR="001F50E3" w:rsidRPr="00F717B1">
        <w:rPr>
          <w:rFonts w:ascii="Arial CE" w:hAnsi="Arial CE" w:cs="Arial"/>
          <w:sz w:val="22"/>
          <w:szCs w:val="22"/>
        </w:rPr>
        <w:t xml:space="preserve">na elektronickém nosiči dat. </w:t>
      </w:r>
      <w:r w:rsidR="00824C23" w:rsidRPr="00F717B1">
        <w:rPr>
          <w:rFonts w:ascii="Arial CE" w:hAnsi="Arial CE" w:cs="Arial"/>
          <w:sz w:val="22"/>
          <w:szCs w:val="22"/>
        </w:rPr>
        <w:t xml:space="preserve">Při neúspěšném projednání PD v investiční komisi </w:t>
      </w:r>
      <w:r w:rsidR="00323842" w:rsidRPr="00F717B1">
        <w:rPr>
          <w:rFonts w:ascii="Arial CE" w:hAnsi="Arial CE" w:cs="Arial"/>
          <w:sz w:val="22"/>
          <w:szCs w:val="22"/>
        </w:rPr>
        <w:t xml:space="preserve">dodavatel </w:t>
      </w:r>
      <w:r w:rsidR="00824C23" w:rsidRPr="00F717B1">
        <w:rPr>
          <w:rFonts w:ascii="Arial CE" w:hAnsi="Arial CE" w:cs="Arial"/>
          <w:sz w:val="22"/>
          <w:szCs w:val="22"/>
        </w:rPr>
        <w:t xml:space="preserve">předělá části PD dle závěrů IK a znovu projedná PD v komisi následující. </w:t>
      </w:r>
      <w:r w:rsidR="00F213AE" w:rsidRPr="00F717B1">
        <w:rPr>
          <w:rFonts w:ascii="Arial CE" w:hAnsi="Arial CE" w:cs="Arial"/>
          <w:sz w:val="22"/>
          <w:szCs w:val="22"/>
        </w:rPr>
        <w:t>Jedná</w:t>
      </w:r>
      <w:r w:rsidR="007901CA" w:rsidRPr="00F717B1">
        <w:rPr>
          <w:rFonts w:ascii="Arial CE" w:hAnsi="Arial CE" w:cs="Arial"/>
          <w:sz w:val="22"/>
          <w:szCs w:val="22"/>
        </w:rPr>
        <w:t xml:space="preserve"> -</w:t>
      </w:r>
      <w:r w:rsidR="00F213AE" w:rsidRPr="00F717B1">
        <w:rPr>
          <w:rFonts w:ascii="Arial CE" w:hAnsi="Arial CE" w:cs="Arial"/>
          <w:sz w:val="22"/>
          <w:szCs w:val="22"/>
        </w:rPr>
        <w:t xml:space="preserve"> </w:t>
      </w:r>
      <w:proofErr w:type="spellStart"/>
      <w:r w:rsidR="00F213AE" w:rsidRPr="00F717B1">
        <w:rPr>
          <w:rFonts w:ascii="Arial CE" w:hAnsi="Arial CE" w:cs="Arial"/>
          <w:sz w:val="22"/>
          <w:szCs w:val="22"/>
        </w:rPr>
        <w:t>li</w:t>
      </w:r>
      <w:proofErr w:type="spellEnd"/>
      <w:r w:rsidR="00F213AE" w:rsidRPr="00F717B1">
        <w:rPr>
          <w:rFonts w:ascii="Arial CE" w:hAnsi="Arial CE" w:cs="Arial"/>
          <w:sz w:val="22"/>
          <w:szCs w:val="22"/>
        </w:rPr>
        <w:t xml:space="preserve"> se o </w:t>
      </w:r>
      <w:r w:rsidR="007901CA" w:rsidRPr="00F717B1">
        <w:rPr>
          <w:rFonts w:ascii="Arial CE" w:hAnsi="Arial CE" w:cs="Arial"/>
          <w:sz w:val="22"/>
          <w:szCs w:val="22"/>
        </w:rPr>
        <w:t xml:space="preserve">požadavek objednatele neprojednaný na VV, budou dodatečné práce uhrazeny na základě uzavřeného dodatku ke smlouvě o dílo. </w:t>
      </w:r>
    </w:p>
    <w:p w:rsidR="004472DF" w:rsidRPr="00F717B1" w:rsidRDefault="004472DF" w:rsidP="004472DF">
      <w:pPr>
        <w:widowControl w:val="0"/>
        <w:jc w:val="both"/>
        <w:rPr>
          <w:rFonts w:ascii="Arial CE" w:hAnsi="Arial CE" w:cs="Arial"/>
          <w:b/>
          <w:sz w:val="22"/>
          <w:szCs w:val="22"/>
        </w:rPr>
      </w:pPr>
    </w:p>
    <w:p w:rsidR="00EB6341" w:rsidRPr="001D7A19" w:rsidRDefault="00EB6341" w:rsidP="000A6DEF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BD09F3" w:rsidRDefault="009250A5" w:rsidP="00640BC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BD09F3">
        <w:rPr>
          <w:rFonts w:ascii="Arial CE" w:hAnsi="Arial CE" w:cs="Arial"/>
          <w:sz w:val="22"/>
          <w:szCs w:val="22"/>
        </w:rPr>
        <w:t xml:space="preserve"> odpovídá za to, že dílo bude provedeno v souladu s příslušnými platnými předpisy a technickými normami.</w:t>
      </w:r>
      <w:r w:rsidR="009E7E81" w:rsidRPr="00BD09F3">
        <w:rPr>
          <w:rFonts w:ascii="Arial CE" w:hAnsi="Arial CE" w:cs="Arial"/>
          <w:sz w:val="22"/>
          <w:szCs w:val="22"/>
        </w:rPr>
        <w:t xml:space="preserve"> </w:t>
      </w:r>
      <w:r w:rsidR="00F13E9D"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je zodpovědný za stanovení potřebného rozsahu průzkumných prací jako podkladu pro zpracování kvalitní PD. Pokud není v</w:t>
      </w:r>
      <w:r w:rsidR="0044654C" w:rsidRPr="00BD09F3">
        <w:rPr>
          <w:rFonts w:ascii="Arial CE" w:hAnsi="Arial CE" w:cs="Arial"/>
          <w:sz w:val="22"/>
          <w:szCs w:val="22"/>
        </w:rPr>
        <w:t xml:space="preserve">e smlouvě </w:t>
      </w:r>
      <w:r w:rsidR="001F50E3" w:rsidRPr="00BD09F3">
        <w:rPr>
          <w:rFonts w:ascii="Arial CE" w:hAnsi="Arial CE" w:cs="Arial"/>
          <w:sz w:val="22"/>
          <w:szCs w:val="22"/>
        </w:rPr>
        <w:t xml:space="preserve">stanoveno jinak,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BD09F3">
        <w:rPr>
          <w:rFonts w:ascii="Arial CE" w:hAnsi="Arial CE" w:cs="Arial"/>
          <w:sz w:val="22"/>
          <w:szCs w:val="22"/>
        </w:rPr>
        <w:t xml:space="preserve"> tyto průzkumné práce zajistí.</w:t>
      </w:r>
      <w:r w:rsidR="00152AD2" w:rsidRPr="00BD09F3">
        <w:rPr>
          <w:rFonts w:ascii="Arial CE" w:hAnsi="Arial CE" w:cs="Arial"/>
          <w:sz w:val="22"/>
          <w:szCs w:val="22"/>
        </w:rPr>
        <w:t xml:space="preserve"> </w:t>
      </w:r>
    </w:p>
    <w:p w:rsidR="00BD09F3" w:rsidRDefault="00BD09F3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EE792F" w:rsidRPr="00BD09F3" w:rsidRDefault="00EE792F" w:rsidP="00BD09F3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BD09F3">
        <w:rPr>
          <w:rFonts w:ascii="Arial CE" w:hAnsi="Arial CE" w:cs="Arial"/>
          <w:sz w:val="22"/>
          <w:szCs w:val="22"/>
        </w:rPr>
        <w:t>Dílo bude označeno otiskem autorizačního razítka a vlastnoručním podpisem autorizované osoby v příslušném oboru či specializaci.</w:t>
      </w:r>
    </w:p>
    <w:p w:rsidR="00CF4ABF" w:rsidRDefault="00CF4ABF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</w:p>
    <w:p w:rsidR="005B6054" w:rsidRPr="00042129" w:rsidRDefault="001F4002" w:rsidP="00042129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</w:t>
      </w:r>
      <w:r w:rsidR="00323842" w:rsidRPr="00640BCD">
        <w:rPr>
          <w:rFonts w:ascii="Arial CE" w:hAnsi="Arial CE" w:cs="Arial"/>
          <w:sz w:val="22"/>
          <w:szCs w:val="22"/>
        </w:rPr>
        <w:t>odavatel</w:t>
      </w:r>
      <w:r w:rsidR="00EE792F" w:rsidRPr="001D7A19">
        <w:rPr>
          <w:rFonts w:ascii="Arial CE" w:hAnsi="Arial CE" w:cs="Arial"/>
          <w:sz w:val="22"/>
          <w:szCs w:val="22"/>
        </w:rPr>
        <w:t xml:space="preserve"> prohlašuje, že si pečlivě prostudoval veškeré zadávací podklady a že k tomu, aby mohlo být dílo řádně provedeno podle ustanovení této smlouvy, není třeba žádných změn nebo úprav zadání.</w:t>
      </w:r>
      <w:r w:rsidR="009E7E81">
        <w:rPr>
          <w:rFonts w:ascii="Arial CE" w:hAnsi="Arial CE" w:cs="Arial"/>
          <w:sz w:val="22"/>
          <w:szCs w:val="22"/>
        </w:rPr>
        <w:t xml:space="preserve"> </w:t>
      </w:r>
      <w:r w:rsidR="001F50E3" w:rsidRPr="001D7A19">
        <w:rPr>
          <w:rFonts w:ascii="Arial CE" w:hAnsi="Arial CE" w:cs="Arial"/>
          <w:sz w:val="22"/>
          <w:szCs w:val="22"/>
        </w:rPr>
        <w:t xml:space="preserve">Na vyžádání objednatele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="001F50E3" w:rsidRPr="001D7A19">
        <w:rPr>
          <w:rFonts w:ascii="Arial CE" w:hAnsi="Arial CE" w:cs="Arial"/>
          <w:sz w:val="22"/>
          <w:szCs w:val="22"/>
        </w:rPr>
        <w:t xml:space="preserve"> dodá další vyhotovení PD v požadovaném počtu za zvláštní úhradu.</w:t>
      </w:r>
      <w:r w:rsidR="000B0813">
        <w:rPr>
          <w:rFonts w:ascii="Arial CE" w:hAnsi="Arial CE" w:cs="Arial"/>
          <w:sz w:val="22"/>
          <w:szCs w:val="22"/>
        </w:rPr>
        <w:t xml:space="preserve"> </w:t>
      </w:r>
      <w:r w:rsidR="000B0813" w:rsidRPr="000B0813">
        <w:rPr>
          <w:rFonts w:ascii="Arial CE" w:hAnsi="Arial CE" w:cs="Arial"/>
          <w:sz w:val="22"/>
          <w:szCs w:val="22"/>
        </w:rPr>
        <w:t>Objednatel se zavazuje řádně provedené dílo podle ustanovení této smlouvy převzít a zaplatit za dílo dohodnutou cenu.</w:t>
      </w:r>
    </w:p>
    <w:p w:rsidR="00F717B1" w:rsidRDefault="00F717B1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717B1" w:rsidRDefault="00F717B1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434C30" w:rsidRPr="001D7A19" w:rsidRDefault="00434C30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A014A6" w:rsidRPr="008C1E53" w:rsidRDefault="00167C90" w:rsidP="00066F4E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ab/>
      </w:r>
      <w:proofErr w:type="gramStart"/>
      <w:r w:rsidR="00F717B1" w:rsidRPr="00F717B1">
        <w:rPr>
          <w:rFonts w:ascii="Arial CE" w:hAnsi="Arial CE" w:cs="Arial"/>
          <w:b/>
          <w:sz w:val="22"/>
          <w:szCs w:val="22"/>
        </w:rPr>
        <w:t>10.04.2017</w:t>
      </w:r>
      <w:proofErr w:type="gramEnd"/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96E78" w:rsidRPr="001D7A19">
        <w:rPr>
          <w:rFonts w:ascii="Arial CE" w:hAnsi="Arial CE" w:cs="Arial"/>
          <w:sz w:val="22"/>
          <w:szCs w:val="22"/>
        </w:rPr>
        <w:tab/>
      </w:r>
      <w:r w:rsidR="0046116F"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717B1" w:rsidRPr="00F717B1" w:rsidRDefault="00F717B1" w:rsidP="00F717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r w:rsidR="002C2FA5">
        <w:rPr>
          <w:rFonts w:ascii="Arial CE" w:hAnsi="Arial CE" w:cs="Arial"/>
          <w:b/>
          <w:sz w:val="22"/>
          <w:szCs w:val="22"/>
        </w:rPr>
        <w:t>21</w:t>
      </w:r>
      <w:r w:rsidRPr="000D33A3">
        <w:rPr>
          <w:rFonts w:ascii="Arial CE" w:hAnsi="Arial CE" w:cs="Arial"/>
          <w:b/>
          <w:sz w:val="22"/>
          <w:szCs w:val="22"/>
        </w:rPr>
        <w:t>.0</w:t>
      </w:r>
      <w:r w:rsidR="002C2FA5">
        <w:rPr>
          <w:rFonts w:ascii="Arial CE" w:hAnsi="Arial CE" w:cs="Arial"/>
          <w:b/>
          <w:sz w:val="22"/>
          <w:szCs w:val="22"/>
        </w:rPr>
        <w:t>7</w:t>
      </w:r>
      <w:r w:rsidRPr="000D33A3">
        <w:rPr>
          <w:rFonts w:ascii="Arial CE" w:hAnsi="Arial CE" w:cs="Arial"/>
          <w:b/>
          <w:sz w:val="22"/>
          <w:szCs w:val="22"/>
        </w:rPr>
        <w:t>.2017</w:t>
      </w:r>
      <w:r w:rsidRPr="00F717B1">
        <w:rPr>
          <w:rFonts w:ascii="Arial CE" w:hAnsi="Arial CE" w:cs="Arial"/>
          <w:b/>
          <w:sz w:val="22"/>
          <w:szCs w:val="22"/>
        </w:rPr>
        <w:t xml:space="preserve"> </w:t>
      </w:r>
    </w:p>
    <w:p w:rsidR="00F717B1" w:rsidRDefault="00F717B1" w:rsidP="00F717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717B1" w:rsidRPr="000D33A3" w:rsidRDefault="00F717B1" w:rsidP="00F717B1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="000D33A3" w:rsidRPr="000D33A3">
        <w:rPr>
          <w:rFonts w:ascii="Arial CE" w:hAnsi="Arial CE" w:cs="Arial"/>
          <w:b/>
          <w:sz w:val="22"/>
          <w:szCs w:val="22"/>
        </w:rPr>
        <w:t>31</w:t>
      </w:r>
      <w:r w:rsidRPr="000D33A3">
        <w:rPr>
          <w:rFonts w:ascii="Arial CE" w:hAnsi="Arial CE" w:cs="Arial"/>
          <w:b/>
          <w:sz w:val="22"/>
          <w:szCs w:val="22"/>
        </w:rPr>
        <w:t>.0</w:t>
      </w:r>
      <w:r w:rsidR="000D33A3" w:rsidRPr="000D33A3">
        <w:rPr>
          <w:rFonts w:ascii="Arial CE" w:hAnsi="Arial CE" w:cs="Arial"/>
          <w:b/>
          <w:sz w:val="22"/>
          <w:szCs w:val="22"/>
        </w:rPr>
        <w:t>8</w:t>
      </w:r>
      <w:r w:rsidRPr="000D33A3">
        <w:rPr>
          <w:rFonts w:ascii="Arial CE" w:hAnsi="Arial CE" w:cs="Arial"/>
          <w:b/>
          <w:sz w:val="22"/>
          <w:szCs w:val="22"/>
        </w:rPr>
        <w:t>.2017</w:t>
      </w:r>
      <w:r w:rsidRPr="000D33A3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6F503D" w:rsidRPr="009E7E81" w:rsidRDefault="00496E78" w:rsidP="009E7E81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lastRenderedPageBreak/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A600FB" w:rsidRPr="00067F4D" w:rsidRDefault="00B976FE" w:rsidP="00067F4D">
      <w:pPr>
        <w:autoSpaceDE w:val="0"/>
        <w:autoSpaceDN w:val="0"/>
        <w:adjustRightInd w:val="0"/>
        <w:ind w:left="4248" w:hanging="4248"/>
        <w:jc w:val="both"/>
        <w:rPr>
          <w:rFonts w:ascii="Arial CE" w:hAnsi="Arial CE" w:cs="Arial"/>
          <w:b/>
          <w:color w:val="FF0000"/>
          <w:sz w:val="22"/>
          <w:szCs w:val="22"/>
        </w:rPr>
      </w:pPr>
      <w:r w:rsidRPr="00B976FE">
        <w:rPr>
          <w:rFonts w:ascii="Arial CE" w:hAnsi="Arial CE" w:cs="Arial"/>
          <w:b/>
          <w:color w:val="FF0000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167C90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  <w:r w:rsidR="006F503D" w:rsidRPr="001D7A19">
        <w:rPr>
          <w:rFonts w:ascii="Arial CE" w:hAnsi="Arial CE" w:cs="Arial"/>
          <w:sz w:val="22"/>
          <w:szCs w:val="22"/>
        </w:rPr>
        <w:tab/>
      </w:r>
    </w:p>
    <w:p w:rsidR="00EE792F" w:rsidRPr="005E1501" w:rsidRDefault="00EE792F" w:rsidP="005E1501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Místo plnění:</w:t>
      </w:r>
    </w:p>
    <w:p w:rsidR="005335E0" w:rsidRPr="001D7A19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1D7A19" w:rsidRDefault="00EE792F" w:rsidP="002741F8">
      <w:pPr>
        <w:tabs>
          <w:tab w:val="num" w:pos="480"/>
        </w:tabs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odbor Plánování projektů a zakázek</w:t>
      </w:r>
      <w:r w:rsidR="0046116F">
        <w:rPr>
          <w:rFonts w:ascii="Arial CE" w:hAnsi="Arial CE" w:cs="Arial"/>
          <w:sz w:val="22"/>
          <w:szCs w:val="22"/>
        </w:rPr>
        <w:t>.</w:t>
      </w:r>
    </w:p>
    <w:p w:rsidR="008945A0" w:rsidRDefault="008945A0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640BCD" w:rsidRPr="001D7A19" w:rsidRDefault="00640BCD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1D7A19" w:rsidRDefault="003E039C" w:rsidP="003E039C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Autorský dozor:</w:t>
      </w:r>
    </w:p>
    <w:p w:rsidR="006E033D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Zahájení AD je dnem zahájení</w:t>
      </w:r>
      <w:r w:rsidR="000C2784" w:rsidRPr="001D7A19">
        <w:rPr>
          <w:rFonts w:ascii="Arial CE" w:hAnsi="Arial CE" w:cs="Arial"/>
          <w:sz w:val="22"/>
          <w:szCs w:val="22"/>
        </w:rPr>
        <w:t xml:space="preserve"> </w:t>
      </w:r>
      <w:r w:rsidR="0046116F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a jeho ukončení je v</w:t>
      </w:r>
      <w:r w:rsidR="0046116F">
        <w:rPr>
          <w:rFonts w:ascii="Arial CE" w:hAnsi="Arial CE" w:cs="Arial"/>
          <w:sz w:val="22"/>
          <w:szCs w:val="22"/>
        </w:rPr>
        <w:t> </w:t>
      </w:r>
      <w:r w:rsidRPr="001D7A19">
        <w:rPr>
          <w:rFonts w:ascii="Arial CE" w:hAnsi="Arial CE" w:cs="Arial"/>
          <w:sz w:val="22"/>
          <w:szCs w:val="22"/>
        </w:rPr>
        <w:t>termínu</w:t>
      </w:r>
      <w:r w:rsidR="0046116F">
        <w:rPr>
          <w:rFonts w:ascii="Arial CE" w:hAnsi="Arial CE" w:cs="Arial"/>
          <w:sz w:val="22"/>
          <w:szCs w:val="22"/>
        </w:rPr>
        <w:t xml:space="preserve"> přejímky díla</w:t>
      </w:r>
      <w:r w:rsidRPr="001D7A19">
        <w:rPr>
          <w:rFonts w:ascii="Arial CE" w:hAnsi="Arial CE" w:cs="Arial"/>
          <w:sz w:val="22"/>
          <w:szCs w:val="22"/>
        </w:rPr>
        <w:t xml:space="preserve">. O zahájení stavby bude </w:t>
      </w:r>
      <w:r w:rsidR="00F13E9D" w:rsidRPr="00640BCD">
        <w:rPr>
          <w:rFonts w:ascii="Arial CE" w:hAnsi="Arial CE" w:cs="Arial"/>
          <w:sz w:val="22"/>
          <w:szCs w:val="22"/>
        </w:rPr>
        <w:t>dodavatel</w:t>
      </w:r>
      <w:r w:rsidR="00B657D1">
        <w:rPr>
          <w:rFonts w:ascii="Arial CE" w:hAnsi="Arial CE" w:cs="Arial"/>
          <w:sz w:val="22"/>
          <w:szCs w:val="22"/>
        </w:rPr>
        <w:t xml:space="preserve"> písemně informován TDS</w:t>
      </w:r>
    </w:p>
    <w:p w:rsidR="006E033D" w:rsidRPr="00C412AC" w:rsidRDefault="006E033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B37E2" w:rsidRDefault="004B37E2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CENA </w:t>
      </w:r>
    </w:p>
    <w:p w:rsidR="00434C30" w:rsidRPr="001D7A19" w:rsidRDefault="00434C30" w:rsidP="002741F8">
      <w:pPr>
        <w:jc w:val="both"/>
        <w:rPr>
          <w:rFonts w:ascii="Arial CE" w:hAnsi="Arial CE" w:cs="Arial"/>
          <w:b/>
          <w:sz w:val="22"/>
          <w:szCs w:val="22"/>
        </w:rPr>
      </w:pPr>
    </w:p>
    <w:p w:rsidR="00AA2F85" w:rsidRPr="00640BCD" w:rsidRDefault="000665D7" w:rsidP="002741F8">
      <w:pPr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b/>
          <w:sz w:val="22"/>
          <w:szCs w:val="22"/>
        </w:rPr>
        <w:t xml:space="preserve">Cena </w:t>
      </w:r>
      <w:r w:rsidR="00AA2F85" w:rsidRPr="00640BCD">
        <w:rPr>
          <w:rFonts w:ascii="Arial CE" w:hAnsi="Arial CE" w:cs="Arial"/>
          <w:b/>
          <w:sz w:val="22"/>
          <w:szCs w:val="22"/>
        </w:rPr>
        <w:t>díla</w:t>
      </w:r>
      <w:r w:rsidR="00AA2F85" w:rsidRPr="00640BCD">
        <w:rPr>
          <w:rFonts w:ascii="Arial CE" w:hAnsi="Arial CE" w:cs="Arial"/>
          <w:sz w:val="22"/>
          <w:szCs w:val="22"/>
        </w:rPr>
        <w:t xml:space="preserve"> zahrnuje veškeré náklady </w:t>
      </w:r>
      <w:r w:rsidR="001F4002" w:rsidRPr="00640BCD">
        <w:rPr>
          <w:rFonts w:ascii="Arial CE" w:hAnsi="Arial CE" w:cs="Arial"/>
          <w:sz w:val="22"/>
          <w:szCs w:val="22"/>
        </w:rPr>
        <w:t>dodavatele</w:t>
      </w:r>
      <w:r w:rsidR="00AA2F85" w:rsidRPr="00640BCD">
        <w:rPr>
          <w:rFonts w:ascii="Arial CE" w:hAnsi="Arial CE" w:cs="Arial"/>
          <w:sz w:val="22"/>
          <w:szCs w:val="22"/>
        </w:rPr>
        <w:t xml:space="preserve"> související s realizací díla a činí </w:t>
      </w:r>
      <w:r w:rsidR="00AA2F85" w:rsidRPr="00640BCD">
        <w:rPr>
          <w:rFonts w:ascii="Arial CE" w:hAnsi="Arial CE" w:cs="Arial"/>
          <w:b/>
          <w:sz w:val="22"/>
          <w:szCs w:val="22"/>
        </w:rPr>
        <w:t>celkem</w:t>
      </w:r>
      <w:r w:rsidR="00AA2F85" w:rsidRPr="00640BCD">
        <w:rPr>
          <w:rFonts w:ascii="Arial CE" w:hAnsi="Arial CE" w:cs="Arial"/>
          <w:sz w:val="22"/>
          <w:szCs w:val="22"/>
        </w:rPr>
        <w:t xml:space="preserve">: </w:t>
      </w:r>
    </w:p>
    <w:p w:rsidR="000665D7" w:rsidRPr="001D7A19" w:rsidRDefault="00AA2F85" w:rsidP="002741F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Pr="001D7A19">
        <w:rPr>
          <w:rFonts w:ascii="Arial CE" w:hAnsi="Arial CE" w:cs="Arial"/>
          <w:b/>
          <w:color w:val="000000"/>
          <w:sz w:val="22"/>
          <w:szCs w:val="22"/>
        </w:rPr>
        <w:tab/>
      </w:r>
      <w:r w:rsidR="000E7580">
        <w:rPr>
          <w:rFonts w:ascii="Arial CE" w:hAnsi="Arial CE" w:cs="Arial"/>
          <w:b/>
          <w:color w:val="000000"/>
          <w:sz w:val="22"/>
          <w:szCs w:val="22"/>
        </w:rPr>
        <w:tab/>
      </w:r>
      <w:r w:rsidR="00F717B1">
        <w:rPr>
          <w:rFonts w:ascii="Arial CE" w:hAnsi="Arial CE" w:cs="Arial"/>
          <w:b/>
          <w:color w:val="000000"/>
          <w:sz w:val="22"/>
          <w:szCs w:val="22"/>
        </w:rPr>
        <w:t>56 600,00</w:t>
      </w:r>
      <w:r w:rsidRPr="001D7A19">
        <w:rPr>
          <w:rFonts w:ascii="Arial CE" w:hAnsi="Arial CE" w:cs="Arial"/>
          <w:b/>
          <w:sz w:val="22"/>
          <w:szCs w:val="22"/>
        </w:rPr>
        <w:t xml:space="preserve"> Kč bez </w:t>
      </w:r>
      <w:r w:rsidRPr="001D7A19">
        <w:rPr>
          <w:rFonts w:ascii="Arial CE" w:hAnsi="Arial CE" w:cs="Arial"/>
          <w:b/>
          <w:color w:val="000000"/>
          <w:sz w:val="22"/>
          <w:szCs w:val="22"/>
        </w:rPr>
        <w:t>DPH.</w:t>
      </w:r>
    </w:p>
    <w:p w:rsidR="00255DCB" w:rsidRPr="001D7A19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042129" w:rsidRPr="001D7A19" w:rsidRDefault="000665D7" w:rsidP="00CF4ABF">
      <w:pPr>
        <w:ind w:left="426" w:hanging="426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</w:t>
      </w:r>
      <w:r w:rsidR="00AA2F85" w:rsidRPr="001D7A19">
        <w:rPr>
          <w:rFonts w:ascii="Arial CE" w:hAnsi="Arial CE" w:cs="Arial"/>
          <w:sz w:val="22"/>
          <w:szCs w:val="22"/>
        </w:rPr>
        <w:t xml:space="preserve">díla </w:t>
      </w:r>
      <w:r w:rsidRPr="001D7A19">
        <w:rPr>
          <w:rFonts w:ascii="Arial CE" w:hAnsi="Arial CE" w:cs="Arial"/>
          <w:sz w:val="22"/>
          <w:szCs w:val="22"/>
        </w:rPr>
        <w:t>je součtem cen za jednotlivé pracovní činnosti:</w:t>
      </w:r>
    </w:p>
    <w:p w:rsidR="00042129" w:rsidRDefault="00042129" w:rsidP="00AA2F85">
      <w:pPr>
        <w:autoSpaceDE w:val="0"/>
        <w:autoSpaceDN w:val="0"/>
        <w:adjustRightInd w:val="0"/>
        <w:jc w:val="both"/>
        <w:rPr>
          <w:highlight w:val="yellow"/>
        </w:rPr>
      </w:pPr>
    </w:p>
    <w:p w:rsidR="00067F4D" w:rsidRPr="00F717B1" w:rsidRDefault="00AA2F85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17B1">
        <w:rPr>
          <w:rFonts w:ascii="Arial CE" w:hAnsi="Arial CE" w:cs="Arial"/>
          <w:sz w:val="22"/>
          <w:szCs w:val="22"/>
        </w:rPr>
        <w:t>DS</w:t>
      </w:r>
      <w:r w:rsidR="004A574D" w:rsidRPr="00F717B1">
        <w:rPr>
          <w:rFonts w:ascii="Arial CE" w:hAnsi="Arial CE" w:cs="Arial"/>
          <w:sz w:val="22"/>
          <w:szCs w:val="22"/>
        </w:rPr>
        <w:t>J</w:t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="00042129"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>50 600,00</w:t>
      </w:r>
      <w:r w:rsidR="00A014A6" w:rsidRPr="00F717B1">
        <w:rPr>
          <w:rFonts w:ascii="Arial CE" w:hAnsi="Arial CE" w:cs="Arial"/>
          <w:sz w:val="22"/>
          <w:szCs w:val="22"/>
        </w:rPr>
        <w:t xml:space="preserve"> Kč bez </w:t>
      </w:r>
      <w:r w:rsidR="00A014A6" w:rsidRPr="00F717B1">
        <w:rPr>
          <w:rFonts w:ascii="Arial CE" w:hAnsi="Arial CE" w:cs="Arial"/>
          <w:color w:val="000000"/>
          <w:sz w:val="22"/>
          <w:szCs w:val="22"/>
        </w:rPr>
        <w:t>DPH</w:t>
      </w:r>
    </w:p>
    <w:p w:rsidR="00067F4D" w:rsidRPr="00F717B1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067F4D" w:rsidRPr="00F717B1" w:rsidRDefault="00067F4D" w:rsidP="00067F4D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F717B1">
        <w:rPr>
          <w:rFonts w:ascii="Arial CE" w:hAnsi="Arial CE" w:cs="Arial"/>
          <w:sz w:val="22"/>
          <w:szCs w:val="22"/>
        </w:rPr>
        <w:t xml:space="preserve">PP, HP </w:t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  <w:t xml:space="preserve"> </w:t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Pr="00F717B1">
        <w:rPr>
          <w:rFonts w:ascii="Arial CE" w:hAnsi="Arial CE" w:cs="Arial"/>
          <w:sz w:val="22"/>
          <w:szCs w:val="22"/>
        </w:rPr>
        <w:tab/>
      </w:r>
      <w:r w:rsidR="00066F4E" w:rsidRPr="00F717B1">
        <w:rPr>
          <w:rFonts w:ascii="Arial CE" w:hAnsi="Arial CE" w:cs="Arial"/>
          <w:sz w:val="22"/>
          <w:szCs w:val="22"/>
        </w:rPr>
        <w:tab/>
      </w:r>
      <w:r w:rsidR="00066F4E" w:rsidRPr="00F717B1">
        <w:rPr>
          <w:rFonts w:ascii="Arial CE" w:hAnsi="Arial CE" w:cs="Arial"/>
          <w:sz w:val="22"/>
          <w:szCs w:val="22"/>
        </w:rPr>
        <w:tab/>
      </w:r>
      <w:r w:rsidR="00F717B1">
        <w:rPr>
          <w:rFonts w:ascii="Arial CE" w:hAnsi="Arial CE" w:cs="Arial"/>
          <w:sz w:val="22"/>
          <w:szCs w:val="22"/>
        </w:rPr>
        <w:t>6 000,00</w:t>
      </w:r>
      <w:r w:rsidRPr="00F717B1">
        <w:rPr>
          <w:rFonts w:ascii="Arial CE" w:hAnsi="Arial CE" w:cs="Arial"/>
          <w:sz w:val="22"/>
          <w:szCs w:val="22"/>
        </w:rPr>
        <w:t xml:space="preserve"> Kč bez DPH</w:t>
      </w:r>
    </w:p>
    <w:p w:rsidR="00AA2F85" w:rsidRPr="001D7A19" w:rsidRDefault="00AA2F85" w:rsidP="00AA2F85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F021F3" w:rsidRPr="001D7A19">
        <w:rPr>
          <w:rFonts w:ascii="Arial CE" w:hAnsi="Arial CE" w:cs="Arial"/>
          <w:sz w:val="22"/>
          <w:szCs w:val="22"/>
        </w:rPr>
        <w:tab/>
      </w:r>
      <w:r w:rsidR="006722C5">
        <w:rPr>
          <w:rFonts w:ascii="Arial CE" w:hAnsi="Arial CE" w:cs="Arial"/>
          <w:sz w:val="22"/>
          <w:szCs w:val="22"/>
        </w:rPr>
        <w:tab/>
      </w:r>
    </w:p>
    <w:p w:rsidR="00066F4E" w:rsidRPr="00066F4E" w:rsidRDefault="00066F4E" w:rsidP="00AA2F85">
      <w:pPr>
        <w:autoSpaceDE w:val="0"/>
        <w:autoSpaceDN w:val="0"/>
        <w:adjustRightInd w:val="0"/>
        <w:jc w:val="both"/>
        <w:rPr>
          <w:rFonts w:ascii="Arial CE" w:hAnsi="Arial CE" w:cs="Arial"/>
          <w:color w:val="FF0000"/>
          <w:sz w:val="22"/>
          <w:szCs w:val="22"/>
        </w:rPr>
      </w:pPr>
    </w:p>
    <w:p w:rsidR="00F40A9A" w:rsidRPr="009A13DC" w:rsidRDefault="00F40A9A" w:rsidP="00E5013A">
      <w:pPr>
        <w:pStyle w:val="Zkladntext"/>
        <w:jc w:val="both"/>
        <w:rPr>
          <w:rFonts w:ascii="Arial CE" w:hAnsi="Arial CE" w:cs="Arial"/>
          <w:color w:val="FF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objednatele a </w:t>
      </w:r>
      <w:r w:rsidR="00F13E9D" w:rsidRPr="00640BCD">
        <w:rPr>
          <w:rFonts w:ascii="Arial CE" w:hAnsi="Arial CE" w:cs="Arial"/>
          <w:sz w:val="22"/>
          <w:szCs w:val="22"/>
        </w:rPr>
        <w:t>dodavatele</w:t>
      </w:r>
      <w:r w:rsidR="00F13E9D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Pr="009A13DC">
        <w:rPr>
          <w:rFonts w:ascii="Arial CE" w:hAnsi="Arial CE" w:cs="Arial"/>
          <w:sz w:val="22"/>
          <w:szCs w:val="22"/>
        </w:rPr>
        <w:t xml:space="preserve">, přičemž jejich zajištění je </w:t>
      </w:r>
      <w:r w:rsidR="009A13DC" w:rsidRPr="009A13DC">
        <w:rPr>
          <w:rFonts w:ascii="Arial CE" w:hAnsi="Arial CE" w:cs="Arial"/>
          <w:sz w:val="22"/>
          <w:szCs w:val="22"/>
        </w:rPr>
        <w:t xml:space="preserve">nezbytnou </w:t>
      </w:r>
      <w:r w:rsidRPr="009A13DC">
        <w:rPr>
          <w:rFonts w:ascii="Arial CE" w:hAnsi="Arial CE" w:cs="Arial"/>
          <w:sz w:val="22"/>
          <w:szCs w:val="22"/>
        </w:rPr>
        <w:t>podmínkou pro řádné dokončení díla.</w:t>
      </w:r>
      <w:r w:rsidR="009A13DC" w:rsidRPr="009A13DC">
        <w:t xml:space="preserve"> </w:t>
      </w:r>
    </w:p>
    <w:p w:rsidR="00AF4362" w:rsidRPr="00F44843" w:rsidRDefault="00AF4362" w:rsidP="00AF4362">
      <w:pPr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(</w:t>
      </w:r>
      <w:r w:rsidRPr="00F44843">
        <w:rPr>
          <w:rFonts w:ascii="Arial CE" w:hAnsi="Arial CE" w:cs="Arial"/>
          <w:sz w:val="22"/>
          <w:szCs w:val="22"/>
        </w:rPr>
        <w:t>občanského zákoníku</w:t>
      </w:r>
      <w:r w:rsidR="006743F1" w:rsidRPr="00F44843">
        <w:rPr>
          <w:rFonts w:ascii="Arial CE" w:hAnsi="Arial CE" w:cs="Arial"/>
          <w:sz w:val="22"/>
          <w:szCs w:val="22"/>
        </w:rPr>
        <w:t>)</w:t>
      </w:r>
      <w:r w:rsidRPr="00F44843">
        <w:rPr>
          <w:rFonts w:ascii="Arial CE" w:hAnsi="Arial CE" w:cs="Arial"/>
          <w:sz w:val="22"/>
          <w:szCs w:val="22"/>
        </w:rPr>
        <w:t xml:space="preserve"> v platném znění.</w:t>
      </w:r>
    </w:p>
    <w:p w:rsidR="00B37614" w:rsidRDefault="00B37614" w:rsidP="0080278C">
      <w:pPr>
        <w:jc w:val="both"/>
        <w:rPr>
          <w:rFonts w:ascii="Arial CE" w:hAnsi="Arial CE" w:cs="Arial"/>
          <w:b/>
          <w:sz w:val="22"/>
          <w:szCs w:val="22"/>
        </w:rPr>
      </w:pPr>
    </w:p>
    <w:p w:rsidR="0080278C" w:rsidRDefault="0080278C" w:rsidP="00F021F3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 xml:space="preserve">Cena za výkon </w:t>
      </w:r>
      <w:r w:rsidR="00E5013A" w:rsidRPr="00F44843">
        <w:rPr>
          <w:rFonts w:ascii="Arial CE" w:hAnsi="Arial CE" w:cs="Arial"/>
          <w:sz w:val="22"/>
          <w:szCs w:val="22"/>
        </w:rPr>
        <w:t>AD</w:t>
      </w:r>
      <w:r w:rsidR="00E5013A">
        <w:rPr>
          <w:rFonts w:ascii="Arial CE" w:hAnsi="Arial CE" w:cs="Arial"/>
          <w:b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je sjednána jako cena smluvní ve výši</w:t>
      </w:r>
      <w:r w:rsidR="00F021F3" w:rsidRPr="001D7A19">
        <w:rPr>
          <w:rFonts w:ascii="Arial CE" w:hAnsi="Arial CE" w:cs="Arial"/>
          <w:sz w:val="22"/>
          <w:szCs w:val="22"/>
        </w:rPr>
        <w:t xml:space="preserve"> </w:t>
      </w:r>
      <w:r w:rsidR="00E5013A">
        <w:rPr>
          <w:rFonts w:ascii="Arial CE" w:hAnsi="Arial CE" w:cs="Arial"/>
          <w:sz w:val="22"/>
          <w:szCs w:val="22"/>
        </w:rPr>
        <w:tab/>
      </w:r>
      <w:r w:rsidR="00F44843">
        <w:rPr>
          <w:rFonts w:ascii="Arial CE" w:hAnsi="Arial CE" w:cs="Arial"/>
          <w:sz w:val="22"/>
          <w:szCs w:val="22"/>
        </w:rPr>
        <w:tab/>
      </w:r>
      <w:r w:rsidR="000E5C87" w:rsidRPr="00F717B1">
        <w:rPr>
          <w:rFonts w:ascii="Arial CE" w:hAnsi="Arial CE" w:cs="Arial"/>
          <w:sz w:val="22"/>
          <w:szCs w:val="22"/>
        </w:rPr>
        <w:t>650</w:t>
      </w:r>
      <w:r w:rsidRPr="00F717B1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217F3F" w:rsidRPr="001D7A19" w:rsidRDefault="00217F3F" w:rsidP="00F021F3">
      <w:pPr>
        <w:jc w:val="both"/>
        <w:rPr>
          <w:rFonts w:ascii="Arial CE" w:hAnsi="Arial CE" w:cs="Arial"/>
          <w:sz w:val="22"/>
          <w:szCs w:val="22"/>
        </w:rPr>
      </w:pPr>
    </w:p>
    <w:p w:rsidR="00773564" w:rsidRDefault="00773564" w:rsidP="0080278C">
      <w:pPr>
        <w:jc w:val="both"/>
        <w:rPr>
          <w:rFonts w:ascii="Arial CE" w:hAnsi="Arial CE" w:cs="Arial"/>
          <w:sz w:val="22"/>
          <w:szCs w:val="22"/>
        </w:rPr>
      </w:pPr>
    </w:p>
    <w:p w:rsidR="0080278C" w:rsidRPr="001D7A19" w:rsidRDefault="0080278C" w:rsidP="0080278C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640BCD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související s prováděním prací včetně cestovného. Výkon autorského dozoru začíná a končí v sídle </w:t>
      </w:r>
      <w:r w:rsidR="00323842" w:rsidRPr="00640BCD">
        <w:rPr>
          <w:rFonts w:ascii="Arial CE" w:hAnsi="Arial CE" w:cs="Arial"/>
          <w:sz w:val="22"/>
          <w:szCs w:val="22"/>
        </w:rPr>
        <w:t>dodavatele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 w:rsidR="009A13DC"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323842" w:rsidRPr="00640BCD">
        <w:rPr>
          <w:rFonts w:ascii="Arial CE" w:hAnsi="Arial CE" w:cs="Arial"/>
          <w:sz w:val="22"/>
          <w:szCs w:val="22"/>
        </w:rPr>
        <w:t>dodavatelem</w:t>
      </w:r>
      <w:r w:rsidR="00323842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také pro kalkulaci prací spojených s výkonem AD v případě požadovaných změn a doplnění projektové dokumentace po odsouhlasení jejich rozsahu </w:t>
      </w:r>
      <w:r w:rsidR="00E5013A" w:rsidRPr="00E5013A">
        <w:rPr>
          <w:rFonts w:ascii="Arial CE" w:hAnsi="Arial CE" w:cs="Arial"/>
          <w:sz w:val="22"/>
          <w:szCs w:val="22"/>
        </w:rPr>
        <w:t>TDS.</w:t>
      </w:r>
    </w:p>
    <w:p w:rsidR="0080278C" w:rsidRPr="001D7A19" w:rsidRDefault="0080278C" w:rsidP="00AF4362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F23E5E" w:rsidRPr="001D7A19" w:rsidRDefault="00F23E5E" w:rsidP="00F92B39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V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255DCB" w:rsidRPr="00715BB0" w:rsidRDefault="00180BD1" w:rsidP="00715B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 w:rsidRPr="00715BB0">
        <w:rPr>
          <w:rFonts w:ascii="Arial CE" w:hAnsi="Arial CE"/>
          <w:sz w:val="22"/>
          <w:szCs w:val="22"/>
        </w:rPr>
        <w:t xml:space="preserve">Objednatel nebude poskytovat </w:t>
      </w:r>
      <w:r w:rsidR="001F4BC1">
        <w:rPr>
          <w:rFonts w:ascii="Arial CE" w:hAnsi="Arial CE"/>
          <w:sz w:val="22"/>
          <w:szCs w:val="22"/>
        </w:rPr>
        <w:t xml:space="preserve">dodavateli </w:t>
      </w:r>
      <w:r w:rsidRPr="00715BB0">
        <w:rPr>
          <w:rFonts w:ascii="Arial CE" w:hAnsi="Arial CE"/>
          <w:sz w:val="22"/>
          <w:szCs w:val="22"/>
        </w:rPr>
        <w:t>zálohy.</w:t>
      </w: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AA0897" w:rsidRPr="00F926D6" w:rsidRDefault="0033147B" w:rsidP="005E1501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objednateli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>ho doručení faktury objednateli</w:t>
      </w:r>
      <w:r w:rsidRPr="00715BB0">
        <w:rPr>
          <w:rFonts w:ascii="Arial CE" w:hAnsi="Arial CE" w:cs="Arial"/>
          <w:sz w:val="22"/>
          <w:szCs w:val="22"/>
        </w:rPr>
        <w:t xml:space="preserve"> n</w:t>
      </w:r>
      <w:r w:rsidR="00A60C0B" w:rsidRPr="00715BB0">
        <w:rPr>
          <w:rFonts w:ascii="Arial CE" w:hAnsi="Arial CE" w:cs="Arial"/>
          <w:sz w:val="22"/>
          <w:szCs w:val="22"/>
        </w:rPr>
        <w:t>ebude tato objednatelem 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4B37E2" w:rsidRPr="007901CA" w:rsidRDefault="004B37E2" w:rsidP="00217F3F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255DCB" w:rsidRPr="007901CA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2E610D" w:rsidRPr="002E610D" w:rsidRDefault="002E610D" w:rsidP="002E610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2E610D">
        <w:rPr>
          <w:rFonts w:ascii="Arial CE" w:hAnsi="Arial CE" w:cs="Arial"/>
          <w:sz w:val="22"/>
          <w:szCs w:val="22"/>
        </w:rPr>
        <w:t xml:space="preserve">Předání průzkumných prací nebo zaměření – ve výši 100% ceny. </w:t>
      </w:r>
    </w:p>
    <w:p w:rsidR="007901CA" w:rsidRP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8F1A46">
        <w:rPr>
          <w:rFonts w:ascii="Arial CE" w:hAnsi="Arial CE" w:cs="Arial"/>
          <w:sz w:val="22"/>
          <w:szCs w:val="22"/>
        </w:rPr>
        <w:t>V případě</w:t>
      </w:r>
      <w:r w:rsidRPr="008F1A46">
        <w:rPr>
          <w:rFonts w:ascii="Arial CE" w:hAnsi="Arial CE" w:cs="Arial"/>
          <w:b/>
          <w:sz w:val="22"/>
          <w:szCs w:val="22"/>
        </w:rPr>
        <w:t xml:space="preserve"> </w:t>
      </w:r>
      <w:r w:rsidRPr="007901CA">
        <w:rPr>
          <w:rFonts w:ascii="Arial CE" w:hAnsi="Arial CE" w:cs="Arial"/>
          <w:sz w:val="22"/>
          <w:szCs w:val="22"/>
        </w:rPr>
        <w:t>dílčího plnění</w:t>
      </w:r>
      <w:r>
        <w:rPr>
          <w:rFonts w:ascii="Arial CE" w:hAnsi="Arial CE" w:cs="Arial"/>
          <w:b/>
          <w:sz w:val="22"/>
          <w:szCs w:val="22"/>
        </w:rPr>
        <w:t xml:space="preserve"> </w:t>
      </w:r>
      <w:r w:rsidRPr="008F1A46">
        <w:rPr>
          <w:rFonts w:ascii="Arial CE" w:hAnsi="Arial CE" w:cs="Arial"/>
          <w:sz w:val="22"/>
          <w:szCs w:val="22"/>
        </w:rPr>
        <w:t>d</w:t>
      </w:r>
      <w:r w:rsidR="0044654C" w:rsidRPr="007A05B4">
        <w:rPr>
          <w:rFonts w:ascii="Arial CE" w:hAnsi="Arial CE" w:cs="Arial"/>
          <w:sz w:val="22"/>
          <w:szCs w:val="22"/>
        </w:rPr>
        <w:t xml:space="preserve">nem </w:t>
      </w:r>
      <w:r w:rsidR="000E7580" w:rsidRPr="007A05B4">
        <w:rPr>
          <w:rFonts w:ascii="Arial CE" w:hAnsi="Arial CE" w:cs="Arial"/>
          <w:sz w:val="22"/>
          <w:szCs w:val="22"/>
        </w:rPr>
        <w:t xml:space="preserve">protokolárního </w:t>
      </w:r>
      <w:r w:rsidR="0044654C" w:rsidRPr="007A05B4">
        <w:rPr>
          <w:rFonts w:ascii="Arial CE" w:hAnsi="Arial CE" w:cs="Arial"/>
          <w:sz w:val="22"/>
          <w:szCs w:val="22"/>
        </w:rPr>
        <w:t xml:space="preserve">předání a převzetí </w:t>
      </w:r>
      <w:r w:rsidR="00F926D6" w:rsidRPr="007A05B4">
        <w:rPr>
          <w:rFonts w:ascii="Arial CE" w:hAnsi="Arial CE" w:cs="Arial"/>
          <w:sz w:val="22"/>
          <w:szCs w:val="22"/>
        </w:rPr>
        <w:t xml:space="preserve">kompletní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ve výši </w:t>
      </w:r>
      <w:r w:rsidR="0044654C" w:rsidRPr="007901CA">
        <w:rPr>
          <w:rFonts w:ascii="Arial CE" w:hAnsi="Arial CE" w:cs="Arial"/>
          <w:sz w:val="22"/>
          <w:szCs w:val="22"/>
        </w:rPr>
        <w:t>80%</w:t>
      </w:r>
      <w:r w:rsidR="0044654C" w:rsidRPr="009244AD">
        <w:rPr>
          <w:rFonts w:ascii="Arial CE" w:hAnsi="Arial CE" w:cs="Arial"/>
          <w:sz w:val="22"/>
          <w:szCs w:val="22"/>
        </w:rPr>
        <w:t xml:space="preserve"> ceny </w:t>
      </w:r>
      <w:r w:rsidR="000E7580" w:rsidRPr="008F1A46">
        <w:rPr>
          <w:rFonts w:ascii="Arial CE" w:hAnsi="Arial CE" w:cs="Arial"/>
          <w:sz w:val="22"/>
          <w:szCs w:val="22"/>
        </w:rPr>
        <w:t>PD</w:t>
      </w:r>
      <w:r>
        <w:rPr>
          <w:rFonts w:ascii="Arial CE" w:hAnsi="Arial CE" w:cs="Arial"/>
          <w:sz w:val="22"/>
          <w:szCs w:val="22"/>
        </w:rPr>
        <w:t>.</w:t>
      </w:r>
      <w:r w:rsidR="00A07309" w:rsidRPr="00A07309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7901CA" w:rsidRDefault="008F1A46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V</w:t>
      </w:r>
      <w:r w:rsidR="000C6C2B" w:rsidRPr="009244AD">
        <w:rPr>
          <w:rFonts w:ascii="Arial CE" w:hAnsi="Arial CE" w:cs="Arial"/>
          <w:sz w:val="22"/>
          <w:szCs w:val="22"/>
        </w:rPr>
        <w:t xml:space="preserve"> případě </w:t>
      </w:r>
      <w:r w:rsidR="0044654C" w:rsidRPr="007901CA">
        <w:rPr>
          <w:rFonts w:ascii="Arial CE" w:hAnsi="Arial CE" w:cs="Arial"/>
          <w:sz w:val="22"/>
          <w:szCs w:val="22"/>
        </w:rPr>
        <w:t>celkové</w:t>
      </w:r>
      <w:r w:rsidR="000A6DEF" w:rsidRPr="007901CA">
        <w:rPr>
          <w:rFonts w:ascii="Arial CE" w:hAnsi="Arial CE" w:cs="Arial"/>
          <w:sz w:val="22"/>
          <w:szCs w:val="22"/>
        </w:rPr>
        <w:t>ho</w:t>
      </w:r>
      <w:r w:rsidR="0044654C" w:rsidRPr="007901CA">
        <w:rPr>
          <w:rFonts w:ascii="Arial CE" w:hAnsi="Arial CE" w:cs="Arial"/>
          <w:sz w:val="22"/>
          <w:szCs w:val="22"/>
        </w:rPr>
        <w:t xml:space="preserve"> plnění</w:t>
      </w:r>
      <w:r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>dnem pod</w:t>
      </w:r>
      <w:r w:rsidR="000A6DEF" w:rsidRPr="009244AD">
        <w:rPr>
          <w:rFonts w:ascii="Arial CE" w:hAnsi="Arial CE" w:cs="Arial"/>
          <w:sz w:val="22"/>
          <w:szCs w:val="22"/>
        </w:rPr>
        <w:t xml:space="preserve">pisu </w:t>
      </w:r>
      <w:r w:rsidR="00F36290">
        <w:rPr>
          <w:rFonts w:ascii="Arial CE" w:hAnsi="Arial CE" w:cs="Arial"/>
          <w:sz w:val="22"/>
          <w:szCs w:val="22"/>
        </w:rPr>
        <w:t xml:space="preserve">„Rozhodnutí“ </w:t>
      </w:r>
      <w:r w:rsidR="0044654C" w:rsidRPr="009244AD">
        <w:rPr>
          <w:rFonts w:ascii="Arial CE" w:hAnsi="Arial CE" w:cs="Arial"/>
          <w:sz w:val="22"/>
          <w:szCs w:val="22"/>
        </w:rPr>
        <w:t xml:space="preserve">o schválení </w:t>
      </w:r>
      <w:r w:rsidR="000E7580">
        <w:rPr>
          <w:rFonts w:ascii="Arial CE" w:hAnsi="Arial CE" w:cs="Arial"/>
          <w:sz w:val="22"/>
          <w:szCs w:val="22"/>
        </w:rPr>
        <w:t>PD</w:t>
      </w:r>
      <w:r w:rsidR="00066F4E">
        <w:rPr>
          <w:rFonts w:ascii="Arial CE" w:hAnsi="Arial CE" w:cs="Arial"/>
          <w:sz w:val="22"/>
          <w:szCs w:val="22"/>
        </w:rPr>
        <w:t xml:space="preserve"> stupně</w:t>
      </w:r>
      <w:r w:rsidR="00F716CD" w:rsidRPr="009244AD">
        <w:rPr>
          <w:rFonts w:ascii="Arial CE" w:hAnsi="Arial CE" w:cs="Arial"/>
          <w:sz w:val="22"/>
          <w:szCs w:val="22"/>
        </w:rPr>
        <w:t xml:space="preserve"> </w:t>
      </w:r>
      <w:r w:rsidR="0044654C" w:rsidRPr="009244AD">
        <w:rPr>
          <w:rFonts w:ascii="Arial CE" w:hAnsi="Arial CE" w:cs="Arial"/>
          <w:sz w:val="22"/>
          <w:szCs w:val="22"/>
        </w:rPr>
        <w:t xml:space="preserve">generálním ředitelem Povodí Ohře, s. p., po předchozím projednání v </w:t>
      </w:r>
      <w:r>
        <w:rPr>
          <w:rFonts w:ascii="Arial CE" w:hAnsi="Arial CE" w:cs="Arial"/>
          <w:sz w:val="22"/>
          <w:szCs w:val="22"/>
        </w:rPr>
        <w:t xml:space="preserve">investiční </w:t>
      </w:r>
      <w:r w:rsidR="0044654C" w:rsidRPr="009244AD">
        <w:rPr>
          <w:rFonts w:ascii="Arial CE" w:hAnsi="Arial CE" w:cs="Arial"/>
          <w:sz w:val="22"/>
          <w:szCs w:val="22"/>
        </w:rPr>
        <w:t>komisi</w:t>
      </w:r>
      <w:r w:rsidR="000A6DEF" w:rsidRPr="009244AD">
        <w:rPr>
          <w:rFonts w:ascii="Arial CE" w:hAnsi="Arial CE" w:cs="Arial"/>
          <w:sz w:val="22"/>
          <w:szCs w:val="22"/>
        </w:rPr>
        <w:t xml:space="preserve"> ve výši</w:t>
      </w:r>
      <w:r w:rsidR="009244AD" w:rsidRPr="009244AD">
        <w:rPr>
          <w:rFonts w:ascii="Arial CE" w:hAnsi="Arial CE" w:cs="Arial"/>
          <w:sz w:val="22"/>
          <w:szCs w:val="22"/>
        </w:rPr>
        <w:t xml:space="preserve"> </w:t>
      </w:r>
      <w:r w:rsidR="00AA0897" w:rsidRPr="009244AD">
        <w:rPr>
          <w:rFonts w:ascii="Arial CE" w:hAnsi="Arial CE" w:cs="Arial"/>
          <w:sz w:val="22"/>
          <w:szCs w:val="22"/>
        </w:rPr>
        <w:t xml:space="preserve">zbývajících </w:t>
      </w:r>
      <w:r w:rsidR="00AA0897" w:rsidRPr="007901CA">
        <w:rPr>
          <w:rFonts w:ascii="Arial CE" w:hAnsi="Arial CE" w:cs="Arial"/>
          <w:sz w:val="22"/>
          <w:szCs w:val="22"/>
        </w:rPr>
        <w:t>20%</w:t>
      </w:r>
      <w:r w:rsidR="00AA0897" w:rsidRPr="009244AD">
        <w:rPr>
          <w:rFonts w:ascii="Arial CE" w:hAnsi="Arial CE" w:cs="Arial"/>
          <w:sz w:val="22"/>
          <w:szCs w:val="22"/>
        </w:rPr>
        <w:t xml:space="preserve"> ceny </w:t>
      </w:r>
      <w:r w:rsidR="000E7580">
        <w:rPr>
          <w:rFonts w:ascii="Arial CE" w:hAnsi="Arial CE" w:cs="Arial"/>
          <w:sz w:val="22"/>
          <w:szCs w:val="22"/>
        </w:rPr>
        <w:t>PD</w:t>
      </w:r>
      <w:r w:rsidR="007901CA">
        <w:rPr>
          <w:rFonts w:ascii="Arial CE" w:hAnsi="Arial CE" w:cs="Arial"/>
          <w:sz w:val="22"/>
          <w:szCs w:val="22"/>
        </w:rPr>
        <w:t xml:space="preserve">. </w:t>
      </w:r>
    </w:p>
    <w:p w:rsidR="009244AD" w:rsidRDefault="007901CA" w:rsidP="007901CA">
      <w:pPr>
        <w:pStyle w:val="Odstavecseseznamem"/>
        <w:suppressAutoHyphens/>
        <w:ind w:left="720"/>
        <w:jc w:val="both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S</w:t>
      </w:r>
      <w:r w:rsidR="00AA0897" w:rsidRPr="009244AD">
        <w:rPr>
          <w:rFonts w:ascii="Arial CE" w:hAnsi="Arial CE" w:cs="Arial"/>
          <w:sz w:val="22"/>
          <w:szCs w:val="22"/>
        </w:rPr>
        <w:t xml:space="preserve">chválení </w:t>
      </w:r>
      <w:r w:rsidR="000E7580">
        <w:rPr>
          <w:rFonts w:ascii="Arial CE" w:hAnsi="Arial CE" w:cs="Arial"/>
          <w:sz w:val="22"/>
          <w:szCs w:val="22"/>
        </w:rPr>
        <w:t>PD v IK</w:t>
      </w:r>
      <w:r w:rsidR="00AA0897" w:rsidRPr="009244AD">
        <w:rPr>
          <w:rFonts w:ascii="Arial CE" w:hAnsi="Arial CE" w:cs="Arial"/>
          <w:sz w:val="22"/>
          <w:szCs w:val="22"/>
        </w:rPr>
        <w:t xml:space="preserve"> je povinen</w:t>
      </w:r>
      <w:r w:rsidR="00066F4E">
        <w:rPr>
          <w:rFonts w:ascii="Arial CE" w:hAnsi="Arial CE" w:cs="Arial"/>
          <w:sz w:val="22"/>
          <w:szCs w:val="22"/>
        </w:rPr>
        <w:t xml:space="preserve"> objednavatel</w:t>
      </w:r>
      <w:r w:rsidR="00AA0897" w:rsidRPr="009244AD">
        <w:rPr>
          <w:rFonts w:ascii="Arial CE" w:hAnsi="Arial CE" w:cs="Arial"/>
          <w:sz w:val="22"/>
          <w:szCs w:val="22"/>
        </w:rPr>
        <w:t xml:space="preserve"> oznámit </w:t>
      </w:r>
      <w:proofErr w:type="spellStart"/>
      <w:r w:rsidR="001F4BC1">
        <w:rPr>
          <w:rFonts w:ascii="Arial CE" w:hAnsi="Arial CE" w:cs="Arial"/>
          <w:sz w:val="22"/>
          <w:szCs w:val="22"/>
        </w:rPr>
        <w:t>dodavateli</w:t>
      </w:r>
      <w:r w:rsidR="00AA0897" w:rsidRPr="009244AD">
        <w:rPr>
          <w:rFonts w:ascii="Arial CE" w:hAnsi="Arial CE" w:cs="Arial"/>
          <w:sz w:val="22"/>
          <w:szCs w:val="22"/>
        </w:rPr>
        <w:t>i</w:t>
      </w:r>
      <w:proofErr w:type="spellEnd"/>
      <w:r w:rsidR="00AA0897" w:rsidRPr="009244AD">
        <w:rPr>
          <w:rFonts w:ascii="Arial CE" w:hAnsi="Arial CE" w:cs="Arial"/>
          <w:sz w:val="22"/>
          <w:szCs w:val="22"/>
        </w:rPr>
        <w:t xml:space="preserve"> do 5 pracovních dnů po podpisu Rozhodnutí generálním ředitelem Povodí Ohře, s. p.</w:t>
      </w:r>
    </w:p>
    <w:p w:rsidR="000C6C2B" w:rsidRPr="009244AD" w:rsidRDefault="009244AD" w:rsidP="009244AD">
      <w:pPr>
        <w:pStyle w:val="Odstavecseseznamem"/>
        <w:numPr>
          <w:ilvl w:val="0"/>
          <w:numId w:val="22"/>
        </w:numPr>
        <w:suppressAutoHyphens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Autorský dozor</w:t>
      </w:r>
      <w:r w:rsidR="000C6C2B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je</w:t>
      </w:r>
      <w:r w:rsidR="005E1501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5E1501" w:rsidRPr="009244AD">
        <w:rPr>
          <w:rFonts w:ascii="Arial CE" w:hAnsi="Arial CE" w:cs="Arial"/>
          <w:sz w:val="22"/>
          <w:szCs w:val="22"/>
        </w:rPr>
        <w:t>uskutečněný výkon</w:t>
      </w:r>
      <w:r w:rsidR="000F2A40" w:rsidRPr="009244AD">
        <w:rPr>
          <w:rFonts w:ascii="Arial CE" w:hAnsi="Arial CE" w:cs="Arial"/>
          <w:sz w:val="22"/>
          <w:szCs w:val="22"/>
        </w:rPr>
        <w:t xml:space="preserve"> na stavbě dle</w:t>
      </w:r>
      <w:r w:rsidR="000F2A40" w:rsidRPr="009244AD">
        <w:rPr>
          <w:rFonts w:ascii="Arial CE" w:hAnsi="Arial CE" w:cs="Arial"/>
          <w:b/>
          <w:sz w:val="22"/>
          <w:szCs w:val="22"/>
        </w:rPr>
        <w:t xml:space="preserve"> </w:t>
      </w:r>
      <w:r w:rsidR="000C6C2B" w:rsidRPr="009244AD">
        <w:rPr>
          <w:rFonts w:ascii="Arial CE" w:hAnsi="Arial CE" w:cs="Arial"/>
          <w:sz w:val="22"/>
          <w:szCs w:val="22"/>
        </w:rPr>
        <w:t>skutečného rozsahu pr</w:t>
      </w:r>
      <w:r w:rsidR="005E1501" w:rsidRPr="009244AD">
        <w:rPr>
          <w:rFonts w:ascii="Arial CE" w:hAnsi="Arial CE" w:cs="Arial"/>
          <w:sz w:val="22"/>
          <w:szCs w:val="22"/>
        </w:rPr>
        <w:t>ací (počtu hodin) odsouhlasený</w:t>
      </w:r>
      <w:r w:rsidR="000C6C2B" w:rsidRPr="009244AD">
        <w:rPr>
          <w:rFonts w:ascii="Arial CE" w:hAnsi="Arial CE" w:cs="Arial"/>
          <w:sz w:val="22"/>
          <w:szCs w:val="22"/>
        </w:rPr>
        <w:t xml:space="preserve"> </w:t>
      </w:r>
      <w:r w:rsidR="006743F1" w:rsidRPr="009244AD">
        <w:rPr>
          <w:rFonts w:ascii="Arial CE" w:hAnsi="Arial CE" w:cs="Arial"/>
          <w:sz w:val="22"/>
          <w:szCs w:val="22"/>
        </w:rPr>
        <w:t>TDS – čtvrtletně.</w:t>
      </w:r>
    </w:p>
    <w:p w:rsidR="000C6C2B" w:rsidRPr="001D7A19" w:rsidRDefault="000C6C2B" w:rsidP="002741F8">
      <w:pPr>
        <w:ind w:left="1077"/>
        <w:jc w:val="both"/>
        <w:rPr>
          <w:rFonts w:ascii="Arial CE" w:hAnsi="Arial CE" w:cs="Arial"/>
          <w:sz w:val="22"/>
          <w:szCs w:val="22"/>
        </w:rPr>
      </w:pPr>
    </w:p>
    <w:p w:rsidR="009424A7" w:rsidRPr="009244AD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244AD">
        <w:rPr>
          <w:rFonts w:ascii="Arial CE" w:hAnsi="Arial CE" w:cs="Arial"/>
          <w:sz w:val="22"/>
          <w:szCs w:val="22"/>
        </w:rPr>
        <w:t>Všechny faktury musí splňovat náležitosti ve smyslu daňových a účetních předpisů platných na území České republiky, zejména zákona č. 563/</w:t>
      </w:r>
      <w:r w:rsidR="00715BB0" w:rsidRPr="009244AD">
        <w:rPr>
          <w:rFonts w:ascii="Arial CE" w:hAnsi="Arial CE" w:cs="Arial"/>
          <w:sz w:val="22"/>
          <w:szCs w:val="22"/>
        </w:rPr>
        <w:t>19</w:t>
      </w:r>
      <w:r w:rsidRPr="009244AD">
        <w:rPr>
          <w:rFonts w:ascii="Arial CE" w:hAnsi="Arial CE" w:cs="Arial"/>
          <w:sz w:val="22"/>
          <w:szCs w:val="22"/>
        </w:rPr>
        <w:t xml:space="preserve">91 Sb., o účetnictví a zákona </w:t>
      </w:r>
      <w:r w:rsidR="006743F1" w:rsidRPr="009244AD">
        <w:rPr>
          <w:rFonts w:ascii="Arial CE" w:hAnsi="Arial CE" w:cs="Arial"/>
          <w:sz w:val="22"/>
          <w:szCs w:val="22"/>
        </w:rPr>
        <w:t xml:space="preserve">č. </w:t>
      </w:r>
      <w:r w:rsidRPr="009244AD">
        <w:rPr>
          <w:rFonts w:ascii="Arial CE" w:hAnsi="Arial CE" w:cs="Arial"/>
          <w:sz w:val="22"/>
          <w:szCs w:val="22"/>
        </w:rPr>
        <w:t>235/2004 Sb., o DPH v platném znění a dále n</w:t>
      </w:r>
      <w:r w:rsidR="009424A7" w:rsidRPr="009244AD">
        <w:rPr>
          <w:rFonts w:ascii="Arial CE" w:hAnsi="Arial CE" w:cs="Arial"/>
          <w:sz w:val="22"/>
          <w:szCs w:val="22"/>
        </w:rPr>
        <w:t>áležitosti stanovené smlouvou.</w:t>
      </w:r>
    </w:p>
    <w:p w:rsidR="000F2A40" w:rsidRPr="001D7A19" w:rsidRDefault="001B5E7B" w:rsidP="00715BB0">
      <w:pPr>
        <w:autoSpaceDE w:val="0"/>
        <w:autoSpaceDN w:val="0"/>
        <w:adjustRightInd w:val="0"/>
        <w:ind w:left="3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V případě chybějících nebo chybných náležitostí vrátí objednatel </w:t>
      </w:r>
      <w:proofErr w:type="spellStart"/>
      <w:r w:rsidR="001F4BC1">
        <w:rPr>
          <w:rFonts w:ascii="Arial CE" w:hAnsi="Arial CE" w:cs="Arial"/>
          <w:sz w:val="22"/>
          <w:szCs w:val="22"/>
        </w:rPr>
        <w:t>dodavateli</w:t>
      </w:r>
      <w:r w:rsidRPr="001D7A19">
        <w:rPr>
          <w:rFonts w:ascii="Arial CE" w:hAnsi="Arial CE" w:cs="Arial"/>
          <w:sz w:val="22"/>
          <w:szCs w:val="22"/>
        </w:rPr>
        <w:t>i</w:t>
      </w:r>
      <w:proofErr w:type="spellEnd"/>
      <w:r w:rsidRPr="001D7A19">
        <w:rPr>
          <w:rFonts w:ascii="Arial CE" w:hAnsi="Arial CE" w:cs="Arial"/>
          <w:sz w:val="22"/>
          <w:szCs w:val="22"/>
        </w:rPr>
        <w:t xml:space="preserve"> fakturu k opravě. Lhůta pro zaplacení pak počíná běžet od doby vrácení opravené faktury.</w:t>
      </w:r>
      <w:r w:rsidR="006E0F11" w:rsidRPr="001D7A19">
        <w:rPr>
          <w:rFonts w:ascii="Arial CE" w:hAnsi="Arial CE" w:cs="Arial"/>
          <w:sz w:val="22"/>
          <w:szCs w:val="22"/>
        </w:rPr>
        <w:t xml:space="preserve"> </w:t>
      </w:r>
      <w:r w:rsidR="006E0F11" w:rsidRPr="009424A7">
        <w:rPr>
          <w:rFonts w:ascii="Arial CE" w:hAnsi="Arial CE" w:cs="Arial"/>
          <w:sz w:val="22"/>
          <w:szCs w:val="22"/>
        </w:rPr>
        <w:t>Předat faktury lze i elektronicky na adresu:</w:t>
      </w:r>
      <w:r w:rsidR="00EC1EA9" w:rsidRPr="009424A7">
        <w:rPr>
          <w:rFonts w:ascii="Arial CE" w:hAnsi="Arial CE" w:cs="Arial"/>
          <w:sz w:val="22"/>
          <w:szCs w:val="22"/>
        </w:rPr>
        <w:t xml:space="preserve"> </w:t>
      </w:r>
      <w:hyperlink r:id="rId9" w:history="1">
        <w:r w:rsidR="006E0F11" w:rsidRPr="007901CA">
          <w:rPr>
            <w:rStyle w:val="Hypertextovodkaz"/>
            <w:rFonts w:ascii="Arial CE" w:hAnsi="Arial CE" w:cs="Arial"/>
            <w:b/>
            <w:color w:val="auto"/>
            <w:sz w:val="22"/>
            <w:szCs w:val="22"/>
            <w:u w:val="none"/>
          </w:rPr>
          <w:t>faktury-pr@poh.cz</w:t>
        </w:r>
      </w:hyperlink>
      <w:r w:rsidR="006E0F11" w:rsidRPr="007901CA">
        <w:rPr>
          <w:rFonts w:ascii="Arial CE" w:hAnsi="Arial CE" w:cs="Arial"/>
          <w:b/>
          <w:sz w:val="22"/>
          <w:szCs w:val="22"/>
        </w:rPr>
        <w:t>.</w:t>
      </w:r>
    </w:p>
    <w:p w:rsidR="00294FE2" w:rsidRPr="001D7A19" w:rsidRDefault="00294FE2" w:rsidP="006E0F11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Pokud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prací nedodrží správný postup fakturace, zejména ustanovení zákona č. 235/2004 Sb.</w:t>
      </w:r>
      <w:r w:rsidR="009424A7" w:rsidRPr="00715BB0">
        <w:rPr>
          <w:rFonts w:ascii="Arial CE" w:hAnsi="Arial CE" w:cs="Arial"/>
          <w:sz w:val="22"/>
          <w:szCs w:val="22"/>
        </w:rPr>
        <w:t>,</w:t>
      </w:r>
      <w:r w:rsidRPr="00715BB0">
        <w:rPr>
          <w:rFonts w:ascii="Arial CE" w:hAnsi="Arial CE" w:cs="Arial"/>
          <w:sz w:val="22"/>
          <w:szCs w:val="22"/>
        </w:rPr>
        <w:t xml:space="preserve"> o DPH v platném znění, v důsledku čehož dojde u objednatele k chybnému vypořádání DPH, zavazuje se </w:t>
      </w:r>
      <w:r w:rsidR="00323842" w:rsidRPr="00640BCD">
        <w:rPr>
          <w:rFonts w:ascii="Arial CE" w:hAnsi="Arial CE" w:cs="Arial"/>
          <w:sz w:val="22"/>
          <w:szCs w:val="22"/>
        </w:rPr>
        <w:t>dodavatel</w:t>
      </w:r>
      <w:r w:rsidRPr="00715BB0">
        <w:rPr>
          <w:rFonts w:ascii="Arial CE" w:hAnsi="Arial CE" w:cs="Arial"/>
          <w:sz w:val="22"/>
          <w:szCs w:val="22"/>
        </w:rPr>
        <w:t xml:space="preserve"> zaplatit objednateli smluvní pokutu ve výši 1,5 násobku částky, která bude správcem daně vyměřena objednateli jako sankce.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1B5E7B" w:rsidRPr="00715BB0" w:rsidRDefault="001B5E7B" w:rsidP="009244A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 xml:space="preserve">Splatnost faktury je </w:t>
      </w:r>
      <w:r w:rsidRPr="007901CA">
        <w:rPr>
          <w:rFonts w:ascii="Arial CE" w:hAnsi="Arial CE" w:cs="Arial"/>
          <w:sz w:val="22"/>
          <w:szCs w:val="22"/>
        </w:rPr>
        <w:t>30 dnů</w:t>
      </w:r>
      <w:r w:rsidRPr="00715BB0">
        <w:rPr>
          <w:rFonts w:ascii="Arial CE" w:hAnsi="Arial CE" w:cs="Arial"/>
          <w:sz w:val="22"/>
          <w:szCs w:val="22"/>
        </w:rPr>
        <w:t xml:space="preserve"> od data doručení faktury objednateli.</w:t>
      </w:r>
    </w:p>
    <w:p w:rsidR="000F2A40" w:rsidRPr="001D7A19" w:rsidRDefault="000F2A40" w:rsidP="009424A7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773564" w:rsidRPr="00DA1149" w:rsidRDefault="001B5E7B" w:rsidP="00067F4D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Peněžitý závazek (dluh) objednatele se považuje za splněný v den, kdy je dlužná částka připsána na účet</w:t>
      </w:r>
      <w:r w:rsidR="00323842" w:rsidRPr="00640BCD">
        <w:rPr>
          <w:rFonts w:ascii="Arial CE" w:hAnsi="Arial CE" w:cs="Arial"/>
          <w:sz w:val="22"/>
          <w:szCs w:val="22"/>
        </w:rPr>
        <w:t xml:space="preserve"> dodavatele</w:t>
      </w:r>
      <w:r w:rsidRPr="00715BB0">
        <w:rPr>
          <w:rFonts w:ascii="Arial CE" w:hAnsi="Arial CE" w:cs="Arial"/>
          <w:sz w:val="22"/>
          <w:szCs w:val="22"/>
        </w:rPr>
        <w:t>.</w:t>
      </w:r>
    </w:p>
    <w:p w:rsidR="00F03077" w:rsidRPr="001D7A19" w:rsidRDefault="00F03077" w:rsidP="00F0307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VII. SANKCE </w:t>
      </w:r>
    </w:p>
    <w:p w:rsidR="004B2396" w:rsidRPr="001D7A19" w:rsidRDefault="004B2396" w:rsidP="000F2A40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0F2A40" w:rsidRPr="001D7A19" w:rsidRDefault="000F2A40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>
        <w:rPr>
          <w:rFonts w:ascii="Arial CE" w:hAnsi="Arial CE"/>
        </w:rPr>
        <w:t xml:space="preserve"> </w:t>
      </w:r>
      <w:r w:rsidR="00131628">
        <w:rPr>
          <w:rFonts w:ascii="Arial CE" w:hAnsi="Arial CE"/>
        </w:rPr>
        <w:t>v prodlení proti termínu zahájení a ukončení</w:t>
      </w:r>
      <w:r w:rsidRPr="001D7A19">
        <w:rPr>
          <w:rFonts w:ascii="Arial CE" w:hAnsi="Arial CE"/>
        </w:rPr>
        <w:t xml:space="preserve"> díla sjednanému podle smlouvy, je povinen zaplatit objednateli smluvní pokutu ve výši </w:t>
      </w:r>
      <w:r w:rsidRPr="002D4F69">
        <w:rPr>
          <w:rFonts w:ascii="Arial CE" w:hAnsi="Arial CE"/>
        </w:rPr>
        <w:t>0,2 %</w:t>
      </w:r>
      <w:r w:rsidRPr="001D7A19">
        <w:rPr>
          <w:rFonts w:ascii="Arial CE" w:hAnsi="Arial CE"/>
        </w:rPr>
        <w:t xml:space="preserve"> z ceny díla za každý i započatý den prodlení</w:t>
      </w:r>
      <w:r w:rsidR="00695ECE" w:rsidRPr="001D7A19">
        <w:rPr>
          <w:rFonts w:ascii="Arial CE" w:hAnsi="Arial CE"/>
        </w:rPr>
        <w:t>.</w:t>
      </w:r>
      <w:r w:rsidR="002636D2" w:rsidRPr="001D7A19">
        <w:rPr>
          <w:rFonts w:ascii="Arial CE" w:hAnsi="Arial CE"/>
        </w:rPr>
        <w:t xml:space="preserve"> </w:t>
      </w:r>
    </w:p>
    <w:p w:rsidR="00695ECE" w:rsidRPr="001D7A19" w:rsidRDefault="00695ECE" w:rsidP="00695ECE">
      <w:pPr>
        <w:pStyle w:val="A-odstavecodsazensodrkami"/>
        <w:numPr>
          <w:ilvl w:val="0"/>
          <w:numId w:val="0"/>
        </w:numPr>
        <w:ind w:left="502"/>
        <w:rPr>
          <w:rFonts w:ascii="Arial CE" w:hAnsi="Arial CE"/>
        </w:rPr>
      </w:pPr>
    </w:p>
    <w:p w:rsidR="00695ECE" w:rsidRPr="009424A7" w:rsidRDefault="00695ECE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9424A7">
        <w:rPr>
          <w:rFonts w:ascii="Arial CE" w:hAnsi="Arial CE"/>
        </w:rPr>
        <w:t xml:space="preserve">Pokud bude </w:t>
      </w:r>
      <w:r w:rsidR="00323842" w:rsidRPr="00640BCD">
        <w:rPr>
          <w:rFonts w:ascii="Arial CE" w:hAnsi="Arial CE"/>
        </w:rPr>
        <w:t>dodavatel</w:t>
      </w:r>
      <w:r w:rsidR="00323842" w:rsidRPr="009424A7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 xml:space="preserve">v prodlení proti kterémukoliv smluvně ujednanému dílčímu postupovému termínu plnění </w:t>
      </w:r>
      <w:r w:rsidR="001710AB" w:rsidRPr="009424A7">
        <w:rPr>
          <w:rFonts w:ascii="Arial CE" w:hAnsi="Arial CE"/>
        </w:rPr>
        <w:t xml:space="preserve">části </w:t>
      </w:r>
      <w:r w:rsidRPr="009424A7">
        <w:rPr>
          <w:rFonts w:ascii="Arial CE" w:hAnsi="Arial CE"/>
        </w:rPr>
        <w:t xml:space="preserve">díla, je povinen zaplatit objednateli smluvní pokutu ve výši </w:t>
      </w:r>
      <w:r w:rsidRPr="002D4F69">
        <w:rPr>
          <w:rFonts w:ascii="Arial CE" w:hAnsi="Arial CE"/>
        </w:rPr>
        <w:t>0,2 %</w:t>
      </w:r>
      <w:r w:rsidRPr="00640BCD">
        <w:rPr>
          <w:rFonts w:ascii="Arial CE" w:hAnsi="Arial CE"/>
        </w:rPr>
        <w:t xml:space="preserve"> </w:t>
      </w:r>
      <w:r w:rsidRPr="009424A7">
        <w:rPr>
          <w:rFonts w:ascii="Arial CE" w:hAnsi="Arial CE"/>
        </w:rPr>
        <w:t>z části ceny díla odpovídajícímu konkrétnímu dílčímu plnění za každý i započatý den prodlení</w:t>
      </w:r>
      <w:r w:rsidR="009424A7">
        <w:rPr>
          <w:rFonts w:ascii="Arial CE" w:hAnsi="Arial CE"/>
        </w:rPr>
        <w:t>.</w:t>
      </w:r>
    </w:p>
    <w:p w:rsidR="00695ECE" w:rsidRPr="001D7A19" w:rsidRDefault="00695ECE" w:rsidP="000F2A40">
      <w:pPr>
        <w:pStyle w:val="A-odstavecodsazensodrkami"/>
        <w:numPr>
          <w:ilvl w:val="0"/>
          <w:numId w:val="0"/>
        </w:numPr>
        <w:ind w:left="1080" w:hanging="360"/>
        <w:rPr>
          <w:rFonts w:ascii="Arial CE" w:hAnsi="Arial CE"/>
        </w:rPr>
      </w:pPr>
    </w:p>
    <w:p w:rsidR="000F2A40" w:rsidRPr="00640BCD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  <w:bCs/>
        </w:rPr>
      </w:pPr>
      <w:r w:rsidRPr="001D7A19">
        <w:rPr>
          <w:rFonts w:ascii="Arial CE" w:hAnsi="Arial CE"/>
        </w:rPr>
        <w:t>Pokud bude objednatel v prodlení s úhradou faktury proti sjednanému termínu</w:t>
      </w:r>
      <w:r w:rsidR="00131628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povinen </w:t>
      </w:r>
      <w:r w:rsidRPr="00640BCD">
        <w:rPr>
          <w:rFonts w:ascii="Arial CE" w:hAnsi="Arial CE"/>
          <w:bCs/>
        </w:rPr>
        <w:t xml:space="preserve">zaplatit </w:t>
      </w:r>
      <w:r w:rsidR="00323842" w:rsidRPr="00640BCD">
        <w:rPr>
          <w:rFonts w:ascii="Arial CE" w:hAnsi="Arial CE"/>
          <w:bCs/>
        </w:rPr>
        <w:t xml:space="preserve">dodavateli </w:t>
      </w:r>
      <w:r w:rsidRPr="00640BCD">
        <w:rPr>
          <w:rFonts w:ascii="Arial CE" w:hAnsi="Arial CE"/>
          <w:bCs/>
        </w:rPr>
        <w:t>úrok z prodlení ve výši 0,2 % z dlužné částky za každý i započatý den prodlení.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Smluvní pokuty se nevztahují na případy, kdy prodlení nebo jiné porušení povinností bylo způsobeno okolnostmi vylučujícími odpovědnost ve smyslu § 2913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6743F1" w:rsidRPr="001D7A19">
        <w:rPr>
          <w:rFonts w:ascii="Arial CE" w:hAnsi="Arial CE" w:cs="Arial"/>
          <w:bCs/>
          <w:color w:val="FF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(o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bčanského zákoníku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, pokud nesplnění povinnosti bylo způsobeno jednáním druhé smluvní strany nebo nedostatkem součinnosti, ke které byla druhá strana povinna a v případech, kdy nesplnění smluvních závazků bylo způsobeno skutečnostmi, které vznikly po uzavření smlouvy o dílo a žádná ze smluvních stran je nemohla předvídat ani odvrátit a ani nemohla mít vliv na jejich vznik a v jejich důsledku nebylo možné smlouvu dodržet (např. změny obecně závazných právních předpisů, směrnic či obdobných podmínek, ži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velné pohromy, teroristický čin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apod.).</w:t>
      </w:r>
    </w:p>
    <w:p w:rsidR="001229F7" w:rsidRPr="001D7A19" w:rsidRDefault="001229F7" w:rsidP="000A6DEF">
      <w:pPr>
        <w:pStyle w:val="Odstavecseseznamem"/>
        <w:ind w:left="426" w:hanging="426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Sankci vyúčtuje oprávněná strana straně povinné písemnou formou. Ve vyúčtování musí být uvedeno to ustanovení smlouvy, které k vyúčtování sankce opravňuje a způsob výpočtu celkové výše sankce</w:t>
      </w:r>
      <w:r w:rsidR="00A25D65" w:rsidRPr="001D7A19">
        <w:rPr>
          <w:rFonts w:ascii="Arial CE" w:hAnsi="Arial CE"/>
        </w:rPr>
        <w:t>.</w:t>
      </w:r>
      <w:r w:rsidRPr="001D7A19">
        <w:rPr>
          <w:rFonts w:ascii="Arial CE" w:hAnsi="Arial CE"/>
        </w:rPr>
        <w:t xml:space="preserve"> </w:t>
      </w:r>
    </w:p>
    <w:p w:rsidR="00BF3457" w:rsidRPr="001D7A19" w:rsidRDefault="00BF3457" w:rsidP="00BF3457">
      <w:pPr>
        <w:pStyle w:val="Odstavecseseznamem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Pro zajištění úhrady oprávněně vyúčtovaných sankcí</w:t>
      </w:r>
      <w:r w:rsidR="00A25D65" w:rsidRPr="001D7A19">
        <w:rPr>
          <w:rFonts w:ascii="Arial CE" w:hAnsi="Arial CE"/>
        </w:rPr>
        <w:t xml:space="preserve"> </w:t>
      </w:r>
      <w:r w:rsidRPr="001D7A19">
        <w:rPr>
          <w:rFonts w:ascii="Arial CE" w:hAnsi="Arial CE"/>
        </w:rPr>
        <w:t xml:space="preserve">je objednatel oprávněn provést zápočet vyúčtované sankce proti jakékoliv oprávněné pohledávce, kterou má nebo bude mít </w:t>
      </w:r>
      <w:r w:rsidR="00323842" w:rsidRPr="00640BCD">
        <w:rPr>
          <w:rFonts w:ascii="Arial CE" w:hAnsi="Arial CE"/>
        </w:rPr>
        <w:t>dodavatel</w:t>
      </w:r>
      <w:r w:rsidRPr="001D7A19">
        <w:rPr>
          <w:rFonts w:ascii="Arial CE" w:hAnsi="Arial CE"/>
        </w:rPr>
        <w:t xml:space="preserve"> za objednatelem.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rPr>
          <w:rFonts w:ascii="Arial CE" w:hAnsi="Arial CE"/>
        </w:rPr>
      </w:pPr>
    </w:p>
    <w:p w:rsidR="000F2A40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>Strana povinná je povinna uhradit vyúčtované sankce nejpozději do 30 dnů od dne obdržení příslušného vyúčtování</w:t>
      </w:r>
      <w:r w:rsidR="000F2A40" w:rsidRPr="001D7A19">
        <w:rPr>
          <w:rFonts w:ascii="Arial CE" w:hAnsi="Arial CE"/>
        </w:rPr>
        <w:t>.</w:t>
      </w:r>
    </w:p>
    <w:p w:rsidR="000F2A40" w:rsidRPr="001D7A19" w:rsidRDefault="000F2A40" w:rsidP="000F2A40">
      <w:pPr>
        <w:pStyle w:val="A-odstavecodsazensodrkami"/>
        <w:numPr>
          <w:ilvl w:val="0"/>
          <w:numId w:val="0"/>
        </w:numPr>
        <w:ind w:left="360" w:hanging="360"/>
        <w:rPr>
          <w:rFonts w:ascii="Arial CE" w:hAnsi="Arial CE"/>
        </w:rPr>
      </w:pPr>
    </w:p>
    <w:p w:rsidR="00BF3457" w:rsidRPr="001D7A19" w:rsidRDefault="00BF3457" w:rsidP="00640BCD">
      <w:pPr>
        <w:pStyle w:val="A-odstavecodsazensodrkami"/>
        <w:numPr>
          <w:ilvl w:val="0"/>
          <w:numId w:val="32"/>
        </w:numPr>
        <w:rPr>
          <w:rFonts w:ascii="Arial CE" w:hAnsi="Arial CE"/>
        </w:rPr>
      </w:pPr>
      <w:r w:rsidRPr="001D7A19">
        <w:rPr>
          <w:rFonts w:ascii="Arial CE" w:hAnsi="Arial CE"/>
        </w:rPr>
        <w:t xml:space="preserve">Zaplacením sankce není dotčen nárok objednatele na náhradu škody způsobené mu porušením povinnosti stanovené </w:t>
      </w:r>
      <w:r w:rsidR="006477EC" w:rsidRPr="00640BCD">
        <w:rPr>
          <w:rFonts w:ascii="Arial CE" w:hAnsi="Arial CE"/>
        </w:rPr>
        <w:t>dodavateli</w:t>
      </w:r>
      <w:r w:rsidRPr="001D7A19">
        <w:rPr>
          <w:rFonts w:ascii="Arial CE" w:hAnsi="Arial CE"/>
        </w:rPr>
        <w:t xml:space="preserve"> smlouvou o dílo, na niž se sankce vztahuje.</w:t>
      </w:r>
    </w:p>
    <w:p w:rsidR="000F2A40" w:rsidRPr="001D7A19" w:rsidRDefault="000F2A40" w:rsidP="000F2A40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1229F7" w:rsidRPr="001D7A19" w:rsidRDefault="001229F7" w:rsidP="00640BC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Zaplacením smluvních pokut nejsou dotčeny nároky smluvních stran na náhradu škody.</w:t>
      </w: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F23014" w:rsidRDefault="00F23014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1D7A19" w:rsidRDefault="00BF3457" w:rsidP="00BF3457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VIII. ZAJIŠTĚNÍ ZÁVAZKU, ZÁRUKA </w:t>
      </w:r>
    </w:p>
    <w:p w:rsidR="00BF3457" w:rsidRPr="001D7A19" w:rsidRDefault="00BF3457" w:rsidP="00BF3457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DE19AF" w:rsidRPr="00640BCD" w:rsidRDefault="00BD09F3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color w:val="FF0000"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Objednatel se zavazuje řádně provedené dílo podle ustanovení této smlouvy převzít a zaplatit za dílo dohodnutou cenu.</w:t>
      </w:r>
      <w:r w:rsidRPr="00640BCD">
        <w:rPr>
          <w:rFonts w:ascii="Arial CE" w:hAnsi="Arial CE"/>
          <w:b/>
          <w:bCs/>
          <w:sz w:val="22"/>
          <w:szCs w:val="22"/>
        </w:rPr>
        <w:t xml:space="preserve"> </w:t>
      </w:r>
      <w:r w:rsidR="00545823" w:rsidRPr="00640BCD">
        <w:rPr>
          <w:rFonts w:ascii="Arial CE" w:hAnsi="Arial CE"/>
          <w:bCs/>
          <w:sz w:val="22"/>
          <w:szCs w:val="22"/>
        </w:rPr>
        <w:t>Dílo má vadu, neodpovídá-li této smlouvě.</w:t>
      </w:r>
    </w:p>
    <w:p w:rsidR="00DE19AF" w:rsidRPr="001D7A19" w:rsidRDefault="00DE19AF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C86B2B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>Dodavatel</w:t>
      </w:r>
      <w:r w:rsidR="00E008CA" w:rsidRPr="00640BCD">
        <w:rPr>
          <w:rFonts w:ascii="Arial CE" w:hAnsi="Arial CE"/>
          <w:bCs/>
          <w:sz w:val="22"/>
          <w:szCs w:val="22"/>
        </w:rPr>
        <w:t xml:space="preserve"> odpovídá za to, že </w:t>
      </w:r>
      <w:r w:rsidR="00242984" w:rsidRPr="00640BCD">
        <w:rPr>
          <w:rFonts w:ascii="Arial CE" w:hAnsi="Arial CE"/>
          <w:bCs/>
          <w:sz w:val="22"/>
          <w:szCs w:val="22"/>
        </w:rPr>
        <w:t xml:space="preserve">dílo </w:t>
      </w:r>
      <w:r w:rsidR="00E008CA" w:rsidRPr="00640BCD">
        <w:rPr>
          <w:rFonts w:ascii="Arial CE" w:hAnsi="Arial CE"/>
          <w:bCs/>
          <w:sz w:val="22"/>
          <w:szCs w:val="22"/>
        </w:rPr>
        <w:t>bude zhotoven</w:t>
      </w:r>
      <w:r w:rsidR="00242984" w:rsidRPr="00640BCD">
        <w:rPr>
          <w:rFonts w:ascii="Arial CE" w:hAnsi="Arial CE"/>
          <w:bCs/>
          <w:sz w:val="22"/>
          <w:szCs w:val="22"/>
        </w:rPr>
        <w:t>o</w:t>
      </w:r>
      <w:r w:rsidR="00E008CA" w:rsidRPr="00640BCD">
        <w:rPr>
          <w:rFonts w:ascii="Arial CE" w:hAnsi="Arial CE"/>
          <w:bCs/>
          <w:sz w:val="22"/>
          <w:szCs w:val="22"/>
        </w:rPr>
        <w:t xml:space="preserve"> podle této smlouvy tak, že jej objednatel bude moci </w:t>
      </w:r>
      <w:r w:rsidR="00E810E4" w:rsidRPr="00640BCD">
        <w:rPr>
          <w:rFonts w:ascii="Arial CE" w:hAnsi="Arial CE"/>
          <w:bCs/>
          <w:sz w:val="22"/>
          <w:szCs w:val="22"/>
        </w:rPr>
        <w:t>použít pro přípravu a realizaci stavby.</w:t>
      </w:r>
    </w:p>
    <w:p w:rsidR="00274A11" w:rsidRPr="001D7A19" w:rsidRDefault="00274A11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/>
          <w:bCs/>
          <w:sz w:val="22"/>
          <w:szCs w:val="22"/>
        </w:rPr>
      </w:pPr>
    </w:p>
    <w:p w:rsidR="00C6699A" w:rsidRPr="00640BCD" w:rsidRDefault="006477EC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640BCD">
        <w:rPr>
          <w:rFonts w:ascii="Arial CE" w:hAnsi="Arial CE"/>
          <w:bCs/>
          <w:sz w:val="22"/>
          <w:szCs w:val="22"/>
        </w:rPr>
        <w:t xml:space="preserve">Dodavatel </w:t>
      </w:r>
      <w:r w:rsidR="00B611FB" w:rsidRPr="00640BCD">
        <w:rPr>
          <w:rFonts w:ascii="Arial CE" w:hAnsi="Arial CE"/>
          <w:bCs/>
          <w:sz w:val="22"/>
          <w:szCs w:val="22"/>
        </w:rPr>
        <w:t>odpovídá za to, že dílo plně vyhoví podmínkám stanoveným platným</w:t>
      </w:r>
      <w:r w:rsidR="00A05A37" w:rsidRPr="00640BCD">
        <w:rPr>
          <w:rFonts w:ascii="Arial CE" w:hAnsi="Arial CE"/>
          <w:bCs/>
          <w:sz w:val="22"/>
          <w:szCs w:val="22"/>
        </w:rPr>
        <w:t>i právními předpisy a podmínkám dohodnutým</w:t>
      </w:r>
      <w:r w:rsidR="00B611FB" w:rsidRPr="00640BCD">
        <w:rPr>
          <w:rFonts w:ascii="Arial CE" w:hAnsi="Arial CE"/>
          <w:bCs/>
          <w:sz w:val="22"/>
          <w:szCs w:val="22"/>
        </w:rPr>
        <w:t xml:space="preserve"> v této smlouvě. </w:t>
      </w:r>
      <w:r w:rsidR="003527A1" w:rsidRPr="00640BCD">
        <w:rPr>
          <w:rFonts w:ascii="Arial CE" w:hAnsi="Arial CE"/>
          <w:bCs/>
          <w:sz w:val="22"/>
          <w:szCs w:val="22"/>
        </w:rPr>
        <w:t>Dodavatel</w:t>
      </w:r>
      <w:r w:rsidR="00B611FB" w:rsidRPr="00640BCD">
        <w:rPr>
          <w:rFonts w:ascii="Arial CE" w:hAnsi="Arial CE"/>
          <w:bCs/>
          <w:sz w:val="22"/>
          <w:szCs w:val="22"/>
        </w:rPr>
        <w:t xml:space="preserve"> je povinen při provádění díla a jeho částí dodržovat obecně závazné právní předpisy, platné české technické normy, ujednání této smlouvy a jejích příloh, stanoviska a rozhodnutí orgánů státní správy (veřejnoprávních orgánů).</w:t>
      </w:r>
      <w:r w:rsidR="004B2B99" w:rsidRPr="00640BCD">
        <w:rPr>
          <w:rFonts w:ascii="Arial CE" w:hAnsi="Arial CE"/>
          <w:bCs/>
          <w:sz w:val="22"/>
          <w:szCs w:val="22"/>
        </w:rPr>
        <w:t xml:space="preserve"> </w:t>
      </w:r>
    </w:p>
    <w:p w:rsidR="00695ECE" w:rsidRPr="00640BCD" w:rsidRDefault="00695ECE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</w:p>
    <w:p w:rsidR="00B611FB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Odpovědnost </w:t>
      </w:r>
      <w:r w:rsidR="003527A1" w:rsidRPr="001B5B65">
        <w:rPr>
          <w:rFonts w:ascii="Arial CE" w:hAnsi="Arial CE"/>
          <w:bCs/>
          <w:sz w:val="22"/>
          <w:szCs w:val="22"/>
        </w:rPr>
        <w:t>dodavatele</w:t>
      </w:r>
      <w:r w:rsidRPr="001B5B65">
        <w:rPr>
          <w:rFonts w:ascii="Arial CE" w:hAnsi="Arial CE"/>
          <w:bCs/>
          <w:sz w:val="22"/>
          <w:szCs w:val="22"/>
        </w:rPr>
        <w:t xml:space="preserve"> jakožto projektanta se mj. řídí ustanovením </w:t>
      </w:r>
      <w:r w:rsidR="006102B9" w:rsidRPr="001B5B65">
        <w:rPr>
          <w:rFonts w:ascii="Arial CE" w:hAnsi="Arial CE"/>
          <w:bCs/>
          <w:sz w:val="22"/>
          <w:szCs w:val="22"/>
        </w:rPr>
        <w:t>§159 zákona č. 183/2006 Sb., o územním</w:t>
      </w:r>
      <w:r w:rsidR="006102B9" w:rsidRPr="00640BCD">
        <w:rPr>
          <w:rFonts w:ascii="Arial CE" w:hAnsi="Arial CE" w:cs="Arial"/>
          <w:bCs/>
          <w:sz w:val="22"/>
          <w:szCs w:val="22"/>
        </w:rPr>
        <w:t xml:space="preserve"> plánování a stavebním řádu (stavební zákon)</w:t>
      </w:r>
      <w:r w:rsidR="006743F1" w:rsidRPr="00640BCD">
        <w:rPr>
          <w:rFonts w:ascii="Arial CE" w:hAnsi="Arial CE" w:cs="Arial"/>
          <w:sz w:val="22"/>
          <w:szCs w:val="22"/>
        </w:rPr>
        <w:t>, v platném znění</w:t>
      </w:r>
      <w:r w:rsidR="006743F1" w:rsidRPr="00640BC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6699A" w:rsidRPr="001D7A19" w:rsidRDefault="00C6699A" w:rsidP="00640BCD">
      <w:p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545823" w:rsidRPr="00640BCD" w:rsidRDefault="00B611FB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bCs/>
          <w:sz w:val="22"/>
          <w:szCs w:val="22"/>
        </w:rPr>
      </w:pP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Záruční doba díla začíná dnem převzetí díla objednatelem. Po dobu záruční doby odpovídá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 </w:t>
      </w:r>
      <w:r w:rsidRPr="001B5B65">
        <w:rPr>
          <w:rFonts w:ascii="Arial CE" w:hAnsi="Arial CE"/>
          <w:bCs/>
          <w:sz w:val="22"/>
          <w:szCs w:val="22"/>
        </w:rPr>
        <w:t xml:space="preserve">objednateli za veškeré vady zhotoveného díla, ledaže prokáže, že vady byly způsobeny neodbornými svévolnými zásahy objednatele nebo třetí osoby. Vady reklamované v této době budou </w:t>
      </w:r>
      <w:r w:rsidR="003527A1" w:rsidRPr="001B5B65">
        <w:rPr>
          <w:rFonts w:ascii="Arial CE" w:hAnsi="Arial CE"/>
          <w:bCs/>
          <w:sz w:val="22"/>
          <w:szCs w:val="22"/>
        </w:rPr>
        <w:t xml:space="preserve">dodavatelem </w:t>
      </w:r>
      <w:r w:rsidRPr="001B5B65">
        <w:rPr>
          <w:rFonts w:ascii="Arial CE" w:hAnsi="Arial CE"/>
          <w:bCs/>
          <w:sz w:val="22"/>
          <w:szCs w:val="22"/>
        </w:rPr>
        <w:t>odstraněny bez</w:t>
      </w:r>
      <w:r w:rsidR="006743F1" w:rsidRPr="001B5B65">
        <w:rPr>
          <w:rFonts w:ascii="Arial CE" w:hAnsi="Arial CE"/>
          <w:bCs/>
          <w:sz w:val="22"/>
          <w:szCs w:val="22"/>
        </w:rPr>
        <w:t>ú</w:t>
      </w:r>
      <w:r w:rsidRPr="001B5B65">
        <w:rPr>
          <w:rFonts w:ascii="Arial CE" w:hAnsi="Arial CE"/>
          <w:bCs/>
          <w:sz w:val="22"/>
          <w:szCs w:val="22"/>
        </w:rPr>
        <w:t>platně bez zbytečného odkladu nejpozději do 10 dnů po obdržení oprávněné písemné reklamace doručené objednatelem.</w:t>
      </w:r>
      <w:r w:rsidR="00BF3457" w:rsidRPr="001B5B65">
        <w:rPr>
          <w:rFonts w:ascii="Arial CE" w:hAnsi="Arial CE"/>
          <w:bCs/>
          <w:sz w:val="22"/>
          <w:szCs w:val="22"/>
        </w:rPr>
        <w:t xml:space="preserve"> Po dobu reklamace vad neběží</w:t>
      </w:r>
      <w:r w:rsidR="00BF3457" w:rsidRPr="00640BCD">
        <w:rPr>
          <w:rFonts w:ascii="Arial CE" w:hAnsi="Arial CE" w:cs="Arial"/>
          <w:bCs/>
          <w:sz w:val="22"/>
          <w:szCs w:val="22"/>
        </w:rPr>
        <w:t xml:space="preserve"> záruční doba.</w:t>
      </w:r>
    </w:p>
    <w:p w:rsidR="000624DD" w:rsidRDefault="000624DD" w:rsidP="00C81FB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624DD" w:rsidRPr="001B5B65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 následovně:</w:t>
      </w:r>
    </w:p>
    <w:p w:rsidR="000624DD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>-</w:t>
      </w:r>
      <w:r w:rsidR="000624DD" w:rsidRPr="001B5B65">
        <w:rPr>
          <w:rFonts w:ascii="Arial CE" w:hAnsi="Arial CE"/>
          <w:bCs/>
          <w:sz w:val="22"/>
          <w:szCs w:val="22"/>
        </w:rPr>
        <w:tab/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zodpovídá za vady díla, které budou zjištěny v době 60 kalendářních měsíců ode dne jeho předání objednateli, pokud není ve smlouvě stanoveno jinak. </w:t>
      </w:r>
    </w:p>
    <w:p w:rsidR="00DE19AF" w:rsidRPr="001B5B65" w:rsidRDefault="00330598" w:rsidP="001B5B65">
      <w:pPr>
        <w:autoSpaceDE w:val="0"/>
        <w:autoSpaceDN w:val="0"/>
        <w:adjustRightInd w:val="0"/>
        <w:ind w:left="567" w:hanging="426"/>
        <w:jc w:val="both"/>
        <w:rPr>
          <w:rFonts w:ascii="Arial CE" w:hAnsi="Arial CE"/>
          <w:bCs/>
          <w:sz w:val="22"/>
          <w:szCs w:val="22"/>
        </w:rPr>
      </w:pPr>
      <w:r w:rsidRPr="001B5B65">
        <w:rPr>
          <w:rFonts w:ascii="Arial CE" w:hAnsi="Arial CE"/>
          <w:bCs/>
          <w:sz w:val="22"/>
          <w:szCs w:val="22"/>
        </w:rPr>
        <w:t xml:space="preserve">- </w:t>
      </w:r>
      <w:r w:rsidRPr="001B5B65">
        <w:rPr>
          <w:rFonts w:ascii="Arial CE" w:hAnsi="Arial CE"/>
          <w:bCs/>
          <w:sz w:val="22"/>
          <w:szCs w:val="22"/>
        </w:rPr>
        <w:tab/>
      </w:r>
      <w:r w:rsidR="000624DD" w:rsidRPr="001B5B65">
        <w:rPr>
          <w:rFonts w:ascii="Arial CE" w:hAnsi="Arial CE"/>
          <w:bCs/>
          <w:sz w:val="22"/>
          <w:szCs w:val="22"/>
        </w:rPr>
        <w:t xml:space="preserve">Je – </w:t>
      </w:r>
      <w:proofErr w:type="spellStart"/>
      <w:r w:rsidR="000624DD" w:rsidRPr="001B5B65">
        <w:rPr>
          <w:rFonts w:ascii="Arial CE" w:hAnsi="Arial CE"/>
          <w:bCs/>
          <w:sz w:val="22"/>
          <w:szCs w:val="22"/>
        </w:rPr>
        <w:t>li</w:t>
      </w:r>
      <w:proofErr w:type="spellEnd"/>
      <w:r w:rsidR="000624DD" w:rsidRPr="001B5B65">
        <w:rPr>
          <w:rFonts w:ascii="Arial CE" w:hAnsi="Arial CE"/>
          <w:bCs/>
          <w:sz w:val="22"/>
          <w:szCs w:val="22"/>
        </w:rPr>
        <w:t xml:space="preserve"> dílo určeno k využití při realizaci stavby, pak </w:t>
      </w:r>
      <w:r w:rsidR="003527A1" w:rsidRPr="001B5B65">
        <w:rPr>
          <w:rFonts w:ascii="Arial CE" w:hAnsi="Arial CE"/>
          <w:bCs/>
          <w:sz w:val="22"/>
          <w:szCs w:val="22"/>
        </w:rPr>
        <w:t>dodavatel</w:t>
      </w:r>
      <w:r w:rsidR="000624DD" w:rsidRPr="001B5B65">
        <w:rPr>
          <w:rFonts w:ascii="Arial CE" w:hAnsi="Arial CE"/>
          <w:bCs/>
          <w:sz w:val="22"/>
          <w:szCs w:val="22"/>
        </w:rPr>
        <w:t xml:space="preserve"> odpovídá za vady po stejnou dobu, po kterou trvá podle obecné právní úpravy odpovědnost dodavatele za vady staveb ve vztahu ke konkrétní stavbě, nejdéle však po dobu 84 měsíců.</w:t>
      </w:r>
    </w:p>
    <w:p w:rsidR="000624DD" w:rsidRPr="001D7A19" w:rsidRDefault="000624DD" w:rsidP="00A25D65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BF3457" w:rsidRPr="00640BCD" w:rsidRDefault="00640BC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O</w:t>
      </w:r>
      <w:r w:rsidR="00BF3457" w:rsidRPr="00640BCD">
        <w:rPr>
          <w:rFonts w:ascii="Arial CE" w:hAnsi="Arial CE" w:cs="Arial"/>
          <w:sz w:val="22"/>
          <w:szCs w:val="22"/>
        </w:rPr>
        <w:t xml:space="preserve">známení vad musí být zasláno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dodavateli </w:t>
      </w:r>
      <w:r w:rsidR="00BF3457" w:rsidRPr="00640BCD">
        <w:rPr>
          <w:rFonts w:ascii="Arial CE" w:hAnsi="Arial CE" w:cs="Arial"/>
          <w:sz w:val="22"/>
          <w:szCs w:val="22"/>
        </w:rPr>
        <w:t xml:space="preserve">písemně bez zbytečného odkladu po jejich zjištění. V oznámení vad musí být vada popsána a uvedena volba objednatele, zda požaduje odstranění vady poskytnutím nového plnění v přiměřené lhůtě, či poskytnutí </w:t>
      </w:r>
      <w:r w:rsidR="00BF3457" w:rsidRPr="00640BCD">
        <w:rPr>
          <w:rFonts w:ascii="Arial CE" w:hAnsi="Arial CE" w:cs="Arial"/>
          <w:sz w:val="22"/>
          <w:szCs w:val="22"/>
        </w:rPr>
        <w:lastRenderedPageBreak/>
        <w:t xml:space="preserve">nového plnění v rozsahu vadné části, či požaduje přiměřenou slevu z ceny díla či odstoupení od smlouvy. </w:t>
      </w:r>
    </w:p>
    <w:p w:rsidR="00DE19AF" w:rsidRPr="00131628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BF3457" w:rsidRPr="00640BCD" w:rsidRDefault="00BF3457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Odstranění vady nemá vliv na nárok objednatele na smluvní pokutu a náhradu škody. Objednatel má vůči </w:t>
      </w:r>
      <w:r w:rsidR="001F4BC1">
        <w:rPr>
          <w:rFonts w:ascii="Arial CE" w:hAnsi="Arial CE" w:cs="Arial"/>
          <w:sz w:val="22"/>
          <w:szCs w:val="22"/>
        </w:rPr>
        <w:t>dodavateli</w:t>
      </w:r>
      <w:r w:rsidRPr="00640BCD">
        <w:rPr>
          <w:rFonts w:ascii="Arial CE" w:hAnsi="Arial CE" w:cs="Arial"/>
          <w:sz w:val="22"/>
          <w:szCs w:val="22"/>
        </w:rPr>
        <w:t xml:space="preserve"> též nárok na náhradu škody vzešlé z vady díla. </w:t>
      </w:r>
    </w:p>
    <w:p w:rsidR="00DE19AF" w:rsidRPr="00640BCD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sz w:val="22"/>
          <w:szCs w:val="22"/>
        </w:rPr>
      </w:pPr>
    </w:p>
    <w:p w:rsidR="00DE19AF" w:rsidRPr="00640BCD" w:rsidRDefault="00DE19AF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Pokud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odstraňuje prokazatel</w:t>
      </w:r>
      <w:r w:rsidR="007266FF" w:rsidRPr="00640BCD">
        <w:rPr>
          <w:rFonts w:ascii="Arial CE" w:hAnsi="Arial CE" w:cs="Arial"/>
          <w:sz w:val="22"/>
          <w:szCs w:val="22"/>
        </w:rPr>
        <w:t xml:space="preserve">né vady projektové dokumentace, </w:t>
      </w:r>
      <w:r w:rsidRPr="00640BCD">
        <w:rPr>
          <w:rFonts w:ascii="Arial CE" w:hAnsi="Arial CE" w:cs="Arial"/>
          <w:sz w:val="22"/>
          <w:szCs w:val="22"/>
        </w:rPr>
        <w:t xml:space="preserve">které byly zjištěny v průběhu zadávacího řízení na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dodavatele </w:t>
      </w:r>
      <w:r w:rsidRPr="00640BCD">
        <w:rPr>
          <w:rFonts w:ascii="Arial CE" w:hAnsi="Arial CE" w:cs="Arial"/>
          <w:sz w:val="22"/>
          <w:szCs w:val="22"/>
        </w:rPr>
        <w:t xml:space="preserve">stavby nebo v průběhu provádění stavby, pak tyto změny provede </w:t>
      </w:r>
      <w:r w:rsidR="003527A1" w:rsidRPr="00640BCD">
        <w:rPr>
          <w:rFonts w:ascii="Arial CE" w:hAnsi="Arial CE" w:cs="Arial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sz w:val="22"/>
          <w:szCs w:val="22"/>
        </w:rPr>
        <w:t>bez</w:t>
      </w:r>
      <w:r w:rsidR="007266FF" w:rsidRPr="00640BCD">
        <w:rPr>
          <w:rFonts w:ascii="Arial CE" w:hAnsi="Arial CE" w:cs="Arial"/>
          <w:sz w:val="22"/>
          <w:szCs w:val="22"/>
        </w:rPr>
        <w:t>ú</w:t>
      </w:r>
      <w:r w:rsidRPr="00640BCD">
        <w:rPr>
          <w:rFonts w:ascii="Arial CE" w:hAnsi="Arial CE" w:cs="Arial"/>
          <w:sz w:val="22"/>
          <w:szCs w:val="22"/>
        </w:rPr>
        <w:t xml:space="preserve">platně. </w:t>
      </w:r>
    </w:p>
    <w:p w:rsidR="00DE19AF" w:rsidRPr="001D7A19" w:rsidRDefault="00DE19AF" w:rsidP="00DE19A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/>
          <w:bCs/>
          <w:color w:val="000000"/>
          <w:sz w:val="22"/>
          <w:szCs w:val="22"/>
        </w:rPr>
      </w:pPr>
    </w:p>
    <w:p w:rsidR="00AA0897" w:rsidRPr="00640BCD" w:rsidRDefault="003527A1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>Dodavatel</w:t>
      </w:r>
      <w:r w:rsidR="00B611FB" w:rsidRPr="00640BCD">
        <w:rPr>
          <w:rFonts w:ascii="Arial CE" w:hAnsi="Arial CE" w:cs="Arial"/>
          <w:sz w:val="22"/>
          <w:szCs w:val="22"/>
        </w:rPr>
        <w:t xml:space="preserve"> odpovídá za prokazatelné škody, které z důvodu porušení jeho povinností sjednaných touto smlouvou vzniknou objednateli nebo třetím osobám při provádění následného díla (stavby nebo dalšího stupně </w:t>
      </w:r>
      <w:r w:rsidR="007266FF" w:rsidRPr="00640BCD">
        <w:rPr>
          <w:rFonts w:ascii="Arial CE" w:hAnsi="Arial CE" w:cs="Arial"/>
          <w:sz w:val="22"/>
          <w:szCs w:val="22"/>
        </w:rPr>
        <w:t xml:space="preserve">projektové </w:t>
      </w:r>
      <w:r w:rsidR="00B611FB" w:rsidRPr="00640BCD">
        <w:rPr>
          <w:rFonts w:ascii="Arial CE" w:hAnsi="Arial CE" w:cs="Arial"/>
          <w:sz w:val="22"/>
          <w:szCs w:val="22"/>
        </w:rPr>
        <w:t>dokumentace) podle jím zpracované</w:t>
      </w:r>
      <w:r w:rsidR="00AA0897" w:rsidRPr="00640BCD">
        <w:rPr>
          <w:rFonts w:ascii="Arial CE" w:hAnsi="Arial CE" w:cs="Arial"/>
          <w:sz w:val="22"/>
          <w:szCs w:val="22"/>
        </w:rPr>
        <w:t xml:space="preserve"> dokumentace nebo při jeho provozování.</w:t>
      </w:r>
    </w:p>
    <w:p w:rsidR="00131628" w:rsidRPr="00330598" w:rsidRDefault="00AA0897" w:rsidP="00AA0897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330598">
        <w:rPr>
          <w:rFonts w:ascii="Arial CE" w:hAnsi="Arial CE" w:cs="Arial"/>
          <w:bCs/>
          <w:sz w:val="22"/>
          <w:szCs w:val="22"/>
        </w:rPr>
        <w:t xml:space="preserve"> </w:t>
      </w:r>
    </w:p>
    <w:p w:rsidR="003B16D1" w:rsidRPr="00640BCD" w:rsidRDefault="000624DD" w:rsidP="00640BCD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567" w:hanging="567"/>
        <w:jc w:val="both"/>
        <w:rPr>
          <w:rFonts w:ascii="Arial CE" w:hAnsi="Arial CE" w:cs="Arial"/>
          <w:sz w:val="22"/>
          <w:szCs w:val="22"/>
        </w:rPr>
      </w:pPr>
      <w:r w:rsidRPr="00640BCD">
        <w:rPr>
          <w:rFonts w:ascii="Arial CE" w:hAnsi="Arial CE" w:cs="Arial"/>
          <w:sz w:val="22"/>
          <w:szCs w:val="22"/>
        </w:rPr>
        <w:t xml:space="preserve">Nebude-li </w:t>
      </w:r>
      <w:r w:rsidR="003527A1" w:rsidRPr="00640BCD">
        <w:rPr>
          <w:rFonts w:ascii="Arial CE" w:hAnsi="Arial CE" w:cs="Arial"/>
          <w:sz w:val="22"/>
          <w:szCs w:val="22"/>
        </w:rPr>
        <w:t>dodavatel</w:t>
      </w:r>
      <w:r w:rsidRPr="00640BCD">
        <w:rPr>
          <w:rFonts w:ascii="Arial CE" w:hAnsi="Arial CE" w:cs="Arial"/>
          <w:sz w:val="22"/>
          <w:szCs w:val="22"/>
        </w:rPr>
        <w:t xml:space="preserve"> vyrozuměn o požadavku náhrady škody nejpozději do 90 dnů od data ukončení záruční doby, nelze požadavek na náhradu škody uplatnit.</w:t>
      </w:r>
    </w:p>
    <w:p w:rsidR="002E50A9" w:rsidRPr="002E50A9" w:rsidRDefault="002E50A9" w:rsidP="002E50A9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  <w:b/>
          <w:bCs/>
          <w:sz w:val="22"/>
          <w:szCs w:val="22"/>
        </w:rPr>
      </w:pPr>
    </w:p>
    <w:p w:rsidR="007A4D01" w:rsidRPr="001D7A19" w:rsidRDefault="007A4D01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IX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NÁHRADA ŠKODY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7A05B4" w:rsidRPr="00217F3F" w:rsidRDefault="00BE082A" w:rsidP="00217F3F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Objednatel je oprávněn požadovat náhradu škody způsobenou mu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dodavatelem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porušením povinností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při plnění předmětu díla, taktéž škody, které by vznikly jako důsledek prodlení, vadného plnění nebo porušením smluvních povinností. Náhrada škody zahrnuje skutečnou škodu.</w:t>
      </w:r>
      <w:r w:rsidR="009E2F8E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229F7" w:rsidRDefault="001229F7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X. LICENCE</w:t>
      </w:r>
    </w:p>
    <w:p w:rsidR="00C32451" w:rsidRPr="00131628" w:rsidRDefault="00C32451" w:rsidP="0013162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B52CD9" w:rsidRPr="001D7A19" w:rsidRDefault="00B52CD9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>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- </w:t>
      </w:r>
      <w:proofErr w:type="spellStart"/>
      <w:r w:rsidRPr="001D7A19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předmět díla chráněn dle zákona č. 121/2000 Sb., o právu autorském, o právech souvisejících s právem autorským a o změně některých zákonů (autorský zákon), poskytuje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9C6796" w:rsidRPr="00640BCD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 (autor) ve smyslu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2358 a násl. 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z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 xml:space="preserve">ákona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č. 89/2012 Sb.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(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občanský zákoník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)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nevýhradní licenci v neomezeném rozsahu – oprávnění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 aby dílo bylo zveřejňováno, zpracováváno, spojeno s jiným dílem, zařazeno do díla souborného, to vše dle záměru objednatele. Autor pos</w:t>
      </w:r>
      <w:r w:rsidR="006743F1" w:rsidRPr="001D7A19">
        <w:rPr>
          <w:rFonts w:ascii="Arial CE" w:hAnsi="Arial CE" w:cs="Arial"/>
          <w:bCs/>
          <w:color w:val="000000"/>
          <w:sz w:val="22"/>
          <w:szCs w:val="22"/>
        </w:rPr>
        <w:t>kytuje licenci bezúplatně dle §</w:t>
      </w:r>
      <w:r w:rsidR="00131628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2366 odst. 1 písm. b) </w:t>
      </w:r>
      <w:r w:rsidR="006743F1" w:rsidRPr="001D7A19">
        <w:rPr>
          <w:rFonts w:ascii="Arial CE" w:hAnsi="Arial CE" w:cs="Arial"/>
          <w:bCs/>
          <w:sz w:val="22"/>
          <w:szCs w:val="22"/>
        </w:rPr>
        <w:t>zákona č. 89/2012 Sb. (</w:t>
      </w:r>
      <w:r w:rsidRPr="001D7A19">
        <w:rPr>
          <w:rFonts w:ascii="Arial CE" w:hAnsi="Arial CE" w:cs="Arial"/>
          <w:bCs/>
          <w:sz w:val="22"/>
          <w:szCs w:val="22"/>
        </w:rPr>
        <w:t>občanského zákoníku</w:t>
      </w:r>
      <w:r w:rsidR="006743F1" w:rsidRPr="001D7A19">
        <w:rPr>
          <w:rFonts w:ascii="Arial CE" w:hAnsi="Arial CE" w:cs="Arial"/>
          <w:bCs/>
          <w:sz w:val="22"/>
          <w:szCs w:val="22"/>
        </w:rPr>
        <w:t>)</w:t>
      </w:r>
      <w:r w:rsidRPr="001D7A19">
        <w:rPr>
          <w:rFonts w:ascii="Arial CE" w:hAnsi="Arial CE" w:cs="Arial"/>
          <w:bCs/>
          <w:sz w:val="22"/>
          <w:szCs w:val="22"/>
        </w:rPr>
        <w:t>.</w:t>
      </w:r>
    </w:p>
    <w:p w:rsidR="00A014A6" w:rsidRDefault="00A014A6" w:rsidP="00B52CD9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</w:p>
    <w:p w:rsidR="00626801" w:rsidRPr="001D7A19" w:rsidRDefault="00626801" w:rsidP="00B52CD9">
      <w:pPr>
        <w:autoSpaceDE w:val="0"/>
        <w:autoSpaceDN w:val="0"/>
        <w:adjustRightInd w:val="0"/>
        <w:jc w:val="both"/>
        <w:rPr>
          <w:rFonts w:ascii="Arial CE" w:hAnsi="Arial CE" w:cs="Arial"/>
          <w:bCs/>
          <w:sz w:val="22"/>
          <w:szCs w:val="22"/>
        </w:rPr>
      </w:pPr>
      <w:r w:rsidRPr="00131628">
        <w:rPr>
          <w:rFonts w:ascii="Arial CE" w:hAnsi="Arial CE" w:cs="Arial"/>
          <w:color w:val="000000"/>
          <w:sz w:val="22"/>
          <w:szCs w:val="22"/>
        </w:rPr>
        <w:t xml:space="preserve">U díla, nebo jeho jednotlivých části, použitých dle výše uvedeného ujednání, bude vždy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uveden </w:t>
      </w:r>
      <w:r w:rsidR="003527A1" w:rsidRPr="00640BCD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(autor) a název 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>díla. Pro jiné využití, zejména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jedná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Pr="00640BCD">
        <w:rPr>
          <w:rFonts w:ascii="Arial CE" w:hAnsi="Arial CE" w:cs="Arial"/>
          <w:bCs/>
          <w:color w:val="000000"/>
          <w:sz w:val="22"/>
          <w:szCs w:val="22"/>
        </w:rPr>
        <w:t>–</w:t>
      </w:r>
      <w:r w:rsidR="007266FF" w:rsidRPr="00640BCD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proofErr w:type="spellStart"/>
      <w:r w:rsidRPr="00640BCD">
        <w:rPr>
          <w:rFonts w:ascii="Arial CE" w:hAnsi="Arial CE" w:cs="Arial"/>
          <w:bCs/>
          <w:color w:val="000000"/>
          <w:sz w:val="22"/>
          <w:szCs w:val="22"/>
        </w:rPr>
        <w:t>li</w:t>
      </w:r>
      <w:proofErr w:type="spellEnd"/>
      <w:r w:rsidRPr="00640BCD">
        <w:rPr>
          <w:rFonts w:ascii="Arial CE" w:hAnsi="Arial CE" w:cs="Arial"/>
          <w:bCs/>
          <w:color w:val="000000"/>
          <w:sz w:val="22"/>
          <w:szCs w:val="22"/>
        </w:rPr>
        <w:t xml:space="preserve"> se o poskytnutí díla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třetím </w:t>
      </w:r>
      <w:r w:rsidRPr="00131628">
        <w:rPr>
          <w:rFonts w:ascii="Arial CE" w:hAnsi="Arial CE" w:cs="Arial"/>
          <w:color w:val="000000"/>
          <w:sz w:val="22"/>
          <w:szCs w:val="22"/>
        </w:rPr>
        <w:t>osobám, které nemají vztah k předmětu dí</w:t>
      </w:r>
      <w:r w:rsidR="007266FF">
        <w:rPr>
          <w:rFonts w:ascii="Arial CE" w:hAnsi="Arial CE" w:cs="Arial"/>
          <w:color w:val="000000"/>
          <w:sz w:val="22"/>
          <w:szCs w:val="22"/>
        </w:rPr>
        <w:t>la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 a jeho využití dle této smlouvy, je třeba </w:t>
      </w:r>
      <w:r w:rsidR="007266FF">
        <w:rPr>
          <w:rFonts w:ascii="Arial CE" w:hAnsi="Arial CE" w:cs="Arial"/>
          <w:color w:val="000000"/>
          <w:sz w:val="22"/>
          <w:szCs w:val="22"/>
        </w:rPr>
        <w:t xml:space="preserve">písemného </w:t>
      </w:r>
      <w:r w:rsidRPr="00131628">
        <w:rPr>
          <w:rFonts w:ascii="Arial CE" w:hAnsi="Arial CE" w:cs="Arial"/>
          <w:color w:val="000000"/>
          <w:sz w:val="22"/>
          <w:szCs w:val="22"/>
        </w:rPr>
        <w:t xml:space="preserve">souhlasu </w:t>
      </w:r>
      <w:r w:rsidR="001F4BC1">
        <w:rPr>
          <w:rFonts w:ascii="Arial CE" w:hAnsi="Arial CE" w:cs="Arial"/>
          <w:color w:val="000000"/>
          <w:sz w:val="22"/>
          <w:szCs w:val="22"/>
        </w:rPr>
        <w:t>dodavate</w:t>
      </w:r>
      <w:r w:rsidRPr="00131628">
        <w:rPr>
          <w:rFonts w:ascii="Arial CE" w:hAnsi="Arial CE" w:cs="Arial"/>
          <w:color w:val="000000"/>
          <w:sz w:val="22"/>
          <w:szCs w:val="22"/>
        </w:rPr>
        <w:t>le.</w:t>
      </w:r>
    </w:p>
    <w:p w:rsidR="00750582" w:rsidRDefault="00750582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674C60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7A4D01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OSTATNÍ </w:t>
      </w:r>
      <w:r w:rsidR="00944865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USTANOVENÍ</w:t>
      </w:r>
    </w:p>
    <w:p w:rsidR="00434C30" w:rsidRPr="001D7A19" w:rsidRDefault="00434C30" w:rsidP="000A6DEF">
      <w:pPr>
        <w:autoSpaceDE w:val="0"/>
        <w:autoSpaceDN w:val="0"/>
        <w:adjustRightInd w:val="0"/>
        <w:jc w:val="both"/>
        <w:rPr>
          <w:rFonts w:ascii="Arial CE" w:hAnsi="Arial CE" w:cs="Arial"/>
          <w:b/>
          <w:bCs/>
          <w:color w:val="000000"/>
        </w:rPr>
      </w:pPr>
    </w:p>
    <w:p w:rsidR="00640BCD" w:rsidRPr="001B5B65" w:rsidRDefault="004B2396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Objednatel</w:t>
      </w:r>
      <w:r w:rsidR="004C6D96" w:rsidRPr="001B5B65">
        <w:rPr>
          <w:rFonts w:ascii="Arial CE" w:hAnsi="Arial CE"/>
          <w:color w:val="000000"/>
          <w:sz w:val="22"/>
          <w:szCs w:val="22"/>
        </w:rPr>
        <w:t xml:space="preserve"> vytvoří podmínky pro provedení sjednaného díla tím, že</w:t>
      </w:r>
      <w:r w:rsidR="003933B9" w:rsidRPr="001B5B65">
        <w:rPr>
          <w:rFonts w:ascii="Arial CE" w:hAnsi="Arial CE"/>
          <w:color w:val="000000"/>
          <w:sz w:val="22"/>
          <w:szCs w:val="22"/>
        </w:rPr>
        <w:t xml:space="preserve"> b</w:t>
      </w:r>
      <w:r w:rsidR="00BE082A" w:rsidRPr="001B5B65">
        <w:rPr>
          <w:rFonts w:ascii="Arial CE" w:hAnsi="Arial CE"/>
          <w:color w:val="000000"/>
          <w:sz w:val="22"/>
          <w:szCs w:val="22"/>
        </w:rPr>
        <w:t xml:space="preserve">ude </w:t>
      </w:r>
      <w:r w:rsidR="00146185" w:rsidRPr="001B5B65">
        <w:rPr>
          <w:rFonts w:ascii="Arial CE" w:hAnsi="Arial CE"/>
          <w:sz w:val="22"/>
          <w:szCs w:val="22"/>
        </w:rPr>
        <w:t xml:space="preserve">spolupracovat </w:t>
      </w:r>
      <w:r w:rsidR="00146185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="001B5B65" w:rsidRPr="001B5B65">
        <w:rPr>
          <w:rFonts w:ascii="Arial CE" w:hAnsi="Arial CE"/>
          <w:color w:val="000000"/>
          <w:sz w:val="22"/>
          <w:szCs w:val="22"/>
        </w:rPr>
        <w:t>d</w:t>
      </w:r>
      <w:r w:rsidR="003527A1" w:rsidRPr="001B5B65">
        <w:rPr>
          <w:rFonts w:ascii="Arial CE" w:hAnsi="Arial CE"/>
          <w:color w:val="000000"/>
          <w:sz w:val="22"/>
          <w:szCs w:val="22"/>
        </w:rPr>
        <w:t xml:space="preserve">odavatelem </w:t>
      </w:r>
      <w:r w:rsidR="00BE082A" w:rsidRPr="001B5B65">
        <w:rPr>
          <w:rFonts w:ascii="Arial CE" w:hAnsi="Arial CE"/>
          <w:color w:val="000000"/>
          <w:sz w:val="22"/>
          <w:szCs w:val="22"/>
        </w:rPr>
        <w:t>při zajišťování podkladů a informací potřebných pro plnění předmětu díla.</w:t>
      </w:r>
      <w:r w:rsidR="00066F4E" w:rsidRPr="001B5B65">
        <w:rPr>
          <w:rFonts w:ascii="Arial CE" w:hAnsi="Arial CE"/>
          <w:color w:val="000000"/>
          <w:sz w:val="22"/>
          <w:szCs w:val="22"/>
        </w:rPr>
        <w:t xml:space="preserve"> </w:t>
      </w:r>
    </w:p>
    <w:p w:rsidR="00BF3457" w:rsidRPr="001B5B65" w:rsidRDefault="003527A1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Dodavatel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se zavazuje, že bude bezodkladně a úplně informovat objednatele </w:t>
      </w:r>
      <w:r w:rsidR="00131628" w:rsidRPr="001B5B65">
        <w:rPr>
          <w:rFonts w:ascii="Arial CE" w:hAnsi="Arial CE"/>
          <w:color w:val="000000"/>
          <w:sz w:val="22"/>
          <w:szCs w:val="22"/>
        </w:rPr>
        <w:t>(</w:t>
      </w:r>
      <w:r w:rsidR="00BF3457" w:rsidRPr="001B5B65">
        <w:rPr>
          <w:rFonts w:ascii="Arial CE" w:hAnsi="Arial CE"/>
          <w:color w:val="000000"/>
          <w:sz w:val="22"/>
          <w:szCs w:val="22"/>
        </w:rPr>
        <w:t>MPR</w:t>
      </w:r>
      <w:r w:rsidR="00131628" w:rsidRPr="001B5B65">
        <w:rPr>
          <w:rFonts w:ascii="Arial CE" w:hAnsi="Arial CE"/>
          <w:color w:val="000000"/>
          <w:sz w:val="22"/>
          <w:szCs w:val="22"/>
        </w:rPr>
        <w:t>)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o všech důležitých skutečnostech souvisejících se sjednaným </w:t>
      </w:r>
      <w:r w:rsidR="003C51F9" w:rsidRPr="001B5B65">
        <w:rPr>
          <w:rFonts w:ascii="Arial CE" w:hAnsi="Arial CE"/>
          <w:color w:val="000000"/>
          <w:sz w:val="22"/>
          <w:szCs w:val="22"/>
        </w:rPr>
        <w:t>předmět</w:t>
      </w:r>
      <w:r w:rsidR="00545823" w:rsidRPr="001B5B65">
        <w:rPr>
          <w:rFonts w:ascii="Arial CE" w:hAnsi="Arial CE"/>
          <w:color w:val="000000"/>
          <w:sz w:val="22"/>
          <w:szCs w:val="22"/>
        </w:rPr>
        <w:t xml:space="preserve">em plnění, zejména těch, </w:t>
      </w:r>
      <w:r w:rsidR="00BF3457" w:rsidRPr="001B5B65">
        <w:rPr>
          <w:rFonts w:ascii="Arial CE" w:hAnsi="Arial CE"/>
          <w:color w:val="000000"/>
          <w:sz w:val="22"/>
          <w:szCs w:val="22"/>
        </w:rPr>
        <w:t>které by ve svém důsledku mohly ohrozit termín plnění</w:t>
      </w:r>
      <w:r w:rsidR="00545823" w:rsidRPr="001B5B65">
        <w:rPr>
          <w:rFonts w:ascii="Arial CE" w:hAnsi="Arial CE"/>
          <w:color w:val="000000"/>
          <w:sz w:val="22"/>
          <w:szCs w:val="22"/>
        </w:rPr>
        <w:t>,</w:t>
      </w:r>
      <w:r w:rsidR="00BF3457" w:rsidRPr="001B5B65">
        <w:rPr>
          <w:rFonts w:ascii="Arial CE" w:hAnsi="Arial CE"/>
          <w:color w:val="000000"/>
          <w:sz w:val="22"/>
          <w:szCs w:val="22"/>
        </w:rPr>
        <w:t xml:space="preserve"> nebo mohli mít vliv na cenu díla. 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 xml:space="preserve">Objednatel se zavazuje, že přistoupí na změnu závazku v případě, kdy </w:t>
      </w:r>
      <w:r w:rsidR="00C8329E" w:rsidRPr="001B5B65">
        <w:rPr>
          <w:rFonts w:ascii="Arial CE" w:hAnsi="Arial CE"/>
          <w:color w:val="000000"/>
          <w:sz w:val="22"/>
          <w:szCs w:val="22"/>
        </w:rPr>
        <w:t xml:space="preserve">se </w:t>
      </w:r>
      <w:r w:rsidRPr="001B5B65">
        <w:rPr>
          <w:rFonts w:ascii="Arial CE" w:hAnsi="Arial CE"/>
          <w:color w:val="000000"/>
          <w:sz w:val="22"/>
          <w:szCs w:val="22"/>
        </w:rPr>
        <w:t>po uzavření smlouvy změní výchozí podklady rozhod</w:t>
      </w:r>
      <w:r w:rsidR="00C8329E" w:rsidRPr="001B5B65">
        <w:rPr>
          <w:rFonts w:ascii="Arial CE" w:hAnsi="Arial CE"/>
          <w:color w:val="000000"/>
          <w:sz w:val="22"/>
          <w:szCs w:val="22"/>
        </w:rPr>
        <w:t>ující pro uzavření této smlouvy</w:t>
      </w:r>
      <w:r w:rsidRPr="001B5B65">
        <w:rPr>
          <w:rFonts w:ascii="Arial CE" w:hAnsi="Arial CE"/>
          <w:color w:val="000000"/>
          <w:sz w:val="22"/>
          <w:szCs w:val="22"/>
        </w:rPr>
        <w:t xml:space="preserve"> nebo vzniknou na jeh</w:t>
      </w:r>
      <w:r w:rsidR="00535939" w:rsidRPr="001B5B65">
        <w:rPr>
          <w:rFonts w:ascii="Arial CE" w:hAnsi="Arial CE"/>
          <w:color w:val="000000"/>
          <w:sz w:val="22"/>
          <w:szCs w:val="22"/>
        </w:rPr>
        <w:t xml:space="preserve">o straně nové požadavky nad rámec </w:t>
      </w:r>
      <w:r w:rsidR="00E03363" w:rsidRPr="001B5B65">
        <w:rPr>
          <w:rFonts w:ascii="Arial CE" w:hAnsi="Arial CE"/>
          <w:color w:val="000000"/>
          <w:sz w:val="22"/>
          <w:szCs w:val="22"/>
        </w:rPr>
        <w:t xml:space="preserve">rozsahu </w:t>
      </w:r>
      <w:r w:rsidR="00535939" w:rsidRPr="001B5B65">
        <w:rPr>
          <w:rFonts w:ascii="Arial CE" w:hAnsi="Arial CE"/>
          <w:color w:val="000000"/>
          <w:sz w:val="22"/>
          <w:szCs w:val="22"/>
        </w:rPr>
        <w:t>smlouvy o dílo.</w:t>
      </w:r>
    </w:p>
    <w:p w:rsidR="003933B9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lastRenderedPageBreak/>
        <w:t>V případě, že se strany po uzavření smlouvy písemně dohodnou na změně díla, je objednatel povinen zaplatit cenu dohodnutou v dodatku k této smlouvě.</w:t>
      </w:r>
    </w:p>
    <w:p w:rsidR="00AA0897" w:rsidRPr="001B5B65" w:rsidRDefault="003933B9" w:rsidP="001B5B65">
      <w:pPr>
        <w:pStyle w:val="Odstavecseseznamem"/>
        <w:numPr>
          <w:ilvl w:val="0"/>
          <w:numId w:val="35"/>
        </w:numPr>
        <w:tabs>
          <w:tab w:val="clear" w:pos="108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CE" w:hAnsi="Arial CE"/>
          <w:color w:val="000000"/>
          <w:sz w:val="22"/>
          <w:szCs w:val="22"/>
        </w:rPr>
      </w:pPr>
      <w:r w:rsidRPr="001B5B65">
        <w:rPr>
          <w:rFonts w:ascii="Arial CE" w:hAnsi="Arial CE"/>
          <w:color w:val="000000"/>
          <w:sz w:val="22"/>
          <w:szCs w:val="22"/>
        </w:rPr>
        <w:t>Rozsah díla může být rozšířen nebo omezen pouze na základě oboustranného konsenzu, vyjádřeného formou písemného dodatku této smlouvy.</w:t>
      </w:r>
    </w:p>
    <w:p w:rsidR="00750582" w:rsidRDefault="00750582" w:rsidP="00AA0897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7A4D01" w:rsidRPr="001D7A19" w:rsidRDefault="007A4D01" w:rsidP="003C51F9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242984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="00674C60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. </w:t>
      </w:r>
      <w:r w:rsidR="00497407"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ZÁVĚREČNÁ USTANOVENÍ</w:t>
      </w:r>
    </w:p>
    <w:p w:rsidR="00434C30" w:rsidRPr="001D7A19" w:rsidRDefault="00434C30" w:rsidP="000A6DEF">
      <w:pPr>
        <w:rPr>
          <w:rFonts w:ascii="Arial CE" w:hAnsi="Arial CE" w:cs="Arial"/>
          <w:b/>
          <w:bCs/>
          <w:color w:val="000000"/>
        </w:rPr>
      </w:pPr>
    </w:p>
    <w:p w:rsidR="007136AC" w:rsidRPr="00545823" w:rsidRDefault="007136AC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sz w:val="22"/>
          <w:szCs w:val="22"/>
        </w:rPr>
      </w:pPr>
      <w:r w:rsidRPr="00545823">
        <w:rPr>
          <w:rFonts w:ascii="Arial CE" w:hAnsi="Arial CE" w:cs="Arial"/>
          <w:bCs/>
          <w:sz w:val="22"/>
          <w:szCs w:val="22"/>
        </w:rPr>
        <w:t xml:space="preserve">Pokud objednatel </w:t>
      </w:r>
      <w:r w:rsidRPr="001B5B65">
        <w:rPr>
          <w:rFonts w:ascii="Arial CE" w:hAnsi="Arial CE" w:cs="Arial"/>
          <w:sz w:val="22"/>
          <w:szCs w:val="22"/>
        </w:rPr>
        <w:t xml:space="preserve">nevyzve </w:t>
      </w:r>
      <w:r w:rsidR="006E4BA8" w:rsidRPr="001B5B65">
        <w:rPr>
          <w:rFonts w:ascii="Arial CE" w:hAnsi="Arial CE" w:cs="Arial"/>
          <w:sz w:val="22"/>
          <w:szCs w:val="22"/>
        </w:rPr>
        <w:t xml:space="preserve">dodavatele </w:t>
      </w:r>
      <w:r w:rsidRPr="00545823">
        <w:rPr>
          <w:rFonts w:ascii="Arial CE" w:hAnsi="Arial CE" w:cs="Arial"/>
          <w:sz w:val="22"/>
          <w:szCs w:val="22"/>
        </w:rPr>
        <w:t xml:space="preserve">do 2 let od </w:t>
      </w:r>
      <w:r w:rsidR="00131628" w:rsidRPr="00545823">
        <w:rPr>
          <w:rFonts w:ascii="Arial CE" w:hAnsi="Arial CE" w:cs="Arial"/>
          <w:sz w:val="22"/>
          <w:szCs w:val="22"/>
        </w:rPr>
        <w:t>převzetí</w:t>
      </w:r>
      <w:r w:rsidRPr="00545823">
        <w:rPr>
          <w:rFonts w:ascii="Arial CE" w:hAnsi="Arial CE" w:cs="Arial"/>
          <w:sz w:val="22"/>
          <w:szCs w:val="22"/>
        </w:rPr>
        <w:t xml:space="preserve"> díla k zahájení činnosti autorského dozoru, končí na základě vzájemného ujednání platnost této smlouvy.</w:t>
      </w:r>
    </w:p>
    <w:p w:rsidR="00C15E52" w:rsidRPr="001D7A19" w:rsidRDefault="00C15E52" w:rsidP="00D20A7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CE" w:hAnsi="Arial CE"/>
          <w:color w:val="000000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Zmaří-li se po uzavření smlouvy její základní účel, který v ní byl výslovně vyjádřen, a to v důsledku podstatné změny okolností, za nichž byla smlouva uzavřena, může strana dotčená zmařením účelu smlouvy od ní odstoupit. Smluvní strany se v takovém případě zavazují vypořádat své vzájemné závazky.</w:t>
      </w:r>
    </w:p>
    <w:p w:rsidR="00C15E52" w:rsidRPr="001D7A19" w:rsidRDefault="00C15E52" w:rsidP="00D20A7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Pokud není ve smlouvě uvedeno jinak, řídí se všechny vztahy mezi smluvními stranami ustanoveními </w:t>
      </w:r>
      <w:r w:rsidR="00516D2D" w:rsidRPr="001D7A19">
        <w:rPr>
          <w:rFonts w:ascii="Arial CE" w:hAnsi="Arial CE" w:cs="Arial"/>
          <w:bCs/>
          <w:sz w:val="22"/>
          <w:szCs w:val="22"/>
        </w:rPr>
        <w:t>zákona č. 89/2012 Sb.</w:t>
      </w:r>
      <w:r w:rsidR="00131628">
        <w:rPr>
          <w:rFonts w:ascii="Arial CE" w:hAnsi="Arial CE" w:cs="Arial"/>
          <w:bCs/>
          <w:sz w:val="22"/>
          <w:szCs w:val="22"/>
        </w:rPr>
        <w:t>,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 (o</w:t>
      </w:r>
      <w:r w:rsidRPr="001D7A19">
        <w:rPr>
          <w:rFonts w:ascii="Arial CE" w:hAnsi="Arial CE" w:cs="Arial"/>
          <w:bCs/>
          <w:sz w:val="22"/>
          <w:szCs w:val="22"/>
        </w:rPr>
        <w:t>bčanského zákoníku</w:t>
      </w:r>
      <w:r w:rsidR="00516D2D" w:rsidRPr="001D7A19">
        <w:rPr>
          <w:rFonts w:ascii="Arial CE" w:hAnsi="Arial CE" w:cs="Arial"/>
          <w:bCs/>
          <w:sz w:val="22"/>
          <w:szCs w:val="22"/>
        </w:rPr>
        <w:t xml:space="preserve">) v platném znění. 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 xml:space="preserve">Veškeré změny a dodatky této smlouvy musí být sepsány písemně formou dodatku. Návrh dodatku ke smlouvě </w:t>
      </w:r>
      <w:r w:rsidRPr="001B5B65">
        <w:rPr>
          <w:rFonts w:ascii="Arial CE" w:hAnsi="Arial CE" w:cs="Arial"/>
          <w:sz w:val="22"/>
          <w:szCs w:val="22"/>
        </w:rPr>
        <w:t xml:space="preserve">předloží </w:t>
      </w:r>
      <w:r w:rsidR="003527A1" w:rsidRPr="001B5B65">
        <w:rPr>
          <w:rFonts w:ascii="Arial CE" w:hAnsi="Arial CE" w:cs="Arial"/>
          <w:sz w:val="22"/>
          <w:szCs w:val="22"/>
        </w:rPr>
        <w:t xml:space="preserve">dodavatel </w:t>
      </w:r>
      <w:r w:rsidRPr="001B5B65">
        <w:rPr>
          <w:rFonts w:ascii="Arial CE" w:hAnsi="Arial CE" w:cs="Arial"/>
          <w:sz w:val="22"/>
          <w:szCs w:val="22"/>
        </w:rPr>
        <w:t>objednateli v elektronické podobě nejpozději 14 dnů před ukončením termínu plnění</w:t>
      </w:r>
      <w:r w:rsidR="00E03363" w:rsidRPr="001B5B65">
        <w:rPr>
          <w:rFonts w:ascii="Arial CE" w:hAnsi="Arial CE" w:cs="Arial"/>
          <w:sz w:val="22"/>
          <w:szCs w:val="22"/>
        </w:rPr>
        <w:t xml:space="preserve"> </w:t>
      </w:r>
      <w:r w:rsidRPr="001B5B65">
        <w:rPr>
          <w:rFonts w:ascii="Arial CE" w:hAnsi="Arial CE" w:cs="Arial"/>
          <w:sz w:val="22"/>
          <w:szCs w:val="22"/>
        </w:rPr>
        <w:t>dle smlouvy</w:t>
      </w:r>
      <w:r w:rsidRPr="001D7A19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bCs/>
          <w:color w:val="000000"/>
          <w:sz w:val="22"/>
          <w:szCs w:val="22"/>
        </w:rPr>
        <w:tab/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:rsidR="00C15E52" w:rsidRPr="001D7A19" w:rsidRDefault="00C15E52" w:rsidP="000A6DEF">
      <w:p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496E78" w:rsidRPr="00C7652E" w:rsidRDefault="005007D6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Od této smlouvy může odstoupit kterákoli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smluvní strana, pokud zjistí podstatné porušení této smlouvy druhou smluvní stranou.</w:t>
      </w:r>
    </w:p>
    <w:p w:rsidR="00496E78" w:rsidRPr="001D7A19" w:rsidRDefault="00496E78" w:rsidP="00496E78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496E78" w:rsidRPr="00C7652E" w:rsidRDefault="00496E78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Podstatným porušením této smlouvy se rozumí zejména:</w:t>
      </w:r>
    </w:p>
    <w:p w:rsidR="001710AB" w:rsidRPr="001B5B65" w:rsidRDefault="001710AB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p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okud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 xml:space="preserve">dodavatel </w:t>
      </w:r>
      <w:r w:rsidR="00496E78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nezahájí provádění díla ve lhůtě </w:t>
      </w:r>
      <w:r w:rsidR="00496E78" w:rsidRPr="00067F4D">
        <w:rPr>
          <w:rFonts w:ascii="Arial CE" w:hAnsi="Arial CE" w:cs="Arial"/>
          <w:bCs/>
          <w:color w:val="000000"/>
          <w:sz w:val="22"/>
          <w:szCs w:val="22"/>
        </w:rPr>
        <w:t xml:space="preserve">do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6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týdnů</w:t>
      </w:r>
      <w:r w:rsidRPr="001B5B65">
        <w:rPr>
          <w:rFonts w:ascii="Arial CE" w:hAnsi="Arial CE" w:cs="Arial"/>
          <w:bCs/>
          <w:color w:val="000000"/>
          <w:sz w:val="22"/>
          <w:szCs w:val="22"/>
        </w:rPr>
        <w:t xml:space="preserve"> po uzavření smlouvy o dílo</w:t>
      </w:r>
      <w:r w:rsidR="00C7652E" w:rsidRPr="001B5B65">
        <w:rPr>
          <w:rFonts w:ascii="Arial CE" w:hAnsi="Arial CE" w:cs="Arial"/>
          <w:bCs/>
          <w:color w:val="000000"/>
          <w:sz w:val="22"/>
          <w:szCs w:val="22"/>
        </w:rPr>
        <w:t>,</w:t>
      </w:r>
      <w:r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</w:p>
    <w:p w:rsidR="001710AB" w:rsidRPr="00C7652E" w:rsidRDefault="00C7652E" w:rsidP="00D20A7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 CE" w:hAnsi="Arial CE"/>
        </w:rPr>
      </w:pPr>
      <w:r>
        <w:rPr>
          <w:rFonts w:ascii="Arial CE" w:hAnsi="Arial CE" w:cs="Arial"/>
          <w:bCs/>
          <w:color w:val="000000"/>
          <w:sz w:val="22"/>
          <w:szCs w:val="22"/>
        </w:rPr>
        <w:t>p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rodlení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dodavatele</w:t>
      </w:r>
      <w:r w:rsidR="003527A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se splněním termínu dokončení díla, nebo jeho </w:t>
      </w:r>
      <w:r w:rsidR="006414A4" w:rsidRPr="00C7652E">
        <w:rPr>
          <w:rFonts w:ascii="Arial CE" w:hAnsi="Arial CE" w:cs="Arial"/>
          <w:bCs/>
          <w:color w:val="000000"/>
          <w:sz w:val="22"/>
          <w:szCs w:val="22"/>
        </w:rPr>
        <w:t xml:space="preserve">dohodnuté </w:t>
      </w:r>
      <w:r w:rsidR="001710AB" w:rsidRPr="00C7652E">
        <w:rPr>
          <w:rFonts w:ascii="Arial CE" w:hAnsi="Arial CE" w:cs="Arial"/>
          <w:bCs/>
          <w:color w:val="000000"/>
          <w:sz w:val="22"/>
          <w:szCs w:val="22"/>
        </w:rPr>
        <w:t xml:space="preserve">části delší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než </w:t>
      </w:r>
      <w:r w:rsidR="007C7651" w:rsidRPr="00067F4D">
        <w:rPr>
          <w:rFonts w:ascii="Arial CE" w:hAnsi="Arial CE" w:cs="Arial"/>
          <w:bCs/>
          <w:color w:val="000000"/>
          <w:sz w:val="22"/>
          <w:szCs w:val="22"/>
        </w:rPr>
        <w:t>30 dn</w:t>
      </w:r>
      <w:r w:rsidR="001710AB" w:rsidRPr="00067F4D">
        <w:rPr>
          <w:rFonts w:ascii="Arial CE" w:hAnsi="Arial CE" w:cs="Arial"/>
          <w:bCs/>
          <w:color w:val="000000"/>
          <w:sz w:val="22"/>
          <w:szCs w:val="22"/>
        </w:rPr>
        <w:t>ů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>.</w:t>
      </w:r>
    </w:p>
    <w:p w:rsidR="007C7651" w:rsidRPr="001B5B65" w:rsidRDefault="006414A4" w:rsidP="001B5B65">
      <w:pPr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C7652E">
        <w:rPr>
          <w:rFonts w:ascii="Arial CE" w:hAnsi="Arial CE" w:cs="Arial"/>
          <w:bCs/>
          <w:color w:val="000000"/>
          <w:sz w:val="22"/>
          <w:szCs w:val="22"/>
        </w:rPr>
        <w:t>O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bjednatel </w:t>
      </w:r>
      <w:r w:rsidR="00545823">
        <w:rPr>
          <w:rFonts w:ascii="Arial CE" w:hAnsi="Arial CE" w:cs="Arial"/>
          <w:bCs/>
          <w:color w:val="000000"/>
          <w:sz w:val="22"/>
          <w:szCs w:val="22"/>
        </w:rPr>
        <w:t xml:space="preserve">má 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právo od smlouvy odstoupit a není povinen hradit žádné náklady, které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dodavateli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s prováděním díla vznikly. Vznikne-li takovým prodlením objednateli škoda, je za ni </w:t>
      </w:r>
      <w:r w:rsidR="003527A1" w:rsidRPr="001B5B65">
        <w:rPr>
          <w:rFonts w:ascii="Arial CE" w:hAnsi="Arial CE" w:cs="Arial"/>
          <w:bCs/>
          <w:color w:val="000000"/>
          <w:sz w:val="22"/>
          <w:szCs w:val="22"/>
        </w:rPr>
        <w:t>dodavatel</w:t>
      </w:r>
      <w:r w:rsidR="007C7651" w:rsidRPr="00C7652E">
        <w:rPr>
          <w:rFonts w:ascii="Arial CE" w:hAnsi="Arial CE" w:cs="Arial"/>
          <w:bCs/>
          <w:color w:val="000000"/>
          <w:sz w:val="22"/>
          <w:szCs w:val="22"/>
        </w:rPr>
        <w:t xml:space="preserve"> zodpovědný ve smyslu platné právní úpravy.</w:t>
      </w:r>
    </w:p>
    <w:p w:rsidR="00642BDA" w:rsidRPr="001D7A19" w:rsidRDefault="00642BDA" w:rsidP="00642BDA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/>
        </w:rPr>
      </w:pPr>
    </w:p>
    <w:p w:rsidR="00642BDA" w:rsidRPr="001B5B65" w:rsidRDefault="00642BDA" w:rsidP="00D20A7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>Objednatel může od smlouvy ods</w:t>
      </w:r>
      <w:r w:rsidR="003C51F9" w:rsidRPr="001B5B65">
        <w:rPr>
          <w:rFonts w:ascii="Arial CE" w:hAnsi="Arial CE" w:cs="Arial"/>
          <w:bCs/>
          <w:sz w:val="22"/>
          <w:szCs w:val="22"/>
        </w:rPr>
        <w:t>toupit, poměrnou část původně ur</w:t>
      </w:r>
      <w:r w:rsidRPr="001B5B65">
        <w:rPr>
          <w:rFonts w:ascii="Arial CE" w:hAnsi="Arial CE" w:cs="Arial"/>
          <w:bCs/>
          <w:sz w:val="22"/>
          <w:szCs w:val="22"/>
        </w:rPr>
        <w:t xml:space="preserve">čené ceny </w:t>
      </w:r>
      <w:r w:rsidR="003527A1" w:rsidRPr="001B5B65">
        <w:rPr>
          <w:rFonts w:ascii="Arial CE" w:hAnsi="Arial CE" w:cs="Arial"/>
          <w:bCs/>
          <w:sz w:val="22"/>
          <w:szCs w:val="22"/>
        </w:rPr>
        <w:t xml:space="preserve">dodavateli </w:t>
      </w:r>
      <w:r w:rsidRPr="001B5B65">
        <w:rPr>
          <w:rFonts w:ascii="Arial CE" w:hAnsi="Arial CE" w:cs="Arial"/>
          <w:bCs/>
          <w:sz w:val="22"/>
          <w:szCs w:val="22"/>
        </w:rPr>
        <w:t>zaplatí, má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r w:rsidRPr="001B5B65">
        <w:rPr>
          <w:rFonts w:ascii="Arial CE" w:hAnsi="Arial CE" w:cs="Arial"/>
          <w:bCs/>
          <w:sz w:val="22"/>
          <w:szCs w:val="22"/>
        </w:rPr>
        <w:t>–</w:t>
      </w:r>
      <w:r w:rsidR="002E50A9" w:rsidRPr="001B5B65">
        <w:rPr>
          <w:rFonts w:ascii="Arial CE" w:hAnsi="Arial CE" w:cs="Arial"/>
          <w:bCs/>
          <w:sz w:val="22"/>
          <w:szCs w:val="22"/>
        </w:rPr>
        <w:t xml:space="preserve"> </w:t>
      </w:r>
      <w:proofErr w:type="spellStart"/>
      <w:r w:rsidRPr="001B5B65">
        <w:rPr>
          <w:rFonts w:ascii="Arial CE" w:hAnsi="Arial CE" w:cs="Arial"/>
          <w:bCs/>
          <w:sz w:val="22"/>
          <w:szCs w:val="22"/>
        </w:rPr>
        <w:t>li</w:t>
      </w:r>
      <w:proofErr w:type="spellEnd"/>
      <w:r w:rsidRPr="001B5B65">
        <w:rPr>
          <w:rFonts w:ascii="Arial CE" w:hAnsi="Arial CE" w:cs="Arial"/>
          <w:bCs/>
          <w:sz w:val="22"/>
          <w:szCs w:val="22"/>
        </w:rPr>
        <w:t xml:space="preserve"> z částečného plnění </w:t>
      </w:r>
      <w:r w:rsidR="003527A1" w:rsidRPr="001B5B65">
        <w:rPr>
          <w:rFonts w:ascii="Arial CE" w:hAnsi="Arial CE" w:cs="Arial"/>
          <w:bCs/>
          <w:sz w:val="22"/>
          <w:szCs w:val="22"/>
        </w:rPr>
        <w:t>dodavatele</w:t>
      </w:r>
      <w:r w:rsidRPr="001B5B65">
        <w:rPr>
          <w:rFonts w:ascii="Arial CE" w:hAnsi="Arial CE" w:cs="Arial"/>
          <w:bCs/>
          <w:sz w:val="22"/>
          <w:szCs w:val="22"/>
        </w:rPr>
        <w:t xml:space="preserve"> prospěch.</w:t>
      </w:r>
    </w:p>
    <w:p w:rsidR="00AF2B79" w:rsidRPr="001B5B65" w:rsidRDefault="00642BDA" w:rsidP="008B394F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  <w:r w:rsidRPr="001B5B65">
        <w:rPr>
          <w:rFonts w:ascii="Arial CE" w:hAnsi="Arial CE" w:cs="Arial"/>
          <w:bCs/>
          <w:sz w:val="22"/>
          <w:szCs w:val="22"/>
        </w:rPr>
        <w:t xml:space="preserve"> </w:t>
      </w:r>
    </w:p>
    <w:p w:rsidR="000663DA" w:rsidRDefault="000663DA" w:rsidP="007505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>
        <w:rPr>
          <w:rFonts w:ascii="Arial CE" w:hAnsi="Arial CE" w:cs="Arial"/>
          <w:bCs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>
        <w:rPr>
          <w:rFonts w:ascii="Arial CE" w:hAnsi="Arial CE" w:cs="Arial"/>
          <w:bCs/>
          <w:sz w:val="22"/>
          <w:szCs w:val="22"/>
        </w:rPr>
        <w:t>metadat</w:t>
      </w:r>
      <w:proofErr w:type="spellEnd"/>
      <w:r>
        <w:rPr>
          <w:rFonts w:ascii="Arial CE" w:hAnsi="Arial CE" w:cs="Arial"/>
          <w:bCs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0663DA" w:rsidRDefault="000663DA" w:rsidP="000663DA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067F4D" w:rsidRPr="00067F4D" w:rsidRDefault="00586991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Na svědectví tohoto smluvní strany tímto podepisují smlouvu. Tato smlouva je vyhotovena ve </w:t>
      </w:r>
      <w:r w:rsidRPr="00067F4D">
        <w:rPr>
          <w:rFonts w:ascii="Arial CE" w:hAnsi="Arial CE" w:cs="Arial"/>
          <w:bCs/>
          <w:sz w:val="22"/>
          <w:szCs w:val="22"/>
        </w:rPr>
        <w:t>dvou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vyhotoveních, z nichž každé má platnost originálu. Každá ze smluvních stran obdrží </w:t>
      </w:r>
      <w:r w:rsidRPr="00067F4D">
        <w:rPr>
          <w:rFonts w:ascii="Arial CE" w:hAnsi="Arial CE" w:cs="Arial"/>
          <w:bCs/>
          <w:sz w:val="22"/>
          <w:szCs w:val="22"/>
        </w:rPr>
        <w:t>jedno</w:t>
      </w:r>
      <w:r w:rsidRPr="00067F4D">
        <w:rPr>
          <w:rFonts w:ascii="Arial CE" w:hAnsi="Arial CE" w:cs="Arial"/>
          <w:bCs/>
          <w:color w:val="000000"/>
          <w:sz w:val="22"/>
          <w:szCs w:val="22"/>
        </w:rPr>
        <w:t xml:space="preserve"> vyhotovení smlouvy. </w:t>
      </w:r>
    </w:p>
    <w:p w:rsidR="00067F4D" w:rsidRDefault="00067F4D" w:rsidP="00067F4D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 CE" w:hAnsi="Arial CE" w:cs="Arial"/>
          <w:bCs/>
          <w:sz w:val="22"/>
          <w:szCs w:val="22"/>
        </w:rPr>
      </w:pPr>
    </w:p>
    <w:p w:rsidR="00067F4D" w:rsidRDefault="00067F4D" w:rsidP="00067F4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 CE" w:hAnsi="Arial CE" w:cs="Arial"/>
          <w:bCs/>
          <w:sz w:val="22"/>
          <w:szCs w:val="22"/>
        </w:rPr>
      </w:pPr>
      <w:r w:rsidRPr="007A05B4">
        <w:rPr>
          <w:rFonts w:ascii="Arial CE" w:hAnsi="Arial CE" w:cs="Arial"/>
          <w:bCs/>
          <w:sz w:val="22"/>
          <w:szCs w:val="22"/>
        </w:rPr>
        <w:t>Smlouva nabývá platnosti a účinnosti podpisem obou smluvních stran.</w:t>
      </w:r>
    </w:p>
    <w:p w:rsidR="00586991" w:rsidRPr="00067F4D" w:rsidRDefault="00586991" w:rsidP="00067F4D">
      <w:pPr>
        <w:autoSpaceDE w:val="0"/>
        <w:autoSpaceDN w:val="0"/>
        <w:adjustRightInd w:val="0"/>
        <w:jc w:val="both"/>
        <w:rPr>
          <w:rFonts w:ascii="Arial CE" w:hAnsi="Arial CE" w:cs="Arial"/>
          <w:bCs/>
          <w:color w:val="000000"/>
          <w:sz w:val="22"/>
          <w:szCs w:val="22"/>
        </w:rPr>
      </w:pPr>
    </w:p>
    <w:p w:rsidR="00A80E85" w:rsidRDefault="00A80E85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</w:t>
      </w:r>
      <w:proofErr w:type="gramStart"/>
      <w:r w:rsidRPr="001D7A19">
        <w:rPr>
          <w:rFonts w:ascii="Arial CE" w:hAnsi="Arial CE" w:cs="Arial"/>
          <w:sz w:val="22"/>
          <w:szCs w:val="22"/>
        </w:rPr>
        <w:t>…..dne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………………. </w:t>
      </w:r>
    </w:p>
    <w:p w:rsidR="00CA787E" w:rsidRPr="001D7A19" w:rsidRDefault="00CA787E" w:rsidP="00CA787E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F717B1" w:rsidRDefault="00F717B1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5B6054" w:rsidRDefault="005B6054" w:rsidP="00CA787E">
      <w:pPr>
        <w:jc w:val="both"/>
        <w:rPr>
          <w:rFonts w:ascii="Arial CE" w:hAnsi="Arial CE" w:cs="Arial"/>
          <w:sz w:val="22"/>
          <w:szCs w:val="22"/>
        </w:rPr>
      </w:pPr>
    </w:p>
    <w:p w:rsidR="00C347C7" w:rsidRPr="00241C08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C347C7" w:rsidRDefault="00C347C7" w:rsidP="00C347C7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Vladislav Skoček</w:t>
      </w:r>
    </w:p>
    <w:p w:rsidR="00C347C7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 společnosti</w:t>
      </w:r>
    </w:p>
    <w:p w:rsidR="00C347C7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</w:p>
    <w:p w:rsidR="00C347C7" w:rsidRPr="00241C08" w:rsidRDefault="00C347C7" w:rsidP="00C347C7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A41DD5">
        <w:rPr>
          <w:rFonts w:ascii="Arial" w:hAnsi="Arial"/>
          <w:b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 xml:space="preserve"> (podpis a razítko)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54E14">
        <w:rPr>
          <w:rFonts w:ascii="Arial" w:hAnsi="Arial"/>
          <w:b/>
          <w:sz w:val="22"/>
          <w:szCs w:val="22"/>
        </w:rPr>
        <w:t>dodavatel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sectPr w:rsidR="00C347C7" w:rsidRPr="00241C08" w:rsidSect="0093696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994" w:rsidRDefault="002A3994">
      <w:r>
        <w:separator/>
      </w:r>
    </w:p>
  </w:endnote>
  <w:endnote w:type="continuationSeparator" w:id="0">
    <w:p w:rsidR="002A3994" w:rsidRDefault="002A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empelGaramondLTPro-Bold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97D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97D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97D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97D09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11</w:t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994" w:rsidRDefault="002A3994">
      <w:r>
        <w:separator/>
      </w:r>
    </w:p>
  </w:footnote>
  <w:footnote w:type="continuationSeparator" w:id="0">
    <w:p w:rsidR="002A3994" w:rsidRDefault="002A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EA7"/>
    <w:multiLevelType w:val="hybridMultilevel"/>
    <w:tmpl w:val="40BAA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C7E8C"/>
    <w:multiLevelType w:val="hybridMultilevel"/>
    <w:tmpl w:val="17E63732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149DB"/>
    <w:multiLevelType w:val="hybridMultilevel"/>
    <w:tmpl w:val="D60AEE3E"/>
    <w:lvl w:ilvl="0" w:tplc="250A7CE4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C63FC"/>
    <w:multiLevelType w:val="hybridMultilevel"/>
    <w:tmpl w:val="0BE837CE"/>
    <w:lvl w:ilvl="0" w:tplc="10B8D2F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4F1850"/>
    <w:multiLevelType w:val="hybridMultilevel"/>
    <w:tmpl w:val="DBC01538"/>
    <w:lvl w:ilvl="0" w:tplc="5156E9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901419"/>
    <w:multiLevelType w:val="hybridMultilevel"/>
    <w:tmpl w:val="817AC8A0"/>
    <w:lvl w:ilvl="0" w:tplc="1AACA0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A775E"/>
    <w:multiLevelType w:val="hybridMultilevel"/>
    <w:tmpl w:val="56C430AE"/>
    <w:lvl w:ilvl="0" w:tplc="05B6940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0B025C"/>
    <w:multiLevelType w:val="hybridMultilevel"/>
    <w:tmpl w:val="85082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97D10"/>
    <w:multiLevelType w:val="hybridMultilevel"/>
    <w:tmpl w:val="53F2CF20"/>
    <w:lvl w:ilvl="0" w:tplc="7BEC7DA2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F84B51"/>
    <w:multiLevelType w:val="hybridMultilevel"/>
    <w:tmpl w:val="60EA5C2C"/>
    <w:lvl w:ilvl="0" w:tplc="BAACDAE0">
      <w:numFmt w:val="bullet"/>
      <w:lvlText w:val="-"/>
      <w:lvlJc w:val="left"/>
      <w:pPr>
        <w:ind w:left="786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2ABC3B71"/>
    <w:multiLevelType w:val="hybridMultilevel"/>
    <w:tmpl w:val="BE567572"/>
    <w:lvl w:ilvl="0" w:tplc="0BF61B62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 CE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37916D74"/>
    <w:multiLevelType w:val="hybridMultilevel"/>
    <w:tmpl w:val="9ED03300"/>
    <w:lvl w:ilvl="0" w:tplc="BC86089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724AA"/>
    <w:multiLevelType w:val="hybridMultilevel"/>
    <w:tmpl w:val="7D5E1F88"/>
    <w:lvl w:ilvl="0" w:tplc="4904742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5B6675"/>
    <w:multiLevelType w:val="hybridMultilevel"/>
    <w:tmpl w:val="9822F108"/>
    <w:lvl w:ilvl="0" w:tplc="35CE6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CE0E82"/>
    <w:multiLevelType w:val="hybridMultilevel"/>
    <w:tmpl w:val="69C88972"/>
    <w:lvl w:ilvl="0" w:tplc="AACA7A1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3284E"/>
    <w:multiLevelType w:val="hybridMultilevel"/>
    <w:tmpl w:val="33F48CC6"/>
    <w:lvl w:ilvl="0" w:tplc="FFCCE2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D3C9F"/>
    <w:multiLevelType w:val="hybridMultilevel"/>
    <w:tmpl w:val="B68CB03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A3809"/>
    <w:multiLevelType w:val="hybridMultilevel"/>
    <w:tmpl w:val="C1EAD806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EEE1709"/>
    <w:multiLevelType w:val="hybridMultilevel"/>
    <w:tmpl w:val="F3F0C3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F629F7"/>
    <w:multiLevelType w:val="hybridMultilevel"/>
    <w:tmpl w:val="414EBD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98193D"/>
    <w:multiLevelType w:val="hybridMultilevel"/>
    <w:tmpl w:val="833AC98A"/>
    <w:lvl w:ilvl="0" w:tplc="03E6F65A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135934"/>
    <w:multiLevelType w:val="hybridMultilevel"/>
    <w:tmpl w:val="A104B492"/>
    <w:lvl w:ilvl="0" w:tplc="89143604">
      <w:numFmt w:val="bullet"/>
      <w:lvlText w:val="-"/>
      <w:lvlJc w:val="left"/>
      <w:pPr>
        <w:ind w:left="4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>
    <w:nsid w:val="7A0E3842"/>
    <w:multiLevelType w:val="hybridMultilevel"/>
    <w:tmpl w:val="34807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F64E9A"/>
    <w:multiLevelType w:val="hybridMultilevel"/>
    <w:tmpl w:val="6B1800BE"/>
    <w:lvl w:ilvl="0" w:tplc="FBCC51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BF94F2B"/>
    <w:multiLevelType w:val="hybridMultilevel"/>
    <w:tmpl w:val="29F2AC28"/>
    <w:lvl w:ilvl="0" w:tplc="819817B6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05CBF"/>
    <w:multiLevelType w:val="hybridMultilevel"/>
    <w:tmpl w:val="DFDEF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6"/>
  </w:num>
  <w:num w:numId="3">
    <w:abstractNumId w:val="5"/>
  </w:num>
  <w:num w:numId="4">
    <w:abstractNumId w:val="17"/>
  </w:num>
  <w:num w:numId="5">
    <w:abstractNumId w:val="9"/>
  </w:num>
  <w:num w:numId="6">
    <w:abstractNumId w:val="11"/>
  </w:num>
  <w:num w:numId="7">
    <w:abstractNumId w:val="27"/>
  </w:num>
  <w:num w:numId="8">
    <w:abstractNumId w:val="22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2"/>
  </w:num>
  <w:num w:numId="14">
    <w:abstractNumId w:val="8"/>
  </w:num>
  <w:num w:numId="15">
    <w:abstractNumId w:val="0"/>
  </w:num>
  <w:num w:numId="16">
    <w:abstractNumId w:val="19"/>
  </w:num>
  <w:num w:numId="17">
    <w:abstractNumId w:val="15"/>
  </w:num>
  <w:num w:numId="18">
    <w:abstractNumId w:val="18"/>
  </w:num>
  <w:num w:numId="19">
    <w:abstractNumId w:val="34"/>
  </w:num>
  <w:num w:numId="20">
    <w:abstractNumId w:val="23"/>
  </w:num>
  <w:num w:numId="21">
    <w:abstractNumId w:val="20"/>
  </w:num>
  <w:num w:numId="22">
    <w:abstractNumId w:val="33"/>
  </w:num>
  <w:num w:numId="23">
    <w:abstractNumId w:val="35"/>
  </w:num>
  <w:num w:numId="24">
    <w:abstractNumId w:val="30"/>
  </w:num>
  <w:num w:numId="25">
    <w:abstractNumId w:val="14"/>
  </w:num>
  <w:num w:numId="26">
    <w:abstractNumId w:val="3"/>
  </w:num>
  <w:num w:numId="27">
    <w:abstractNumId w:val="12"/>
  </w:num>
  <w:num w:numId="28">
    <w:abstractNumId w:val="31"/>
  </w:num>
  <w:num w:numId="29">
    <w:abstractNumId w:val="1"/>
  </w:num>
  <w:num w:numId="30">
    <w:abstractNumId w:val="4"/>
  </w:num>
  <w:num w:numId="31">
    <w:abstractNumId w:val="36"/>
  </w:num>
  <w:num w:numId="32">
    <w:abstractNumId w:val="26"/>
  </w:num>
  <w:num w:numId="33">
    <w:abstractNumId w:val="24"/>
  </w:num>
  <w:num w:numId="34">
    <w:abstractNumId w:val="21"/>
  </w:num>
  <w:num w:numId="35">
    <w:abstractNumId w:val="28"/>
  </w:num>
  <w:num w:numId="36">
    <w:abstractNumId w:val="25"/>
  </w:num>
  <w:num w:numId="37">
    <w:abstractNumId w:val="29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229"/>
    <w:rsid w:val="00013F60"/>
    <w:rsid w:val="000144A7"/>
    <w:rsid w:val="00015E80"/>
    <w:rsid w:val="0001791B"/>
    <w:rsid w:val="000207C1"/>
    <w:rsid w:val="0002273E"/>
    <w:rsid w:val="00023F51"/>
    <w:rsid w:val="0002542C"/>
    <w:rsid w:val="000321B7"/>
    <w:rsid w:val="000363C0"/>
    <w:rsid w:val="00042129"/>
    <w:rsid w:val="000430D0"/>
    <w:rsid w:val="00043803"/>
    <w:rsid w:val="00043DB6"/>
    <w:rsid w:val="000456B3"/>
    <w:rsid w:val="0005023D"/>
    <w:rsid w:val="000522E7"/>
    <w:rsid w:val="0005263F"/>
    <w:rsid w:val="00055F5C"/>
    <w:rsid w:val="000624DD"/>
    <w:rsid w:val="0006325A"/>
    <w:rsid w:val="00063463"/>
    <w:rsid w:val="00064840"/>
    <w:rsid w:val="00065E2C"/>
    <w:rsid w:val="00065F95"/>
    <w:rsid w:val="000663DA"/>
    <w:rsid w:val="000665D7"/>
    <w:rsid w:val="00066F4E"/>
    <w:rsid w:val="00067F4D"/>
    <w:rsid w:val="00071836"/>
    <w:rsid w:val="00072293"/>
    <w:rsid w:val="00072382"/>
    <w:rsid w:val="00074234"/>
    <w:rsid w:val="000849C7"/>
    <w:rsid w:val="00084B62"/>
    <w:rsid w:val="000860CF"/>
    <w:rsid w:val="00087C49"/>
    <w:rsid w:val="00092C90"/>
    <w:rsid w:val="00095B36"/>
    <w:rsid w:val="00096537"/>
    <w:rsid w:val="00096BF6"/>
    <w:rsid w:val="000A0720"/>
    <w:rsid w:val="000A1737"/>
    <w:rsid w:val="000A1828"/>
    <w:rsid w:val="000A27D0"/>
    <w:rsid w:val="000A47ED"/>
    <w:rsid w:val="000A6DEF"/>
    <w:rsid w:val="000B05E6"/>
    <w:rsid w:val="000B0813"/>
    <w:rsid w:val="000B1A9D"/>
    <w:rsid w:val="000B6567"/>
    <w:rsid w:val="000B7938"/>
    <w:rsid w:val="000C2784"/>
    <w:rsid w:val="000C6C2B"/>
    <w:rsid w:val="000D06FB"/>
    <w:rsid w:val="000D33A3"/>
    <w:rsid w:val="000D7986"/>
    <w:rsid w:val="000E1F9D"/>
    <w:rsid w:val="000E2308"/>
    <w:rsid w:val="000E3357"/>
    <w:rsid w:val="000E4925"/>
    <w:rsid w:val="000E4F55"/>
    <w:rsid w:val="000E5C87"/>
    <w:rsid w:val="000E7264"/>
    <w:rsid w:val="000E7441"/>
    <w:rsid w:val="000E7580"/>
    <w:rsid w:val="000E7A5A"/>
    <w:rsid w:val="000F2A40"/>
    <w:rsid w:val="000F55C1"/>
    <w:rsid w:val="001002C7"/>
    <w:rsid w:val="001020AB"/>
    <w:rsid w:val="00105C01"/>
    <w:rsid w:val="00110B34"/>
    <w:rsid w:val="00115832"/>
    <w:rsid w:val="0012216C"/>
    <w:rsid w:val="001229F7"/>
    <w:rsid w:val="001234E1"/>
    <w:rsid w:val="00131628"/>
    <w:rsid w:val="00131DB2"/>
    <w:rsid w:val="001343F0"/>
    <w:rsid w:val="001351F0"/>
    <w:rsid w:val="0013571C"/>
    <w:rsid w:val="00137C04"/>
    <w:rsid w:val="0014197F"/>
    <w:rsid w:val="001420A1"/>
    <w:rsid w:val="001428BA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E3"/>
    <w:rsid w:val="001677A4"/>
    <w:rsid w:val="00167C90"/>
    <w:rsid w:val="001710AB"/>
    <w:rsid w:val="00173166"/>
    <w:rsid w:val="00177384"/>
    <w:rsid w:val="00177C02"/>
    <w:rsid w:val="00177FB6"/>
    <w:rsid w:val="00180BD1"/>
    <w:rsid w:val="001825D8"/>
    <w:rsid w:val="00182A6E"/>
    <w:rsid w:val="00185B2F"/>
    <w:rsid w:val="00187CD4"/>
    <w:rsid w:val="0019335F"/>
    <w:rsid w:val="0019377F"/>
    <w:rsid w:val="001952D4"/>
    <w:rsid w:val="0019765B"/>
    <w:rsid w:val="001A1736"/>
    <w:rsid w:val="001A3460"/>
    <w:rsid w:val="001A37C5"/>
    <w:rsid w:val="001A4F0E"/>
    <w:rsid w:val="001B2908"/>
    <w:rsid w:val="001B2A5C"/>
    <w:rsid w:val="001B4BB0"/>
    <w:rsid w:val="001B4C5E"/>
    <w:rsid w:val="001B5AC7"/>
    <w:rsid w:val="001B5B65"/>
    <w:rsid w:val="001B5CE4"/>
    <w:rsid w:val="001B5E7B"/>
    <w:rsid w:val="001C2560"/>
    <w:rsid w:val="001C5573"/>
    <w:rsid w:val="001C5C42"/>
    <w:rsid w:val="001D12CC"/>
    <w:rsid w:val="001D1C6B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4002"/>
    <w:rsid w:val="001F4BC1"/>
    <w:rsid w:val="001F50E3"/>
    <w:rsid w:val="001F704F"/>
    <w:rsid w:val="002002AC"/>
    <w:rsid w:val="00201376"/>
    <w:rsid w:val="0020612F"/>
    <w:rsid w:val="002104D8"/>
    <w:rsid w:val="00214720"/>
    <w:rsid w:val="00216C13"/>
    <w:rsid w:val="00216D9F"/>
    <w:rsid w:val="00217EF8"/>
    <w:rsid w:val="00217F3F"/>
    <w:rsid w:val="00220806"/>
    <w:rsid w:val="00222398"/>
    <w:rsid w:val="00225458"/>
    <w:rsid w:val="00230B00"/>
    <w:rsid w:val="00230F76"/>
    <w:rsid w:val="00235875"/>
    <w:rsid w:val="00242636"/>
    <w:rsid w:val="00242984"/>
    <w:rsid w:val="00243718"/>
    <w:rsid w:val="002515B0"/>
    <w:rsid w:val="00252516"/>
    <w:rsid w:val="00253896"/>
    <w:rsid w:val="00254470"/>
    <w:rsid w:val="002548FC"/>
    <w:rsid w:val="00255667"/>
    <w:rsid w:val="00255940"/>
    <w:rsid w:val="00255DCB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3994"/>
    <w:rsid w:val="002A5C22"/>
    <w:rsid w:val="002A633C"/>
    <w:rsid w:val="002B1B6F"/>
    <w:rsid w:val="002B4882"/>
    <w:rsid w:val="002B5C5A"/>
    <w:rsid w:val="002C0478"/>
    <w:rsid w:val="002C130C"/>
    <w:rsid w:val="002C1521"/>
    <w:rsid w:val="002C1E74"/>
    <w:rsid w:val="002C2FA5"/>
    <w:rsid w:val="002C4571"/>
    <w:rsid w:val="002D04B4"/>
    <w:rsid w:val="002D1C87"/>
    <w:rsid w:val="002D287D"/>
    <w:rsid w:val="002D4F69"/>
    <w:rsid w:val="002D61FB"/>
    <w:rsid w:val="002D7622"/>
    <w:rsid w:val="002D791A"/>
    <w:rsid w:val="002E1E1F"/>
    <w:rsid w:val="002E50A9"/>
    <w:rsid w:val="002E610D"/>
    <w:rsid w:val="002E6E9A"/>
    <w:rsid w:val="002E716E"/>
    <w:rsid w:val="002E71F3"/>
    <w:rsid w:val="002E7453"/>
    <w:rsid w:val="002F0122"/>
    <w:rsid w:val="002F0722"/>
    <w:rsid w:val="002F0874"/>
    <w:rsid w:val="002F2C2C"/>
    <w:rsid w:val="002F42C9"/>
    <w:rsid w:val="002F4AD4"/>
    <w:rsid w:val="002F5CFE"/>
    <w:rsid w:val="003007F2"/>
    <w:rsid w:val="003053A3"/>
    <w:rsid w:val="00307CBB"/>
    <w:rsid w:val="0031002B"/>
    <w:rsid w:val="0031185E"/>
    <w:rsid w:val="00313B0F"/>
    <w:rsid w:val="003169D7"/>
    <w:rsid w:val="0032120F"/>
    <w:rsid w:val="00323842"/>
    <w:rsid w:val="00323890"/>
    <w:rsid w:val="00323D67"/>
    <w:rsid w:val="00324EF0"/>
    <w:rsid w:val="0032644B"/>
    <w:rsid w:val="00330598"/>
    <w:rsid w:val="0033147B"/>
    <w:rsid w:val="00334095"/>
    <w:rsid w:val="00344662"/>
    <w:rsid w:val="003466EB"/>
    <w:rsid w:val="00350B41"/>
    <w:rsid w:val="003527A1"/>
    <w:rsid w:val="0035344E"/>
    <w:rsid w:val="00354A01"/>
    <w:rsid w:val="003555A0"/>
    <w:rsid w:val="003577D1"/>
    <w:rsid w:val="00360E13"/>
    <w:rsid w:val="0036103F"/>
    <w:rsid w:val="00366D56"/>
    <w:rsid w:val="00367323"/>
    <w:rsid w:val="003738D2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B017F"/>
    <w:rsid w:val="003B09D3"/>
    <w:rsid w:val="003B16D1"/>
    <w:rsid w:val="003B34DF"/>
    <w:rsid w:val="003B5FB7"/>
    <w:rsid w:val="003B71E8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E039C"/>
    <w:rsid w:val="003E05B3"/>
    <w:rsid w:val="003E0F97"/>
    <w:rsid w:val="003E357B"/>
    <w:rsid w:val="003E67A3"/>
    <w:rsid w:val="003E7B6E"/>
    <w:rsid w:val="003F0DFA"/>
    <w:rsid w:val="003F0E49"/>
    <w:rsid w:val="003F2A76"/>
    <w:rsid w:val="003F6484"/>
    <w:rsid w:val="003F7C36"/>
    <w:rsid w:val="0040078B"/>
    <w:rsid w:val="00402059"/>
    <w:rsid w:val="004051CE"/>
    <w:rsid w:val="004054E1"/>
    <w:rsid w:val="00405B6C"/>
    <w:rsid w:val="00406BA6"/>
    <w:rsid w:val="0040740F"/>
    <w:rsid w:val="00410541"/>
    <w:rsid w:val="00410E03"/>
    <w:rsid w:val="0041190D"/>
    <w:rsid w:val="00417204"/>
    <w:rsid w:val="00420D0D"/>
    <w:rsid w:val="00421DA5"/>
    <w:rsid w:val="00423073"/>
    <w:rsid w:val="00427B15"/>
    <w:rsid w:val="00434390"/>
    <w:rsid w:val="00434C30"/>
    <w:rsid w:val="004359EA"/>
    <w:rsid w:val="00437419"/>
    <w:rsid w:val="00440CF0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BEB"/>
    <w:rsid w:val="00464D51"/>
    <w:rsid w:val="004652FB"/>
    <w:rsid w:val="004671F1"/>
    <w:rsid w:val="00471ADB"/>
    <w:rsid w:val="00483547"/>
    <w:rsid w:val="00485E2E"/>
    <w:rsid w:val="00486124"/>
    <w:rsid w:val="004872E9"/>
    <w:rsid w:val="00490727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574D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3C67"/>
    <w:rsid w:val="004D4E40"/>
    <w:rsid w:val="004D6A0E"/>
    <w:rsid w:val="004E0EA4"/>
    <w:rsid w:val="004E285F"/>
    <w:rsid w:val="004E591C"/>
    <w:rsid w:val="004E69C0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2E93"/>
    <w:rsid w:val="005235CC"/>
    <w:rsid w:val="00524A45"/>
    <w:rsid w:val="00525CE6"/>
    <w:rsid w:val="005303E2"/>
    <w:rsid w:val="00530E32"/>
    <w:rsid w:val="0053190C"/>
    <w:rsid w:val="00531A6B"/>
    <w:rsid w:val="005328B9"/>
    <w:rsid w:val="005335E0"/>
    <w:rsid w:val="0053499C"/>
    <w:rsid w:val="00535282"/>
    <w:rsid w:val="00535939"/>
    <w:rsid w:val="0053680F"/>
    <w:rsid w:val="0053759D"/>
    <w:rsid w:val="00537B13"/>
    <w:rsid w:val="00540B61"/>
    <w:rsid w:val="00545823"/>
    <w:rsid w:val="005460CA"/>
    <w:rsid w:val="00550FE6"/>
    <w:rsid w:val="00552DB0"/>
    <w:rsid w:val="005569D5"/>
    <w:rsid w:val="00560BC2"/>
    <w:rsid w:val="00561EC7"/>
    <w:rsid w:val="005637D5"/>
    <w:rsid w:val="00563B32"/>
    <w:rsid w:val="00563EAF"/>
    <w:rsid w:val="00565903"/>
    <w:rsid w:val="005677E1"/>
    <w:rsid w:val="005678E6"/>
    <w:rsid w:val="00567B8D"/>
    <w:rsid w:val="005703AF"/>
    <w:rsid w:val="005757B6"/>
    <w:rsid w:val="00576041"/>
    <w:rsid w:val="00577706"/>
    <w:rsid w:val="005803C5"/>
    <w:rsid w:val="00586991"/>
    <w:rsid w:val="00595D22"/>
    <w:rsid w:val="00597CA5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2B9"/>
    <w:rsid w:val="006103D9"/>
    <w:rsid w:val="006108A3"/>
    <w:rsid w:val="00610FE7"/>
    <w:rsid w:val="00612175"/>
    <w:rsid w:val="00615579"/>
    <w:rsid w:val="006155F2"/>
    <w:rsid w:val="006166E3"/>
    <w:rsid w:val="00621A69"/>
    <w:rsid w:val="00625F6C"/>
    <w:rsid w:val="00626801"/>
    <w:rsid w:val="00627E43"/>
    <w:rsid w:val="006365CB"/>
    <w:rsid w:val="00636EA7"/>
    <w:rsid w:val="0063729A"/>
    <w:rsid w:val="00640BCD"/>
    <w:rsid w:val="006414A4"/>
    <w:rsid w:val="00641A0C"/>
    <w:rsid w:val="0064202B"/>
    <w:rsid w:val="00642BDA"/>
    <w:rsid w:val="00643C64"/>
    <w:rsid w:val="00644AE3"/>
    <w:rsid w:val="006452E6"/>
    <w:rsid w:val="006477EC"/>
    <w:rsid w:val="00647F48"/>
    <w:rsid w:val="00651B84"/>
    <w:rsid w:val="00651D42"/>
    <w:rsid w:val="00652CBF"/>
    <w:rsid w:val="00654AAD"/>
    <w:rsid w:val="00654E0C"/>
    <w:rsid w:val="006631E7"/>
    <w:rsid w:val="00666B4B"/>
    <w:rsid w:val="0066742F"/>
    <w:rsid w:val="006679A8"/>
    <w:rsid w:val="006722C5"/>
    <w:rsid w:val="00673118"/>
    <w:rsid w:val="006743F1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9784D"/>
    <w:rsid w:val="006A1C87"/>
    <w:rsid w:val="006A31ED"/>
    <w:rsid w:val="006A6F2F"/>
    <w:rsid w:val="006A7788"/>
    <w:rsid w:val="006B0B22"/>
    <w:rsid w:val="006B1DE1"/>
    <w:rsid w:val="006B2468"/>
    <w:rsid w:val="006B31DF"/>
    <w:rsid w:val="006B6BB9"/>
    <w:rsid w:val="006B7A00"/>
    <w:rsid w:val="006C03AF"/>
    <w:rsid w:val="006C2C4A"/>
    <w:rsid w:val="006C415A"/>
    <w:rsid w:val="006C634D"/>
    <w:rsid w:val="006D0A2E"/>
    <w:rsid w:val="006D1158"/>
    <w:rsid w:val="006D234D"/>
    <w:rsid w:val="006D2509"/>
    <w:rsid w:val="006D53B6"/>
    <w:rsid w:val="006D7F72"/>
    <w:rsid w:val="006E033D"/>
    <w:rsid w:val="006E0D17"/>
    <w:rsid w:val="006E0F11"/>
    <w:rsid w:val="006E3FBD"/>
    <w:rsid w:val="006E4BA8"/>
    <w:rsid w:val="006F1273"/>
    <w:rsid w:val="006F4D40"/>
    <w:rsid w:val="006F503D"/>
    <w:rsid w:val="006F6762"/>
    <w:rsid w:val="007007AD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582"/>
    <w:rsid w:val="007508D3"/>
    <w:rsid w:val="00754C26"/>
    <w:rsid w:val="00760049"/>
    <w:rsid w:val="007600B2"/>
    <w:rsid w:val="00761ACB"/>
    <w:rsid w:val="0076450F"/>
    <w:rsid w:val="00764F92"/>
    <w:rsid w:val="00766A16"/>
    <w:rsid w:val="007679C7"/>
    <w:rsid w:val="00767FBE"/>
    <w:rsid w:val="00773564"/>
    <w:rsid w:val="00774FA4"/>
    <w:rsid w:val="00781DA8"/>
    <w:rsid w:val="00783630"/>
    <w:rsid w:val="00785957"/>
    <w:rsid w:val="00786BF1"/>
    <w:rsid w:val="007901CA"/>
    <w:rsid w:val="00790308"/>
    <w:rsid w:val="007905F1"/>
    <w:rsid w:val="00791ACC"/>
    <w:rsid w:val="00791BBC"/>
    <w:rsid w:val="00793CB2"/>
    <w:rsid w:val="00794163"/>
    <w:rsid w:val="007945F8"/>
    <w:rsid w:val="0079698D"/>
    <w:rsid w:val="007A05B4"/>
    <w:rsid w:val="007A0B29"/>
    <w:rsid w:val="007A15A0"/>
    <w:rsid w:val="007A18B3"/>
    <w:rsid w:val="007A4D01"/>
    <w:rsid w:val="007A54AA"/>
    <w:rsid w:val="007A58EF"/>
    <w:rsid w:val="007A6407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6D6C"/>
    <w:rsid w:val="007D7525"/>
    <w:rsid w:val="007E435B"/>
    <w:rsid w:val="007E55ED"/>
    <w:rsid w:val="007E5CE0"/>
    <w:rsid w:val="007E7E10"/>
    <w:rsid w:val="007F01D0"/>
    <w:rsid w:val="007F2D54"/>
    <w:rsid w:val="0080278C"/>
    <w:rsid w:val="00802B0E"/>
    <w:rsid w:val="00803E71"/>
    <w:rsid w:val="008040B7"/>
    <w:rsid w:val="0080412E"/>
    <w:rsid w:val="0080571A"/>
    <w:rsid w:val="00805ED4"/>
    <w:rsid w:val="00806663"/>
    <w:rsid w:val="00810FD9"/>
    <w:rsid w:val="00811E8B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1278"/>
    <w:rsid w:val="0083129E"/>
    <w:rsid w:val="008331D0"/>
    <w:rsid w:val="00834810"/>
    <w:rsid w:val="008359D6"/>
    <w:rsid w:val="00836941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728C9"/>
    <w:rsid w:val="00877265"/>
    <w:rsid w:val="008773B9"/>
    <w:rsid w:val="00877DCF"/>
    <w:rsid w:val="00880819"/>
    <w:rsid w:val="00881716"/>
    <w:rsid w:val="008848EF"/>
    <w:rsid w:val="0089032E"/>
    <w:rsid w:val="008945A0"/>
    <w:rsid w:val="00894A52"/>
    <w:rsid w:val="00896244"/>
    <w:rsid w:val="008A431F"/>
    <w:rsid w:val="008A44A0"/>
    <w:rsid w:val="008A7632"/>
    <w:rsid w:val="008B2FC3"/>
    <w:rsid w:val="008B3490"/>
    <w:rsid w:val="008B394F"/>
    <w:rsid w:val="008B49E3"/>
    <w:rsid w:val="008B52C8"/>
    <w:rsid w:val="008B65D8"/>
    <w:rsid w:val="008B68D0"/>
    <w:rsid w:val="008C0CD9"/>
    <w:rsid w:val="008C1E53"/>
    <w:rsid w:val="008C2289"/>
    <w:rsid w:val="008C471F"/>
    <w:rsid w:val="008C5FE8"/>
    <w:rsid w:val="008C60D1"/>
    <w:rsid w:val="008C7B23"/>
    <w:rsid w:val="008D1497"/>
    <w:rsid w:val="008D1E4C"/>
    <w:rsid w:val="008D2DD2"/>
    <w:rsid w:val="008D76B8"/>
    <w:rsid w:val="008E0EB5"/>
    <w:rsid w:val="008E4C5E"/>
    <w:rsid w:val="008E66DA"/>
    <w:rsid w:val="008E7F44"/>
    <w:rsid w:val="008F1A46"/>
    <w:rsid w:val="008F1CF2"/>
    <w:rsid w:val="008F2D17"/>
    <w:rsid w:val="008F2E84"/>
    <w:rsid w:val="008F3CE3"/>
    <w:rsid w:val="008F5B54"/>
    <w:rsid w:val="008F77A6"/>
    <w:rsid w:val="009014B3"/>
    <w:rsid w:val="00913009"/>
    <w:rsid w:val="00917626"/>
    <w:rsid w:val="00923507"/>
    <w:rsid w:val="009244AD"/>
    <w:rsid w:val="009250A5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50473"/>
    <w:rsid w:val="00952370"/>
    <w:rsid w:val="00954A56"/>
    <w:rsid w:val="00954BF6"/>
    <w:rsid w:val="00956F59"/>
    <w:rsid w:val="00957771"/>
    <w:rsid w:val="00957FDF"/>
    <w:rsid w:val="00961D77"/>
    <w:rsid w:val="00963ED0"/>
    <w:rsid w:val="00964640"/>
    <w:rsid w:val="00964D3C"/>
    <w:rsid w:val="009660A9"/>
    <w:rsid w:val="009703D1"/>
    <w:rsid w:val="009734F3"/>
    <w:rsid w:val="009756D5"/>
    <w:rsid w:val="00977677"/>
    <w:rsid w:val="00977DCB"/>
    <w:rsid w:val="00981010"/>
    <w:rsid w:val="00981D22"/>
    <w:rsid w:val="00982158"/>
    <w:rsid w:val="0098513C"/>
    <w:rsid w:val="00986BBA"/>
    <w:rsid w:val="00986E43"/>
    <w:rsid w:val="00986F22"/>
    <w:rsid w:val="00987028"/>
    <w:rsid w:val="00990BD7"/>
    <w:rsid w:val="00991037"/>
    <w:rsid w:val="009911A0"/>
    <w:rsid w:val="0099144D"/>
    <w:rsid w:val="009941D9"/>
    <w:rsid w:val="009A13DC"/>
    <w:rsid w:val="009A3C20"/>
    <w:rsid w:val="009A40E2"/>
    <w:rsid w:val="009B0C1B"/>
    <w:rsid w:val="009C0B2E"/>
    <w:rsid w:val="009C1F9F"/>
    <w:rsid w:val="009C3982"/>
    <w:rsid w:val="009C48F2"/>
    <w:rsid w:val="009C6796"/>
    <w:rsid w:val="009C6DCB"/>
    <w:rsid w:val="009D408C"/>
    <w:rsid w:val="009D5E3D"/>
    <w:rsid w:val="009E0C5A"/>
    <w:rsid w:val="009E2074"/>
    <w:rsid w:val="009E2F8E"/>
    <w:rsid w:val="009E4CE3"/>
    <w:rsid w:val="009E574B"/>
    <w:rsid w:val="009E6154"/>
    <w:rsid w:val="009E7E81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8A1"/>
    <w:rsid w:val="00A05A37"/>
    <w:rsid w:val="00A07309"/>
    <w:rsid w:val="00A07364"/>
    <w:rsid w:val="00A11726"/>
    <w:rsid w:val="00A1285F"/>
    <w:rsid w:val="00A140B7"/>
    <w:rsid w:val="00A150D7"/>
    <w:rsid w:val="00A17856"/>
    <w:rsid w:val="00A2023A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5E70"/>
    <w:rsid w:val="00A462C2"/>
    <w:rsid w:val="00A47875"/>
    <w:rsid w:val="00A50603"/>
    <w:rsid w:val="00A50D16"/>
    <w:rsid w:val="00A52191"/>
    <w:rsid w:val="00A54977"/>
    <w:rsid w:val="00A550AC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6D3C"/>
    <w:rsid w:val="00A919A2"/>
    <w:rsid w:val="00A91FCE"/>
    <w:rsid w:val="00A936B7"/>
    <w:rsid w:val="00A9501B"/>
    <w:rsid w:val="00A96625"/>
    <w:rsid w:val="00AA0897"/>
    <w:rsid w:val="00AA2667"/>
    <w:rsid w:val="00AA2F85"/>
    <w:rsid w:val="00AA4583"/>
    <w:rsid w:val="00AA4B98"/>
    <w:rsid w:val="00AA4D51"/>
    <w:rsid w:val="00AA59B6"/>
    <w:rsid w:val="00AA6A5D"/>
    <w:rsid w:val="00AA6FEE"/>
    <w:rsid w:val="00AB38C1"/>
    <w:rsid w:val="00AB48B4"/>
    <w:rsid w:val="00AB5AA2"/>
    <w:rsid w:val="00AC0C37"/>
    <w:rsid w:val="00AC1472"/>
    <w:rsid w:val="00AC382A"/>
    <w:rsid w:val="00AC65B7"/>
    <w:rsid w:val="00AC6821"/>
    <w:rsid w:val="00AC71F6"/>
    <w:rsid w:val="00AD5D61"/>
    <w:rsid w:val="00AD6658"/>
    <w:rsid w:val="00AE72B1"/>
    <w:rsid w:val="00AF148D"/>
    <w:rsid w:val="00AF1A92"/>
    <w:rsid w:val="00AF2B79"/>
    <w:rsid w:val="00AF3429"/>
    <w:rsid w:val="00AF4362"/>
    <w:rsid w:val="00AF723A"/>
    <w:rsid w:val="00AF7AB1"/>
    <w:rsid w:val="00B0044C"/>
    <w:rsid w:val="00B00FFB"/>
    <w:rsid w:val="00B0166A"/>
    <w:rsid w:val="00B03A2B"/>
    <w:rsid w:val="00B04EF5"/>
    <w:rsid w:val="00B05640"/>
    <w:rsid w:val="00B14FB5"/>
    <w:rsid w:val="00B15BBF"/>
    <w:rsid w:val="00B25F86"/>
    <w:rsid w:val="00B275D2"/>
    <w:rsid w:val="00B30600"/>
    <w:rsid w:val="00B30D84"/>
    <w:rsid w:val="00B33D58"/>
    <w:rsid w:val="00B37281"/>
    <w:rsid w:val="00B37614"/>
    <w:rsid w:val="00B411D4"/>
    <w:rsid w:val="00B51CE8"/>
    <w:rsid w:val="00B52C69"/>
    <w:rsid w:val="00B52CD9"/>
    <w:rsid w:val="00B540DF"/>
    <w:rsid w:val="00B542AC"/>
    <w:rsid w:val="00B611FB"/>
    <w:rsid w:val="00B6299F"/>
    <w:rsid w:val="00B657D1"/>
    <w:rsid w:val="00B66361"/>
    <w:rsid w:val="00B6680D"/>
    <w:rsid w:val="00B753F6"/>
    <w:rsid w:val="00B802B7"/>
    <w:rsid w:val="00B82638"/>
    <w:rsid w:val="00B8787D"/>
    <w:rsid w:val="00B87D3F"/>
    <w:rsid w:val="00B92F89"/>
    <w:rsid w:val="00B93917"/>
    <w:rsid w:val="00B94102"/>
    <w:rsid w:val="00B94BD9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619F"/>
    <w:rsid w:val="00BE6EF2"/>
    <w:rsid w:val="00BE71BC"/>
    <w:rsid w:val="00BF190F"/>
    <w:rsid w:val="00BF252E"/>
    <w:rsid w:val="00BF3457"/>
    <w:rsid w:val="00BF5464"/>
    <w:rsid w:val="00C03149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4521"/>
    <w:rsid w:val="00C347C7"/>
    <w:rsid w:val="00C34D55"/>
    <w:rsid w:val="00C34FD8"/>
    <w:rsid w:val="00C406C6"/>
    <w:rsid w:val="00C412AC"/>
    <w:rsid w:val="00C4360B"/>
    <w:rsid w:val="00C4688E"/>
    <w:rsid w:val="00C46E62"/>
    <w:rsid w:val="00C52DB0"/>
    <w:rsid w:val="00C5469F"/>
    <w:rsid w:val="00C5509A"/>
    <w:rsid w:val="00C57625"/>
    <w:rsid w:val="00C60059"/>
    <w:rsid w:val="00C61B08"/>
    <w:rsid w:val="00C64782"/>
    <w:rsid w:val="00C6699A"/>
    <w:rsid w:val="00C66F7D"/>
    <w:rsid w:val="00C67694"/>
    <w:rsid w:val="00C676E9"/>
    <w:rsid w:val="00C7157C"/>
    <w:rsid w:val="00C71695"/>
    <w:rsid w:val="00C716E1"/>
    <w:rsid w:val="00C73020"/>
    <w:rsid w:val="00C730E3"/>
    <w:rsid w:val="00C7389E"/>
    <w:rsid w:val="00C7652E"/>
    <w:rsid w:val="00C7761F"/>
    <w:rsid w:val="00C81FB3"/>
    <w:rsid w:val="00C8329E"/>
    <w:rsid w:val="00C858F8"/>
    <w:rsid w:val="00C86B2B"/>
    <w:rsid w:val="00C91B99"/>
    <w:rsid w:val="00C9603F"/>
    <w:rsid w:val="00C9666C"/>
    <w:rsid w:val="00CA0C14"/>
    <w:rsid w:val="00CA1425"/>
    <w:rsid w:val="00CA5D64"/>
    <w:rsid w:val="00CA787E"/>
    <w:rsid w:val="00CB12F4"/>
    <w:rsid w:val="00CB2152"/>
    <w:rsid w:val="00CB27A4"/>
    <w:rsid w:val="00CC0327"/>
    <w:rsid w:val="00CC0807"/>
    <w:rsid w:val="00CC3B53"/>
    <w:rsid w:val="00CC626D"/>
    <w:rsid w:val="00CC63EE"/>
    <w:rsid w:val="00CD235F"/>
    <w:rsid w:val="00CD28B8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B7"/>
    <w:rsid w:val="00D15BEA"/>
    <w:rsid w:val="00D2014D"/>
    <w:rsid w:val="00D20A7D"/>
    <w:rsid w:val="00D23285"/>
    <w:rsid w:val="00D236D3"/>
    <w:rsid w:val="00D238F7"/>
    <w:rsid w:val="00D243FF"/>
    <w:rsid w:val="00D25888"/>
    <w:rsid w:val="00D268C2"/>
    <w:rsid w:val="00D26EE8"/>
    <w:rsid w:val="00D3457A"/>
    <w:rsid w:val="00D349E0"/>
    <w:rsid w:val="00D35529"/>
    <w:rsid w:val="00D36261"/>
    <w:rsid w:val="00D37E95"/>
    <w:rsid w:val="00D411A9"/>
    <w:rsid w:val="00D41291"/>
    <w:rsid w:val="00D42918"/>
    <w:rsid w:val="00D42953"/>
    <w:rsid w:val="00D45601"/>
    <w:rsid w:val="00D47EB2"/>
    <w:rsid w:val="00D5134F"/>
    <w:rsid w:val="00D51F12"/>
    <w:rsid w:val="00D5438A"/>
    <w:rsid w:val="00D57311"/>
    <w:rsid w:val="00D61C2C"/>
    <w:rsid w:val="00D74E33"/>
    <w:rsid w:val="00D76A79"/>
    <w:rsid w:val="00D76FDB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A1149"/>
    <w:rsid w:val="00DA2CD7"/>
    <w:rsid w:val="00DA49FD"/>
    <w:rsid w:val="00DA4E04"/>
    <w:rsid w:val="00DA502C"/>
    <w:rsid w:val="00DA7017"/>
    <w:rsid w:val="00DA7E83"/>
    <w:rsid w:val="00DB311C"/>
    <w:rsid w:val="00DB5210"/>
    <w:rsid w:val="00DB6689"/>
    <w:rsid w:val="00DC0922"/>
    <w:rsid w:val="00DC3B64"/>
    <w:rsid w:val="00DC4645"/>
    <w:rsid w:val="00DC5046"/>
    <w:rsid w:val="00DD289E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703C"/>
    <w:rsid w:val="00DF2FD1"/>
    <w:rsid w:val="00DF3776"/>
    <w:rsid w:val="00DF53B2"/>
    <w:rsid w:val="00E00412"/>
    <w:rsid w:val="00E008CA"/>
    <w:rsid w:val="00E03363"/>
    <w:rsid w:val="00E04C36"/>
    <w:rsid w:val="00E05897"/>
    <w:rsid w:val="00E07B2C"/>
    <w:rsid w:val="00E10D17"/>
    <w:rsid w:val="00E1103C"/>
    <w:rsid w:val="00E113BE"/>
    <w:rsid w:val="00E11B83"/>
    <w:rsid w:val="00E12AFB"/>
    <w:rsid w:val="00E13CCE"/>
    <w:rsid w:val="00E14587"/>
    <w:rsid w:val="00E1564D"/>
    <w:rsid w:val="00E15F2E"/>
    <w:rsid w:val="00E16E82"/>
    <w:rsid w:val="00E21666"/>
    <w:rsid w:val="00E23F72"/>
    <w:rsid w:val="00E2456B"/>
    <w:rsid w:val="00E24B43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3F73"/>
    <w:rsid w:val="00E578CD"/>
    <w:rsid w:val="00E63A15"/>
    <w:rsid w:val="00E64E8D"/>
    <w:rsid w:val="00E65FA7"/>
    <w:rsid w:val="00E7088A"/>
    <w:rsid w:val="00E762E3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34CD"/>
    <w:rsid w:val="00E94128"/>
    <w:rsid w:val="00E968D8"/>
    <w:rsid w:val="00E97CC8"/>
    <w:rsid w:val="00E97D09"/>
    <w:rsid w:val="00EA6C76"/>
    <w:rsid w:val="00EA775D"/>
    <w:rsid w:val="00EB0727"/>
    <w:rsid w:val="00EB127D"/>
    <w:rsid w:val="00EB39BC"/>
    <w:rsid w:val="00EB4FC3"/>
    <w:rsid w:val="00EB50EF"/>
    <w:rsid w:val="00EB6341"/>
    <w:rsid w:val="00EB6DF7"/>
    <w:rsid w:val="00EC055B"/>
    <w:rsid w:val="00EC0DF2"/>
    <w:rsid w:val="00EC1EA9"/>
    <w:rsid w:val="00EC23D7"/>
    <w:rsid w:val="00EC4FB0"/>
    <w:rsid w:val="00ED2743"/>
    <w:rsid w:val="00ED2C1D"/>
    <w:rsid w:val="00ED4266"/>
    <w:rsid w:val="00ED5DB6"/>
    <w:rsid w:val="00EE0565"/>
    <w:rsid w:val="00EE2705"/>
    <w:rsid w:val="00EE573C"/>
    <w:rsid w:val="00EE58A5"/>
    <w:rsid w:val="00EE5BB5"/>
    <w:rsid w:val="00EE65DD"/>
    <w:rsid w:val="00EE68AD"/>
    <w:rsid w:val="00EE792F"/>
    <w:rsid w:val="00EF286B"/>
    <w:rsid w:val="00EF29DE"/>
    <w:rsid w:val="00EF4617"/>
    <w:rsid w:val="00EF52F1"/>
    <w:rsid w:val="00EF6C1D"/>
    <w:rsid w:val="00EF7C9A"/>
    <w:rsid w:val="00F021F3"/>
    <w:rsid w:val="00F03077"/>
    <w:rsid w:val="00F06308"/>
    <w:rsid w:val="00F07C92"/>
    <w:rsid w:val="00F11DA0"/>
    <w:rsid w:val="00F12ECB"/>
    <w:rsid w:val="00F13E9D"/>
    <w:rsid w:val="00F1588F"/>
    <w:rsid w:val="00F166B5"/>
    <w:rsid w:val="00F17EED"/>
    <w:rsid w:val="00F2067D"/>
    <w:rsid w:val="00F213AE"/>
    <w:rsid w:val="00F2252B"/>
    <w:rsid w:val="00F23014"/>
    <w:rsid w:val="00F23E5E"/>
    <w:rsid w:val="00F23FAA"/>
    <w:rsid w:val="00F24263"/>
    <w:rsid w:val="00F24B22"/>
    <w:rsid w:val="00F27943"/>
    <w:rsid w:val="00F27A55"/>
    <w:rsid w:val="00F322B1"/>
    <w:rsid w:val="00F33035"/>
    <w:rsid w:val="00F36290"/>
    <w:rsid w:val="00F378B5"/>
    <w:rsid w:val="00F40A9A"/>
    <w:rsid w:val="00F4254B"/>
    <w:rsid w:val="00F42E6F"/>
    <w:rsid w:val="00F443E7"/>
    <w:rsid w:val="00F44843"/>
    <w:rsid w:val="00F448B7"/>
    <w:rsid w:val="00F460E1"/>
    <w:rsid w:val="00F57340"/>
    <w:rsid w:val="00F579BF"/>
    <w:rsid w:val="00F60594"/>
    <w:rsid w:val="00F62E41"/>
    <w:rsid w:val="00F6718C"/>
    <w:rsid w:val="00F713BA"/>
    <w:rsid w:val="00F715AF"/>
    <w:rsid w:val="00F716CD"/>
    <w:rsid w:val="00F717B1"/>
    <w:rsid w:val="00F72B4F"/>
    <w:rsid w:val="00F72D87"/>
    <w:rsid w:val="00F73C31"/>
    <w:rsid w:val="00F74CA2"/>
    <w:rsid w:val="00F74CBB"/>
    <w:rsid w:val="00F75CA4"/>
    <w:rsid w:val="00F76104"/>
    <w:rsid w:val="00F77CA6"/>
    <w:rsid w:val="00F82920"/>
    <w:rsid w:val="00F82929"/>
    <w:rsid w:val="00F8795F"/>
    <w:rsid w:val="00F87EE2"/>
    <w:rsid w:val="00F90132"/>
    <w:rsid w:val="00F926D6"/>
    <w:rsid w:val="00F92B39"/>
    <w:rsid w:val="00F94C37"/>
    <w:rsid w:val="00F97BA5"/>
    <w:rsid w:val="00FA0ABD"/>
    <w:rsid w:val="00FA1B80"/>
    <w:rsid w:val="00FA55F1"/>
    <w:rsid w:val="00FA6FDE"/>
    <w:rsid w:val="00FB1FDF"/>
    <w:rsid w:val="00FB25F1"/>
    <w:rsid w:val="00FB59DD"/>
    <w:rsid w:val="00FC312B"/>
    <w:rsid w:val="00FD0350"/>
    <w:rsid w:val="00FD2025"/>
    <w:rsid w:val="00FD33DA"/>
    <w:rsid w:val="00FE3567"/>
    <w:rsid w:val="00FE4CA2"/>
    <w:rsid w:val="00FF2097"/>
    <w:rsid w:val="00FF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choz">
    <w:name w:val="Výchozí"/>
    <w:rsid w:val="00C347C7"/>
    <w:pPr>
      <w:suppressAutoHyphens/>
      <w:spacing w:after="200" w:line="276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choz">
    <w:name w:val="Výchozí"/>
    <w:rsid w:val="00C347C7"/>
    <w:pPr>
      <w:suppressAutoHyphens/>
      <w:spacing w:after="200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y-pr@poh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1BD6D-6B71-4E4C-A190-B1FB9605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3719</Words>
  <Characters>21943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25611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</dc:creator>
  <cp:lastModifiedBy>Samkova Kamila</cp:lastModifiedBy>
  <cp:revision>2</cp:revision>
  <cp:lastPrinted>2017-01-09T11:52:00Z</cp:lastPrinted>
  <dcterms:created xsi:type="dcterms:W3CDTF">2017-03-22T06:26:00Z</dcterms:created>
  <dcterms:modified xsi:type="dcterms:W3CDTF">2017-03-22T06:26:00Z</dcterms:modified>
</cp:coreProperties>
</file>