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8144E" w14:textId="544E92BD" w:rsidR="000A5FC8" w:rsidRPr="00436D4D" w:rsidRDefault="000A5FC8" w:rsidP="00636D71">
      <w:pPr>
        <w:jc w:val="center"/>
        <w:rPr>
          <w:rFonts w:eastAsia="Arial Unicode MS" w:cs="Arial Unicode MS"/>
          <w:b/>
          <w:sz w:val="26"/>
          <w:szCs w:val="26"/>
          <w:lang w:val="cs-CZ"/>
        </w:rPr>
      </w:pPr>
      <w:r w:rsidRPr="00436D4D">
        <w:rPr>
          <w:rFonts w:eastAsia="Arial Unicode MS" w:cs="Arial Unicode MS"/>
          <w:b/>
          <w:sz w:val="26"/>
          <w:szCs w:val="26"/>
          <w:lang w:val="cs-CZ"/>
        </w:rPr>
        <w:t>SMLOUVA</w:t>
      </w:r>
      <w:r w:rsidR="009441BE">
        <w:rPr>
          <w:rFonts w:eastAsia="Arial Unicode MS" w:cs="Arial Unicode MS"/>
          <w:b/>
          <w:sz w:val="26"/>
          <w:szCs w:val="26"/>
          <w:lang w:val="cs-CZ"/>
        </w:rPr>
        <w:t xml:space="preserve"> č. </w:t>
      </w:r>
      <w:r w:rsidR="00A5448F">
        <w:rPr>
          <w:rFonts w:eastAsia="Arial Unicode MS" w:cs="Arial Unicode MS"/>
          <w:b/>
          <w:sz w:val="26"/>
          <w:szCs w:val="26"/>
          <w:lang w:val="cs-CZ"/>
        </w:rPr>
        <w:t>701</w:t>
      </w:r>
      <w:r w:rsidR="004C61BB">
        <w:rPr>
          <w:rFonts w:eastAsia="Arial Unicode MS" w:cs="Arial Unicode MS"/>
          <w:b/>
          <w:sz w:val="26"/>
          <w:szCs w:val="26"/>
          <w:lang w:val="cs-CZ"/>
        </w:rPr>
        <w:t xml:space="preserve"> </w:t>
      </w:r>
      <w:r w:rsidR="00A5448F">
        <w:rPr>
          <w:rFonts w:eastAsia="Arial Unicode MS" w:cs="Arial Unicode MS"/>
          <w:b/>
          <w:sz w:val="26"/>
          <w:szCs w:val="26"/>
          <w:lang w:val="cs-CZ"/>
        </w:rPr>
        <w:t>200200</w:t>
      </w:r>
    </w:p>
    <w:p w14:paraId="2F4FDD9D" w14:textId="3F886F10" w:rsidR="00BA4B85" w:rsidRDefault="00BA4B85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>
        <w:rPr>
          <w:rFonts w:eastAsia="Arial Unicode MS" w:cs="Arial Unicode MS"/>
          <w:b/>
          <w:sz w:val="21"/>
          <w:szCs w:val="21"/>
          <w:lang w:val="cs-CZ"/>
        </w:rPr>
        <w:tab/>
      </w:r>
      <w:r w:rsidR="00FF2F7E">
        <w:rPr>
          <w:rFonts w:eastAsia="Arial Unicode MS" w:cs="Arial Unicode MS"/>
          <w:b/>
          <w:sz w:val="21"/>
          <w:szCs w:val="21"/>
          <w:lang w:val="cs-CZ"/>
        </w:rPr>
        <w:t>o nakládání s odpady a poskytování dodatečných služeb</w:t>
      </w:r>
      <w:r w:rsidR="000A5FC8"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25F58B61" w14:textId="77777777" w:rsidR="001035B1" w:rsidRPr="00436D4D" w:rsidRDefault="00502881" w:rsidP="001035B1">
      <w:pPr>
        <w:rPr>
          <w:rFonts w:eastAsia="Arial Unicode MS" w:cs="Arial Unicode MS"/>
          <w:b/>
          <w:sz w:val="21"/>
          <w:szCs w:val="21"/>
          <w:lang w:val="cs-CZ"/>
        </w:rPr>
      </w:pPr>
      <w:r w:rsidRPr="00436D4D">
        <w:rPr>
          <w:rFonts w:eastAsia="Arial Unicode MS" w:cs="Arial Unicode MS"/>
          <w:b/>
          <w:sz w:val="21"/>
          <w:szCs w:val="21"/>
          <w:lang w:val="cs-CZ"/>
        </w:rPr>
        <w:tab/>
      </w:r>
    </w:p>
    <w:p w14:paraId="57F0DCAE" w14:textId="199983C3" w:rsidR="006A73B8" w:rsidRPr="005C4A09" w:rsidRDefault="00A32243" w:rsidP="0049028D">
      <w:pPr>
        <w:rPr>
          <w:rFonts w:asciiTheme="minorHAnsi" w:eastAsia="Arial Unicode MS" w:hAnsiTheme="minorHAnsi" w:cstheme="minorHAnsi"/>
          <w:b/>
          <w:sz w:val="20"/>
          <w:szCs w:val="20"/>
          <w:lang w:val="cs-CZ"/>
        </w:rPr>
      </w:pPr>
      <w:proofErr w:type="gramStart"/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rovozovatel</w:t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:   </w:t>
      </w:r>
      <w:proofErr w:type="gramEnd"/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 xml:space="preserve">                 </w:t>
      </w:r>
      <w:r w:rsidR="0049028D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ab/>
      </w:r>
      <w:r w:rsidR="001035B1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Čistá Plzeň, s.r.o.</w:t>
      </w:r>
    </w:p>
    <w:p w14:paraId="4E4EF440" w14:textId="77777777" w:rsidR="000A5FC8" w:rsidRPr="005C4A09" w:rsidRDefault="000A5FC8" w:rsidP="0049028D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se sídlem: 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D7668A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Plzeň,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Edvarda Beneše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430/23, PSČ 301 00</w:t>
      </w:r>
    </w:p>
    <w:p w14:paraId="45FD0A73" w14:textId="77777777" w:rsidR="00502881" w:rsidRPr="005C4A09" w:rsidRDefault="00502881" w:rsidP="0049028D">
      <w:pPr>
        <w:ind w:left="2124" w:hanging="2124"/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zapsaná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v obchodním rejstříku vedeným Krajským soudem v Plzni, oddíl C, vložka 22669</w:t>
      </w:r>
    </w:p>
    <w:p w14:paraId="1786B765" w14:textId="77777777" w:rsidR="00502881" w:rsidRPr="005C4A09" w:rsidRDefault="00502881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: 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280 46</w:t>
      </w:r>
      <w:r w:rsidR="00760C8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 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153</w:t>
      </w:r>
    </w:p>
    <w:p w14:paraId="26365A76" w14:textId="77777777" w:rsidR="00760C88" w:rsidRPr="005C4A09" w:rsidRDefault="00760C8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CZ28046153</w:t>
      </w:r>
    </w:p>
    <w:p w14:paraId="0E392043" w14:textId="77777777" w:rsidR="000A5FC8" w:rsidRPr="005C4A09" w:rsidRDefault="000A5FC8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Komerční banka číslo účtu 43-3711080207/0100 </w:t>
      </w:r>
    </w:p>
    <w:p w14:paraId="40975114" w14:textId="576DBC13" w:rsidR="000A5FC8" w:rsidRDefault="004756D5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02881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z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astoupená </w:t>
      </w:r>
      <w:r w:rsidR="003B33C5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jednatelem Otakarem Horákem</w:t>
      </w:r>
    </w:p>
    <w:p w14:paraId="11FB2378" w14:textId="77777777" w:rsidR="00FF2F7E" w:rsidRPr="005C4A09" w:rsidRDefault="00FF2F7E" w:rsidP="00FF2F7E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E-mailové spojení: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  <w:t>info@cistaplzen.cz</w:t>
      </w:r>
    </w:p>
    <w:p w14:paraId="080E4296" w14:textId="77777777" w:rsidR="000A5FC8" w:rsidRPr="005C4A09" w:rsidRDefault="000A5FC8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261D3190" w14:textId="3DEAE5FD" w:rsidR="00A32243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jedné jako poskytovatel (dále jen „</w:t>
      </w:r>
      <w:r w:rsidR="00FF2F7E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Provozovatel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7785E72F" w14:textId="6702F2D4" w:rsidR="00FF2F7E" w:rsidRDefault="00FF2F7E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772A997C" w14:textId="384F2E85" w:rsidR="00FF2F7E" w:rsidRPr="00FF2F7E" w:rsidRDefault="00FF2F7E" w:rsidP="005C4A09">
      <w:pPr>
        <w:jc w:val="both"/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</w:pPr>
      <w:r w:rsidRPr="00FF2F7E">
        <w:rPr>
          <w:rFonts w:asciiTheme="minorHAnsi" w:eastAsia="Arial Unicode MS" w:hAnsiTheme="minorHAnsi" w:cstheme="minorHAnsi"/>
          <w:b/>
          <w:bCs/>
          <w:sz w:val="20"/>
          <w:szCs w:val="20"/>
          <w:lang w:val="cs-CZ"/>
        </w:rPr>
        <w:t>a</w:t>
      </w:r>
    </w:p>
    <w:p w14:paraId="49031636" w14:textId="77777777" w:rsidR="00A32243" w:rsidRPr="005C4A09" w:rsidRDefault="00A32243" w:rsidP="005C4A09">
      <w:pPr>
        <w:jc w:val="both"/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1677F89A" w14:textId="55561EDF" w:rsidR="004756D5" w:rsidRPr="005C4A09" w:rsidRDefault="00A32243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="000A5FC8"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: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r w:rsidR="000A5FC8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F59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5448F">
        <w:rPr>
          <w:rFonts w:asciiTheme="minorHAnsi" w:eastAsia="Arial Unicode MS" w:hAnsiTheme="minorHAnsi" w:cstheme="minorHAnsi"/>
          <w:sz w:val="20"/>
          <w:szCs w:val="20"/>
          <w:lang w:val="cs-CZ"/>
        </w:rPr>
        <w:t>ELIOD servis, s.r.o.</w:t>
      </w:r>
    </w:p>
    <w:p w14:paraId="1388DD67" w14:textId="599B2A7A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se sídlem: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5448F">
        <w:rPr>
          <w:rFonts w:asciiTheme="minorHAnsi" w:eastAsia="Arial Unicode MS" w:hAnsiTheme="minorHAnsi" w:cstheme="minorHAnsi"/>
          <w:sz w:val="20"/>
          <w:szCs w:val="20"/>
          <w:lang w:val="cs-CZ"/>
        </w:rPr>
        <w:t>Vřesová 494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5448F">
        <w:rPr>
          <w:rFonts w:asciiTheme="minorHAnsi" w:eastAsia="Arial Unicode MS" w:hAnsiTheme="minorHAnsi" w:cstheme="minorHAnsi"/>
          <w:sz w:val="20"/>
          <w:szCs w:val="20"/>
          <w:lang w:val="cs-CZ"/>
        </w:rPr>
        <w:t>Zruč-Senec</w:t>
      </w:r>
      <w:r w:rsidR="009E6468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</w:t>
      </w:r>
      <w:r w:rsidR="00A5448F">
        <w:rPr>
          <w:rFonts w:asciiTheme="minorHAnsi" w:eastAsia="Arial Unicode MS" w:hAnsiTheme="minorHAnsi" w:cstheme="minorHAnsi"/>
          <w:sz w:val="20"/>
          <w:szCs w:val="20"/>
          <w:lang w:val="cs-CZ"/>
        </w:rPr>
        <w:t>330 08</w:t>
      </w:r>
    </w:p>
    <w:p w14:paraId="04A26767" w14:textId="4E2CCE76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zapsaný: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564633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v obchodním rejstříku vedeném </w:t>
      </w:r>
      <w:r w:rsidR="003E33E0">
        <w:rPr>
          <w:rFonts w:asciiTheme="minorHAnsi" w:eastAsia="Arial Unicode MS" w:hAnsiTheme="minorHAnsi" w:cstheme="minorHAnsi"/>
          <w:sz w:val="20"/>
          <w:szCs w:val="20"/>
          <w:lang w:val="cs-CZ"/>
        </w:rPr>
        <w:t>Krajským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soudem v </w:t>
      </w:r>
      <w:r w:rsidR="003E33E0">
        <w:rPr>
          <w:rFonts w:asciiTheme="minorHAnsi" w:eastAsia="Arial Unicode MS" w:hAnsiTheme="minorHAnsi" w:cstheme="minorHAnsi"/>
          <w:sz w:val="20"/>
          <w:szCs w:val="20"/>
          <w:lang w:val="cs-CZ"/>
        </w:rPr>
        <w:t>Plzni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oddíl </w:t>
      </w:r>
      <w:r w:rsidR="003E33E0">
        <w:rPr>
          <w:rFonts w:asciiTheme="minorHAnsi" w:eastAsia="Arial Unicode MS" w:hAnsiTheme="minorHAnsi" w:cstheme="minorHAnsi"/>
          <w:sz w:val="20"/>
          <w:szCs w:val="20"/>
          <w:lang w:val="cs-CZ"/>
        </w:rPr>
        <w:t>C</w:t>
      </w:r>
      <w:r w:rsidR="001F2F95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, vložka </w:t>
      </w:r>
      <w:r w:rsidR="003E33E0">
        <w:rPr>
          <w:rFonts w:asciiTheme="minorHAnsi" w:eastAsia="Arial Unicode MS" w:hAnsiTheme="minorHAnsi" w:cstheme="minorHAnsi"/>
          <w:sz w:val="20"/>
          <w:szCs w:val="20"/>
          <w:lang w:val="cs-CZ"/>
        </w:rPr>
        <w:t>10389</w:t>
      </w:r>
    </w:p>
    <w:p w14:paraId="6565899F" w14:textId="3FB3F59D" w:rsidR="008D7327" w:rsidRPr="005C4A09" w:rsidRDefault="00564F59" w:rsidP="0049028D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</w:t>
      </w:r>
      <w:r w:rsidR="00A32243"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O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5448F">
        <w:rPr>
          <w:rFonts w:asciiTheme="minorHAnsi" w:eastAsia="Arial Unicode MS" w:hAnsiTheme="minorHAnsi" w:cstheme="minorHAnsi"/>
          <w:sz w:val="20"/>
          <w:szCs w:val="20"/>
          <w:lang w:val="cs-CZ"/>
        </w:rPr>
        <w:t>25225243</w:t>
      </w:r>
    </w:p>
    <w:p w14:paraId="035D833D" w14:textId="7B27EB9E" w:rsidR="008D7327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DIČ: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5448F">
        <w:rPr>
          <w:rFonts w:asciiTheme="minorHAnsi" w:eastAsia="Arial Unicode MS" w:hAnsiTheme="minorHAnsi" w:cstheme="minorHAnsi"/>
          <w:sz w:val="20"/>
          <w:szCs w:val="20"/>
          <w:lang w:val="cs-CZ"/>
        </w:rPr>
        <w:t>CZ25225243</w:t>
      </w:r>
    </w:p>
    <w:p w14:paraId="358072E8" w14:textId="77777777" w:rsidR="00BA4B85" w:rsidRPr="005C4A09" w:rsidRDefault="00BA4B85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IČP: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1BC50D85" w14:textId="4F728DE0" w:rsidR="00901956" w:rsidRPr="005C4A09" w:rsidRDefault="008D7327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Bankovní spojení: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409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71A4559F" w14:textId="6436B4CD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Telefonní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proofErr w:type="spellStart"/>
      <w:r w:rsidR="00C409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</w:p>
    <w:p w14:paraId="48759857" w14:textId="031ABB9B" w:rsidR="00775030" w:rsidRPr="005C4A09" w:rsidRDefault="00775030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E-mailové </w:t>
      </w:r>
      <w:proofErr w:type="gramStart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spojení:   </w:t>
      </w:r>
      <w:proofErr w:type="gramEnd"/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A5448F">
        <w:rPr>
          <w:rFonts w:asciiTheme="minorHAnsi" w:eastAsia="Arial Unicode MS" w:hAnsiTheme="minorHAnsi" w:cstheme="minorHAnsi"/>
          <w:sz w:val="20"/>
          <w:szCs w:val="20"/>
          <w:lang w:val="cs-CZ"/>
        </w:rPr>
        <w:t>fakturace@eliodservis.cz</w:t>
      </w:r>
    </w:p>
    <w:p w14:paraId="62622AE1" w14:textId="1F1BCDB4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Datová schránka:              </w:t>
      </w:r>
      <w:r w:rsidR="0049028D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6B13DB71" w14:textId="2AA89336" w:rsidR="00564633" w:rsidRDefault="0056463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>Zastoupený:</w:t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="003E33E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Bc. </w:t>
      </w:r>
      <w:proofErr w:type="spellStart"/>
      <w:r w:rsidR="003E33E0">
        <w:rPr>
          <w:rFonts w:asciiTheme="minorHAnsi" w:eastAsia="Arial Unicode MS" w:hAnsiTheme="minorHAnsi" w:cstheme="minorHAnsi"/>
          <w:sz w:val="20"/>
          <w:szCs w:val="20"/>
          <w:lang w:val="cs-CZ"/>
        </w:rPr>
        <w:t>A</w:t>
      </w:r>
      <w:r w:rsidR="00C409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3E33E0">
        <w:rPr>
          <w:rFonts w:asciiTheme="minorHAnsi" w:eastAsia="Arial Unicode MS" w:hAnsiTheme="minorHAnsi" w:cstheme="minorHAnsi"/>
          <w:sz w:val="20"/>
          <w:szCs w:val="20"/>
          <w:lang w:val="cs-CZ"/>
        </w:rPr>
        <w:t xml:space="preserve"> </w:t>
      </w:r>
      <w:proofErr w:type="spellStart"/>
      <w:r w:rsidR="003E33E0">
        <w:rPr>
          <w:rFonts w:asciiTheme="minorHAnsi" w:eastAsia="Arial Unicode MS" w:hAnsiTheme="minorHAnsi" w:cstheme="minorHAnsi"/>
          <w:sz w:val="20"/>
          <w:szCs w:val="20"/>
          <w:lang w:val="cs-CZ"/>
        </w:rPr>
        <w:t>V</w:t>
      </w:r>
      <w:r w:rsidR="00C409FC">
        <w:rPr>
          <w:rFonts w:asciiTheme="minorHAnsi" w:eastAsia="Arial Unicode MS" w:hAnsiTheme="minorHAnsi" w:cstheme="minorHAnsi"/>
          <w:sz w:val="20"/>
          <w:szCs w:val="20"/>
          <w:lang w:val="cs-CZ"/>
        </w:rPr>
        <w:t>xxx</w:t>
      </w:r>
      <w:proofErr w:type="spellEnd"/>
      <w:r w:rsidR="003E33E0">
        <w:rPr>
          <w:rFonts w:asciiTheme="minorHAnsi" w:eastAsia="Arial Unicode MS" w:hAnsiTheme="minorHAnsi" w:cstheme="minorHAnsi"/>
          <w:sz w:val="20"/>
          <w:szCs w:val="20"/>
          <w:lang w:val="cs-CZ"/>
        </w:rPr>
        <w:t>, na základě plné moci</w:t>
      </w:r>
    </w:p>
    <w:p w14:paraId="73D678DB" w14:textId="77777777" w:rsidR="000D4FAA" w:rsidRPr="005C4A09" w:rsidRDefault="00FF01EC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ab/>
      </w:r>
    </w:p>
    <w:p w14:paraId="05E75EAD" w14:textId="77777777" w:rsidR="00A32243" w:rsidRPr="005C4A09" w:rsidRDefault="00A32243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na straně druhé jako objednatel (dále jen „</w:t>
      </w:r>
      <w:r w:rsidRPr="005C4A09">
        <w:rPr>
          <w:rFonts w:asciiTheme="minorHAnsi" w:eastAsia="Arial Unicode MS" w:hAnsiTheme="minorHAnsi" w:cstheme="minorHAnsi"/>
          <w:b/>
          <w:sz w:val="20"/>
          <w:szCs w:val="20"/>
          <w:lang w:val="cs-CZ"/>
        </w:rPr>
        <w:t>Objednatel</w:t>
      </w:r>
      <w:r w:rsidRPr="005C4A09">
        <w:rPr>
          <w:rFonts w:asciiTheme="minorHAnsi" w:eastAsia="Arial Unicode MS" w:hAnsiTheme="minorHAnsi" w:cstheme="minorHAnsi"/>
          <w:sz w:val="20"/>
          <w:szCs w:val="20"/>
          <w:lang w:val="cs-CZ"/>
        </w:rPr>
        <w:t>“)</w:t>
      </w:r>
    </w:p>
    <w:p w14:paraId="1827C2BB" w14:textId="77777777" w:rsidR="000D4FAA" w:rsidRPr="005C4A09" w:rsidRDefault="000D4FAA">
      <w:pPr>
        <w:rPr>
          <w:rFonts w:asciiTheme="minorHAnsi" w:eastAsia="Arial Unicode MS" w:hAnsiTheme="minorHAnsi" w:cstheme="minorHAnsi"/>
          <w:sz w:val="20"/>
          <w:szCs w:val="20"/>
          <w:lang w:val="cs-CZ"/>
        </w:rPr>
      </w:pPr>
    </w:p>
    <w:p w14:paraId="48663608" w14:textId="77777777" w:rsidR="004756D5" w:rsidRPr="005C4A09" w:rsidRDefault="004756D5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433B04B" w14:textId="77777777" w:rsidR="00D7734D" w:rsidRPr="005C4A09" w:rsidRDefault="007C2988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6C016D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DFEE97E" w14:textId="77777777" w:rsidR="00D7734D" w:rsidRPr="005C4A09" w:rsidRDefault="00B50986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Předmět smlouvy</w:t>
      </w:r>
    </w:p>
    <w:p w14:paraId="57503BBF" w14:textId="77777777" w:rsidR="00760C88" w:rsidRPr="005C4A09" w:rsidRDefault="00760C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1DFE7F5D" w14:textId="535C32CA" w:rsidR="00FF2F7E" w:rsidRPr="00820401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Provozovatel provozuje zařízení určené pro nakládání s odpadem, a to zejména mobilní zařízení.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</w:p>
    <w:p w14:paraId="4768C73C" w14:textId="77777777" w:rsidR="00FF2F7E" w:rsidRPr="00820401" w:rsidRDefault="00FF2F7E" w:rsidP="00FF2F7E">
      <w:pPr>
        <w:pStyle w:val="Odstavecseseznamem"/>
        <w:ind w:left="851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9B02855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Provozovatel 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se touto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ou zavazuje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odpady Objednatele, které jsou specifikovány v čl. II této 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y</w:t>
      </w:r>
      <w:r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,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stát se tak jejich vlastníkem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a dále s těmi odpady nakládat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 souladu se zákonem o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odpadech, to vše za předpokladu, že Objednatel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splní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povinnosti, které na sebe převzal v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ě. Smluvní strany 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 xml:space="preserve">se dohodly, že odpad se má za převzatý </w:t>
      </w:r>
      <w:r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3"/>
          <w:sz w:val="20"/>
          <w:szCs w:val="20"/>
          <w:lang w:val="cs-CZ"/>
        </w:rPr>
        <w:t>em v okamžiku, kdy jej převezme od Objednatele</w:t>
      </w:r>
      <w:r w:rsidRPr="00DB2822">
        <w:rPr>
          <w:rFonts w:asciiTheme="minorHAnsi" w:eastAsia="Arial Unicode MS" w:hAnsiTheme="minorHAnsi" w:cstheme="minorHAnsi"/>
          <w:color w:val="000000"/>
          <w:spacing w:val="-2"/>
          <w:sz w:val="20"/>
          <w:szCs w:val="20"/>
          <w:lang w:val="cs-CZ"/>
        </w:rPr>
        <w:t>.</w:t>
      </w:r>
    </w:p>
    <w:p w14:paraId="16080F10" w14:textId="77777777" w:rsidR="00FF2F7E" w:rsidRPr="00DB2822" w:rsidRDefault="00FF2F7E" w:rsidP="00FF2F7E">
      <w:pPr>
        <w:pStyle w:val="Odstavecseseznamem"/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4E36858B" w14:textId="77777777" w:rsidR="00FF2F7E" w:rsidRPr="00DB2822" w:rsidRDefault="00FF2F7E" w:rsidP="00FF2F7E">
      <w:pPr>
        <w:pStyle w:val="Odstavecseseznamem"/>
        <w:numPr>
          <w:ilvl w:val="0"/>
          <w:numId w:val="7"/>
        </w:numPr>
        <w:tabs>
          <w:tab w:val="right" w:pos="-1560"/>
        </w:tabs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Objednatel se zavazuje sjednaným způsobem předávat odpady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i po dobu účinnosti této </w:t>
      </w:r>
      <w:r>
        <w:rPr>
          <w:rFonts w:asciiTheme="minorHAnsi" w:eastAsia="Arial Unicode MS" w:hAnsiTheme="minorHAnsi" w:cstheme="minorHAnsi"/>
          <w:color w:val="000000"/>
          <w:spacing w:val="3"/>
          <w:sz w:val="20"/>
          <w:szCs w:val="20"/>
          <w:lang w:val="cs-CZ"/>
        </w:rPr>
        <w:t xml:space="preserve">Smlouvy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a za plnění poskytovaná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em zaplatit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i úplatu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sjednanou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podle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Všeobecných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 obchodních podmínek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(dále jen „</w:t>
      </w:r>
      <w:r w:rsidRPr="00DB2822">
        <w:rPr>
          <w:rFonts w:asciiTheme="minorHAnsi" w:eastAsia="Arial Unicode MS" w:hAnsiTheme="minorHAnsi" w:cstheme="minorHAnsi"/>
          <w:b/>
          <w:color w:val="000000"/>
          <w:spacing w:val="-4"/>
          <w:sz w:val="20"/>
          <w:szCs w:val="20"/>
          <w:lang w:val="cs-CZ"/>
        </w:rPr>
        <w:t>VOP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“)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, které jsou součástí této Smlouvy,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a plnit další povinnosti uvedené v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ě.</w:t>
      </w:r>
    </w:p>
    <w:p w14:paraId="1CD47055" w14:textId="1CAE1032" w:rsidR="00564F59" w:rsidRPr="005C4A09" w:rsidRDefault="00564F59" w:rsidP="00FF2F7E">
      <w:pPr>
        <w:tabs>
          <w:tab w:val="left" w:pos="851"/>
        </w:tabs>
        <w:jc w:val="both"/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</w:pPr>
    </w:p>
    <w:p w14:paraId="1CE61C76" w14:textId="77777777" w:rsidR="002C5570" w:rsidRPr="005C4A09" w:rsidRDefault="002C557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42DE9B75" w14:textId="77777777" w:rsidR="007C2988" w:rsidRPr="005C4A09" w:rsidRDefault="00D7668A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</w:t>
      </w:r>
      <w:r w:rsidR="007C2988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0FEA102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2"/>
          <w:sz w:val="20"/>
          <w:szCs w:val="20"/>
          <w:lang w:val="cs-CZ"/>
        </w:rPr>
        <w:t>Specifikace rozsahu plnění</w:t>
      </w:r>
    </w:p>
    <w:p w14:paraId="7373AAD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2A5291C4" w14:textId="274B67F3" w:rsidR="00FF2F7E" w:rsidRPr="00DB2822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bookmarkStart w:id="0" w:name="_Hlk505946167"/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Specifikace rozsahu plnění, specifikace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adresa stanoviště nádob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je součástí obchodního tajemství. Další služby nad rámec specifikace rozsahu plnění je možné objednat telefonicky na zákaznické lince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Provozovatele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č.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800 44 11 11 a následně potvrdit e-mailem na adresu sdělenou </w:t>
      </w:r>
      <w:r w:rsidR="005F7B09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Objednatelem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.</w:t>
      </w:r>
    </w:p>
    <w:p w14:paraId="3CAECF57" w14:textId="77777777" w:rsidR="00FF2F7E" w:rsidRDefault="00FF2F7E" w:rsidP="00FF2F7E">
      <w:p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9550CDB" w14:textId="77777777" w:rsidR="00FF2F7E" w:rsidRDefault="00FF2F7E" w:rsidP="00FF2F7E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Změnu rozsahu plnění spočívající ve snížení počtu nádob lze realizovat nejdříve 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tři (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3</w:t>
      </w: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)</w:t>
      </w:r>
      <w:r w:rsidRPr="00DB2822"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 xml:space="preserve"> měsíce ode dne přistavení příslušné konkrétní nádoby.</w:t>
      </w:r>
    </w:p>
    <w:p w14:paraId="6EDAF5A3" w14:textId="77777777" w:rsidR="00FF2F7E" w:rsidRDefault="00FF2F7E" w:rsidP="00FF2F7E">
      <w:pPr>
        <w:pStyle w:val="Odstavecseseznamem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7B2E1C2E" w14:textId="7D805460" w:rsidR="0049028D" w:rsidRPr="003E33E0" w:rsidRDefault="00FF2F7E" w:rsidP="003E33E0">
      <w:pPr>
        <w:numPr>
          <w:ilvl w:val="0"/>
          <w:numId w:val="39"/>
        </w:numPr>
        <w:ind w:left="851" w:hanging="567"/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  <w:t>Rozsah poskytovaných služeb:</w:t>
      </w:r>
    </w:p>
    <w:p w14:paraId="6B8A737D" w14:textId="1BDC2513" w:rsidR="00E255C4" w:rsidRPr="005C4A09" w:rsidRDefault="00C409FC" w:rsidP="00CC2CE2">
      <w:pPr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  <w:proofErr w:type="spellStart"/>
      <w:r>
        <w:rPr>
          <w:rFonts w:asciiTheme="minorHAnsi" w:eastAsia="Arial Unicode MS" w:hAnsiTheme="minorHAnsi" w:cstheme="minorHAnsi"/>
          <w:color w:val="000000"/>
          <w:spacing w:val="1"/>
          <w:sz w:val="14"/>
          <w:szCs w:val="14"/>
          <w:lang w:val="cs-CZ"/>
        </w:rPr>
        <w:t>xxx</w:t>
      </w:r>
      <w:proofErr w:type="spellEnd"/>
    </w:p>
    <w:bookmarkEnd w:id="0"/>
    <w:p w14:paraId="397D62C5" w14:textId="77777777" w:rsidR="00A06B74" w:rsidRPr="005C4A09" w:rsidRDefault="00A06B74" w:rsidP="005C4A09">
      <w:pPr>
        <w:tabs>
          <w:tab w:val="right" w:pos="10210"/>
        </w:tabs>
        <w:jc w:val="both"/>
        <w:rPr>
          <w:rFonts w:asciiTheme="minorHAnsi" w:eastAsia="Arial Unicode MS" w:hAnsiTheme="minorHAnsi" w:cstheme="minorHAnsi"/>
          <w:color w:val="000000"/>
          <w:spacing w:val="1"/>
          <w:sz w:val="20"/>
          <w:szCs w:val="20"/>
          <w:lang w:val="cs-CZ"/>
        </w:rPr>
      </w:pPr>
    </w:p>
    <w:p w14:paraId="1A42E9D3" w14:textId="77777777" w:rsidR="00D7734D" w:rsidRPr="005C4A09" w:rsidRDefault="00775030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III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1410F75B" w14:textId="77777777" w:rsidR="00D7734D" w:rsidRPr="005C4A09" w:rsidRDefault="00336C11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Způsob pl</w:t>
      </w:r>
      <w:r w:rsidR="00B50986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nění</w:t>
      </w:r>
    </w:p>
    <w:p w14:paraId="69EE1E45" w14:textId="77777777" w:rsidR="007C2988" w:rsidRPr="005C4A09" w:rsidRDefault="007C2988" w:rsidP="0049028D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070264DC" w14:textId="77777777" w:rsidR="00FF2F7E" w:rsidRPr="00DB2822" w:rsidRDefault="00FF2F7E" w:rsidP="00FF2F7E">
      <w:pPr>
        <w:tabs>
          <w:tab w:val="right" w:pos="-1843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Objednatel je povinen zajistit shromažďování odpadu do sběrných nádob na svozovém místě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se zavazuje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převzít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v souladu s touto Smlouvou a VOP 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takov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ý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odpad a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dále s ním jako vlastník nakládat v souladu se zákonem o odpadech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.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Provozovatel je dále povinen poskytovatel dodatečné služby podle této Smlouvy.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VOP jsou závazné pro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e a Objednatele. Objednatel podpisem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y stvrzuje, že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se seznámil se zněním VOP, bere je na vědomí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a souhlasí s nimi. Aktuální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znění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VOP j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veřejně dostupné a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k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 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dispozici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na webových stránkách Provozovatele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: www.cistaplzen.cz/všeobecné obchodní podmínky. O případných změnách VOP a ceníku bude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Provozovatel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 Objednatele informovat elektronickou poštou na adresu, která je uvedena v hlavičce této </w:t>
      </w:r>
      <w:r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 xml:space="preserve">y. Objednatel je povinen </w:t>
      </w:r>
      <w:r w:rsidRPr="0049028D">
        <w:rPr>
          <w:rFonts w:eastAsia="Arial Unicode MS" w:cs="Calibri"/>
          <w:color w:val="000000"/>
          <w:spacing w:val="-4"/>
          <w:sz w:val="20"/>
          <w:szCs w:val="20"/>
          <w:lang w:val="cs-CZ"/>
        </w:rPr>
        <w:t xml:space="preserve">bez zbytečného odkladu </w:t>
      </w:r>
      <w:r w:rsidRPr="00DB2822">
        <w:rPr>
          <w:rFonts w:asciiTheme="minorHAnsi" w:eastAsia="Arial Unicode MS" w:hAnsiTheme="minorHAnsi" w:cstheme="minorHAnsi"/>
          <w:color w:val="000000"/>
          <w:spacing w:val="-4"/>
          <w:sz w:val="20"/>
          <w:szCs w:val="20"/>
          <w:lang w:val="cs-CZ"/>
        </w:rPr>
        <w:t>nahlásit případnou změnu adresy elektronické pošty.</w:t>
      </w:r>
    </w:p>
    <w:p w14:paraId="41ABC7DA" w14:textId="77777777" w:rsidR="00A06B74" w:rsidRDefault="00A06B74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761EDDD1" w14:textId="77777777" w:rsidR="0049028D" w:rsidRPr="005C4A09" w:rsidRDefault="0049028D" w:rsidP="005C4A09">
      <w:pPr>
        <w:pStyle w:val="Odstavecseseznamem"/>
        <w:tabs>
          <w:tab w:val="right" w:pos="10199"/>
        </w:tabs>
        <w:jc w:val="both"/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</w:pPr>
    </w:p>
    <w:p w14:paraId="1930A326" w14:textId="77777777" w:rsidR="00D7734D" w:rsidRPr="005C4A09" w:rsidRDefault="00C6283E" w:rsidP="005C4A09">
      <w:pPr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I</w:t>
      </w:r>
      <w:r w:rsidR="007009B3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B96170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.</w:t>
      </w:r>
    </w:p>
    <w:p w14:paraId="79EFA4F8" w14:textId="77777777" w:rsidR="00D7734D" w:rsidRPr="005C4A09" w:rsidRDefault="00B50986" w:rsidP="0049028D">
      <w:pPr>
        <w:tabs>
          <w:tab w:val="decimal" w:pos="-1418"/>
        </w:tabs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Dohoda stran</w:t>
      </w:r>
    </w:p>
    <w:p w14:paraId="7998B8D3" w14:textId="77777777" w:rsidR="00B96170" w:rsidRPr="005C4A09" w:rsidRDefault="00B96170" w:rsidP="0049028D">
      <w:pPr>
        <w:tabs>
          <w:tab w:val="decimal" w:pos="5040"/>
          <w:tab w:val="decimal" w:pos="5184"/>
        </w:tabs>
        <w:ind w:left="720"/>
        <w:jc w:val="center"/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3CEA6682" w14:textId="77777777" w:rsidR="00FF2F7E" w:rsidRPr="00DB2822" w:rsidRDefault="00FF2F7E" w:rsidP="00FF2F7E">
      <w:pPr>
        <w:tabs>
          <w:tab w:val="right" w:pos="10161"/>
        </w:tabs>
        <w:ind w:left="284" w:firstLine="567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Účinností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 této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se ruší veškeré </w:t>
      </w:r>
      <w:r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1"/>
          <w:sz w:val="20"/>
          <w:szCs w:val="20"/>
          <w:lang w:val="cs-CZ"/>
        </w:rPr>
        <w:t xml:space="preserve">y uzavřené mezi smluvními stranami, jejichž předmětem je shodné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plněn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í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,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w w:val="90"/>
          <w:sz w:val="20"/>
          <w:szCs w:val="20"/>
          <w:lang w:val="cs-CZ"/>
        </w:rPr>
        <w:t>na</w:t>
      </w:r>
      <w:r w:rsidRPr="00DB2822">
        <w:rPr>
          <w:rFonts w:asciiTheme="minorHAnsi" w:eastAsia="Arial Unicode MS" w:hAnsiTheme="minorHAnsi" w:cstheme="minorHAnsi"/>
          <w:i/>
          <w:color w:val="000000"/>
          <w:spacing w:val="-6"/>
          <w:w w:val="90"/>
          <w:sz w:val="20"/>
          <w:szCs w:val="20"/>
          <w:lang w:val="cs-CZ"/>
        </w:rPr>
        <w:t xml:space="preserve"> 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nějž se vztahuje tato </w:t>
      </w:r>
      <w:r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Smlouv</w:t>
      </w:r>
      <w:r w:rsidRPr="00DB2822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a.</w:t>
      </w:r>
    </w:p>
    <w:p w14:paraId="17E5A059" w14:textId="77777777" w:rsidR="00387F61" w:rsidRPr="005C4A09" w:rsidRDefault="00387F61">
      <w:pPr>
        <w:tabs>
          <w:tab w:val="right" w:pos="10161"/>
        </w:tabs>
        <w:ind w:firstLine="709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F452802" w14:textId="77777777" w:rsidR="00D7734D" w:rsidRPr="005C4A09" w:rsidRDefault="00D7734D">
      <w:pPr>
        <w:tabs>
          <w:tab w:val="decimal" w:pos="-1560"/>
        </w:tabs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</w:pPr>
    </w:p>
    <w:p w14:paraId="7B1CBEF9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V.</w:t>
      </w:r>
    </w:p>
    <w:p w14:paraId="18D74607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  <w:t>Závěrečná ustanovení</w:t>
      </w:r>
    </w:p>
    <w:p w14:paraId="15A63FDB" w14:textId="77777777" w:rsidR="00A32243" w:rsidRPr="005C4A09" w:rsidRDefault="00A32243">
      <w:pPr>
        <w:tabs>
          <w:tab w:val="right" w:pos="10161"/>
        </w:tabs>
        <w:jc w:val="center"/>
        <w:rPr>
          <w:rFonts w:asciiTheme="minorHAnsi" w:eastAsia="Arial Unicode MS" w:hAnsiTheme="minorHAnsi" w:cstheme="minorHAnsi"/>
          <w:b/>
          <w:color w:val="000000"/>
          <w:spacing w:val="-6"/>
          <w:sz w:val="20"/>
          <w:szCs w:val="20"/>
          <w:lang w:val="cs-CZ"/>
        </w:rPr>
      </w:pPr>
    </w:p>
    <w:p w14:paraId="25EC68B6" w14:textId="653256D5" w:rsidR="00A32243" w:rsidRPr="005C4A09" w:rsidRDefault="00A32243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bookmarkStart w:id="1" w:name="_Hlk67460492"/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nabývá platnosti podpisem poslední ze smluvních stran a účinnosti dne </w:t>
      </w:r>
      <w:r w:rsidR="00A5448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01.</w:t>
      </w:r>
      <w:r w:rsidR="00F860E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10</w:t>
      </w:r>
      <w:r w:rsidR="00A5448F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.202</w:t>
      </w:r>
      <w:r w:rsidR="00F860E0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1</w:t>
      </w:r>
      <w:r w:rsidR="00E255C4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.</w:t>
      </w:r>
    </w:p>
    <w:p w14:paraId="7979D1C6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517199F5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Tato smlouva je vyhotovena ve dvou (2) stejnopisech, kdy každá ze smluvních stran obdrží po jednom (1) </w:t>
      </w:r>
      <w:r w:rsidR="0049028D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>stejnopisu</w:t>
      </w: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. </w:t>
      </w:r>
    </w:p>
    <w:p w14:paraId="0E2C1DC1" w14:textId="77777777" w:rsidR="0049028D" w:rsidRDefault="0049028D" w:rsidP="005C4A09">
      <w:pPr>
        <w:tabs>
          <w:tab w:val="right" w:pos="709"/>
        </w:tabs>
        <w:ind w:left="720"/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</w:p>
    <w:p w14:paraId="4D7E2F1B" w14:textId="77777777" w:rsidR="00A32243" w:rsidRPr="005C4A09" w:rsidRDefault="00A32243" w:rsidP="0049028D">
      <w:pPr>
        <w:numPr>
          <w:ilvl w:val="0"/>
          <w:numId w:val="40"/>
        </w:numPr>
        <w:tabs>
          <w:tab w:val="right" w:pos="709"/>
        </w:tabs>
        <w:jc w:val="both"/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pacing w:val="-6"/>
          <w:sz w:val="20"/>
          <w:szCs w:val="20"/>
          <w:lang w:val="cs-CZ"/>
        </w:rPr>
        <w:t xml:space="preserve">Smluvní strany prohlašují, že se seznámily s obsahem této smlouvy, že ji uzavřely ze své pravé a svobodné vůle a na důkaz toho připojují své podpisy. </w:t>
      </w:r>
    </w:p>
    <w:bookmarkEnd w:id="1"/>
    <w:p w14:paraId="7CE20F46" w14:textId="77777777" w:rsidR="008D7327" w:rsidRPr="005C4A09" w:rsidRDefault="008D7327" w:rsidP="004F5DF0">
      <w:pPr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0770E2ED" w14:textId="77777777" w:rsidR="00636D71" w:rsidRPr="005C4A09" w:rsidRDefault="00636D71" w:rsidP="0049028D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</w:p>
    <w:p w14:paraId="10BE4031" w14:textId="0B9C4043" w:rsidR="00B76391" w:rsidRPr="005C4A09" w:rsidRDefault="0094196F">
      <w:pPr>
        <w:tabs>
          <w:tab w:val="decimal" w:pos="-851"/>
          <w:tab w:val="left" w:pos="0"/>
        </w:tabs>
        <w:jc w:val="both"/>
        <w:rPr>
          <w:rStyle w:val="Zdraznnjemn"/>
          <w:rFonts w:asciiTheme="minorHAnsi" w:eastAsia="Arial Unicode MS" w:hAnsiTheme="minorHAnsi" w:cstheme="minorHAnsi"/>
          <w:sz w:val="20"/>
          <w:szCs w:val="20"/>
        </w:rPr>
      </w:pPr>
      <w:r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D3F53" w:rsidRPr="005C4A09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V Plzni dne 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begin"/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instrText xml:space="preserve"> DATE   \* MERGEFORMAT </w:instrTex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separate"/>
      </w:r>
      <w:r w:rsidR="00C409FC">
        <w:rPr>
          <w:rStyle w:val="Zdraznnjemn"/>
          <w:rFonts w:asciiTheme="minorHAnsi" w:eastAsia="Arial Unicode MS" w:hAnsiTheme="minorHAnsi" w:cstheme="minorHAnsi"/>
          <w:noProof/>
          <w:sz w:val="20"/>
          <w:szCs w:val="20"/>
        </w:rPr>
        <w:t>14.10.2021</w:t>
      </w:r>
      <w:r w:rsidR="00E255C4">
        <w:rPr>
          <w:rStyle w:val="Zdraznnjemn"/>
          <w:rFonts w:asciiTheme="minorHAnsi" w:eastAsia="Arial Unicode MS" w:hAnsiTheme="minorHAnsi" w:cstheme="minorHAnsi"/>
          <w:sz w:val="20"/>
          <w:szCs w:val="20"/>
        </w:rPr>
        <w:fldChar w:fldCharType="end"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ab/>
        <w:t>V</w:t>
      </w:r>
      <w:r w:rsidR="003E33E0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 Plzni dne </w:t>
      </w:r>
      <w:r w:rsidR="00CC2CE2">
        <w:rPr>
          <w:rStyle w:val="Zdraznnjemn"/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6DB16413" w14:textId="77777777" w:rsidR="00636D71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</w:pPr>
    </w:p>
    <w:p w14:paraId="495929A8" w14:textId="145874BA" w:rsidR="0094196F" w:rsidRPr="005C4A09" w:rsidRDefault="00636D71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="00FF2F7E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Provozovate</w:t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ab/>
      </w:r>
      <w:r w:rsidR="00A32243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Objednatel</w:t>
      </w:r>
      <w:r w:rsidR="0094196F" w:rsidRPr="005C4A09"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  <w:t>:</w:t>
      </w:r>
    </w:p>
    <w:p w14:paraId="7C9FFC80" w14:textId="77777777" w:rsidR="00A029DC" w:rsidRPr="005C4A09" w:rsidRDefault="00A029DC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23B17CDC" w14:textId="77777777" w:rsidR="003E33E0" w:rsidRPr="005C4A09" w:rsidRDefault="003E33E0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6E8D9BF8" w14:textId="77777777" w:rsidR="008D7327" w:rsidRPr="005C4A09" w:rsidRDefault="008D7327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i/>
          <w:color w:val="000000"/>
          <w:sz w:val="20"/>
          <w:szCs w:val="20"/>
          <w:lang w:val="cs-CZ"/>
        </w:rPr>
      </w:pPr>
    </w:p>
    <w:p w14:paraId="49A55CAC" w14:textId="77777777" w:rsidR="0094196F" w:rsidRPr="005C4A09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</w:p>
    <w:p w14:paraId="67E11BC2" w14:textId="77777777" w:rsidR="0094196F" w:rsidRDefault="0094196F">
      <w:pPr>
        <w:tabs>
          <w:tab w:val="decimal" w:pos="-851"/>
          <w:tab w:val="left" w:pos="0"/>
        </w:tabs>
        <w:jc w:val="both"/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</w:pP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  <w:r w:rsidRPr="005C4A09">
        <w:rPr>
          <w:rFonts w:asciiTheme="minorHAnsi" w:eastAsia="Arial Unicode MS" w:hAnsiTheme="minorHAnsi" w:cstheme="minorHAnsi"/>
          <w:color w:val="000000"/>
          <w:sz w:val="20"/>
          <w:szCs w:val="20"/>
          <w:u w:val="single"/>
          <w:lang w:val="cs-CZ"/>
        </w:rPr>
        <w:tab/>
      </w:r>
    </w:p>
    <w:tbl>
      <w:tblPr>
        <w:tblStyle w:val="Mkatabulky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3543"/>
      </w:tblGrid>
      <w:tr w:rsidR="002F7F47" w14:paraId="4C521179" w14:textId="77777777" w:rsidTr="002F7F47">
        <w:tc>
          <w:tcPr>
            <w:tcW w:w="3652" w:type="dxa"/>
          </w:tcPr>
          <w:p w14:paraId="41F2C32F" w14:textId="54A0FAB4" w:rsidR="002F7F47" w:rsidRPr="00A4255F" w:rsidRDefault="00CC2CE2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bCs/>
                <w:color w:val="000000"/>
                <w:sz w:val="18"/>
                <w:szCs w:val="18"/>
                <w:lang w:val="cs-CZ"/>
              </w:rPr>
            </w:pPr>
            <w:r w:rsidRPr="00A4255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N</w:t>
            </w:r>
            <w:r w:rsidRPr="00A4255F">
              <w:rPr>
                <w:rFonts w:cs="Calibri"/>
                <w:bCs/>
                <w:sz w:val="18"/>
                <w:szCs w:val="18"/>
              </w:rPr>
              <w:t xml:space="preserve">a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základě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plné</w:t>
            </w:r>
            <w:proofErr w:type="spellEnd"/>
            <w:r w:rsidRPr="00A4255F">
              <w:rPr>
                <w:rFonts w:cs="Calibri"/>
                <w:bCs/>
                <w:sz w:val="18"/>
                <w:szCs w:val="18"/>
              </w:rPr>
              <w:t xml:space="preserve"> </w:t>
            </w:r>
            <w:proofErr w:type="spellStart"/>
            <w:r w:rsidRPr="00A4255F">
              <w:rPr>
                <w:rFonts w:cs="Calibri"/>
                <w:bCs/>
                <w:sz w:val="18"/>
                <w:szCs w:val="18"/>
              </w:rPr>
              <w:t>moci</w:t>
            </w:r>
            <w:proofErr w:type="spellEnd"/>
            <w:r w:rsidR="002A0F77" w:rsidRPr="00A4255F">
              <w:rPr>
                <w:rFonts w:cs="Calibri"/>
                <w:bCs/>
                <w:sz w:val="18"/>
                <w:szCs w:val="18"/>
              </w:rPr>
              <w:t xml:space="preserve">: </w:t>
            </w:r>
            <w:proofErr w:type="spellStart"/>
            <w:r w:rsidR="00A5448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T</w:t>
            </w:r>
            <w:r w:rsidR="00C409F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  <w:r w:rsidR="00A5448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 xml:space="preserve"> </w:t>
            </w:r>
            <w:proofErr w:type="spellStart"/>
            <w:r w:rsidR="00A5448F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H</w:t>
            </w:r>
            <w:r w:rsidR="00C409FC">
              <w:rPr>
                <w:rFonts w:asciiTheme="minorHAnsi" w:eastAsia="Arial Unicode MS" w:hAnsiTheme="minorHAnsi" w:cs="Calibri"/>
                <w:bCs/>
                <w:color w:val="000000"/>
                <w:sz w:val="18"/>
                <w:szCs w:val="18"/>
                <w:lang w:val="cs-CZ"/>
              </w:rPr>
              <w:t>xxx</w:t>
            </w:r>
            <w:proofErr w:type="spellEnd"/>
          </w:p>
        </w:tc>
        <w:tc>
          <w:tcPr>
            <w:tcW w:w="1418" w:type="dxa"/>
          </w:tcPr>
          <w:p w14:paraId="1936B685" w14:textId="77777777" w:rsidR="002F7F47" w:rsidRDefault="002F7F47">
            <w:pPr>
              <w:tabs>
                <w:tab w:val="decimal" w:pos="-851"/>
                <w:tab w:val="left" w:pos="0"/>
              </w:tabs>
              <w:jc w:val="both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</w:p>
        </w:tc>
        <w:tc>
          <w:tcPr>
            <w:tcW w:w="3543" w:type="dxa"/>
          </w:tcPr>
          <w:p w14:paraId="6304DAFD" w14:textId="05F49977" w:rsidR="002F7F47" w:rsidRDefault="00A5448F" w:rsidP="002F7F47">
            <w:pPr>
              <w:tabs>
                <w:tab w:val="decimal" w:pos="-851"/>
                <w:tab w:val="left" w:pos="0"/>
              </w:tabs>
              <w:jc w:val="center"/>
              <w:rPr>
                <w:rFonts w:asciiTheme="minorHAnsi" w:eastAsia="Arial Unicode MS" w:hAnsiTheme="minorHAnsi" w:cstheme="minorHAnsi"/>
                <w:color w:val="000000"/>
                <w:sz w:val="20"/>
                <w:szCs w:val="20"/>
                <w:lang w:val="cs-CZ"/>
              </w:rPr>
            </w:pPr>
            <w:r>
              <w:rPr>
                <w:rFonts w:asciiTheme="minorHAnsi" w:eastAsia="Arial Unicode MS" w:hAnsiTheme="minorHAnsi" w:cs="Calibri"/>
                <w:b/>
                <w:color w:val="000000"/>
                <w:sz w:val="20"/>
                <w:szCs w:val="20"/>
                <w:lang w:val="cs-CZ"/>
              </w:rPr>
              <w:t>ELIOD servis, s.r.o.</w:t>
            </w:r>
          </w:p>
        </w:tc>
      </w:tr>
    </w:tbl>
    <w:p w14:paraId="40A24C2B" w14:textId="18E4555D" w:rsidR="00AB7D01" w:rsidRPr="003E33E0" w:rsidRDefault="00E255C4" w:rsidP="003E33E0">
      <w:pPr>
        <w:tabs>
          <w:tab w:val="center" w:pos="1418"/>
          <w:tab w:val="center" w:pos="7088"/>
        </w:tabs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</w:pPr>
      <w:r w:rsidRPr="00E255C4">
        <w:rPr>
          <w:rFonts w:asciiTheme="minorHAnsi" w:eastAsia="Arial Unicode MS" w:hAnsiTheme="minorHAnsi" w:cs="Calibr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Čistá Plzeň, s.r.o.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3E33E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Bc. </w:t>
      </w:r>
      <w:proofErr w:type="spellStart"/>
      <w:r w:rsidR="003E33E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A</w:t>
      </w:r>
      <w:r w:rsidR="00C409F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3E33E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</w:t>
      </w:r>
      <w:proofErr w:type="spellStart"/>
      <w:r w:rsidR="003E33E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V</w:t>
      </w:r>
      <w:r w:rsidR="00C409FC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xxx</w:t>
      </w:r>
      <w:proofErr w:type="spellEnd"/>
      <w:r w:rsidR="003E33E0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>, na základě plné moci</w:t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94196F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ab/>
      </w:r>
      <w:r w:rsidR="002463A4" w:rsidRPr="005C4A09">
        <w:rPr>
          <w:rFonts w:asciiTheme="minorHAnsi" w:eastAsia="Arial Unicode MS" w:hAnsiTheme="minorHAnsi" w:cstheme="minorHAnsi"/>
          <w:b/>
          <w:color w:val="000000"/>
          <w:sz w:val="20"/>
          <w:szCs w:val="20"/>
          <w:lang w:val="cs-CZ"/>
        </w:rPr>
        <w:t xml:space="preserve">     </w:t>
      </w:r>
    </w:p>
    <w:sectPr w:rsidR="00AB7D01" w:rsidRPr="003E33E0" w:rsidSect="00636D71">
      <w:footerReference w:type="default" r:id="rId8"/>
      <w:type w:val="continuous"/>
      <w:pgSz w:w="11918" w:h="16854"/>
      <w:pgMar w:top="1134" w:right="1418" w:bottom="669" w:left="1418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4735E" w14:textId="77777777" w:rsidR="00452C64" w:rsidRDefault="00452C64" w:rsidP="00760C88">
      <w:r>
        <w:separator/>
      </w:r>
    </w:p>
  </w:endnote>
  <w:endnote w:type="continuationSeparator" w:id="0">
    <w:p w14:paraId="48BCFADC" w14:textId="77777777" w:rsidR="00452C64" w:rsidRDefault="00452C64" w:rsidP="0076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1728636285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6E2368E1" w14:textId="77777777" w:rsidR="0049028D" w:rsidRDefault="0049028D">
        <w:pPr>
          <w:pStyle w:val="Zpat"/>
          <w:jc w:val="center"/>
        </w:pPr>
        <w:r w:rsidRPr="005C4A09">
          <w:rPr>
            <w:sz w:val="16"/>
            <w:szCs w:val="16"/>
            <w:lang w:val="cs-CZ"/>
          </w:rPr>
          <w:t xml:space="preserve">Stránka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PAGE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1</w:t>
        </w:r>
        <w:r w:rsidRPr="005C4A09">
          <w:rPr>
            <w:b/>
            <w:bCs/>
            <w:sz w:val="16"/>
            <w:szCs w:val="16"/>
          </w:rPr>
          <w:fldChar w:fldCharType="end"/>
        </w:r>
        <w:r w:rsidRPr="005C4A09">
          <w:rPr>
            <w:sz w:val="16"/>
            <w:szCs w:val="16"/>
            <w:lang w:val="cs-CZ"/>
          </w:rPr>
          <w:t xml:space="preserve"> z </w:t>
        </w:r>
        <w:r w:rsidRPr="005C4A09">
          <w:rPr>
            <w:b/>
            <w:bCs/>
            <w:sz w:val="16"/>
            <w:szCs w:val="16"/>
          </w:rPr>
          <w:fldChar w:fldCharType="begin"/>
        </w:r>
        <w:r w:rsidRPr="005C4A09">
          <w:rPr>
            <w:b/>
            <w:bCs/>
            <w:sz w:val="16"/>
            <w:szCs w:val="16"/>
          </w:rPr>
          <w:instrText>NUMPAGES</w:instrText>
        </w:r>
        <w:r w:rsidRPr="005C4A09">
          <w:rPr>
            <w:b/>
            <w:bCs/>
            <w:sz w:val="16"/>
            <w:szCs w:val="16"/>
          </w:rPr>
          <w:fldChar w:fldCharType="separate"/>
        </w:r>
        <w:r w:rsidR="004C61BB">
          <w:rPr>
            <w:b/>
            <w:bCs/>
            <w:noProof/>
            <w:sz w:val="16"/>
            <w:szCs w:val="16"/>
          </w:rPr>
          <w:t>3</w:t>
        </w:r>
        <w:r w:rsidRPr="005C4A09">
          <w:rPr>
            <w:b/>
            <w:bCs/>
            <w:sz w:val="16"/>
            <w:szCs w:val="16"/>
          </w:rPr>
          <w:fldChar w:fldCharType="end"/>
        </w:r>
      </w:p>
    </w:sdtContent>
  </w:sdt>
  <w:p w14:paraId="5F7B8436" w14:textId="77777777" w:rsidR="00E66A34" w:rsidRPr="00E66A34" w:rsidRDefault="00E66A34">
    <w:pPr>
      <w:pStyle w:val="Zpat"/>
      <w:rPr>
        <w:rFonts w:ascii="Arial Unicode MS" w:eastAsia="Arial Unicode MS" w:hAnsi="Arial Unicode MS" w:cs="Arial Unicode MS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576FB" w14:textId="77777777" w:rsidR="00452C64" w:rsidRDefault="00452C64" w:rsidP="00760C88">
      <w:r>
        <w:separator/>
      </w:r>
    </w:p>
  </w:footnote>
  <w:footnote w:type="continuationSeparator" w:id="0">
    <w:p w14:paraId="483DC125" w14:textId="77777777" w:rsidR="00452C64" w:rsidRDefault="00452C64" w:rsidP="00760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2242"/>
    <w:multiLevelType w:val="hybridMultilevel"/>
    <w:tmpl w:val="D9785E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C49F1"/>
    <w:multiLevelType w:val="hybridMultilevel"/>
    <w:tmpl w:val="E836F326"/>
    <w:lvl w:ilvl="0" w:tplc="040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04FE2AB5"/>
    <w:multiLevelType w:val="hybridMultilevel"/>
    <w:tmpl w:val="5BA8C794"/>
    <w:lvl w:ilvl="0" w:tplc="539C14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835F42"/>
    <w:multiLevelType w:val="multilevel"/>
    <w:tmpl w:val="59AA63D0"/>
    <w:lvl w:ilvl="0">
      <w:start w:val="1"/>
      <w:numFmt w:val="lowerLetter"/>
      <w:lvlText w:val="%1."/>
      <w:lvlJc w:val="left"/>
      <w:pPr>
        <w:tabs>
          <w:tab w:val="decimal" w:pos="720"/>
        </w:tabs>
        <w:ind w:left="720"/>
      </w:pPr>
      <w:rPr>
        <w:strike w:val="0"/>
        <w:color w:val="000000"/>
        <w:spacing w:val="-7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D624A9"/>
    <w:multiLevelType w:val="multilevel"/>
    <w:tmpl w:val="562A2146"/>
    <w:lvl w:ilvl="0">
      <w:start w:val="1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250DEB"/>
    <w:multiLevelType w:val="hybridMultilevel"/>
    <w:tmpl w:val="251E74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E62199"/>
    <w:multiLevelType w:val="hybridMultilevel"/>
    <w:tmpl w:val="55B8EABC"/>
    <w:lvl w:ilvl="0" w:tplc="E5405BBA">
      <w:start w:val="1"/>
      <w:numFmt w:val="decimal"/>
      <w:lvlText w:val="%1."/>
      <w:lvlJc w:val="left"/>
      <w:pPr>
        <w:ind w:left="2820" w:hanging="24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A0F4D"/>
    <w:multiLevelType w:val="hybridMultilevel"/>
    <w:tmpl w:val="3C2825BA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0408DC"/>
    <w:multiLevelType w:val="hybridMultilevel"/>
    <w:tmpl w:val="0E1827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762DE3"/>
    <w:multiLevelType w:val="hybridMultilevel"/>
    <w:tmpl w:val="2AFE96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453FB0"/>
    <w:multiLevelType w:val="hybridMultilevel"/>
    <w:tmpl w:val="0A66539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83BB3"/>
    <w:multiLevelType w:val="multilevel"/>
    <w:tmpl w:val="09A45260"/>
    <w:lvl w:ilvl="0">
      <w:start w:val="9"/>
      <w:numFmt w:val="decimal"/>
      <w:lvlText w:val="%1."/>
      <w:lvlJc w:val="left"/>
      <w:pPr>
        <w:tabs>
          <w:tab w:val="decimal" w:pos="5040"/>
        </w:tabs>
        <w:ind w:left="720"/>
      </w:pPr>
      <w:rPr>
        <w:rFonts w:ascii="Verdana" w:hAnsi="Verdana"/>
        <w:strike w:val="0"/>
        <w:color w:val="000000"/>
        <w:spacing w:val="0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8A4DAE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EF5"/>
    <w:multiLevelType w:val="hybridMultilevel"/>
    <w:tmpl w:val="9E5A678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B5D7304"/>
    <w:multiLevelType w:val="hybridMultilevel"/>
    <w:tmpl w:val="641E36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534B9E"/>
    <w:multiLevelType w:val="hybridMultilevel"/>
    <w:tmpl w:val="8864CC66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C37D6"/>
    <w:multiLevelType w:val="hybridMultilevel"/>
    <w:tmpl w:val="9CDACE7C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E542379"/>
    <w:multiLevelType w:val="hybridMultilevel"/>
    <w:tmpl w:val="A316FA8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50B2014F"/>
    <w:multiLevelType w:val="multilevel"/>
    <w:tmpl w:val="C4FEFCE2"/>
    <w:lvl w:ilvl="0">
      <w:start w:val="2"/>
      <w:numFmt w:val="decimal"/>
      <w:lvlText w:val="%1.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3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0FB6BFA"/>
    <w:multiLevelType w:val="hybridMultilevel"/>
    <w:tmpl w:val="67522E14"/>
    <w:lvl w:ilvl="0" w:tplc="55B6B0E2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17C3B17"/>
    <w:multiLevelType w:val="hybridMultilevel"/>
    <w:tmpl w:val="44CCAA4E"/>
    <w:lvl w:ilvl="0" w:tplc="55B6B0E2">
      <w:start w:val="1"/>
      <w:numFmt w:val="decimal"/>
      <w:lvlText w:val="%1."/>
      <w:lvlJc w:val="left"/>
      <w:pPr>
        <w:ind w:left="1335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A02376"/>
    <w:multiLevelType w:val="hybridMultilevel"/>
    <w:tmpl w:val="2916A454"/>
    <w:lvl w:ilvl="0" w:tplc="942CF030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140A5"/>
    <w:multiLevelType w:val="hybridMultilevel"/>
    <w:tmpl w:val="712282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01482E"/>
    <w:multiLevelType w:val="hybridMultilevel"/>
    <w:tmpl w:val="A0CAECFA"/>
    <w:lvl w:ilvl="0" w:tplc="212CDDFC">
      <w:start w:val="1"/>
      <w:numFmt w:val="decimal"/>
      <w:lvlText w:val="%1."/>
      <w:lvlJc w:val="left"/>
      <w:pPr>
        <w:ind w:left="2790" w:hanging="243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BA5F71"/>
    <w:multiLevelType w:val="hybridMultilevel"/>
    <w:tmpl w:val="663EB1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F26C2"/>
    <w:multiLevelType w:val="hybridMultilevel"/>
    <w:tmpl w:val="987C6000"/>
    <w:lvl w:ilvl="0" w:tplc="412EF6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DA395A"/>
    <w:multiLevelType w:val="hybridMultilevel"/>
    <w:tmpl w:val="3B00D414"/>
    <w:lvl w:ilvl="0" w:tplc="15048C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F452C1D"/>
    <w:multiLevelType w:val="hybridMultilevel"/>
    <w:tmpl w:val="08BC73C0"/>
    <w:lvl w:ilvl="0" w:tplc="01D2153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E34FD"/>
    <w:multiLevelType w:val="hybridMultilevel"/>
    <w:tmpl w:val="396A1BA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795647"/>
    <w:multiLevelType w:val="hybridMultilevel"/>
    <w:tmpl w:val="3C108B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D47559"/>
    <w:multiLevelType w:val="hybridMultilevel"/>
    <w:tmpl w:val="5B9E4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AB572E"/>
    <w:multiLevelType w:val="multilevel"/>
    <w:tmpl w:val="9370D19E"/>
    <w:lvl w:ilvl="0">
      <w:start w:val="2"/>
      <w:numFmt w:val="lowerLetter"/>
      <w:lvlText w:val="%1)"/>
      <w:lvlJc w:val="left"/>
      <w:pPr>
        <w:tabs>
          <w:tab w:val="decimal" w:pos="720"/>
        </w:tabs>
        <w:ind w:left="720"/>
      </w:pPr>
      <w:rPr>
        <w:rFonts w:ascii="Verdana" w:hAnsi="Verdana"/>
        <w:strike w:val="0"/>
        <w:color w:val="000000"/>
        <w:spacing w:val="-5"/>
        <w:w w:val="100"/>
        <w:sz w:val="16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4842F00"/>
    <w:multiLevelType w:val="hybridMultilevel"/>
    <w:tmpl w:val="85EC4AF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170AB9"/>
    <w:multiLevelType w:val="hybridMultilevel"/>
    <w:tmpl w:val="06E033FA"/>
    <w:lvl w:ilvl="0" w:tplc="4FF031F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C54C8"/>
    <w:multiLevelType w:val="hybridMultilevel"/>
    <w:tmpl w:val="2FF07EC8"/>
    <w:lvl w:ilvl="0" w:tplc="5E2877CE">
      <w:start w:val="1"/>
      <w:numFmt w:val="lowerLetter"/>
      <w:lvlText w:val="%1)"/>
      <w:lvlJc w:val="left"/>
      <w:pPr>
        <w:ind w:left="720" w:hanging="360"/>
      </w:pPr>
      <w:rPr>
        <w:rFonts w:ascii="Arial Unicode MS" w:eastAsia="Arial Unicode MS" w:hAnsi="Arial Unicode MS" w:cs="Arial Unicode MS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737976"/>
    <w:multiLevelType w:val="hybridMultilevel"/>
    <w:tmpl w:val="CA3614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449E0"/>
    <w:multiLevelType w:val="hybridMultilevel"/>
    <w:tmpl w:val="97285E3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BC136C"/>
    <w:multiLevelType w:val="hybridMultilevel"/>
    <w:tmpl w:val="8D0ED74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2874AD"/>
    <w:multiLevelType w:val="hybridMultilevel"/>
    <w:tmpl w:val="BAC836CA"/>
    <w:lvl w:ilvl="0" w:tplc="D304C1C0">
      <w:start w:val="1"/>
      <w:numFmt w:val="decimal"/>
      <w:lvlText w:val="%1."/>
      <w:lvlJc w:val="left"/>
      <w:pPr>
        <w:ind w:left="792" w:hanging="360"/>
      </w:pPr>
      <w:rPr>
        <w:rFonts w:ascii="Calibri" w:eastAsia="Arial Unicode MS" w:hAnsi="Calibri" w:cs="Arial Unicode MS" w:hint="default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9" w15:restartNumberingAfterBreak="0">
    <w:nsid w:val="7F3F69FC"/>
    <w:multiLevelType w:val="hybridMultilevel"/>
    <w:tmpl w:val="618EDC1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1"/>
  </w:num>
  <w:num w:numId="3">
    <w:abstractNumId w:val="3"/>
  </w:num>
  <w:num w:numId="4">
    <w:abstractNumId w:val="11"/>
  </w:num>
  <w:num w:numId="5">
    <w:abstractNumId w:val="18"/>
  </w:num>
  <w:num w:numId="6">
    <w:abstractNumId w:val="25"/>
  </w:num>
  <w:num w:numId="7">
    <w:abstractNumId w:val="35"/>
  </w:num>
  <w:num w:numId="8">
    <w:abstractNumId w:val="36"/>
  </w:num>
  <w:num w:numId="9">
    <w:abstractNumId w:val="6"/>
  </w:num>
  <w:num w:numId="10">
    <w:abstractNumId w:val="29"/>
  </w:num>
  <w:num w:numId="11">
    <w:abstractNumId w:val="12"/>
  </w:num>
  <w:num w:numId="12">
    <w:abstractNumId w:val="30"/>
  </w:num>
  <w:num w:numId="13">
    <w:abstractNumId w:val="23"/>
  </w:num>
  <w:num w:numId="14">
    <w:abstractNumId w:val="22"/>
  </w:num>
  <w:num w:numId="15">
    <w:abstractNumId w:val="32"/>
  </w:num>
  <w:num w:numId="16">
    <w:abstractNumId w:val="13"/>
  </w:num>
  <w:num w:numId="17">
    <w:abstractNumId w:val="37"/>
  </w:num>
  <w:num w:numId="18">
    <w:abstractNumId w:val="24"/>
  </w:num>
  <w:num w:numId="19">
    <w:abstractNumId w:val="0"/>
  </w:num>
  <w:num w:numId="20">
    <w:abstractNumId w:val="7"/>
  </w:num>
  <w:num w:numId="21">
    <w:abstractNumId w:val="10"/>
  </w:num>
  <w:num w:numId="22">
    <w:abstractNumId w:val="28"/>
  </w:num>
  <w:num w:numId="23">
    <w:abstractNumId w:val="8"/>
  </w:num>
  <w:num w:numId="24">
    <w:abstractNumId w:val="5"/>
  </w:num>
  <w:num w:numId="25">
    <w:abstractNumId w:val="20"/>
  </w:num>
  <w:num w:numId="26">
    <w:abstractNumId w:val="16"/>
  </w:num>
  <w:num w:numId="27">
    <w:abstractNumId w:val="19"/>
  </w:num>
  <w:num w:numId="28">
    <w:abstractNumId w:val="9"/>
  </w:num>
  <w:num w:numId="29">
    <w:abstractNumId w:val="15"/>
  </w:num>
  <w:num w:numId="30">
    <w:abstractNumId w:val="34"/>
  </w:num>
  <w:num w:numId="31">
    <w:abstractNumId w:val="33"/>
  </w:num>
  <w:num w:numId="32">
    <w:abstractNumId w:val="21"/>
  </w:num>
  <w:num w:numId="33">
    <w:abstractNumId w:val="39"/>
  </w:num>
  <w:num w:numId="34">
    <w:abstractNumId w:val="14"/>
  </w:num>
  <w:num w:numId="35">
    <w:abstractNumId w:val="17"/>
  </w:num>
  <w:num w:numId="36">
    <w:abstractNumId w:val="38"/>
  </w:num>
  <w:num w:numId="37">
    <w:abstractNumId w:val="2"/>
  </w:num>
  <w:num w:numId="38">
    <w:abstractNumId w:val="1"/>
  </w:num>
  <w:num w:numId="39">
    <w:abstractNumId w:val="2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4D"/>
    <w:rsid w:val="00017A1E"/>
    <w:rsid w:val="000238CB"/>
    <w:rsid w:val="000A5FC8"/>
    <w:rsid w:val="000D4FAA"/>
    <w:rsid w:val="000D78B1"/>
    <w:rsid w:val="000E5E68"/>
    <w:rsid w:val="000F029B"/>
    <w:rsid w:val="000F5523"/>
    <w:rsid w:val="0010140A"/>
    <w:rsid w:val="001035B1"/>
    <w:rsid w:val="0014780E"/>
    <w:rsid w:val="0016622E"/>
    <w:rsid w:val="00175717"/>
    <w:rsid w:val="0018486F"/>
    <w:rsid w:val="001F2F95"/>
    <w:rsid w:val="00210C2E"/>
    <w:rsid w:val="00232299"/>
    <w:rsid w:val="002463A4"/>
    <w:rsid w:val="002616D1"/>
    <w:rsid w:val="00265293"/>
    <w:rsid w:val="002767BF"/>
    <w:rsid w:val="002A0F77"/>
    <w:rsid w:val="002A1DA2"/>
    <w:rsid w:val="002A6287"/>
    <w:rsid w:val="002C5570"/>
    <w:rsid w:val="002D5621"/>
    <w:rsid w:val="002E1462"/>
    <w:rsid w:val="002F7F47"/>
    <w:rsid w:val="00322B3E"/>
    <w:rsid w:val="00336C11"/>
    <w:rsid w:val="00346398"/>
    <w:rsid w:val="00350441"/>
    <w:rsid w:val="00350BBD"/>
    <w:rsid w:val="00366B96"/>
    <w:rsid w:val="00387F61"/>
    <w:rsid w:val="003A221B"/>
    <w:rsid w:val="003B33C5"/>
    <w:rsid w:val="003E33E0"/>
    <w:rsid w:val="003E7F44"/>
    <w:rsid w:val="00417891"/>
    <w:rsid w:val="00420811"/>
    <w:rsid w:val="0043289E"/>
    <w:rsid w:val="00436D4D"/>
    <w:rsid w:val="004403E8"/>
    <w:rsid w:val="00441FA5"/>
    <w:rsid w:val="00452C64"/>
    <w:rsid w:val="00455A68"/>
    <w:rsid w:val="004756D5"/>
    <w:rsid w:val="004877BB"/>
    <w:rsid w:val="0049028D"/>
    <w:rsid w:val="004A1E67"/>
    <w:rsid w:val="004A2AD4"/>
    <w:rsid w:val="004B45ED"/>
    <w:rsid w:val="004C61BB"/>
    <w:rsid w:val="004D5573"/>
    <w:rsid w:val="004F5DF0"/>
    <w:rsid w:val="00502881"/>
    <w:rsid w:val="005273CC"/>
    <w:rsid w:val="00530FEF"/>
    <w:rsid w:val="0053656D"/>
    <w:rsid w:val="005368BE"/>
    <w:rsid w:val="00537C7F"/>
    <w:rsid w:val="00564633"/>
    <w:rsid w:val="00564F59"/>
    <w:rsid w:val="00572CF8"/>
    <w:rsid w:val="00577E77"/>
    <w:rsid w:val="0059653E"/>
    <w:rsid w:val="005B6DCA"/>
    <w:rsid w:val="005C4A09"/>
    <w:rsid w:val="005C6518"/>
    <w:rsid w:val="005E3CDF"/>
    <w:rsid w:val="005F0CB3"/>
    <w:rsid w:val="005F18D3"/>
    <w:rsid w:val="005F7B09"/>
    <w:rsid w:val="006121C5"/>
    <w:rsid w:val="00636D71"/>
    <w:rsid w:val="00694185"/>
    <w:rsid w:val="006A73B8"/>
    <w:rsid w:val="006C016D"/>
    <w:rsid w:val="006D46E8"/>
    <w:rsid w:val="006E7692"/>
    <w:rsid w:val="006F5642"/>
    <w:rsid w:val="007009B3"/>
    <w:rsid w:val="00701283"/>
    <w:rsid w:val="00734ABF"/>
    <w:rsid w:val="00745A6B"/>
    <w:rsid w:val="00760C88"/>
    <w:rsid w:val="00775030"/>
    <w:rsid w:val="007A16C6"/>
    <w:rsid w:val="007C1D56"/>
    <w:rsid w:val="007C2988"/>
    <w:rsid w:val="008137D5"/>
    <w:rsid w:val="00814605"/>
    <w:rsid w:val="0083359E"/>
    <w:rsid w:val="00841E9A"/>
    <w:rsid w:val="008616DC"/>
    <w:rsid w:val="00875346"/>
    <w:rsid w:val="008826C4"/>
    <w:rsid w:val="008A51FD"/>
    <w:rsid w:val="008B16B8"/>
    <w:rsid w:val="008D7327"/>
    <w:rsid w:val="00901956"/>
    <w:rsid w:val="009031C8"/>
    <w:rsid w:val="0094196F"/>
    <w:rsid w:val="009441BE"/>
    <w:rsid w:val="00966067"/>
    <w:rsid w:val="0097511C"/>
    <w:rsid w:val="009B18CC"/>
    <w:rsid w:val="009E6468"/>
    <w:rsid w:val="009F0B60"/>
    <w:rsid w:val="009F2166"/>
    <w:rsid w:val="009F2E7F"/>
    <w:rsid w:val="00A029DC"/>
    <w:rsid w:val="00A06B74"/>
    <w:rsid w:val="00A07BCB"/>
    <w:rsid w:val="00A32243"/>
    <w:rsid w:val="00A32327"/>
    <w:rsid w:val="00A32D81"/>
    <w:rsid w:val="00A4255F"/>
    <w:rsid w:val="00A5448F"/>
    <w:rsid w:val="00A5720D"/>
    <w:rsid w:val="00A8600A"/>
    <w:rsid w:val="00AB7D01"/>
    <w:rsid w:val="00AC74A8"/>
    <w:rsid w:val="00AE28E1"/>
    <w:rsid w:val="00AE31B9"/>
    <w:rsid w:val="00B43B79"/>
    <w:rsid w:val="00B50986"/>
    <w:rsid w:val="00B5126D"/>
    <w:rsid w:val="00B53406"/>
    <w:rsid w:val="00B61B8A"/>
    <w:rsid w:val="00B71508"/>
    <w:rsid w:val="00B76391"/>
    <w:rsid w:val="00B92DEA"/>
    <w:rsid w:val="00B96170"/>
    <w:rsid w:val="00BA4B85"/>
    <w:rsid w:val="00BA4D35"/>
    <w:rsid w:val="00BD411A"/>
    <w:rsid w:val="00BF2CC7"/>
    <w:rsid w:val="00C0435A"/>
    <w:rsid w:val="00C20B4F"/>
    <w:rsid w:val="00C26BF9"/>
    <w:rsid w:val="00C409FC"/>
    <w:rsid w:val="00C41778"/>
    <w:rsid w:val="00C44FBF"/>
    <w:rsid w:val="00C47F6E"/>
    <w:rsid w:val="00C6283E"/>
    <w:rsid w:val="00C66A82"/>
    <w:rsid w:val="00C7116C"/>
    <w:rsid w:val="00C85617"/>
    <w:rsid w:val="00CC2CE2"/>
    <w:rsid w:val="00CD3F53"/>
    <w:rsid w:val="00CE669B"/>
    <w:rsid w:val="00D05BBC"/>
    <w:rsid w:val="00D12A83"/>
    <w:rsid w:val="00D728E1"/>
    <w:rsid w:val="00D7668A"/>
    <w:rsid w:val="00D7734D"/>
    <w:rsid w:val="00DB3B5B"/>
    <w:rsid w:val="00DE0A10"/>
    <w:rsid w:val="00DE26CB"/>
    <w:rsid w:val="00DF3650"/>
    <w:rsid w:val="00E1562C"/>
    <w:rsid w:val="00E24A57"/>
    <w:rsid w:val="00E255C4"/>
    <w:rsid w:val="00E66A34"/>
    <w:rsid w:val="00E71F7F"/>
    <w:rsid w:val="00E86BBE"/>
    <w:rsid w:val="00EB1BE0"/>
    <w:rsid w:val="00EB6671"/>
    <w:rsid w:val="00F06BA9"/>
    <w:rsid w:val="00F10B3A"/>
    <w:rsid w:val="00F54289"/>
    <w:rsid w:val="00F706F5"/>
    <w:rsid w:val="00F860E0"/>
    <w:rsid w:val="00FD75C9"/>
    <w:rsid w:val="00FE60DE"/>
    <w:rsid w:val="00FF01EC"/>
    <w:rsid w:val="00FF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1AD7C"/>
  <w15:docId w15:val="{931D0355-5242-4163-9398-7B4285DC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756D5"/>
    <w:rPr>
      <w:sz w:val="22"/>
      <w:szCs w:val="22"/>
      <w:lang w:val="en-US" w:eastAsia="en-US"/>
    </w:rPr>
  </w:style>
  <w:style w:type="paragraph" w:styleId="Nadpis2">
    <w:name w:val="heading 2"/>
    <w:basedOn w:val="Normln"/>
    <w:link w:val="Nadpis2Char"/>
    <w:uiPriority w:val="9"/>
    <w:qFormat/>
    <w:rsid w:val="002A1DA2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sz w:val="36"/>
      <w:szCs w:val="36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17A1E"/>
    <w:pPr>
      <w:ind w:left="720"/>
      <w:contextualSpacing/>
    </w:pPr>
  </w:style>
  <w:style w:type="character" w:styleId="Zdraznnjemn">
    <w:name w:val="Subtle Emphasis"/>
    <w:uiPriority w:val="19"/>
    <w:qFormat/>
    <w:rsid w:val="00265293"/>
    <w:rPr>
      <w:rFonts w:ascii="Calibri" w:hAnsi="Calibri"/>
      <w:color w:val="000000"/>
      <w:spacing w:val="-3"/>
      <w:sz w:val="16"/>
      <w:lang w:val="cs-CZ"/>
    </w:rPr>
  </w:style>
  <w:style w:type="character" w:styleId="Odkaznakoment">
    <w:name w:val="annotation reference"/>
    <w:uiPriority w:val="99"/>
    <w:semiHidden/>
    <w:unhideWhenUsed/>
    <w:rsid w:val="002A1D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A1DA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A1DA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1DA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A1DA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1D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A1DA2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link w:val="Nadpis2"/>
    <w:uiPriority w:val="9"/>
    <w:rsid w:val="002A1DA2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customStyle="1" w:styleId="l8">
    <w:name w:val="l8"/>
    <w:basedOn w:val="Normln"/>
    <w:rsid w:val="002A1DA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styleId="PromnnHTML">
    <w:name w:val="HTML Variable"/>
    <w:uiPriority w:val="99"/>
    <w:semiHidden/>
    <w:unhideWhenUsed/>
    <w:rsid w:val="002A1DA2"/>
    <w:rPr>
      <w:i/>
      <w:iCs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60C88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60C88"/>
    <w:rPr>
      <w:sz w:val="20"/>
      <w:szCs w:val="20"/>
    </w:rPr>
  </w:style>
  <w:style w:type="character" w:styleId="Znakapoznpodarou">
    <w:name w:val="footnote reference"/>
    <w:uiPriority w:val="99"/>
    <w:semiHidden/>
    <w:unhideWhenUsed/>
    <w:rsid w:val="00760C88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66A34"/>
  </w:style>
  <w:style w:type="paragraph" w:styleId="Zpat">
    <w:name w:val="footer"/>
    <w:basedOn w:val="Normln"/>
    <w:link w:val="ZpatChar"/>
    <w:uiPriority w:val="99"/>
    <w:unhideWhenUsed/>
    <w:rsid w:val="00E66A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6A34"/>
  </w:style>
  <w:style w:type="table" w:styleId="Mkatabulky">
    <w:name w:val="Table Grid"/>
    <w:basedOn w:val="Normlntabulka"/>
    <w:uiPriority w:val="39"/>
    <w:rsid w:val="00BA4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2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8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795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55E1D-B8DB-4CE8-B221-8525316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583</Words>
  <Characters>3446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Šebek Ondřej</dc:creator>
  <cp:keywords/>
  <cp:lastModifiedBy>Brunová Lucie</cp:lastModifiedBy>
  <cp:revision>2</cp:revision>
  <cp:lastPrinted>2019-01-25T13:09:00Z</cp:lastPrinted>
  <dcterms:created xsi:type="dcterms:W3CDTF">2021-10-14T11:30:00Z</dcterms:created>
  <dcterms:modified xsi:type="dcterms:W3CDTF">2021-10-14T11:30:00Z</dcterms:modified>
</cp:coreProperties>
</file>