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E3A946" w14:textId="77777777" w:rsidR="00EE0A95" w:rsidRDefault="00923CF7">
      <w:pPr>
        <w:pBdr>
          <w:bottom w:val="single" w:sz="8" w:space="4" w:color="4F81BD"/>
        </w:pBdr>
        <w:spacing w:after="0" w:line="240" w:lineRule="auto"/>
        <w:jc w:val="center"/>
        <w:rPr>
          <w:rFonts w:ascii="Cambria" w:eastAsia="Cambria" w:hAnsi="Cambria" w:cs="Cambria"/>
          <w:sz w:val="52"/>
          <w:szCs w:val="52"/>
        </w:rPr>
      </w:pPr>
      <w:r>
        <w:rPr>
          <w:rFonts w:ascii="Cambria" w:eastAsia="Cambria" w:hAnsi="Cambria" w:cs="Cambria"/>
          <w:sz w:val="52"/>
          <w:szCs w:val="52"/>
        </w:rPr>
        <w:t>Smlouva o dílo a licenční č. 210643</w:t>
      </w:r>
    </w:p>
    <w:p w14:paraId="23E1CF01" w14:textId="77777777" w:rsidR="00EE0A95" w:rsidRDefault="00923CF7">
      <w:pPr>
        <w:spacing w:after="0"/>
        <w:jc w:val="both"/>
      </w:pPr>
      <w:r>
        <w:t xml:space="preserve">uzavřená podle ustanovení § 2586 a násl., § 2631 a násl., a podle § 2371 a násl. zákona č. 89/2012 Sb., občanského zákoníku, ve znění pozdějších předpisů a dle zákona č. 121/2000 Sb., autorský zákon, v platném znění </w:t>
      </w:r>
    </w:p>
    <w:p w14:paraId="28CF1469" w14:textId="77777777" w:rsidR="00EE0A95" w:rsidRDefault="00EE0A95">
      <w:pPr>
        <w:spacing w:after="0"/>
        <w:jc w:val="both"/>
      </w:pPr>
    </w:p>
    <w:p w14:paraId="2B4EB8B8" w14:textId="77777777" w:rsidR="00EE0A95" w:rsidRDefault="00923CF7">
      <w:pPr>
        <w:spacing w:after="0"/>
        <w:jc w:val="both"/>
      </w:pPr>
      <w:r>
        <w:t>Č.j.: 2021/2936/NM</w:t>
      </w:r>
    </w:p>
    <w:p w14:paraId="061123A5" w14:textId="77777777" w:rsidR="00EE0A95" w:rsidRDefault="00EE0A95">
      <w:pPr>
        <w:spacing w:after="0"/>
        <w:jc w:val="both"/>
        <w:rPr>
          <w:b/>
        </w:rPr>
      </w:pPr>
    </w:p>
    <w:p w14:paraId="5A911847" w14:textId="77777777" w:rsidR="00EE0A95" w:rsidRDefault="00923CF7">
      <w:pPr>
        <w:spacing w:after="0"/>
        <w:jc w:val="center"/>
        <w:rPr>
          <w:b/>
        </w:rPr>
      </w:pPr>
      <w:r>
        <w:rPr>
          <w:b/>
        </w:rPr>
        <w:t>Článek I.</w:t>
      </w:r>
    </w:p>
    <w:p w14:paraId="0B5D437F" w14:textId="77777777" w:rsidR="00EE0A95" w:rsidRDefault="00923CF7">
      <w:pPr>
        <w:spacing w:after="0"/>
        <w:jc w:val="center"/>
        <w:rPr>
          <w:b/>
        </w:rPr>
      </w:pPr>
      <w:r>
        <w:rPr>
          <w:b/>
        </w:rPr>
        <w:t>Smluvní strany</w:t>
      </w:r>
    </w:p>
    <w:p w14:paraId="13F3219A" w14:textId="77777777" w:rsidR="00EE0A95" w:rsidRDefault="00923CF7">
      <w:pPr>
        <w:numPr>
          <w:ilvl w:val="0"/>
          <w:numId w:val="10"/>
        </w:numPr>
        <w:spacing w:after="0" w:line="240" w:lineRule="auto"/>
        <w:jc w:val="both"/>
        <w:rPr>
          <w:b/>
        </w:rPr>
      </w:pPr>
      <w:r>
        <w:rPr>
          <w:b/>
        </w:rPr>
        <w:t xml:space="preserve">Objednatel: </w:t>
      </w:r>
    </w:p>
    <w:p w14:paraId="715CC8D7" w14:textId="77777777" w:rsidR="00EE0A95" w:rsidRDefault="00923CF7">
      <w:pPr>
        <w:spacing w:after="0" w:line="240" w:lineRule="auto"/>
        <w:jc w:val="both"/>
        <w:rPr>
          <w:b/>
        </w:rPr>
      </w:pPr>
      <w:r>
        <w:rPr>
          <w:b/>
        </w:rPr>
        <w:t>Národní muzeum</w:t>
      </w:r>
      <w:r>
        <w:t xml:space="preserve">, </w:t>
      </w:r>
    </w:p>
    <w:p w14:paraId="0F91CD47" w14:textId="77777777" w:rsidR="00EE0A95" w:rsidRDefault="00923CF7">
      <w:pPr>
        <w:spacing w:after="0" w:line="240" w:lineRule="auto"/>
        <w:jc w:val="both"/>
        <w:rPr>
          <w:b/>
        </w:rPr>
      </w:pPr>
      <w:r>
        <w:t>příspěvková organizace nepodléhající zápisu do obchodního rejstříku, zřízená Ministerstvem kultury ČR, zřizovací listina č. j. 17461/2000 ve znění pozdějších změn a doplňků</w:t>
      </w:r>
    </w:p>
    <w:tbl>
      <w:tblPr>
        <w:tblStyle w:val="a"/>
        <w:tblW w:w="907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631"/>
        <w:gridCol w:w="6439"/>
      </w:tblGrid>
      <w:tr w:rsidR="00EE0A95" w14:paraId="58F02B88" w14:textId="77777777">
        <w:tc>
          <w:tcPr>
            <w:tcW w:w="2631" w:type="dxa"/>
          </w:tcPr>
          <w:p w14:paraId="677CE94B" w14:textId="77777777" w:rsidR="00EE0A95" w:rsidRDefault="00923CF7">
            <w:pPr>
              <w:jc w:val="both"/>
            </w:pPr>
            <w:r>
              <w:t>Se sídlem:</w:t>
            </w:r>
          </w:p>
        </w:tc>
        <w:tc>
          <w:tcPr>
            <w:tcW w:w="6439" w:type="dxa"/>
          </w:tcPr>
          <w:p w14:paraId="3E0ECD8B" w14:textId="77777777" w:rsidR="00EE0A95" w:rsidRDefault="00923CF7">
            <w:pPr>
              <w:jc w:val="both"/>
            </w:pPr>
            <w:r>
              <w:t>Václavské nám. 68, 115 79 Praha 1</w:t>
            </w:r>
          </w:p>
        </w:tc>
      </w:tr>
      <w:tr w:rsidR="00EE0A95" w14:paraId="5E2CBBA2" w14:textId="77777777">
        <w:tc>
          <w:tcPr>
            <w:tcW w:w="2631" w:type="dxa"/>
          </w:tcPr>
          <w:p w14:paraId="10C2D8AD" w14:textId="77777777" w:rsidR="00EE0A95" w:rsidRDefault="00923CF7">
            <w:pPr>
              <w:jc w:val="both"/>
            </w:pPr>
            <w:r>
              <w:t>IČ:</w:t>
            </w:r>
          </w:p>
        </w:tc>
        <w:tc>
          <w:tcPr>
            <w:tcW w:w="6439" w:type="dxa"/>
          </w:tcPr>
          <w:p w14:paraId="1DFF1747" w14:textId="77777777" w:rsidR="00EE0A95" w:rsidRDefault="00923CF7">
            <w:pPr>
              <w:jc w:val="both"/>
            </w:pPr>
            <w:r>
              <w:t>00023272</w:t>
            </w:r>
          </w:p>
        </w:tc>
      </w:tr>
      <w:tr w:rsidR="00EE0A95" w14:paraId="5F74C871" w14:textId="77777777">
        <w:tc>
          <w:tcPr>
            <w:tcW w:w="2631" w:type="dxa"/>
          </w:tcPr>
          <w:p w14:paraId="75272292" w14:textId="77777777" w:rsidR="00EE0A95" w:rsidRDefault="00923CF7">
            <w:pPr>
              <w:jc w:val="both"/>
            </w:pPr>
            <w:r>
              <w:t>DIČ:</w:t>
            </w:r>
          </w:p>
        </w:tc>
        <w:tc>
          <w:tcPr>
            <w:tcW w:w="6439" w:type="dxa"/>
          </w:tcPr>
          <w:p w14:paraId="79662A61" w14:textId="77777777" w:rsidR="00EE0A95" w:rsidRDefault="00923CF7">
            <w:pPr>
              <w:jc w:val="both"/>
            </w:pPr>
            <w:r>
              <w:t>CZ 00023272</w:t>
            </w:r>
          </w:p>
        </w:tc>
      </w:tr>
      <w:tr w:rsidR="00EE0A95" w14:paraId="56E25E96" w14:textId="77777777">
        <w:tc>
          <w:tcPr>
            <w:tcW w:w="2631" w:type="dxa"/>
          </w:tcPr>
          <w:p w14:paraId="1E3A84F9" w14:textId="77777777" w:rsidR="00EE0A95" w:rsidRDefault="00923CF7">
            <w:pPr>
              <w:jc w:val="both"/>
            </w:pPr>
            <w:r>
              <w:t>Zastoupené:</w:t>
            </w:r>
          </w:p>
        </w:tc>
        <w:tc>
          <w:tcPr>
            <w:tcW w:w="6439" w:type="dxa"/>
          </w:tcPr>
          <w:p w14:paraId="460C09D7" w14:textId="77777777" w:rsidR="00EE0A95" w:rsidRDefault="00923CF7">
            <w:pPr>
              <w:jc w:val="both"/>
            </w:pPr>
            <w:r>
              <w:t>prof. PhDr. Michalem Stehlíkem, Ph.D.</w:t>
            </w:r>
          </w:p>
        </w:tc>
      </w:tr>
      <w:tr w:rsidR="00EE0A95" w14:paraId="4B6E77E8" w14:textId="77777777">
        <w:tc>
          <w:tcPr>
            <w:tcW w:w="2631" w:type="dxa"/>
          </w:tcPr>
          <w:p w14:paraId="45538665" w14:textId="77777777" w:rsidR="00EE0A95" w:rsidRDefault="00EE0A95">
            <w:pPr>
              <w:jc w:val="both"/>
            </w:pPr>
          </w:p>
        </w:tc>
        <w:tc>
          <w:tcPr>
            <w:tcW w:w="6439" w:type="dxa"/>
          </w:tcPr>
          <w:p w14:paraId="3057ABBB" w14:textId="77777777" w:rsidR="00EE0A95" w:rsidRDefault="00923CF7">
            <w:pPr>
              <w:jc w:val="both"/>
            </w:pPr>
            <w:r>
              <w:t xml:space="preserve">náměstkem generálního ředitele pro centrální sbírkotvornou </w:t>
            </w:r>
          </w:p>
          <w:p w14:paraId="2E63F303" w14:textId="77777777" w:rsidR="00EE0A95" w:rsidRDefault="00923CF7">
            <w:pPr>
              <w:jc w:val="both"/>
            </w:pPr>
            <w:r>
              <w:t>a výstavní činnost</w:t>
            </w:r>
          </w:p>
        </w:tc>
      </w:tr>
      <w:tr w:rsidR="00EE0A95" w14:paraId="7694E369" w14:textId="77777777">
        <w:tc>
          <w:tcPr>
            <w:tcW w:w="2631" w:type="dxa"/>
          </w:tcPr>
          <w:p w14:paraId="67FAD380" w14:textId="77777777" w:rsidR="00EE0A95" w:rsidRDefault="00EE0A95">
            <w:pPr>
              <w:jc w:val="both"/>
            </w:pPr>
          </w:p>
        </w:tc>
        <w:tc>
          <w:tcPr>
            <w:tcW w:w="6439" w:type="dxa"/>
          </w:tcPr>
          <w:p w14:paraId="1C90B5A3" w14:textId="77777777" w:rsidR="00EE0A95" w:rsidRDefault="00EE0A95">
            <w:pPr>
              <w:jc w:val="both"/>
            </w:pPr>
          </w:p>
        </w:tc>
      </w:tr>
      <w:tr w:rsidR="00EE0A95" w14:paraId="14290098" w14:textId="77777777">
        <w:tc>
          <w:tcPr>
            <w:tcW w:w="2631" w:type="dxa"/>
          </w:tcPr>
          <w:p w14:paraId="48E531FF" w14:textId="77777777" w:rsidR="00EE0A95" w:rsidRDefault="00EE0A95">
            <w:pPr>
              <w:jc w:val="both"/>
            </w:pPr>
          </w:p>
        </w:tc>
        <w:tc>
          <w:tcPr>
            <w:tcW w:w="6439" w:type="dxa"/>
          </w:tcPr>
          <w:p w14:paraId="1BBBF169" w14:textId="77777777" w:rsidR="00EE0A95" w:rsidRDefault="00923CF7">
            <w:pPr>
              <w:jc w:val="both"/>
            </w:pPr>
            <w:r>
              <w:t>(dále jen „objednatel“)</w:t>
            </w:r>
          </w:p>
        </w:tc>
      </w:tr>
    </w:tbl>
    <w:p w14:paraId="04088A95" w14:textId="77777777" w:rsidR="00EE0A95" w:rsidRDefault="00EE0A95">
      <w:pPr>
        <w:spacing w:after="0"/>
        <w:jc w:val="both"/>
      </w:pPr>
    </w:p>
    <w:p w14:paraId="56B934EB" w14:textId="77777777" w:rsidR="00EE0A95" w:rsidRDefault="00923CF7">
      <w:pPr>
        <w:numPr>
          <w:ilvl w:val="0"/>
          <w:numId w:val="10"/>
        </w:numPr>
        <w:spacing w:after="0"/>
        <w:jc w:val="both"/>
        <w:rPr>
          <w:b/>
        </w:rPr>
      </w:pPr>
      <w:r>
        <w:rPr>
          <w:b/>
        </w:rPr>
        <w:t xml:space="preserve">Zhotovitel: </w:t>
      </w:r>
    </w:p>
    <w:p w14:paraId="1A2FFD74" w14:textId="77777777" w:rsidR="00EE0A95" w:rsidRDefault="00923CF7">
      <w:pPr>
        <w:spacing w:after="0"/>
        <w:jc w:val="both"/>
        <w:rPr>
          <w:b/>
        </w:rPr>
      </w:pPr>
      <w:r>
        <w:rPr>
          <w:b/>
        </w:rPr>
        <w:t xml:space="preserve">Ing. arch. Lucie </w:t>
      </w:r>
      <w:proofErr w:type="spellStart"/>
      <w:r>
        <w:rPr>
          <w:b/>
        </w:rPr>
        <w:t>Kirovová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Ph</w:t>
      </w:r>
      <w:proofErr w:type="spellEnd"/>
      <w:r>
        <w:rPr>
          <w:b/>
        </w:rPr>
        <w:t>. D.</w:t>
      </w:r>
    </w:p>
    <w:tbl>
      <w:tblPr>
        <w:tblStyle w:val="a0"/>
        <w:tblW w:w="907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635"/>
        <w:gridCol w:w="6435"/>
      </w:tblGrid>
      <w:tr w:rsidR="00EE0A95" w14:paraId="5EFBABF5" w14:textId="77777777">
        <w:trPr>
          <w:trHeight w:val="326"/>
        </w:trPr>
        <w:tc>
          <w:tcPr>
            <w:tcW w:w="2635" w:type="dxa"/>
          </w:tcPr>
          <w:p w14:paraId="3E1B1C10" w14:textId="77777777" w:rsidR="00EE0A95" w:rsidRDefault="00923CF7">
            <w:pPr>
              <w:jc w:val="both"/>
            </w:pPr>
            <w:r>
              <w:t xml:space="preserve">Se sídlem: </w:t>
            </w:r>
            <w:r>
              <w:rPr>
                <w:b/>
              </w:rPr>
              <w:tab/>
            </w:r>
          </w:p>
        </w:tc>
        <w:tc>
          <w:tcPr>
            <w:tcW w:w="6435" w:type="dxa"/>
          </w:tcPr>
          <w:p w14:paraId="3110723F" w14:textId="77777777" w:rsidR="00EE0A95" w:rsidRDefault="00923CF7">
            <w:pPr>
              <w:jc w:val="both"/>
            </w:pPr>
            <w:r>
              <w:t xml:space="preserve">Petra </w:t>
            </w:r>
            <w:proofErr w:type="spellStart"/>
            <w:r>
              <w:t>Křičky</w:t>
            </w:r>
            <w:proofErr w:type="spellEnd"/>
            <w:r>
              <w:t xml:space="preserve"> 11, Ostrava 1, 70200</w:t>
            </w:r>
          </w:p>
        </w:tc>
      </w:tr>
      <w:tr w:rsidR="00EE0A95" w14:paraId="01B66B83" w14:textId="77777777">
        <w:trPr>
          <w:trHeight w:val="274"/>
        </w:trPr>
        <w:tc>
          <w:tcPr>
            <w:tcW w:w="2635" w:type="dxa"/>
          </w:tcPr>
          <w:p w14:paraId="7800C45F" w14:textId="77777777" w:rsidR="00EE0A95" w:rsidRDefault="00923CF7">
            <w:pPr>
              <w:jc w:val="both"/>
            </w:pPr>
            <w:r>
              <w:t xml:space="preserve">IČO: </w:t>
            </w:r>
          </w:p>
        </w:tc>
        <w:tc>
          <w:tcPr>
            <w:tcW w:w="6435" w:type="dxa"/>
          </w:tcPr>
          <w:p w14:paraId="507A5FB4" w14:textId="77777777" w:rsidR="00EE0A95" w:rsidRDefault="00923CF7">
            <w:pPr>
              <w:jc w:val="both"/>
            </w:pPr>
            <w:r>
              <w:t>75848406</w:t>
            </w:r>
            <w:r w:rsidR="00A75B2A">
              <w:t xml:space="preserve"> (není plátce DPH)</w:t>
            </w:r>
          </w:p>
        </w:tc>
      </w:tr>
      <w:tr w:rsidR="00EE0A95" w14:paraId="51651357" w14:textId="77777777">
        <w:trPr>
          <w:trHeight w:val="359"/>
        </w:trPr>
        <w:tc>
          <w:tcPr>
            <w:tcW w:w="2635" w:type="dxa"/>
          </w:tcPr>
          <w:p w14:paraId="4E474260" w14:textId="77777777" w:rsidR="00EE0A95" w:rsidRDefault="00923CF7">
            <w:pPr>
              <w:jc w:val="both"/>
            </w:pPr>
            <w:r>
              <w:t>Číslo účtu:</w:t>
            </w:r>
          </w:p>
        </w:tc>
        <w:tc>
          <w:tcPr>
            <w:tcW w:w="6435" w:type="dxa"/>
          </w:tcPr>
          <w:p w14:paraId="1ECA4927" w14:textId="0547A64D" w:rsidR="00EE0A95" w:rsidRDefault="00A85C2B">
            <w:pPr>
              <w:jc w:val="both"/>
            </w:pPr>
            <w:r>
              <w:t>XXXXXXXXXXXXXXXXXXXXXX</w:t>
            </w:r>
          </w:p>
        </w:tc>
      </w:tr>
      <w:tr w:rsidR="00EE0A95" w14:paraId="4CE1BE1F" w14:textId="77777777">
        <w:trPr>
          <w:trHeight w:val="262"/>
        </w:trPr>
        <w:tc>
          <w:tcPr>
            <w:tcW w:w="2635" w:type="dxa"/>
          </w:tcPr>
          <w:p w14:paraId="2DA3D6F5" w14:textId="77777777" w:rsidR="00EE0A95" w:rsidRDefault="00EE0A95">
            <w:pPr>
              <w:jc w:val="both"/>
            </w:pPr>
          </w:p>
        </w:tc>
        <w:tc>
          <w:tcPr>
            <w:tcW w:w="6435" w:type="dxa"/>
          </w:tcPr>
          <w:p w14:paraId="017A537E" w14:textId="77777777" w:rsidR="00EE0A95" w:rsidRDefault="00923CF7">
            <w:pPr>
              <w:jc w:val="both"/>
            </w:pPr>
            <w:r>
              <w:t>(dále jen „zhotovitel“)</w:t>
            </w:r>
          </w:p>
        </w:tc>
      </w:tr>
      <w:tr w:rsidR="00EE0A95" w14:paraId="2E938A22" w14:textId="77777777">
        <w:trPr>
          <w:trHeight w:val="262"/>
        </w:trPr>
        <w:tc>
          <w:tcPr>
            <w:tcW w:w="2635" w:type="dxa"/>
          </w:tcPr>
          <w:p w14:paraId="0B4791B2" w14:textId="77777777" w:rsidR="00EE0A95" w:rsidRDefault="00EE0A95">
            <w:pPr>
              <w:jc w:val="both"/>
            </w:pPr>
          </w:p>
        </w:tc>
        <w:tc>
          <w:tcPr>
            <w:tcW w:w="6435" w:type="dxa"/>
          </w:tcPr>
          <w:p w14:paraId="53ACFDDB" w14:textId="77777777" w:rsidR="00EE0A95" w:rsidRDefault="00EE0A95">
            <w:pPr>
              <w:jc w:val="both"/>
            </w:pPr>
          </w:p>
        </w:tc>
      </w:tr>
    </w:tbl>
    <w:p w14:paraId="6D271071" w14:textId="77777777" w:rsidR="00EE0A95" w:rsidRDefault="00EE0A95">
      <w:pPr>
        <w:spacing w:after="0"/>
        <w:jc w:val="both"/>
      </w:pPr>
    </w:p>
    <w:p w14:paraId="0EAEB3F1" w14:textId="77777777" w:rsidR="00F11430" w:rsidRDefault="00F11430" w:rsidP="00F11430">
      <w:pPr>
        <w:spacing w:after="0"/>
        <w:jc w:val="both"/>
        <w:rPr>
          <w:b/>
        </w:rPr>
      </w:pPr>
      <w:r w:rsidRPr="00F11430">
        <w:rPr>
          <w:b/>
        </w:rPr>
        <w:t>subdodavatel</w:t>
      </w:r>
      <w:r>
        <w:rPr>
          <w:b/>
        </w:rPr>
        <w:t xml:space="preserve"> – grafické řešení výstavy</w:t>
      </w:r>
      <w:r w:rsidRPr="00F11430">
        <w:rPr>
          <w:b/>
        </w:rPr>
        <w:t>:</w:t>
      </w:r>
    </w:p>
    <w:p w14:paraId="5F39E5D0" w14:textId="77777777" w:rsidR="00F11430" w:rsidRDefault="00F11430" w:rsidP="00F11430">
      <w:pPr>
        <w:spacing w:after="0"/>
        <w:jc w:val="both"/>
        <w:rPr>
          <w:b/>
        </w:rPr>
      </w:pPr>
      <w:r>
        <w:rPr>
          <w:b/>
        </w:rPr>
        <w:t>MgA. Ondřej Zámiš</w:t>
      </w:r>
    </w:p>
    <w:tbl>
      <w:tblPr>
        <w:tblStyle w:val="a0"/>
        <w:tblW w:w="907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635"/>
        <w:gridCol w:w="6435"/>
      </w:tblGrid>
      <w:tr w:rsidR="00F11430" w14:paraId="23B2910C" w14:textId="77777777" w:rsidTr="00BC70BB">
        <w:trPr>
          <w:trHeight w:val="326"/>
        </w:trPr>
        <w:tc>
          <w:tcPr>
            <w:tcW w:w="2635" w:type="dxa"/>
          </w:tcPr>
          <w:p w14:paraId="4B323E6B" w14:textId="77777777" w:rsidR="00F11430" w:rsidRDefault="00F11430" w:rsidP="00BC70BB">
            <w:pPr>
              <w:jc w:val="both"/>
            </w:pPr>
            <w:r>
              <w:t xml:space="preserve">Se sídlem: </w:t>
            </w:r>
            <w:r>
              <w:rPr>
                <w:b/>
              </w:rPr>
              <w:tab/>
            </w:r>
          </w:p>
        </w:tc>
        <w:tc>
          <w:tcPr>
            <w:tcW w:w="6435" w:type="dxa"/>
          </w:tcPr>
          <w:p w14:paraId="61917140" w14:textId="77777777" w:rsidR="00F11430" w:rsidRDefault="00F11430" w:rsidP="00BC70BB">
            <w:pPr>
              <w:jc w:val="both"/>
            </w:pPr>
            <w:r w:rsidRPr="00F11430">
              <w:t>Čs. armády 346/4, 160 00 Praha 6</w:t>
            </w:r>
          </w:p>
        </w:tc>
      </w:tr>
      <w:tr w:rsidR="00F11430" w14:paraId="3E8BED5A" w14:textId="77777777" w:rsidTr="00BC70BB">
        <w:trPr>
          <w:trHeight w:val="274"/>
        </w:trPr>
        <w:tc>
          <w:tcPr>
            <w:tcW w:w="2635" w:type="dxa"/>
          </w:tcPr>
          <w:p w14:paraId="14734950" w14:textId="77777777" w:rsidR="00F11430" w:rsidRDefault="00F11430" w:rsidP="00BC70BB">
            <w:pPr>
              <w:jc w:val="both"/>
            </w:pPr>
            <w:r>
              <w:t xml:space="preserve">IČO: </w:t>
            </w:r>
          </w:p>
        </w:tc>
        <w:tc>
          <w:tcPr>
            <w:tcW w:w="6435" w:type="dxa"/>
          </w:tcPr>
          <w:p w14:paraId="25D02E46" w14:textId="77777777" w:rsidR="00F11430" w:rsidRDefault="00F11430" w:rsidP="00BC70BB">
            <w:pPr>
              <w:jc w:val="both"/>
            </w:pPr>
            <w:r w:rsidRPr="00F11430">
              <w:t>71043918</w:t>
            </w:r>
          </w:p>
        </w:tc>
      </w:tr>
      <w:tr w:rsidR="00F11430" w14:paraId="2828EF92" w14:textId="77777777" w:rsidTr="00BC70BB">
        <w:trPr>
          <w:trHeight w:val="359"/>
        </w:trPr>
        <w:tc>
          <w:tcPr>
            <w:tcW w:w="2635" w:type="dxa"/>
          </w:tcPr>
          <w:p w14:paraId="191D58D5" w14:textId="77777777" w:rsidR="00F11430" w:rsidRDefault="00F11430" w:rsidP="00BC70BB">
            <w:pPr>
              <w:jc w:val="both"/>
            </w:pPr>
            <w:r>
              <w:t>Číslo účtu:</w:t>
            </w:r>
          </w:p>
        </w:tc>
        <w:tc>
          <w:tcPr>
            <w:tcW w:w="6435" w:type="dxa"/>
          </w:tcPr>
          <w:p w14:paraId="15E5B3A1" w14:textId="4DCEF19C" w:rsidR="00F11430" w:rsidRDefault="00A85C2B" w:rsidP="00BC70BB">
            <w:pPr>
              <w:jc w:val="both"/>
            </w:pPr>
            <w:r>
              <w:t>XXXXXXXXXXXXXXXXXXXXXXXXXXX</w:t>
            </w:r>
          </w:p>
        </w:tc>
      </w:tr>
      <w:tr w:rsidR="00F11430" w14:paraId="2299A230" w14:textId="77777777" w:rsidTr="00BC70BB">
        <w:trPr>
          <w:trHeight w:val="262"/>
        </w:trPr>
        <w:tc>
          <w:tcPr>
            <w:tcW w:w="2635" w:type="dxa"/>
          </w:tcPr>
          <w:p w14:paraId="457B83D6" w14:textId="77777777" w:rsidR="00F11430" w:rsidRDefault="00F11430" w:rsidP="00BC70BB">
            <w:pPr>
              <w:jc w:val="both"/>
            </w:pPr>
          </w:p>
        </w:tc>
        <w:tc>
          <w:tcPr>
            <w:tcW w:w="6435" w:type="dxa"/>
          </w:tcPr>
          <w:p w14:paraId="2E7D93BE" w14:textId="77777777" w:rsidR="00F11430" w:rsidRDefault="00F11430" w:rsidP="00BC70BB">
            <w:pPr>
              <w:jc w:val="both"/>
            </w:pPr>
            <w:r>
              <w:t>(dále jen „zhotovitel“)</w:t>
            </w:r>
          </w:p>
        </w:tc>
      </w:tr>
      <w:tr w:rsidR="00F11430" w14:paraId="175684EC" w14:textId="77777777" w:rsidTr="00BC70BB">
        <w:trPr>
          <w:trHeight w:val="262"/>
        </w:trPr>
        <w:tc>
          <w:tcPr>
            <w:tcW w:w="2635" w:type="dxa"/>
          </w:tcPr>
          <w:p w14:paraId="7AEFCDD2" w14:textId="77777777" w:rsidR="00F11430" w:rsidRDefault="00F11430" w:rsidP="00BC70BB">
            <w:pPr>
              <w:jc w:val="both"/>
            </w:pPr>
          </w:p>
        </w:tc>
        <w:tc>
          <w:tcPr>
            <w:tcW w:w="6435" w:type="dxa"/>
          </w:tcPr>
          <w:p w14:paraId="5CB7EEF1" w14:textId="77777777" w:rsidR="00F11430" w:rsidRDefault="00F11430" w:rsidP="00BC70BB">
            <w:pPr>
              <w:jc w:val="both"/>
            </w:pPr>
          </w:p>
        </w:tc>
      </w:tr>
    </w:tbl>
    <w:p w14:paraId="6D35FE64" w14:textId="77777777" w:rsidR="00F11430" w:rsidRPr="00F11430" w:rsidRDefault="00F11430" w:rsidP="00F11430">
      <w:pPr>
        <w:spacing w:after="0"/>
        <w:jc w:val="both"/>
        <w:rPr>
          <w:b/>
        </w:rPr>
      </w:pPr>
    </w:p>
    <w:p w14:paraId="4B6D260F" w14:textId="77777777" w:rsidR="00EE0A95" w:rsidRDefault="00923CF7">
      <w:pPr>
        <w:spacing w:after="0"/>
        <w:jc w:val="center"/>
        <w:rPr>
          <w:sz w:val="24"/>
          <w:szCs w:val="24"/>
        </w:rPr>
      </w:pPr>
      <w:r>
        <w:rPr>
          <w:b/>
        </w:rPr>
        <w:t>Článek II.</w:t>
      </w:r>
    </w:p>
    <w:p w14:paraId="3559DE4C" w14:textId="77777777" w:rsidR="00EE0A95" w:rsidRDefault="00923CF7">
      <w:pPr>
        <w:spacing w:after="0"/>
        <w:jc w:val="center"/>
        <w:rPr>
          <w:b/>
        </w:rPr>
      </w:pPr>
      <w:r>
        <w:rPr>
          <w:b/>
        </w:rPr>
        <w:t>Předmět smlouvy</w:t>
      </w:r>
    </w:p>
    <w:p w14:paraId="53B1E313" w14:textId="77777777" w:rsidR="00EE0A95" w:rsidRDefault="00923CF7">
      <w:pPr>
        <w:numPr>
          <w:ilvl w:val="0"/>
          <w:numId w:val="11"/>
        </w:numPr>
        <w:spacing w:after="0"/>
        <w:jc w:val="both"/>
      </w:pPr>
      <w:r>
        <w:t xml:space="preserve">Zhotovitel se zavazuje vytvořit na svůj náklad a nebezpečí dílo: </w:t>
      </w:r>
      <w:r>
        <w:rPr>
          <w:b/>
        </w:rPr>
        <w:t xml:space="preserve">Prostorově-výtvarné a grafické řešení výstavy </w:t>
      </w:r>
      <w:proofErr w:type="spellStart"/>
      <w:r>
        <w:rPr>
          <w:b/>
        </w:rPr>
        <w:t>ZeMě</w:t>
      </w:r>
      <w:proofErr w:type="spellEnd"/>
      <w:r>
        <w:rPr>
          <w:b/>
        </w:rPr>
        <w:t xml:space="preserve"> </w:t>
      </w:r>
      <w:r>
        <w:t>(dále jen „výstava“), projekt pro její realizaci a tiskovou přípravu grafiky dle požadavku objednatele. Výstava bude realizována ve výstavních sálech</w:t>
      </w:r>
      <w:r>
        <w:rPr>
          <w:b/>
        </w:rPr>
        <w:t xml:space="preserve"> Historické budovy Národního muzea, Václavské náměstní 68, 110 00 Praha 1 - Nové Město</w:t>
      </w:r>
      <w:r>
        <w:t>.</w:t>
      </w:r>
    </w:p>
    <w:p w14:paraId="6A612518" w14:textId="77777777" w:rsidR="00EE0A95" w:rsidRDefault="00923CF7">
      <w:pPr>
        <w:numPr>
          <w:ilvl w:val="0"/>
          <w:numId w:val="11"/>
        </w:numPr>
        <w:spacing w:after="0"/>
        <w:jc w:val="both"/>
      </w:pPr>
      <w:r>
        <w:t>Zhotovitel se dále zavazuje k realizaci činností dle čl. III. této smlouvy.</w:t>
      </w:r>
    </w:p>
    <w:p w14:paraId="2BD8F7B7" w14:textId="77777777" w:rsidR="00EE0A95" w:rsidRDefault="00923CF7">
      <w:pPr>
        <w:numPr>
          <w:ilvl w:val="0"/>
          <w:numId w:val="11"/>
        </w:numPr>
        <w:spacing w:after="0"/>
        <w:jc w:val="both"/>
      </w:pPr>
      <w:r>
        <w:lastRenderedPageBreak/>
        <w:t>Dále je předmětem této smlouvy poskytnutí výhradní licence zhotovitele k oprávnění dílo objednatelem užít včetně dodání a následné užití zdrojových dat (čl. VI.).</w:t>
      </w:r>
    </w:p>
    <w:p w14:paraId="3DA3F3D5" w14:textId="77777777" w:rsidR="00EE0A95" w:rsidRDefault="00923CF7">
      <w:pPr>
        <w:numPr>
          <w:ilvl w:val="0"/>
          <w:numId w:val="11"/>
        </w:numPr>
        <w:spacing w:after="0"/>
        <w:jc w:val="both"/>
      </w:pPr>
      <w:r>
        <w:t xml:space="preserve">Předmětem této smlouvy není tvorba propagační grafiky, dodávka tisku grafiky ani tvorba audiovizuálních programů. </w:t>
      </w:r>
    </w:p>
    <w:p w14:paraId="55CE0FBD" w14:textId="77777777" w:rsidR="00780543" w:rsidRDefault="00923CF7" w:rsidP="00780543">
      <w:pPr>
        <w:numPr>
          <w:ilvl w:val="0"/>
          <w:numId w:val="11"/>
        </w:numPr>
        <w:spacing w:after="0"/>
        <w:jc w:val="both"/>
      </w:pPr>
      <w:r>
        <w:t>Objednatel se zavazuje řádně a včas dodané dílo převzít a zaplatit odměnu v souladu s touto smlouvou.</w:t>
      </w:r>
    </w:p>
    <w:p w14:paraId="5D3EABF0" w14:textId="77777777" w:rsidR="00780543" w:rsidRDefault="00780543" w:rsidP="00780543">
      <w:pPr>
        <w:spacing w:after="0"/>
        <w:ind w:left="360"/>
        <w:jc w:val="both"/>
      </w:pPr>
    </w:p>
    <w:p w14:paraId="4856EDB4" w14:textId="77777777" w:rsidR="00EE0A95" w:rsidRDefault="00923CF7" w:rsidP="00780543">
      <w:pPr>
        <w:jc w:val="center"/>
        <w:rPr>
          <w:b/>
        </w:rPr>
      </w:pPr>
      <w:r>
        <w:rPr>
          <w:b/>
        </w:rPr>
        <w:t>Článek III.</w:t>
      </w:r>
    </w:p>
    <w:p w14:paraId="49E9F239" w14:textId="77777777" w:rsidR="00EE0A95" w:rsidRDefault="00923CF7">
      <w:pPr>
        <w:spacing w:after="0"/>
        <w:jc w:val="center"/>
        <w:rPr>
          <w:b/>
        </w:rPr>
      </w:pPr>
      <w:r>
        <w:rPr>
          <w:b/>
        </w:rPr>
        <w:t>Povinnosti a termíny zhotovitele</w:t>
      </w:r>
    </w:p>
    <w:p w14:paraId="2EFE5AC3" w14:textId="77777777" w:rsidR="00EE0A95" w:rsidRDefault="00923CF7">
      <w:pPr>
        <w:spacing w:after="0"/>
        <w:jc w:val="both"/>
      </w:pPr>
      <w:r>
        <w:t>Zhotovitel se podpisem této smlouvy zavazuje:</w:t>
      </w:r>
    </w:p>
    <w:p w14:paraId="6EECAD73" w14:textId="77777777" w:rsidR="00EE0A95" w:rsidRDefault="00923CF7">
      <w:pPr>
        <w:numPr>
          <w:ilvl w:val="0"/>
          <w:numId w:val="12"/>
        </w:numPr>
        <w:spacing w:after="0"/>
        <w:jc w:val="both"/>
      </w:pPr>
      <w:r>
        <w:t xml:space="preserve">Zhotovit veškerou </w:t>
      </w:r>
      <w:r>
        <w:rPr>
          <w:b/>
        </w:rPr>
        <w:t>výkresovou dokumentaci projektu pro realizaci výstavy</w:t>
      </w:r>
      <w:r>
        <w:t xml:space="preserve">, včetně návrhu výstavního mobiliáře a rozmístění a specifikace audio-vizuální a interaktivní techniky. Realizační projekt bude proveden tak, aby mohl být použit jako zadávací dokumentace pro zhotovitele stavby výstavy. Jeho součástí bude </w:t>
      </w:r>
      <w:r>
        <w:rPr>
          <w:b/>
        </w:rPr>
        <w:t>úplná specifikace prvků</w:t>
      </w:r>
      <w:r>
        <w:t xml:space="preserve"> (soupis položek), </w:t>
      </w:r>
      <w:r>
        <w:rPr>
          <w:b/>
        </w:rPr>
        <w:t>technická zpráva</w:t>
      </w:r>
      <w:r>
        <w:t xml:space="preserve"> včetně </w:t>
      </w:r>
      <w:r>
        <w:rPr>
          <w:b/>
        </w:rPr>
        <w:t>kontrolního rozpočtu</w:t>
      </w:r>
      <w:r>
        <w:t xml:space="preserve"> vyplněného do tabulky </w:t>
      </w:r>
      <w:r>
        <w:rPr>
          <w:i/>
        </w:rPr>
        <w:t xml:space="preserve">Výkazu výměr </w:t>
      </w:r>
      <w:r>
        <w:t xml:space="preserve">(zpracovaný dle zadání NM) a </w:t>
      </w:r>
      <w:r>
        <w:rPr>
          <w:b/>
        </w:rPr>
        <w:t>požárně-bezpečnostní řešení výstavy</w:t>
      </w:r>
      <w:r>
        <w:t xml:space="preserve"> vypracované na základě dokumentace, které bude na vyžádání poskytnuto zadavatelem. Zhotovitel bere na vědomí, že objekt Historické budovy Národního muzea Václavské nám. 1700/68, 110 00 Praha 1 je ve smyslu zák. č. 20/1987 Sb., o státní památkové péči, v platném znění, nemovitou kulturní památkou, a že dokumentace musí být uzpůsobena muzejnímu provozu a odpovídat bezpečnostním standardům vůči exponátům i návštěvníkům. Projektová dokumentace bude provedena v měřítku 1:50, 1:25, 1:5, 1:10; detaily 1:1 (1:2). Dále v technické zprávě bude popsána spolupráce s autory, výtvarníky a realizátory výstavy. Zhotovitel je povinen si bez ohledu na dodané podklady přeměřit rozměry výstavních sálů.</w:t>
      </w:r>
    </w:p>
    <w:p w14:paraId="08C700FA" w14:textId="77777777" w:rsidR="00EE0A95" w:rsidRDefault="00923CF7">
      <w:pPr>
        <w:spacing w:after="0"/>
        <w:ind w:left="360"/>
        <w:jc w:val="both"/>
      </w:pPr>
      <w:r>
        <w:rPr>
          <w:b/>
        </w:rPr>
        <w:t>Odevzdání PD k připomínkám:</w:t>
      </w:r>
      <w:r>
        <w:t xml:space="preserve"> </w:t>
      </w:r>
      <w:r>
        <w:rPr>
          <w:b/>
        </w:rPr>
        <w:t>8. 10. 2021</w:t>
      </w:r>
    </w:p>
    <w:p w14:paraId="557D3562" w14:textId="77777777" w:rsidR="00EE0A95" w:rsidRDefault="00923CF7">
      <w:pPr>
        <w:spacing w:after="0"/>
        <w:ind w:firstLine="360"/>
        <w:jc w:val="both"/>
        <w:rPr>
          <w:b/>
        </w:rPr>
      </w:pPr>
      <w:r>
        <w:rPr>
          <w:b/>
        </w:rPr>
        <w:t>Odevzdání finální PD</w:t>
      </w:r>
      <w:r>
        <w:t xml:space="preserve">: </w:t>
      </w:r>
      <w:r>
        <w:rPr>
          <w:b/>
        </w:rPr>
        <w:t>15. 11. 2021</w:t>
      </w:r>
    </w:p>
    <w:p w14:paraId="3F75E424" w14:textId="77777777" w:rsidR="00EE0A95" w:rsidRDefault="00923CF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 xml:space="preserve">Zhotovit </w:t>
      </w:r>
      <w:r>
        <w:rPr>
          <w:b/>
          <w:color w:val="000000"/>
        </w:rPr>
        <w:t>dokumentaci ekologické náročnosti výstavy</w:t>
      </w:r>
      <w:r>
        <w:rPr>
          <w:color w:val="000000"/>
          <w:highlight w:val="white"/>
        </w:rPr>
        <w:t xml:space="preserve"> na základě konzultace se zadavatelem</w:t>
      </w:r>
      <w:r>
        <w:rPr>
          <w:b/>
          <w:color w:val="000000"/>
          <w:highlight w:val="white"/>
        </w:rPr>
        <w:t>,</w:t>
      </w:r>
      <w:r>
        <w:rPr>
          <w:color w:val="000000"/>
          <w:highlight w:val="white"/>
        </w:rPr>
        <w:t> která bude použita jako podkladový materiál pro zpracování do výstavní grafiky</w:t>
      </w:r>
      <w:r>
        <w:rPr>
          <w:color w:val="000000"/>
        </w:rPr>
        <w:t>.</w:t>
      </w:r>
    </w:p>
    <w:p w14:paraId="28BE165E" w14:textId="77777777" w:rsidR="00EE0A95" w:rsidRDefault="00923CF7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b/>
          <w:color w:val="000000"/>
        </w:rPr>
      </w:pPr>
      <w:r>
        <w:rPr>
          <w:b/>
          <w:color w:val="000000"/>
        </w:rPr>
        <w:t>Odevzdání dat v rozpracované DTP výstavní grafiky k připomínkám: 18. 11. 2021</w:t>
      </w:r>
    </w:p>
    <w:p w14:paraId="1F6CCD19" w14:textId="77777777" w:rsidR="00EE0A95" w:rsidRDefault="00923CF7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b/>
          <w:color w:val="000000"/>
        </w:rPr>
      </w:pPr>
      <w:r>
        <w:rPr>
          <w:b/>
          <w:color w:val="000000"/>
        </w:rPr>
        <w:t>Odevzdání finální verze spolu s DTP výstavní grafiky: 13. 12. 2021</w:t>
      </w:r>
    </w:p>
    <w:p w14:paraId="2C04ED5C" w14:textId="77777777" w:rsidR="00EE0A95" w:rsidRDefault="00923CF7">
      <w:pPr>
        <w:numPr>
          <w:ilvl w:val="0"/>
          <w:numId w:val="12"/>
        </w:numPr>
        <w:spacing w:after="0"/>
        <w:jc w:val="both"/>
      </w:pPr>
      <w:r>
        <w:t xml:space="preserve">Provádět pravidelný </w:t>
      </w:r>
      <w:r>
        <w:rPr>
          <w:b/>
        </w:rPr>
        <w:t>autorský dozor</w:t>
      </w:r>
      <w:r>
        <w:t xml:space="preserve"> alespoň 1x týdně, a to zejména osobní přítomností (nebo přítomností oprávněného zástupce) při realizaci výstavy včetně instalace výstavní grafiky, výstavního mobiliáře a aranžování exponátů, a to po dobu od zahájení realizace výstavy, kterou se objednatel zavazuje započít orientačně od 17. 1. 2022 až do vernisáže výstavy, která se </w:t>
      </w:r>
      <w:r>
        <w:rPr>
          <w:b/>
        </w:rPr>
        <w:t>uskuteční orientačně v březnu 2022</w:t>
      </w:r>
      <w:r>
        <w:t>. Zhotovitel se zavazuje poskytnout písemné a ústní konzultace a stanoviska dle potřeby objednatele tak, aby nedocházelo k prodlevám instalace.</w:t>
      </w:r>
    </w:p>
    <w:p w14:paraId="54129B84" w14:textId="77777777" w:rsidR="00EE0A95" w:rsidRDefault="00923CF7">
      <w:pPr>
        <w:spacing w:after="0"/>
        <w:ind w:left="360"/>
        <w:jc w:val="both"/>
        <w:rPr>
          <w:b/>
        </w:rPr>
      </w:pPr>
      <w:r>
        <w:rPr>
          <w:b/>
        </w:rPr>
        <w:t>Termín: 17. 1. – 30. 3. 2022</w:t>
      </w:r>
    </w:p>
    <w:p w14:paraId="68E50086" w14:textId="77777777" w:rsidR="00EE0A95" w:rsidRDefault="00923CF7">
      <w:pPr>
        <w:numPr>
          <w:ilvl w:val="0"/>
          <w:numId w:val="12"/>
        </w:numPr>
        <w:spacing w:after="0"/>
        <w:jc w:val="both"/>
      </w:pPr>
      <w:r>
        <w:t xml:space="preserve">Vypracovat </w:t>
      </w:r>
      <w:r>
        <w:rPr>
          <w:b/>
        </w:rPr>
        <w:t>grafické řešení výstavy včetně DTP</w:t>
      </w:r>
      <w:r>
        <w:t xml:space="preserve"> (velkoplošné obrazy/fotografie, výstavní panely a kompletní popisky k exponátům výstavy, grafické prvky interaktivní linky, grafické zpracování ekologické náročnosti výstavy dle čl. III, bodu 2.), vypracovat </w:t>
      </w:r>
      <w:r>
        <w:rPr>
          <w:b/>
        </w:rPr>
        <w:t>výkaz výměr grafického řešení</w:t>
      </w:r>
      <w:r>
        <w:t xml:space="preserve"> i kontrolní výkaz výměr pro tiskárnu, </w:t>
      </w:r>
      <w:r>
        <w:rPr>
          <w:b/>
        </w:rPr>
        <w:t>grafické zpracování předloh</w:t>
      </w:r>
      <w:r>
        <w:t xml:space="preserve"> dodaných autorským týmem (fotografie, kresby, mapy, grafy, ilustrace či komiks na základě textového zadání), </w:t>
      </w:r>
      <w:r>
        <w:rPr>
          <w:b/>
          <w:color w:val="000000"/>
          <w:highlight w:val="white"/>
        </w:rPr>
        <w:t>grafické zpracování dokumentace ekologické náročnosti výstavy </w:t>
      </w:r>
      <w:r>
        <w:rPr>
          <w:color w:val="000000"/>
          <w:highlight w:val="white"/>
        </w:rPr>
        <w:t xml:space="preserve">dle podkladů viz čl. III, odst. 2., </w:t>
      </w:r>
      <w:r>
        <w:t>přeměřit finální rozměry stavby pro kontrolu tiskových dat. Do jednoho měsíce od konání vernisáže se také zhotovitel zavazuje poskytnout grafické úpravy dat, vyplývající z průběhu přípravy výstavy.</w:t>
      </w:r>
    </w:p>
    <w:p w14:paraId="34521243" w14:textId="77777777" w:rsidR="00EE0A95" w:rsidRDefault="00923CF7">
      <w:pPr>
        <w:spacing w:after="0"/>
        <w:ind w:left="360"/>
        <w:jc w:val="both"/>
        <w:rPr>
          <w:b/>
        </w:rPr>
      </w:pPr>
      <w:r>
        <w:rPr>
          <w:b/>
        </w:rPr>
        <w:lastRenderedPageBreak/>
        <w:t>Odevzdání DTP výstavní grafiky (panely, popisky) ke korekturám: 18. 11. 2021</w:t>
      </w:r>
    </w:p>
    <w:p w14:paraId="4B93584D" w14:textId="77777777" w:rsidR="00EE0A95" w:rsidRDefault="00923CF7">
      <w:pPr>
        <w:spacing w:after="0"/>
        <w:ind w:left="360"/>
        <w:jc w:val="both"/>
        <w:rPr>
          <w:b/>
        </w:rPr>
      </w:pPr>
      <w:r>
        <w:rPr>
          <w:b/>
        </w:rPr>
        <w:t>Konečná verze kompletní DTP výstavy včetně zapracovaných korektur: 13. 12. 2021</w:t>
      </w:r>
    </w:p>
    <w:p w14:paraId="6EAF5225" w14:textId="77777777" w:rsidR="00EE0A95" w:rsidRDefault="00923CF7">
      <w:pPr>
        <w:numPr>
          <w:ilvl w:val="0"/>
          <w:numId w:val="12"/>
        </w:numPr>
        <w:spacing w:after="0"/>
        <w:jc w:val="both"/>
      </w:pPr>
      <w:r>
        <w:t>Zhotovit grafické zpracování a sazbu doprovodných materiálů pro návštěvníky výstavy včetně ilustrací:</w:t>
      </w:r>
    </w:p>
    <w:p w14:paraId="56EF3CEB" w14:textId="77777777" w:rsidR="00EE0A95" w:rsidRDefault="00923CF7">
      <w:pPr>
        <w:numPr>
          <w:ilvl w:val="2"/>
          <w:numId w:val="12"/>
        </w:numPr>
        <w:spacing w:after="0"/>
        <w:ind w:left="1134"/>
        <w:jc w:val="both"/>
      </w:pPr>
      <w:r>
        <w:rPr>
          <w:b/>
        </w:rPr>
        <w:t xml:space="preserve">Zpracování grafiky webové microsite výstavy </w:t>
      </w:r>
      <w:r>
        <w:t>na základě konzultace s autory, tvůrci AV obsahů a odborem digitalizace a informačních systémů Národního muzea včetně případných aktualizací obsahu microsite v průběhu výstavy (jednou za měsíc, předběžně březen – listopad 2022). Je třeba spolupracovat s dodavatelem technického řešení webového rozhraní a řídit se pokyny výstavního a marketingového oddělení, oddělení vnějších vztahů a odboru digitalizace a informačních systémů Národního muzea.</w:t>
      </w:r>
    </w:p>
    <w:p w14:paraId="3300D75E" w14:textId="77777777" w:rsidR="00EE0A95" w:rsidRDefault="00923CF7">
      <w:pPr>
        <w:spacing w:after="0"/>
        <w:ind w:left="1134"/>
        <w:jc w:val="both"/>
        <w:rPr>
          <w:b/>
        </w:rPr>
      </w:pPr>
      <w:r>
        <w:rPr>
          <w:b/>
        </w:rPr>
        <w:t>Termín odevzdání ke korekturám: 4. 1. 2022</w:t>
      </w:r>
    </w:p>
    <w:p w14:paraId="4252FC60" w14:textId="77777777" w:rsidR="00EE0A95" w:rsidRDefault="00923CF7">
      <w:pPr>
        <w:spacing w:after="0"/>
        <w:ind w:left="1134"/>
        <w:jc w:val="both"/>
        <w:rPr>
          <w:b/>
        </w:rPr>
      </w:pPr>
      <w:r>
        <w:rPr>
          <w:b/>
        </w:rPr>
        <w:t>Termín odevzdání verze včetně zapracovaných korektur: 18. 2. 2022</w:t>
      </w:r>
    </w:p>
    <w:p w14:paraId="04A8D6CE" w14:textId="77777777" w:rsidR="00EE0A95" w:rsidRDefault="00923CF7">
      <w:pPr>
        <w:spacing w:after="0"/>
        <w:ind w:left="1134"/>
        <w:jc w:val="both"/>
        <w:rPr>
          <w:b/>
        </w:rPr>
      </w:pPr>
      <w:r>
        <w:rPr>
          <w:b/>
        </w:rPr>
        <w:t>Údržba a aktualizace microsite: březen – listopad 2022</w:t>
      </w:r>
    </w:p>
    <w:p w14:paraId="5C454DD6" w14:textId="77777777" w:rsidR="00EE0A95" w:rsidRDefault="00923CF7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/>
        <w:jc w:val="both"/>
        <w:rPr>
          <w:b/>
          <w:color w:val="000000"/>
        </w:rPr>
      </w:pPr>
      <w:r>
        <w:rPr>
          <w:b/>
          <w:color w:val="000000"/>
        </w:rPr>
        <w:t xml:space="preserve">Ilustrované pracovní listy včetně metodiky pro lektory: </w:t>
      </w:r>
      <w:r>
        <w:rPr>
          <w:color w:val="000000"/>
        </w:rPr>
        <w:t>3 verze pracovních listů pro tři věkové kategorie, celkem cca 40 A5 či A4, vytvořených na základě spolupráce a koordinace s oddělením vzdělávání Národního muzea. Ze zaslaných textových a obrazových podkladů k jednotlivým úkolům grafik vytvoří pracovní listy dle základů grafického designu. Grafické symboly, obrazce a grafy jsou součástí grafického zpracování stejně jako překreslení a úprava fotografií a tvorba ilustrací na základě textového zadání. Zpracování musí být vhodné pro využití jak ve fyzické, tak v elektronické podobě. Grafické zpracování by mělo odpovídat grafice výstavy a nárokům na grafický design pro dětského uživatele;</w:t>
      </w:r>
    </w:p>
    <w:p w14:paraId="69C80300" w14:textId="77777777" w:rsidR="00EE0A95" w:rsidRDefault="00923CF7">
      <w:pPr>
        <w:spacing w:after="0"/>
        <w:ind w:left="1134"/>
        <w:jc w:val="both"/>
        <w:rPr>
          <w:b/>
        </w:rPr>
      </w:pPr>
      <w:r>
        <w:rPr>
          <w:b/>
        </w:rPr>
        <w:t xml:space="preserve">Termín odevzdání ke korekturám do: 7. 1. 2022 </w:t>
      </w:r>
    </w:p>
    <w:p w14:paraId="3928054C" w14:textId="77777777" w:rsidR="00EE0A95" w:rsidRDefault="00923CF7">
      <w:pPr>
        <w:spacing w:after="0"/>
        <w:ind w:left="1134"/>
        <w:jc w:val="both"/>
        <w:rPr>
          <w:b/>
        </w:rPr>
      </w:pPr>
      <w:r>
        <w:rPr>
          <w:b/>
        </w:rPr>
        <w:t>Termín odevzdání verze včetně zapracovaných korektur: 28. 1. 2022</w:t>
      </w:r>
    </w:p>
    <w:p w14:paraId="4F5FF679" w14:textId="77777777" w:rsidR="00EE0A95" w:rsidRDefault="00923CF7">
      <w:pPr>
        <w:numPr>
          <w:ilvl w:val="0"/>
          <w:numId w:val="12"/>
        </w:numPr>
        <w:spacing w:after="0"/>
        <w:jc w:val="both"/>
      </w:pPr>
      <w:r>
        <w:t xml:space="preserve">Zhotovitel je povinen postupovat při přípravě díla v součinnosti s autorským týmem výstavy, výstavním oddělením, oddělením marketingu, oddělením vnějších vztahů, edičním oddělením a odborem digitalizace a informačních systémů Národního muzea. Zhotovitel se zavazuje zapracovat případné připomínky ke všem částem dodávaného díla.  </w:t>
      </w:r>
    </w:p>
    <w:p w14:paraId="2F7F4CD6" w14:textId="77777777" w:rsidR="00EE0A95" w:rsidRDefault="00923CF7">
      <w:pPr>
        <w:numPr>
          <w:ilvl w:val="0"/>
          <w:numId w:val="12"/>
        </w:numPr>
        <w:spacing w:after="0"/>
        <w:jc w:val="both"/>
      </w:pPr>
      <w:r>
        <w:t>Ostatní požadavky na zhotovitele budou řešeny formou písemných číslovaných dodatků k této smlouvě a budou pokládány za vícepráce.</w:t>
      </w:r>
    </w:p>
    <w:p w14:paraId="41B36F28" w14:textId="77777777" w:rsidR="00EE0A95" w:rsidRDefault="00923CF7">
      <w:pPr>
        <w:numPr>
          <w:ilvl w:val="0"/>
          <w:numId w:val="12"/>
        </w:numPr>
        <w:spacing w:after="0"/>
        <w:jc w:val="both"/>
      </w:pPr>
      <w:r>
        <w:t>Zhotovitel není oprávněn zavazovat objednatele vůči třetím osobám.</w:t>
      </w:r>
    </w:p>
    <w:p w14:paraId="1BBC1AF7" w14:textId="77777777" w:rsidR="00EE0A95" w:rsidRDefault="00923CF7">
      <w:pPr>
        <w:numPr>
          <w:ilvl w:val="0"/>
          <w:numId w:val="12"/>
        </w:numPr>
        <w:spacing w:after="0"/>
        <w:jc w:val="both"/>
      </w:pPr>
      <w:r>
        <w:t>Propagační grafiku výstavy vytváří a koordinuje oddělení marketingu Národního muzea. Grafik výstavy dodává základní informace (barevnost, font, aj.) případně dle požadavků doloží zdrojová data. Grafik výstavy musí spolupracovat s oddělením marketingu Národního muzea při tvorbě grafických materiálů (především tiráž výstavy, grafika microsite a pracovní listy) a zapracovávat jejich připomínky.</w:t>
      </w:r>
    </w:p>
    <w:p w14:paraId="1A632982" w14:textId="77777777" w:rsidR="00EE0A95" w:rsidRDefault="00EE0A95">
      <w:pPr>
        <w:spacing w:after="0"/>
        <w:ind w:left="360"/>
        <w:jc w:val="both"/>
      </w:pPr>
    </w:p>
    <w:p w14:paraId="693C2768" w14:textId="77777777" w:rsidR="00EE0A95" w:rsidRDefault="00923CF7">
      <w:pPr>
        <w:spacing w:after="0"/>
        <w:jc w:val="center"/>
        <w:rPr>
          <w:b/>
        </w:rPr>
      </w:pPr>
      <w:r>
        <w:rPr>
          <w:b/>
        </w:rPr>
        <w:t>Článek IV.</w:t>
      </w:r>
    </w:p>
    <w:p w14:paraId="43C0B00D" w14:textId="77777777" w:rsidR="00EE0A95" w:rsidRDefault="00923CF7">
      <w:pPr>
        <w:spacing w:after="0"/>
        <w:jc w:val="center"/>
        <w:rPr>
          <w:b/>
        </w:rPr>
      </w:pPr>
      <w:r>
        <w:rPr>
          <w:b/>
        </w:rPr>
        <w:t>Povinnosti objednatele</w:t>
      </w:r>
    </w:p>
    <w:p w14:paraId="522EB272" w14:textId="77777777" w:rsidR="00EE0A95" w:rsidRDefault="00923CF7">
      <w:pPr>
        <w:spacing w:after="0"/>
        <w:jc w:val="both"/>
      </w:pPr>
      <w:r>
        <w:t>Objednatel se podpisem této smlouvy zavazuje:</w:t>
      </w:r>
    </w:p>
    <w:p w14:paraId="6480A371" w14:textId="77777777" w:rsidR="00EE0A95" w:rsidRDefault="00923CF7">
      <w:pPr>
        <w:numPr>
          <w:ilvl w:val="0"/>
          <w:numId w:val="1"/>
        </w:numPr>
        <w:spacing w:after="0"/>
        <w:jc w:val="both"/>
      </w:pPr>
      <w:r>
        <w:t>Zajistit zhotoviteli přístup do prostoru, kde bude výstava realizována, v termínech po vzájemné dohodě.</w:t>
      </w:r>
    </w:p>
    <w:p w14:paraId="360B12B3" w14:textId="77777777" w:rsidR="00EE0A95" w:rsidRDefault="00923CF7">
      <w:pPr>
        <w:numPr>
          <w:ilvl w:val="0"/>
          <w:numId w:val="1"/>
        </w:numPr>
        <w:spacing w:after="0"/>
        <w:jc w:val="both"/>
      </w:pPr>
      <w:r>
        <w:t>Předat podklady ke zhotovení požadovaných stupňů projektové dokumentace (plány výstavních prostor, seznam exponátů, scénář výstavy atd.).</w:t>
      </w:r>
    </w:p>
    <w:p w14:paraId="61D91F0A" w14:textId="77777777" w:rsidR="00EE0A95" w:rsidRDefault="00923CF7">
      <w:pPr>
        <w:numPr>
          <w:ilvl w:val="0"/>
          <w:numId w:val="1"/>
        </w:numPr>
        <w:spacing w:after="0"/>
        <w:jc w:val="both"/>
      </w:pPr>
      <w:r>
        <w:lastRenderedPageBreak/>
        <w:t xml:space="preserve">Odsouhlasit výkresovou dokumentaci architektonické studie do </w:t>
      </w:r>
      <w:r>
        <w:rPr>
          <w:b/>
        </w:rPr>
        <w:t>26. 11. 2021</w:t>
      </w:r>
      <w:r>
        <w:t xml:space="preserve"> tak, že schválené řešení již nebude možno zásadním způsobem měnit.</w:t>
      </w:r>
    </w:p>
    <w:p w14:paraId="61889D72" w14:textId="77777777" w:rsidR="00EE0A95" w:rsidRDefault="00923CF7">
      <w:pPr>
        <w:numPr>
          <w:ilvl w:val="0"/>
          <w:numId w:val="1"/>
        </w:numPr>
        <w:spacing w:after="0"/>
        <w:jc w:val="both"/>
      </w:pPr>
      <w:r>
        <w:t xml:space="preserve">Zahájit předávání podkladů ke zhotovení výstavní grafiky (texty s překlady, veškeré obrazové přílohy a brožury), a to ihned po podpisu smlouvy. Podklady pro tvorbu výstavní grafiky budou zhotoviteli předávány průběžně avšak nejpozději do </w:t>
      </w:r>
      <w:r>
        <w:rPr>
          <w:b/>
        </w:rPr>
        <w:t>1. 10. 2021</w:t>
      </w:r>
      <w:r>
        <w:t xml:space="preserve">. Podklady pro tvorbu pracovních listů a obsahu microsite výstavy objednavatel dodá nejpozději </w:t>
      </w:r>
      <w:r>
        <w:rPr>
          <w:b/>
        </w:rPr>
        <w:t>10. 11. 2021.</w:t>
      </w:r>
      <w:r>
        <w:t xml:space="preserve">  Objednatel prohlašuje, že je oprávněn podklady, které zhotoviteli předá, užít způsobem podle této smlouvy a že jejich začleněním do díla a dalším užíváním díla nebudou dotčena autorská práva nositelů těchto práv k podkladům (či práva související s právem autorským, či práva pořizovatele databáze) a dále práva nositelů práv k ochranné známce či jiná práva průmyslového vlastnictví. V případě nepravdivosti tohoto prohlášení se objednatel zavazuje uhradit zhotoviteli škodu, která mu tím vznikne, a podniknout kroky k odvrácení hrozící škody.</w:t>
      </w:r>
    </w:p>
    <w:p w14:paraId="510CFDF2" w14:textId="77777777" w:rsidR="00EE0A95" w:rsidRDefault="00923CF7">
      <w:pPr>
        <w:numPr>
          <w:ilvl w:val="0"/>
          <w:numId w:val="1"/>
        </w:numPr>
        <w:spacing w:after="0"/>
        <w:jc w:val="both"/>
      </w:pPr>
      <w:r>
        <w:t>Vyplatit zhotoviteli odměnu dle čl. VII. této smlouvy.</w:t>
      </w:r>
    </w:p>
    <w:p w14:paraId="7A771D74" w14:textId="77777777" w:rsidR="00EE0A95" w:rsidRDefault="00EE0A95">
      <w:pPr>
        <w:spacing w:after="0"/>
        <w:jc w:val="both"/>
      </w:pPr>
    </w:p>
    <w:p w14:paraId="46B1E499" w14:textId="77777777" w:rsidR="00EE0A95" w:rsidRDefault="00923CF7">
      <w:pPr>
        <w:spacing w:after="0"/>
        <w:jc w:val="center"/>
        <w:rPr>
          <w:b/>
        </w:rPr>
      </w:pPr>
      <w:r>
        <w:rPr>
          <w:b/>
        </w:rPr>
        <w:t>Článek V.</w:t>
      </w:r>
    </w:p>
    <w:p w14:paraId="319BAC5B" w14:textId="77777777" w:rsidR="00EE0A95" w:rsidRDefault="00923CF7">
      <w:pPr>
        <w:spacing w:after="0"/>
        <w:jc w:val="center"/>
        <w:rPr>
          <w:b/>
        </w:rPr>
      </w:pPr>
      <w:r>
        <w:rPr>
          <w:b/>
        </w:rPr>
        <w:t>Předávání díla</w:t>
      </w:r>
    </w:p>
    <w:p w14:paraId="3C2FF2AE" w14:textId="77777777" w:rsidR="00EE0A95" w:rsidRDefault="00923CF7">
      <w:pPr>
        <w:numPr>
          <w:ilvl w:val="0"/>
          <w:numId w:val="2"/>
        </w:numPr>
        <w:spacing w:after="0"/>
        <w:jc w:val="both"/>
      </w:pPr>
      <w:r>
        <w:t>Objednatel si po převzetí vypracované výkresové dokumentace dle čl. III. odst. 1. této smlouvy vyhrazuje lhůtu 3 pracovních dnů na odsouhlasení dokumentace. Pokud objednatel vrátí dokumentaci dle čl. III. odst. 1. této smlouvy zhotoviteli k doplnění či přepracování, objednatel a zhotovitel sjednají nový termín pro odevzdání.</w:t>
      </w:r>
    </w:p>
    <w:p w14:paraId="167DCBF7" w14:textId="77777777" w:rsidR="00EE0A95" w:rsidRDefault="00923CF7">
      <w:pPr>
        <w:numPr>
          <w:ilvl w:val="0"/>
          <w:numId w:val="2"/>
        </w:numPr>
        <w:spacing w:after="0"/>
        <w:jc w:val="both"/>
      </w:pPr>
      <w:r>
        <w:t>Realizační projekt výstavy předá zhotovitel objednateli ve třech vyhotoveních společně s technickými zprávami ve třech vyhotoveních naležato ve formátu A3, v jednom vyhotovení ve složce A4 v  a deskách v jednom vyhotovení v elektronické podobě.</w:t>
      </w:r>
    </w:p>
    <w:p w14:paraId="73067288" w14:textId="77777777" w:rsidR="00EE0A95" w:rsidRDefault="00923CF7">
      <w:pPr>
        <w:numPr>
          <w:ilvl w:val="0"/>
          <w:numId w:val="2"/>
        </w:numPr>
        <w:spacing w:after="0"/>
        <w:jc w:val="both"/>
      </w:pPr>
      <w:r>
        <w:t>Převzetí materiálů potvrdí objednatel zhotoviteli písemným protokolem, který podepíší oba účastníci smlouvy.</w:t>
      </w:r>
    </w:p>
    <w:p w14:paraId="5964C743" w14:textId="77777777" w:rsidR="00EE0A95" w:rsidRDefault="00923CF7">
      <w:pPr>
        <w:numPr>
          <w:ilvl w:val="0"/>
          <w:numId w:val="2"/>
        </w:numPr>
        <w:spacing w:after="0"/>
        <w:jc w:val="both"/>
      </w:pPr>
      <w:r>
        <w:t>V případě, že materiál bude vrácen zhotoviteli k přepracování dle odst. 1. tohoto článku je zhotovitel povinen všechny požadavky, pokud nejsou v rozporu s ustanoveními této smlouvy splnit, přičemž objednatel je oprávněn pozdržet do doby, než bude materiál odevzdán, úhradu odměn dle čl. VII. této smlouvy, aniž by se tak dostal do prodlení.</w:t>
      </w:r>
    </w:p>
    <w:p w14:paraId="0A3D38EC" w14:textId="77777777" w:rsidR="00EE0A95" w:rsidRDefault="00923CF7" w:rsidP="00780543">
      <w:pPr>
        <w:numPr>
          <w:ilvl w:val="0"/>
          <w:numId w:val="2"/>
        </w:numPr>
        <w:spacing w:after="0"/>
        <w:jc w:val="both"/>
      </w:pPr>
      <w:r>
        <w:t>Objednatel je oprávněn v případě, že zhotovitel nedodrží termíny dle čl. III. odst. 1. - 5. této smlouvy, od smlouvy odstoupit.</w:t>
      </w:r>
    </w:p>
    <w:p w14:paraId="69BD7891" w14:textId="77777777" w:rsidR="00780543" w:rsidRDefault="00780543" w:rsidP="00780543">
      <w:pPr>
        <w:spacing w:after="0"/>
        <w:ind w:left="360"/>
        <w:jc w:val="both"/>
      </w:pPr>
    </w:p>
    <w:p w14:paraId="24C753C7" w14:textId="77777777" w:rsidR="00EE0A95" w:rsidRDefault="00923CF7">
      <w:pPr>
        <w:spacing w:after="0"/>
        <w:jc w:val="center"/>
        <w:rPr>
          <w:b/>
        </w:rPr>
      </w:pPr>
      <w:r>
        <w:rPr>
          <w:b/>
        </w:rPr>
        <w:t>Článek VI.</w:t>
      </w:r>
    </w:p>
    <w:p w14:paraId="0DE5D1DD" w14:textId="77777777" w:rsidR="00EE0A95" w:rsidRDefault="00923CF7">
      <w:pPr>
        <w:spacing w:after="0"/>
        <w:jc w:val="center"/>
        <w:rPr>
          <w:b/>
        </w:rPr>
      </w:pPr>
      <w:r>
        <w:rPr>
          <w:b/>
        </w:rPr>
        <w:t>Udělení oprávnění užít dílo objednatelem (licence)</w:t>
      </w:r>
    </w:p>
    <w:p w14:paraId="44B0B339" w14:textId="77777777" w:rsidR="00EE0A95" w:rsidRDefault="00923CF7">
      <w:pPr>
        <w:numPr>
          <w:ilvl w:val="0"/>
          <w:numId w:val="3"/>
        </w:numPr>
        <w:spacing w:after="0"/>
        <w:jc w:val="both"/>
      </w:pPr>
      <w:r>
        <w:t>Zhotovitel uděluje objednateli dle zákona č. 89/2012 Sb., občanského zákoníku, výhradní licenci k užití díla dle čl. III. odst. 1., 2., 4. a 5. této smlouvy, a to na celou dobu ochrany práv k dílu dle příslušných ustanovení zákona č. 121/2000 Sb., o právu autorském a o právech souvisejících s právem autorským a dále bez jakýchkoliv teritoriálních omezení.</w:t>
      </w:r>
    </w:p>
    <w:p w14:paraId="49D8646D" w14:textId="77777777" w:rsidR="00EE0A95" w:rsidRDefault="00923CF7">
      <w:pPr>
        <w:numPr>
          <w:ilvl w:val="0"/>
          <w:numId w:val="3"/>
        </w:numPr>
        <w:spacing w:after="0"/>
        <w:jc w:val="both"/>
      </w:pPr>
      <w:r>
        <w:t>Zhotovitel uděluje objednateli touto smlouvou výhradní oprávnění užít dílo dle čl. III. odst. 1., 2., 4. a 5. této smlouvy všemi způsoby užití ve smyslu § 12 odst. 1 a násl. zákona č. 121/2000 Sb., o právu autorském a o právech souvisejících s právem autorským.</w:t>
      </w:r>
    </w:p>
    <w:p w14:paraId="0D9197D2" w14:textId="77777777" w:rsidR="00EE0A95" w:rsidRDefault="00923CF7">
      <w:pPr>
        <w:numPr>
          <w:ilvl w:val="0"/>
          <w:numId w:val="3"/>
        </w:numPr>
        <w:spacing w:after="0"/>
        <w:jc w:val="both"/>
      </w:pPr>
      <w:r>
        <w:t>Dílo může být ze strany objednatele šířeno všemi formami propagace výstavy i objednatele.</w:t>
      </w:r>
    </w:p>
    <w:p w14:paraId="257A0E2F" w14:textId="77777777" w:rsidR="00EE0A95" w:rsidRDefault="00923CF7">
      <w:pPr>
        <w:numPr>
          <w:ilvl w:val="0"/>
          <w:numId w:val="3"/>
        </w:numPr>
        <w:spacing w:after="0"/>
        <w:jc w:val="both"/>
      </w:pPr>
      <w:r>
        <w:t>Objednatel je oprávněn poskytnout dílo dle čl. III. odst. 1., 2., 4. a 5. této smlouvy třetí osobě (podlicence).</w:t>
      </w:r>
    </w:p>
    <w:p w14:paraId="567EF212" w14:textId="77777777" w:rsidR="00EE0A95" w:rsidRDefault="00923CF7" w:rsidP="00780543">
      <w:pPr>
        <w:numPr>
          <w:ilvl w:val="0"/>
          <w:numId w:val="3"/>
        </w:numPr>
        <w:spacing w:after="0"/>
        <w:jc w:val="both"/>
      </w:pPr>
      <w:r>
        <w:t xml:space="preserve">Cena licence je zahrnuta v ceně díla. </w:t>
      </w:r>
    </w:p>
    <w:p w14:paraId="5F1983F0" w14:textId="77777777" w:rsidR="00EE0A95" w:rsidRDefault="00923CF7">
      <w:pPr>
        <w:spacing w:after="0"/>
        <w:jc w:val="center"/>
      </w:pPr>
      <w:r>
        <w:rPr>
          <w:b/>
        </w:rPr>
        <w:lastRenderedPageBreak/>
        <w:t>Článek VII.</w:t>
      </w:r>
    </w:p>
    <w:p w14:paraId="70E78180" w14:textId="77777777" w:rsidR="00EE0A95" w:rsidRDefault="00923CF7">
      <w:pPr>
        <w:spacing w:after="0"/>
        <w:jc w:val="center"/>
        <w:rPr>
          <w:b/>
        </w:rPr>
      </w:pPr>
      <w:r>
        <w:rPr>
          <w:b/>
        </w:rPr>
        <w:t>Dohoda o odměně</w:t>
      </w:r>
    </w:p>
    <w:p w14:paraId="7C5FFA3E" w14:textId="77777777" w:rsidR="00780543" w:rsidRDefault="00923CF7" w:rsidP="00CF1892">
      <w:pPr>
        <w:numPr>
          <w:ilvl w:val="0"/>
          <w:numId w:val="4"/>
        </w:numPr>
        <w:spacing w:after="0"/>
        <w:jc w:val="both"/>
      </w:pPr>
      <w:r>
        <w:t xml:space="preserve">Zhotoviteli náleží odměna za vytvoření díla, poskytnutí licence k dílu dle této smlouvy a za realizaci dalších činností dle této smlouvy v celkové výši: </w:t>
      </w:r>
    </w:p>
    <w:p w14:paraId="09100859" w14:textId="77777777" w:rsidR="003C23ED" w:rsidRDefault="003C23ED" w:rsidP="003C23ED">
      <w:pPr>
        <w:spacing w:after="0"/>
        <w:ind w:left="360"/>
        <w:jc w:val="both"/>
      </w:pPr>
    </w:p>
    <w:tbl>
      <w:tblPr>
        <w:tblStyle w:val="a0"/>
        <w:tblW w:w="8505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317"/>
        <w:gridCol w:w="4188"/>
      </w:tblGrid>
      <w:tr w:rsidR="003C23ED" w14:paraId="6C6E4DF8" w14:textId="77777777" w:rsidTr="00AD1753">
        <w:trPr>
          <w:jc w:val="center"/>
        </w:trPr>
        <w:tc>
          <w:tcPr>
            <w:tcW w:w="4317" w:type="dxa"/>
          </w:tcPr>
          <w:p w14:paraId="471D007E" w14:textId="77777777" w:rsidR="003C23ED" w:rsidRDefault="003C23ED" w:rsidP="00AD1753">
            <w:r>
              <w:t>Sjednaná cena díla bez DPH</w:t>
            </w:r>
          </w:p>
        </w:tc>
        <w:tc>
          <w:tcPr>
            <w:tcW w:w="4188" w:type="dxa"/>
          </w:tcPr>
          <w:p w14:paraId="3EA8CA86" w14:textId="77777777" w:rsidR="003C23ED" w:rsidRDefault="003C23ED" w:rsidP="00AD1753">
            <w:pPr>
              <w:jc w:val="right"/>
            </w:pPr>
            <w:r>
              <w:t>205.000,- Kč</w:t>
            </w:r>
          </w:p>
        </w:tc>
      </w:tr>
      <w:tr w:rsidR="003C23ED" w14:paraId="728CF3E2" w14:textId="77777777" w:rsidTr="00AD1753">
        <w:trPr>
          <w:jc w:val="center"/>
        </w:trPr>
        <w:tc>
          <w:tcPr>
            <w:tcW w:w="4317" w:type="dxa"/>
          </w:tcPr>
          <w:p w14:paraId="5EB21462" w14:textId="77777777" w:rsidR="003C23ED" w:rsidRDefault="003C23ED" w:rsidP="00AD1753">
            <w:r>
              <w:t>DPH</w:t>
            </w:r>
          </w:p>
          <w:p w14:paraId="70C4E604" w14:textId="77777777" w:rsidR="003C23ED" w:rsidRDefault="003C23ED" w:rsidP="00AD1753">
            <w:r>
              <w:t>(zhotovitel není plátcem DPH)</w:t>
            </w:r>
          </w:p>
        </w:tc>
        <w:tc>
          <w:tcPr>
            <w:tcW w:w="4188" w:type="dxa"/>
          </w:tcPr>
          <w:p w14:paraId="4CB90F4E" w14:textId="77777777" w:rsidR="003C23ED" w:rsidRDefault="003C23ED" w:rsidP="00AD1753">
            <w:pPr>
              <w:jc w:val="right"/>
            </w:pPr>
            <w:r>
              <w:t xml:space="preserve"> 0,- Kč</w:t>
            </w:r>
          </w:p>
        </w:tc>
      </w:tr>
      <w:tr w:rsidR="003C23ED" w14:paraId="67DF3C13" w14:textId="77777777" w:rsidTr="00AD1753">
        <w:trPr>
          <w:jc w:val="center"/>
        </w:trPr>
        <w:tc>
          <w:tcPr>
            <w:tcW w:w="4317" w:type="dxa"/>
            <w:tcBorders>
              <w:bottom w:val="single" w:sz="4" w:space="0" w:color="000000"/>
            </w:tcBorders>
          </w:tcPr>
          <w:p w14:paraId="2475090F" w14:textId="77777777" w:rsidR="003C23ED" w:rsidRDefault="003C23ED" w:rsidP="00AD1753">
            <w:pPr>
              <w:rPr>
                <w:b/>
              </w:rPr>
            </w:pPr>
            <w:r>
              <w:rPr>
                <w:b/>
              </w:rPr>
              <w:t xml:space="preserve">Cena celkem:       </w:t>
            </w:r>
          </w:p>
        </w:tc>
        <w:tc>
          <w:tcPr>
            <w:tcW w:w="4188" w:type="dxa"/>
            <w:tcBorders>
              <w:bottom w:val="single" w:sz="4" w:space="0" w:color="000000"/>
            </w:tcBorders>
          </w:tcPr>
          <w:p w14:paraId="38E943EA" w14:textId="77777777" w:rsidR="003C23ED" w:rsidRDefault="003C23ED" w:rsidP="00AD1753">
            <w:pPr>
              <w:jc w:val="right"/>
              <w:rPr>
                <w:b/>
              </w:rPr>
            </w:pPr>
            <w:r>
              <w:rPr>
                <w:b/>
              </w:rPr>
              <w:t>205.000,- Kč</w:t>
            </w:r>
          </w:p>
        </w:tc>
      </w:tr>
      <w:tr w:rsidR="003C23ED" w14:paraId="6A759BAB" w14:textId="77777777" w:rsidTr="00AD1753">
        <w:trPr>
          <w:jc w:val="center"/>
        </w:trPr>
        <w:tc>
          <w:tcPr>
            <w:tcW w:w="8505" w:type="dxa"/>
            <w:gridSpan w:val="2"/>
            <w:tcBorders>
              <w:top w:val="single" w:sz="4" w:space="0" w:color="000000"/>
            </w:tcBorders>
          </w:tcPr>
          <w:p w14:paraId="7A109D75" w14:textId="77777777" w:rsidR="003C23ED" w:rsidRDefault="003C23ED" w:rsidP="003C23ED">
            <w:pPr>
              <w:tabs>
                <w:tab w:val="center" w:pos="4144"/>
              </w:tabs>
            </w:pPr>
            <w:r>
              <w:t>Slovy: dvě stě pět tisíc korun českých</w:t>
            </w:r>
          </w:p>
        </w:tc>
      </w:tr>
    </w:tbl>
    <w:p w14:paraId="3CE1ED3A" w14:textId="77777777" w:rsidR="003C23ED" w:rsidRDefault="003C23ED" w:rsidP="003C23ED">
      <w:pPr>
        <w:spacing w:after="0"/>
        <w:jc w:val="both"/>
      </w:pPr>
    </w:p>
    <w:p w14:paraId="42569872" w14:textId="77777777" w:rsidR="00EE0A95" w:rsidRDefault="00923CF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Plná výše odměny je splatná při dodržení následujících termínů:</w:t>
      </w:r>
    </w:p>
    <w:p w14:paraId="0F23271B" w14:textId="77777777" w:rsidR="00EE0A95" w:rsidRDefault="00923CF7">
      <w:pPr>
        <w:numPr>
          <w:ilvl w:val="0"/>
          <w:numId w:val="6"/>
        </w:numPr>
        <w:spacing w:after="0"/>
        <w:jc w:val="both"/>
      </w:pPr>
      <w:r>
        <w:t xml:space="preserve">předání výkresové a zadávací dokumentace realizačního projektu, včetně průvodní zprávy, výpisu prvků výstavy a požárně-bezpečnostního řešení do </w:t>
      </w:r>
      <w:r>
        <w:rPr>
          <w:b/>
        </w:rPr>
        <w:t>15. 11. 2021</w:t>
      </w:r>
      <w:r>
        <w:t>, viz čl. III. odst.  1.;</w:t>
      </w:r>
    </w:p>
    <w:p w14:paraId="529FFA8B" w14:textId="77777777" w:rsidR="00EE0A95" w:rsidRDefault="00923CF7">
      <w:pPr>
        <w:numPr>
          <w:ilvl w:val="0"/>
          <w:numId w:val="6"/>
        </w:numPr>
        <w:spacing w:after="0"/>
        <w:jc w:val="both"/>
      </w:pPr>
      <w:r>
        <w:t xml:space="preserve">autorský dozor při výrobě a instalaci výstavy, a to jak při instalaci mobiliáře, tak i instalaci exponátů do </w:t>
      </w:r>
      <w:r>
        <w:rPr>
          <w:b/>
        </w:rPr>
        <w:t>30. 3. 2022</w:t>
      </w:r>
      <w:r>
        <w:t>, viz čl. III. odst. 3.;</w:t>
      </w:r>
    </w:p>
    <w:p w14:paraId="5E5B8820" w14:textId="77777777" w:rsidR="00EE0A95" w:rsidRDefault="00923CF7">
      <w:pPr>
        <w:numPr>
          <w:ilvl w:val="0"/>
          <w:numId w:val="6"/>
        </w:numPr>
        <w:spacing w:after="0"/>
        <w:jc w:val="both"/>
      </w:pPr>
      <w:r>
        <w:t xml:space="preserve">dodání všech tiskových dat výstavní grafiky průběžně, nejpozději však do </w:t>
      </w:r>
      <w:r>
        <w:rPr>
          <w:b/>
        </w:rPr>
        <w:t>13. 12. 2021</w:t>
      </w:r>
      <w:r>
        <w:t>, viz</w:t>
      </w:r>
    </w:p>
    <w:p w14:paraId="78822776" w14:textId="77777777" w:rsidR="00EE0A95" w:rsidRDefault="00923CF7">
      <w:pPr>
        <w:spacing w:after="0"/>
        <w:ind w:left="720"/>
        <w:jc w:val="both"/>
      </w:pPr>
      <w:r>
        <w:t>čl. III. odst. 2. a 4.;</w:t>
      </w:r>
    </w:p>
    <w:p w14:paraId="3430D307" w14:textId="77777777" w:rsidR="00EE0A95" w:rsidRDefault="00923CF7">
      <w:pPr>
        <w:numPr>
          <w:ilvl w:val="0"/>
          <w:numId w:val="6"/>
        </w:numPr>
        <w:spacing w:after="0"/>
        <w:jc w:val="both"/>
      </w:pPr>
      <w:r>
        <w:t xml:space="preserve">grafické zpracování doprovodných materiálů výstavy průběžně, nejpozději však do </w:t>
      </w:r>
      <w:r>
        <w:rPr>
          <w:b/>
        </w:rPr>
        <w:t>18. 2. 2022</w:t>
      </w:r>
      <w:r>
        <w:t xml:space="preserve"> viz čl. III. odst. 5.</w:t>
      </w:r>
    </w:p>
    <w:p w14:paraId="501C8271" w14:textId="77777777" w:rsidR="00EE0A95" w:rsidRDefault="00923CF7">
      <w:pPr>
        <w:numPr>
          <w:ilvl w:val="0"/>
          <w:numId w:val="4"/>
        </w:numPr>
        <w:spacing w:after="0"/>
        <w:jc w:val="both"/>
      </w:pPr>
      <w:r>
        <w:t>Odměna se skládá z těchto položek:</w:t>
      </w:r>
    </w:p>
    <w:p w14:paraId="70C50D27" w14:textId="77777777" w:rsidR="00EE0A95" w:rsidRPr="00A75B2A" w:rsidRDefault="00923CF7">
      <w:pPr>
        <w:numPr>
          <w:ilvl w:val="0"/>
          <w:numId w:val="8"/>
        </w:numPr>
        <w:spacing w:after="0"/>
        <w:ind w:left="709" w:hanging="207"/>
        <w:jc w:val="both"/>
        <w:rPr>
          <w:b/>
        </w:rPr>
      </w:pPr>
      <w:r>
        <w:t xml:space="preserve">vytvoření </w:t>
      </w:r>
      <w:r>
        <w:rPr>
          <w:b/>
        </w:rPr>
        <w:t>realizačního projektu</w:t>
      </w:r>
      <w:r>
        <w:t xml:space="preserve"> výstavy včetně </w:t>
      </w:r>
      <w:r>
        <w:rPr>
          <w:b/>
        </w:rPr>
        <w:t>požárně-bezpečnostního řešení</w:t>
      </w:r>
      <w:r>
        <w:t xml:space="preserve"> (čl. III. odst. 1.) – </w:t>
      </w:r>
      <w:r w:rsidR="00A75B2A" w:rsidRPr="00A75B2A">
        <w:rPr>
          <w:b/>
        </w:rPr>
        <w:t>80</w:t>
      </w:r>
      <w:r w:rsidR="00780543">
        <w:rPr>
          <w:b/>
        </w:rPr>
        <w:t>.</w:t>
      </w:r>
      <w:r w:rsidRPr="00A75B2A">
        <w:rPr>
          <w:b/>
        </w:rPr>
        <w:t xml:space="preserve">000,- Kč </w:t>
      </w:r>
      <w:r w:rsidR="00780543" w:rsidRPr="003C23ED">
        <w:t>bez DPH.</w:t>
      </w:r>
    </w:p>
    <w:p w14:paraId="529684C8" w14:textId="77777777" w:rsidR="00EE0A95" w:rsidRPr="00780543" w:rsidRDefault="00923CF7" w:rsidP="00780543">
      <w:pPr>
        <w:numPr>
          <w:ilvl w:val="0"/>
          <w:numId w:val="8"/>
        </w:numPr>
        <w:spacing w:after="0"/>
        <w:ind w:left="709" w:hanging="207"/>
        <w:jc w:val="both"/>
        <w:rPr>
          <w:b/>
        </w:rPr>
      </w:pPr>
      <w:r>
        <w:t xml:space="preserve">zhotovení </w:t>
      </w:r>
      <w:r>
        <w:rPr>
          <w:b/>
        </w:rPr>
        <w:t>dokumentace ekologické náročnosti</w:t>
      </w:r>
      <w:r w:rsidR="00CF1892">
        <w:t xml:space="preserve"> výstavy (</w:t>
      </w:r>
      <w:r>
        <w:t xml:space="preserve">čl. III. odst. 2.) – </w:t>
      </w:r>
      <w:r w:rsidR="00780543">
        <w:rPr>
          <w:b/>
        </w:rPr>
        <w:t>5.</w:t>
      </w:r>
      <w:r w:rsidRPr="00A75B2A">
        <w:rPr>
          <w:b/>
        </w:rPr>
        <w:t>000,- Kč</w:t>
      </w:r>
      <w:r>
        <w:t xml:space="preserve"> </w:t>
      </w:r>
      <w:r w:rsidR="00780543" w:rsidRPr="003C23ED">
        <w:t>bez DPH.</w:t>
      </w:r>
    </w:p>
    <w:p w14:paraId="7370D0FB" w14:textId="77777777" w:rsidR="00EE0A95" w:rsidRPr="00780543" w:rsidRDefault="00923CF7" w:rsidP="00780543">
      <w:pPr>
        <w:numPr>
          <w:ilvl w:val="0"/>
          <w:numId w:val="8"/>
        </w:numPr>
        <w:spacing w:after="0"/>
        <w:ind w:left="709" w:hanging="207"/>
        <w:jc w:val="both"/>
        <w:rPr>
          <w:b/>
        </w:rPr>
      </w:pPr>
      <w:r>
        <w:rPr>
          <w:b/>
        </w:rPr>
        <w:t>autorský dozor</w:t>
      </w:r>
      <w:r>
        <w:t xml:space="preserve"> při výrobě a instalaci výstavy (čl. III. odst. 3.) – </w:t>
      </w:r>
      <w:r w:rsidR="00780543">
        <w:rPr>
          <w:b/>
        </w:rPr>
        <w:t>20.</w:t>
      </w:r>
      <w:r w:rsidRPr="00A75B2A">
        <w:rPr>
          <w:b/>
        </w:rPr>
        <w:t>000,- Kč</w:t>
      </w:r>
      <w:r>
        <w:t xml:space="preserve"> </w:t>
      </w:r>
      <w:r w:rsidR="00780543" w:rsidRPr="003C23ED">
        <w:t>bez DPH.</w:t>
      </w:r>
    </w:p>
    <w:p w14:paraId="4A0E35B4" w14:textId="77777777" w:rsidR="00EE0A95" w:rsidRDefault="00923CF7">
      <w:pPr>
        <w:numPr>
          <w:ilvl w:val="0"/>
          <w:numId w:val="8"/>
        </w:numPr>
        <w:spacing w:after="0"/>
        <w:ind w:left="709" w:hanging="207"/>
        <w:jc w:val="both"/>
      </w:pPr>
      <w:bookmarkStart w:id="0" w:name="_heading=h.gjdgxs" w:colFirst="0" w:colLast="0"/>
      <w:bookmarkEnd w:id="0"/>
      <w:r>
        <w:t xml:space="preserve">výroba </w:t>
      </w:r>
      <w:r>
        <w:rPr>
          <w:b/>
        </w:rPr>
        <w:t>grafického designu výstavy</w:t>
      </w:r>
      <w:r>
        <w:t xml:space="preserve"> a </w:t>
      </w:r>
      <w:r>
        <w:rPr>
          <w:b/>
        </w:rPr>
        <w:t>doprovodných materiálů</w:t>
      </w:r>
      <w:r>
        <w:t xml:space="preserve"> a </w:t>
      </w:r>
      <w:r>
        <w:rPr>
          <w:b/>
        </w:rPr>
        <w:t>příprava tiskových dat</w:t>
      </w:r>
      <w:r>
        <w:t xml:space="preserve"> (čl. III. odst. 4. a 5.) – </w:t>
      </w:r>
      <w:r w:rsidR="003C23ED">
        <w:rPr>
          <w:b/>
        </w:rPr>
        <w:t>100</w:t>
      </w:r>
      <w:r w:rsidR="00780543">
        <w:rPr>
          <w:b/>
        </w:rPr>
        <w:t>.000,- Kč</w:t>
      </w:r>
      <w:r w:rsidR="00780543" w:rsidRPr="003C23ED">
        <w:t xml:space="preserve"> </w:t>
      </w:r>
      <w:r w:rsidR="003C23ED" w:rsidRPr="003C23ED">
        <w:t>bez</w:t>
      </w:r>
      <w:r w:rsidRPr="003C23ED">
        <w:t xml:space="preserve"> DPH</w:t>
      </w:r>
      <w:r w:rsidR="003C23ED" w:rsidRPr="003C23ED">
        <w:t>.</w:t>
      </w:r>
    </w:p>
    <w:p w14:paraId="1E2F126F" w14:textId="77777777" w:rsidR="00EE0A95" w:rsidRDefault="00923CF7">
      <w:pPr>
        <w:numPr>
          <w:ilvl w:val="0"/>
          <w:numId w:val="4"/>
        </w:numPr>
        <w:spacing w:after="0"/>
        <w:jc w:val="both"/>
      </w:pPr>
      <w:r>
        <w:t>Odměna dle čl. VII., odst. 3. této smlouvy zahrnuje také odměnu za udělení licence dle čl. VI. této smlouvy.</w:t>
      </w:r>
    </w:p>
    <w:p w14:paraId="0EE2F036" w14:textId="77777777" w:rsidR="00EE0A95" w:rsidRDefault="00923CF7">
      <w:pPr>
        <w:numPr>
          <w:ilvl w:val="0"/>
          <w:numId w:val="4"/>
        </w:numPr>
        <w:spacing w:after="0"/>
        <w:jc w:val="both"/>
      </w:pPr>
      <w:r>
        <w:t>Smluvní strany podpisem této smlouvy potvrzují, že dohodnutá cena (odměna) specifikovaná v čl. VII. odst. 1. této smlouvy je cenou konečnou a závaznou.</w:t>
      </w:r>
    </w:p>
    <w:p w14:paraId="332610D3" w14:textId="77777777" w:rsidR="00EE0A95" w:rsidRDefault="00923CF7">
      <w:pPr>
        <w:numPr>
          <w:ilvl w:val="0"/>
          <w:numId w:val="4"/>
        </w:numPr>
        <w:spacing w:after="0"/>
        <w:jc w:val="both"/>
      </w:pPr>
      <w:r>
        <w:t>Odměna bude uhrazena objednatelem dle čl. VII. odst. 1 této smlouvy bezhotovostním bankovním převodem na bankovní účet zhotovitele na základě řádně vystavené faktury zhotovitele se splatností 21 dnů od převzetí poslední části díla a faktury objednatelem. Dnem úhrady daňového dokladu se rozumí den odepsání příslušné finanční částky z účtu objednatele. Za každý den prodlení zaplatí objednatel úrok z prodlení ve výši stanovené právními předpisy.</w:t>
      </w:r>
    </w:p>
    <w:p w14:paraId="566033E3" w14:textId="77777777" w:rsidR="00EE0A95" w:rsidRDefault="00923CF7">
      <w:pPr>
        <w:numPr>
          <w:ilvl w:val="0"/>
          <w:numId w:val="4"/>
        </w:numPr>
        <w:spacing w:after="0"/>
        <w:jc w:val="both"/>
      </w:pPr>
      <w:r>
        <w:t>Faktura bude obsahovat všechny náležitosti daňového a účetního dokladu tak, jak jsou stanoveny zákonem č. 235/2004 Sb. o dani z přidané hodnoty, ve znění pozdějších předpisů. Tyto náležitosti jsou:</w:t>
      </w:r>
    </w:p>
    <w:p w14:paraId="43B35F03" w14:textId="77777777" w:rsidR="00EE0A95" w:rsidRDefault="00923CF7">
      <w:pPr>
        <w:numPr>
          <w:ilvl w:val="2"/>
          <w:numId w:val="9"/>
        </w:numPr>
        <w:spacing w:after="0"/>
        <w:jc w:val="both"/>
      </w:pPr>
      <w:r>
        <w:t xml:space="preserve">označení: daňový doklad číslo </w:t>
      </w:r>
    </w:p>
    <w:p w14:paraId="5350BDDF" w14:textId="77777777" w:rsidR="00EE0A95" w:rsidRDefault="00923CF7">
      <w:pPr>
        <w:numPr>
          <w:ilvl w:val="2"/>
          <w:numId w:val="9"/>
        </w:numPr>
        <w:spacing w:after="0"/>
        <w:jc w:val="both"/>
      </w:pPr>
      <w:r>
        <w:t xml:space="preserve">název a sídlo zhotovitele i objednavatele nebo jiný identifikátor </w:t>
      </w:r>
    </w:p>
    <w:p w14:paraId="5B90EE4D" w14:textId="77777777" w:rsidR="00EE0A95" w:rsidRDefault="00923CF7">
      <w:pPr>
        <w:numPr>
          <w:ilvl w:val="2"/>
          <w:numId w:val="9"/>
        </w:numPr>
        <w:spacing w:after="0"/>
        <w:jc w:val="both"/>
      </w:pPr>
      <w:r>
        <w:t xml:space="preserve">rozsah a předmět plnění </w:t>
      </w:r>
    </w:p>
    <w:p w14:paraId="6212D517" w14:textId="77777777" w:rsidR="00EE0A95" w:rsidRDefault="00923CF7">
      <w:pPr>
        <w:numPr>
          <w:ilvl w:val="2"/>
          <w:numId w:val="9"/>
        </w:numPr>
        <w:spacing w:after="0"/>
        <w:jc w:val="both"/>
      </w:pPr>
      <w:r>
        <w:t>číslo smlouvy</w:t>
      </w:r>
    </w:p>
    <w:p w14:paraId="0785BA63" w14:textId="77777777" w:rsidR="00EE0A95" w:rsidRDefault="00923CF7">
      <w:pPr>
        <w:numPr>
          <w:ilvl w:val="2"/>
          <w:numId w:val="9"/>
        </w:numPr>
        <w:spacing w:after="0"/>
        <w:jc w:val="both"/>
      </w:pPr>
      <w:r>
        <w:t>bankovní spojení zhotovitele</w:t>
      </w:r>
    </w:p>
    <w:p w14:paraId="304C1213" w14:textId="77777777" w:rsidR="00EE0A95" w:rsidRDefault="00923CF7">
      <w:pPr>
        <w:numPr>
          <w:ilvl w:val="2"/>
          <w:numId w:val="9"/>
        </w:numPr>
        <w:spacing w:after="0"/>
        <w:jc w:val="both"/>
      </w:pPr>
      <w:r>
        <w:t>fakturovanou částku</w:t>
      </w:r>
    </w:p>
    <w:p w14:paraId="715E3FE3" w14:textId="77777777" w:rsidR="00EE0A95" w:rsidRDefault="00923CF7">
      <w:pPr>
        <w:numPr>
          <w:ilvl w:val="2"/>
          <w:numId w:val="9"/>
        </w:numPr>
        <w:spacing w:after="0"/>
        <w:jc w:val="both"/>
      </w:pPr>
      <w:r>
        <w:lastRenderedPageBreak/>
        <w:t>označení díla a rozpis provedených prací</w:t>
      </w:r>
    </w:p>
    <w:p w14:paraId="47C5D143" w14:textId="77777777" w:rsidR="00EE0A95" w:rsidRDefault="00923CF7">
      <w:pPr>
        <w:numPr>
          <w:ilvl w:val="2"/>
          <w:numId w:val="9"/>
        </w:numPr>
        <w:spacing w:after="0"/>
        <w:jc w:val="both"/>
      </w:pPr>
      <w:r>
        <w:t>soupis provedených prací dokladující oprávněnost fakturované částky potvrzený objednavatelem</w:t>
      </w:r>
    </w:p>
    <w:p w14:paraId="0AF9E377" w14:textId="77777777" w:rsidR="00EE0A95" w:rsidRDefault="00923CF7">
      <w:pPr>
        <w:numPr>
          <w:ilvl w:val="2"/>
          <w:numId w:val="9"/>
        </w:numPr>
        <w:spacing w:after="0"/>
        <w:jc w:val="both"/>
      </w:pPr>
      <w:r>
        <w:t xml:space="preserve">doklad o předání a převzetí díla nebo jeho části </w:t>
      </w:r>
    </w:p>
    <w:p w14:paraId="2F9803D4" w14:textId="77777777" w:rsidR="00EE0A95" w:rsidRDefault="00923CF7">
      <w:pPr>
        <w:numPr>
          <w:ilvl w:val="2"/>
          <w:numId w:val="9"/>
        </w:numPr>
        <w:spacing w:after="0"/>
        <w:jc w:val="both"/>
      </w:pPr>
      <w:r>
        <w:t xml:space="preserve">datum zdanitelného plnění a další náležitosti daňového v souladu s § 28 zákona č. 235/2004 Sb., o DPH ve znění pozdějších předpisů (výpočet DPH na haléře) </w:t>
      </w:r>
    </w:p>
    <w:p w14:paraId="75D7AD4F" w14:textId="77777777" w:rsidR="00EE0A95" w:rsidRDefault="00923CF7">
      <w:pPr>
        <w:numPr>
          <w:ilvl w:val="0"/>
          <w:numId w:val="4"/>
        </w:numPr>
        <w:spacing w:after="0"/>
        <w:jc w:val="both"/>
      </w:pPr>
      <w:r>
        <w:t>V případě, že faktura nebude obsahovat náležitosti daňového dokladu dle zákona o dani z přidané hodnoty nebo k ní nebudou přiloženy řádné doklady (přílohy) smlouvou vyžadované, je objednatel oprávněn ji vrátit zhotoviteli a požadovat vystavení řádné faktury. Tím se přerušuje lhůta její splatnosti a doručením opravené, doplněné faktury začne běžet nová lhůta splatnosti. Vrácení faktury uplatní objednatel do 7 pracovních dnů ode dne doručení faktury od zhotovitele.</w:t>
      </w:r>
    </w:p>
    <w:p w14:paraId="6E20B2F9" w14:textId="77777777" w:rsidR="00EE0A95" w:rsidRDefault="00923CF7">
      <w:pPr>
        <w:numPr>
          <w:ilvl w:val="0"/>
          <w:numId w:val="4"/>
        </w:numPr>
        <w:spacing w:after="0"/>
        <w:jc w:val="both"/>
      </w:pPr>
      <w:r>
        <w:t>V případě prodlení s předáním díla oproti touto smlouvou stanovenému termínu sjednává se smluvní pokuta ve výši 2000,- Kč za každý započatý den prodlení. Objednatel je oprávněn snížit o smluvní pokutu sjednanou odměnu. Snížení odměny nezbavuje zhotovitele povinnosti hradit vzniklou škodu.</w:t>
      </w:r>
    </w:p>
    <w:p w14:paraId="777EDD49" w14:textId="77777777" w:rsidR="00EE0A95" w:rsidRDefault="00EE0A95">
      <w:pPr>
        <w:spacing w:after="0"/>
        <w:ind w:left="360"/>
        <w:jc w:val="both"/>
      </w:pPr>
    </w:p>
    <w:p w14:paraId="58FC29D6" w14:textId="77777777" w:rsidR="00EE0A95" w:rsidRDefault="00923CF7">
      <w:pPr>
        <w:spacing w:after="0"/>
        <w:jc w:val="center"/>
        <w:rPr>
          <w:b/>
        </w:rPr>
      </w:pPr>
      <w:r>
        <w:rPr>
          <w:b/>
        </w:rPr>
        <w:t>Článek VIII.</w:t>
      </w:r>
    </w:p>
    <w:p w14:paraId="5CDDDB5F" w14:textId="77777777" w:rsidR="00EE0A95" w:rsidRDefault="00923CF7">
      <w:pPr>
        <w:spacing w:after="0"/>
        <w:jc w:val="center"/>
        <w:rPr>
          <w:b/>
        </w:rPr>
      </w:pPr>
      <w:r>
        <w:rPr>
          <w:b/>
        </w:rPr>
        <w:t>Závěrečná ujednání</w:t>
      </w:r>
    </w:p>
    <w:p w14:paraId="4635A32E" w14:textId="77777777" w:rsidR="00EE0A95" w:rsidRDefault="00923CF7">
      <w:pPr>
        <w:numPr>
          <w:ilvl w:val="0"/>
          <w:numId w:val="5"/>
        </w:numPr>
        <w:spacing w:after="0"/>
        <w:jc w:val="both"/>
      </w:pPr>
      <w:r>
        <w:t>Smlouva se uzavírá s platností dnem uzavření a účinností dnem zveřejnění v registru smluv.</w:t>
      </w:r>
    </w:p>
    <w:p w14:paraId="12C1E31F" w14:textId="77777777" w:rsidR="00EE0A95" w:rsidRDefault="00923CF7">
      <w:pPr>
        <w:numPr>
          <w:ilvl w:val="0"/>
          <w:numId w:val="5"/>
        </w:numPr>
        <w:spacing w:after="0"/>
        <w:jc w:val="both"/>
      </w:pPr>
      <w:r>
        <w:t>Smlouva je vyhotovena ve třech exemplářích, z nichž objednatel obdrží dva a zhotovitel jeden.</w:t>
      </w:r>
    </w:p>
    <w:p w14:paraId="3332D3B6" w14:textId="77777777" w:rsidR="00EE0A95" w:rsidRDefault="00923CF7">
      <w:pPr>
        <w:numPr>
          <w:ilvl w:val="0"/>
          <w:numId w:val="5"/>
        </w:numPr>
        <w:spacing w:after="0"/>
        <w:jc w:val="both"/>
      </w:pPr>
      <w:r>
        <w:t>Smlouva může být měněna nebo zrušena pouze písemně, a to formou číslovaných dodatků.</w:t>
      </w:r>
    </w:p>
    <w:p w14:paraId="3FF0B07A" w14:textId="77777777" w:rsidR="00EE0A95" w:rsidRDefault="00923CF7">
      <w:pPr>
        <w:numPr>
          <w:ilvl w:val="0"/>
          <w:numId w:val="5"/>
        </w:numPr>
        <w:spacing w:after="0"/>
        <w:jc w:val="both"/>
      </w:pPr>
      <w:r>
        <w:t>Zodpovědnými zástupci objednatele pro jednání ve věci této smlouvy jsou:</w:t>
      </w:r>
    </w:p>
    <w:p w14:paraId="0FAF1D7A" w14:textId="3461A1DB" w:rsidR="00EE0A95" w:rsidRDefault="00A85C2B">
      <w:pPr>
        <w:numPr>
          <w:ilvl w:val="0"/>
          <w:numId w:val="7"/>
        </w:numPr>
        <w:spacing w:after="0"/>
        <w:jc w:val="both"/>
      </w:pPr>
      <w:r>
        <w:t>XXXXXXXXXXXXXXXXXXXXXXXXXXXX</w:t>
      </w:r>
    </w:p>
    <w:p w14:paraId="4C0A8D0A" w14:textId="762BA59F" w:rsidR="00EE0A95" w:rsidRDefault="00A85C2B">
      <w:pPr>
        <w:numPr>
          <w:ilvl w:val="0"/>
          <w:numId w:val="7"/>
        </w:numPr>
        <w:spacing w:after="0"/>
        <w:jc w:val="both"/>
      </w:pPr>
      <w:r>
        <w:t>XXXXXXXXXXXXXXXXXXXXXXXXXXXX</w:t>
      </w:r>
    </w:p>
    <w:p w14:paraId="4BD1898E" w14:textId="77777777" w:rsidR="00EE0A95" w:rsidRDefault="00923CF7">
      <w:pPr>
        <w:numPr>
          <w:ilvl w:val="0"/>
          <w:numId w:val="5"/>
        </w:numPr>
        <w:spacing w:after="0"/>
        <w:jc w:val="both"/>
      </w:pPr>
      <w:r>
        <w:t>Poruší-li některá ze smluvních stran povinnosti uvedené v této smlouvě (čl. III. a IV. této smlouvy), je druhá strana oprávněna od smlouvy odstoupit. Odstoupení od smlouvy musí být provedeno písemnou formou včetně finančního vypořádání, účinky odstoupení nastávají dnem doručení druhé smluvní straně.</w:t>
      </w:r>
    </w:p>
    <w:p w14:paraId="4096ED05" w14:textId="77777777" w:rsidR="00EE0A95" w:rsidRDefault="00923CF7">
      <w:pPr>
        <w:numPr>
          <w:ilvl w:val="0"/>
          <w:numId w:val="5"/>
        </w:numPr>
        <w:spacing w:after="0"/>
        <w:jc w:val="both"/>
      </w:pPr>
      <w:r>
        <w:t xml:space="preserve">Právní vztahy v této smlouvě neupravené se řídí občanským zákoníkem a autorským zákonem v plném znění. </w:t>
      </w:r>
    </w:p>
    <w:p w14:paraId="790FA9E3" w14:textId="77777777" w:rsidR="00EE0A95" w:rsidRDefault="00923CF7">
      <w:pPr>
        <w:numPr>
          <w:ilvl w:val="0"/>
          <w:numId w:val="5"/>
        </w:numPr>
        <w:spacing w:after="0"/>
        <w:jc w:val="both"/>
      </w:pPr>
      <w:r>
        <w:t>Smluvní strany potvrzují, že si tuto smlouvu před jejím podpisem přečetly a porozuměly jejímu obsahu. Na důkaz toho níže připojují své podpisy.</w:t>
      </w:r>
    </w:p>
    <w:p w14:paraId="68F557D5" w14:textId="77777777" w:rsidR="00EE0A95" w:rsidRDefault="00923CF7">
      <w:pPr>
        <w:numPr>
          <w:ilvl w:val="0"/>
          <w:numId w:val="5"/>
        </w:numPr>
        <w:spacing w:after="0"/>
        <w:jc w:val="both"/>
      </w:pPr>
      <w:r>
        <w:t>Případné spory vzniklé z této smlouvy budou řešeny a rozhodovány před soudy ČR, a to v souladu s </w:t>
      </w:r>
      <w:proofErr w:type="spellStart"/>
      <w:r>
        <w:t>ust</w:t>
      </w:r>
      <w:proofErr w:type="spellEnd"/>
      <w:r>
        <w:t>. zák. č. 99/1963 Sb.</w:t>
      </w:r>
    </w:p>
    <w:p w14:paraId="273775A6" w14:textId="77777777" w:rsidR="00780543" w:rsidRDefault="00923CF7" w:rsidP="00780543">
      <w:pPr>
        <w:numPr>
          <w:ilvl w:val="0"/>
          <w:numId w:val="5"/>
        </w:numPr>
        <w:spacing w:after="0"/>
        <w:jc w:val="both"/>
      </w:pPr>
      <w:r>
        <w:t xml:space="preserve">Národní muzeum je právnickou osobou povinnou uveřejňovat příslušné smlouvy v předepsaném Registru smluv v souladu s ustanovením § 2 odst. 1 písm. c) zákona č. 340/2015 Sb., o zvláštních podmínkách účinnosti některých smluv, uveřejňování těchto smluv a registru smluv (zákon o registru smluv. Druhá smluvní strana bere tuto skutečnost na vědomí, podpisem smlouvy zároveň potvrzuje svůj souhlas se zveřejněním smlouvy. </w:t>
      </w:r>
    </w:p>
    <w:p w14:paraId="15A93108" w14:textId="77777777" w:rsidR="00780543" w:rsidRDefault="00780543">
      <w:pPr>
        <w:spacing w:after="0"/>
        <w:jc w:val="both"/>
      </w:pPr>
    </w:p>
    <w:p w14:paraId="16CABD93" w14:textId="77777777" w:rsidR="00780543" w:rsidRDefault="00780543">
      <w:pPr>
        <w:spacing w:after="0"/>
        <w:jc w:val="both"/>
      </w:pPr>
    </w:p>
    <w:p w14:paraId="7AD776AF" w14:textId="77777777" w:rsidR="00780543" w:rsidRDefault="00780543">
      <w:pPr>
        <w:spacing w:after="0"/>
        <w:jc w:val="both"/>
      </w:pPr>
    </w:p>
    <w:p w14:paraId="36F0FFF3" w14:textId="77777777" w:rsidR="00780543" w:rsidRDefault="00780543">
      <w:pPr>
        <w:spacing w:after="0"/>
        <w:jc w:val="both"/>
      </w:pPr>
    </w:p>
    <w:p w14:paraId="5697E82A" w14:textId="77777777" w:rsidR="00EE0A95" w:rsidRDefault="00923CF7">
      <w:pPr>
        <w:spacing w:after="0"/>
        <w:jc w:val="both"/>
      </w:pPr>
      <w:r>
        <w:t>Přílohy:</w:t>
      </w:r>
    </w:p>
    <w:p w14:paraId="1CB279C3" w14:textId="77777777" w:rsidR="00EE0A95" w:rsidRDefault="00923CF7">
      <w:pPr>
        <w:spacing w:after="0"/>
        <w:jc w:val="both"/>
      </w:pPr>
      <w:r>
        <w:t xml:space="preserve">Příloha č. 1 – Formulář krycího listu nabídky „Prostorově - výtvarné a grafické řešení výstavy </w:t>
      </w:r>
      <w:proofErr w:type="spellStart"/>
      <w:r>
        <w:t>ZeMě</w:t>
      </w:r>
      <w:proofErr w:type="spellEnd"/>
      <w:r>
        <w:t>“</w:t>
      </w:r>
    </w:p>
    <w:p w14:paraId="05F5F3E7" w14:textId="77777777" w:rsidR="003C23ED" w:rsidRDefault="003C23ED">
      <w:pPr>
        <w:spacing w:after="0"/>
        <w:jc w:val="both"/>
      </w:pPr>
    </w:p>
    <w:p w14:paraId="479A9206" w14:textId="77777777" w:rsidR="00780543" w:rsidRDefault="00780543">
      <w:pPr>
        <w:spacing w:after="0"/>
        <w:jc w:val="both"/>
      </w:pPr>
    </w:p>
    <w:tbl>
      <w:tblPr>
        <w:tblStyle w:val="a2"/>
        <w:tblW w:w="928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1392"/>
        <w:gridCol w:w="3960"/>
      </w:tblGrid>
      <w:tr w:rsidR="00EE0A95" w14:paraId="4C93D9CA" w14:textId="77777777">
        <w:tc>
          <w:tcPr>
            <w:tcW w:w="3936" w:type="dxa"/>
          </w:tcPr>
          <w:p w14:paraId="0FE0D75C" w14:textId="77777777" w:rsidR="00EE0A95" w:rsidRDefault="00923CF7">
            <w:pPr>
              <w:jc w:val="both"/>
            </w:pPr>
            <w:r>
              <w:t>V Praze dne</w:t>
            </w:r>
          </w:p>
        </w:tc>
        <w:tc>
          <w:tcPr>
            <w:tcW w:w="1392" w:type="dxa"/>
          </w:tcPr>
          <w:p w14:paraId="3FB29C78" w14:textId="77777777" w:rsidR="00EE0A95" w:rsidRDefault="00EE0A95">
            <w:pPr>
              <w:jc w:val="both"/>
            </w:pPr>
          </w:p>
        </w:tc>
        <w:tc>
          <w:tcPr>
            <w:tcW w:w="3960" w:type="dxa"/>
          </w:tcPr>
          <w:p w14:paraId="42297C56" w14:textId="77777777" w:rsidR="00EE0A95" w:rsidRDefault="00923CF7">
            <w:pPr>
              <w:jc w:val="both"/>
            </w:pPr>
            <w:r>
              <w:t>V Praze dne</w:t>
            </w:r>
          </w:p>
        </w:tc>
      </w:tr>
      <w:tr w:rsidR="00EE0A95" w14:paraId="0744C8FC" w14:textId="77777777">
        <w:tc>
          <w:tcPr>
            <w:tcW w:w="3936" w:type="dxa"/>
          </w:tcPr>
          <w:p w14:paraId="5F16FF76" w14:textId="77777777" w:rsidR="00EE0A95" w:rsidRDefault="00EE0A95">
            <w:pPr>
              <w:jc w:val="both"/>
            </w:pPr>
          </w:p>
          <w:p w14:paraId="10532CFC" w14:textId="77777777" w:rsidR="00EE0A95" w:rsidRDefault="00EE0A95">
            <w:pPr>
              <w:jc w:val="both"/>
            </w:pPr>
          </w:p>
          <w:p w14:paraId="61F16E3A" w14:textId="77777777" w:rsidR="00780543" w:rsidRDefault="00780543">
            <w:pPr>
              <w:jc w:val="both"/>
            </w:pPr>
          </w:p>
          <w:p w14:paraId="061E8722" w14:textId="77777777" w:rsidR="00780543" w:rsidRDefault="00780543">
            <w:pPr>
              <w:jc w:val="both"/>
            </w:pPr>
          </w:p>
        </w:tc>
        <w:tc>
          <w:tcPr>
            <w:tcW w:w="1392" w:type="dxa"/>
          </w:tcPr>
          <w:p w14:paraId="5C32D195" w14:textId="77777777" w:rsidR="00EE0A95" w:rsidRDefault="00EE0A95">
            <w:pPr>
              <w:jc w:val="both"/>
            </w:pPr>
          </w:p>
        </w:tc>
        <w:tc>
          <w:tcPr>
            <w:tcW w:w="3960" w:type="dxa"/>
          </w:tcPr>
          <w:p w14:paraId="249F1DBE" w14:textId="77777777" w:rsidR="00EE0A95" w:rsidRDefault="00EE0A95">
            <w:pPr>
              <w:jc w:val="both"/>
            </w:pPr>
          </w:p>
        </w:tc>
      </w:tr>
      <w:tr w:rsidR="00EE0A95" w14:paraId="60645A11" w14:textId="77777777">
        <w:tc>
          <w:tcPr>
            <w:tcW w:w="3936" w:type="dxa"/>
            <w:tcBorders>
              <w:bottom w:val="single" w:sz="4" w:space="0" w:color="000000"/>
            </w:tcBorders>
          </w:tcPr>
          <w:p w14:paraId="74DF1F8B" w14:textId="77777777" w:rsidR="00EE0A95" w:rsidRDefault="00EE0A95">
            <w:pPr>
              <w:jc w:val="both"/>
            </w:pPr>
          </w:p>
          <w:p w14:paraId="2ECA19F3" w14:textId="77777777" w:rsidR="00EE0A95" w:rsidRDefault="00EE0A95">
            <w:pPr>
              <w:jc w:val="both"/>
            </w:pPr>
          </w:p>
        </w:tc>
        <w:tc>
          <w:tcPr>
            <w:tcW w:w="1392" w:type="dxa"/>
          </w:tcPr>
          <w:p w14:paraId="1A523BE6" w14:textId="77777777" w:rsidR="00EE0A95" w:rsidRDefault="00EE0A95">
            <w:pPr>
              <w:jc w:val="both"/>
            </w:pPr>
          </w:p>
        </w:tc>
        <w:tc>
          <w:tcPr>
            <w:tcW w:w="3960" w:type="dxa"/>
            <w:tcBorders>
              <w:bottom w:val="single" w:sz="4" w:space="0" w:color="000000"/>
            </w:tcBorders>
          </w:tcPr>
          <w:p w14:paraId="5FD09801" w14:textId="77777777" w:rsidR="00EE0A95" w:rsidRDefault="00EE0A95">
            <w:pPr>
              <w:jc w:val="both"/>
            </w:pPr>
          </w:p>
        </w:tc>
      </w:tr>
      <w:tr w:rsidR="00EE0A95" w14:paraId="769A99B0" w14:textId="77777777">
        <w:tc>
          <w:tcPr>
            <w:tcW w:w="3936" w:type="dxa"/>
            <w:tcBorders>
              <w:top w:val="single" w:sz="4" w:space="0" w:color="000000"/>
            </w:tcBorders>
          </w:tcPr>
          <w:p w14:paraId="04E03A1C" w14:textId="77777777" w:rsidR="00EE0A95" w:rsidRPr="00780543" w:rsidRDefault="00923CF7">
            <w:pPr>
              <w:jc w:val="center"/>
              <w:rPr>
                <w:b/>
              </w:rPr>
            </w:pPr>
            <w:r w:rsidRPr="00780543">
              <w:rPr>
                <w:b/>
              </w:rPr>
              <w:t>prof. PhDr. Michal Stehlík, Ph.D.</w:t>
            </w:r>
          </w:p>
          <w:p w14:paraId="29220849" w14:textId="77777777" w:rsidR="00EE0A95" w:rsidRDefault="00923CF7">
            <w:pPr>
              <w:jc w:val="center"/>
            </w:pPr>
            <w:r>
              <w:t>náměstek pro centrální sbírkotvornou a výstavní činnost</w:t>
            </w:r>
          </w:p>
          <w:p w14:paraId="19A49045" w14:textId="77777777" w:rsidR="00EE0A95" w:rsidRDefault="00923CF7">
            <w:pPr>
              <w:jc w:val="center"/>
            </w:pPr>
            <w:r>
              <w:t>Národní muzeum</w:t>
            </w:r>
          </w:p>
          <w:p w14:paraId="593F5FF0" w14:textId="77777777" w:rsidR="00EE0A95" w:rsidRDefault="00923CF7">
            <w:pPr>
              <w:jc w:val="center"/>
            </w:pPr>
            <w:r>
              <w:t>(objednatel)</w:t>
            </w:r>
          </w:p>
        </w:tc>
        <w:tc>
          <w:tcPr>
            <w:tcW w:w="1392" w:type="dxa"/>
          </w:tcPr>
          <w:p w14:paraId="6F504EDB" w14:textId="77777777" w:rsidR="00EE0A95" w:rsidRDefault="00EE0A95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000000"/>
            </w:tcBorders>
          </w:tcPr>
          <w:p w14:paraId="76EE0B23" w14:textId="77777777" w:rsidR="00EE0A95" w:rsidRDefault="00923CF7">
            <w:r>
              <w:rPr>
                <w:b/>
              </w:rPr>
              <w:t xml:space="preserve">         Ing. arch. Lucie </w:t>
            </w:r>
            <w:proofErr w:type="spellStart"/>
            <w:r>
              <w:rPr>
                <w:b/>
              </w:rPr>
              <w:t>Kirovová</w:t>
            </w:r>
            <w:proofErr w:type="spellEnd"/>
            <w:r>
              <w:rPr>
                <w:b/>
              </w:rPr>
              <w:t xml:space="preserve"> PhD.</w:t>
            </w:r>
          </w:p>
          <w:p w14:paraId="252E26FE" w14:textId="77777777" w:rsidR="00EE0A95" w:rsidRDefault="00923CF7">
            <w:pPr>
              <w:ind w:firstLine="1051"/>
            </w:pPr>
            <w:r>
              <w:t xml:space="preserve">     (zhotovitel)</w:t>
            </w:r>
          </w:p>
        </w:tc>
      </w:tr>
    </w:tbl>
    <w:p w14:paraId="2406F6B7" w14:textId="77777777" w:rsidR="00EE0A95" w:rsidRDefault="00EE0A95">
      <w:pPr>
        <w:spacing w:after="0"/>
        <w:jc w:val="both"/>
      </w:pPr>
    </w:p>
    <w:sectPr w:rsidR="00EE0A95" w:rsidSect="002C60F4">
      <w:headerReference w:type="default" r:id="rId8"/>
      <w:pgSz w:w="11907" w:h="16839" w:code="9"/>
      <w:pgMar w:top="1418" w:right="1418" w:bottom="1418" w:left="1418" w:header="709" w:footer="70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AED45F" w14:textId="77777777" w:rsidR="005C25B8" w:rsidRDefault="005C25B8">
      <w:pPr>
        <w:spacing w:after="0" w:line="240" w:lineRule="auto"/>
      </w:pPr>
      <w:r>
        <w:separator/>
      </w:r>
    </w:p>
  </w:endnote>
  <w:endnote w:type="continuationSeparator" w:id="0">
    <w:p w14:paraId="7274749D" w14:textId="77777777" w:rsidR="005C25B8" w:rsidRDefault="005C2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39509" w14:textId="77777777" w:rsidR="005C25B8" w:rsidRDefault="005C25B8">
      <w:pPr>
        <w:spacing w:after="0" w:line="240" w:lineRule="auto"/>
      </w:pPr>
      <w:r>
        <w:separator/>
      </w:r>
    </w:p>
  </w:footnote>
  <w:footnote w:type="continuationSeparator" w:id="0">
    <w:p w14:paraId="7BC2B98F" w14:textId="77777777" w:rsidR="005C25B8" w:rsidRDefault="005C25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F73D42" w14:textId="77777777" w:rsidR="00EE0A95" w:rsidRDefault="00EE0A9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27499"/>
    <w:multiLevelType w:val="multilevel"/>
    <w:tmpl w:val="A75C0D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6E0D61"/>
    <w:multiLevelType w:val="multilevel"/>
    <w:tmpl w:val="DBAA9E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210E60"/>
    <w:multiLevelType w:val="multilevel"/>
    <w:tmpl w:val="33C8D7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727B72"/>
    <w:multiLevelType w:val="multilevel"/>
    <w:tmpl w:val="30268E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16C83DC1"/>
    <w:multiLevelType w:val="multilevel"/>
    <w:tmpl w:val="8ECA4A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o"/>
      <w:lvlJc w:val="left"/>
      <w:pPr>
        <w:ind w:left="1800" w:hanging="180"/>
      </w:pPr>
      <w:rPr>
        <w:rFonts w:ascii="Courier New" w:eastAsia="Courier New" w:hAnsi="Courier New" w:cs="Courier New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0C6396"/>
    <w:multiLevelType w:val="multilevel"/>
    <w:tmpl w:val="6F3850F2"/>
    <w:lvl w:ilvl="0">
      <w:start w:val="1"/>
      <w:numFmt w:val="bullet"/>
      <w:lvlText w:val="●"/>
      <w:lvlJc w:val="left"/>
      <w:pPr>
        <w:ind w:left="177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1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3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7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9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36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A852660"/>
    <w:multiLevelType w:val="multilevel"/>
    <w:tmpl w:val="BFEC6A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F1350D"/>
    <w:multiLevelType w:val="multilevel"/>
    <w:tmpl w:val="C3E4A6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A0774A"/>
    <w:multiLevelType w:val="multilevel"/>
    <w:tmpl w:val="528AFD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65640A"/>
    <w:multiLevelType w:val="multilevel"/>
    <w:tmpl w:val="3D323A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80F55C5"/>
    <w:multiLevelType w:val="multilevel"/>
    <w:tmpl w:val="70828E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  <w:rPr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92D2B5C"/>
    <w:multiLevelType w:val="multilevel"/>
    <w:tmpl w:val="3AF884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785" w:hanging="705"/>
      </w:pPr>
      <w:rPr>
        <w:rFonts w:ascii="Calibri" w:eastAsia="Calibri" w:hAnsi="Calibri" w:cs="Calibri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8"/>
  </w:num>
  <w:num w:numId="5">
    <w:abstractNumId w:val="7"/>
  </w:num>
  <w:num w:numId="6">
    <w:abstractNumId w:val="11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A95"/>
    <w:rsid w:val="001423B0"/>
    <w:rsid w:val="00164963"/>
    <w:rsid w:val="002C60F4"/>
    <w:rsid w:val="003432B0"/>
    <w:rsid w:val="003C23ED"/>
    <w:rsid w:val="005C25B8"/>
    <w:rsid w:val="00780543"/>
    <w:rsid w:val="00923CF7"/>
    <w:rsid w:val="00A75B2A"/>
    <w:rsid w:val="00A85C2B"/>
    <w:rsid w:val="00BD1EEE"/>
    <w:rsid w:val="00C12E1F"/>
    <w:rsid w:val="00CF1892"/>
    <w:rsid w:val="00EC1C90"/>
    <w:rsid w:val="00EE0A95"/>
    <w:rsid w:val="00F11430"/>
    <w:rsid w:val="00FD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EE551"/>
  <w15:docId w15:val="{F5A7E8C6-A5EA-4E2E-A128-204D609E8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Mkatabulky2">
    <w:name w:val="Mřížka tabulky2"/>
    <w:basedOn w:val="Normlntabulka"/>
    <w:uiPriority w:val="59"/>
    <w:rsid w:val="00F93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F93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F93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83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3DFD"/>
  </w:style>
  <w:style w:type="paragraph" w:styleId="Zpat">
    <w:name w:val="footer"/>
    <w:basedOn w:val="Normln"/>
    <w:link w:val="ZpatChar"/>
    <w:uiPriority w:val="99"/>
    <w:unhideWhenUsed/>
    <w:rsid w:val="00083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3DFD"/>
  </w:style>
  <w:style w:type="paragraph" w:styleId="Odstavecseseznamem">
    <w:name w:val="List Paragraph"/>
    <w:basedOn w:val="Normln"/>
    <w:uiPriority w:val="34"/>
    <w:qFormat/>
    <w:rsid w:val="0024549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67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676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D58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D58C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D58C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D58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D58C3"/>
    <w:rPr>
      <w:b/>
      <w:bCs/>
      <w:sz w:val="20"/>
      <w:szCs w:val="20"/>
    </w:rPr>
  </w:style>
  <w:style w:type="character" w:customStyle="1" w:styleId="normaltextrun">
    <w:name w:val="normaltextrun"/>
    <w:basedOn w:val="Standardnpsmoodstavce"/>
    <w:rsid w:val="00BE7700"/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FtBuUJ8VsTDhwm5boH/4YjFtIQ==">AMUW2mVXipqrOuOE/A5hVKQG4BNMVKpBbFvCKuzVzaHCnWjQKnrS/sgnlLeEDgi0cmDS7j3cQiCSxUBh8FV5TQSVn0OBjsXBbjhMUXM7/B/nKHyghpc0E9pKtgGHY6Vyfb28MjVfxiSV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2407</Words>
  <Characters>14205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stážista SVN</dc:creator>
  <cp:lastModifiedBy>Drápalová Petra</cp:lastModifiedBy>
  <cp:revision>2</cp:revision>
  <cp:lastPrinted>2021-08-06T12:35:00Z</cp:lastPrinted>
  <dcterms:created xsi:type="dcterms:W3CDTF">2021-10-14T08:27:00Z</dcterms:created>
  <dcterms:modified xsi:type="dcterms:W3CDTF">2021-10-14T08:27:00Z</dcterms:modified>
</cp:coreProperties>
</file>