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430805B9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0B35F9C4" w14:textId="32B5786A" w:rsidR="00C04EB3" w:rsidRPr="007D23E0" w:rsidRDefault="00C04EB3" w:rsidP="00C04EB3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 xml:space="preserve">Bankovní spojení: 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CAB">
        <w:rPr>
          <w:sz w:val="24"/>
          <w:szCs w:val="24"/>
        </w:rPr>
        <w:t>XXX</w:t>
      </w:r>
    </w:p>
    <w:p w14:paraId="30BB9DDC" w14:textId="342CDA39" w:rsidR="00C04EB3" w:rsidRPr="007D23E0" w:rsidRDefault="00C04EB3" w:rsidP="00C04EB3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Číslo účtu: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CAB">
        <w:rPr>
          <w:sz w:val="24"/>
          <w:szCs w:val="24"/>
        </w:rPr>
        <w:t>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95CCDDD" w14:textId="5E98D3A2" w:rsidR="00A66240" w:rsidRPr="00985F19" w:rsidRDefault="00A66240" w:rsidP="00261FD1">
      <w:pPr>
        <w:pStyle w:val="Odstavecseseznamem"/>
        <w:numPr>
          <w:ilvl w:val="0"/>
          <w:numId w:val="41"/>
        </w:numPr>
        <w:spacing w:after="0" w:line="100" w:lineRule="atLeast"/>
        <w:ind w:right="-708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1F6CAB">
        <w:rPr>
          <w:rFonts w:ascii="Times New Roman" w:hAnsi="Times New Roman"/>
          <w:sz w:val="24"/>
          <w:szCs w:val="24"/>
        </w:rPr>
        <w:t>XXX</w:t>
      </w:r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Pr="000E78B0" w:rsidRDefault="006B398C" w:rsidP="006B398C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F502D86" w14:textId="77777777" w:rsidR="00C04EB3" w:rsidRDefault="00C04EB3" w:rsidP="00C04EB3">
      <w:pPr>
        <w:spacing w:line="100" w:lineRule="atLeast"/>
        <w:rPr>
          <w:b/>
          <w:sz w:val="24"/>
          <w:szCs w:val="24"/>
        </w:rPr>
      </w:pPr>
      <w:r w:rsidRPr="00431ED7">
        <w:rPr>
          <w:b/>
          <w:sz w:val="24"/>
          <w:szCs w:val="24"/>
        </w:rPr>
        <w:t>BBP Stavby s.r.o.</w:t>
      </w:r>
    </w:p>
    <w:p w14:paraId="11EF3444" w14:textId="03C62883" w:rsidR="00C04EB3" w:rsidRPr="000E78B0" w:rsidRDefault="00C04EB3" w:rsidP="00C04EB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431ED7">
        <w:rPr>
          <w:sz w:val="24"/>
          <w:szCs w:val="24"/>
        </w:rPr>
        <w:t>Korunovační 103/6, 170 00 Praha 7</w:t>
      </w:r>
      <w:r w:rsidR="00A85D10">
        <w:rPr>
          <w:sz w:val="24"/>
          <w:szCs w:val="24"/>
        </w:rPr>
        <w:t xml:space="preserve"> - Bubeneč</w:t>
      </w:r>
    </w:p>
    <w:p w14:paraId="08CC4CFB" w14:textId="66A84BDB" w:rsidR="00C04EB3" w:rsidRDefault="00C04EB3" w:rsidP="00C04EB3">
      <w:pPr>
        <w:spacing w:line="100" w:lineRule="atLeast"/>
        <w:ind w:left="2880" w:hanging="288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v obchodním rejstříku u Městského soudu v Praze</w:t>
      </w:r>
    </w:p>
    <w:p w14:paraId="20B4CC3A" w14:textId="12B94428" w:rsidR="00C04EB3" w:rsidRPr="000E78B0" w:rsidRDefault="00C04EB3" w:rsidP="00C04EB3">
      <w:pPr>
        <w:spacing w:line="100" w:lineRule="atLeast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oddíl C, vložka </w:t>
      </w:r>
      <w:r w:rsidRPr="00DE0049">
        <w:rPr>
          <w:sz w:val="24"/>
          <w:szCs w:val="24"/>
        </w:rPr>
        <w:t>239297</w:t>
      </w:r>
    </w:p>
    <w:p w14:paraId="530B9766" w14:textId="5F120C1F" w:rsidR="00C04EB3" w:rsidRPr="000E78B0" w:rsidRDefault="00C04EB3" w:rsidP="00C04EB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1F6CAB">
        <w:rPr>
          <w:sz w:val="24"/>
          <w:szCs w:val="24"/>
        </w:rPr>
        <w:t>XXX</w:t>
      </w:r>
      <w:r w:rsidRPr="00431ED7">
        <w:rPr>
          <w:sz w:val="24"/>
          <w:szCs w:val="24"/>
        </w:rPr>
        <w:t>, jednatelem</w:t>
      </w:r>
    </w:p>
    <w:p w14:paraId="7EBC0515" w14:textId="77777777" w:rsidR="00C04EB3" w:rsidRPr="000E78B0" w:rsidRDefault="00C04EB3" w:rsidP="00C04EB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03875199</w:t>
      </w:r>
    </w:p>
    <w:p w14:paraId="0E1BFF74" w14:textId="77777777" w:rsidR="00C04EB3" w:rsidRPr="000E78B0" w:rsidRDefault="00C04EB3" w:rsidP="00C04EB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CZ03875199</w:t>
      </w:r>
    </w:p>
    <w:p w14:paraId="6323AC54" w14:textId="77777777" w:rsidR="00C04EB3" w:rsidRPr="000E78B0" w:rsidRDefault="00C04EB3" w:rsidP="00C04EB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ww8ymk3</w:t>
      </w:r>
    </w:p>
    <w:p w14:paraId="6A96EC47" w14:textId="3FD12789" w:rsidR="00C04EB3" w:rsidRPr="000E78B0" w:rsidRDefault="00C04EB3" w:rsidP="00C04EB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F6CAB">
        <w:rPr>
          <w:sz w:val="24"/>
          <w:szCs w:val="24"/>
        </w:rPr>
        <w:t>XXX</w:t>
      </w:r>
    </w:p>
    <w:p w14:paraId="3AF350DC" w14:textId="602C03EB" w:rsidR="00C04EB3" w:rsidRPr="000E78B0" w:rsidRDefault="00C04EB3" w:rsidP="00C04EB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CAB">
        <w:rPr>
          <w:sz w:val="24"/>
          <w:szCs w:val="24"/>
        </w:rPr>
        <w:t>XXX</w:t>
      </w:r>
    </w:p>
    <w:p w14:paraId="2371E56F" w14:textId="77777777" w:rsidR="00C04EB3" w:rsidRPr="000E78B0" w:rsidRDefault="00C04EB3" w:rsidP="00C04EB3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23722619" w14:textId="548BD5E4" w:rsidR="00C04EB3" w:rsidRDefault="00C04EB3" w:rsidP="00C04EB3">
      <w:pPr>
        <w:pStyle w:val="Odstavecseseznamem"/>
        <w:numPr>
          <w:ilvl w:val="0"/>
          <w:numId w:val="41"/>
        </w:numPr>
        <w:spacing w:after="0" w:line="100" w:lineRule="atLeast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1F6CAB">
        <w:rPr>
          <w:rFonts w:ascii="Times New Roman" w:hAnsi="Times New Roman"/>
          <w:sz w:val="24"/>
          <w:szCs w:val="24"/>
        </w:rPr>
        <w:t>XXX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637BA12C" w14:textId="409B8E73" w:rsidR="00C04EB3" w:rsidRPr="00A20C18" w:rsidRDefault="001F6CAB" w:rsidP="00C04EB3">
      <w:pPr>
        <w:pStyle w:val="Odstavecseseznamem"/>
        <w:spacing w:after="0" w:line="100" w:lineRule="atLeast"/>
        <w:ind w:left="2880"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C04EB3" w:rsidRPr="00A20C18">
        <w:rPr>
          <w:rFonts w:ascii="Times New Roman" w:hAnsi="Times New Roman"/>
          <w:sz w:val="24"/>
          <w:szCs w:val="24"/>
        </w:rPr>
        <w:tab/>
      </w:r>
    </w:p>
    <w:p w14:paraId="0B494D80" w14:textId="0F5333DD" w:rsidR="00A20C18" w:rsidRPr="00A20C18" w:rsidRDefault="00C04EB3" w:rsidP="00A20C18">
      <w:pPr>
        <w:pStyle w:val="Odstavecseseznamem"/>
        <w:numPr>
          <w:ilvl w:val="0"/>
          <w:numId w:val="41"/>
        </w:numPr>
        <w:spacing w:after="0" w:line="100" w:lineRule="atLeast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A20C18">
        <w:rPr>
          <w:rFonts w:ascii="Times New Roman" w:hAnsi="Times New Roman"/>
          <w:sz w:val="24"/>
          <w:szCs w:val="24"/>
        </w:rPr>
        <w:t>ve věcech technických:</w:t>
      </w:r>
      <w:r w:rsidRPr="00A20C18">
        <w:rPr>
          <w:rFonts w:ascii="Times New Roman" w:hAnsi="Times New Roman"/>
          <w:sz w:val="24"/>
          <w:szCs w:val="24"/>
        </w:rPr>
        <w:tab/>
      </w:r>
      <w:r w:rsidR="001F6CAB">
        <w:rPr>
          <w:rFonts w:ascii="Times New Roman" w:hAnsi="Times New Roman"/>
          <w:sz w:val="24"/>
          <w:szCs w:val="24"/>
        </w:rPr>
        <w:t>XXX</w:t>
      </w:r>
      <w:r w:rsidR="00A20C18" w:rsidRPr="00A20C18">
        <w:rPr>
          <w:rFonts w:ascii="Times New Roman" w:hAnsi="Times New Roman"/>
          <w:sz w:val="24"/>
          <w:szCs w:val="24"/>
        </w:rPr>
        <w:t xml:space="preserve"> </w:t>
      </w:r>
    </w:p>
    <w:p w14:paraId="162EDD00" w14:textId="34636D3D" w:rsidR="00A20C18" w:rsidRPr="00A20C18" w:rsidRDefault="001F6CAB" w:rsidP="00A20C18">
      <w:pPr>
        <w:pStyle w:val="Odstavecseseznamem"/>
        <w:spacing w:after="0" w:line="100" w:lineRule="atLeast"/>
        <w:ind w:left="2880"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A20C18" w:rsidRPr="00A20C18">
        <w:rPr>
          <w:rFonts w:ascii="Times New Roman" w:hAnsi="Times New Roman"/>
          <w:sz w:val="24"/>
          <w:szCs w:val="24"/>
        </w:rPr>
        <w:tab/>
      </w:r>
    </w:p>
    <w:p w14:paraId="18E30AA0" w14:textId="174D2B5C" w:rsidR="00C04EB3" w:rsidRDefault="00A20C18" w:rsidP="00A20C18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="001F6CAB">
        <w:rPr>
          <w:rFonts w:ascii="Times New Roman" w:hAnsi="Times New Roman"/>
          <w:sz w:val="24"/>
          <w:szCs w:val="24"/>
        </w:rPr>
        <w:t>XXX</w:t>
      </w:r>
    </w:p>
    <w:p w14:paraId="1D1B78D0" w14:textId="66A4C1A2" w:rsidR="00A20C18" w:rsidRPr="00A20C18" w:rsidRDefault="00A20C18" w:rsidP="00A20C18">
      <w:pPr>
        <w:pStyle w:val="Odstavecseseznamem"/>
        <w:spacing w:after="0" w:line="100" w:lineRule="atLeast"/>
        <w:ind w:left="480" w:right="-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CAB">
        <w:rPr>
          <w:rFonts w:ascii="Times New Roman" w:hAnsi="Times New Roman"/>
          <w:sz w:val="24"/>
          <w:szCs w:val="24"/>
        </w:rPr>
        <w:t>XXX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77777777" w:rsidR="00A43506" w:rsidRPr="000E78B0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60A2A1C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7EFE593F" w14:textId="7EB2C76F" w:rsidR="00E56EB0" w:rsidRDefault="00E56EB0" w:rsidP="002A3430">
      <w:pPr>
        <w:spacing w:beforeLines="20" w:before="48"/>
        <w:jc w:val="both"/>
        <w:rPr>
          <w:sz w:val="24"/>
          <w:szCs w:val="24"/>
        </w:rPr>
      </w:pPr>
    </w:p>
    <w:p w14:paraId="2B99EFC7" w14:textId="77777777" w:rsidR="00E56EB0" w:rsidRPr="000E78B0" w:rsidRDefault="00E56EB0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7C1E8496" w14:textId="11B462CA" w:rsidR="00E51827" w:rsidRPr="000E78B0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F92CE1">
        <w:rPr>
          <w:sz w:val="24"/>
          <w:szCs w:val="24"/>
        </w:rPr>
        <w:t xml:space="preserve"> </w:t>
      </w:r>
      <w:r w:rsidR="00135A32" w:rsidRPr="00135A32">
        <w:rPr>
          <w:sz w:val="24"/>
          <w:szCs w:val="24"/>
        </w:rPr>
        <w:t>zateplení obvodového a střešního pláště, výměn</w:t>
      </w:r>
      <w:r w:rsidR="00135A32">
        <w:rPr>
          <w:sz w:val="24"/>
          <w:szCs w:val="24"/>
        </w:rPr>
        <w:t>ě</w:t>
      </w:r>
      <w:r w:rsidR="00135A32" w:rsidRPr="00135A32">
        <w:rPr>
          <w:sz w:val="24"/>
          <w:szCs w:val="24"/>
        </w:rPr>
        <w:t xml:space="preserve"> sklepních oken, některých oken v jednotlivých </w:t>
      </w:r>
      <w:r w:rsidR="007C3BDB">
        <w:rPr>
          <w:sz w:val="24"/>
          <w:szCs w:val="24"/>
        </w:rPr>
        <w:t>nadzemních podlažích (</w:t>
      </w:r>
      <w:r w:rsidR="006F1E6C">
        <w:rPr>
          <w:sz w:val="24"/>
          <w:szCs w:val="24"/>
        </w:rPr>
        <w:t xml:space="preserve">dále jen </w:t>
      </w:r>
      <w:r w:rsidR="007C3BDB">
        <w:rPr>
          <w:sz w:val="24"/>
          <w:szCs w:val="24"/>
        </w:rPr>
        <w:t>„</w:t>
      </w:r>
      <w:r w:rsidR="00135A32" w:rsidRPr="00135A32">
        <w:rPr>
          <w:sz w:val="24"/>
          <w:szCs w:val="24"/>
        </w:rPr>
        <w:t>NP</w:t>
      </w:r>
      <w:r w:rsidR="007C3BDB">
        <w:rPr>
          <w:sz w:val="24"/>
          <w:szCs w:val="24"/>
        </w:rPr>
        <w:t>“)</w:t>
      </w:r>
      <w:r w:rsidR="00135A32" w:rsidRPr="00135A32">
        <w:rPr>
          <w:sz w:val="24"/>
          <w:szCs w:val="24"/>
        </w:rPr>
        <w:t xml:space="preserve"> a okna na střeše, úprav</w:t>
      </w:r>
      <w:r w:rsidR="00135A32">
        <w:rPr>
          <w:sz w:val="24"/>
          <w:szCs w:val="24"/>
        </w:rPr>
        <w:t>ě</w:t>
      </w:r>
      <w:r w:rsidR="00135A32" w:rsidRPr="00135A32">
        <w:rPr>
          <w:sz w:val="24"/>
          <w:szCs w:val="24"/>
        </w:rPr>
        <w:t xml:space="preserve"> mříží do sklepních oken, osazení mříží na oknech a balkonových dveřích v</w:t>
      </w:r>
      <w:r w:rsidR="006F1E6C">
        <w:rPr>
          <w:sz w:val="24"/>
          <w:szCs w:val="24"/>
        </w:rPr>
        <w:t> </w:t>
      </w:r>
      <w:r w:rsidR="00135A32" w:rsidRPr="00135A32">
        <w:rPr>
          <w:sz w:val="24"/>
          <w:szCs w:val="24"/>
        </w:rPr>
        <w:t>1</w:t>
      </w:r>
      <w:r w:rsidR="006F1E6C">
        <w:rPr>
          <w:sz w:val="24"/>
          <w:szCs w:val="24"/>
        </w:rPr>
        <w:t>.</w:t>
      </w:r>
      <w:r w:rsidR="00135A32" w:rsidRPr="00135A32">
        <w:rPr>
          <w:sz w:val="24"/>
          <w:szCs w:val="24"/>
        </w:rPr>
        <w:t xml:space="preserve"> NP, úprav</w:t>
      </w:r>
      <w:r w:rsidR="00135A32">
        <w:rPr>
          <w:sz w:val="24"/>
          <w:szCs w:val="24"/>
        </w:rPr>
        <w:t>ě</w:t>
      </w:r>
      <w:r w:rsidR="00135A32" w:rsidRPr="00135A32">
        <w:rPr>
          <w:sz w:val="24"/>
          <w:szCs w:val="24"/>
        </w:rPr>
        <w:t xml:space="preserve"> vstupu do objektu, </w:t>
      </w:r>
      <w:r w:rsidR="00135A32">
        <w:rPr>
          <w:sz w:val="24"/>
          <w:szCs w:val="24"/>
        </w:rPr>
        <w:t xml:space="preserve">stavbu </w:t>
      </w:r>
      <w:r w:rsidR="00135A32" w:rsidRPr="00135A32">
        <w:rPr>
          <w:sz w:val="24"/>
          <w:szCs w:val="24"/>
        </w:rPr>
        <w:t>nov</w:t>
      </w:r>
      <w:r w:rsidR="00135A32">
        <w:rPr>
          <w:sz w:val="24"/>
          <w:szCs w:val="24"/>
        </w:rPr>
        <w:t>ého</w:t>
      </w:r>
      <w:r w:rsidR="00135A32" w:rsidRPr="00135A32">
        <w:rPr>
          <w:sz w:val="24"/>
          <w:szCs w:val="24"/>
        </w:rPr>
        <w:t xml:space="preserve"> hromosvod</w:t>
      </w:r>
      <w:r w:rsidR="00135A32">
        <w:rPr>
          <w:sz w:val="24"/>
          <w:szCs w:val="24"/>
        </w:rPr>
        <w:t>u</w:t>
      </w:r>
      <w:r w:rsidR="00135A32" w:rsidRPr="00135A32">
        <w:rPr>
          <w:sz w:val="24"/>
          <w:szCs w:val="24"/>
        </w:rPr>
        <w:t>, nov</w:t>
      </w:r>
      <w:r w:rsidR="00135A32">
        <w:rPr>
          <w:sz w:val="24"/>
          <w:szCs w:val="24"/>
        </w:rPr>
        <w:t>é</w:t>
      </w:r>
      <w:r w:rsidR="00135A32" w:rsidRPr="00135A32">
        <w:rPr>
          <w:sz w:val="24"/>
          <w:szCs w:val="24"/>
        </w:rPr>
        <w:t xml:space="preserve"> STA</w:t>
      </w:r>
      <w:r w:rsidR="00135A32">
        <w:rPr>
          <w:sz w:val="24"/>
          <w:szCs w:val="24"/>
        </w:rPr>
        <w:t xml:space="preserve"> a</w:t>
      </w:r>
      <w:r w:rsidR="00135A32" w:rsidRPr="00135A32">
        <w:rPr>
          <w:sz w:val="24"/>
          <w:szCs w:val="24"/>
        </w:rPr>
        <w:t xml:space="preserve"> nov</w:t>
      </w:r>
      <w:r w:rsidR="00135A32">
        <w:rPr>
          <w:sz w:val="24"/>
          <w:szCs w:val="24"/>
        </w:rPr>
        <w:t>ého</w:t>
      </w:r>
      <w:r w:rsidR="00135A32" w:rsidRPr="00135A32">
        <w:rPr>
          <w:sz w:val="24"/>
          <w:szCs w:val="24"/>
        </w:rPr>
        <w:t xml:space="preserve"> systém</w:t>
      </w:r>
      <w:r w:rsidR="00135A32">
        <w:rPr>
          <w:sz w:val="24"/>
          <w:szCs w:val="24"/>
        </w:rPr>
        <w:t>u</w:t>
      </w:r>
      <w:r w:rsidR="00135A32" w:rsidRPr="00135A32">
        <w:rPr>
          <w:sz w:val="24"/>
          <w:szCs w:val="24"/>
        </w:rPr>
        <w:t xml:space="preserve"> zachycení/zadržení pádů na střeše dle ČSN EN 363 a jiné drobné stavební práce související s</w:t>
      </w:r>
      <w:r w:rsidR="00135A32">
        <w:rPr>
          <w:sz w:val="24"/>
          <w:szCs w:val="24"/>
        </w:rPr>
        <w:t> </w:t>
      </w:r>
      <w:r w:rsidR="00135A32" w:rsidRPr="00135A32">
        <w:rPr>
          <w:sz w:val="24"/>
          <w:szCs w:val="24"/>
        </w:rPr>
        <w:t xml:space="preserve">výše uvedeným </w:t>
      </w:r>
      <w:r w:rsidR="003107B0">
        <w:rPr>
          <w:sz w:val="24"/>
          <w:szCs w:val="24"/>
        </w:rPr>
        <w:t>(dále jen „</w:t>
      </w:r>
      <w:r w:rsidR="003107B0" w:rsidRPr="00456730">
        <w:rPr>
          <w:sz w:val="24"/>
          <w:szCs w:val="24"/>
        </w:rPr>
        <w:t>dílo“)</w:t>
      </w:r>
      <w:r w:rsidR="00BF268A" w:rsidRPr="00456730">
        <w:rPr>
          <w:sz w:val="24"/>
          <w:szCs w:val="24"/>
        </w:rPr>
        <w:t xml:space="preserve"> </w:t>
      </w:r>
      <w:r w:rsidR="007C3BDB" w:rsidRPr="00456730">
        <w:rPr>
          <w:sz w:val="24"/>
          <w:szCs w:val="24"/>
        </w:rPr>
        <w:t>v objektu objednatele</w:t>
      </w:r>
      <w:r w:rsidR="007C3BDB">
        <w:rPr>
          <w:sz w:val="24"/>
          <w:szCs w:val="24"/>
        </w:rPr>
        <w:t xml:space="preserve"> </w:t>
      </w:r>
      <w:r w:rsidR="00BF268A">
        <w:rPr>
          <w:sz w:val="24"/>
          <w:szCs w:val="24"/>
        </w:rPr>
        <w:t xml:space="preserve">dle zpracované projektové </w:t>
      </w:r>
      <w:r w:rsidR="00BF268A" w:rsidRPr="00BF268A">
        <w:rPr>
          <w:sz w:val="24"/>
          <w:szCs w:val="24"/>
        </w:rPr>
        <w:t xml:space="preserve">dokumentace „Zateplení objektu </w:t>
      </w:r>
      <w:r w:rsidR="007C3BDB">
        <w:rPr>
          <w:sz w:val="24"/>
          <w:szCs w:val="24"/>
        </w:rPr>
        <w:t>v</w:t>
      </w:r>
      <w:r w:rsidR="00BF268A" w:rsidRPr="00BF268A">
        <w:rPr>
          <w:sz w:val="24"/>
          <w:szCs w:val="24"/>
        </w:rPr>
        <w:t>ojenského ubytovacího zařízení Příbram, Poštovní 237, 261 01 Příbram“, kterou zpracovala firma DPU REVIT s.r.o., se sídlem Běchovická 701/26, Strašnice, 100 00 Praha 10, IČO:</w:t>
      </w:r>
      <w:r w:rsidR="00C33950">
        <w:rPr>
          <w:sz w:val="24"/>
          <w:szCs w:val="24"/>
        </w:rPr>
        <w:t> </w:t>
      </w:r>
      <w:r w:rsidR="00BF268A" w:rsidRPr="00BF268A">
        <w:rPr>
          <w:sz w:val="24"/>
          <w:szCs w:val="24"/>
        </w:rPr>
        <w:t>28711335 z 11/2019</w:t>
      </w:r>
      <w:r w:rsidR="00BF268A">
        <w:rPr>
          <w:sz w:val="24"/>
          <w:szCs w:val="24"/>
        </w:rPr>
        <w:t xml:space="preserve"> a </w:t>
      </w:r>
      <w:r w:rsidR="00C33950">
        <w:rPr>
          <w:sz w:val="24"/>
          <w:szCs w:val="24"/>
        </w:rPr>
        <w:t>oceněného s</w:t>
      </w:r>
      <w:r w:rsidR="00BF268A">
        <w:rPr>
          <w:sz w:val="24"/>
          <w:szCs w:val="24"/>
        </w:rPr>
        <w:t>oupisu stavebních prací, dodávek a služeb s výkazem výměr, který je přílohou č. 2 této smlouv</w:t>
      </w:r>
      <w:r w:rsidR="00E51827">
        <w:rPr>
          <w:sz w:val="24"/>
          <w:szCs w:val="24"/>
        </w:rPr>
        <w:t>y</w:t>
      </w:r>
      <w:r w:rsidR="00F92CE1">
        <w:rPr>
          <w:sz w:val="24"/>
          <w:szCs w:val="24"/>
        </w:rPr>
        <w:t>.</w:t>
      </w:r>
    </w:p>
    <w:p w14:paraId="6008693B" w14:textId="77777777" w:rsidR="000910F2" w:rsidRPr="000E78B0" w:rsidRDefault="000910F2" w:rsidP="000B70BA">
      <w:pPr>
        <w:spacing w:line="288" w:lineRule="auto"/>
        <w:rPr>
          <w:color w:val="FF0000"/>
          <w:sz w:val="24"/>
          <w:szCs w:val="24"/>
        </w:rPr>
      </w:pP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3B6621A8" w:rsidR="00472729" w:rsidRDefault="00F8052B" w:rsidP="00673504">
      <w:pPr>
        <w:ind w:left="2552" w:hanging="2552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2E01E8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162FC5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38008C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2E01E8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19182727" w14:textId="77777777" w:rsidR="00673504" w:rsidRPr="000E78B0" w:rsidRDefault="00673504" w:rsidP="00673504">
      <w:pPr>
        <w:ind w:left="2552" w:hanging="2552"/>
        <w:jc w:val="both"/>
        <w:rPr>
          <w:sz w:val="24"/>
          <w:szCs w:val="24"/>
        </w:rPr>
      </w:pPr>
    </w:p>
    <w:p w14:paraId="6434F4C4" w14:textId="17701466" w:rsidR="00673504" w:rsidRDefault="0066022B" w:rsidP="00673504">
      <w:pPr>
        <w:ind w:left="2552" w:hanging="2552"/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673504" w:rsidRPr="000E78B0">
        <w:rPr>
          <w:sz w:val="24"/>
          <w:szCs w:val="24"/>
        </w:rPr>
        <w:t xml:space="preserve">rmín realizace díla: </w:t>
      </w:r>
      <w:r w:rsidR="00673504">
        <w:rPr>
          <w:sz w:val="24"/>
          <w:szCs w:val="24"/>
        </w:rPr>
        <w:tab/>
      </w:r>
      <w:r w:rsidR="00673504" w:rsidRPr="000E78B0">
        <w:rPr>
          <w:sz w:val="24"/>
          <w:szCs w:val="24"/>
        </w:rPr>
        <w:t xml:space="preserve">zhotovitel se zavazuje dílo ukončit a předat ve lhůtě do </w:t>
      </w:r>
      <w:r w:rsidR="00673504" w:rsidRPr="00DE60CC">
        <w:rPr>
          <w:b/>
          <w:sz w:val="24"/>
          <w:szCs w:val="24"/>
        </w:rPr>
        <w:t>3</w:t>
      </w:r>
      <w:r w:rsidR="00673504">
        <w:rPr>
          <w:b/>
          <w:sz w:val="24"/>
          <w:szCs w:val="24"/>
        </w:rPr>
        <w:t>1</w:t>
      </w:r>
      <w:r w:rsidR="00673504" w:rsidRPr="00DE60CC">
        <w:rPr>
          <w:b/>
          <w:sz w:val="24"/>
          <w:szCs w:val="24"/>
        </w:rPr>
        <w:t xml:space="preserve">. </w:t>
      </w:r>
      <w:r w:rsidR="008B23CB">
        <w:rPr>
          <w:b/>
          <w:sz w:val="24"/>
          <w:szCs w:val="24"/>
        </w:rPr>
        <w:t>8</w:t>
      </w:r>
      <w:r w:rsidR="00673504" w:rsidRPr="00DE60CC">
        <w:rPr>
          <w:b/>
          <w:sz w:val="24"/>
          <w:szCs w:val="24"/>
        </w:rPr>
        <w:t xml:space="preserve">. </w:t>
      </w:r>
      <w:r w:rsidR="00673504">
        <w:rPr>
          <w:b/>
          <w:sz w:val="24"/>
          <w:szCs w:val="24"/>
        </w:rPr>
        <w:t>202</w:t>
      </w:r>
      <w:r w:rsidR="008F4FD3">
        <w:rPr>
          <w:b/>
          <w:sz w:val="24"/>
          <w:szCs w:val="24"/>
        </w:rPr>
        <w:t>1</w:t>
      </w:r>
      <w:r w:rsidR="00673504" w:rsidRPr="00A73B86">
        <w:rPr>
          <w:sz w:val="24"/>
          <w:szCs w:val="24"/>
        </w:rPr>
        <w:t>.</w:t>
      </w:r>
    </w:p>
    <w:p w14:paraId="533A2A21" w14:textId="77777777" w:rsidR="00673504" w:rsidRPr="00673504" w:rsidRDefault="00673504" w:rsidP="00673504">
      <w:pPr>
        <w:ind w:left="2552" w:hanging="2552"/>
        <w:jc w:val="both"/>
        <w:rPr>
          <w:color w:val="FF0000"/>
          <w:sz w:val="24"/>
          <w:szCs w:val="24"/>
        </w:rPr>
      </w:pPr>
    </w:p>
    <w:p w14:paraId="5E9F01AE" w14:textId="7D5E3A56" w:rsidR="00673504" w:rsidRPr="000E78B0" w:rsidRDefault="00673504" w:rsidP="00673504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předložení kolaudačního souhlasu: </w:t>
      </w:r>
      <w:r>
        <w:rPr>
          <w:sz w:val="24"/>
          <w:szCs w:val="24"/>
        </w:rPr>
        <w:tab/>
      </w:r>
      <w:r w:rsidRPr="000E78B0">
        <w:rPr>
          <w:sz w:val="24"/>
          <w:szCs w:val="24"/>
        </w:rPr>
        <w:t>zhotovitel zajistí ve lhůtě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30. </w:t>
      </w:r>
      <w:r w:rsidR="008B23C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202</w:t>
      </w:r>
      <w:r w:rsidR="008F4FD3">
        <w:rPr>
          <w:b/>
          <w:sz w:val="24"/>
          <w:szCs w:val="24"/>
        </w:rPr>
        <w:t>1</w:t>
      </w:r>
      <w:r w:rsidRPr="000E78B0">
        <w:rPr>
          <w:sz w:val="24"/>
          <w:szCs w:val="24"/>
        </w:rPr>
        <w:t xml:space="preserve">. </w:t>
      </w:r>
    </w:p>
    <w:p w14:paraId="55DDBCFF" w14:textId="77777777" w:rsidR="00AD3323" w:rsidRPr="000E78B0" w:rsidRDefault="00AD3323" w:rsidP="00673504">
      <w:pPr>
        <w:jc w:val="both"/>
        <w:rPr>
          <w:sz w:val="24"/>
          <w:szCs w:val="24"/>
        </w:rPr>
      </w:pPr>
    </w:p>
    <w:p w14:paraId="0EB0DA97" w14:textId="7ADB4AA4" w:rsidR="00EA3BE5" w:rsidRPr="000E78B0" w:rsidRDefault="00852925" w:rsidP="00234DB2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7C3BDB" w:rsidRPr="00456730">
        <w:rPr>
          <w:sz w:val="24"/>
          <w:szCs w:val="24"/>
        </w:rPr>
        <w:t>vojenské ubytovací zařízení (dále jen „V</w:t>
      </w:r>
      <w:r w:rsidR="00234DB2" w:rsidRPr="00456730">
        <w:rPr>
          <w:sz w:val="24"/>
          <w:szCs w:val="24"/>
        </w:rPr>
        <w:t>UZ</w:t>
      </w:r>
      <w:r w:rsidR="007C3BDB" w:rsidRPr="00456730">
        <w:rPr>
          <w:sz w:val="24"/>
          <w:szCs w:val="24"/>
        </w:rPr>
        <w:t>“)</w:t>
      </w:r>
      <w:r w:rsidR="007C3BDB">
        <w:rPr>
          <w:sz w:val="24"/>
          <w:szCs w:val="24"/>
        </w:rPr>
        <w:t xml:space="preserve"> </w:t>
      </w:r>
      <w:r w:rsidR="00234DB2">
        <w:rPr>
          <w:sz w:val="24"/>
          <w:szCs w:val="24"/>
        </w:rPr>
        <w:t xml:space="preserve">Příbram, </w:t>
      </w:r>
      <w:r w:rsidR="00AD3323" w:rsidRPr="00AD3323">
        <w:rPr>
          <w:sz w:val="24"/>
          <w:szCs w:val="24"/>
        </w:rPr>
        <w:t>Poštovní 237, 261 01 Příbram, GPS: 49.</w:t>
      </w:r>
      <w:proofErr w:type="gramStart"/>
      <w:r w:rsidR="00AD3323" w:rsidRPr="00AD3323">
        <w:rPr>
          <w:sz w:val="24"/>
          <w:szCs w:val="24"/>
        </w:rPr>
        <w:t>6690661N</w:t>
      </w:r>
      <w:proofErr w:type="gramEnd"/>
      <w:r w:rsidR="00AD3323" w:rsidRPr="00AD3323">
        <w:rPr>
          <w:sz w:val="24"/>
          <w:szCs w:val="24"/>
        </w:rPr>
        <w:t>, 13.9898303E.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7442B895" w14:textId="21BC2465" w:rsidR="00952F2B" w:rsidRPr="00DE1CC7" w:rsidRDefault="009A3F58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 xml:space="preserve">Cena za předmět díla bez DPH je cenou konečnou, nejvýše přípustnou, ve které jsou zahrnuty veškeré náklady dle </w:t>
      </w:r>
      <w:r w:rsidRPr="00DE1CC7">
        <w:rPr>
          <w:sz w:val="24"/>
          <w:szCs w:val="24"/>
        </w:rPr>
        <w:t>článku I</w:t>
      </w:r>
      <w:r w:rsidR="00472729" w:rsidRPr="00DE1CC7">
        <w:rPr>
          <w:sz w:val="24"/>
          <w:szCs w:val="24"/>
        </w:rPr>
        <w:t>.</w:t>
      </w:r>
      <w:r w:rsidRPr="00DE1CC7">
        <w:rPr>
          <w:sz w:val="24"/>
          <w:szCs w:val="24"/>
        </w:rPr>
        <w:t xml:space="preserve"> této smlouvy a činí</w:t>
      </w:r>
      <w:r w:rsidR="003B5832" w:rsidRPr="00DE1CC7">
        <w:rPr>
          <w:sz w:val="24"/>
          <w:szCs w:val="24"/>
        </w:rPr>
        <w:t xml:space="preserve">: </w:t>
      </w:r>
      <w:r w:rsidR="00DE1CC7" w:rsidRPr="00DE1CC7">
        <w:rPr>
          <w:b/>
          <w:sz w:val="24"/>
          <w:szCs w:val="24"/>
        </w:rPr>
        <w:t>6 779 106,93</w:t>
      </w:r>
      <w:r w:rsidR="009C1202" w:rsidRPr="00DE1CC7">
        <w:rPr>
          <w:b/>
          <w:sz w:val="24"/>
          <w:szCs w:val="24"/>
        </w:rPr>
        <w:t xml:space="preserve"> </w:t>
      </w:r>
      <w:r w:rsidRPr="00DE1CC7">
        <w:rPr>
          <w:b/>
          <w:sz w:val="24"/>
          <w:szCs w:val="24"/>
        </w:rPr>
        <w:t>Kč</w:t>
      </w:r>
      <w:r w:rsidR="003E29E2" w:rsidRPr="00DE1CC7">
        <w:rPr>
          <w:sz w:val="24"/>
          <w:szCs w:val="24"/>
        </w:rPr>
        <w:t xml:space="preserve">, </w:t>
      </w:r>
    </w:p>
    <w:p w14:paraId="05C7400B" w14:textId="37DC3201" w:rsidR="00952F2B" w:rsidRDefault="009A3F58" w:rsidP="003E29E2">
      <w:pPr>
        <w:spacing w:after="120"/>
        <w:jc w:val="both"/>
        <w:rPr>
          <w:sz w:val="24"/>
          <w:szCs w:val="24"/>
        </w:rPr>
      </w:pPr>
      <w:r w:rsidRPr="00DE1CC7">
        <w:rPr>
          <w:sz w:val="24"/>
          <w:szCs w:val="24"/>
        </w:rPr>
        <w:t>slovy:</w:t>
      </w:r>
      <w:r w:rsidR="00AB1D32" w:rsidRPr="00DE1CC7">
        <w:rPr>
          <w:sz w:val="24"/>
          <w:szCs w:val="24"/>
        </w:rPr>
        <w:t xml:space="preserve"> </w:t>
      </w:r>
      <w:r w:rsidRPr="00DE1CC7">
        <w:rPr>
          <w:sz w:val="24"/>
          <w:szCs w:val="24"/>
        </w:rPr>
        <w:t>„</w:t>
      </w:r>
      <w:proofErr w:type="spellStart"/>
      <w:r w:rsidR="00DE1CC7" w:rsidRPr="00DE1CC7">
        <w:rPr>
          <w:sz w:val="24"/>
          <w:szCs w:val="24"/>
        </w:rPr>
        <w:t>šestmilionůsedmsetsedmdesátdevěttisícstošest</w:t>
      </w:r>
      <w:proofErr w:type="spellEnd"/>
      <w:r w:rsidR="007B3C1E" w:rsidRPr="00DE1CC7">
        <w:rPr>
          <w:sz w:val="24"/>
          <w:szCs w:val="24"/>
        </w:rPr>
        <w:t xml:space="preserve"> </w:t>
      </w:r>
      <w:r w:rsidR="00472729" w:rsidRPr="00DE1CC7">
        <w:rPr>
          <w:sz w:val="24"/>
          <w:szCs w:val="24"/>
        </w:rPr>
        <w:t>korun</w:t>
      </w:r>
      <w:r w:rsidR="007B3C1E" w:rsidRPr="00DE1CC7">
        <w:rPr>
          <w:sz w:val="24"/>
          <w:szCs w:val="24"/>
        </w:rPr>
        <w:t xml:space="preserve"> </w:t>
      </w:r>
      <w:r w:rsidR="00472729" w:rsidRPr="00DE1CC7">
        <w:rPr>
          <w:sz w:val="24"/>
          <w:szCs w:val="24"/>
        </w:rPr>
        <w:t>českých</w:t>
      </w:r>
      <w:r w:rsidR="00DE1CC7" w:rsidRPr="00DE1CC7">
        <w:rPr>
          <w:sz w:val="24"/>
          <w:szCs w:val="24"/>
        </w:rPr>
        <w:t xml:space="preserve">, </w:t>
      </w:r>
      <w:proofErr w:type="spellStart"/>
      <w:r w:rsidR="00DE1CC7" w:rsidRPr="00DE1CC7">
        <w:rPr>
          <w:sz w:val="24"/>
          <w:szCs w:val="24"/>
        </w:rPr>
        <w:t>devadesáttři</w:t>
      </w:r>
      <w:proofErr w:type="spellEnd"/>
      <w:r w:rsidR="00DE1CC7" w:rsidRPr="00DE1CC7">
        <w:rPr>
          <w:sz w:val="24"/>
          <w:szCs w:val="24"/>
        </w:rPr>
        <w:t xml:space="preserve"> haléřů</w:t>
      </w:r>
      <w:r w:rsidR="00AF092D" w:rsidRPr="00DE1CC7">
        <w:rPr>
          <w:sz w:val="24"/>
          <w:szCs w:val="24"/>
        </w:rPr>
        <w:t>.</w:t>
      </w:r>
      <w:r w:rsidRPr="00DE1CC7">
        <w:rPr>
          <w:sz w:val="24"/>
          <w:szCs w:val="24"/>
        </w:rPr>
        <w:t>“</w:t>
      </w:r>
      <w:r w:rsidR="003E29E2" w:rsidRPr="003E29E2">
        <w:rPr>
          <w:sz w:val="24"/>
          <w:szCs w:val="24"/>
        </w:rPr>
        <w:t xml:space="preserve">  </w:t>
      </w:r>
    </w:p>
    <w:p w14:paraId="74ACA395" w14:textId="77777777" w:rsidR="00952F2B" w:rsidRDefault="00952F2B" w:rsidP="003E29E2">
      <w:pPr>
        <w:spacing w:after="120"/>
        <w:jc w:val="both"/>
        <w:rPr>
          <w:sz w:val="24"/>
          <w:szCs w:val="24"/>
        </w:rPr>
      </w:pPr>
    </w:p>
    <w:p w14:paraId="31136C3D" w14:textId="47F09C65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296E9A7A" w14:textId="49CB6A9E" w:rsidR="007C3BDB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</w:t>
      </w:r>
      <w:r w:rsidRPr="00782EEF">
        <w:rPr>
          <w:rFonts w:ascii="Times New Roman" w:hAnsi="Times New Roman" w:cs="Times New Roman"/>
        </w:rPr>
        <w:lastRenderedPageBreak/>
        <w:t>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CA4035C" w:rsidR="009A3F58" w:rsidRDefault="009A3F58" w:rsidP="003E29E2">
      <w:pPr>
        <w:jc w:val="both"/>
        <w:rPr>
          <w:sz w:val="24"/>
          <w:szCs w:val="24"/>
        </w:rPr>
      </w:pPr>
    </w:p>
    <w:p w14:paraId="1CE0D7ED" w14:textId="77777777" w:rsidR="00073C66" w:rsidRPr="003E29E2" w:rsidRDefault="00073C66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14:paraId="747E425A" w14:textId="099645DD" w:rsidR="00FE2472" w:rsidRDefault="00FE2472" w:rsidP="00FE2472">
      <w:pPr>
        <w:pStyle w:val="Zkladntext"/>
        <w:numPr>
          <w:ilvl w:val="0"/>
          <w:numId w:val="30"/>
        </w:numPr>
        <w:tabs>
          <w:tab w:val="clear" w:pos="851"/>
          <w:tab w:val="num" w:pos="284"/>
          <w:tab w:val="num" w:pos="993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Lhůta splatnosti faktur je 6</w:t>
      </w:r>
      <w:r w:rsidRPr="000E78B0">
        <w:rPr>
          <w:rFonts w:ascii="Times New Roman" w:hAnsi="Times New Roman"/>
          <w:b w:val="0"/>
          <w:i w:val="0"/>
          <w:szCs w:val="24"/>
        </w:rPr>
        <w:t xml:space="preserve">0 dnů od doručení </w:t>
      </w:r>
      <w:r>
        <w:rPr>
          <w:rFonts w:ascii="Times New Roman" w:hAnsi="Times New Roman"/>
          <w:b w:val="0"/>
          <w:i w:val="0"/>
          <w:szCs w:val="24"/>
        </w:rPr>
        <w:t>faktury objednatel</w:t>
      </w:r>
      <w:r w:rsidR="0038008C">
        <w:rPr>
          <w:rFonts w:ascii="Times New Roman" w:hAnsi="Times New Roman"/>
          <w:b w:val="0"/>
          <w:i w:val="0"/>
          <w:szCs w:val="24"/>
        </w:rPr>
        <w:t>i</w:t>
      </w:r>
      <w:r>
        <w:rPr>
          <w:rFonts w:ascii="Times New Roman" w:hAnsi="Times New Roman"/>
          <w:b w:val="0"/>
          <w:i w:val="0"/>
          <w:szCs w:val="24"/>
        </w:rPr>
        <w:t xml:space="preserve">. V </w:t>
      </w:r>
      <w:r w:rsidRPr="000E78B0">
        <w:rPr>
          <w:rFonts w:ascii="Times New Roman" w:hAnsi="Times New Roman"/>
          <w:b w:val="0"/>
          <w:i w:val="0"/>
          <w:szCs w:val="24"/>
        </w:rPr>
        <w:t>případě, že zhotovitel uvede na faktuře den splatnosti, k</w:t>
      </w:r>
      <w:r>
        <w:rPr>
          <w:rFonts w:ascii="Times New Roman" w:hAnsi="Times New Roman"/>
          <w:b w:val="0"/>
          <w:i w:val="0"/>
          <w:szCs w:val="24"/>
        </w:rPr>
        <w:t>terý nebude odpovídat podmínce 60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denní lhůty po doručení </w:t>
      </w:r>
      <w:r>
        <w:rPr>
          <w:rFonts w:ascii="Times New Roman" w:hAnsi="Times New Roman"/>
          <w:b w:val="0"/>
          <w:i w:val="0"/>
          <w:szCs w:val="24"/>
        </w:rPr>
        <w:t xml:space="preserve">do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  <w:r>
        <w:rPr>
          <w:rFonts w:ascii="Times New Roman" w:hAnsi="Times New Roman"/>
          <w:b w:val="0"/>
          <w:i w:val="0"/>
          <w:szCs w:val="24"/>
        </w:rPr>
        <w:t>D</w:t>
      </w:r>
      <w:r w:rsidRPr="006327E5">
        <w:rPr>
          <w:rFonts w:ascii="Times New Roman" w:hAnsi="Times New Roman"/>
          <w:b w:val="0"/>
          <w:i w:val="0"/>
          <w:szCs w:val="24"/>
        </w:rPr>
        <w:t xml:space="preserve">ůvodem pro delší splatnost je skutečnost, že fakturace bude hrazena z prostředků ISPROFIN a na čerpání těchto prostředků je nutné schválení ze strany Ministerstva obrany ČR jako zřizovatele </w:t>
      </w:r>
      <w:r>
        <w:rPr>
          <w:rFonts w:ascii="Times New Roman" w:hAnsi="Times New Roman"/>
          <w:b w:val="0"/>
          <w:i w:val="0"/>
          <w:szCs w:val="24"/>
        </w:rPr>
        <w:t>objednatele.</w:t>
      </w:r>
    </w:p>
    <w:p w14:paraId="0E356913" w14:textId="4E87515A" w:rsidR="00073C66" w:rsidRDefault="00073C66" w:rsidP="00073C66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38008C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prac</w:t>
      </w:r>
      <w:r w:rsidR="002430A7">
        <w:rPr>
          <w:rFonts w:ascii="Times New Roman" w:hAnsi="Times New Roman"/>
          <w:b w:val="0"/>
          <w:i w:val="0"/>
          <w:szCs w:val="24"/>
        </w:rPr>
        <w:t>í, který bude potvrzen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oprávněnými zástupci smluvních stran. Přílohou faktury předané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nebo zaslané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38008C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D22E199" w14:textId="6A1FF790" w:rsidR="00073C66" w:rsidRPr="00073C66" w:rsidRDefault="00073C66" w:rsidP="00073C66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="0017409A">
          <w:rPr>
            <w:rFonts w:ascii="Times New Roman" w:hAnsi="Times New Roman"/>
            <w:b w:val="0"/>
            <w:i w:val="0"/>
            <w:szCs w:val="24"/>
          </w:rPr>
          <w:t>XXX</w:t>
        </w:r>
        <w:bookmarkStart w:id="0" w:name="_GoBack"/>
        <w:bookmarkEnd w:id="0"/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492F62D0" w:rsidR="007F1244" w:rsidRPr="000E78B0" w:rsidRDefault="003B6F68" w:rsidP="007F1244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2DF4E03C" w14:textId="77777777" w:rsidR="00162FC5" w:rsidRDefault="00162FC5" w:rsidP="00162FC5">
      <w:pPr>
        <w:pStyle w:val="Zkladntext"/>
        <w:numPr>
          <w:ilvl w:val="0"/>
          <w:numId w:val="30"/>
        </w:numPr>
        <w:tabs>
          <w:tab w:val="clear" w:pos="851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C326D3">
        <w:rPr>
          <w:rFonts w:ascii="Times New Roman" w:hAnsi="Times New Roman"/>
          <w:b w:val="0"/>
          <w:i w:val="0"/>
          <w:szCs w:val="24"/>
        </w:rPr>
        <w:t>Fakturace formou měsíčních faktur (s výjimkou první faktury, kterou zhotovitel vystaví nejdříve po 3 měsících ode dne předání a převzetí staveniště)</w:t>
      </w:r>
      <w:r>
        <w:rPr>
          <w:rFonts w:ascii="Times New Roman" w:hAnsi="Times New Roman"/>
          <w:b w:val="0"/>
          <w:i w:val="0"/>
          <w:szCs w:val="24"/>
        </w:rPr>
        <w:t xml:space="preserve"> bude realizována až do výše 90 </w:t>
      </w:r>
      <w:r w:rsidRPr="00C326D3">
        <w:rPr>
          <w:rFonts w:ascii="Times New Roman" w:hAnsi="Times New Roman"/>
          <w:b w:val="0"/>
          <w:i w:val="0"/>
          <w:szCs w:val="24"/>
        </w:rPr>
        <w:t xml:space="preserve">% ceny díla. Zbylých 10 % ceny díla (konečná faktura) bude </w:t>
      </w:r>
      <w:r>
        <w:rPr>
          <w:rFonts w:ascii="Times New Roman" w:hAnsi="Times New Roman"/>
          <w:b w:val="0"/>
          <w:i w:val="0"/>
          <w:szCs w:val="24"/>
        </w:rPr>
        <w:t>zhotovitel</w:t>
      </w:r>
      <w:r w:rsidRPr="00C326D3">
        <w:rPr>
          <w:rFonts w:ascii="Times New Roman" w:hAnsi="Times New Roman"/>
          <w:b w:val="0"/>
          <w:i w:val="0"/>
          <w:szCs w:val="24"/>
        </w:rPr>
        <w:t xml:space="preserve"> oprávněn fakturovat až po dokončení stavebních prací a protokolárním předání a převzetí díla </w:t>
      </w:r>
      <w:r>
        <w:rPr>
          <w:rFonts w:ascii="Times New Roman" w:hAnsi="Times New Roman"/>
          <w:b w:val="0"/>
          <w:i w:val="0"/>
          <w:szCs w:val="24"/>
        </w:rPr>
        <w:t>objednatelem</w:t>
      </w:r>
      <w:r w:rsidRPr="00C326D3">
        <w:rPr>
          <w:rFonts w:ascii="Times New Roman" w:hAnsi="Times New Roman"/>
          <w:b w:val="0"/>
          <w:i w:val="0"/>
          <w:szCs w:val="24"/>
        </w:rPr>
        <w:t>.</w:t>
      </w:r>
    </w:p>
    <w:p w14:paraId="3C9C8641" w14:textId="1A94A689" w:rsidR="008300F9" w:rsidRDefault="003B6F68" w:rsidP="00502B8C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</w:t>
      </w:r>
      <w:r w:rsidRPr="00782EEF">
        <w:rPr>
          <w:rFonts w:ascii="Times New Roman" w:hAnsi="Times New Roman"/>
          <w:b w:val="0"/>
          <w:i w:val="0"/>
          <w:szCs w:val="24"/>
        </w:rPr>
        <w:lastRenderedPageBreak/>
        <w:t xml:space="preserve">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53C58C0E" w14:textId="77777777" w:rsidR="00E56EB0" w:rsidRPr="00E56EB0" w:rsidRDefault="00E56EB0" w:rsidP="00E56EB0">
      <w:pPr>
        <w:pStyle w:val="Zkladntext"/>
        <w:ind w:left="284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0DC84FFA" w:rsidR="005B3982" w:rsidRPr="00BF223C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14:paraId="3D05D520" w14:textId="3848D704"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2430A7">
        <w:rPr>
          <w:sz w:val="24"/>
          <w:szCs w:val="24"/>
        </w:rPr>
        <w:t>.</w:t>
      </w:r>
      <w:r w:rsidR="007C3BDB">
        <w:rPr>
          <w:sz w:val="24"/>
          <w:szCs w:val="24"/>
        </w:rPr>
        <w:t xml:space="preserve"> té</w:t>
      </w:r>
      <w:r w:rsidRPr="00645C83">
        <w:rPr>
          <w:sz w:val="24"/>
          <w:szCs w:val="24"/>
        </w:rPr>
        <w:t>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1613FF07" w:rsidR="005B1AF0" w:rsidRPr="000E78B0" w:rsidRDefault="005B1AF0" w:rsidP="006D292D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> kalendářních dnů ode dne předání a převzetí díla.</w:t>
      </w:r>
    </w:p>
    <w:p w14:paraId="4BA64789" w14:textId="37C4DB0B" w:rsidR="007F1244" w:rsidRPr="00AB7D0E" w:rsidRDefault="005B1AF0" w:rsidP="00F92CE1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Pr="000E78B0" w:rsidRDefault="005B1AF0" w:rsidP="00F92CE1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5D6D8ED1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</w:t>
      </w:r>
      <w:r w:rsidR="007C3BDB">
        <w:rPr>
          <w:sz w:val="24"/>
          <w:szCs w:val="24"/>
        </w:rPr>
        <w:t xml:space="preserve"> dle odst. 7</w:t>
      </w:r>
      <w:r w:rsidR="002430A7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7A380C20" w14:textId="443EF16F" w:rsidR="00A66240" w:rsidRDefault="00DF6657" w:rsidP="00300ADC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Nejpozději 14 dní před vypršením záruční doby proběhne kontrola díla ze strany objednatele.</w:t>
      </w:r>
    </w:p>
    <w:p w14:paraId="3DC109B0" w14:textId="0C21BEE1" w:rsidR="00457631" w:rsidRPr="00457631" w:rsidRDefault="00457631" w:rsidP="00457631">
      <w:pPr>
        <w:numPr>
          <w:ilvl w:val="0"/>
          <w:numId w:val="6"/>
        </w:numPr>
        <w:tabs>
          <w:tab w:val="clear" w:pos="851"/>
        </w:tabs>
        <w:spacing w:before="120" w:after="120"/>
        <w:ind w:left="284" w:hanging="426"/>
        <w:jc w:val="both"/>
        <w:rPr>
          <w:sz w:val="24"/>
          <w:szCs w:val="24"/>
        </w:rPr>
      </w:pPr>
      <w:r w:rsidRPr="00457631">
        <w:rPr>
          <w:sz w:val="24"/>
          <w:szCs w:val="24"/>
        </w:rPr>
        <w:t xml:space="preserve">Nejpozději ke dni dokončení díla dle této smlouvy, tj. ke dni předání díla zhotovitelem </w:t>
      </w:r>
      <w:r w:rsidRPr="00457631">
        <w:rPr>
          <w:sz w:val="24"/>
          <w:szCs w:val="24"/>
        </w:rPr>
        <w:br/>
        <w:t xml:space="preserve">a převzetí díla objednatelem, předloží zhotovitel objednateli bankovní záruku za kvalitu díla ve výši 2 % z celkové ceny díla v Kč bez DPH dle čl. IV. této smlouvy o dílo. Bankovní záruka bude v plné výši platná po celou dobu běhu záruční doby za dílo. Objednatel záruku uvolní po uplynutí její platnosti a na základě písemné žádosti zhotovitele. Právo z bankovní záruky za kvalitu díla je objednatel oprávněn uplatnit v případech, že zhotovitel nenastoupí </w:t>
      </w:r>
      <w:r w:rsidRPr="00457631">
        <w:rPr>
          <w:sz w:val="24"/>
          <w:szCs w:val="24"/>
        </w:rPr>
        <w:br/>
        <w:t xml:space="preserve">v souladu s touto smlouvou k odstranění vady reklamované objednatelem v záruční době, neodstraní v souladu s touto smlouvou vadu reklamovanou objednatelem v záruční době nebo neuhradí objednateli nebo třetí straně smluvní pokutu nebo škodu způsobenou </w:t>
      </w:r>
      <w:r w:rsidRPr="00457631">
        <w:rPr>
          <w:sz w:val="24"/>
          <w:szCs w:val="24"/>
        </w:rPr>
        <w:br/>
        <w:t xml:space="preserve">v souvislosti s výskytem záruční vady, nebo jiný peněžitý závazek, k němuž bude podle smlouvy povinen apod. Před uplatněním plnění z bankovní záruky oznámí objednatel písemně zhotoviteli výši požadovaného plnění ze strany banky. Zhotovitel je povinen doručit objednateli novou záruční listinu ve znění shodném s předchozí záruční listinou, </w:t>
      </w:r>
      <w:r w:rsidRPr="00457631">
        <w:rPr>
          <w:sz w:val="24"/>
          <w:szCs w:val="24"/>
        </w:rPr>
        <w:br/>
        <w:t>v původní výši záruky, vždy nejpozději do 7 kalendářních dnů od jejího úplného vyčerpání.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47FDB3DD" w:rsidR="003D1B3B" w:rsidRPr="000E78B0" w:rsidRDefault="003D1B3B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25964857" w14:textId="3CD71267" w:rsidR="005B1AF0" w:rsidRPr="00782EEF" w:rsidRDefault="005B1AF0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782EEF">
        <w:rPr>
          <w:sz w:val="24"/>
          <w:szCs w:val="24"/>
        </w:rPr>
        <w:t>Původcem</w:t>
      </w:r>
      <w:r w:rsidR="00323517" w:rsidRPr="00782EEF">
        <w:rPr>
          <w:sz w:val="24"/>
          <w:szCs w:val="24"/>
        </w:rPr>
        <w:t xml:space="preserve"> a vlastníkem</w:t>
      </w:r>
      <w:r w:rsidR="00323517" w:rsidRPr="00782EEF">
        <w:rPr>
          <w:bCs/>
          <w:sz w:val="24"/>
          <w:szCs w:val="24"/>
        </w:rPr>
        <w:t xml:space="preserve"> veškerého odpadu vzniklého při realizaci díla se stává zhotovitel dnem podpisu této smlouvy. Výjimku z tohoto ustanovení tvoří kovový odpad, který bude uložen na místě stanoveném objednatelem při předání staveniště. Odstranění kovového odpadu zajistí objednatel.</w:t>
      </w:r>
      <w:r w:rsidRPr="00782EEF">
        <w:rPr>
          <w:sz w:val="24"/>
          <w:szCs w:val="24"/>
        </w:rPr>
        <w:t xml:space="preserve"> </w:t>
      </w:r>
    </w:p>
    <w:p w14:paraId="38593515" w14:textId="0FCA3344" w:rsidR="005B1AF0" w:rsidRPr="000E78B0" w:rsidRDefault="005B1AF0" w:rsidP="00F84A88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sítí, žádost o kolaudační souhlas atd.) hradí zhotovitel.</w:t>
      </w:r>
    </w:p>
    <w:p w14:paraId="73558160" w14:textId="5B1D6B41" w:rsidR="0075034C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03719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3EB5D9E8" w:rsidR="00385092" w:rsidRDefault="000E78B0" w:rsidP="002430A7">
      <w:pPr>
        <w:numPr>
          <w:ilvl w:val="0"/>
          <w:numId w:val="44"/>
        </w:numPr>
        <w:spacing w:before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</w:t>
      </w:r>
      <w:r w:rsidR="00B10CE7" w:rsidRPr="00E7342A">
        <w:rPr>
          <w:sz w:val="24"/>
          <w:szCs w:val="24"/>
        </w:rPr>
        <w:t xml:space="preserve">. </w:t>
      </w:r>
      <w:r w:rsidR="00E7342A" w:rsidRPr="00E7342A">
        <w:rPr>
          <w:color w:val="000000"/>
          <w:sz w:val="24"/>
          <w:szCs w:val="24"/>
        </w:rPr>
        <w:t>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576E82F8" w14:textId="64786F7D" w:rsidR="002430A7" w:rsidRDefault="002430A7" w:rsidP="002430A7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02031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61756435" w14:textId="5F25F97E" w:rsidR="002430A7" w:rsidRPr="002430A7" w:rsidRDefault="002430A7" w:rsidP="002430A7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</w:t>
      </w:r>
      <w:r w:rsidRPr="006F0781">
        <w:rPr>
          <w:sz w:val="24"/>
          <w:szCs w:val="24"/>
        </w:rPr>
        <w:lastRenderedPageBreak/>
        <w:t xml:space="preserve">náročnost prací, které by toto osoby měly vykonávat, a rovněž s ohledem na dostupnost této pracovní síly na pracovním trhu. </w:t>
      </w:r>
    </w:p>
    <w:p w14:paraId="5ADF92C9" w14:textId="5C9AD2B5" w:rsidR="00950CA7" w:rsidRDefault="00950CA7" w:rsidP="00950CA7">
      <w:pPr>
        <w:rPr>
          <w:b/>
          <w:caps/>
          <w:sz w:val="24"/>
          <w:szCs w:val="24"/>
        </w:rPr>
      </w:pPr>
    </w:p>
    <w:p w14:paraId="3A925534" w14:textId="77777777" w:rsidR="00E56EB0" w:rsidRPr="00950CA7" w:rsidRDefault="00E56EB0" w:rsidP="00950CA7"/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37941EC8" w:rsidR="002368C4" w:rsidRPr="000E78B0" w:rsidRDefault="002368C4" w:rsidP="00950CA7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souhrnné projektové dokumentaci</w:t>
      </w:r>
      <w:r w:rsidR="00F84A88" w:rsidRPr="00014E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14:paraId="31F3030E" w14:textId="4E7591F1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162FC5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07DDD6F0" w:rsidR="002368C4" w:rsidRPr="000E78B0" w:rsidRDefault="002368C4" w:rsidP="00162FC5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mají být vícepráce realizovány</w:t>
      </w:r>
      <w:r w:rsidR="00AD4403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70AAD5AA" w14:textId="00987853" w:rsidR="002368C4" w:rsidRPr="000E78B0" w:rsidRDefault="002368C4" w:rsidP="00162FC5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162FC5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162FC5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4DF7F6AD" w14:textId="486DBAF8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Fakturace ze strany zhotovitele za uznané vícepráce je možná až po schválení souhrnu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nadřízenými resortními orgány objednatele, na jehož základě je možné provést dodatek o vypořádání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k této smlouvě o dílo.</w:t>
      </w:r>
      <w:r w:rsidR="00300ADC" w:rsidRPr="000E78B0">
        <w:rPr>
          <w:rFonts w:ascii="Times New Roman" w:hAnsi="Times New Roman"/>
          <w:sz w:val="24"/>
          <w:szCs w:val="24"/>
        </w:rPr>
        <w:t xml:space="preserve"> </w:t>
      </w:r>
    </w:p>
    <w:p w14:paraId="6DCE4C6B" w14:textId="648B7D31" w:rsidR="00037190" w:rsidRPr="00280345" w:rsidRDefault="002368C4" w:rsidP="0003719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6EDEF03A" w14:textId="2A09C305" w:rsidR="001A6F2A" w:rsidRPr="002430A7" w:rsidRDefault="0037024E" w:rsidP="002430A7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71777E2" w14:textId="77777777" w:rsidR="00073C66" w:rsidRPr="000E78B0" w:rsidRDefault="00073C66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3F94F5FC" w:rsidR="00AB7D0E" w:rsidRPr="00037190" w:rsidRDefault="0075034C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>I</w:t>
      </w:r>
      <w:r w:rsidR="002430A7">
        <w:rPr>
          <w:rFonts w:ascii="Times New Roman" w:hAnsi="Times New Roman"/>
          <w:sz w:val="24"/>
          <w:szCs w:val="24"/>
        </w:rPr>
        <w:t>.</w:t>
      </w:r>
      <w:r w:rsidR="00245376" w:rsidRPr="00347BA5">
        <w:rPr>
          <w:rFonts w:ascii="Times New Roman" w:hAnsi="Times New Roman"/>
          <w:sz w:val="24"/>
          <w:szCs w:val="24"/>
        </w:rPr>
        <w:t xml:space="preserve">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05EE67FB" w:rsidR="00347BA5" w:rsidRPr="00347BA5" w:rsidRDefault="00347BA5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lastRenderedPageBreak/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14:paraId="2B8C22C1" w14:textId="5567C5EA" w:rsidR="00073C66" w:rsidRPr="002430A7" w:rsidRDefault="00347BA5" w:rsidP="002430A7">
      <w:pPr>
        <w:pStyle w:val="Odstavecseseznamem"/>
        <w:numPr>
          <w:ilvl w:val="0"/>
          <w:numId w:val="45"/>
        </w:numPr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vydání kolaudačního souhlasu</w:t>
      </w:r>
      <w:r w:rsidR="00AD4403">
        <w:rPr>
          <w:rFonts w:ascii="Times New Roman" w:hAnsi="Times New Roman"/>
          <w:sz w:val="24"/>
          <w:szCs w:val="24"/>
        </w:rPr>
        <w:t xml:space="preserve"> a předáním závěrečného předávacího protokolu bez vad a nedodělků</w:t>
      </w:r>
      <w:r w:rsidRPr="00347BA5">
        <w:rPr>
          <w:rFonts w:ascii="Times New Roman" w:hAnsi="Times New Roman"/>
          <w:sz w:val="24"/>
          <w:szCs w:val="24"/>
        </w:rPr>
        <w:t xml:space="preserve">, kdy tímto dnem začíná běžet záruční lhůta. </w:t>
      </w:r>
    </w:p>
    <w:p w14:paraId="092084D8" w14:textId="77777777" w:rsidR="002430A7" w:rsidRPr="002430A7" w:rsidRDefault="002430A7" w:rsidP="002430A7">
      <w:pPr>
        <w:pStyle w:val="Odstavecseseznamem"/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63BA5BAB" w:rsidR="00F57E45" w:rsidRPr="00A317DA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Nedodrží-li </w:t>
      </w:r>
      <w:r w:rsidRPr="00A317DA">
        <w:rPr>
          <w:rFonts w:ascii="Times New Roman" w:hAnsi="Times New Roman"/>
          <w:sz w:val="24"/>
          <w:szCs w:val="24"/>
        </w:rPr>
        <w:t>zhotovitel termín zahájení díla dle této smlouvy</w:t>
      </w:r>
      <w:r w:rsidR="00F92CE1" w:rsidRPr="00A317DA">
        <w:rPr>
          <w:rFonts w:ascii="Times New Roman" w:hAnsi="Times New Roman"/>
          <w:sz w:val="24"/>
          <w:szCs w:val="24"/>
        </w:rPr>
        <w:t>,</w:t>
      </w:r>
      <w:r w:rsidRPr="00A317DA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A317DA" w:rsidRPr="00A317DA">
        <w:rPr>
          <w:rFonts w:ascii="Times New Roman" w:hAnsi="Times New Roman"/>
          <w:sz w:val="24"/>
          <w:szCs w:val="24"/>
        </w:rPr>
        <w:t>3 000</w:t>
      </w:r>
      <w:r w:rsidR="00014EA2" w:rsidRPr="00A317DA">
        <w:rPr>
          <w:rFonts w:ascii="Times New Roman" w:hAnsi="Times New Roman"/>
          <w:sz w:val="24"/>
          <w:szCs w:val="24"/>
        </w:rPr>
        <w:t xml:space="preserve"> Kč</w:t>
      </w:r>
      <w:r w:rsidRPr="00A317DA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3064C413" w:rsidR="0043086C" w:rsidRPr="00A317DA" w:rsidRDefault="00F57E45" w:rsidP="0030047E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17DA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A317DA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A317DA" w:rsidRPr="00A317DA">
        <w:rPr>
          <w:rFonts w:ascii="Times New Roman" w:hAnsi="Times New Roman"/>
          <w:sz w:val="24"/>
          <w:szCs w:val="24"/>
        </w:rPr>
        <w:t>3 000</w:t>
      </w:r>
      <w:r w:rsidR="00014EA2" w:rsidRPr="00A317DA">
        <w:rPr>
          <w:rFonts w:ascii="Times New Roman" w:hAnsi="Times New Roman"/>
          <w:sz w:val="24"/>
          <w:szCs w:val="24"/>
        </w:rPr>
        <w:t xml:space="preserve"> Kč z</w:t>
      </w:r>
      <w:r w:rsidR="00385092" w:rsidRPr="00A317DA">
        <w:rPr>
          <w:rFonts w:ascii="Times New Roman" w:hAnsi="Times New Roman"/>
          <w:sz w:val="24"/>
          <w:szCs w:val="24"/>
        </w:rPr>
        <w:t>a kaž</w:t>
      </w:r>
      <w:r w:rsidRPr="00A317DA">
        <w:rPr>
          <w:rFonts w:ascii="Times New Roman" w:hAnsi="Times New Roman"/>
          <w:sz w:val="24"/>
          <w:szCs w:val="24"/>
        </w:rPr>
        <w:t>dý den prodlení</w:t>
      </w:r>
      <w:r w:rsidR="0043086C" w:rsidRPr="00A317DA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A317DA">
        <w:rPr>
          <w:rFonts w:ascii="Times New Roman" w:hAnsi="Times New Roman"/>
          <w:sz w:val="24"/>
          <w:szCs w:val="24"/>
        </w:rPr>
        <w:t xml:space="preserve"> </w:t>
      </w:r>
    </w:p>
    <w:p w14:paraId="0A4A0D42" w14:textId="3150F11F" w:rsidR="00F57E45" w:rsidRPr="00A317DA" w:rsidRDefault="00385092" w:rsidP="0043086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317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A317DA">
        <w:rPr>
          <w:rFonts w:ascii="Times New Roman" w:hAnsi="Times New Roman"/>
          <w:sz w:val="24"/>
          <w:szCs w:val="24"/>
        </w:rPr>
        <w:t>Při prodlení zhotovitele s předáním díla včetně předání kolaudačního souhlasu v termínu uvedeném v čl. III</w:t>
      </w:r>
      <w:r w:rsidR="00014EA2" w:rsidRPr="00A317DA">
        <w:rPr>
          <w:rFonts w:ascii="Times New Roman" w:hAnsi="Times New Roman"/>
          <w:sz w:val="24"/>
          <w:szCs w:val="24"/>
        </w:rPr>
        <w:t>. této smlouvy</w:t>
      </w:r>
      <w:r w:rsidR="0043086C" w:rsidRPr="00A317DA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 w:rsidRPr="00A317DA">
        <w:rPr>
          <w:rFonts w:ascii="Times New Roman" w:hAnsi="Times New Roman"/>
          <w:sz w:val="24"/>
          <w:szCs w:val="24"/>
        </w:rPr>
        <w:t xml:space="preserve">smluvní pokutu ve výši </w:t>
      </w:r>
      <w:r w:rsidR="00A317DA" w:rsidRPr="00A317DA">
        <w:rPr>
          <w:rFonts w:ascii="Times New Roman" w:hAnsi="Times New Roman"/>
          <w:sz w:val="24"/>
          <w:szCs w:val="24"/>
        </w:rPr>
        <w:t>3 000</w:t>
      </w:r>
      <w:r w:rsidR="00014EA2" w:rsidRPr="00A317DA">
        <w:rPr>
          <w:rFonts w:ascii="Times New Roman" w:hAnsi="Times New Roman"/>
          <w:sz w:val="24"/>
          <w:szCs w:val="24"/>
        </w:rPr>
        <w:t xml:space="preserve"> </w:t>
      </w:r>
      <w:r w:rsidR="00F92CE1" w:rsidRPr="00A317DA">
        <w:rPr>
          <w:rFonts w:ascii="Times New Roman" w:hAnsi="Times New Roman"/>
          <w:sz w:val="24"/>
          <w:szCs w:val="24"/>
        </w:rPr>
        <w:t xml:space="preserve">Kč </w:t>
      </w:r>
      <w:r w:rsidR="0043086C" w:rsidRPr="00A317DA">
        <w:rPr>
          <w:rFonts w:ascii="Times New Roman" w:hAnsi="Times New Roman"/>
          <w:sz w:val="24"/>
          <w:szCs w:val="24"/>
        </w:rPr>
        <w:t xml:space="preserve">za každý den prodlení s předáním díla. </w:t>
      </w:r>
    </w:p>
    <w:p w14:paraId="3C7C35F9" w14:textId="09933CD6" w:rsidR="00AE2642" w:rsidRPr="00A317DA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17DA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A317DA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 w:rsidRPr="00A317DA">
        <w:rPr>
          <w:rFonts w:ascii="Times New Roman" w:hAnsi="Times New Roman"/>
          <w:sz w:val="24"/>
          <w:szCs w:val="24"/>
        </w:rPr>
        <w:t> </w:t>
      </w:r>
      <w:r w:rsidR="00AE2642" w:rsidRPr="00A317DA">
        <w:rPr>
          <w:rFonts w:ascii="Times New Roman" w:hAnsi="Times New Roman"/>
          <w:sz w:val="24"/>
          <w:szCs w:val="24"/>
        </w:rPr>
        <w:t>předání</w:t>
      </w:r>
      <w:r w:rsidRPr="00A317DA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A317DA">
        <w:rPr>
          <w:rFonts w:ascii="Times New Roman" w:hAnsi="Times New Roman"/>
          <w:sz w:val="24"/>
          <w:szCs w:val="24"/>
        </w:rPr>
        <w:t>t</w:t>
      </w:r>
      <w:r w:rsidRPr="00A317DA">
        <w:rPr>
          <w:rFonts w:ascii="Times New Roman" w:hAnsi="Times New Roman"/>
          <w:sz w:val="24"/>
          <w:szCs w:val="24"/>
        </w:rPr>
        <w:t xml:space="preserve">u ve výši </w:t>
      </w:r>
      <w:r w:rsidR="00A317DA" w:rsidRPr="00A317DA">
        <w:rPr>
          <w:rFonts w:ascii="Times New Roman" w:hAnsi="Times New Roman"/>
          <w:sz w:val="24"/>
          <w:szCs w:val="24"/>
        </w:rPr>
        <w:t>3 000</w:t>
      </w:r>
      <w:r w:rsidR="00014EA2" w:rsidRPr="00A317DA">
        <w:rPr>
          <w:rFonts w:ascii="Times New Roman" w:hAnsi="Times New Roman"/>
          <w:sz w:val="24"/>
          <w:szCs w:val="24"/>
        </w:rPr>
        <w:t xml:space="preserve"> Kč </w:t>
      </w:r>
      <w:r w:rsidRPr="00A317DA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A317DA">
        <w:rPr>
          <w:rFonts w:ascii="Times New Roman" w:hAnsi="Times New Roman"/>
          <w:sz w:val="24"/>
          <w:szCs w:val="24"/>
        </w:rPr>
        <w:t>.</w:t>
      </w:r>
    </w:p>
    <w:p w14:paraId="042F5E43" w14:textId="09E3ABCF" w:rsidR="00C85501" w:rsidRPr="000E78B0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A317DA">
        <w:rPr>
          <w:rFonts w:ascii="Times New Roman" w:hAnsi="Times New Roman"/>
          <w:sz w:val="24"/>
          <w:szCs w:val="24"/>
        </w:rPr>
        <w:t>Při</w:t>
      </w:r>
      <w:r w:rsidR="00014EA2" w:rsidRPr="00A317DA">
        <w:rPr>
          <w:rFonts w:ascii="Times New Roman" w:hAnsi="Times New Roman"/>
          <w:sz w:val="24"/>
          <w:szCs w:val="24"/>
        </w:rPr>
        <w:t xml:space="preserve"> porušení</w:t>
      </w:r>
      <w:r w:rsidR="0030047E" w:rsidRPr="00A317DA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A317DA">
        <w:rPr>
          <w:rFonts w:ascii="Times New Roman" w:hAnsi="Times New Roman"/>
          <w:sz w:val="24"/>
          <w:szCs w:val="24"/>
        </w:rPr>
        <w:t>a</w:t>
      </w:r>
      <w:r w:rsidR="00C85501" w:rsidRPr="00A317DA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A317DA">
        <w:rPr>
          <w:rFonts w:ascii="Times New Roman" w:hAnsi="Times New Roman"/>
          <w:sz w:val="24"/>
          <w:szCs w:val="24"/>
        </w:rPr>
        <w:t xml:space="preserve"> je </w:t>
      </w:r>
      <w:r w:rsidR="00C85501" w:rsidRPr="00A317DA">
        <w:rPr>
          <w:rFonts w:ascii="Times New Roman" w:hAnsi="Times New Roman"/>
          <w:sz w:val="24"/>
          <w:szCs w:val="24"/>
        </w:rPr>
        <w:t>objednatel</w:t>
      </w:r>
      <w:r w:rsidR="0030047E" w:rsidRPr="00A317DA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A317DA">
        <w:rPr>
          <w:rFonts w:ascii="Times New Roman" w:hAnsi="Times New Roman"/>
          <w:sz w:val="24"/>
          <w:szCs w:val="24"/>
        </w:rPr>
        <w:t xml:space="preserve"> smluvní pokutu ve výši </w:t>
      </w:r>
      <w:r w:rsidR="00A317DA" w:rsidRPr="00A317DA">
        <w:rPr>
          <w:rFonts w:ascii="Times New Roman" w:hAnsi="Times New Roman"/>
          <w:color w:val="000000"/>
          <w:sz w:val="24"/>
          <w:szCs w:val="24"/>
        </w:rPr>
        <w:t>3 000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A317DA">
        <w:rPr>
          <w:rFonts w:ascii="Times New Roman" w:hAnsi="Times New Roman"/>
          <w:sz w:val="24"/>
          <w:szCs w:val="24"/>
        </w:rPr>
        <w:t>.</w:t>
      </w:r>
    </w:p>
    <w:p w14:paraId="283FEAC9" w14:textId="61CF55AC" w:rsidR="001A6F2A" w:rsidRDefault="00A27386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499/2006 Sb. v platn</w:t>
      </w:r>
      <w:r w:rsidR="00014EA2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E78B0">
        <w:rPr>
          <w:rFonts w:ascii="Times New Roman" w:hAnsi="Times New Roman"/>
          <w:sz w:val="24"/>
          <w:szCs w:val="24"/>
        </w:rPr>
        <w:t>000 Kč / den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odstranění zjištěných nedostatků.</w:t>
      </w:r>
    </w:p>
    <w:p w14:paraId="6A1682F9" w14:textId="7A818FDC" w:rsidR="002430A7" w:rsidRPr="002430A7" w:rsidRDefault="002430A7" w:rsidP="002430A7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10.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81">
        <w:rPr>
          <w:rFonts w:ascii="Times New Roman" w:hAnsi="Times New Roman"/>
          <w:sz w:val="24"/>
          <w:szCs w:val="24"/>
        </w:rPr>
        <w:t xml:space="preserve">500 Kč, a to za každý zjištěný případ porušení těchto povinností. </w:t>
      </w:r>
    </w:p>
    <w:p w14:paraId="371EEE92" w14:textId="1DEC60BA" w:rsidR="003A0942" w:rsidRPr="000E78B0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2430A7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5E7F12D6" w:rsidR="0030047E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19E932D0" w14:textId="77777777" w:rsidR="00457631" w:rsidRDefault="00457631" w:rsidP="00457631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 xml:space="preserve">Zhotovitel prohlašuje, že má s bankou uzavřenou bankovní záruku za řádné </w:t>
      </w:r>
      <w:r w:rsidRPr="00CC03B8">
        <w:rPr>
          <w:rFonts w:ascii="Times New Roman" w:hAnsi="Times New Roman"/>
          <w:sz w:val="24"/>
          <w:szCs w:val="24"/>
        </w:rPr>
        <w:t xml:space="preserve">provedení předmětu díla (tj. za dodržení smluvních podmínek) ve výši 5 % z celkové ceny za dílo v Kč </w:t>
      </w:r>
      <w:r w:rsidRPr="00457631">
        <w:rPr>
          <w:rFonts w:ascii="Times New Roman" w:hAnsi="Times New Roman"/>
          <w:sz w:val="24"/>
          <w:szCs w:val="24"/>
        </w:rPr>
        <w:t>včetně DPH dle</w:t>
      </w:r>
      <w:r w:rsidRPr="00CC03B8">
        <w:rPr>
          <w:rFonts w:ascii="Times New Roman" w:hAnsi="Times New Roman"/>
          <w:sz w:val="24"/>
          <w:szCs w:val="24"/>
        </w:rPr>
        <w:t xml:space="preserve"> čl. IV. této smlouvy. </w:t>
      </w:r>
    </w:p>
    <w:p w14:paraId="224F27E9" w14:textId="77777777" w:rsidR="00457631" w:rsidRPr="00CC03B8" w:rsidRDefault="00457631" w:rsidP="00457631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lastRenderedPageBreak/>
        <w:t>Před uplatněním plnění z bankovní záruky oznámí objednatel písemně zhotoviteli výši požadovaného plnění ze strany banky. Zhotovitel je povinen doručit objednateli novou záruční listinu ve znění shodném s předchozí záruční listinou v původní výši bankovní záruky, vždy nejpozději do sedmi kalendářních dnů od jejího úplného vyčerpání. Bankovní záruka bude uvolněna objednatelem nejpozději do dvou týdnů po kolaudačního souhlasu dle této smlouvy, a to na žádost zhotovitele.</w:t>
      </w:r>
    </w:p>
    <w:p w14:paraId="51BAE106" w14:textId="77777777" w:rsidR="00457631" w:rsidRPr="00CC03B8" w:rsidRDefault="00457631" w:rsidP="00457631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 xml:space="preserve">Právo objednatele na plnění z bankovní záruky vznikne v každém jednotlivém případě porušení těchto povinností ze strany </w:t>
      </w:r>
      <w:r>
        <w:rPr>
          <w:rFonts w:ascii="Times New Roman" w:hAnsi="Times New Roman"/>
          <w:sz w:val="24"/>
          <w:szCs w:val="24"/>
        </w:rPr>
        <w:t>zhotovitele</w:t>
      </w:r>
      <w:r w:rsidRPr="008E51DE">
        <w:rPr>
          <w:rFonts w:ascii="Times New Roman" w:hAnsi="Times New Roman"/>
          <w:sz w:val="24"/>
          <w:szCs w:val="24"/>
        </w:rPr>
        <w:t>:</w:t>
      </w:r>
    </w:p>
    <w:p w14:paraId="095772AF" w14:textId="77777777" w:rsidR="00457631" w:rsidRPr="000B6163" w:rsidRDefault="00457631" w:rsidP="00457631">
      <w:pPr>
        <w:pStyle w:val="Odstavecseseznamem"/>
        <w:numPr>
          <w:ilvl w:val="0"/>
          <w:numId w:val="5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6163">
        <w:rPr>
          <w:rFonts w:ascii="Times New Roman" w:hAnsi="Times New Roman"/>
          <w:bCs/>
          <w:color w:val="000000"/>
          <w:sz w:val="24"/>
          <w:szCs w:val="24"/>
        </w:rPr>
        <w:t>plnit předmět této smlouvy v souladu s podmínkami této smlouvy, nebo</w:t>
      </w:r>
    </w:p>
    <w:p w14:paraId="7AD74C55" w14:textId="77777777" w:rsidR="00457631" w:rsidRPr="000B6163" w:rsidRDefault="00457631" w:rsidP="00457631">
      <w:pPr>
        <w:pStyle w:val="Odstavecseseznamem"/>
        <w:numPr>
          <w:ilvl w:val="0"/>
          <w:numId w:val="5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plnit termíny </w:t>
      </w:r>
      <w:r>
        <w:rPr>
          <w:rFonts w:ascii="Times New Roman" w:hAnsi="Times New Roman"/>
          <w:bCs/>
          <w:color w:val="000000"/>
          <w:sz w:val="24"/>
          <w:szCs w:val="24"/>
        </w:rPr>
        <w:t>plnění</w:t>
      </w: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 dle </w:t>
      </w:r>
      <w:r>
        <w:rPr>
          <w:rFonts w:ascii="Times New Roman" w:hAnsi="Times New Roman"/>
          <w:bCs/>
          <w:color w:val="000000"/>
          <w:sz w:val="24"/>
          <w:szCs w:val="24"/>
        </w:rPr>
        <w:t>čl. III. této smlouvy</w:t>
      </w: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, nebo </w:t>
      </w:r>
    </w:p>
    <w:p w14:paraId="309851E4" w14:textId="77777777" w:rsidR="00457631" w:rsidRDefault="00457631" w:rsidP="00457631">
      <w:pPr>
        <w:pStyle w:val="Odstavecseseznamem"/>
        <w:numPr>
          <w:ilvl w:val="0"/>
          <w:numId w:val="50"/>
        </w:numPr>
        <w:spacing w:after="120" w:line="240" w:lineRule="auto"/>
        <w:ind w:left="567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uhradit </w:t>
      </w:r>
      <w:r>
        <w:rPr>
          <w:rFonts w:ascii="Times New Roman" w:hAnsi="Times New Roman"/>
          <w:bCs/>
          <w:color w:val="000000"/>
          <w:sz w:val="24"/>
          <w:szCs w:val="24"/>
        </w:rPr>
        <w:t>objednateli</w:t>
      </w: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 nebo třetí straně způsobenou škodu či smluvní pokutu nebo jiný peněžitý závazek, k němuž bude dle této smlouvy povinen.</w:t>
      </w:r>
    </w:p>
    <w:p w14:paraId="5E8A58CA" w14:textId="77777777" w:rsidR="00457631" w:rsidRPr="008E51DE" w:rsidRDefault="00457631" w:rsidP="00457631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 xml:space="preserve">Objednatel je oprávněn požadovat k úhradě od banky vždy částku vyplývající z porušení kterékoli z povinností </w:t>
      </w:r>
      <w:r>
        <w:rPr>
          <w:rFonts w:ascii="Times New Roman" w:hAnsi="Times New Roman"/>
          <w:sz w:val="24"/>
          <w:szCs w:val="24"/>
        </w:rPr>
        <w:t>zhotovitele</w:t>
      </w:r>
      <w:r w:rsidRPr="008E51DE">
        <w:rPr>
          <w:rFonts w:ascii="Times New Roman" w:hAnsi="Times New Roman"/>
          <w:sz w:val="24"/>
          <w:szCs w:val="24"/>
        </w:rPr>
        <w:t xml:space="preserve"> dle předchozího odstavce.</w:t>
      </w:r>
    </w:p>
    <w:p w14:paraId="4C0293B4" w14:textId="092E9B96" w:rsidR="00457631" w:rsidRPr="00457631" w:rsidRDefault="00457631" w:rsidP="00457631">
      <w:pPr>
        <w:pStyle w:val="Odstavecseseznamem"/>
        <w:numPr>
          <w:ilvl w:val="0"/>
          <w:numId w:val="39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>Veškeré náklady na vystavení pojistných smluv a bankovní záruky nese zhotovitel a jsou zahrnuty v ceně předmětu plnění.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6B398C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162FC5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567" w:hanging="283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162FC5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567" w:hanging="283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162FC5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567" w:hanging="283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162FC5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567" w:hanging="283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3856C05A" w:rsidR="002B54C5" w:rsidRPr="000E78B0" w:rsidRDefault="002B54C5" w:rsidP="00162FC5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567" w:hanging="283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C33C26">
        <w:rPr>
          <w:szCs w:val="24"/>
        </w:rPr>
        <w:t>9</w:t>
      </w:r>
      <w:r w:rsidR="00C92AE6">
        <w:rPr>
          <w:szCs w:val="24"/>
        </w:rPr>
        <w:t>.</w:t>
      </w:r>
      <w:r w:rsidR="00162FC5">
        <w:rPr>
          <w:szCs w:val="24"/>
        </w:rPr>
        <w:t xml:space="preserve"> této smlouvy.</w:t>
      </w:r>
    </w:p>
    <w:p w14:paraId="4EF06524" w14:textId="3CD86170" w:rsidR="00A66240" w:rsidRPr="00073C66" w:rsidRDefault="00AE2642" w:rsidP="004567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541EEC6A" w14:textId="77777777" w:rsidR="00073C66" w:rsidRPr="00456730" w:rsidRDefault="00073C66" w:rsidP="00073C66">
      <w:pPr>
        <w:pStyle w:val="Odstavecseseznamem"/>
        <w:spacing w:beforeLines="20" w:before="48" w:after="120" w:line="240" w:lineRule="auto"/>
        <w:ind w:left="284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2B54C5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71970285"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 xml:space="preserve">strany učiněný při jednání o této smlouvě ani projev učiněný </w:t>
      </w:r>
      <w:r w:rsidRPr="006B398C">
        <w:rPr>
          <w:rFonts w:ascii="Times New Roman" w:hAnsi="Times New Roman"/>
          <w:sz w:val="24"/>
          <w:szCs w:val="24"/>
        </w:rPr>
        <w:lastRenderedPageBreak/>
        <w:t>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57206A56" w14:textId="77777777" w:rsidR="00073C66" w:rsidRPr="006B398C" w:rsidRDefault="00073C66" w:rsidP="00073C66">
      <w:pPr>
        <w:pStyle w:val="Odstavecseseznamem"/>
        <w:numPr>
          <w:ilvl w:val="0"/>
          <w:numId w:val="4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19C4694" w14:textId="77777777" w:rsidR="00073C66" w:rsidRPr="006B398C" w:rsidRDefault="00073C66" w:rsidP="00073C66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52E7126" w14:textId="6D5A50BD" w:rsidR="00347BA5" w:rsidRPr="00073C66" w:rsidRDefault="00B46B1D" w:rsidP="00073C66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2ECE3B8F" w14:textId="38CFA242" w:rsidR="00073C66" w:rsidRDefault="00073C66" w:rsidP="006132BD">
      <w:pPr>
        <w:pStyle w:val="Zkladntext3"/>
        <w:spacing w:before="0" w:after="120"/>
        <w:jc w:val="both"/>
        <w:rPr>
          <w:szCs w:val="24"/>
        </w:rPr>
      </w:pPr>
    </w:p>
    <w:p w14:paraId="1090987E" w14:textId="77777777" w:rsidR="00073C66" w:rsidRPr="000E78B0" w:rsidRDefault="00073C66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715A52C7" w:rsidR="00806F68" w:rsidRDefault="00C5393E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 xml:space="preserve">Příloha </w:t>
      </w:r>
      <w:r w:rsidR="00F92CE1">
        <w:rPr>
          <w:szCs w:val="24"/>
        </w:rPr>
        <w:t>č. 1 – Sankce za porušení BOZP, PO a OŽP</w:t>
      </w:r>
    </w:p>
    <w:p w14:paraId="2EE9A1A8" w14:textId="6078BFC6" w:rsidR="00BF268A" w:rsidRDefault="00C5393E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 xml:space="preserve">Příloha </w:t>
      </w:r>
      <w:r w:rsidR="00BF268A">
        <w:rPr>
          <w:szCs w:val="24"/>
        </w:rPr>
        <w:t>č. 2 – Oceněný soupis stavebních prací, dodávek a služeb s výkazem výměr</w:t>
      </w:r>
    </w:p>
    <w:p w14:paraId="1361F4FC" w14:textId="2D4B82F8" w:rsidR="00252BD9" w:rsidRPr="000E78B0" w:rsidRDefault="00252BD9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Příloha č. 3 – Plná moc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73C46752" w:rsidR="00AE2642" w:rsidRPr="00252BD9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252BD9">
        <w:rPr>
          <w:sz w:val="24"/>
          <w:szCs w:val="24"/>
        </w:rPr>
        <w:t>V Praze</w:t>
      </w:r>
      <w:r w:rsidR="00B9303C" w:rsidRPr="00252BD9">
        <w:rPr>
          <w:sz w:val="24"/>
          <w:szCs w:val="24"/>
        </w:rPr>
        <w:tab/>
        <w:t>V</w:t>
      </w:r>
      <w:r w:rsidR="009C1202" w:rsidRPr="00252BD9">
        <w:rPr>
          <w:sz w:val="24"/>
          <w:szCs w:val="24"/>
        </w:rPr>
        <w:t> </w:t>
      </w:r>
      <w:r w:rsidR="00DE1CC7" w:rsidRPr="00252BD9">
        <w:rPr>
          <w:sz w:val="24"/>
          <w:szCs w:val="24"/>
        </w:rPr>
        <w:t>Praze</w:t>
      </w:r>
    </w:p>
    <w:p w14:paraId="3F935A45" w14:textId="77777777" w:rsidR="009C5B53" w:rsidRPr="00252BD9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252BD9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252BD9">
        <w:rPr>
          <w:bCs/>
          <w:sz w:val="24"/>
          <w:szCs w:val="24"/>
        </w:rPr>
        <w:t>Za objednatele:</w:t>
      </w:r>
      <w:r w:rsidRPr="00252BD9">
        <w:rPr>
          <w:bCs/>
          <w:sz w:val="24"/>
          <w:szCs w:val="24"/>
        </w:rPr>
        <w:tab/>
        <w:t>Za zhotovitele:</w:t>
      </w:r>
      <w:r w:rsidRPr="00252BD9">
        <w:rPr>
          <w:bCs/>
          <w:sz w:val="24"/>
          <w:szCs w:val="24"/>
        </w:rPr>
        <w:tab/>
      </w:r>
    </w:p>
    <w:p w14:paraId="12FADE56" w14:textId="77777777" w:rsidR="009C5B53" w:rsidRPr="00252BD9" w:rsidRDefault="009C5B53" w:rsidP="009C5B53">
      <w:pPr>
        <w:shd w:val="clear" w:color="auto" w:fill="FFFFFF"/>
        <w:rPr>
          <w:sz w:val="24"/>
          <w:szCs w:val="24"/>
        </w:rPr>
      </w:pPr>
    </w:p>
    <w:p w14:paraId="0F948B80" w14:textId="77777777" w:rsidR="009C5B53" w:rsidRPr="00252BD9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2C8AB24E" w:rsidR="00F92CE1" w:rsidRPr="00252BD9" w:rsidRDefault="00F92CE1" w:rsidP="009C5B53">
      <w:pPr>
        <w:shd w:val="clear" w:color="auto" w:fill="FFFFFF"/>
        <w:rPr>
          <w:sz w:val="24"/>
          <w:szCs w:val="24"/>
        </w:rPr>
      </w:pPr>
    </w:p>
    <w:p w14:paraId="5FE71334" w14:textId="77777777" w:rsidR="005971DA" w:rsidRPr="00252BD9" w:rsidRDefault="005971DA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252BD9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252BD9">
        <w:rPr>
          <w:rFonts w:ascii="Times New Roman" w:hAnsi="Times New Roman"/>
          <w:sz w:val="24"/>
          <w:szCs w:val="24"/>
        </w:rPr>
        <w:t>_______</w:t>
      </w:r>
      <w:r w:rsidR="00F92CE1" w:rsidRPr="00252BD9">
        <w:rPr>
          <w:rFonts w:ascii="Times New Roman" w:hAnsi="Times New Roman"/>
          <w:sz w:val="24"/>
          <w:szCs w:val="24"/>
        </w:rPr>
        <w:t>___________________________</w:t>
      </w:r>
      <w:r w:rsidR="00F92CE1" w:rsidRPr="00252BD9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4C3F2A90" w14:textId="4BF17ED7" w:rsidR="009C5B53" w:rsidRPr="00252BD9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252BD9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252BD9">
        <w:rPr>
          <w:rFonts w:ascii="Times New Roman" w:hAnsi="Times New Roman"/>
          <w:sz w:val="24"/>
          <w:szCs w:val="24"/>
        </w:rPr>
        <w:t>, příspěvková organizace</w:t>
      </w:r>
      <w:r w:rsidR="009C5B53" w:rsidRPr="00252BD9">
        <w:rPr>
          <w:rFonts w:ascii="Times New Roman" w:hAnsi="Times New Roman"/>
          <w:sz w:val="24"/>
          <w:szCs w:val="24"/>
        </w:rPr>
        <w:tab/>
      </w:r>
      <w:r w:rsidR="00252BD9" w:rsidRPr="00252BD9">
        <w:rPr>
          <w:rFonts w:ascii="Times New Roman" w:hAnsi="Times New Roman"/>
          <w:sz w:val="24"/>
          <w:szCs w:val="24"/>
        </w:rPr>
        <w:t>BBP Stavby s.r.o.</w:t>
      </w:r>
    </w:p>
    <w:p w14:paraId="2E50A4EA" w14:textId="7EA69145" w:rsidR="009C5B53" w:rsidRPr="00252BD9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2BD9">
        <w:rPr>
          <w:rFonts w:ascii="Times New Roman" w:hAnsi="Times New Roman"/>
          <w:sz w:val="24"/>
          <w:szCs w:val="24"/>
        </w:rPr>
        <w:tab/>
      </w:r>
      <w:r w:rsidR="009C5B53" w:rsidRPr="00252BD9">
        <w:rPr>
          <w:rFonts w:ascii="Times New Roman" w:hAnsi="Times New Roman"/>
          <w:sz w:val="24"/>
          <w:szCs w:val="24"/>
        </w:rPr>
        <w:t>Ing. Martin Lehký</w:t>
      </w:r>
      <w:r w:rsidRPr="00252BD9">
        <w:rPr>
          <w:rFonts w:ascii="Times New Roman" w:hAnsi="Times New Roman"/>
          <w:sz w:val="24"/>
          <w:szCs w:val="24"/>
        </w:rPr>
        <w:tab/>
      </w:r>
      <w:r w:rsidR="001F6CAB">
        <w:rPr>
          <w:rFonts w:ascii="Times New Roman" w:hAnsi="Times New Roman"/>
          <w:sz w:val="24"/>
          <w:szCs w:val="24"/>
        </w:rPr>
        <w:t>XXX</w:t>
      </w:r>
    </w:p>
    <w:p w14:paraId="77E04EEC" w14:textId="06615EA6" w:rsidR="00F92CE1" w:rsidRPr="00252BD9" w:rsidRDefault="00DA48BE" w:rsidP="00F92CE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252BD9">
        <w:rPr>
          <w:sz w:val="24"/>
          <w:szCs w:val="24"/>
        </w:rPr>
        <w:tab/>
      </w:r>
      <w:r w:rsidR="009C5B53" w:rsidRPr="00252BD9">
        <w:rPr>
          <w:sz w:val="24"/>
          <w:szCs w:val="24"/>
        </w:rPr>
        <w:t>ředitel</w:t>
      </w:r>
      <w:r w:rsidRPr="00252BD9">
        <w:rPr>
          <w:sz w:val="24"/>
          <w:szCs w:val="24"/>
        </w:rPr>
        <w:tab/>
      </w:r>
      <w:r w:rsidR="00252BD9" w:rsidRPr="00252BD9">
        <w:rPr>
          <w:sz w:val="24"/>
          <w:szCs w:val="24"/>
        </w:rPr>
        <w:t>na základě plné moci</w:t>
      </w:r>
    </w:p>
    <w:p w14:paraId="3CD0656D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E917DFB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468B581C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6491AB4F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8893CBF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1AA70E0E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57CBAEA7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AEE2395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0AA963CA" w14:textId="113A34E7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A685" w14:textId="77777777" w:rsidR="00EC0B8F" w:rsidRDefault="00EC0B8F">
      <w:r>
        <w:separator/>
      </w:r>
    </w:p>
  </w:endnote>
  <w:endnote w:type="continuationSeparator" w:id="0">
    <w:p w14:paraId="5FF1221E" w14:textId="77777777" w:rsidR="00EC0B8F" w:rsidRDefault="00EC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F74" w14:textId="0FF0A492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66022B">
      <w:rPr>
        <w:rStyle w:val="slostrnky"/>
        <w:noProof/>
        <w:sz w:val="24"/>
        <w:szCs w:val="24"/>
      </w:rPr>
      <w:t>1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6727" w14:textId="77777777" w:rsidR="00EC0B8F" w:rsidRDefault="00EC0B8F">
      <w:r>
        <w:separator/>
      </w:r>
    </w:p>
  </w:footnote>
  <w:footnote w:type="continuationSeparator" w:id="0">
    <w:p w14:paraId="6291C873" w14:textId="77777777" w:rsidR="00EC0B8F" w:rsidRDefault="00EC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A070" w14:textId="09FC584E" w:rsidR="00F76CCA" w:rsidRPr="00722094" w:rsidRDefault="00722094" w:rsidP="00E56EB0">
    <w:pPr>
      <w:pStyle w:val="Zhlav"/>
      <w:tabs>
        <w:tab w:val="clear" w:pos="9072"/>
      </w:tabs>
      <w:jc w:val="right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E56EB0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E56EB0">
      <w:rPr>
        <w:b/>
        <w:sz w:val="24"/>
        <w:szCs w:val="24"/>
      </w:rPr>
      <w:t>184</w:t>
    </w:r>
    <w:r w:rsidRPr="00722094">
      <w:rPr>
        <w:b/>
        <w:sz w:val="24"/>
        <w:szCs w:val="24"/>
      </w:rPr>
      <w:t>-00/</w:t>
    </w:r>
    <w:r w:rsidR="00E56EB0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84307460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41CD24D0" w:rsidR="00F92CE1" w:rsidRPr="00722094" w:rsidRDefault="00F92CE1" w:rsidP="00E56EB0">
    <w:pPr>
      <w:pStyle w:val="Zhlav"/>
      <w:jc w:val="right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E56EB0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E56EB0">
      <w:rPr>
        <w:b/>
        <w:sz w:val="24"/>
        <w:szCs w:val="24"/>
      </w:rPr>
      <w:t>184</w:t>
    </w:r>
    <w:r w:rsidRPr="00722094">
      <w:rPr>
        <w:b/>
        <w:sz w:val="24"/>
        <w:szCs w:val="24"/>
      </w:rPr>
      <w:t>-00/</w:t>
    </w:r>
    <w:r w:rsidR="00E56EB0">
      <w:rPr>
        <w:b/>
        <w:sz w:val="24"/>
        <w:szCs w:val="24"/>
      </w:rPr>
      <w:t>21</w:t>
    </w:r>
  </w:p>
  <w:p w14:paraId="513B0EB1" w14:textId="77777777" w:rsidR="00F92CE1" w:rsidRPr="003B5832" w:rsidRDefault="00F92CE1" w:rsidP="00E56EB0">
    <w:pPr>
      <w:pStyle w:val="Zhlav"/>
      <w:jc w:val="right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80.25pt">
          <v:imagedata r:id="rId1" o:title=""/>
        </v:shape>
        <o:OLEObject Type="Embed" ProgID="Word.Document.12" ShapeID="_x0000_i1026" DrawAspect="Content" ObjectID="_168430746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6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46"/>
  </w:num>
  <w:num w:numId="5">
    <w:abstractNumId w:val="48"/>
  </w:num>
  <w:num w:numId="6">
    <w:abstractNumId w:val="14"/>
  </w:num>
  <w:num w:numId="7">
    <w:abstractNumId w:val="11"/>
  </w:num>
  <w:num w:numId="8">
    <w:abstractNumId w:val="43"/>
  </w:num>
  <w:num w:numId="9">
    <w:abstractNumId w:val="7"/>
  </w:num>
  <w:num w:numId="10">
    <w:abstractNumId w:val="44"/>
  </w:num>
  <w:num w:numId="11">
    <w:abstractNumId w:val="42"/>
  </w:num>
  <w:num w:numId="12">
    <w:abstractNumId w:val="18"/>
  </w:num>
  <w:num w:numId="13">
    <w:abstractNumId w:val="3"/>
  </w:num>
  <w:num w:numId="14">
    <w:abstractNumId w:val="41"/>
  </w:num>
  <w:num w:numId="15">
    <w:abstractNumId w:val="19"/>
  </w:num>
  <w:num w:numId="16">
    <w:abstractNumId w:val="37"/>
  </w:num>
  <w:num w:numId="17">
    <w:abstractNumId w:val="45"/>
  </w:num>
  <w:num w:numId="18">
    <w:abstractNumId w:val="36"/>
  </w:num>
  <w:num w:numId="19">
    <w:abstractNumId w:val="47"/>
  </w:num>
  <w:num w:numId="20">
    <w:abstractNumId w:val="6"/>
  </w:num>
  <w:num w:numId="21">
    <w:abstractNumId w:val="33"/>
  </w:num>
  <w:num w:numId="22">
    <w:abstractNumId w:val="12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6"/>
  </w:num>
  <w:num w:numId="28">
    <w:abstractNumId w:val="29"/>
  </w:num>
  <w:num w:numId="29">
    <w:abstractNumId w:val="40"/>
  </w:num>
  <w:num w:numId="30">
    <w:abstractNumId w:val="28"/>
  </w:num>
  <w:num w:numId="31">
    <w:abstractNumId w:val="4"/>
  </w:num>
  <w:num w:numId="32">
    <w:abstractNumId w:val="5"/>
  </w:num>
  <w:num w:numId="33">
    <w:abstractNumId w:val="20"/>
  </w:num>
  <w:num w:numId="34">
    <w:abstractNumId w:val="13"/>
  </w:num>
  <w:num w:numId="35">
    <w:abstractNumId w:val="31"/>
  </w:num>
  <w:num w:numId="36">
    <w:abstractNumId w:val="34"/>
  </w:num>
  <w:num w:numId="37">
    <w:abstractNumId w:val="32"/>
  </w:num>
  <w:num w:numId="38">
    <w:abstractNumId w:val="25"/>
  </w:num>
  <w:num w:numId="39">
    <w:abstractNumId w:val="30"/>
  </w:num>
  <w:num w:numId="40">
    <w:abstractNumId w:val="22"/>
  </w:num>
  <w:num w:numId="41">
    <w:abstractNumId w:val="38"/>
  </w:num>
  <w:num w:numId="42">
    <w:abstractNumId w:val="10"/>
  </w:num>
  <w:num w:numId="43">
    <w:abstractNumId w:val="39"/>
  </w:num>
  <w:num w:numId="44">
    <w:abstractNumId w:val="15"/>
  </w:num>
  <w:num w:numId="45">
    <w:abstractNumId w:val="1"/>
  </w:num>
  <w:num w:numId="46">
    <w:abstractNumId w:val="2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311"/>
    <w:rsid w:val="00020757"/>
    <w:rsid w:val="00020971"/>
    <w:rsid w:val="00027603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3C66"/>
    <w:rsid w:val="000778E3"/>
    <w:rsid w:val="00082EE7"/>
    <w:rsid w:val="00085ACD"/>
    <w:rsid w:val="000909E7"/>
    <w:rsid w:val="000910F2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70BA"/>
    <w:rsid w:val="000B744F"/>
    <w:rsid w:val="000B7C5B"/>
    <w:rsid w:val="000C4430"/>
    <w:rsid w:val="000D63FC"/>
    <w:rsid w:val="000D7890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35A32"/>
    <w:rsid w:val="00140716"/>
    <w:rsid w:val="00143F3E"/>
    <w:rsid w:val="00144D7E"/>
    <w:rsid w:val="00150F3F"/>
    <w:rsid w:val="00151055"/>
    <w:rsid w:val="00156CBE"/>
    <w:rsid w:val="00157103"/>
    <w:rsid w:val="0016110C"/>
    <w:rsid w:val="00162FC5"/>
    <w:rsid w:val="001666A8"/>
    <w:rsid w:val="00167E17"/>
    <w:rsid w:val="00172B03"/>
    <w:rsid w:val="0017409A"/>
    <w:rsid w:val="00175106"/>
    <w:rsid w:val="001823E7"/>
    <w:rsid w:val="0019238A"/>
    <w:rsid w:val="00195732"/>
    <w:rsid w:val="001962E3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3085"/>
    <w:rsid w:val="001E3793"/>
    <w:rsid w:val="001F23B4"/>
    <w:rsid w:val="001F395B"/>
    <w:rsid w:val="001F6CAB"/>
    <w:rsid w:val="00200D9F"/>
    <w:rsid w:val="00203EBD"/>
    <w:rsid w:val="002179A8"/>
    <w:rsid w:val="00231BB5"/>
    <w:rsid w:val="00234DB2"/>
    <w:rsid w:val="002354D1"/>
    <w:rsid w:val="002368C4"/>
    <w:rsid w:val="00237A30"/>
    <w:rsid w:val="0024096C"/>
    <w:rsid w:val="00241028"/>
    <w:rsid w:val="00242275"/>
    <w:rsid w:val="002430A7"/>
    <w:rsid w:val="0024417C"/>
    <w:rsid w:val="00245376"/>
    <w:rsid w:val="00246940"/>
    <w:rsid w:val="00251A87"/>
    <w:rsid w:val="00252BD9"/>
    <w:rsid w:val="00261746"/>
    <w:rsid w:val="00261F5A"/>
    <w:rsid w:val="00261FD1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01E8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5FB0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638E"/>
    <w:rsid w:val="00366775"/>
    <w:rsid w:val="0037024E"/>
    <w:rsid w:val="003704D5"/>
    <w:rsid w:val="00373191"/>
    <w:rsid w:val="0038008C"/>
    <w:rsid w:val="00383BEB"/>
    <w:rsid w:val="00384C20"/>
    <w:rsid w:val="00385092"/>
    <w:rsid w:val="0039725D"/>
    <w:rsid w:val="003972B8"/>
    <w:rsid w:val="003A0942"/>
    <w:rsid w:val="003A2F76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086C"/>
    <w:rsid w:val="004331C0"/>
    <w:rsid w:val="00433729"/>
    <w:rsid w:val="00433932"/>
    <w:rsid w:val="004357B7"/>
    <w:rsid w:val="0043793C"/>
    <w:rsid w:val="004379CE"/>
    <w:rsid w:val="0044413B"/>
    <w:rsid w:val="0044446E"/>
    <w:rsid w:val="004540F1"/>
    <w:rsid w:val="00455900"/>
    <w:rsid w:val="00456730"/>
    <w:rsid w:val="00457631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3F31"/>
    <w:rsid w:val="00495DE3"/>
    <w:rsid w:val="004A1156"/>
    <w:rsid w:val="004B3E4F"/>
    <w:rsid w:val="004D7537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1DA"/>
    <w:rsid w:val="00597A31"/>
    <w:rsid w:val="005A3596"/>
    <w:rsid w:val="005A4411"/>
    <w:rsid w:val="005A5731"/>
    <w:rsid w:val="005A6283"/>
    <w:rsid w:val="005B1AF0"/>
    <w:rsid w:val="005B3982"/>
    <w:rsid w:val="005B58C5"/>
    <w:rsid w:val="005C5662"/>
    <w:rsid w:val="005D2551"/>
    <w:rsid w:val="005D67EA"/>
    <w:rsid w:val="005E0F9E"/>
    <w:rsid w:val="005E3302"/>
    <w:rsid w:val="005E7139"/>
    <w:rsid w:val="005E7D3D"/>
    <w:rsid w:val="005F7EDB"/>
    <w:rsid w:val="00601843"/>
    <w:rsid w:val="00602BDB"/>
    <w:rsid w:val="00605DE4"/>
    <w:rsid w:val="00606C15"/>
    <w:rsid w:val="006132BD"/>
    <w:rsid w:val="00615570"/>
    <w:rsid w:val="00620CB5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4A49"/>
    <w:rsid w:val="00660119"/>
    <w:rsid w:val="00660182"/>
    <w:rsid w:val="0066022B"/>
    <w:rsid w:val="006614C6"/>
    <w:rsid w:val="00663602"/>
    <w:rsid w:val="00667126"/>
    <w:rsid w:val="00672836"/>
    <w:rsid w:val="00673504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1E6C"/>
    <w:rsid w:val="006F3DE9"/>
    <w:rsid w:val="00701B77"/>
    <w:rsid w:val="00703DB1"/>
    <w:rsid w:val="007047B6"/>
    <w:rsid w:val="00705208"/>
    <w:rsid w:val="007067A2"/>
    <w:rsid w:val="00714F03"/>
    <w:rsid w:val="007168C2"/>
    <w:rsid w:val="0072019C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3BDB"/>
    <w:rsid w:val="007C4B3B"/>
    <w:rsid w:val="007C4DEA"/>
    <w:rsid w:val="007D20E3"/>
    <w:rsid w:val="007D21FC"/>
    <w:rsid w:val="007D362F"/>
    <w:rsid w:val="007D4761"/>
    <w:rsid w:val="007D4A64"/>
    <w:rsid w:val="007E1065"/>
    <w:rsid w:val="007E173F"/>
    <w:rsid w:val="007E6C98"/>
    <w:rsid w:val="007E7EE1"/>
    <w:rsid w:val="007F0D06"/>
    <w:rsid w:val="007F1244"/>
    <w:rsid w:val="007F2753"/>
    <w:rsid w:val="007F2AA2"/>
    <w:rsid w:val="007F4974"/>
    <w:rsid w:val="008021F4"/>
    <w:rsid w:val="00803355"/>
    <w:rsid w:val="00803807"/>
    <w:rsid w:val="00806190"/>
    <w:rsid w:val="00806F68"/>
    <w:rsid w:val="008249D7"/>
    <w:rsid w:val="008300F9"/>
    <w:rsid w:val="00831C13"/>
    <w:rsid w:val="008374CD"/>
    <w:rsid w:val="00842029"/>
    <w:rsid w:val="0084231E"/>
    <w:rsid w:val="00847843"/>
    <w:rsid w:val="00852925"/>
    <w:rsid w:val="00852970"/>
    <w:rsid w:val="00857513"/>
    <w:rsid w:val="008663F1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23CB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4FD3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0CA7"/>
    <w:rsid w:val="00951396"/>
    <w:rsid w:val="00952F2B"/>
    <w:rsid w:val="00957072"/>
    <w:rsid w:val="00963BCA"/>
    <w:rsid w:val="00981300"/>
    <w:rsid w:val="0098161A"/>
    <w:rsid w:val="00985BA2"/>
    <w:rsid w:val="00985F19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170A"/>
    <w:rsid w:val="00A02706"/>
    <w:rsid w:val="00A06F0C"/>
    <w:rsid w:val="00A11243"/>
    <w:rsid w:val="00A12DBD"/>
    <w:rsid w:val="00A20C18"/>
    <w:rsid w:val="00A256C9"/>
    <w:rsid w:val="00A27386"/>
    <w:rsid w:val="00A3017A"/>
    <w:rsid w:val="00A317D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7B67"/>
    <w:rsid w:val="00A82DEA"/>
    <w:rsid w:val="00A83758"/>
    <w:rsid w:val="00A85D10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323"/>
    <w:rsid w:val="00AD3584"/>
    <w:rsid w:val="00AD4403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6B1D"/>
    <w:rsid w:val="00B53B74"/>
    <w:rsid w:val="00B54AA7"/>
    <w:rsid w:val="00B612D5"/>
    <w:rsid w:val="00B753A2"/>
    <w:rsid w:val="00B82357"/>
    <w:rsid w:val="00B90640"/>
    <w:rsid w:val="00B90B47"/>
    <w:rsid w:val="00B9228B"/>
    <w:rsid w:val="00B9303C"/>
    <w:rsid w:val="00B93824"/>
    <w:rsid w:val="00BA110E"/>
    <w:rsid w:val="00BA1192"/>
    <w:rsid w:val="00BB2180"/>
    <w:rsid w:val="00BB5573"/>
    <w:rsid w:val="00BC69C2"/>
    <w:rsid w:val="00BD463F"/>
    <w:rsid w:val="00BE3A33"/>
    <w:rsid w:val="00BE56B7"/>
    <w:rsid w:val="00BF223C"/>
    <w:rsid w:val="00BF268A"/>
    <w:rsid w:val="00BF2F1E"/>
    <w:rsid w:val="00BF3255"/>
    <w:rsid w:val="00C042BD"/>
    <w:rsid w:val="00C04EB3"/>
    <w:rsid w:val="00C067BB"/>
    <w:rsid w:val="00C10A87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3950"/>
    <w:rsid w:val="00C33C26"/>
    <w:rsid w:val="00C35332"/>
    <w:rsid w:val="00C37B0C"/>
    <w:rsid w:val="00C37C61"/>
    <w:rsid w:val="00C45E22"/>
    <w:rsid w:val="00C461AE"/>
    <w:rsid w:val="00C515C9"/>
    <w:rsid w:val="00C51BA5"/>
    <w:rsid w:val="00C5393E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1276"/>
    <w:rsid w:val="00CA2F02"/>
    <w:rsid w:val="00CA6AD5"/>
    <w:rsid w:val="00CC14B8"/>
    <w:rsid w:val="00CC1D62"/>
    <w:rsid w:val="00CC3786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D1AF4"/>
    <w:rsid w:val="00DD1FCA"/>
    <w:rsid w:val="00DE1CC7"/>
    <w:rsid w:val="00DE5491"/>
    <w:rsid w:val="00DE5981"/>
    <w:rsid w:val="00DF0C95"/>
    <w:rsid w:val="00DF1831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827"/>
    <w:rsid w:val="00E51E03"/>
    <w:rsid w:val="00E5417F"/>
    <w:rsid w:val="00E56EB0"/>
    <w:rsid w:val="00E619DB"/>
    <w:rsid w:val="00E70FB7"/>
    <w:rsid w:val="00E71354"/>
    <w:rsid w:val="00E72798"/>
    <w:rsid w:val="00E7342A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C0B8F"/>
    <w:rsid w:val="00EC3F4B"/>
    <w:rsid w:val="00ED62CE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20B7B"/>
    <w:rsid w:val="00F231B9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2472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2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20F5-B9F0-48CD-A4BF-679B0B86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4187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28834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BRIGANTOVA Helena</cp:lastModifiedBy>
  <cp:revision>50</cp:revision>
  <cp:lastPrinted>2019-02-22T09:32:00Z</cp:lastPrinted>
  <dcterms:created xsi:type="dcterms:W3CDTF">2019-09-25T11:04:00Z</dcterms:created>
  <dcterms:modified xsi:type="dcterms:W3CDTF">2021-06-04T08:25:00Z</dcterms:modified>
</cp:coreProperties>
</file>