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10" w:rsidRPr="0001730B" w:rsidRDefault="008B05CA">
      <w:pPr>
        <w:pStyle w:val="Nadpis1"/>
        <w:rPr>
          <w:rFonts w:ascii="Calibri" w:hAnsi="Calibri" w:cs="Calibri"/>
        </w:rPr>
      </w:pPr>
      <w:r>
        <w:tab/>
      </w:r>
      <w:r w:rsidR="00677610" w:rsidRPr="0001730B">
        <w:rPr>
          <w:rFonts w:ascii="Calibri" w:hAnsi="Calibri" w:cs="Calibri"/>
        </w:rPr>
        <w:t>SMLOUVA O DÍLO</w:t>
      </w:r>
    </w:p>
    <w:p w:rsidR="00677610" w:rsidRDefault="00677610">
      <w:pPr>
        <w:pStyle w:val="Zkladntext2"/>
        <w:rPr>
          <w:rFonts w:ascii="Calibri" w:hAnsi="Calibri" w:cs="Calibri"/>
        </w:rPr>
      </w:pPr>
      <w:r w:rsidRPr="0001730B">
        <w:rPr>
          <w:rFonts w:ascii="Calibri" w:hAnsi="Calibri" w:cs="Calibri"/>
        </w:rPr>
        <w:t xml:space="preserve">uzavřená v souladu s ustanovením § </w:t>
      </w:r>
      <w:r w:rsidR="00E45278" w:rsidRPr="0001730B">
        <w:rPr>
          <w:rFonts w:ascii="Calibri" w:hAnsi="Calibri" w:cs="Calibri"/>
        </w:rPr>
        <w:t>2586</w:t>
      </w:r>
      <w:r w:rsidRPr="0001730B">
        <w:rPr>
          <w:rFonts w:ascii="Calibri" w:hAnsi="Calibri" w:cs="Calibri"/>
        </w:rPr>
        <w:t xml:space="preserve"> a násl</w:t>
      </w:r>
      <w:r w:rsidR="00AA2E75">
        <w:rPr>
          <w:rFonts w:ascii="Calibri" w:hAnsi="Calibri" w:cs="Calibri"/>
        </w:rPr>
        <w:t>.</w:t>
      </w:r>
      <w:r w:rsidRPr="0001730B">
        <w:rPr>
          <w:rFonts w:ascii="Calibri" w:hAnsi="Calibri" w:cs="Calibri"/>
        </w:rPr>
        <w:t xml:space="preserve"> zák</w:t>
      </w:r>
      <w:r w:rsidR="00AA2E75">
        <w:rPr>
          <w:rFonts w:ascii="Calibri" w:hAnsi="Calibri" w:cs="Calibri"/>
        </w:rPr>
        <w:t>.</w:t>
      </w:r>
      <w:r w:rsidRPr="0001730B">
        <w:rPr>
          <w:rFonts w:ascii="Calibri" w:hAnsi="Calibri" w:cs="Calibri"/>
        </w:rPr>
        <w:t xml:space="preserve"> č.  </w:t>
      </w:r>
      <w:r w:rsidR="00E45278" w:rsidRPr="0001730B">
        <w:rPr>
          <w:rFonts w:ascii="Calibri" w:hAnsi="Calibri" w:cs="Calibri"/>
        </w:rPr>
        <w:t>89/2012</w:t>
      </w:r>
      <w:r w:rsidR="00A62A61">
        <w:rPr>
          <w:rFonts w:ascii="Calibri" w:hAnsi="Calibri" w:cs="Calibri"/>
        </w:rPr>
        <w:t xml:space="preserve"> Sb., </w:t>
      </w:r>
      <w:r w:rsidR="00E45278" w:rsidRPr="0001730B">
        <w:rPr>
          <w:rFonts w:ascii="Calibri" w:hAnsi="Calibri" w:cs="Calibri"/>
        </w:rPr>
        <w:t>občanský</w:t>
      </w:r>
      <w:r w:rsidRPr="0001730B">
        <w:rPr>
          <w:rFonts w:ascii="Calibri" w:hAnsi="Calibri" w:cs="Calibri"/>
        </w:rPr>
        <w:t xml:space="preserve"> zákoník, </w:t>
      </w:r>
      <w:r w:rsidR="00AA2E75">
        <w:rPr>
          <w:rFonts w:ascii="Calibri" w:hAnsi="Calibri" w:cs="Calibri"/>
        </w:rPr>
        <w:t>mezi smluvními stranami</w:t>
      </w:r>
      <w:r w:rsidR="00E45278" w:rsidRPr="0001730B">
        <w:rPr>
          <w:rFonts w:ascii="Calibri" w:hAnsi="Calibri" w:cs="Calibri"/>
        </w:rPr>
        <w:br/>
      </w:r>
    </w:p>
    <w:p w:rsidR="00677610" w:rsidRPr="00AA2E75" w:rsidRDefault="00AA2E75" w:rsidP="0064588A">
      <w:pPr>
        <w:tabs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Zhotovitel:</w:t>
      </w:r>
      <w:r w:rsidR="00677610" w:rsidRPr="00AA2E75">
        <w:rPr>
          <w:rFonts w:asciiTheme="minorHAnsi" w:hAnsiTheme="minorHAnsi" w:cstheme="minorHAnsi"/>
          <w:sz w:val="22"/>
          <w:szCs w:val="22"/>
        </w:rPr>
        <w:tab/>
        <w:t xml:space="preserve">Povodí Odry, státní podnik </w:t>
      </w:r>
    </w:p>
    <w:p w:rsidR="00423EBB" w:rsidRPr="00AA2E75" w:rsidRDefault="00677610" w:rsidP="0064588A">
      <w:pPr>
        <w:tabs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Sídlo:</w:t>
      </w:r>
      <w:r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Pr="00AA2E75">
        <w:rPr>
          <w:rFonts w:asciiTheme="minorHAnsi" w:hAnsiTheme="minorHAnsi" w:cstheme="minorHAnsi"/>
          <w:sz w:val="22"/>
          <w:szCs w:val="22"/>
        </w:rPr>
        <w:tab/>
      </w:r>
      <w:r w:rsidR="00423EBB" w:rsidRPr="00AA2E75">
        <w:rPr>
          <w:rFonts w:asciiTheme="minorHAnsi" w:hAnsiTheme="minorHAnsi" w:cstheme="minorHAnsi"/>
          <w:sz w:val="22"/>
          <w:szCs w:val="22"/>
        </w:rPr>
        <w:t>Varenská 3101/49, Moravská Ostrava, 702 00 Ostrava</w:t>
      </w:r>
    </w:p>
    <w:p w:rsidR="00423EBB" w:rsidRPr="00AA2E75" w:rsidRDefault="00423EBB" w:rsidP="0064588A">
      <w:pPr>
        <w:tabs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ab/>
        <w:t>doručovací číslo: 701 26</w:t>
      </w:r>
    </w:p>
    <w:p w:rsidR="00677610" w:rsidRPr="00AA2E75" w:rsidRDefault="00677610" w:rsidP="0064588A">
      <w:pPr>
        <w:tabs>
          <w:tab w:val="left" w:pos="354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Statutární zástupce:</w:t>
      </w:r>
      <w:r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Pr="00AA2E75">
        <w:rPr>
          <w:rFonts w:asciiTheme="minorHAnsi" w:hAnsiTheme="minorHAnsi" w:cstheme="minorHAnsi"/>
          <w:sz w:val="22"/>
          <w:szCs w:val="22"/>
        </w:rPr>
        <w:tab/>
      </w:r>
      <w:r w:rsidR="001475A5" w:rsidRPr="00AA2E75">
        <w:rPr>
          <w:rFonts w:asciiTheme="minorHAnsi" w:hAnsiTheme="minorHAnsi" w:cstheme="minorHAnsi"/>
          <w:sz w:val="22"/>
          <w:szCs w:val="22"/>
        </w:rPr>
        <w:t xml:space="preserve">Ing. Jiří </w:t>
      </w:r>
      <w:r w:rsidR="009E2F3D" w:rsidRPr="00AA2E75">
        <w:rPr>
          <w:rFonts w:asciiTheme="minorHAnsi" w:hAnsiTheme="minorHAnsi" w:cstheme="minorHAnsi"/>
          <w:sz w:val="22"/>
          <w:szCs w:val="22"/>
        </w:rPr>
        <w:t>Tk</w:t>
      </w:r>
      <w:r w:rsidR="001475A5" w:rsidRPr="00AA2E75">
        <w:rPr>
          <w:rFonts w:asciiTheme="minorHAnsi" w:hAnsiTheme="minorHAnsi" w:cstheme="minorHAnsi"/>
          <w:sz w:val="22"/>
          <w:szCs w:val="22"/>
        </w:rPr>
        <w:t xml:space="preserve">áč, </w:t>
      </w:r>
      <w:r w:rsidR="00222800" w:rsidRPr="00AA2E75">
        <w:rPr>
          <w:rFonts w:asciiTheme="minorHAnsi" w:hAnsiTheme="minorHAnsi" w:cstheme="minorHAnsi"/>
          <w:bCs/>
          <w:sz w:val="22"/>
          <w:szCs w:val="22"/>
        </w:rPr>
        <w:t>generální ředitel</w:t>
      </w:r>
    </w:p>
    <w:p w:rsidR="00677610" w:rsidRPr="00AA2E75" w:rsidRDefault="00677610" w:rsidP="0064588A">
      <w:pPr>
        <w:tabs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Zástupce pro věci smluvní:</w:t>
      </w:r>
      <w:r w:rsidRPr="00AA2E75">
        <w:rPr>
          <w:rFonts w:asciiTheme="minorHAnsi" w:hAnsiTheme="minorHAnsi" w:cstheme="minorHAnsi"/>
          <w:i/>
          <w:sz w:val="22"/>
          <w:szCs w:val="22"/>
        </w:rPr>
        <w:tab/>
      </w:r>
      <w:r w:rsidRPr="00AA2E75">
        <w:rPr>
          <w:rFonts w:asciiTheme="minorHAnsi" w:hAnsiTheme="minorHAnsi" w:cstheme="minorHAnsi"/>
          <w:sz w:val="22"/>
          <w:szCs w:val="22"/>
        </w:rPr>
        <w:t xml:space="preserve">Ing. </w:t>
      </w:r>
      <w:r w:rsidR="00292E9A" w:rsidRPr="00AA2E75">
        <w:rPr>
          <w:rFonts w:asciiTheme="minorHAnsi" w:hAnsiTheme="minorHAnsi" w:cstheme="minorHAnsi"/>
          <w:sz w:val="22"/>
          <w:szCs w:val="22"/>
        </w:rPr>
        <w:t>Břetislav Tureček</w:t>
      </w:r>
      <w:r w:rsidRPr="00AA2E75">
        <w:rPr>
          <w:rFonts w:asciiTheme="minorHAnsi" w:hAnsiTheme="minorHAnsi" w:cstheme="minorHAnsi"/>
          <w:sz w:val="22"/>
          <w:szCs w:val="22"/>
        </w:rPr>
        <w:t xml:space="preserve">, </w:t>
      </w:r>
      <w:r w:rsidR="00DC784F" w:rsidRPr="00AA2E75">
        <w:rPr>
          <w:rFonts w:asciiTheme="minorHAnsi" w:hAnsiTheme="minorHAnsi" w:cstheme="minorHAnsi"/>
          <w:sz w:val="22"/>
          <w:szCs w:val="22"/>
        </w:rPr>
        <w:t>technický</w:t>
      </w:r>
      <w:r w:rsidRPr="00AA2E75">
        <w:rPr>
          <w:rFonts w:asciiTheme="minorHAnsi" w:hAnsiTheme="minorHAnsi" w:cstheme="minorHAnsi"/>
          <w:sz w:val="22"/>
          <w:szCs w:val="22"/>
        </w:rPr>
        <w:t xml:space="preserve"> ředitel</w:t>
      </w:r>
    </w:p>
    <w:p w:rsidR="00677610" w:rsidRPr="00AA2E75" w:rsidRDefault="00677610" w:rsidP="0064588A">
      <w:pPr>
        <w:tabs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Zástupce pro věci technické:</w:t>
      </w:r>
      <w:r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Pr="00AA2E75">
        <w:rPr>
          <w:rFonts w:asciiTheme="minorHAnsi" w:hAnsiTheme="minorHAnsi" w:cstheme="minorHAnsi"/>
          <w:sz w:val="22"/>
          <w:szCs w:val="22"/>
        </w:rPr>
        <w:tab/>
        <w:t>Ing. Jiří Jusko, vedoucí odboru VHL</w:t>
      </w:r>
    </w:p>
    <w:p w:rsidR="00677610" w:rsidRPr="00AA2E75" w:rsidRDefault="00677610" w:rsidP="0064588A">
      <w:pPr>
        <w:tabs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IČ / DIČ:</w:t>
      </w:r>
      <w:r w:rsidRPr="00AA2E75">
        <w:rPr>
          <w:rFonts w:asciiTheme="minorHAnsi" w:hAnsiTheme="minorHAnsi" w:cstheme="minorHAnsi"/>
          <w:sz w:val="22"/>
          <w:szCs w:val="22"/>
        </w:rPr>
        <w:tab/>
        <w:t xml:space="preserve">70890021 / CZ70890021 </w:t>
      </w:r>
    </w:p>
    <w:p w:rsidR="00677610" w:rsidRPr="00AA2E75" w:rsidRDefault="00677610" w:rsidP="0064588A">
      <w:pPr>
        <w:tabs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Bankovní spojení:</w:t>
      </w:r>
      <w:r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Pr="00AA2E75">
        <w:rPr>
          <w:rFonts w:asciiTheme="minorHAnsi" w:hAnsiTheme="minorHAnsi" w:cstheme="minorHAnsi"/>
          <w:sz w:val="22"/>
          <w:szCs w:val="22"/>
        </w:rPr>
        <w:tab/>
        <w:t>KB Ostrava, č.</w:t>
      </w:r>
      <w:r w:rsidR="00235AC4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Pr="00AA2E75">
        <w:rPr>
          <w:rFonts w:asciiTheme="minorHAnsi" w:hAnsiTheme="minorHAnsi" w:cstheme="minorHAnsi"/>
          <w:sz w:val="22"/>
          <w:szCs w:val="22"/>
        </w:rPr>
        <w:t>ú. 97104</w:t>
      </w:r>
      <w:r w:rsidR="00235AC4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Pr="00AA2E75">
        <w:rPr>
          <w:rFonts w:asciiTheme="minorHAnsi" w:hAnsiTheme="minorHAnsi" w:cstheme="minorHAnsi"/>
          <w:sz w:val="22"/>
          <w:szCs w:val="22"/>
        </w:rPr>
        <w:noBreakHyphen/>
      </w:r>
      <w:r w:rsidR="00235AC4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Pr="00AA2E75">
        <w:rPr>
          <w:rFonts w:asciiTheme="minorHAnsi" w:hAnsiTheme="minorHAnsi" w:cstheme="minorHAnsi"/>
          <w:sz w:val="22"/>
          <w:szCs w:val="22"/>
        </w:rPr>
        <w:t>761/0100</w:t>
      </w:r>
    </w:p>
    <w:p w:rsidR="00677610" w:rsidRPr="00AA2E75" w:rsidRDefault="003473D3" w:rsidP="0064588A">
      <w:pPr>
        <w:tabs>
          <w:tab w:val="left" w:pos="354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Telefon</w:t>
      </w:r>
      <w:r w:rsidR="00677610" w:rsidRPr="00AA2E75">
        <w:rPr>
          <w:rFonts w:asciiTheme="minorHAnsi" w:hAnsiTheme="minorHAnsi" w:cstheme="minorHAnsi"/>
          <w:i/>
          <w:sz w:val="22"/>
          <w:szCs w:val="22"/>
        </w:rPr>
        <w:t>:</w:t>
      </w:r>
      <w:r w:rsidR="00677610" w:rsidRPr="00AA2E75"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 w:rsidR="0099393B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677610" w:rsidRPr="00AA2E75">
        <w:rPr>
          <w:rFonts w:asciiTheme="minorHAnsi" w:hAnsiTheme="minorHAnsi" w:cstheme="minorHAnsi"/>
          <w:sz w:val="22"/>
          <w:szCs w:val="22"/>
        </w:rPr>
        <w:t xml:space="preserve">  </w:t>
      </w:r>
      <w:r w:rsidR="00677610" w:rsidRPr="00AA2E75">
        <w:rPr>
          <w:rFonts w:asciiTheme="minorHAnsi" w:hAnsiTheme="minorHAnsi" w:cstheme="minorHAnsi"/>
          <w:i/>
          <w:sz w:val="22"/>
          <w:szCs w:val="22"/>
        </w:rPr>
        <w:tab/>
      </w:r>
    </w:p>
    <w:p w:rsidR="00677610" w:rsidRPr="00AA2E75" w:rsidRDefault="00677610" w:rsidP="0064588A">
      <w:pPr>
        <w:tabs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E-mail:</w:t>
      </w:r>
      <w:r w:rsidRPr="00AA2E75"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 w:rsidR="0099393B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:rsidR="00677610" w:rsidRPr="00AA2E75" w:rsidRDefault="00677610" w:rsidP="00313955">
      <w:pPr>
        <w:tabs>
          <w:tab w:val="left" w:pos="3402"/>
        </w:tabs>
        <w:rPr>
          <w:rFonts w:asciiTheme="minorHAnsi" w:hAnsiTheme="minorHAnsi" w:cstheme="minorHAnsi"/>
          <w:i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 xml:space="preserve">zapsán v obchodním rejstříku Krajského soudu v Ostravě odd. A XIV, </w:t>
      </w:r>
      <w:proofErr w:type="spellStart"/>
      <w:r w:rsidRPr="00AA2E75">
        <w:rPr>
          <w:rFonts w:asciiTheme="minorHAnsi" w:hAnsiTheme="minorHAnsi" w:cstheme="minorHAnsi"/>
          <w:i/>
          <w:sz w:val="22"/>
          <w:szCs w:val="22"/>
        </w:rPr>
        <w:t>vl</w:t>
      </w:r>
      <w:proofErr w:type="spellEnd"/>
      <w:r w:rsidRPr="00AA2E75">
        <w:rPr>
          <w:rFonts w:asciiTheme="minorHAnsi" w:hAnsiTheme="minorHAnsi" w:cstheme="minorHAnsi"/>
          <w:i/>
          <w:sz w:val="22"/>
          <w:szCs w:val="22"/>
        </w:rPr>
        <w:t>. 584</w:t>
      </w:r>
    </w:p>
    <w:p w:rsidR="00677610" w:rsidRPr="00AA2E75" w:rsidRDefault="00677610" w:rsidP="00313955">
      <w:pPr>
        <w:tabs>
          <w:tab w:val="left" w:pos="3402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FE3D9C" w:rsidRPr="00AA2E75" w:rsidRDefault="00AA2E75" w:rsidP="0064588A">
      <w:pPr>
        <w:tabs>
          <w:tab w:val="left" w:pos="3402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Objednatel</w:t>
      </w:r>
      <w:r w:rsidR="00FE3D9C" w:rsidRPr="00AA2E75">
        <w:rPr>
          <w:rFonts w:asciiTheme="minorHAnsi" w:hAnsiTheme="minorHAnsi" w:cstheme="minorHAnsi"/>
          <w:i/>
          <w:sz w:val="22"/>
          <w:szCs w:val="22"/>
        </w:rPr>
        <w:t>:</w:t>
      </w:r>
      <w:r w:rsidR="00FE3D9C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="00A90432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="00A90432" w:rsidRPr="00AA2E75">
        <w:rPr>
          <w:rFonts w:asciiTheme="minorHAnsi" w:hAnsiTheme="minorHAnsi" w:cstheme="minorHAnsi"/>
          <w:sz w:val="22"/>
          <w:szCs w:val="22"/>
        </w:rPr>
        <w:tab/>
      </w:r>
      <w:r w:rsidR="00A90432" w:rsidRPr="00AA2E75">
        <w:rPr>
          <w:rFonts w:asciiTheme="minorHAnsi" w:hAnsiTheme="minorHAnsi" w:cstheme="minorHAnsi"/>
          <w:sz w:val="22"/>
          <w:szCs w:val="22"/>
        </w:rPr>
        <w:tab/>
      </w:r>
      <w:r w:rsidR="00FE3D9C" w:rsidRPr="00AA2E75">
        <w:rPr>
          <w:rFonts w:asciiTheme="minorHAnsi" w:hAnsiTheme="minorHAnsi" w:cstheme="minorHAnsi"/>
          <w:sz w:val="22"/>
          <w:szCs w:val="22"/>
        </w:rPr>
        <w:tab/>
      </w:r>
      <w:r w:rsidR="005C6B5F" w:rsidRPr="00AA2E75">
        <w:rPr>
          <w:rFonts w:asciiTheme="minorHAnsi" w:hAnsiTheme="minorHAnsi" w:cstheme="minorHAnsi"/>
          <w:sz w:val="22"/>
          <w:szCs w:val="22"/>
        </w:rPr>
        <w:t>Laboratoř  M O R A V A  s.r.o.</w:t>
      </w:r>
    </w:p>
    <w:p w:rsidR="00FE3D9C" w:rsidRPr="00AA2E75" w:rsidRDefault="00FE3D9C" w:rsidP="005C6B5F">
      <w:pPr>
        <w:tabs>
          <w:tab w:val="left" w:pos="3402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Sídlo</w:t>
      </w:r>
      <w:r w:rsidR="00AA2E75">
        <w:rPr>
          <w:rFonts w:asciiTheme="minorHAnsi" w:hAnsiTheme="minorHAnsi" w:cstheme="minorHAnsi"/>
          <w:i/>
          <w:sz w:val="22"/>
          <w:szCs w:val="22"/>
        </w:rPr>
        <w:t>:</w:t>
      </w:r>
      <w:r w:rsidR="00A90432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="00A90432" w:rsidRPr="00AA2E75">
        <w:rPr>
          <w:rFonts w:asciiTheme="minorHAnsi" w:hAnsiTheme="minorHAnsi" w:cstheme="minorHAnsi"/>
          <w:sz w:val="22"/>
          <w:szCs w:val="22"/>
        </w:rPr>
        <w:tab/>
      </w:r>
      <w:r w:rsidR="0064588A" w:rsidRPr="00AA2E75">
        <w:rPr>
          <w:rFonts w:asciiTheme="minorHAnsi" w:hAnsiTheme="minorHAnsi" w:cstheme="minorHAnsi"/>
          <w:sz w:val="22"/>
          <w:szCs w:val="22"/>
        </w:rPr>
        <w:tab/>
      </w:r>
      <w:r w:rsidR="005C6B5F" w:rsidRPr="00AA2E75">
        <w:rPr>
          <w:rFonts w:asciiTheme="minorHAnsi" w:hAnsiTheme="minorHAnsi" w:cstheme="minorHAnsi"/>
          <w:sz w:val="22"/>
          <w:szCs w:val="22"/>
        </w:rPr>
        <w:tab/>
        <w:t>Oderská 456, Butovice, 742 13 Studénka</w:t>
      </w:r>
    </w:p>
    <w:p w:rsidR="00FE3D9C" w:rsidRPr="00AA2E75" w:rsidRDefault="002047DF" w:rsidP="0064588A">
      <w:pPr>
        <w:tabs>
          <w:tab w:val="left" w:pos="3402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Statutární zástupce</w:t>
      </w:r>
      <w:r w:rsidR="00FE3D9C" w:rsidRPr="00AA2E75">
        <w:rPr>
          <w:rFonts w:asciiTheme="minorHAnsi" w:hAnsiTheme="minorHAnsi" w:cstheme="minorHAnsi"/>
          <w:i/>
          <w:sz w:val="22"/>
          <w:szCs w:val="22"/>
        </w:rPr>
        <w:t>:</w:t>
      </w:r>
      <w:r w:rsidR="0001730B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="0001730B" w:rsidRPr="00AA2E75">
        <w:rPr>
          <w:rFonts w:asciiTheme="minorHAnsi" w:hAnsiTheme="minorHAnsi" w:cstheme="minorHAnsi"/>
          <w:sz w:val="22"/>
          <w:szCs w:val="22"/>
        </w:rPr>
        <w:tab/>
      </w:r>
      <w:r w:rsidR="0064588A" w:rsidRPr="00AA2E7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393B">
        <w:rPr>
          <w:rFonts w:asciiTheme="minorHAnsi" w:hAnsiTheme="minorHAnsi" w:cstheme="minorHAnsi"/>
          <w:sz w:val="22"/>
          <w:szCs w:val="22"/>
          <w:shd w:val="clear" w:color="auto" w:fill="FFFFFF"/>
        </w:rPr>
        <w:t>xxx</w:t>
      </w:r>
      <w:proofErr w:type="spellEnd"/>
    </w:p>
    <w:p w:rsidR="007826C4" w:rsidRPr="00AA2E75" w:rsidRDefault="001A7A9F" w:rsidP="0064588A">
      <w:pPr>
        <w:tabs>
          <w:tab w:val="left" w:pos="3402"/>
          <w:tab w:val="left" w:pos="3544"/>
        </w:tabs>
        <w:rPr>
          <w:rFonts w:asciiTheme="minorHAnsi" w:hAnsiTheme="minorHAnsi" w:cstheme="minorHAnsi"/>
          <w:i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Zástupce pro věci technické</w:t>
      </w:r>
      <w:r w:rsidR="00FE3D9C" w:rsidRPr="00AA2E75">
        <w:rPr>
          <w:rFonts w:asciiTheme="minorHAnsi" w:hAnsiTheme="minorHAnsi" w:cstheme="minorHAnsi"/>
          <w:i/>
          <w:sz w:val="22"/>
          <w:szCs w:val="22"/>
        </w:rPr>
        <w:t>:</w:t>
      </w:r>
      <w:r w:rsidR="00FE3D9C" w:rsidRPr="00AA2E75">
        <w:rPr>
          <w:rFonts w:asciiTheme="minorHAnsi" w:hAnsiTheme="minorHAnsi" w:cstheme="minorHAnsi"/>
          <w:sz w:val="22"/>
          <w:szCs w:val="22"/>
        </w:rPr>
        <w:tab/>
      </w:r>
      <w:r w:rsidR="0064588A" w:rsidRPr="00AA2E7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393B">
        <w:rPr>
          <w:rFonts w:asciiTheme="minorHAnsi" w:hAnsiTheme="minorHAnsi" w:cstheme="minorHAnsi"/>
          <w:sz w:val="22"/>
          <w:szCs w:val="22"/>
          <w:shd w:val="clear" w:color="auto" w:fill="FFFFFF"/>
        </w:rPr>
        <w:t>xxx</w:t>
      </w:r>
      <w:proofErr w:type="spellEnd"/>
    </w:p>
    <w:p w:rsidR="0071239A" w:rsidRPr="00AA2E75" w:rsidRDefault="001A7A9F" w:rsidP="0064588A">
      <w:pPr>
        <w:tabs>
          <w:tab w:val="left" w:pos="3402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IČ / DIČ</w:t>
      </w:r>
      <w:r w:rsidR="00FE3D9C" w:rsidRPr="00AA2E75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A90432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="00A90432" w:rsidRPr="00AA2E7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4588A" w:rsidRPr="00AA2E75">
        <w:rPr>
          <w:rFonts w:asciiTheme="minorHAnsi" w:hAnsiTheme="minorHAnsi" w:cstheme="minorHAnsi"/>
          <w:sz w:val="22"/>
          <w:szCs w:val="22"/>
        </w:rPr>
        <w:tab/>
      </w:r>
      <w:r w:rsidR="005C6B5F" w:rsidRPr="00AA2E7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25399951</w:t>
      </w:r>
      <w:r w:rsidR="0071239A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="00FE3D9C" w:rsidRPr="00AA2E75">
        <w:rPr>
          <w:rFonts w:asciiTheme="minorHAnsi" w:hAnsiTheme="minorHAnsi" w:cstheme="minorHAnsi"/>
          <w:sz w:val="22"/>
          <w:szCs w:val="22"/>
        </w:rPr>
        <w:t xml:space="preserve">/ </w:t>
      </w:r>
      <w:r w:rsidR="005C6B5F" w:rsidRPr="00AA2E75">
        <w:rPr>
          <w:rFonts w:asciiTheme="minorHAnsi" w:hAnsiTheme="minorHAnsi" w:cstheme="minorHAnsi"/>
          <w:sz w:val="22"/>
          <w:szCs w:val="22"/>
        </w:rPr>
        <w:t>CZ25399951</w:t>
      </w:r>
    </w:p>
    <w:p w:rsidR="00FE3D9C" w:rsidRPr="00AA2E75" w:rsidRDefault="00FE3D9C" w:rsidP="0064588A">
      <w:pPr>
        <w:tabs>
          <w:tab w:val="left" w:pos="3402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Bankovní spojení:</w:t>
      </w:r>
      <w:r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="00A90432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="00A90432" w:rsidRPr="00AA2E75">
        <w:rPr>
          <w:rFonts w:asciiTheme="minorHAnsi" w:hAnsiTheme="minorHAnsi" w:cstheme="minorHAnsi"/>
          <w:sz w:val="22"/>
          <w:szCs w:val="22"/>
        </w:rPr>
        <w:tab/>
      </w:r>
      <w:r w:rsidR="0064588A" w:rsidRPr="00AA2E75">
        <w:rPr>
          <w:rFonts w:asciiTheme="minorHAnsi" w:hAnsiTheme="minorHAnsi" w:cstheme="minorHAnsi"/>
          <w:sz w:val="22"/>
          <w:szCs w:val="22"/>
        </w:rPr>
        <w:tab/>
      </w:r>
      <w:r w:rsidR="00651E78" w:rsidRPr="00AA2E75">
        <w:rPr>
          <w:rFonts w:asciiTheme="minorHAnsi" w:hAnsiTheme="minorHAnsi" w:cstheme="minorHAnsi"/>
          <w:sz w:val="22"/>
          <w:szCs w:val="22"/>
        </w:rPr>
        <w:t xml:space="preserve">RB, </w:t>
      </w:r>
      <w:proofErr w:type="gramStart"/>
      <w:r w:rsidR="00651E78" w:rsidRPr="00AA2E75">
        <w:rPr>
          <w:rFonts w:asciiTheme="minorHAnsi" w:hAnsiTheme="minorHAnsi" w:cstheme="minorHAnsi"/>
          <w:sz w:val="22"/>
          <w:szCs w:val="22"/>
        </w:rPr>
        <w:t>č.ú.: 8637907001/5500</w:t>
      </w:r>
      <w:proofErr w:type="gramEnd"/>
    </w:p>
    <w:p w:rsidR="00FE3D9C" w:rsidRPr="00AA2E75" w:rsidRDefault="00FE3D9C" w:rsidP="0064588A">
      <w:pPr>
        <w:tabs>
          <w:tab w:val="left" w:pos="3402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i/>
          <w:sz w:val="22"/>
          <w:szCs w:val="22"/>
        </w:rPr>
        <w:t>Telefon:</w:t>
      </w:r>
      <w:r w:rsidR="00A90432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="00A90432" w:rsidRPr="00AA2E75">
        <w:rPr>
          <w:rFonts w:asciiTheme="minorHAnsi" w:hAnsiTheme="minorHAnsi" w:cstheme="minorHAnsi"/>
          <w:sz w:val="22"/>
          <w:szCs w:val="22"/>
        </w:rPr>
        <w:tab/>
      </w:r>
      <w:r w:rsidR="0064588A" w:rsidRPr="00AA2E75">
        <w:rPr>
          <w:rFonts w:asciiTheme="minorHAnsi" w:hAnsiTheme="minorHAnsi" w:cstheme="minorHAnsi"/>
          <w:sz w:val="22"/>
          <w:szCs w:val="22"/>
        </w:rPr>
        <w:tab/>
      </w:r>
      <w:r w:rsidRPr="00AA2E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9393B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:rsidR="00FE3D9C" w:rsidRPr="00AA2E75" w:rsidRDefault="00FE3D9C" w:rsidP="0064588A">
      <w:pPr>
        <w:pStyle w:val="Nadpis2"/>
        <w:tabs>
          <w:tab w:val="left" w:pos="3402"/>
          <w:tab w:val="left" w:pos="3544"/>
        </w:tabs>
        <w:rPr>
          <w:rFonts w:asciiTheme="minorHAnsi" w:hAnsiTheme="minorHAnsi" w:cstheme="minorHAnsi"/>
          <w:i w:val="0"/>
          <w:szCs w:val="22"/>
        </w:rPr>
      </w:pPr>
      <w:r w:rsidRPr="00AA2E75">
        <w:rPr>
          <w:rFonts w:asciiTheme="minorHAnsi" w:hAnsiTheme="minorHAnsi" w:cstheme="minorHAnsi"/>
          <w:szCs w:val="22"/>
        </w:rPr>
        <w:t>E-mail:</w:t>
      </w:r>
      <w:r w:rsidR="00A90432" w:rsidRPr="00AA2E75">
        <w:rPr>
          <w:rFonts w:asciiTheme="minorHAnsi" w:hAnsiTheme="minorHAnsi" w:cstheme="minorHAnsi"/>
          <w:i w:val="0"/>
          <w:szCs w:val="22"/>
        </w:rPr>
        <w:t xml:space="preserve"> </w:t>
      </w:r>
      <w:r w:rsidR="00A90432" w:rsidRPr="00AA2E75">
        <w:rPr>
          <w:rFonts w:asciiTheme="minorHAnsi" w:hAnsiTheme="minorHAnsi" w:cstheme="minorHAnsi"/>
          <w:i w:val="0"/>
          <w:szCs w:val="22"/>
        </w:rPr>
        <w:tab/>
      </w:r>
      <w:r w:rsidR="0064588A" w:rsidRPr="00AA2E75">
        <w:rPr>
          <w:rFonts w:asciiTheme="minorHAnsi" w:hAnsiTheme="minorHAnsi" w:cstheme="minorHAnsi"/>
          <w:i w:val="0"/>
          <w:szCs w:val="22"/>
        </w:rPr>
        <w:tab/>
      </w:r>
      <w:proofErr w:type="spellStart"/>
      <w:r w:rsidR="0099393B">
        <w:rPr>
          <w:rFonts w:asciiTheme="minorHAnsi" w:hAnsiTheme="minorHAnsi" w:cstheme="minorHAnsi"/>
          <w:szCs w:val="22"/>
        </w:rPr>
        <w:t>xxx</w:t>
      </w:r>
      <w:proofErr w:type="spellEnd"/>
    </w:p>
    <w:p w:rsidR="00651E78" w:rsidRPr="00AA2E75" w:rsidRDefault="00651E78" w:rsidP="00431FAD">
      <w:pPr>
        <w:pStyle w:val="Nadpis2"/>
        <w:tabs>
          <w:tab w:val="right" w:pos="3261"/>
          <w:tab w:val="right" w:pos="4253"/>
        </w:tabs>
        <w:rPr>
          <w:rFonts w:asciiTheme="minorHAnsi" w:hAnsiTheme="minorHAnsi" w:cstheme="minorHAnsi"/>
          <w:szCs w:val="22"/>
        </w:rPr>
      </w:pPr>
      <w:r w:rsidRPr="00AA2E75">
        <w:rPr>
          <w:rFonts w:asciiTheme="minorHAnsi" w:hAnsiTheme="minorHAnsi" w:cstheme="minorHAnsi"/>
          <w:szCs w:val="22"/>
        </w:rPr>
        <w:t>vedená u Krajského soudu v</w:t>
      </w:r>
      <w:r w:rsidR="006B245D" w:rsidRPr="00AA2E75">
        <w:rPr>
          <w:rFonts w:asciiTheme="minorHAnsi" w:hAnsiTheme="minorHAnsi" w:cstheme="minorHAnsi"/>
          <w:szCs w:val="22"/>
        </w:rPr>
        <w:t> </w:t>
      </w:r>
      <w:r w:rsidRPr="00AA2E75">
        <w:rPr>
          <w:rFonts w:asciiTheme="minorHAnsi" w:hAnsiTheme="minorHAnsi" w:cstheme="minorHAnsi"/>
          <w:szCs w:val="22"/>
        </w:rPr>
        <w:t>Ostravě</w:t>
      </w:r>
      <w:r w:rsidR="006B245D" w:rsidRPr="00AA2E75">
        <w:rPr>
          <w:rFonts w:asciiTheme="minorHAnsi" w:hAnsiTheme="minorHAnsi" w:cstheme="minorHAnsi"/>
          <w:szCs w:val="22"/>
        </w:rPr>
        <w:t>, oddíl C, vložka 18155</w:t>
      </w:r>
    </w:p>
    <w:p w:rsidR="00431FAD" w:rsidRPr="00AA2E75" w:rsidRDefault="00431FAD" w:rsidP="00431FAD">
      <w:pPr>
        <w:pStyle w:val="Nadpis2"/>
        <w:tabs>
          <w:tab w:val="right" w:pos="3261"/>
          <w:tab w:val="right" w:pos="4253"/>
        </w:tabs>
        <w:rPr>
          <w:rFonts w:asciiTheme="minorHAnsi" w:hAnsiTheme="minorHAnsi" w:cstheme="minorHAnsi"/>
          <w:szCs w:val="22"/>
        </w:rPr>
      </w:pPr>
      <w:r w:rsidRPr="00AA2E75">
        <w:rPr>
          <w:rFonts w:asciiTheme="minorHAnsi" w:hAnsiTheme="minorHAnsi" w:cstheme="minorHAnsi"/>
          <w:szCs w:val="22"/>
        </w:rPr>
        <w:tab/>
      </w:r>
    </w:p>
    <w:p w:rsidR="007B3256" w:rsidRPr="00AA2E75" w:rsidRDefault="007B3256" w:rsidP="00431FAD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31FAD" w:rsidRPr="00AA2E75" w:rsidRDefault="00431FAD" w:rsidP="00431FAD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center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b/>
          <w:sz w:val="22"/>
          <w:szCs w:val="22"/>
        </w:rPr>
        <w:t>I. Předmět smlouvy</w:t>
      </w:r>
      <w:r w:rsidRPr="00AA2E7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3D9C" w:rsidRPr="00AA2E75" w:rsidRDefault="00FE3D9C" w:rsidP="00FE3D9C">
      <w:pPr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Zhotovitel se zavazuje provádět pro objednatele:</w:t>
      </w:r>
    </w:p>
    <w:p w:rsidR="00FE3D9C" w:rsidRPr="00AA2E75" w:rsidRDefault="00930836" w:rsidP="0096699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L</w:t>
      </w:r>
      <w:r w:rsidR="00FE3D9C" w:rsidRPr="00AA2E75">
        <w:rPr>
          <w:rFonts w:asciiTheme="minorHAnsi" w:hAnsiTheme="minorHAnsi" w:cstheme="minorHAnsi"/>
          <w:sz w:val="22"/>
          <w:szCs w:val="22"/>
        </w:rPr>
        <w:t>aboratorní rozbory vzor</w:t>
      </w:r>
      <w:r w:rsidR="0071239A" w:rsidRPr="00AA2E75">
        <w:rPr>
          <w:rFonts w:asciiTheme="minorHAnsi" w:hAnsiTheme="minorHAnsi" w:cstheme="minorHAnsi"/>
          <w:sz w:val="22"/>
          <w:szCs w:val="22"/>
        </w:rPr>
        <w:t xml:space="preserve">ků </w:t>
      </w:r>
      <w:r w:rsidRPr="00AA2E75">
        <w:rPr>
          <w:rFonts w:asciiTheme="minorHAnsi" w:hAnsiTheme="minorHAnsi" w:cstheme="minorHAnsi"/>
          <w:sz w:val="22"/>
          <w:szCs w:val="22"/>
        </w:rPr>
        <w:t>v</w:t>
      </w:r>
      <w:r w:rsidR="00966993" w:rsidRPr="00AA2E75">
        <w:rPr>
          <w:rFonts w:asciiTheme="minorHAnsi" w:hAnsiTheme="minorHAnsi" w:cstheme="minorHAnsi"/>
          <w:sz w:val="22"/>
          <w:szCs w:val="22"/>
        </w:rPr>
        <w:t> </w:t>
      </w:r>
      <w:r w:rsidRPr="00AA2E75">
        <w:rPr>
          <w:rFonts w:asciiTheme="minorHAnsi" w:hAnsiTheme="minorHAnsi" w:cstheme="minorHAnsi"/>
          <w:sz w:val="22"/>
          <w:szCs w:val="22"/>
        </w:rPr>
        <w:t>rozsahu</w:t>
      </w:r>
      <w:r w:rsidR="00966993" w:rsidRPr="00AA2E75">
        <w:rPr>
          <w:rFonts w:asciiTheme="minorHAnsi" w:hAnsiTheme="minorHAnsi" w:cstheme="minorHAnsi"/>
          <w:sz w:val="22"/>
          <w:szCs w:val="22"/>
        </w:rPr>
        <w:t>:</w:t>
      </w:r>
      <w:r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="00966993" w:rsidRPr="00AA2E75">
        <w:rPr>
          <w:rFonts w:asciiTheme="minorHAnsi" w:hAnsiTheme="minorHAnsi" w:cstheme="minorHAnsi"/>
          <w:sz w:val="22"/>
          <w:szCs w:val="22"/>
        </w:rPr>
        <w:t xml:space="preserve">bromičnany ve vodách, chlorečnany ve vodách, chloritany ve vodách, selen v pevné matrici, cín, příp. uran, thalium </w:t>
      </w:r>
      <w:r w:rsidR="00226538" w:rsidRPr="00AA2E75">
        <w:rPr>
          <w:rFonts w:asciiTheme="minorHAnsi" w:hAnsiTheme="minorHAnsi" w:cstheme="minorHAnsi"/>
          <w:sz w:val="22"/>
          <w:szCs w:val="22"/>
        </w:rPr>
        <w:t xml:space="preserve">aj. kovy </w:t>
      </w:r>
      <w:r w:rsidR="00966993" w:rsidRPr="00AA2E75">
        <w:rPr>
          <w:rFonts w:asciiTheme="minorHAnsi" w:hAnsiTheme="minorHAnsi" w:cstheme="minorHAnsi"/>
          <w:sz w:val="22"/>
          <w:szCs w:val="22"/>
        </w:rPr>
        <w:t>ve vodách, radi</w:t>
      </w:r>
      <w:r w:rsidR="00FF6C6C">
        <w:rPr>
          <w:rFonts w:asciiTheme="minorHAnsi" w:hAnsiTheme="minorHAnsi" w:cstheme="minorHAnsi"/>
          <w:sz w:val="22"/>
          <w:szCs w:val="22"/>
        </w:rPr>
        <w:t>o</w:t>
      </w:r>
      <w:r w:rsidR="00966993" w:rsidRPr="00AA2E75">
        <w:rPr>
          <w:rFonts w:asciiTheme="minorHAnsi" w:hAnsiTheme="minorHAnsi" w:cstheme="minorHAnsi"/>
          <w:sz w:val="22"/>
          <w:szCs w:val="22"/>
        </w:rPr>
        <w:t>aktivita, včetně dílčích stanovení ve vodách, TOC ve vodách</w:t>
      </w:r>
    </w:p>
    <w:p w:rsidR="00FE3D9C" w:rsidRPr="00AA2E75" w:rsidRDefault="00FE3D9C" w:rsidP="005D3A7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Rozsah prací prováděných zhotovitelem může</w:t>
      </w:r>
      <w:r w:rsidR="00B4044E" w:rsidRPr="00AA2E75">
        <w:rPr>
          <w:rFonts w:asciiTheme="minorHAnsi" w:hAnsiTheme="minorHAnsi" w:cstheme="minorHAnsi"/>
          <w:sz w:val="22"/>
          <w:szCs w:val="22"/>
        </w:rPr>
        <w:t xml:space="preserve"> být upraven po vzájemné dohodě smluvních stran.</w:t>
      </w:r>
    </w:p>
    <w:p w:rsidR="007B3256" w:rsidRDefault="007B3256" w:rsidP="0093083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393B" w:rsidRDefault="0099393B" w:rsidP="0093083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2E75" w:rsidRPr="00AA2E75" w:rsidRDefault="00AA2E75" w:rsidP="0093083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7610" w:rsidRPr="00AA2E75" w:rsidRDefault="00677610">
      <w:pPr>
        <w:pStyle w:val="Nadpis5"/>
        <w:spacing w:before="80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II. Čas a způsob plnění</w:t>
      </w:r>
    </w:p>
    <w:p w:rsidR="00010BC8" w:rsidRPr="00AA2E75" w:rsidRDefault="00010BC8" w:rsidP="00AA2E75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930836" w:rsidRPr="00AA2E75">
        <w:rPr>
          <w:rFonts w:asciiTheme="minorHAnsi" w:hAnsiTheme="minorHAnsi" w:cstheme="minorHAnsi"/>
          <w:sz w:val="22"/>
          <w:szCs w:val="22"/>
        </w:rPr>
        <w:t>neurčitou, výpovědní lhůta činí 3 měsíce.</w:t>
      </w:r>
    </w:p>
    <w:p w:rsidR="00677610" w:rsidRPr="00AA2E75" w:rsidRDefault="0067761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Doba provedení laboratorních prací je 15 pracovních dnů od převzetí vzorku v laboratoři, pokud není zástupci pro věci technické dohodnuta</w:t>
      </w:r>
      <w:r w:rsidR="000C2C3E" w:rsidRPr="00AA2E75">
        <w:rPr>
          <w:rFonts w:asciiTheme="minorHAnsi" w:hAnsiTheme="minorHAnsi" w:cstheme="minorHAnsi"/>
          <w:sz w:val="22"/>
          <w:szCs w:val="22"/>
        </w:rPr>
        <w:t xml:space="preserve"> doba</w:t>
      </w:r>
      <w:r w:rsidRPr="00AA2E75">
        <w:rPr>
          <w:rFonts w:asciiTheme="minorHAnsi" w:hAnsiTheme="minorHAnsi" w:cstheme="minorHAnsi"/>
          <w:sz w:val="22"/>
          <w:szCs w:val="22"/>
        </w:rPr>
        <w:t xml:space="preserve"> jiná.</w:t>
      </w:r>
    </w:p>
    <w:p w:rsidR="00677610" w:rsidRPr="00AA2E75" w:rsidRDefault="00677610" w:rsidP="007826C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 xml:space="preserve">Výsledky budou </w:t>
      </w:r>
      <w:r w:rsidR="009A3E22" w:rsidRPr="00AA2E75">
        <w:rPr>
          <w:rFonts w:asciiTheme="minorHAnsi" w:hAnsiTheme="minorHAnsi" w:cstheme="minorHAnsi"/>
          <w:sz w:val="22"/>
          <w:szCs w:val="22"/>
        </w:rPr>
        <w:t>odeslány ihned po dokončení rozborů e-mailem na adres</w:t>
      </w:r>
      <w:r w:rsidR="007826C4" w:rsidRPr="00AA2E75">
        <w:rPr>
          <w:rFonts w:asciiTheme="minorHAnsi" w:hAnsiTheme="minorHAnsi" w:cstheme="minorHAnsi"/>
          <w:sz w:val="22"/>
          <w:szCs w:val="22"/>
        </w:rPr>
        <w:t xml:space="preserve">y </w:t>
      </w:r>
      <w:proofErr w:type="spellStart"/>
      <w:r w:rsidR="0099393B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7826C4" w:rsidRPr="00AA2E7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3349" w:rsidRPr="00AA2E75">
        <w:rPr>
          <w:rFonts w:asciiTheme="minorHAnsi" w:hAnsiTheme="minorHAnsi" w:cstheme="minorHAnsi"/>
          <w:sz w:val="22"/>
          <w:szCs w:val="22"/>
        </w:rPr>
        <w:t xml:space="preserve">a dále pak </w:t>
      </w:r>
      <w:r w:rsidR="009A3E22" w:rsidRPr="00AA2E75">
        <w:rPr>
          <w:rFonts w:asciiTheme="minorHAnsi" w:hAnsiTheme="minorHAnsi" w:cstheme="minorHAnsi"/>
          <w:sz w:val="22"/>
          <w:szCs w:val="22"/>
        </w:rPr>
        <w:t>formou zkušebního protokolu v písemné podobě společně s fakturou. Zástupci pro věci technické se mohou dohodnout na jiné formě předání dat.</w:t>
      </w:r>
    </w:p>
    <w:p w:rsidR="00677610" w:rsidRPr="00AA2E75" w:rsidRDefault="0067761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Zhotovitel odpovídá za vady, jež má dílo v době předání.</w:t>
      </w:r>
    </w:p>
    <w:p w:rsidR="00677610" w:rsidRPr="00AA2E75" w:rsidRDefault="0067761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Pokud do 15 dnů ode dne doručení zkušebního protokolu objednatel neuplatní reklamaci na provedené práce, má se za to, že dílo nemá vady a nedodělky a splňuje veškeré požadavky objednatele uvedené v objednávce či této smlouvě.</w:t>
      </w:r>
    </w:p>
    <w:p w:rsidR="00AA2E75" w:rsidRPr="00AA2E75" w:rsidRDefault="00AA2E75" w:rsidP="00AA2E75"/>
    <w:p w:rsidR="00AA2E75" w:rsidRDefault="00AA2E75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Theme="minorHAnsi" w:hAnsiTheme="minorHAnsi" w:cstheme="minorHAnsi"/>
          <w:szCs w:val="22"/>
        </w:rPr>
      </w:pPr>
    </w:p>
    <w:p w:rsidR="00677610" w:rsidRPr="00AA2E75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Theme="minorHAnsi" w:hAnsiTheme="minorHAnsi" w:cstheme="minorHAnsi"/>
          <w:szCs w:val="22"/>
        </w:rPr>
      </w:pPr>
      <w:r w:rsidRPr="00AA2E75">
        <w:rPr>
          <w:rFonts w:asciiTheme="minorHAnsi" w:hAnsiTheme="minorHAnsi" w:cstheme="minorHAnsi"/>
          <w:szCs w:val="22"/>
        </w:rPr>
        <w:t>III. Cena díla</w:t>
      </w:r>
    </w:p>
    <w:p w:rsidR="007B3256" w:rsidRPr="00AA2E75" w:rsidRDefault="00E450BA" w:rsidP="00AA2E75">
      <w:p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a)</w:t>
      </w:r>
      <w:r w:rsidRPr="00AA2E75">
        <w:rPr>
          <w:rFonts w:asciiTheme="minorHAnsi" w:hAnsiTheme="minorHAnsi" w:cstheme="minorHAnsi"/>
          <w:sz w:val="22"/>
          <w:szCs w:val="22"/>
        </w:rPr>
        <w:tab/>
      </w:r>
      <w:r w:rsidR="00B4044E" w:rsidRPr="00AA2E75">
        <w:rPr>
          <w:rFonts w:asciiTheme="minorHAnsi" w:hAnsiTheme="minorHAnsi" w:cstheme="minorHAnsi"/>
          <w:sz w:val="22"/>
          <w:szCs w:val="22"/>
        </w:rPr>
        <w:t>Smluvní strany se dohodly</w:t>
      </w:r>
      <w:r w:rsidR="00CB7C9C" w:rsidRPr="00AA2E75">
        <w:rPr>
          <w:rFonts w:asciiTheme="minorHAnsi" w:hAnsiTheme="minorHAnsi" w:cstheme="minorHAnsi"/>
          <w:sz w:val="22"/>
          <w:szCs w:val="22"/>
        </w:rPr>
        <w:t>, že za provedení díla bude zhotovitel fakturovat tyto jednotkové ceny:</w:t>
      </w:r>
    </w:p>
    <w:p w:rsidR="007B3256" w:rsidRPr="00AA2E75" w:rsidRDefault="00571549" w:rsidP="007B3256">
      <w:pPr>
        <w:pStyle w:val="Odstavecseseznamem"/>
        <w:numPr>
          <w:ilvl w:val="0"/>
          <w:numId w:val="2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Jeden</w:t>
      </w:r>
      <w:r w:rsidR="007B3256" w:rsidRPr="00AA2E75">
        <w:rPr>
          <w:rFonts w:asciiTheme="minorHAnsi" w:hAnsiTheme="minorHAnsi" w:cstheme="minorHAnsi"/>
          <w:sz w:val="22"/>
          <w:szCs w:val="22"/>
        </w:rPr>
        <w:t xml:space="preserve"> analyt iontovou chromatografií (chloridy, sírany, dusičnany, fluoridy, bromičnany, chloritany, chlorečnany) </w:t>
      </w:r>
      <w:r w:rsidR="007B3256" w:rsidRPr="00AA2E75">
        <w:rPr>
          <w:rFonts w:asciiTheme="minorHAnsi" w:hAnsiTheme="minorHAnsi" w:cstheme="minorHAnsi"/>
          <w:b/>
          <w:sz w:val="22"/>
          <w:szCs w:val="22"/>
        </w:rPr>
        <w:t>92 Kč</w:t>
      </w:r>
      <w:r w:rsidR="007B3256" w:rsidRPr="00AA2E75"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7B3256" w:rsidRPr="00AA2E75" w:rsidRDefault="00571549" w:rsidP="007B3256">
      <w:pPr>
        <w:pStyle w:val="Odstavecseseznamem"/>
        <w:numPr>
          <w:ilvl w:val="0"/>
          <w:numId w:val="2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Jeden</w:t>
      </w:r>
      <w:r w:rsidR="007B3256" w:rsidRPr="00AA2E75">
        <w:rPr>
          <w:rFonts w:asciiTheme="minorHAnsi" w:hAnsiTheme="minorHAnsi" w:cstheme="minorHAnsi"/>
          <w:sz w:val="22"/>
          <w:szCs w:val="22"/>
        </w:rPr>
        <w:t xml:space="preserve"> prvek emisně (ICP-OES, ICP-MS) </w:t>
      </w:r>
      <w:r w:rsidR="007B3256" w:rsidRPr="00AA2E75">
        <w:rPr>
          <w:rFonts w:asciiTheme="minorHAnsi" w:hAnsiTheme="minorHAnsi" w:cstheme="minorHAnsi"/>
          <w:b/>
          <w:sz w:val="22"/>
          <w:szCs w:val="22"/>
        </w:rPr>
        <w:t>98 Kč</w:t>
      </w:r>
      <w:r w:rsidR="007B3256" w:rsidRPr="00AA2E75"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7B3256" w:rsidRPr="00AA2E75" w:rsidRDefault="007B3256" w:rsidP="007B3256">
      <w:pPr>
        <w:pStyle w:val="Odstavecseseznamem"/>
        <w:numPr>
          <w:ilvl w:val="0"/>
          <w:numId w:val="2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 xml:space="preserve">Stanovení </w:t>
      </w:r>
      <w:proofErr w:type="spellStart"/>
      <w:r w:rsidRPr="00AA2E75">
        <w:rPr>
          <w:rFonts w:asciiTheme="minorHAnsi" w:hAnsiTheme="minorHAnsi" w:cstheme="minorHAnsi"/>
          <w:sz w:val="22"/>
          <w:szCs w:val="22"/>
        </w:rPr>
        <w:t>Hg</w:t>
      </w:r>
      <w:proofErr w:type="spellEnd"/>
      <w:r w:rsidRPr="00AA2E75">
        <w:rPr>
          <w:rFonts w:asciiTheme="minorHAnsi" w:hAnsiTheme="minorHAnsi" w:cstheme="minorHAnsi"/>
          <w:sz w:val="22"/>
          <w:szCs w:val="22"/>
        </w:rPr>
        <w:t xml:space="preserve"> metodou FIMS, AMA </w:t>
      </w:r>
      <w:r w:rsidRPr="00AA2E75">
        <w:rPr>
          <w:rFonts w:asciiTheme="minorHAnsi" w:hAnsiTheme="minorHAnsi" w:cstheme="minorHAnsi"/>
          <w:b/>
          <w:sz w:val="22"/>
          <w:szCs w:val="22"/>
        </w:rPr>
        <w:t>250 Kč</w:t>
      </w:r>
      <w:r w:rsidRPr="00AA2E75"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7B3256" w:rsidRPr="00AA2E75" w:rsidRDefault="007B3256" w:rsidP="007B3256">
      <w:pPr>
        <w:pStyle w:val="Odstavecseseznamem"/>
        <w:numPr>
          <w:ilvl w:val="0"/>
          <w:numId w:val="2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 xml:space="preserve">Stanovení </w:t>
      </w:r>
      <w:r w:rsidR="00571549">
        <w:rPr>
          <w:rFonts w:asciiTheme="minorHAnsi" w:hAnsiTheme="minorHAnsi" w:cstheme="minorHAnsi"/>
          <w:sz w:val="22"/>
          <w:szCs w:val="22"/>
        </w:rPr>
        <w:t>jednoho</w:t>
      </w:r>
      <w:bookmarkStart w:id="0" w:name="_GoBack"/>
      <w:bookmarkEnd w:id="0"/>
      <w:r w:rsidRPr="00AA2E75">
        <w:rPr>
          <w:rFonts w:asciiTheme="minorHAnsi" w:hAnsiTheme="minorHAnsi" w:cstheme="minorHAnsi"/>
          <w:sz w:val="22"/>
          <w:szCs w:val="22"/>
        </w:rPr>
        <w:t xml:space="preserve"> z uvedených ukazatelů: TOC, DOC, N-celkový </w:t>
      </w:r>
      <w:r w:rsidRPr="00AA2E75">
        <w:rPr>
          <w:rFonts w:asciiTheme="minorHAnsi" w:hAnsiTheme="minorHAnsi" w:cstheme="minorHAnsi"/>
          <w:b/>
          <w:sz w:val="22"/>
          <w:szCs w:val="22"/>
        </w:rPr>
        <w:t>245 Kč</w:t>
      </w:r>
      <w:r w:rsidRPr="00AA2E75"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7B3256" w:rsidRPr="00AA2E75" w:rsidRDefault="007B3256" w:rsidP="007B3256">
      <w:pPr>
        <w:pStyle w:val="Odstavecseseznamem"/>
        <w:numPr>
          <w:ilvl w:val="0"/>
          <w:numId w:val="2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Měř</w:t>
      </w:r>
      <w:r w:rsidR="0099393B">
        <w:rPr>
          <w:rFonts w:asciiTheme="minorHAnsi" w:hAnsiTheme="minorHAnsi" w:cstheme="minorHAnsi"/>
          <w:sz w:val="22"/>
          <w:szCs w:val="22"/>
        </w:rPr>
        <w:t>ení</w:t>
      </w:r>
      <w:r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="0099393B">
        <w:rPr>
          <w:rFonts w:asciiTheme="minorHAnsi" w:hAnsiTheme="minorHAnsi" w:cstheme="minorHAnsi"/>
          <w:sz w:val="22"/>
          <w:szCs w:val="22"/>
        </w:rPr>
        <w:t>jednoho</w:t>
      </w:r>
      <w:r w:rsidRPr="00AA2E75">
        <w:rPr>
          <w:rFonts w:asciiTheme="minorHAnsi" w:hAnsiTheme="minorHAnsi" w:cstheme="minorHAnsi"/>
          <w:sz w:val="22"/>
          <w:szCs w:val="22"/>
        </w:rPr>
        <w:t xml:space="preserve"> z uved</w:t>
      </w:r>
      <w:r w:rsidR="0099393B">
        <w:rPr>
          <w:rFonts w:asciiTheme="minorHAnsi" w:hAnsiTheme="minorHAnsi" w:cstheme="minorHAnsi"/>
          <w:sz w:val="22"/>
          <w:szCs w:val="22"/>
        </w:rPr>
        <w:t>ených</w:t>
      </w:r>
      <w:r w:rsidRPr="00AA2E75">
        <w:rPr>
          <w:rFonts w:asciiTheme="minorHAnsi" w:hAnsiTheme="minorHAnsi" w:cstheme="minorHAnsi"/>
          <w:sz w:val="22"/>
          <w:szCs w:val="22"/>
        </w:rPr>
        <w:t xml:space="preserve"> ukazatelů: aktivita alfa, aktivita polonia (Soupr</w:t>
      </w:r>
      <w:r w:rsidR="0099393B">
        <w:rPr>
          <w:rFonts w:asciiTheme="minorHAnsi" w:hAnsiTheme="minorHAnsi" w:cstheme="minorHAnsi"/>
          <w:sz w:val="22"/>
          <w:szCs w:val="22"/>
        </w:rPr>
        <w:t>ava pro</w:t>
      </w:r>
      <w:r w:rsidRPr="00AA2E75">
        <w:rPr>
          <w:rFonts w:asciiTheme="minorHAnsi" w:hAnsiTheme="minorHAnsi" w:cstheme="minorHAnsi"/>
          <w:sz w:val="22"/>
          <w:szCs w:val="22"/>
        </w:rPr>
        <w:t xml:space="preserve"> měř</w:t>
      </w:r>
      <w:r w:rsidR="0099393B">
        <w:rPr>
          <w:rFonts w:asciiTheme="minorHAnsi" w:hAnsiTheme="minorHAnsi" w:cstheme="minorHAnsi"/>
          <w:sz w:val="22"/>
          <w:szCs w:val="22"/>
        </w:rPr>
        <w:t>ení</w:t>
      </w:r>
      <w:r w:rsidR="00BF1D1D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Pr="00AA2E75">
        <w:rPr>
          <w:rFonts w:asciiTheme="minorHAnsi" w:hAnsiTheme="minorHAnsi" w:cstheme="minorHAnsi"/>
          <w:sz w:val="22"/>
          <w:szCs w:val="22"/>
        </w:rPr>
        <w:t>radonu</w:t>
      </w:r>
      <w:r w:rsidR="00BF1D1D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Pr="00AA2E75">
        <w:rPr>
          <w:rFonts w:asciiTheme="minorHAnsi" w:hAnsiTheme="minorHAnsi" w:cstheme="minorHAnsi"/>
          <w:sz w:val="22"/>
          <w:szCs w:val="22"/>
        </w:rPr>
        <w:t xml:space="preserve">a alfa aktivity ve vodě) </w:t>
      </w:r>
      <w:r w:rsidRPr="00AA2E75">
        <w:rPr>
          <w:rFonts w:asciiTheme="minorHAnsi" w:hAnsiTheme="minorHAnsi" w:cstheme="minorHAnsi"/>
          <w:b/>
          <w:sz w:val="22"/>
          <w:szCs w:val="22"/>
        </w:rPr>
        <w:t>440 Kč</w:t>
      </w:r>
      <w:r w:rsidRPr="00AA2E75"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7B3256" w:rsidRPr="00AA2E75" w:rsidRDefault="007B3256" w:rsidP="007B3256">
      <w:pPr>
        <w:pStyle w:val="Odstavecseseznamem"/>
        <w:numPr>
          <w:ilvl w:val="0"/>
          <w:numId w:val="2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 xml:space="preserve">Měření aktivity beta (Měřič nízkých aktivit alfa + beta záření) </w:t>
      </w:r>
      <w:r w:rsidRPr="00AA2E75">
        <w:rPr>
          <w:rFonts w:asciiTheme="minorHAnsi" w:hAnsiTheme="minorHAnsi" w:cstheme="minorHAnsi"/>
          <w:b/>
          <w:sz w:val="22"/>
          <w:szCs w:val="22"/>
        </w:rPr>
        <w:t>600 Kč</w:t>
      </w:r>
      <w:r w:rsidRPr="00AA2E75"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7B3256" w:rsidRPr="00AA2E75" w:rsidRDefault="00BF1D1D" w:rsidP="00F82C14">
      <w:pPr>
        <w:pStyle w:val="Odstavecseseznamem"/>
        <w:numPr>
          <w:ilvl w:val="0"/>
          <w:numId w:val="2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 xml:space="preserve">Měření </w:t>
      </w:r>
      <w:r w:rsidR="0099393B">
        <w:rPr>
          <w:rFonts w:asciiTheme="minorHAnsi" w:hAnsiTheme="minorHAnsi" w:cstheme="minorHAnsi"/>
          <w:sz w:val="22"/>
          <w:szCs w:val="22"/>
        </w:rPr>
        <w:t>jednoho</w:t>
      </w:r>
      <w:r w:rsidRPr="00AA2E75">
        <w:rPr>
          <w:rFonts w:asciiTheme="minorHAnsi" w:hAnsiTheme="minorHAnsi" w:cstheme="minorHAnsi"/>
          <w:sz w:val="22"/>
          <w:szCs w:val="22"/>
        </w:rPr>
        <w:t xml:space="preserve"> z uvedených ukazatelů: aktivita radonu, radia (Soupr</w:t>
      </w:r>
      <w:r w:rsidR="0099393B">
        <w:rPr>
          <w:rFonts w:asciiTheme="minorHAnsi" w:hAnsiTheme="minorHAnsi" w:cstheme="minorHAnsi"/>
          <w:sz w:val="22"/>
          <w:szCs w:val="22"/>
        </w:rPr>
        <w:t>ava</w:t>
      </w:r>
      <w:r w:rsidRPr="00AA2E75">
        <w:rPr>
          <w:rFonts w:asciiTheme="minorHAnsi" w:hAnsiTheme="minorHAnsi" w:cstheme="minorHAnsi"/>
          <w:sz w:val="22"/>
          <w:szCs w:val="22"/>
        </w:rPr>
        <w:t xml:space="preserve"> měř</w:t>
      </w:r>
      <w:r w:rsidR="0099393B">
        <w:rPr>
          <w:rFonts w:asciiTheme="minorHAnsi" w:hAnsiTheme="minorHAnsi" w:cstheme="minorHAnsi"/>
          <w:sz w:val="22"/>
          <w:szCs w:val="22"/>
        </w:rPr>
        <w:t>ení</w:t>
      </w:r>
      <w:r w:rsidRPr="00AA2E75">
        <w:rPr>
          <w:rFonts w:asciiTheme="minorHAnsi" w:hAnsiTheme="minorHAnsi" w:cstheme="minorHAnsi"/>
          <w:sz w:val="22"/>
          <w:szCs w:val="22"/>
        </w:rPr>
        <w:t xml:space="preserve"> radonu a alfa aktivity ve vodě) </w:t>
      </w:r>
      <w:r w:rsidRPr="00AA2E75">
        <w:rPr>
          <w:rFonts w:asciiTheme="minorHAnsi" w:hAnsiTheme="minorHAnsi" w:cstheme="minorHAnsi"/>
          <w:b/>
          <w:sz w:val="22"/>
          <w:szCs w:val="22"/>
        </w:rPr>
        <w:t>460 Kč</w:t>
      </w:r>
      <w:r w:rsidRPr="00AA2E75"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295DCA" w:rsidRPr="00AA2E75" w:rsidRDefault="00E450BA" w:rsidP="007B3256">
      <w:p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b)</w:t>
      </w:r>
      <w:r w:rsidRPr="00AA2E75">
        <w:rPr>
          <w:rFonts w:asciiTheme="minorHAnsi" w:hAnsiTheme="minorHAnsi" w:cstheme="minorHAnsi"/>
          <w:sz w:val="22"/>
          <w:szCs w:val="22"/>
        </w:rPr>
        <w:tab/>
      </w:r>
      <w:r w:rsidR="00295DCA" w:rsidRPr="00AA2E75">
        <w:rPr>
          <w:rFonts w:asciiTheme="minorHAnsi" w:hAnsiTheme="minorHAnsi" w:cstheme="minorHAnsi"/>
          <w:sz w:val="22"/>
          <w:szCs w:val="22"/>
        </w:rPr>
        <w:t>Práce nad rozsah uvedený v</w:t>
      </w:r>
      <w:r w:rsidRPr="00AA2E75">
        <w:rPr>
          <w:rFonts w:asciiTheme="minorHAnsi" w:hAnsiTheme="minorHAnsi" w:cstheme="minorHAnsi"/>
          <w:sz w:val="22"/>
          <w:szCs w:val="22"/>
        </w:rPr>
        <w:t> </w:t>
      </w:r>
      <w:proofErr w:type="spellStart"/>
      <w:proofErr w:type="gramStart"/>
      <w:r w:rsidRPr="00AA2E75">
        <w:rPr>
          <w:rFonts w:asciiTheme="minorHAnsi" w:hAnsiTheme="minorHAnsi" w:cstheme="minorHAnsi"/>
          <w:sz w:val="22"/>
          <w:szCs w:val="22"/>
        </w:rPr>
        <w:t>čl.</w:t>
      </w:r>
      <w:r w:rsidR="00295DCA" w:rsidRPr="00AA2E75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95DCA" w:rsidRPr="00AA2E75">
        <w:rPr>
          <w:rFonts w:asciiTheme="minorHAnsi" w:hAnsiTheme="minorHAnsi" w:cstheme="minorHAnsi"/>
          <w:sz w:val="22"/>
          <w:szCs w:val="22"/>
        </w:rPr>
        <w:t>.</w:t>
      </w:r>
      <w:r w:rsidR="0099393B">
        <w:rPr>
          <w:rFonts w:asciiTheme="minorHAnsi" w:hAnsiTheme="minorHAnsi" w:cstheme="minorHAnsi"/>
          <w:sz w:val="22"/>
          <w:szCs w:val="22"/>
        </w:rPr>
        <w:t xml:space="preserve"> </w:t>
      </w:r>
      <w:r w:rsidRPr="00AA2E75">
        <w:rPr>
          <w:rFonts w:asciiTheme="minorHAnsi" w:hAnsiTheme="minorHAnsi" w:cstheme="minorHAnsi"/>
          <w:sz w:val="22"/>
          <w:szCs w:val="22"/>
        </w:rPr>
        <w:t>bod</w:t>
      </w:r>
      <w:proofErr w:type="gramEnd"/>
      <w:r w:rsidR="0099393B">
        <w:rPr>
          <w:rFonts w:asciiTheme="minorHAnsi" w:hAnsiTheme="minorHAnsi" w:cstheme="minorHAnsi"/>
          <w:sz w:val="22"/>
          <w:szCs w:val="22"/>
        </w:rPr>
        <w:t xml:space="preserve"> </w:t>
      </w:r>
      <w:r w:rsidR="00295DCA" w:rsidRPr="00AA2E75">
        <w:rPr>
          <w:rFonts w:asciiTheme="minorHAnsi" w:hAnsiTheme="minorHAnsi" w:cstheme="minorHAnsi"/>
          <w:sz w:val="22"/>
          <w:szCs w:val="22"/>
        </w:rPr>
        <w:t>a)</w:t>
      </w:r>
      <w:r w:rsidR="00DA03A7" w:rsidRPr="00AA2E75">
        <w:rPr>
          <w:rFonts w:asciiTheme="minorHAnsi" w:hAnsiTheme="minorHAnsi" w:cstheme="minorHAnsi"/>
          <w:sz w:val="22"/>
          <w:szCs w:val="22"/>
        </w:rPr>
        <w:t xml:space="preserve"> </w:t>
      </w:r>
      <w:r w:rsidR="00295DCA" w:rsidRPr="00AA2E75">
        <w:rPr>
          <w:rFonts w:asciiTheme="minorHAnsi" w:hAnsiTheme="minorHAnsi" w:cstheme="minorHAnsi"/>
          <w:sz w:val="22"/>
          <w:szCs w:val="22"/>
        </w:rPr>
        <w:t xml:space="preserve">budou fakturovány </w:t>
      </w:r>
      <w:r w:rsidR="00EB7743" w:rsidRPr="00AA2E75">
        <w:rPr>
          <w:rFonts w:asciiTheme="minorHAnsi" w:hAnsiTheme="minorHAnsi" w:cstheme="minorHAnsi"/>
          <w:sz w:val="22"/>
          <w:szCs w:val="22"/>
        </w:rPr>
        <w:t>po</w:t>
      </w:r>
      <w:r w:rsidR="00295DCA" w:rsidRPr="00AA2E75">
        <w:rPr>
          <w:rFonts w:asciiTheme="minorHAnsi" w:hAnsiTheme="minorHAnsi" w:cstheme="minorHAnsi"/>
          <w:sz w:val="22"/>
          <w:szCs w:val="22"/>
        </w:rPr>
        <w:t>dle</w:t>
      </w:r>
      <w:r w:rsidR="00EB7743" w:rsidRPr="00AA2E75">
        <w:rPr>
          <w:rFonts w:asciiTheme="minorHAnsi" w:hAnsiTheme="minorHAnsi" w:cstheme="minorHAnsi"/>
          <w:sz w:val="22"/>
          <w:szCs w:val="22"/>
        </w:rPr>
        <w:t xml:space="preserve"> aktuálně</w:t>
      </w:r>
      <w:r w:rsidR="00295DCA" w:rsidRPr="00AA2E75">
        <w:rPr>
          <w:rFonts w:asciiTheme="minorHAnsi" w:hAnsiTheme="minorHAnsi" w:cstheme="minorHAnsi"/>
          <w:sz w:val="22"/>
          <w:szCs w:val="22"/>
        </w:rPr>
        <w:t xml:space="preserve"> platného </w:t>
      </w:r>
      <w:r w:rsidR="00EB7743" w:rsidRPr="00AA2E75">
        <w:rPr>
          <w:rFonts w:asciiTheme="minorHAnsi" w:hAnsiTheme="minorHAnsi" w:cstheme="minorHAnsi"/>
          <w:sz w:val="22"/>
          <w:szCs w:val="22"/>
        </w:rPr>
        <w:t>Ceníku laboratorních výkonů a služeb Povodí Odry, státní podnik</w:t>
      </w:r>
      <w:r w:rsidR="00295DCA" w:rsidRPr="00AA2E75">
        <w:rPr>
          <w:rFonts w:asciiTheme="minorHAnsi" w:hAnsiTheme="minorHAnsi" w:cstheme="minorHAnsi"/>
          <w:sz w:val="22"/>
          <w:szCs w:val="22"/>
        </w:rPr>
        <w:t xml:space="preserve"> s uplatněním slevy ve výši 10%.</w:t>
      </w:r>
    </w:p>
    <w:p w:rsidR="00CB7C9C" w:rsidRPr="00AA2E75" w:rsidRDefault="00CB7C9C" w:rsidP="003C3DC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677610" w:rsidRPr="00AA2E75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Theme="minorHAnsi" w:hAnsiTheme="minorHAnsi" w:cstheme="minorHAnsi"/>
          <w:szCs w:val="22"/>
        </w:rPr>
      </w:pPr>
      <w:r w:rsidRPr="00AA2E75">
        <w:rPr>
          <w:rFonts w:asciiTheme="minorHAnsi" w:hAnsiTheme="minorHAnsi" w:cstheme="minorHAnsi"/>
          <w:szCs w:val="22"/>
        </w:rPr>
        <w:t xml:space="preserve">IV. Platební podmínky </w:t>
      </w:r>
    </w:p>
    <w:p w:rsidR="00677610" w:rsidRPr="00AA2E75" w:rsidRDefault="0067761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Podkladem pro úhradu ceny dodaného díla bude faktura, která bude mít náležitosti daňového dokladu dle zákona č. 235/2004 Sb., o dani z přidané hodnoty, ve znění pozdějších předpisů.</w:t>
      </w:r>
    </w:p>
    <w:p w:rsidR="00677610" w:rsidRPr="00AA2E75" w:rsidRDefault="0067761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Kromě náležitostí stanovených výše uvedeným právním předpisem bude faktura obsahovat i číslo smlouvy.</w:t>
      </w:r>
    </w:p>
    <w:p w:rsidR="00677610" w:rsidRPr="00AA2E75" w:rsidRDefault="0067761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Faktura za provedené práce bude objednateli vystavena vždy do 15 dnů ode dne ukončení laboratorních prací.</w:t>
      </w:r>
    </w:p>
    <w:p w:rsidR="00677610" w:rsidRPr="00AA2E75" w:rsidRDefault="0067761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Lhůta splatnosti faktury se sjednává na 30 kalendářních dnů ode dne jejího vystavení.</w:t>
      </w:r>
    </w:p>
    <w:p w:rsidR="00480CCE" w:rsidRPr="00AA2E75" w:rsidRDefault="00677610" w:rsidP="00480CCE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 xml:space="preserve">Nebude-li faktura obsahovat některou náležitost nebo bude chybně účtována cena nebo DPH, je objednatel oprávněn před uplynutím splatnosti písemně vznést námitky. Od doby podání námitek přestává běžet původní lhůta splatnosti. </w:t>
      </w:r>
      <w:r w:rsidR="00480CCE" w:rsidRPr="00AA2E75">
        <w:rPr>
          <w:rFonts w:asciiTheme="minorHAnsi" w:hAnsiTheme="minorHAnsi" w:cstheme="minorHAnsi"/>
          <w:sz w:val="22"/>
          <w:szCs w:val="22"/>
        </w:rPr>
        <w:t>Celá lhůta splatnosti běží opět ode dne vystavení nové (opravené) faktury.</w:t>
      </w:r>
    </w:p>
    <w:p w:rsidR="00480CCE" w:rsidRPr="00AA2E75" w:rsidRDefault="00480CCE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Theme="minorHAnsi" w:hAnsiTheme="minorHAnsi" w:cstheme="minorHAnsi"/>
          <w:szCs w:val="22"/>
        </w:rPr>
      </w:pPr>
    </w:p>
    <w:p w:rsidR="00677610" w:rsidRPr="00AA2E75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Theme="minorHAnsi" w:hAnsiTheme="minorHAnsi" w:cstheme="minorHAnsi"/>
          <w:szCs w:val="22"/>
        </w:rPr>
      </w:pPr>
      <w:r w:rsidRPr="00AA2E75">
        <w:rPr>
          <w:rFonts w:asciiTheme="minorHAnsi" w:hAnsiTheme="minorHAnsi" w:cstheme="minorHAnsi"/>
          <w:szCs w:val="22"/>
        </w:rPr>
        <w:t xml:space="preserve">V. Sankční ujednání </w:t>
      </w:r>
    </w:p>
    <w:p w:rsidR="000100C7" w:rsidRPr="00AA2E75" w:rsidRDefault="000100C7" w:rsidP="000100C7">
      <w:pPr>
        <w:pStyle w:val="Zkladntext"/>
        <w:rPr>
          <w:rFonts w:asciiTheme="minorHAnsi" w:hAnsiTheme="minorHAnsi" w:cstheme="minorHAnsi"/>
          <w:szCs w:val="22"/>
        </w:rPr>
      </w:pPr>
      <w:r w:rsidRPr="00AA2E75">
        <w:rPr>
          <w:rFonts w:asciiTheme="minorHAnsi" w:hAnsiTheme="minorHAnsi" w:cstheme="minorHAnsi"/>
          <w:szCs w:val="22"/>
        </w:rPr>
        <w:t xml:space="preserve">Pro případ prodlení se zaplacením ceny je objednatel </w:t>
      </w:r>
      <w:r w:rsidR="0099393B" w:rsidRPr="00AA2E75">
        <w:rPr>
          <w:rFonts w:asciiTheme="minorHAnsi" w:hAnsiTheme="minorHAnsi" w:cstheme="minorHAnsi"/>
          <w:szCs w:val="22"/>
        </w:rPr>
        <w:t xml:space="preserve">povinen </w:t>
      </w:r>
      <w:r w:rsidRPr="00AA2E75">
        <w:rPr>
          <w:rFonts w:asciiTheme="minorHAnsi" w:hAnsiTheme="minorHAnsi" w:cstheme="minorHAnsi"/>
          <w:szCs w:val="22"/>
        </w:rPr>
        <w:t>uhradit zhotov</w:t>
      </w:r>
      <w:r w:rsidR="00E51622" w:rsidRPr="00AA2E75">
        <w:rPr>
          <w:rFonts w:asciiTheme="minorHAnsi" w:hAnsiTheme="minorHAnsi" w:cstheme="minorHAnsi"/>
          <w:szCs w:val="22"/>
        </w:rPr>
        <w:t>iteli smluvní pokutu ve výši </w:t>
      </w:r>
      <w:r w:rsidR="00DA3CE5" w:rsidRPr="00AA2E75">
        <w:rPr>
          <w:rFonts w:asciiTheme="minorHAnsi" w:hAnsiTheme="minorHAnsi" w:cstheme="minorHAnsi"/>
          <w:szCs w:val="22"/>
        </w:rPr>
        <w:t>0,5%</w:t>
      </w:r>
      <w:r w:rsidRPr="00AA2E75">
        <w:rPr>
          <w:rFonts w:asciiTheme="minorHAnsi" w:hAnsiTheme="minorHAnsi" w:cstheme="minorHAnsi"/>
          <w:szCs w:val="22"/>
        </w:rPr>
        <w:t xml:space="preserve"> z dlužné částky za každý i započatý den prodlení.</w:t>
      </w:r>
    </w:p>
    <w:p w:rsidR="00B4044E" w:rsidRDefault="00B4044E">
      <w:pPr>
        <w:rPr>
          <w:rFonts w:asciiTheme="minorHAnsi" w:hAnsiTheme="minorHAnsi" w:cstheme="minorHAnsi"/>
          <w:sz w:val="22"/>
          <w:szCs w:val="22"/>
        </w:rPr>
      </w:pPr>
    </w:p>
    <w:p w:rsidR="00CA6C65" w:rsidRPr="00AA2E75" w:rsidRDefault="00CA6C65">
      <w:pPr>
        <w:rPr>
          <w:rFonts w:asciiTheme="minorHAnsi" w:hAnsiTheme="minorHAnsi" w:cstheme="minorHAnsi"/>
          <w:sz w:val="22"/>
          <w:szCs w:val="22"/>
        </w:rPr>
      </w:pPr>
    </w:p>
    <w:p w:rsidR="00677610" w:rsidRPr="00AA2E75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Theme="minorHAnsi" w:hAnsiTheme="minorHAnsi" w:cstheme="minorHAnsi"/>
          <w:szCs w:val="22"/>
        </w:rPr>
      </w:pPr>
      <w:r w:rsidRPr="00AA2E75">
        <w:rPr>
          <w:rFonts w:asciiTheme="minorHAnsi" w:hAnsiTheme="minorHAnsi" w:cstheme="minorHAnsi"/>
          <w:szCs w:val="22"/>
        </w:rPr>
        <w:t>VI. Zvláštní ujednání</w:t>
      </w:r>
    </w:p>
    <w:p w:rsidR="0099393B" w:rsidRPr="00AA2E75" w:rsidRDefault="0099393B" w:rsidP="0099393B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V případě odběru vzorků zhotovitelem objednatel zabezpečí zpřístupnění odběrových míst zhotoviteli.</w:t>
      </w:r>
    </w:p>
    <w:p w:rsidR="00DC784F" w:rsidRPr="00AA2E75" w:rsidRDefault="00DC784F" w:rsidP="00DC784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Objednatel bere na vědomí, že laboratoř zhotovitele má přiznán flexibilní rozsah, který umožňuje průběžný rozvoj služeb pokrytých akreditací, neboli zavedení nové metody či normy, nebo modifikace metody v rámci platného rozsahu akreditace laboratoře uvedeného v příloze osvědčení o akreditaci. Podrobnější informace podají pracovníci laboratoře na vyžádání.</w:t>
      </w:r>
    </w:p>
    <w:p w:rsidR="00F77D63" w:rsidRPr="00AA2E75" w:rsidRDefault="00CD414C" w:rsidP="00DC784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2E75">
        <w:rPr>
          <w:rFonts w:asciiTheme="minorHAnsi" w:hAnsiTheme="minorHAnsi" w:cstheme="minorHAnsi"/>
          <w:sz w:val="22"/>
          <w:szCs w:val="22"/>
        </w:rPr>
        <w:t>Zhotovitel souhlasí s uváděním výsledků jednotlivých zkoušek</w:t>
      </w:r>
      <w:r w:rsidR="00685FFC" w:rsidRPr="00AA2E75">
        <w:rPr>
          <w:rFonts w:asciiTheme="minorHAnsi" w:hAnsiTheme="minorHAnsi" w:cstheme="minorHAnsi"/>
          <w:sz w:val="22"/>
          <w:szCs w:val="22"/>
        </w:rPr>
        <w:t xml:space="preserve"> na zkušebním protokole objednatele s náležitým odkazem na subdodávku. Za správný přenos dat, zodpovídá objednatel.</w:t>
      </w:r>
    </w:p>
    <w:p w:rsidR="00903328" w:rsidRPr="00AA2E75" w:rsidRDefault="00903328" w:rsidP="00903328">
      <w:pPr>
        <w:rPr>
          <w:rFonts w:asciiTheme="minorHAnsi" w:hAnsiTheme="minorHAnsi" w:cstheme="minorHAnsi"/>
          <w:sz w:val="22"/>
          <w:szCs w:val="22"/>
        </w:rPr>
      </w:pPr>
    </w:p>
    <w:p w:rsidR="00B4044E" w:rsidRPr="00685FFC" w:rsidRDefault="00B4044E" w:rsidP="00903328">
      <w:pPr>
        <w:rPr>
          <w:rFonts w:ascii="Calibri" w:hAnsi="Calibri" w:cs="Calibri"/>
          <w:sz w:val="24"/>
          <w:szCs w:val="24"/>
        </w:rPr>
      </w:pPr>
    </w:p>
    <w:p w:rsidR="00677610" w:rsidRPr="00AA2E75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AA2E75">
        <w:rPr>
          <w:rFonts w:ascii="Calibri" w:hAnsi="Calibri" w:cs="Calibri"/>
          <w:szCs w:val="22"/>
        </w:rPr>
        <w:t>VII. Závěrečná ujednání</w:t>
      </w:r>
    </w:p>
    <w:p w:rsidR="00DC784F" w:rsidRPr="00AA2E75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AA2E75">
        <w:rPr>
          <w:rFonts w:ascii="Calibri" w:hAnsi="Calibri" w:cs="Calibri"/>
          <w:sz w:val="22"/>
          <w:szCs w:val="22"/>
        </w:rPr>
        <w:t>Na právní vztahy výslovně v této smlouvě neupravené se přiměřeně použijí ustanovení občanského zákoníku.</w:t>
      </w:r>
    </w:p>
    <w:p w:rsidR="00DC784F" w:rsidRPr="00AA2E75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AA2E75">
        <w:rPr>
          <w:rFonts w:ascii="Calibri" w:hAnsi="Calibri" w:cs="Calibri"/>
          <w:sz w:val="22"/>
          <w:szCs w:val="22"/>
        </w:rPr>
        <w:t xml:space="preserve">Smlouva nabývá </w:t>
      </w:r>
      <w:r w:rsidR="0099393B">
        <w:rPr>
          <w:rFonts w:ascii="Calibri" w:hAnsi="Calibri" w:cs="Calibri"/>
          <w:sz w:val="22"/>
          <w:szCs w:val="22"/>
        </w:rPr>
        <w:t>účinnosti okamžikem jejího uveřejnění v registru smluv nebo okamžikem jejího podpisu poslední smluvní stranou v případě, že smlouva uveřejnění dle zákona č. 340/2015 Sb., o registru smluv, ve znění pozdějších předpisů, nevyžaduje.</w:t>
      </w:r>
    </w:p>
    <w:p w:rsidR="00DC784F" w:rsidRPr="00AA2E75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AA2E75">
        <w:rPr>
          <w:rFonts w:ascii="Calibri" w:hAnsi="Calibri" w:cs="Calibri"/>
          <w:sz w:val="22"/>
          <w:szCs w:val="22"/>
        </w:rPr>
        <w:t>Tuto smlouvu lze doplňovat a měnit pouze na základě oboustranně potvrzených smluvních dodatků.</w:t>
      </w:r>
    </w:p>
    <w:p w:rsidR="009F7D12" w:rsidRPr="00AA2E75" w:rsidRDefault="009F7D12" w:rsidP="009F7D1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AA2E75">
        <w:rPr>
          <w:rFonts w:ascii="Calibri" w:hAnsi="Calibri" w:cs="Calibri"/>
          <w:sz w:val="22"/>
          <w:szCs w:val="22"/>
        </w:rPr>
        <w:t>Smlouva je vystavena ve třech originálech, z nichž jeden výtisk náleží objednateli a dva zhotoviteli.</w:t>
      </w:r>
    </w:p>
    <w:p w:rsidR="009F7D12" w:rsidRPr="00AA2E75" w:rsidRDefault="009F7D12" w:rsidP="009F7D1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AA2E75">
        <w:rPr>
          <w:rFonts w:ascii="Calibri" w:hAnsi="Calibri" w:cs="Calibri"/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AA2E75" w:rsidRPr="00AA2E75" w:rsidRDefault="000940CC" w:rsidP="009F7D1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lastRenderedPageBreak/>
        <w:t xml:space="preserve">Tato smlouva ruší a v celém rozsahu nahrazuje smlouvu o dílo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ev.č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 126/03.</w:t>
      </w:r>
    </w:p>
    <w:p w:rsidR="009F7D12" w:rsidRPr="00AA2E75" w:rsidRDefault="009F7D12" w:rsidP="009F7D1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AA2E75">
        <w:rPr>
          <w:rFonts w:ascii="Calibri" w:hAnsi="Calibri" w:cs="Calibri"/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obsahu, což stvrzují svými podpisy.</w:t>
      </w:r>
    </w:p>
    <w:p w:rsidR="009F7D12" w:rsidRPr="00AA2E75" w:rsidRDefault="009F7D12" w:rsidP="009F7D1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AA2E75">
        <w:rPr>
          <w:rFonts w:ascii="Calibri" w:hAnsi="Calibri"/>
          <w:sz w:val="22"/>
          <w:szCs w:val="22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</w:t>
      </w:r>
      <w:r w:rsidRPr="00AA2E75">
        <w:rPr>
          <w:rFonts w:ascii="Calibri" w:hAnsi="Calibri" w:cs="Calibri"/>
          <w:sz w:val="22"/>
          <w:szCs w:val="22"/>
        </w:rPr>
        <w:t>.</w:t>
      </w:r>
    </w:p>
    <w:p w:rsidR="009F7D12" w:rsidRPr="00AA2E75" w:rsidRDefault="009F7D12" w:rsidP="009F7D12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A2E75">
        <w:rPr>
          <w:rFonts w:asciiTheme="minorHAnsi" w:hAnsiTheme="minorHAnsi"/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9F7D12" w:rsidRPr="00AA2E75" w:rsidRDefault="009F7D12" w:rsidP="009F7D12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A2E75">
        <w:rPr>
          <w:rFonts w:asciiTheme="minorHAnsi" w:hAnsiTheme="minorHAnsi" w:cs="Calibri"/>
          <w:sz w:val="22"/>
          <w:szCs w:val="22"/>
        </w:rPr>
        <w:t>Smluvní strany nepovažují žádné ustanovení této smlouvy za obchodní tajemství.</w:t>
      </w:r>
    </w:p>
    <w:p w:rsidR="009F7D12" w:rsidRPr="00AA2E75" w:rsidRDefault="009F7D12" w:rsidP="009F7D12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A2E75">
        <w:rPr>
          <w:rFonts w:asciiTheme="minorHAnsi" w:hAnsiTheme="minorHAnsi" w:cs="Calibri"/>
          <w:sz w:val="22"/>
          <w:szCs w:val="22"/>
        </w:rPr>
        <w:t xml:space="preserve">Smluvní strany výslovně souhlasí, že tato smlouva bude zveřejněna podle zák. č. 340/2015 Sb., zákon </w:t>
      </w:r>
      <w:r w:rsidRPr="00AA2E75">
        <w:rPr>
          <w:rFonts w:asciiTheme="minorHAnsi" w:hAnsiTheme="minorHAnsi"/>
          <w:sz w:val="22"/>
          <w:szCs w:val="22"/>
        </w:rPr>
        <w:t>o registru</w:t>
      </w:r>
      <w:r w:rsidRPr="00AA2E75">
        <w:rPr>
          <w:rFonts w:asciiTheme="minorHAnsi" w:hAnsiTheme="minorHAnsi" w:cs="Calibri"/>
          <w:sz w:val="22"/>
          <w:szCs w:val="22"/>
        </w:rPr>
        <w:t xml:space="preserve"> smluv, ve znění pozdějších předpisů, a to včetně příloh, dodatků, odvozených dokumentů a metadat. Za tím účelem se smluvní strany zavazují v rámci kontraktačního procesu připravit smlouvu v otevřeném a strojově čitelném formátu. </w:t>
      </w:r>
    </w:p>
    <w:p w:rsidR="00966993" w:rsidRPr="00AA2E75" w:rsidRDefault="009F7D12" w:rsidP="009F7D12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A2E75">
        <w:rPr>
          <w:rFonts w:asciiTheme="minorHAnsi" w:hAnsiTheme="minorHAnsi" w:cs="Calibri"/>
          <w:sz w:val="22"/>
          <w:szCs w:val="22"/>
        </w:rPr>
        <w:t xml:space="preserve">Smluvní strany se dohodly, že tuto smlouvu zveřejní v registru smluv Povodí Odry, státní podnik do 30 dnů od jejího uzavření. </w:t>
      </w:r>
      <w:r w:rsidR="00CA6C65">
        <w:rPr>
          <w:rFonts w:asciiTheme="minorHAnsi" w:hAnsiTheme="minorHAnsi" w:cs="Calibri"/>
          <w:sz w:val="22"/>
          <w:szCs w:val="22"/>
        </w:rPr>
        <w:t>Zhotovitel se zavazuje zaslat objednateli potvrzení správce registru smluv o uveřejnění smlouvy bez zbytečného odkladu po jeho obdržení.</w:t>
      </w:r>
    </w:p>
    <w:p w:rsidR="00E1466E" w:rsidRPr="00AA2E75" w:rsidRDefault="00E1466E" w:rsidP="00E1466E">
      <w:pPr>
        <w:jc w:val="both"/>
        <w:rPr>
          <w:rFonts w:ascii="Calibri" w:hAnsi="Calibri" w:cs="Calibri"/>
          <w:sz w:val="22"/>
          <w:szCs w:val="22"/>
        </w:rPr>
      </w:pPr>
    </w:p>
    <w:p w:rsidR="00685FFC" w:rsidRPr="00AA2E75" w:rsidRDefault="00685FFC" w:rsidP="00E1466E">
      <w:pPr>
        <w:jc w:val="both"/>
        <w:rPr>
          <w:rFonts w:ascii="Calibri" w:hAnsi="Calibri" w:cs="Calibri"/>
          <w:sz w:val="22"/>
          <w:szCs w:val="22"/>
        </w:rPr>
      </w:pPr>
    </w:p>
    <w:p w:rsidR="00677610" w:rsidRPr="00AA2E75" w:rsidRDefault="00677610" w:rsidP="00DC784F">
      <w:pPr>
        <w:jc w:val="both"/>
        <w:rPr>
          <w:rFonts w:ascii="Calibri" w:hAnsi="Calibri" w:cs="Calibri"/>
          <w:sz w:val="22"/>
          <w:szCs w:val="22"/>
        </w:rPr>
      </w:pPr>
    </w:p>
    <w:p w:rsidR="00677610" w:rsidRPr="00AA2E75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AA2E75">
        <w:rPr>
          <w:rFonts w:ascii="Calibri" w:hAnsi="Calibri" w:cs="Calibri"/>
          <w:sz w:val="22"/>
          <w:szCs w:val="22"/>
        </w:rPr>
        <w:t>za zhotovitele</w:t>
      </w:r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</w:rPr>
        <w:tab/>
        <w:t>za objednatele</w:t>
      </w:r>
    </w:p>
    <w:p w:rsidR="002502F8" w:rsidRPr="00AA2E75" w:rsidRDefault="00677610" w:rsidP="002502F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AA2E75">
        <w:rPr>
          <w:rFonts w:ascii="Calibri" w:hAnsi="Calibri" w:cs="Calibri"/>
          <w:sz w:val="22"/>
          <w:szCs w:val="22"/>
        </w:rPr>
        <w:t xml:space="preserve">V Ostravě dne </w:t>
      </w:r>
      <w:r w:rsidRPr="00AA2E75">
        <w:rPr>
          <w:rFonts w:ascii="Calibri" w:hAnsi="Calibri" w:cs="Calibri"/>
          <w:sz w:val="22"/>
          <w:szCs w:val="22"/>
        </w:rPr>
        <w:tab/>
      </w:r>
      <w:proofErr w:type="gramStart"/>
      <w:r w:rsidR="00CA6C65">
        <w:rPr>
          <w:rFonts w:ascii="Calibri" w:hAnsi="Calibri" w:cs="Calibri"/>
          <w:sz w:val="22"/>
          <w:szCs w:val="22"/>
        </w:rPr>
        <w:t>14.10.2021</w:t>
      </w:r>
      <w:proofErr w:type="gramEnd"/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</w:rPr>
        <w:tab/>
      </w:r>
      <w:r w:rsidR="00FE3D9C" w:rsidRPr="00AA2E75">
        <w:rPr>
          <w:rFonts w:ascii="Calibri" w:hAnsi="Calibri" w:cs="Calibri"/>
          <w:sz w:val="22"/>
          <w:szCs w:val="22"/>
        </w:rPr>
        <w:t>V</w:t>
      </w:r>
      <w:r w:rsidR="00F82C14" w:rsidRPr="00AA2E75">
        <w:rPr>
          <w:rFonts w:ascii="Calibri" w:hAnsi="Calibri" w:cs="Calibri"/>
          <w:sz w:val="22"/>
          <w:szCs w:val="22"/>
        </w:rPr>
        <w:t xml:space="preserve">e </w:t>
      </w:r>
      <w:proofErr w:type="spellStart"/>
      <w:r w:rsidR="00F82C14" w:rsidRPr="00AA2E75">
        <w:rPr>
          <w:rFonts w:ascii="Calibri" w:hAnsi="Calibri" w:cs="Calibri"/>
          <w:sz w:val="22"/>
          <w:szCs w:val="22"/>
        </w:rPr>
        <w:t>Studénce</w:t>
      </w:r>
      <w:proofErr w:type="spellEnd"/>
      <w:r w:rsidR="002502F8" w:rsidRPr="00AA2E75">
        <w:rPr>
          <w:rFonts w:ascii="Calibri" w:hAnsi="Calibri" w:cs="Calibri"/>
          <w:sz w:val="22"/>
          <w:szCs w:val="22"/>
        </w:rPr>
        <w:t xml:space="preserve"> dne</w:t>
      </w:r>
      <w:r w:rsidR="00CA6C65">
        <w:rPr>
          <w:rFonts w:ascii="Calibri" w:hAnsi="Calibri" w:cs="Calibri"/>
          <w:sz w:val="22"/>
          <w:szCs w:val="22"/>
        </w:rPr>
        <w:t xml:space="preserve">  11.10.2021</w:t>
      </w:r>
    </w:p>
    <w:p w:rsidR="00677610" w:rsidRPr="00AA2E75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:rsidR="00677610" w:rsidRPr="00AA2E75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:rsidR="00677610" w:rsidRPr="00AA2E75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:rsidR="00677610" w:rsidRPr="00AA2E75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:rsidR="00677610" w:rsidRPr="00AA2E75" w:rsidRDefault="00CA6C65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</w:t>
      </w:r>
      <w:proofErr w:type="spellStart"/>
      <w:r w:rsidR="005C7339"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xx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5C7339"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</w:p>
    <w:p w:rsidR="00677610" w:rsidRPr="00AA2E75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AA2E75">
        <w:rPr>
          <w:rFonts w:ascii="Calibri" w:hAnsi="Calibri" w:cs="Calibri"/>
          <w:sz w:val="22"/>
          <w:szCs w:val="22"/>
          <w:u w:val="single"/>
        </w:rPr>
        <w:tab/>
      </w:r>
      <w:r w:rsidRPr="00AA2E75">
        <w:rPr>
          <w:rFonts w:ascii="Calibri" w:hAnsi="Calibri" w:cs="Calibri"/>
          <w:sz w:val="22"/>
          <w:szCs w:val="22"/>
          <w:u w:val="single"/>
        </w:rPr>
        <w:tab/>
      </w:r>
      <w:r w:rsidRPr="00AA2E75">
        <w:rPr>
          <w:rFonts w:ascii="Calibri" w:hAnsi="Calibri" w:cs="Calibri"/>
          <w:sz w:val="22"/>
          <w:szCs w:val="22"/>
          <w:u w:val="single"/>
        </w:rPr>
        <w:tab/>
      </w:r>
      <w:r w:rsidRPr="00AA2E75">
        <w:rPr>
          <w:rFonts w:ascii="Calibri" w:hAnsi="Calibri" w:cs="Calibri"/>
          <w:sz w:val="22"/>
          <w:szCs w:val="22"/>
          <w:u w:val="single"/>
        </w:rPr>
        <w:tab/>
      </w:r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</w:rPr>
        <w:tab/>
      </w:r>
      <w:r w:rsidRPr="00AA2E75">
        <w:rPr>
          <w:rFonts w:ascii="Calibri" w:hAnsi="Calibri" w:cs="Calibri"/>
          <w:sz w:val="22"/>
          <w:szCs w:val="22"/>
          <w:u w:val="single"/>
        </w:rPr>
        <w:tab/>
      </w:r>
      <w:r w:rsidRPr="00AA2E75">
        <w:rPr>
          <w:rFonts w:ascii="Calibri" w:hAnsi="Calibri" w:cs="Calibri"/>
          <w:sz w:val="22"/>
          <w:szCs w:val="22"/>
          <w:u w:val="single"/>
        </w:rPr>
        <w:tab/>
      </w:r>
      <w:r w:rsidRPr="00AA2E75">
        <w:rPr>
          <w:rFonts w:ascii="Calibri" w:hAnsi="Calibri" w:cs="Calibri"/>
          <w:sz w:val="22"/>
          <w:szCs w:val="22"/>
          <w:u w:val="single"/>
        </w:rPr>
        <w:tab/>
      </w:r>
      <w:r w:rsidRPr="00AA2E75">
        <w:rPr>
          <w:rFonts w:ascii="Calibri" w:hAnsi="Calibri" w:cs="Calibri"/>
          <w:sz w:val="22"/>
          <w:szCs w:val="22"/>
          <w:u w:val="single"/>
        </w:rPr>
        <w:tab/>
      </w:r>
    </w:p>
    <w:p w:rsidR="00D62807" w:rsidRPr="00AA2E75" w:rsidRDefault="007811AC" w:rsidP="007811AC">
      <w:pPr>
        <w:pStyle w:val="Nadpis5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enter" w:pos="1418"/>
          <w:tab w:val="center" w:pos="7088"/>
        </w:tabs>
        <w:spacing w:before="60" w:after="0"/>
        <w:jc w:val="both"/>
        <w:rPr>
          <w:rFonts w:ascii="Calibri" w:hAnsi="Calibri" w:cs="Calibri"/>
          <w:b w:val="0"/>
          <w:sz w:val="22"/>
          <w:szCs w:val="22"/>
        </w:rPr>
      </w:pPr>
      <w:r w:rsidRPr="00AA2E75">
        <w:rPr>
          <w:rFonts w:ascii="Calibri" w:hAnsi="Calibri" w:cs="Calibri"/>
          <w:b w:val="0"/>
          <w:sz w:val="22"/>
          <w:szCs w:val="22"/>
        </w:rPr>
        <w:tab/>
        <w:t>Ing. Jiří Tkáč</w:t>
      </w:r>
      <w:r w:rsidR="00AA2E75">
        <w:rPr>
          <w:rFonts w:ascii="Calibri" w:hAnsi="Calibri" w:cs="Calibri"/>
          <w:b w:val="0"/>
          <w:sz w:val="22"/>
          <w:szCs w:val="22"/>
        </w:rPr>
        <w:tab/>
      </w:r>
      <w:proofErr w:type="spellStart"/>
      <w:r w:rsidR="00CA6C65">
        <w:rPr>
          <w:rFonts w:ascii="Calibri" w:hAnsi="Calibri" w:cs="Calibri"/>
          <w:b w:val="0"/>
          <w:sz w:val="22"/>
          <w:szCs w:val="22"/>
        </w:rPr>
        <w:t>xxx</w:t>
      </w:r>
      <w:proofErr w:type="spellEnd"/>
    </w:p>
    <w:p w:rsidR="007811AC" w:rsidRPr="00AA2E75" w:rsidRDefault="007811AC" w:rsidP="00AA2E75">
      <w:pPr>
        <w:tabs>
          <w:tab w:val="center" w:pos="1418"/>
          <w:tab w:val="center" w:pos="7088"/>
        </w:tabs>
        <w:rPr>
          <w:rFonts w:asciiTheme="minorHAnsi" w:hAnsiTheme="minorHAnsi" w:cstheme="minorHAnsi"/>
          <w:sz w:val="22"/>
          <w:szCs w:val="22"/>
        </w:rPr>
      </w:pPr>
      <w:r w:rsidRPr="00AA2E75">
        <w:rPr>
          <w:sz w:val="22"/>
          <w:szCs w:val="22"/>
        </w:rPr>
        <w:tab/>
      </w:r>
      <w:r w:rsidRPr="00AA2E75">
        <w:rPr>
          <w:rFonts w:asciiTheme="minorHAnsi" w:hAnsiTheme="minorHAnsi" w:cstheme="minorHAnsi"/>
          <w:sz w:val="22"/>
          <w:szCs w:val="22"/>
        </w:rPr>
        <w:t>generální ředitel</w:t>
      </w:r>
      <w:r w:rsidR="00AA2E7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A6C65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sectPr w:rsidR="007811AC" w:rsidRPr="00AA2E75" w:rsidSect="00AA2E75">
      <w:headerReference w:type="default" r:id="rId8"/>
      <w:footerReference w:type="default" r:id="rId9"/>
      <w:pgSz w:w="11906" w:h="16838" w:code="9"/>
      <w:pgMar w:top="1021" w:right="1134" w:bottom="102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D2" w:rsidRDefault="009B3BD2">
      <w:r>
        <w:separator/>
      </w:r>
    </w:p>
  </w:endnote>
  <w:endnote w:type="continuationSeparator" w:id="0">
    <w:p w:rsidR="009B3BD2" w:rsidRDefault="009B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9A" w:rsidRDefault="000F1C9A">
    <w:pPr>
      <w:pStyle w:val="Zpat"/>
    </w:pPr>
    <w:r>
      <w:rPr>
        <w:snapToGrid w:val="0"/>
      </w:rPr>
      <w:tab/>
      <w:t xml:space="preserve">- </w:t>
    </w:r>
    <w:r w:rsidR="002F6E3A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2F6E3A">
      <w:rPr>
        <w:snapToGrid w:val="0"/>
      </w:rPr>
      <w:fldChar w:fldCharType="separate"/>
    </w:r>
    <w:r w:rsidR="00571549">
      <w:rPr>
        <w:noProof/>
        <w:snapToGrid w:val="0"/>
      </w:rPr>
      <w:t>2</w:t>
    </w:r>
    <w:r w:rsidR="002F6E3A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D2" w:rsidRDefault="009B3BD2">
      <w:r>
        <w:separator/>
      </w:r>
    </w:p>
  </w:footnote>
  <w:footnote w:type="continuationSeparator" w:id="0">
    <w:p w:rsidR="009B3BD2" w:rsidRDefault="009B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9A" w:rsidRPr="0001730B" w:rsidRDefault="001A7A9F" w:rsidP="005D3A73">
    <w:pPr>
      <w:tabs>
        <w:tab w:val="right" w:pos="9214"/>
      </w:tabs>
      <w:rPr>
        <w:rFonts w:ascii="Calibri" w:hAnsi="Calibri" w:cs="Calibri"/>
        <w:b/>
        <w:sz w:val="22"/>
      </w:rPr>
    </w:pPr>
    <w:r>
      <w:rPr>
        <w:rFonts w:ascii="Calibri" w:hAnsi="Calibri" w:cs="Calibri"/>
        <w:sz w:val="22"/>
      </w:rPr>
      <w:t>Ev. č. zhotovitele</w:t>
    </w:r>
    <w:r w:rsidR="005D3A73" w:rsidRPr="0001730B">
      <w:rPr>
        <w:rFonts w:ascii="Calibri" w:hAnsi="Calibri" w:cs="Calibri"/>
        <w:sz w:val="22"/>
      </w:rPr>
      <w:t xml:space="preserve">:  </w:t>
    </w:r>
    <w:r w:rsidR="00521C49">
      <w:rPr>
        <w:rFonts w:ascii="Calibri" w:hAnsi="Calibri" w:cs="Calibri"/>
        <w:sz w:val="22"/>
      </w:rPr>
      <w:t>121</w:t>
    </w:r>
    <w:r w:rsidR="005D3A73" w:rsidRPr="0001730B">
      <w:rPr>
        <w:rFonts w:ascii="Calibri" w:hAnsi="Calibri" w:cs="Calibri"/>
        <w:sz w:val="22"/>
      </w:rPr>
      <w:t>/</w:t>
    </w:r>
    <w:r w:rsidR="00521C49">
      <w:rPr>
        <w:rFonts w:ascii="Calibri" w:hAnsi="Calibri" w:cs="Calibri"/>
        <w:sz w:val="22"/>
      </w:rPr>
      <w:t>21</w:t>
    </w:r>
    <w:r w:rsidR="005D3A73">
      <w:rPr>
        <w:rFonts w:ascii="Calibri" w:hAnsi="Calibri" w:cs="Calibri"/>
        <w:sz w:val="22"/>
      </w:rPr>
      <w:tab/>
    </w:r>
    <w:r w:rsidR="000F1C9A" w:rsidRPr="0001730B">
      <w:rPr>
        <w:rFonts w:ascii="Calibri" w:hAnsi="Calibri" w:cs="Calibri"/>
        <w:sz w:val="22"/>
      </w:rPr>
      <w:t xml:space="preserve">Ev. č. objednatele:  </w:t>
    </w:r>
    <w:r w:rsidR="000F1C9A" w:rsidRPr="0001730B">
      <w:rPr>
        <w:rFonts w:ascii="Calibri" w:hAnsi="Calibri" w:cs="Calibri"/>
        <w:sz w:val="22"/>
      </w:rPr>
      <w:tab/>
    </w:r>
  </w:p>
  <w:p w:rsidR="000F1C9A" w:rsidRDefault="000F1C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A5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FC0781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3F10F5"/>
    <w:multiLevelType w:val="hybridMultilevel"/>
    <w:tmpl w:val="A92C94A2"/>
    <w:lvl w:ilvl="0" w:tplc="927C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A54"/>
    <w:multiLevelType w:val="singleLevel"/>
    <w:tmpl w:val="9A8C57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FD384C"/>
    <w:multiLevelType w:val="hybridMultilevel"/>
    <w:tmpl w:val="10642750"/>
    <w:lvl w:ilvl="0" w:tplc="FFE4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053C"/>
    <w:multiLevelType w:val="singleLevel"/>
    <w:tmpl w:val="04ACACC8"/>
    <w:lvl w:ilvl="0">
      <w:start w:val="1"/>
      <w:numFmt w:val="lowerLetter"/>
      <w:lvlText w:val="%1)"/>
      <w:lvlJc w:val="left"/>
      <w:pPr>
        <w:tabs>
          <w:tab w:val="num" w:pos="400"/>
        </w:tabs>
        <w:ind w:left="369" w:hanging="329"/>
      </w:pPr>
      <w:rPr>
        <w:rFonts w:hint="default"/>
      </w:rPr>
    </w:lvl>
  </w:abstractNum>
  <w:abstractNum w:abstractNumId="6" w15:restartNumberingAfterBreak="0">
    <w:nsid w:val="26610F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743CA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8D63B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6A5CEF"/>
    <w:multiLevelType w:val="hybridMultilevel"/>
    <w:tmpl w:val="EB943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871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C227AB"/>
    <w:multiLevelType w:val="singleLevel"/>
    <w:tmpl w:val="F3E08D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4669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EB4AAE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43974D80"/>
    <w:multiLevelType w:val="hybridMultilevel"/>
    <w:tmpl w:val="8A6A7B5E"/>
    <w:lvl w:ilvl="0" w:tplc="2B1AD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65F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9E44FB4"/>
    <w:multiLevelType w:val="hybridMultilevel"/>
    <w:tmpl w:val="B6683CE8"/>
    <w:lvl w:ilvl="0" w:tplc="39F00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E4F28"/>
    <w:multiLevelType w:val="singleLevel"/>
    <w:tmpl w:val="946C6C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2BB64A9"/>
    <w:multiLevelType w:val="hybridMultilevel"/>
    <w:tmpl w:val="CCFA4D0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B664A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AC54D34"/>
    <w:multiLevelType w:val="singleLevel"/>
    <w:tmpl w:val="2D8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6B7418D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3" w15:restartNumberingAfterBreak="0">
    <w:nsid w:val="74FB21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6961997"/>
    <w:multiLevelType w:val="hybridMultilevel"/>
    <w:tmpl w:val="236AE676"/>
    <w:lvl w:ilvl="0" w:tplc="5000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C3049"/>
    <w:multiLevelType w:val="hybridMultilevel"/>
    <w:tmpl w:val="B15833A0"/>
    <w:lvl w:ilvl="0" w:tplc="2EEC6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7073F"/>
    <w:multiLevelType w:val="hybridMultilevel"/>
    <w:tmpl w:val="3D543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21"/>
  </w:num>
  <w:num w:numId="5">
    <w:abstractNumId w:val="23"/>
  </w:num>
  <w:num w:numId="6">
    <w:abstractNumId w:val="19"/>
  </w:num>
  <w:num w:numId="7">
    <w:abstractNumId w:val="12"/>
  </w:num>
  <w:num w:numId="8">
    <w:abstractNumId w:val="15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18"/>
  </w:num>
  <w:num w:numId="18">
    <w:abstractNumId w:val="13"/>
    <w:lvlOverride w:ilvl="0">
      <w:startOverride w:val="1"/>
    </w:lvlOverride>
  </w:num>
  <w:num w:numId="19">
    <w:abstractNumId w:val="6"/>
  </w:num>
  <w:num w:numId="20">
    <w:abstractNumId w:val="14"/>
  </w:num>
  <w:num w:numId="21">
    <w:abstractNumId w:val="4"/>
  </w:num>
  <w:num w:numId="22">
    <w:abstractNumId w:val="24"/>
  </w:num>
  <w:num w:numId="23">
    <w:abstractNumId w:val="25"/>
  </w:num>
  <w:num w:numId="24">
    <w:abstractNumId w:val="2"/>
  </w:num>
  <w:num w:numId="25">
    <w:abstractNumId w:val="16"/>
  </w:num>
  <w:num w:numId="2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F9"/>
    <w:rsid w:val="000100C7"/>
    <w:rsid w:val="00010BC8"/>
    <w:rsid w:val="0001730B"/>
    <w:rsid w:val="00024803"/>
    <w:rsid w:val="00033F0E"/>
    <w:rsid w:val="000608DB"/>
    <w:rsid w:val="000770BC"/>
    <w:rsid w:val="000940CC"/>
    <w:rsid w:val="000B1741"/>
    <w:rsid w:val="000C2C3E"/>
    <w:rsid w:val="000D6A17"/>
    <w:rsid w:val="000F1C9A"/>
    <w:rsid w:val="00115B56"/>
    <w:rsid w:val="001215A4"/>
    <w:rsid w:val="001416E6"/>
    <w:rsid w:val="001475A5"/>
    <w:rsid w:val="00162C5B"/>
    <w:rsid w:val="00180F31"/>
    <w:rsid w:val="001A7A9F"/>
    <w:rsid w:val="001D7A9D"/>
    <w:rsid w:val="001F26D0"/>
    <w:rsid w:val="001F576A"/>
    <w:rsid w:val="002047DF"/>
    <w:rsid w:val="00222800"/>
    <w:rsid w:val="00226538"/>
    <w:rsid w:val="00232D86"/>
    <w:rsid w:val="00235AC4"/>
    <w:rsid w:val="002502F8"/>
    <w:rsid w:val="00292E9A"/>
    <w:rsid w:val="00295DCA"/>
    <w:rsid w:val="00295F68"/>
    <w:rsid w:val="002A2BED"/>
    <w:rsid w:val="002C1751"/>
    <w:rsid w:val="002C5D46"/>
    <w:rsid w:val="002F3852"/>
    <w:rsid w:val="002F6E3A"/>
    <w:rsid w:val="00301EB4"/>
    <w:rsid w:val="00304548"/>
    <w:rsid w:val="00312447"/>
    <w:rsid w:val="00313955"/>
    <w:rsid w:val="00335166"/>
    <w:rsid w:val="00335CEA"/>
    <w:rsid w:val="003473D3"/>
    <w:rsid w:val="0035349A"/>
    <w:rsid w:val="0036391C"/>
    <w:rsid w:val="00375B4B"/>
    <w:rsid w:val="003C3DCE"/>
    <w:rsid w:val="003C5DD5"/>
    <w:rsid w:val="003D3DC3"/>
    <w:rsid w:val="003E0002"/>
    <w:rsid w:val="003F45A3"/>
    <w:rsid w:val="0041202D"/>
    <w:rsid w:val="00423EBB"/>
    <w:rsid w:val="00431FAD"/>
    <w:rsid w:val="004676CD"/>
    <w:rsid w:val="00471ABD"/>
    <w:rsid w:val="00480CCE"/>
    <w:rsid w:val="004B5864"/>
    <w:rsid w:val="004C70DA"/>
    <w:rsid w:val="00501C71"/>
    <w:rsid w:val="00515FBA"/>
    <w:rsid w:val="00520447"/>
    <w:rsid w:val="00521C49"/>
    <w:rsid w:val="00523F55"/>
    <w:rsid w:val="005706FF"/>
    <w:rsid w:val="00571549"/>
    <w:rsid w:val="00574F3A"/>
    <w:rsid w:val="00577AF5"/>
    <w:rsid w:val="005826B0"/>
    <w:rsid w:val="005B1290"/>
    <w:rsid w:val="005C39A6"/>
    <w:rsid w:val="005C4F07"/>
    <w:rsid w:val="005C6B5F"/>
    <w:rsid w:val="005C7339"/>
    <w:rsid w:val="005D3A73"/>
    <w:rsid w:val="005D5C36"/>
    <w:rsid w:val="00610181"/>
    <w:rsid w:val="006415A6"/>
    <w:rsid w:val="0064588A"/>
    <w:rsid w:val="006511AC"/>
    <w:rsid w:val="00651E78"/>
    <w:rsid w:val="00677610"/>
    <w:rsid w:val="00685FFC"/>
    <w:rsid w:val="006B245D"/>
    <w:rsid w:val="00706492"/>
    <w:rsid w:val="0071239A"/>
    <w:rsid w:val="0071284E"/>
    <w:rsid w:val="00714561"/>
    <w:rsid w:val="00772324"/>
    <w:rsid w:val="0077599D"/>
    <w:rsid w:val="007811AC"/>
    <w:rsid w:val="007826C4"/>
    <w:rsid w:val="00796514"/>
    <w:rsid w:val="007A4D69"/>
    <w:rsid w:val="007B3256"/>
    <w:rsid w:val="007E3866"/>
    <w:rsid w:val="00804820"/>
    <w:rsid w:val="00822294"/>
    <w:rsid w:val="0084445D"/>
    <w:rsid w:val="00862B42"/>
    <w:rsid w:val="008A1E0A"/>
    <w:rsid w:val="008B05CA"/>
    <w:rsid w:val="008F2C81"/>
    <w:rsid w:val="00903328"/>
    <w:rsid w:val="00913ED2"/>
    <w:rsid w:val="009240FE"/>
    <w:rsid w:val="00930836"/>
    <w:rsid w:val="00966993"/>
    <w:rsid w:val="00971D84"/>
    <w:rsid w:val="0099393B"/>
    <w:rsid w:val="009970C2"/>
    <w:rsid w:val="009A3E22"/>
    <w:rsid w:val="009B3BD2"/>
    <w:rsid w:val="009E2F3D"/>
    <w:rsid w:val="009E6756"/>
    <w:rsid w:val="009F7D12"/>
    <w:rsid w:val="00A47E20"/>
    <w:rsid w:val="00A62A61"/>
    <w:rsid w:val="00A70B4F"/>
    <w:rsid w:val="00A76AD9"/>
    <w:rsid w:val="00A90432"/>
    <w:rsid w:val="00A96C09"/>
    <w:rsid w:val="00AA2E75"/>
    <w:rsid w:val="00AB0282"/>
    <w:rsid w:val="00AB24C6"/>
    <w:rsid w:val="00AB740C"/>
    <w:rsid w:val="00AC220D"/>
    <w:rsid w:val="00AC290D"/>
    <w:rsid w:val="00AC5D41"/>
    <w:rsid w:val="00AD0EE7"/>
    <w:rsid w:val="00AD7004"/>
    <w:rsid w:val="00AE1068"/>
    <w:rsid w:val="00B17CDF"/>
    <w:rsid w:val="00B4044E"/>
    <w:rsid w:val="00B654E8"/>
    <w:rsid w:val="00B65B41"/>
    <w:rsid w:val="00BB07A5"/>
    <w:rsid w:val="00BC254B"/>
    <w:rsid w:val="00BD0121"/>
    <w:rsid w:val="00BE2A56"/>
    <w:rsid w:val="00BF1D1D"/>
    <w:rsid w:val="00BF3719"/>
    <w:rsid w:val="00C03E35"/>
    <w:rsid w:val="00C60BE4"/>
    <w:rsid w:val="00C63349"/>
    <w:rsid w:val="00CA6C65"/>
    <w:rsid w:val="00CB7C9C"/>
    <w:rsid w:val="00CD414C"/>
    <w:rsid w:val="00CD675C"/>
    <w:rsid w:val="00CE0153"/>
    <w:rsid w:val="00D12056"/>
    <w:rsid w:val="00D27800"/>
    <w:rsid w:val="00D303A4"/>
    <w:rsid w:val="00D3458B"/>
    <w:rsid w:val="00D62807"/>
    <w:rsid w:val="00D67FA4"/>
    <w:rsid w:val="00D9482A"/>
    <w:rsid w:val="00DA03A7"/>
    <w:rsid w:val="00DA3CE5"/>
    <w:rsid w:val="00DA3FC0"/>
    <w:rsid w:val="00DB2914"/>
    <w:rsid w:val="00DC784F"/>
    <w:rsid w:val="00DD029E"/>
    <w:rsid w:val="00DF6156"/>
    <w:rsid w:val="00E00F37"/>
    <w:rsid w:val="00E1466E"/>
    <w:rsid w:val="00E217D9"/>
    <w:rsid w:val="00E302F9"/>
    <w:rsid w:val="00E352EE"/>
    <w:rsid w:val="00E356FE"/>
    <w:rsid w:val="00E450BA"/>
    <w:rsid w:val="00E45278"/>
    <w:rsid w:val="00E51622"/>
    <w:rsid w:val="00E524C2"/>
    <w:rsid w:val="00E5388D"/>
    <w:rsid w:val="00E8495D"/>
    <w:rsid w:val="00E860B6"/>
    <w:rsid w:val="00EA5884"/>
    <w:rsid w:val="00EB3C3E"/>
    <w:rsid w:val="00EB7743"/>
    <w:rsid w:val="00EC1894"/>
    <w:rsid w:val="00EC4BE0"/>
    <w:rsid w:val="00EC505C"/>
    <w:rsid w:val="00ED3FFD"/>
    <w:rsid w:val="00EF141F"/>
    <w:rsid w:val="00EF3234"/>
    <w:rsid w:val="00EF3677"/>
    <w:rsid w:val="00F703CE"/>
    <w:rsid w:val="00F77D63"/>
    <w:rsid w:val="00F82C14"/>
    <w:rsid w:val="00F8651A"/>
    <w:rsid w:val="00FB7308"/>
    <w:rsid w:val="00FD1B04"/>
    <w:rsid w:val="00FE3D9C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45C0B"/>
  <w15:docId w15:val="{2055BD28-5462-42A7-8AC5-142D8D80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B04"/>
  </w:style>
  <w:style w:type="paragraph" w:styleId="Nadpis1">
    <w:name w:val="heading 1"/>
    <w:basedOn w:val="Normln"/>
    <w:next w:val="Normln"/>
    <w:qFormat/>
    <w:rsid w:val="00FD1B04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FD1B04"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rsid w:val="00FD1B04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D1B04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FD1B04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80"/>
      <w:jc w:val="center"/>
      <w:outlineLvl w:val="4"/>
    </w:pPr>
    <w:rPr>
      <w:b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D1B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1B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D1B04"/>
  </w:style>
  <w:style w:type="paragraph" w:styleId="Zkladntext2">
    <w:name w:val="Body Text 2"/>
    <w:basedOn w:val="Normln"/>
    <w:rsid w:val="00FD1B04"/>
    <w:pPr>
      <w:jc w:val="center"/>
    </w:pPr>
  </w:style>
  <w:style w:type="paragraph" w:styleId="Zkladntext">
    <w:name w:val="Body Text"/>
    <w:basedOn w:val="Normln"/>
    <w:rsid w:val="00FD1B04"/>
    <w:pPr>
      <w:jc w:val="both"/>
    </w:pPr>
    <w:rPr>
      <w:sz w:val="22"/>
    </w:rPr>
  </w:style>
  <w:style w:type="character" w:styleId="Hypertextovodkaz">
    <w:name w:val="Hyperlink"/>
    <w:basedOn w:val="Standardnpsmoodstavce"/>
    <w:rsid w:val="009A3E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9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914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Bezmezer"/>
    <w:rsid w:val="005D3A73"/>
    <w:pPr>
      <w:keepNext/>
      <w:numPr>
        <w:ilvl w:val="1"/>
        <w:numId w:val="26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5D3A73"/>
    <w:pPr>
      <w:keepNext/>
      <w:numPr>
        <w:numId w:val="26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5D3A73"/>
  </w:style>
  <w:style w:type="paragraph" w:styleId="Odstavecseseznamem">
    <w:name w:val="List Paragraph"/>
    <w:basedOn w:val="Normln"/>
    <w:uiPriority w:val="34"/>
    <w:qFormat/>
    <w:rsid w:val="007B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mlouvy%20TIO\Formul&#225;&#345;e%20smluv\Klasick&#233;\Odb&#283;ry%20a%20rozbory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3109-C983-4780-BB73-844C0BF6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Odběry a rozbory03.dot</Template>
  <TotalTime>5</TotalTime>
  <Pages>1</Pages>
  <Words>1186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Odbor informatiky</Company>
  <LinksUpToDate>false</LinksUpToDate>
  <CharactersWithSpaces>8171</CharactersWithSpaces>
  <SharedDoc>false</SharedDoc>
  <HLinks>
    <vt:vector size="12" baseType="variant">
      <vt:variant>
        <vt:i4>12386445</vt:i4>
      </vt:variant>
      <vt:variant>
        <vt:i4>3</vt:i4>
      </vt:variant>
      <vt:variant>
        <vt:i4>0</vt:i4>
      </vt:variant>
      <vt:variant>
        <vt:i4>5</vt:i4>
      </vt:variant>
      <vt:variant>
        <vt:lpwstr>mailto:jméno@doména.cz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mailto:laborator@pod.cz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Vencl</dc:creator>
  <cp:lastModifiedBy>Kusynova</cp:lastModifiedBy>
  <cp:revision>6</cp:revision>
  <cp:lastPrinted>2021-10-06T10:35:00Z</cp:lastPrinted>
  <dcterms:created xsi:type="dcterms:W3CDTF">2021-10-14T08:59:00Z</dcterms:created>
  <dcterms:modified xsi:type="dcterms:W3CDTF">2021-10-14T09:03:00Z</dcterms:modified>
</cp:coreProperties>
</file>