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122" w:rsidRDefault="00E2212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color w:val="000000"/>
          <w:sz w:val="11"/>
          <w:szCs w:val="11"/>
        </w:rPr>
      </w:pPr>
    </w:p>
    <w:p w:rsidR="00E22122" w:rsidRDefault="0043637C">
      <w:pPr>
        <w:spacing w:before="90"/>
        <w:ind w:left="295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Smlouva o poskytování IT služeb</w:t>
      </w:r>
    </w:p>
    <w:p w:rsidR="00E22122" w:rsidRDefault="0043637C">
      <w:pPr>
        <w:spacing w:before="9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č.01/2021</w:t>
      </w:r>
    </w:p>
    <w:p w:rsidR="00E22122" w:rsidRDefault="00E221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22122" w:rsidRDefault="00E2212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17"/>
          <w:szCs w:val="17"/>
        </w:rPr>
      </w:pPr>
    </w:p>
    <w:p w:rsidR="00E22122" w:rsidRDefault="0043637C">
      <w:pPr>
        <w:pStyle w:val="Nadpis1"/>
        <w:numPr>
          <w:ilvl w:val="0"/>
          <w:numId w:val="4"/>
        </w:numPr>
        <w:tabs>
          <w:tab w:val="left" w:pos="707"/>
          <w:tab w:val="left" w:pos="4353"/>
        </w:tabs>
        <w:spacing w:before="91"/>
        <w:ind w:right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Smluvní strany</w:t>
      </w:r>
    </w:p>
    <w:p w:rsidR="00E22122" w:rsidRDefault="0043637C">
      <w:pPr>
        <w:spacing w:before="118"/>
        <w:ind w:left="116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Jan HÜBNER</w:t>
      </w:r>
    </w:p>
    <w:p w:rsidR="00E22122" w:rsidRDefault="0043637C">
      <w:pPr>
        <w:spacing w:before="58"/>
        <w:ind w:left="3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Sídlo: </w:t>
      </w:r>
      <w:proofErr w:type="spellStart"/>
      <w:r>
        <w:rPr>
          <w:rFonts w:ascii="Arial" w:eastAsia="Arial" w:hAnsi="Arial" w:cs="Arial"/>
          <w:sz w:val="20"/>
          <w:szCs w:val="20"/>
        </w:rPr>
        <w:t>Sněhov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450, 468 22 Železný Brod</w:t>
      </w:r>
    </w:p>
    <w:p w:rsidR="00E22122" w:rsidRDefault="0043637C">
      <w:pPr>
        <w:tabs>
          <w:tab w:val="left" w:pos="1985"/>
        </w:tabs>
        <w:ind w:left="397" w:right="70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</w:t>
      </w:r>
      <w:r w:rsidR="00687F55"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: 66653410 DIČ:CZ7806130178</w:t>
      </w:r>
    </w:p>
    <w:p w:rsidR="00E22122" w:rsidRDefault="0043637C">
      <w:pPr>
        <w:tabs>
          <w:tab w:val="left" w:pos="1532"/>
        </w:tabs>
        <w:ind w:left="397" w:right="15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E22122" w:rsidRDefault="0043637C">
      <w:pPr>
        <w:tabs>
          <w:tab w:val="left" w:pos="1532"/>
        </w:tabs>
        <w:ind w:left="397" w:right="1505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Jednající:</w:t>
      </w:r>
      <w:r>
        <w:rPr>
          <w:rFonts w:ascii="Arial" w:eastAsia="Arial" w:hAnsi="Arial" w:cs="Arial"/>
          <w:sz w:val="20"/>
          <w:szCs w:val="20"/>
        </w:rPr>
        <w:tab/>
        <w:t>Jan Hübner</w:t>
      </w:r>
    </w:p>
    <w:p w:rsidR="00E22122" w:rsidRDefault="00E22122">
      <w:pPr>
        <w:spacing w:line="302" w:lineRule="auto"/>
        <w:ind w:right="4404"/>
        <w:rPr>
          <w:rFonts w:ascii="Arial" w:eastAsia="Arial" w:hAnsi="Arial" w:cs="Arial"/>
          <w:sz w:val="20"/>
          <w:szCs w:val="20"/>
        </w:rPr>
      </w:pPr>
    </w:p>
    <w:p w:rsidR="00E22122" w:rsidRDefault="0043637C">
      <w:pPr>
        <w:spacing w:line="302" w:lineRule="auto"/>
        <w:ind w:right="4404" w:firstLine="1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dále jen </w:t>
      </w:r>
      <w:r>
        <w:rPr>
          <w:rFonts w:ascii="Arial" w:eastAsia="Arial" w:hAnsi="Arial" w:cs="Arial"/>
          <w:b/>
          <w:sz w:val="20"/>
          <w:szCs w:val="20"/>
        </w:rPr>
        <w:t xml:space="preserve">Zhotovitel </w:t>
      </w:r>
      <w:r>
        <w:rPr>
          <w:rFonts w:ascii="Arial" w:eastAsia="Arial" w:hAnsi="Arial" w:cs="Arial"/>
          <w:sz w:val="20"/>
          <w:szCs w:val="20"/>
        </w:rPr>
        <w:t>na straně jedné</w:t>
      </w:r>
    </w:p>
    <w:p w:rsidR="00E22122" w:rsidRDefault="0043637C">
      <w:pPr>
        <w:spacing w:before="166"/>
        <w:ind w:left="1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</w:p>
    <w:p w:rsidR="00E22122" w:rsidRDefault="00E22122">
      <w:pPr>
        <w:pBdr>
          <w:top w:val="nil"/>
          <w:left w:val="nil"/>
          <w:bottom w:val="nil"/>
          <w:right w:val="nil"/>
          <w:between w:val="nil"/>
        </w:pBdr>
        <w:spacing w:before="166"/>
        <w:ind w:left="116"/>
        <w:rPr>
          <w:rFonts w:ascii="Arial" w:eastAsia="Arial" w:hAnsi="Arial" w:cs="Arial"/>
          <w:b/>
          <w:sz w:val="20"/>
          <w:szCs w:val="20"/>
        </w:rPr>
      </w:pPr>
    </w:p>
    <w:p w:rsidR="00E22122" w:rsidRDefault="0043637C">
      <w:pPr>
        <w:pBdr>
          <w:top w:val="nil"/>
          <w:left w:val="nil"/>
          <w:bottom w:val="nil"/>
          <w:right w:val="nil"/>
          <w:between w:val="nil"/>
        </w:pBdr>
        <w:spacing w:before="1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Úřad pro technickou normalizaci, metrologii a státní zkušebnictví</w:t>
      </w:r>
    </w:p>
    <w:p w:rsidR="00E22122" w:rsidRDefault="0043637C">
      <w:pPr>
        <w:pBdr>
          <w:top w:val="nil"/>
          <w:left w:val="nil"/>
          <w:bottom w:val="nil"/>
          <w:right w:val="nil"/>
          <w:between w:val="nil"/>
        </w:pBdr>
        <w:spacing w:before="15"/>
        <w:ind w:left="4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Biskupský dvůr 1148/5, 110 00  Praha 1</w:t>
      </w:r>
    </w:p>
    <w:p w:rsidR="00E22122" w:rsidRDefault="0043637C">
      <w:pPr>
        <w:pBdr>
          <w:top w:val="nil"/>
          <w:left w:val="nil"/>
          <w:bottom w:val="nil"/>
          <w:right w:val="nil"/>
          <w:between w:val="nil"/>
        </w:pBdr>
        <w:spacing w:before="15"/>
        <w:ind w:left="4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</w:t>
      </w:r>
      <w:r w:rsidR="00687F55"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: 48135267</w:t>
      </w:r>
    </w:p>
    <w:p w:rsidR="00687F55" w:rsidRDefault="00687F55">
      <w:pPr>
        <w:pBdr>
          <w:top w:val="nil"/>
          <w:left w:val="nil"/>
          <w:bottom w:val="nil"/>
          <w:right w:val="nil"/>
          <w:between w:val="nil"/>
        </w:pBdr>
        <w:spacing w:before="15"/>
        <w:ind w:left="435"/>
        <w:rPr>
          <w:rFonts w:ascii="Arial" w:eastAsia="Arial" w:hAnsi="Arial" w:cs="Arial"/>
          <w:sz w:val="20"/>
          <w:szCs w:val="20"/>
        </w:rPr>
      </w:pPr>
    </w:p>
    <w:p w:rsidR="00687F55" w:rsidRDefault="00687F55">
      <w:pPr>
        <w:pBdr>
          <w:top w:val="nil"/>
          <w:left w:val="nil"/>
          <w:bottom w:val="nil"/>
          <w:right w:val="nil"/>
          <w:between w:val="nil"/>
        </w:pBdr>
        <w:spacing w:before="15"/>
        <w:ind w:left="4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Zastoupený: Mgr. Viktorem Pokorným, předsedou</w:t>
      </w:r>
    </w:p>
    <w:p w:rsidR="00E22122" w:rsidRDefault="0043637C">
      <w:pPr>
        <w:pBdr>
          <w:top w:val="nil"/>
          <w:left w:val="nil"/>
          <w:bottom w:val="nil"/>
          <w:right w:val="nil"/>
          <w:between w:val="nil"/>
        </w:pBdr>
        <w:spacing w:before="15"/>
        <w:ind w:left="435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E22122" w:rsidRDefault="00E2212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5"/>
          <w:szCs w:val="25"/>
        </w:rPr>
      </w:pPr>
    </w:p>
    <w:p w:rsidR="00E22122" w:rsidRDefault="0043637C">
      <w:pPr>
        <w:ind w:left="1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dále jen </w:t>
      </w:r>
      <w:r>
        <w:rPr>
          <w:rFonts w:ascii="Arial" w:eastAsia="Arial" w:hAnsi="Arial" w:cs="Arial"/>
          <w:b/>
          <w:sz w:val="20"/>
          <w:szCs w:val="20"/>
        </w:rPr>
        <w:t xml:space="preserve">Objednatel </w:t>
      </w:r>
      <w:r>
        <w:rPr>
          <w:rFonts w:ascii="Arial" w:eastAsia="Arial" w:hAnsi="Arial" w:cs="Arial"/>
          <w:sz w:val="20"/>
          <w:szCs w:val="20"/>
        </w:rPr>
        <w:t>na straně druhé</w:t>
      </w:r>
    </w:p>
    <w:p w:rsidR="00E22122" w:rsidRDefault="00E2212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31"/>
          <w:szCs w:val="31"/>
        </w:rPr>
      </w:pPr>
    </w:p>
    <w:p w:rsidR="00E22122" w:rsidRDefault="0043637C">
      <w:pPr>
        <w:pBdr>
          <w:top w:val="nil"/>
          <w:left w:val="nil"/>
          <w:bottom w:val="nil"/>
          <w:right w:val="nil"/>
          <w:between w:val="nil"/>
        </w:pBdr>
        <w:ind w:left="116" w:right="26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uzavírají ve smyslu ustanovení § </w:t>
      </w:r>
      <w:r w:rsidR="00687F55">
        <w:rPr>
          <w:rFonts w:ascii="Arial" w:eastAsia="Arial" w:hAnsi="Arial" w:cs="Arial"/>
          <w:color w:val="000000"/>
          <w:sz w:val="20"/>
          <w:szCs w:val="20"/>
        </w:rPr>
        <w:t>1746 odst. 2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zákona č. 89/2012 Sb., </w:t>
      </w:r>
      <w:r w:rsidR="00687F55">
        <w:rPr>
          <w:rFonts w:ascii="Arial" w:eastAsia="Arial" w:hAnsi="Arial" w:cs="Arial"/>
          <w:color w:val="000000"/>
          <w:sz w:val="20"/>
          <w:szCs w:val="20"/>
        </w:rPr>
        <w:t xml:space="preserve">občanský </w:t>
      </w:r>
      <w:r>
        <w:rPr>
          <w:rFonts w:ascii="Arial" w:eastAsia="Arial" w:hAnsi="Arial" w:cs="Arial"/>
          <w:color w:val="000000"/>
          <w:sz w:val="20"/>
          <w:szCs w:val="20"/>
        </w:rPr>
        <w:t>zákoník</w:t>
      </w:r>
      <w:r w:rsidR="00687F55">
        <w:rPr>
          <w:rFonts w:ascii="Arial" w:eastAsia="Arial" w:hAnsi="Arial" w:cs="Arial"/>
          <w:color w:val="000000"/>
          <w:sz w:val="20"/>
          <w:szCs w:val="20"/>
        </w:rPr>
        <w:t>, ve znění pozdějších předpisů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(dále též „občanský zákoník“), tuto Smlouvu.</w:t>
      </w:r>
    </w:p>
    <w:p w:rsidR="00E22122" w:rsidRDefault="00E2212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31"/>
          <w:szCs w:val="31"/>
        </w:rPr>
      </w:pPr>
    </w:p>
    <w:p w:rsidR="00E22122" w:rsidRDefault="0043637C">
      <w:pPr>
        <w:pStyle w:val="Nadpis1"/>
        <w:numPr>
          <w:ilvl w:val="0"/>
          <w:numId w:val="4"/>
        </w:numPr>
        <w:tabs>
          <w:tab w:val="left" w:pos="4242"/>
          <w:tab w:val="left" w:pos="4243"/>
        </w:tabs>
        <w:ind w:left="42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Předmět Smlouvy</w:t>
      </w:r>
    </w:p>
    <w:p w:rsidR="00E22122" w:rsidRPr="005C05A1" w:rsidRDefault="0043637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16"/>
        <w:ind w:hanging="55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Předmětem této Smlouvy je poskytování IT služeb projektu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zku</w:t>
      </w:r>
      <w:r>
        <w:rPr>
          <w:rFonts w:ascii="Arial" w:eastAsia="Arial" w:hAnsi="Arial" w:cs="Arial"/>
          <w:b/>
          <w:sz w:val="20"/>
          <w:szCs w:val="20"/>
        </w:rPr>
        <w:t>sebnictvi.cz</w:t>
      </w:r>
      <w:r w:rsidR="005700E8">
        <w:rPr>
          <w:rFonts w:ascii="Arial" w:eastAsia="Arial" w:hAnsi="Arial" w:cs="Arial"/>
          <w:b/>
          <w:sz w:val="20"/>
          <w:szCs w:val="20"/>
        </w:rPr>
        <w:t xml:space="preserve"> v rámci jeho tříměsíčního zkušebního provozu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pro Objednatele.</w:t>
      </w:r>
    </w:p>
    <w:p w:rsidR="00FC6BDE" w:rsidRDefault="00FC6B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E22122" w:rsidRDefault="0043637C">
      <w:pPr>
        <w:pStyle w:val="Nadpis1"/>
        <w:numPr>
          <w:ilvl w:val="0"/>
          <w:numId w:val="4"/>
        </w:numPr>
        <w:tabs>
          <w:tab w:val="left" w:pos="3949"/>
          <w:tab w:val="left" w:pos="3950"/>
        </w:tabs>
        <w:ind w:left="39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Způsob a termíny Plnění</w:t>
      </w:r>
    </w:p>
    <w:p w:rsidR="00E22122" w:rsidRDefault="0043637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15"/>
        <w:ind w:hanging="55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sz w:val="20"/>
          <w:szCs w:val="20"/>
        </w:rPr>
        <w:t>Podpora (L1) - objednavatele</w:t>
      </w:r>
    </w:p>
    <w:p w:rsidR="00E22122" w:rsidRDefault="0043637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before="119"/>
        <w:ind w:hanging="13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sz w:val="20"/>
          <w:szCs w:val="20"/>
        </w:rPr>
        <w:t>Objednatel vyčlení alespoň 1 pracovníka, který bude seznámen se systémem, bude přijímat požadavky od koncových uživatelů systému a předávat je do systému zhotovitele.</w:t>
      </w:r>
    </w:p>
    <w:p w:rsidR="00E22122" w:rsidRDefault="0043637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before="120"/>
        <w:ind w:hanging="13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sz w:val="20"/>
          <w:szCs w:val="20"/>
        </w:rPr>
        <w:t>Tento pracovník bude schopen proškolovat ostatní pracovníky úřadu</w:t>
      </w:r>
    </w:p>
    <w:p w:rsidR="00E22122" w:rsidRDefault="0043637C">
      <w:pPr>
        <w:numPr>
          <w:ilvl w:val="1"/>
          <w:numId w:val="6"/>
        </w:numPr>
        <w:tabs>
          <w:tab w:val="left" w:pos="675"/>
          <w:tab w:val="left" w:pos="676"/>
        </w:tabs>
        <w:spacing w:before="115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Podpora (L2) - zhotovitele</w:t>
      </w:r>
    </w:p>
    <w:p w:rsidR="00E22122" w:rsidRDefault="0043637C">
      <w:pPr>
        <w:numPr>
          <w:ilvl w:val="2"/>
          <w:numId w:val="6"/>
        </w:numPr>
        <w:tabs>
          <w:tab w:val="left" w:pos="1556"/>
          <w:tab w:val="left" w:pos="1557"/>
        </w:tabs>
        <w:spacing w:line="276" w:lineRule="auto"/>
      </w:pPr>
      <w:r>
        <w:rPr>
          <w:rFonts w:ascii="Arial" w:eastAsia="Arial" w:hAnsi="Arial" w:cs="Arial"/>
          <w:sz w:val="20"/>
          <w:szCs w:val="20"/>
        </w:rPr>
        <w:t>přijmout požadavek od objednavatele, zareagovat na něj (přes evidenci, ujistit objednavatele, že je požadavek zpracováván),</w:t>
      </w:r>
    </w:p>
    <w:p w:rsidR="00E22122" w:rsidRDefault="0043637C">
      <w:pPr>
        <w:numPr>
          <w:ilvl w:val="2"/>
          <w:numId w:val="6"/>
        </w:numPr>
        <w:tabs>
          <w:tab w:val="left" w:pos="1556"/>
          <w:tab w:val="left" w:pos="1557"/>
        </w:tabs>
        <w:spacing w:line="276" w:lineRule="auto"/>
      </w:pPr>
      <w:r>
        <w:rPr>
          <w:rFonts w:ascii="Arial" w:eastAsia="Arial" w:hAnsi="Arial" w:cs="Arial"/>
          <w:sz w:val="20"/>
          <w:szCs w:val="20"/>
        </w:rPr>
        <w:t>identifikace požadavku (po telefonu se zákazníkem a zapsat do evidence):</w:t>
      </w:r>
    </w:p>
    <w:p w:rsidR="00E22122" w:rsidRDefault="0043637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6"/>
          <w:tab w:val="left" w:pos="1557"/>
        </w:tabs>
        <w:ind w:left="155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pokusit se eliminovat elementární problémy typu nefunkční internet</w:t>
      </w:r>
    </w:p>
    <w:p w:rsidR="00E22122" w:rsidRDefault="0043637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"/>
          <w:tab w:val="left" w:pos="1557"/>
        </w:tabs>
        <w:spacing w:before="1"/>
        <w:ind w:left="1556" w:right="87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sz w:val="20"/>
          <w:szCs w:val="20"/>
        </w:rPr>
        <w:t>zjistit, zda je možné řešit v rámci uživatelské příručky, tzn. vysvětlit správný postup,</w:t>
      </w:r>
    </w:p>
    <w:p w:rsidR="00E22122" w:rsidRDefault="0043637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6"/>
          <w:tab w:val="left" w:pos="1557"/>
        </w:tabs>
        <w:ind w:left="1556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sz w:val="20"/>
          <w:szCs w:val="20"/>
        </w:rPr>
        <w:t>v případě nového požadavku zjistit, co nejvíce informací z uživatelského pohledu,</w:t>
      </w:r>
    </w:p>
    <w:p w:rsidR="00E22122" w:rsidRDefault="0043637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6"/>
          <w:tab w:val="left" w:pos="1557"/>
        </w:tabs>
        <w:ind w:left="155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v případě chyby ověřit/zjistit jeho prioritu, printscreen, informace atp.</w:t>
      </w:r>
    </w:p>
    <w:p w:rsidR="00E22122" w:rsidRDefault="0043637C">
      <w:pPr>
        <w:numPr>
          <w:ilvl w:val="2"/>
          <w:numId w:val="6"/>
        </w:numPr>
        <w:tabs>
          <w:tab w:val="left" w:pos="1556"/>
          <w:tab w:val="left" w:pos="1557"/>
        </w:tabs>
        <w:spacing w:line="276" w:lineRule="auto"/>
      </w:pPr>
      <w:r>
        <w:rPr>
          <w:rFonts w:ascii="Arial" w:eastAsia="Arial" w:hAnsi="Arial" w:cs="Arial"/>
          <w:sz w:val="20"/>
          <w:szCs w:val="20"/>
        </w:rPr>
        <w:t>zapsat do databáze znalostí pro případné další požadavky,</w:t>
      </w:r>
    </w:p>
    <w:p w:rsidR="00E22122" w:rsidRDefault="0043637C">
      <w:pPr>
        <w:numPr>
          <w:ilvl w:val="2"/>
          <w:numId w:val="6"/>
        </w:numPr>
        <w:tabs>
          <w:tab w:val="left" w:pos="1556"/>
          <w:tab w:val="left" w:pos="1557"/>
        </w:tabs>
        <w:spacing w:after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předat na správného pracovníka</w:t>
      </w:r>
    </w:p>
    <w:p w:rsidR="00E22122" w:rsidRDefault="0043637C">
      <w:pPr>
        <w:tabs>
          <w:tab w:val="left" w:pos="1556"/>
          <w:tab w:val="left" w:pos="1557"/>
        </w:tabs>
        <w:spacing w:before="240" w:after="240" w:line="276" w:lineRule="auto"/>
        <w:ind w:left="8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Varianta A, Pracovní doba</w:t>
      </w:r>
      <w:r>
        <w:rPr>
          <w:rFonts w:ascii="Arial" w:eastAsia="Arial" w:hAnsi="Arial" w:cs="Arial"/>
          <w:sz w:val="20"/>
          <w:szCs w:val="20"/>
        </w:rPr>
        <w:tab/>
        <w:t>8:00 - 12:00, Max. počet požadavků (denně)</w:t>
      </w:r>
      <w:r>
        <w:rPr>
          <w:rFonts w:ascii="Arial" w:eastAsia="Arial" w:hAnsi="Arial" w:cs="Arial"/>
          <w:sz w:val="20"/>
          <w:szCs w:val="20"/>
        </w:rPr>
        <w:tab/>
        <w:t>5</w:t>
      </w:r>
    </w:p>
    <w:p w:rsidR="00E22122" w:rsidRDefault="00E22122">
      <w:pPr>
        <w:tabs>
          <w:tab w:val="left" w:pos="1556"/>
          <w:tab w:val="left" w:pos="1557"/>
        </w:tabs>
        <w:spacing w:before="240" w:after="240" w:line="276" w:lineRule="auto"/>
        <w:ind w:left="817"/>
        <w:rPr>
          <w:rFonts w:ascii="Arial" w:eastAsia="Arial" w:hAnsi="Arial" w:cs="Arial"/>
          <w:sz w:val="20"/>
          <w:szCs w:val="20"/>
        </w:rPr>
      </w:pPr>
    </w:p>
    <w:p w:rsidR="00E22122" w:rsidRDefault="0043637C">
      <w:pPr>
        <w:numPr>
          <w:ilvl w:val="1"/>
          <w:numId w:val="6"/>
        </w:numPr>
        <w:tabs>
          <w:tab w:val="left" w:pos="675"/>
          <w:tab w:val="left" w:pos="676"/>
        </w:tabs>
        <w:spacing w:before="115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lastRenderedPageBreak/>
        <w:t>Podpora (L3 SW) - programátor zhotovitele</w:t>
      </w:r>
    </w:p>
    <w:p w:rsidR="00E22122" w:rsidRDefault="00DB7F9F">
      <w:pP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1)  </w:t>
      </w:r>
      <w:r w:rsidR="0043637C">
        <w:rPr>
          <w:rFonts w:ascii="Arial" w:eastAsia="Arial" w:hAnsi="Arial" w:cs="Arial"/>
          <w:sz w:val="20"/>
          <w:szCs w:val="20"/>
        </w:rPr>
        <w:t>Drobné změny a změnové požadavky: zahájení realizace do 10 pracovních dní</w:t>
      </w:r>
    </w:p>
    <w:p w:rsidR="00E22122" w:rsidRDefault="00DB7F9F">
      <w:pP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2)</w:t>
      </w:r>
      <w:r w:rsidR="0043637C">
        <w:rPr>
          <w:rFonts w:ascii="Arial" w:eastAsia="Arial" w:hAnsi="Arial" w:cs="Arial"/>
          <w:sz w:val="20"/>
          <w:szCs w:val="20"/>
        </w:rPr>
        <w:t xml:space="preserve">  Oprava vady (tj. rozpor oproti smlouvě)</w:t>
      </w:r>
    </w:p>
    <w:p w:rsidR="00E22122" w:rsidRDefault="0043637C">
      <w:pP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DB7F9F">
        <w:rPr>
          <w:rFonts w:ascii="Arial" w:eastAsia="Arial" w:hAnsi="Arial" w:cs="Arial"/>
          <w:sz w:val="20"/>
          <w:szCs w:val="20"/>
        </w:rPr>
        <w:tab/>
      </w:r>
      <w:r w:rsidR="00687F55"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z w:val="20"/>
          <w:szCs w:val="20"/>
        </w:rPr>
        <w:tab/>
        <w:t>vysoká priorita (je ochromen celý systém)</w:t>
      </w:r>
    </w:p>
    <w:p w:rsidR="00E22122" w:rsidRDefault="0043637C">
      <w:pP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DB7F9F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zahájení řešení nejdéle následující pracovní den od evidence požadavku</w:t>
      </w:r>
    </w:p>
    <w:p w:rsidR="00E22122" w:rsidRDefault="0043637C">
      <w:pP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DB7F9F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687F55">
        <w:rPr>
          <w:rFonts w:ascii="Arial" w:eastAsia="Arial" w:hAnsi="Arial" w:cs="Arial"/>
          <w:sz w:val="20"/>
          <w:szCs w:val="20"/>
        </w:rPr>
        <w:t>b)</w:t>
      </w:r>
      <w:r>
        <w:rPr>
          <w:rFonts w:ascii="Arial" w:eastAsia="Arial" w:hAnsi="Arial" w:cs="Arial"/>
          <w:sz w:val="20"/>
          <w:szCs w:val="20"/>
        </w:rPr>
        <w:tab/>
        <w:t>střední priorita (je ochromena jen část systému)</w:t>
      </w:r>
    </w:p>
    <w:p w:rsidR="00E22122" w:rsidRDefault="0043637C">
      <w:pP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DB7F9F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zahájení řešení nejdéle do 2 pracovních dní od evidence požadavku</w:t>
      </w:r>
    </w:p>
    <w:p w:rsidR="00E22122" w:rsidRDefault="0043637C">
      <w:pP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DB7F9F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687F55">
        <w:rPr>
          <w:rFonts w:ascii="Arial" w:eastAsia="Arial" w:hAnsi="Arial" w:cs="Arial"/>
          <w:sz w:val="20"/>
          <w:szCs w:val="20"/>
        </w:rPr>
        <w:t>c)</w:t>
      </w:r>
      <w:r>
        <w:rPr>
          <w:rFonts w:ascii="Arial" w:eastAsia="Arial" w:hAnsi="Arial" w:cs="Arial"/>
          <w:sz w:val="20"/>
          <w:szCs w:val="20"/>
        </w:rPr>
        <w:tab/>
        <w:t>nízká priorita (kosmetické vady, už. rozhraní, ovládání atp.)</w:t>
      </w:r>
    </w:p>
    <w:p w:rsidR="00E22122" w:rsidRDefault="0043637C">
      <w:pP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DB7F9F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zahájení řešení nejdéle do 5 pracovních dní od evidence požadavku</w:t>
      </w:r>
    </w:p>
    <w:p w:rsidR="00E22122" w:rsidRDefault="0043637C" w:rsidP="000D7339">
      <w:pPr>
        <w:tabs>
          <w:tab w:val="left" w:pos="675"/>
          <w:tab w:val="left" w:pos="676"/>
        </w:tabs>
        <w:spacing w:before="115"/>
        <w:ind w:left="67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 případě vady není samotná realizace účtována. V případě změny je účtována (po předem zaslané nabídce) realizace. V případě zjištění chyby na straně uživatele či třetí strany je účtována realizace dle skutečně stráveného času.</w:t>
      </w:r>
    </w:p>
    <w:p w:rsidR="00E22122" w:rsidRDefault="0043637C">
      <w:pP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E22122" w:rsidRDefault="0043637C">
      <w:pPr>
        <w:numPr>
          <w:ilvl w:val="1"/>
          <w:numId w:val="6"/>
        </w:numPr>
        <w:tabs>
          <w:tab w:val="left" w:pos="675"/>
          <w:tab w:val="left" w:pos="676"/>
        </w:tabs>
        <w:spacing w:before="115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Podpora (L3 SW) - údržba a monitoring aplikace</w:t>
      </w:r>
    </w:p>
    <w:p w:rsidR="00E22122" w:rsidRDefault="00687F55">
      <w:pP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</w:t>
      </w:r>
      <w:r w:rsidR="0043637C">
        <w:rPr>
          <w:rFonts w:ascii="Arial" w:eastAsia="Arial" w:hAnsi="Arial" w:cs="Arial"/>
          <w:sz w:val="20"/>
          <w:szCs w:val="20"/>
        </w:rPr>
        <w:tab/>
        <w:t>Průběžná optimalizace výkonu.</w:t>
      </w:r>
    </w:p>
    <w:p w:rsidR="00E22122" w:rsidRDefault="00687F55">
      <w:pP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</w:t>
      </w:r>
      <w:r w:rsidR="0043637C">
        <w:rPr>
          <w:rFonts w:ascii="Arial" w:eastAsia="Arial" w:hAnsi="Arial" w:cs="Arial"/>
          <w:sz w:val="20"/>
          <w:szCs w:val="20"/>
        </w:rPr>
        <w:tab/>
        <w:t>Monitoring aplikace.</w:t>
      </w:r>
    </w:p>
    <w:p w:rsidR="00E22122" w:rsidRDefault="00687F55">
      <w:pP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</w:t>
      </w:r>
      <w:r w:rsidR="0043637C">
        <w:rPr>
          <w:rFonts w:ascii="Arial" w:eastAsia="Arial" w:hAnsi="Arial" w:cs="Arial"/>
          <w:sz w:val="20"/>
          <w:szCs w:val="20"/>
        </w:rPr>
        <w:tab/>
        <w:t>Průběžná aktualizace komponent a vedení technické dokumentace.</w:t>
      </w:r>
    </w:p>
    <w:p w:rsidR="00E22122" w:rsidRDefault="00687F55">
      <w:pP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d)</w:t>
      </w:r>
      <w:r w:rsidR="0043637C">
        <w:rPr>
          <w:rFonts w:ascii="Arial" w:eastAsia="Arial" w:hAnsi="Arial" w:cs="Arial"/>
          <w:sz w:val="20"/>
          <w:szCs w:val="20"/>
        </w:rPr>
        <w:tab/>
        <w:t>Zodpovězení dotazů (do 20 ks / měsíc) v evidenci do druhého pracovního dne.</w:t>
      </w:r>
    </w:p>
    <w:p w:rsidR="00E22122" w:rsidRDefault="00E22122">
      <w:pPr>
        <w:tabs>
          <w:tab w:val="left" w:pos="675"/>
          <w:tab w:val="left" w:pos="676"/>
        </w:tabs>
        <w:spacing w:before="115"/>
        <w:ind w:left="675"/>
        <w:rPr>
          <w:rFonts w:ascii="Arial" w:eastAsia="Arial" w:hAnsi="Arial" w:cs="Arial"/>
          <w:sz w:val="20"/>
          <w:szCs w:val="20"/>
        </w:rPr>
      </w:pPr>
    </w:p>
    <w:p w:rsidR="00E22122" w:rsidRDefault="0043637C">
      <w:pPr>
        <w:numPr>
          <w:ilvl w:val="1"/>
          <w:numId w:val="6"/>
        </w:numPr>
        <w:tabs>
          <w:tab w:val="left" w:pos="675"/>
          <w:tab w:val="left" w:pos="676"/>
        </w:tabs>
        <w:spacing w:before="115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Podpora (L3 HW) - administrator zhotovitele</w:t>
      </w:r>
    </w:p>
    <w:p w:rsidR="00E22122" w:rsidRDefault="0043637C">
      <w:pPr>
        <w:tabs>
          <w:tab w:val="left" w:pos="675"/>
          <w:tab w:val="left" w:pos="676"/>
        </w:tabs>
        <w:spacing w:before="1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E22122" w:rsidRDefault="00687F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</w:t>
      </w:r>
      <w:r w:rsidR="0043637C">
        <w:rPr>
          <w:rFonts w:ascii="Arial" w:eastAsia="Arial" w:hAnsi="Arial" w:cs="Arial"/>
          <w:sz w:val="20"/>
          <w:szCs w:val="20"/>
        </w:rPr>
        <w:tab/>
        <w:t xml:space="preserve">Provoz v </w:t>
      </w:r>
      <w:proofErr w:type="spellStart"/>
      <w:r w:rsidR="0043637C">
        <w:rPr>
          <w:rFonts w:ascii="Arial" w:eastAsia="Arial" w:hAnsi="Arial" w:cs="Arial"/>
          <w:sz w:val="20"/>
          <w:szCs w:val="20"/>
        </w:rPr>
        <w:t>infrastuktuře</w:t>
      </w:r>
      <w:proofErr w:type="spellEnd"/>
      <w:r w:rsidR="0043637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43637C">
        <w:rPr>
          <w:rFonts w:ascii="Arial" w:eastAsia="Arial" w:hAnsi="Arial" w:cs="Arial"/>
          <w:sz w:val="20"/>
          <w:szCs w:val="20"/>
        </w:rPr>
        <w:t>Compcentrum</w:t>
      </w:r>
      <w:proofErr w:type="spellEnd"/>
    </w:p>
    <w:p w:rsidR="00E22122" w:rsidRDefault="00687F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</w:t>
      </w:r>
      <w:r w:rsidR="0043637C">
        <w:rPr>
          <w:rFonts w:ascii="Arial" w:eastAsia="Arial" w:hAnsi="Arial" w:cs="Arial"/>
          <w:sz w:val="20"/>
          <w:szCs w:val="20"/>
        </w:rPr>
        <w:tab/>
        <w:t>Podpora L3</w:t>
      </w:r>
    </w:p>
    <w:p w:rsidR="00E22122" w:rsidRDefault="00687F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</w:t>
      </w:r>
      <w:r w:rsidR="0043637C">
        <w:rPr>
          <w:rFonts w:ascii="Arial" w:eastAsia="Arial" w:hAnsi="Arial" w:cs="Arial"/>
          <w:sz w:val="20"/>
          <w:szCs w:val="20"/>
        </w:rPr>
        <w:tab/>
        <w:t>Monitoring serverů</w:t>
      </w:r>
    </w:p>
    <w:p w:rsidR="00E22122" w:rsidRDefault="00687F55">
      <w:pPr>
        <w:spacing w:line="276" w:lineRule="auto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d)</w:t>
      </w:r>
      <w:r w:rsidR="0043637C">
        <w:rPr>
          <w:rFonts w:ascii="Arial" w:eastAsia="Arial" w:hAnsi="Arial" w:cs="Arial"/>
          <w:sz w:val="20"/>
          <w:szCs w:val="20"/>
        </w:rPr>
        <w:tab/>
        <w:t xml:space="preserve">Firewall + VPN pro </w:t>
      </w:r>
      <w:proofErr w:type="spellStart"/>
      <w:r w:rsidR="0043637C">
        <w:rPr>
          <w:rFonts w:ascii="Arial" w:eastAsia="Arial" w:hAnsi="Arial" w:cs="Arial"/>
          <w:sz w:val="20"/>
          <w:szCs w:val="20"/>
        </w:rPr>
        <w:t>jednotlive</w:t>
      </w:r>
      <w:proofErr w:type="spellEnd"/>
      <w:r w:rsidR="0043637C">
        <w:rPr>
          <w:rFonts w:ascii="Arial" w:eastAsia="Arial" w:hAnsi="Arial" w:cs="Arial"/>
          <w:sz w:val="20"/>
          <w:szCs w:val="20"/>
        </w:rPr>
        <w:t xml:space="preserve"> subjekty</w:t>
      </w:r>
    </w:p>
    <w:p w:rsidR="00E22122" w:rsidRDefault="00687F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e)</w:t>
      </w:r>
      <w:r w:rsidR="0043637C">
        <w:rPr>
          <w:rFonts w:ascii="Arial" w:eastAsia="Arial" w:hAnsi="Arial" w:cs="Arial"/>
          <w:sz w:val="20"/>
          <w:szCs w:val="20"/>
        </w:rPr>
        <w:tab/>
        <w:t>Zajištění profylaxe - automatizované sledování stavu systému atd.</w:t>
      </w:r>
    </w:p>
    <w:p w:rsidR="00E22122" w:rsidRDefault="00687F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f)</w:t>
      </w:r>
      <w:r w:rsidR="0043637C">
        <w:rPr>
          <w:rFonts w:ascii="Arial" w:eastAsia="Arial" w:hAnsi="Arial" w:cs="Arial"/>
          <w:sz w:val="20"/>
          <w:szCs w:val="20"/>
        </w:rPr>
        <w:tab/>
        <w:t>Umístění instancí systému.</w:t>
      </w:r>
    </w:p>
    <w:p w:rsidR="00E22122" w:rsidRDefault="00687F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g)</w:t>
      </w:r>
      <w:r w:rsidR="0043637C">
        <w:rPr>
          <w:rFonts w:ascii="Arial" w:eastAsia="Arial" w:hAnsi="Arial" w:cs="Arial"/>
          <w:sz w:val="20"/>
          <w:szCs w:val="20"/>
        </w:rPr>
        <w:tab/>
        <w:t>Licenční pokrytí komponent SW.</w:t>
      </w:r>
    </w:p>
    <w:p w:rsidR="00E22122" w:rsidRDefault="00E221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</w:rPr>
        <w:sectPr w:rsidR="00E22122">
          <w:headerReference w:type="default" r:id="rId8"/>
          <w:pgSz w:w="11910" w:h="16840"/>
          <w:pgMar w:top="2040" w:right="1300" w:bottom="280" w:left="1300" w:header="538" w:footer="0" w:gutter="0"/>
          <w:pgNumType w:start="1"/>
          <w:cols w:space="708"/>
        </w:sectPr>
      </w:pPr>
    </w:p>
    <w:p w:rsidR="00E22122" w:rsidRDefault="00E2212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sz w:val="11"/>
          <w:szCs w:val="11"/>
        </w:rPr>
      </w:pPr>
    </w:p>
    <w:p w:rsidR="00E22122" w:rsidRDefault="00E2212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sz w:val="11"/>
          <w:szCs w:val="11"/>
        </w:rPr>
      </w:pPr>
    </w:p>
    <w:p w:rsidR="00E22122" w:rsidRDefault="0043637C">
      <w:pPr>
        <w:pStyle w:val="Nadpis1"/>
        <w:numPr>
          <w:ilvl w:val="0"/>
          <w:numId w:val="4"/>
        </w:numPr>
        <w:tabs>
          <w:tab w:val="left" w:pos="3121"/>
          <w:tab w:val="left" w:pos="3122"/>
        </w:tabs>
        <w:spacing w:before="91"/>
        <w:ind w:left="31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Cena za poskytované služby, způsob úhrady</w:t>
      </w:r>
    </w:p>
    <w:p w:rsidR="00E22122" w:rsidRDefault="00E221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E22122" w:rsidRDefault="00E2212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17"/>
          <w:szCs w:val="17"/>
        </w:rPr>
      </w:pPr>
    </w:p>
    <w:p w:rsidR="005C05A1" w:rsidRDefault="0043637C" w:rsidP="005C05A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1"/>
        <w:ind w:right="126" w:hanging="559"/>
        <w:jc w:val="both"/>
        <w:rPr>
          <w:rFonts w:ascii="Arial" w:eastAsia="Arial" w:hAnsi="Arial" w:cs="Arial"/>
          <w:color w:val="000000"/>
        </w:rPr>
      </w:pPr>
      <w:r w:rsidRPr="005C05A1">
        <w:rPr>
          <w:rFonts w:ascii="Arial" w:eastAsia="Arial" w:hAnsi="Arial" w:cs="Arial"/>
          <w:color w:val="000000"/>
          <w:sz w:val="20"/>
          <w:szCs w:val="20"/>
        </w:rPr>
        <w:t xml:space="preserve">Za poskytování IT služeb pro Objednatele, dle článku 2 této Smlouvy, se Objednatel zavazuje </w:t>
      </w:r>
      <w:r w:rsidR="005C05A1">
        <w:rPr>
          <w:rFonts w:ascii="Arial" w:eastAsia="Arial" w:hAnsi="Arial" w:cs="Arial"/>
          <w:color w:val="000000"/>
          <w:sz w:val="20"/>
          <w:szCs w:val="20"/>
        </w:rPr>
        <w:t>hradit Zhotoviteli měsíční paušální odměnu stanovenou ve výši:</w:t>
      </w:r>
    </w:p>
    <w:p w:rsidR="005C05A1" w:rsidRDefault="005C05A1" w:rsidP="005C05A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15"/>
          <w:szCs w:val="15"/>
        </w:rPr>
      </w:pPr>
    </w:p>
    <w:tbl>
      <w:tblPr>
        <w:tblW w:w="4455" w:type="dxa"/>
        <w:tblInd w:w="21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455"/>
      </w:tblGrid>
      <w:tr w:rsidR="005C05A1" w:rsidTr="008834DE">
        <w:trPr>
          <w:trHeight w:val="271"/>
        </w:trPr>
        <w:tc>
          <w:tcPr>
            <w:tcW w:w="4455" w:type="dxa"/>
          </w:tcPr>
          <w:p w:rsidR="005C05A1" w:rsidRDefault="005C05A1" w:rsidP="00883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60 000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Kć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bez DPH </w:t>
            </w:r>
            <w:r w:rsidRPr="00FC6BDE"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FC6BDE">
              <w:rPr>
                <w:rFonts w:ascii="Arial" w:eastAsia="Arial" w:hAnsi="Arial" w:cs="Arial"/>
                <w:color w:val="000000"/>
                <w:sz w:val="20"/>
                <w:szCs w:val="20"/>
              </w:rPr>
              <w:t>šedesátisíc</w:t>
            </w:r>
            <w:proofErr w:type="spellEnd"/>
            <w:r w:rsidRPr="00FC6B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korun)</w:t>
            </w:r>
          </w:p>
        </w:tc>
      </w:tr>
    </w:tbl>
    <w:p w:rsidR="00E22122" w:rsidRPr="005C05A1" w:rsidRDefault="00E22122" w:rsidP="005C05A1">
      <w:p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3"/>
        <w:ind w:left="675" w:right="126"/>
        <w:jc w:val="both"/>
        <w:rPr>
          <w:rFonts w:ascii="Arial" w:eastAsia="Arial" w:hAnsi="Arial" w:cs="Arial"/>
          <w:color w:val="000000"/>
          <w:sz w:val="15"/>
          <w:szCs w:val="15"/>
        </w:rPr>
      </w:pPr>
    </w:p>
    <w:p w:rsidR="00E22122" w:rsidRDefault="0043637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22"/>
        <w:ind w:hanging="55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Sjednaná paušální odměna bude fakturována měsíčně a to za uplynulý měsíc.</w:t>
      </w:r>
    </w:p>
    <w:p w:rsidR="00E22122" w:rsidRDefault="0043637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163"/>
        <w:ind w:right="115" w:hanging="55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Nevyplývá-li z vystavené faktury jinak, pak každá faktura je splatná ve třicetidenní (30) lhůtě ode dne vystavení. Pro případ prodlení s úhradou je Objednatel povinen zaplatit Zhotoviteli úrok z prodlení ve výši 0,05 % z dlužné částky za každý započatý den prodlení.</w:t>
      </w:r>
    </w:p>
    <w:p w:rsidR="00E22122" w:rsidRDefault="0043637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ind w:right="119" w:hanging="55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Smluvní strany se dohodly, že dojde-li v průběhu plnění předmětu Smlouvy ke změně zákonné sazby DPH stanovené pro příslušné plnění vyplývající z této Smlouvy, je Zhotovitel od okamžiku nabytí účinnosti této změny zákonné sazby DPH povinen účtovat platnou sazbu DPH. O této skutečnosti není nutné uzavírat dodatek k této Smlouvě.</w:t>
      </w:r>
    </w:p>
    <w:p w:rsidR="00E22122" w:rsidRDefault="00E2212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31"/>
          <w:szCs w:val="31"/>
        </w:rPr>
      </w:pPr>
    </w:p>
    <w:p w:rsidR="00DB7F9F" w:rsidRDefault="00DB7F9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31"/>
          <w:szCs w:val="31"/>
        </w:rPr>
      </w:pPr>
    </w:p>
    <w:p w:rsidR="00FC6BDE" w:rsidRDefault="00FC6BD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31"/>
          <w:szCs w:val="31"/>
        </w:rPr>
      </w:pPr>
    </w:p>
    <w:p w:rsidR="00FC6BDE" w:rsidRDefault="00FC6BD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31"/>
          <w:szCs w:val="31"/>
        </w:rPr>
      </w:pPr>
    </w:p>
    <w:p w:rsidR="00E22122" w:rsidRDefault="0043637C">
      <w:pPr>
        <w:pStyle w:val="Nadpis1"/>
        <w:numPr>
          <w:ilvl w:val="0"/>
          <w:numId w:val="4"/>
        </w:numPr>
        <w:tabs>
          <w:tab w:val="left" w:pos="3496"/>
          <w:tab w:val="left" w:pos="3497"/>
        </w:tabs>
        <w:ind w:left="349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Práva a povinnosti smluvních stran</w:t>
      </w:r>
    </w:p>
    <w:p w:rsidR="00E22122" w:rsidRDefault="0043637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13"/>
        <w:ind w:hanging="55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Zhotovitel se zavazuje dodávat kvalitní služby.</w:t>
      </w:r>
    </w:p>
    <w:p w:rsidR="00E22122" w:rsidRDefault="0043637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167"/>
        <w:ind w:right="124" w:hanging="55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Zhotovitel je povinen zachovávat mlčenlivost o všech skutečnostech, o kterých se v souvislosti s poskytováním IT služeb o Objednateli dozví.</w:t>
      </w:r>
    </w:p>
    <w:p w:rsidR="00E22122" w:rsidRDefault="0043637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166"/>
        <w:ind w:right="119" w:hanging="55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Objednatel se zavazuje vytvořit Zhotoviteli vhodné pracovní podmínky, poskytovat mu veškeré informace a podklady nezbytné k účinnému poskytování IT služeb, zejména služby správy sítě a zajistit mu efektivní součinnost svých odborných pracovníků. Objednatel zajistí přístup k zařízením výpočetní techniky, případně připojení datovým přenosem, zaznamenávání provozních událostí dohodnutou formou a jmenování osoby odpovědné za provoz výpočetní techniky.</w:t>
      </w:r>
    </w:p>
    <w:p w:rsidR="00E22122" w:rsidRDefault="0043637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20"/>
        <w:ind w:hanging="55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Objednatel je povinen řádně a včas hradit své závazky vůči Zhotoviteli.</w:t>
      </w:r>
    </w:p>
    <w:p w:rsidR="00E22122" w:rsidRDefault="00E2212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31"/>
          <w:szCs w:val="31"/>
        </w:rPr>
      </w:pPr>
    </w:p>
    <w:p w:rsidR="00E22122" w:rsidRDefault="0043637C">
      <w:pPr>
        <w:pStyle w:val="Nadpis1"/>
        <w:numPr>
          <w:ilvl w:val="0"/>
          <w:numId w:val="4"/>
        </w:numPr>
        <w:tabs>
          <w:tab w:val="left" w:pos="3733"/>
          <w:tab w:val="left" w:pos="3734"/>
        </w:tabs>
        <w:spacing w:before="1"/>
        <w:ind w:left="373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Odpovědnost za škodu a vady</w:t>
      </w:r>
    </w:p>
    <w:p w:rsidR="00E22122" w:rsidRDefault="0043637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161"/>
        <w:ind w:right="125" w:hanging="55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Zhotovitel odpovídá Objednateli za škodu způsobenou zaviněným porušením povinností podle této Smlouvy nebo povinnosti stanovené obecně závazným právním předpisem.</w:t>
      </w:r>
    </w:p>
    <w:p w:rsidR="00E22122" w:rsidRDefault="0043637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163"/>
        <w:ind w:right="125" w:hanging="55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Zhotovitel neodpovídá za škodu, která Objednateli vznikne v důsledku ztráty nebo poškození dat s výjimkou ztráty nebo poškození dat, prokazatelně způsobeným plněním této Smlouvy.</w:t>
      </w:r>
    </w:p>
    <w:p w:rsidR="00E22122" w:rsidRDefault="00E2212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31"/>
          <w:szCs w:val="31"/>
        </w:rPr>
      </w:pPr>
    </w:p>
    <w:p w:rsidR="00E22122" w:rsidRDefault="0043637C">
      <w:pPr>
        <w:pStyle w:val="Nadpis1"/>
        <w:numPr>
          <w:ilvl w:val="0"/>
          <w:numId w:val="4"/>
        </w:numPr>
        <w:tabs>
          <w:tab w:val="left" w:pos="4252"/>
          <w:tab w:val="left" w:pos="4253"/>
        </w:tabs>
        <w:ind w:left="4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Prodlení a sankce</w:t>
      </w:r>
    </w:p>
    <w:p w:rsidR="00E22122" w:rsidRDefault="0043637C" w:rsidP="000D73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162"/>
        <w:ind w:right="118" w:hanging="55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Objednatel je v prodlení, jestliže nesplní řádně a včas povinnosti dle článku 5 této Smlouvy. Po dobu prodlení Objednatele je Zhotovitel oprávněn přerušit práce na předmětu plnění. Termíny plnění Zhotovitele se prodlužují o dobu tohoto prodlení.</w:t>
      </w:r>
    </w:p>
    <w:p w:rsidR="00E22122" w:rsidRPr="000D7339" w:rsidRDefault="0043637C" w:rsidP="000D73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169"/>
        <w:ind w:right="123" w:hanging="55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Nebude-li cena plnění uhrazena ani do deseti dnů po doručení písemné upomínky Zhotovitele, je Zhotovitel oprávněn přerušit plnění až do data připsání dlužné částky na účet Zhotovitele.</w:t>
      </w:r>
    </w:p>
    <w:p w:rsidR="00DB7F9F" w:rsidRPr="005935D0" w:rsidRDefault="00DB7F9F" w:rsidP="00B526C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169"/>
        <w:ind w:right="123"/>
        <w:jc w:val="both"/>
        <w:rPr>
          <w:rFonts w:ascii="Arial" w:eastAsia="Arial" w:hAnsi="Arial" w:cs="Arial"/>
          <w:strike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Nezahájí-li zhotovitel realizaci požadavku podle bodu 3.3. odst. 1 ve stanoveném termínu</w:t>
      </w:r>
      <w:r w:rsidR="00625B70" w:rsidRPr="00625B70">
        <w:t xml:space="preserve"> </w:t>
      </w:r>
      <w:r w:rsidR="00625B70" w:rsidRPr="000D7339">
        <w:rPr>
          <w:rFonts w:ascii="Arial" w:hAnsi="Arial" w:cs="Arial"/>
          <w:sz w:val="20"/>
          <w:szCs w:val="20"/>
        </w:rPr>
        <w:t>je povinen zaplatit Objednateli smluvní pokutu ve výši 1 000 Kč za každý započatý</w:t>
      </w:r>
      <w:r w:rsidR="00684825">
        <w:rPr>
          <w:rFonts w:ascii="Arial" w:hAnsi="Arial" w:cs="Arial"/>
          <w:sz w:val="20"/>
          <w:szCs w:val="20"/>
        </w:rPr>
        <w:t xml:space="preserve"> pracovní</w:t>
      </w:r>
      <w:r w:rsidR="00625B70" w:rsidRPr="000D7339">
        <w:rPr>
          <w:rFonts w:ascii="Arial" w:hAnsi="Arial" w:cs="Arial"/>
          <w:sz w:val="20"/>
          <w:szCs w:val="20"/>
        </w:rPr>
        <w:t xml:space="preserve"> den</w:t>
      </w:r>
      <w:r w:rsidR="000D7339" w:rsidRPr="000D7339">
        <w:rPr>
          <w:rFonts w:ascii="Arial" w:hAnsi="Arial" w:cs="Arial"/>
          <w:sz w:val="20"/>
          <w:szCs w:val="20"/>
        </w:rPr>
        <w:t xml:space="preserve"> prodlení s plněním této povinnosti</w:t>
      </w:r>
      <w:r w:rsidR="00625B70" w:rsidRPr="000D7339">
        <w:rPr>
          <w:rFonts w:ascii="Arial" w:hAnsi="Arial" w:cs="Arial"/>
          <w:sz w:val="20"/>
          <w:szCs w:val="20"/>
        </w:rPr>
        <w:t>.</w:t>
      </w:r>
      <w:r w:rsidR="00B526CF">
        <w:rPr>
          <w:rFonts w:ascii="Arial" w:hAnsi="Arial" w:cs="Arial"/>
          <w:sz w:val="20"/>
          <w:szCs w:val="20"/>
        </w:rPr>
        <w:t xml:space="preserve"> </w:t>
      </w:r>
      <w:r w:rsidR="00B526CF" w:rsidRPr="00B526CF">
        <w:rPr>
          <w:rFonts w:ascii="Arial" w:hAnsi="Arial" w:cs="Arial"/>
          <w:sz w:val="20"/>
          <w:szCs w:val="20"/>
        </w:rPr>
        <w:t xml:space="preserve">Každý takový požadavek musí být dle bodu 3.2. </w:t>
      </w:r>
      <w:proofErr w:type="spellStart"/>
      <w:r w:rsidR="00B526CF" w:rsidRPr="00B526CF">
        <w:rPr>
          <w:rFonts w:ascii="Arial" w:hAnsi="Arial" w:cs="Arial"/>
          <w:sz w:val="20"/>
          <w:szCs w:val="20"/>
        </w:rPr>
        <w:t>zaevidovan</w:t>
      </w:r>
      <w:proofErr w:type="spellEnd"/>
      <w:r w:rsidR="00B526CF" w:rsidRPr="00B526CF">
        <w:rPr>
          <w:rFonts w:ascii="Arial" w:hAnsi="Arial" w:cs="Arial"/>
          <w:sz w:val="20"/>
          <w:szCs w:val="20"/>
        </w:rPr>
        <w:t xml:space="preserve"> v pracovní době zhotovitel</w:t>
      </w:r>
      <w:r w:rsidR="005700E8">
        <w:rPr>
          <w:rFonts w:ascii="Arial" w:hAnsi="Arial" w:cs="Arial"/>
          <w:sz w:val="20"/>
          <w:szCs w:val="20"/>
        </w:rPr>
        <w:t>e</w:t>
      </w:r>
      <w:r w:rsidR="00B526CF" w:rsidRPr="00B526CF">
        <w:rPr>
          <w:rFonts w:ascii="Arial" w:hAnsi="Arial" w:cs="Arial"/>
          <w:sz w:val="20"/>
          <w:szCs w:val="20"/>
        </w:rPr>
        <w:t xml:space="preserve"> a v případe dodání po</w:t>
      </w:r>
      <w:r w:rsidR="00FE4B54">
        <w:rPr>
          <w:rFonts w:ascii="Arial" w:hAnsi="Arial" w:cs="Arial"/>
          <w:sz w:val="20"/>
          <w:szCs w:val="20"/>
        </w:rPr>
        <w:t>d</w:t>
      </w:r>
      <w:r w:rsidR="00B526CF" w:rsidRPr="00B526CF">
        <w:rPr>
          <w:rFonts w:ascii="Arial" w:hAnsi="Arial" w:cs="Arial"/>
          <w:sz w:val="20"/>
          <w:szCs w:val="20"/>
        </w:rPr>
        <w:t>kladů k problému je nutné mít dodané od objednavatele veškeré podklady k dané vadě nebo požadavku</w:t>
      </w:r>
      <w:r w:rsidR="005935D0">
        <w:rPr>
          <w:rFonts w:ascii="Arial" w:hAnsi="Arial" w:cs="Arial"/>
          <w:sz w:val="20"/>
          <w:szCs w:val="20"/>
        </w:rPr>
        <w:t>.</w:t>
      </w:r>
      <w:r w:rsidR="00B526CF" w:rsidRPr="00B526CF">
        <w:rPr>
          <w:rFonts w:ascii="Arial" w:hAnsi="Arial" w:cs="Arial"/>
          <w:sz w:val="20"/>
          <w:szCs w:val="20"/>
        </w:rPr>
        <w:t xml:space="preserve"> </w:t>
      </w:r>
      <w:r w:rsidR="00FE4B54">
        <w:rPr>
          <w:rFonts w:ascii="Arial" w:hAnsi="Arial" w:cs="Arial"/>
          <w:strike/>
          <w:sz w:val="20"/>
          <w:szCs w:val="20"/>
        </w:rPr>
        <w:t xml:space="preserve"> </w:t>
      </w:r>
    </w:p>
    <w:p w:rsidR="00DB7F9F" w:rsidRPr="000D7339" w:rsidRDefault="00DB7F9F" w:rsidP="00B526C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169"/>
        <w:ind w:right="1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Nezahájí-li zhotovitel opravu vady podle bodu 3.3. odst. 2 písm. a) ve stanoveném termínu</w:t>
      </w:r>
      <w:r w:rsidR="000D73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0D7339" w:rsidRPr="000D7339">
        <w:rPr>
          <w:rFonts w:ascii="Arial" w:hAnsi="Arial" w:cs="Arial"/>
          <w:sz w:val="20"/>
          <w:szCs w:val="20"/>
        </w:rPr>
        <w:t xml:space="preserve">je povinen zaplatit Objednateli smluvní pokutu ve výši </w:t>
      </w:r>
      <w:r w:rsidR="000D7339">
        <w:rPr>
          <w:rFonts w:ascii="Arial" w:hAnsi="Arial" w:cs="Arial"/>
          <w:sz w:val="20"/>
          <w:szCs w:val="20"/>
        </w:rPr>
        <w:t>2</w:t>
      </w:r>
      <w:r w:rsidR="000D7339" w:rsidRPr="000D7339">
        <w:rPr>
          <w:rFonts w:ascii="Arial" w:hAnsi="Arial" w:cs="Arial"/>
          <w:sz w:val="20"/>
          <w:szCs w:val="20"/>
        </w:rPr>
        <w:t xml:space="preserve"> 000 Kč za každý započatý</w:t>
      </w:r>
      <w:r w:rsidR="00B526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526CF">
        <w:rPr>
          <w:rFonts w:ascii="Arial" w:hAnsi="Arial" w:cs="Arial"/>
          <w:sz w:val="20"/>
          <w:szCs w:val="20"/>
        </w:rPr>
        <w:t>pracovni</w:t>
      </w:r>
      <w:proofErr w:type="spellEnd"/>
      <w:r w:rsidR="000D7339" w:rsidRPr="000D7339">
        <w:rPr>
          <w:rFonts w:ascii="Arial" w:hAnsi="Arial" w:cs="Arial"/>
          <w:sz w:val="20"/>
          <w:szCs w:val="20"/>
        </w:rPr>
        <w:t xml:space="preserve"> den prodlení s plněním této povinnosti.</w:t>
      </w:r>
      <w:r w:rsidR="00B526CF">
        <w:rPr>
          <w:rFonts w:ascii="Arial" w:hAnsi="Arial" w:cs="Arial"/>
          <w:sz w:val="20"/>
          <w:szCs w:val="20"/>
        </w:rPr>
        <w:t xml:space="preserve"> </w:t>
      </w:r>
      <w:r w:rsidR="00B526CF" w:rsidRPr="00B526CF">
        <w:rPr>
          <w:rFonts w:ascii="Arial" w:hAnsi="Arial" w:cs="Arial"/>
          <w:sz w:val="20"/>
          <w:szCs w:val="20"/>
        </w:rPr>
        <w:t xml:space="preserve">Každý takový požadavek musí být dle bodu 3.2. </w:t>
      </w:r>
      <w:proofErr w:type="spellStart"/>
      <w:r w:rsidR="00B526CF" w:rsidRPr="00B526CF">
        <w:rPr>
          <w:rFonts w:ascii="Arial" w:hAnsi="Arial" w:cs="Arial"/>
          <w:sz w:val="20"/>
          <w:szCs w:val="20"/>
        </w:rPr>
        <w:t>zaevidovan</w:t>
      </w:r>
      <w:proofErr w:type="spellEnd"/>
      <w:r w:rsidR="00B526CF" w:rsidRPr="00B526CF">
        <w:rPr>
          <w:rFonts w:ascii="Arial" w:hAnsi="Arial" w:cs="Arial"/>
          <w:sz w:val="20"/>
          <w:szCs w:val="20"/>
        </w:rPr>
        <w:t xml:space="preserve"> v pracovní době zhotovitel</w:t>
      </w:r>
      <w:r w:rsidR="005700E8">
        <w:rPr>
          <w:rFonts w:ascii="Arial" w:hAnsi="Arial" w:cs="Arial"/>
          <w:sz w:val="20"/>
          <w:szCs w:val="20"/>
        </w:rPr>
        <w:t>e</w:t>
      </w:r>
      <w:r w:rsidR="00B526CF" w:rsidRPr="00B526CF">
        <w:rPr>
          <w:rFonts w:ascii="Arial" w:hAnsi="Arial" w:cs="Arial"/>
          <w:sz w:val="20"/>
          <w:szCs w:val="20"/>
        </w:rPr>
        <w:t xml:space="preserve"> a v případe dodání po</w:t>
      </w:r>
      <w:r w:rsidR="00FE4B54">
        <w:rPr>
          <w:rFonts w:ascii="Arial" w:hAnsi="Arial" w:cs="Arial"/>
          <w:sz w:val="20"/>
          <w:szCs w:val="20"/>
        </w:rPr>
        <w:t>d</w:t>
      </w:r>
      <w:r w:rsidR="00B526CF" w:rsidRPr="00B526CF">
        <w:rPr>
          <w:rFonts w:ascii="Arial" w:hAnsi="Arial" w:cs="Arial"/>
          <w:sz w:val="20"/>
          <w:szCs w:val="20"/>
        </w:rPr>
        <w:t>kladů k problému je nutné mít dodané od objednavatele veškeré podklady k dané vadě nebo požadavku</w:t>
      </w:r>
      <w:r w:rsidR="005935D0">
        <w:rPr>
          <w:rFonts w:ascii="Arial" w:hAnsi="Arial" w:cs="Arial"/>
          <w:sz w:val="20"/>
          <w:szCs w:val="20"/>
        </w:rPr>
        <w:t>.</w:t>
      </w:r>
      <w:r w:rsidR="00B526CF" w:rsidRPr="00B526CF">
        <w:rPr>
          <w:rFonts w:ascii="Arial" w:hAnsi="Arial" w:cs="Arial"/>
          <w:sz w:val="20"/>
          <w:szCs w:val="20"/>
        </w:rPr>
        <w:t xml:space="preserve"> </w:t>
      </w:r>
      <w:r w:rsidR="00FE4B54">
        <w:rPr>
          <w:rFonts w:ascii="Arial" w:hAnsi="Arial" w:cs="Arial"/>
          <w:strike/>
          <w:sz w:val="20"/>
          <w:szCs w:val="20"/>
        </w:rPr>
        <w:t xml:space="preserve"> </w:t>
      </w:r>
    </w:p>
    <w:p w:rsidR="00DB7F9F" w:rsidRPr="000D7339" w:rsidRDefault="00DB7F9F" w:rsidP="00B526C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169"/>
        <w:ind w:right="12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Nezahájí-li zhotovitel opravu vady podle bodu 3.3. odst. 2 písm. b) ve stanoveném termínu</w:t>
      </w:r>
      <w:r w:rsidR="000D73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0D7339" w:rsidRPr="000D7339">
        <w:rPr>
          <w:rFonts w:ascii="Arial" w:hAnsi="Arial" w:cs="Arial"/>
          <w:sz w:val="20"/>
          <w:szCs w:val="20"/>
        </w:rPr>
        <w:t xml:space="preserve">je povinen zaplatit Objednateli smluvní pokutu ve výši </w:t>
      </w:r>
      <w:r w:rsidR="000D7339">
        <w:rPr>
          <w:rFonts w:ascii="Arial" w:hAnsi="Arial" w:cs="Arial"/>
          <w:sz w:val="20"/>
          <w:szCs w:val="20"/>
        </w:rPr>
        <w:t>1</w:t>
      </w:r>
      <w:r w:rsidR="000D7339" w:rsidRPr="000D7339">
        <w:rPr>
          <w:rFonts w:ascii="Arial" w:hAnsi="Arial" w:cs="Arial"/>
          <w:sz w:val="20"/>
          <w:szCs w:val="20"/>
        </w:rPr>
        <w:t xml:space="preserve"> 000 Kč za každý započatý</w:t>
      </w:r>
      <w:r w:rsidR="00B526CF">
        <w:rPr>
          <w:rFonts w:ascii="Arial" w:hAnsi="Arial" w:cs="Arial"/>
          <w:sz w:val="20"/>
          <w:szCs w:val="20"/>
        </w:rPr>
        <w:t xml:space="preserve"> </w:t>
      </w:r>
      <w:r w:rsidR="00FE4B54">
        <w:rPr>
          <w:rFonts w:ascii="Arial" w:hAnsi="Arial" w:cs="Arial"/>
          <w:sz w:val="20"/>
          <w:szCs w:val="20"/>
        </w:rPr>
        <w:t>pracovní</w:t>
      </w:r>
      <w:r w:rsidR="000D7339" w:rsidRPr="000D7339">
        <w:rPr>
          <w:rFonts w:ascii="Arial" w:hAnsi="Arial" w:cs="Arial"/>
          <w:sz w:val="20"/>
          <w:szCs w:val="20"/>
        </w:rPr>
        <w:t xml:space="preserve"> den prodlení s plněním této povinnosti.</w:t>
      </w:r>
      <w:r w:rsidR="00B526CF" w:rsidRPr="00B526CF">
        <w:t xml:space="preserve"> </w:t>
      </w:r>
      <w:r w:rsidR="00B526CF" w:rsidRPr="00B526CF">
        <w:rPr>
          <w:rFonts w:ascii="Arial" w:hAnsi="Arial" w:cs="Arial"/>
          <w:sz w:val="20"/>
          <w:szCs w:val="20"/>
        </w:rPr>
        <w:t xml:space="preserve">Každý takový požadavek musí být dle bodu 3.2. </w:t>
      </w:r>
      <w:r w:rsidR="00FE4B54" w:rsidRPr="00B526CF">
        <w:rPr>
          <w:rFonts w:ascii="Arial" w:hAnsi="Arial" w:cs="Arial"/>
          <w:sz w:val="20"/>
          <w:szCs w:val="20"/>
        </w:rPr>
        <w:t>zaevidován</w:t>
      </w:r>
      <w:r w:rsidR="00B526CF" w:rsidRPr="00B526CF">
        <w:rPr>
          <w:rFonts w:ascii="Arial" w:hAnsi="Arial" w:cs="Arial"/>
          <w:sz w:val="20"/>
          <w:szCs w:val="20"/>
        </w:rPr>
        <w:t xml:space="preserve"> v pracovní době zhotovitel</w:t>
      </w:r>
      <w:r w:rsidR="005700E8">
        <w:rPr>
          <w:rFonts w:ascii="Arial" w:hAnsi="Arial" w:cs="Arial"/>
          <w:sz w:val="20"/>
          <w:szCs w:val="20"/>
        </w:rPr>
        <w:t>e</w:t>
      </w:r>
      <w:r w:rsidR="00B526CF" w:rsidRPr="00B526CF">
        <w:rPr>
          <w:rFonts w:ascii="Arial" w:hAnsi="Arial" w:cs="Arial"/>
          <w:sz w:val="20"/>
          <w:szCs w:val="20"/>
        </w:rPr>
        <w:t xml:space="preserve"> a v případe dodání po</w:t>
      </w:r>
      <w:r w:rsidR="00FE4B54">
        <w:rPr>
          <w:rFonts w:ascii="Arial" w:hAnsi="Arial" w:cs="Arial"/>
          <w:sz w:val="20"/>
          <w:szCs w:val="20"/>
        </w:rPr>
        <w:t>d</w:t>
      </w:r>
      <w:r w:rsidR="00B526CF" w:rsidRPr="00B526CF">
        <w:rPr>
          <w:rFonts w:ascii="Arial" w:hAnsi="Arial" w:cs="Arial"/>
          <w:sz w:val="20"/>
          <w:szCs w:val="20"/>
        </w:rPr>
        <w:t>kladů k problému je nutné mít dodané od objednavatele veškeré podklady k dané vadě nebo požadavku</w:t>
      </w:r>
      <w:r w:rsidR="005935D0">
        <w:rPr>
          <w:rFonts w:ascii="Arial" w:hAnsi="Arial" w:cs="Arial"/>
          <w:sz w:val="20"/>
          <w:szCs w:val="20"/>
        </w:rPr>
        <w:t>.</w:t>
      </w:r>
      <w:r w:rsidR="00B526CF" w:rsidRPr="00B526CF">
        <w:rPr>
          <w:rFonts w:ascii="Arial" w:hAnsi="Arial" w:cs="Arial"/>
          <w:sz w:val="20"/>
          <w:szCs w:val="20"/>
        </w:rPr>
        <w:t xml:space="preserve"> </w:t>
      </w:r>
      <w:r w:rsidR="00FE4B54">
        <w:rPr>
          <w:rFonts w:ascii="Arial" w:hAnsi="Arial" w:cs="Arial"/>
          <w:strike/>
          <w:sz w:val="20"/>
          <w:szCs w:val="20"/>
        </w:rPr>
        <w:t xml:space="preserve"> </w:t>
      </w:r>
    </w:p>
    <w:p w:rsidR="00FC6BDE" w:rsidRPr="00FE4B54" w:rsidRDefault="00DB7F9F" w:rsidP="00FE4B5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169"/>
        <w:ind w:right="123" w:hanging="55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Nezahájí-li zhotovitel opravu vady podle bodu 3.3. odst. 2 písm. c) ve stanoveném termínu</w:t>
      </w:r>
      <w:r w:rsidR="000D733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0D7339" w:rsidRPr="000D7339">
        <w:rPr>
          <w:rFonts w:ascii="Arial" w:hAnsi="Arial" w:cs="Arial"/>
          <w:sz w:val="20"/>
          <w:szCs w:val="20"/>
        </w:rPr>
        <w:t xml:space="preserve">je povinen zaplatit Objednateli smluvní pokutu ve výši </w:t>
      </w:r>
      <w:r w:rsidR="000D7339">
        <w:rPr>
          <w:rFonts w:ascii="Arial" w:hAnsi="Arial" w:cs="Arial"/>
          <w:sz w:val="20"/>
          <w:szCs w:val="20"/>
        </w:rPr>
        <w:t>5</w:t>
      </w:r>
      <w:r w:rsidR="000D7339" w:rsidRPr="000D7339">
        <w:rPr>
          <w:rFonts w:ascii="Arial" w:hAnsi="Arial" w:cs="Arial"/>
          <w:sz w:val="20"/>
          <w:szCs w:val="20"/>
        </w:rPr>
        <w:t>00 Kč za každý započatý</w:t>
      </w:r>
      <w:r w:rsidR="00B526CF">
        <w:rPr>
          <w:rFonts w:ascii="Arial" w:hAnsi="Arial" w:cs="Arial"/>
          <w:sz w:val="20"/>
          <w:szCs w:val="20"/>
        </w:rPr>
        <w:t xml:space="preserve"> </w:t>
      </w:r>
      <w:r w:rsidR="00FE4B54">
        <w:rPr>
          <w:rFonts w:ascii="Arial" w:hAnsi="Arial" w:cs="Arial"/>
          <w:sz w:val="20"/>
          <w:szCs w:val="20"/>
        </w:rPr>
        <w:t>pracovní</w:t>
      </w:r>
      <w:r w:rsidR="000D7339" w:rsidRPr="000D7339">
        <w:rPr>
          <w:rFonts w:ascii="Arial" w:hAnsi="Arial" w:cs="Arial"/>
          <w:sz w:val="20"/>
          <w:szCs w:val="20"/>
        </w:rPr>
        <w:t xml:space="preserve"> den prodlení s plněním této povinnosti.</w:t>
      </w:r>
      <w:r w:rsidR="00B526CF" w:rsidRPr="00B526CF">
        <w:t xml:space="preserve"> </w:t>
      </w:r>
      <w:r w:rsidR="00B526CF" w:rsidRPr="00B526CF">
        <w:rPr>
          <w:rFonts w:ascii="Arial" w:hAnsi="Arial" w:cs="Arial"/>
          <w:sz w:val="20"/>
          <w:szCs w:val="20"/>
        </w:rPr>
        <w:t xml:space="preserve">Každý takový požadavek musí být dle bodu 3.2. </w:t>
      </w:r>
      <w:r w:rsidR="00FE4B54" w:rsidRPr="00B526CF">
        <w:rPr>
          <w:rFonts w:ascii="Arial" w:hAnsi="Arial" w:cs="Arial"/>
          <w:sz w:val="20"/>
          <w:szCs w:val="20"/>
        </w:rPr>
        <w:t>zaevidován</w:t>
      </w:r>
      <w:r w:rsidR="00B526CF" w:rsidRPr="00B526CF">
        <w:rPr>
          <w:rFonts w:ascii="Arial" w:hAnsi="Arial" w:cs="Arial"/>
          <w:sz w:val="20"/>
          <w:szCs w:val="20"/>
        </w:rPr>
        <w:t xml:space="preserve"> v pracovní době zhotovitel</w:t>
      </w:r>
      <w:r w:rsidR="005700E8">
        <w:rPr>
          <w:rFonts w:ascii="Arial" w:hAnsi="Arial" w:cs="Arial"/>
          <w:sz w:val="20"/>
          <w:szCs w:val="20"/>
        </w:rPr>
        <w:t>e</w:t>
      </w:r>
      <w:r w:rsidR="00B526CF" w:rsidRPr="00B526CF">
        <w:rPr>
          <w:rFonts w:ascii="Arial" w:hAnsi="Arial" w:cs="Arial"/>
          <w:sz w:val="20"/>
          <w:szCs w:val="20"/>
        </w:rPr>
        <w:t xml:space="preserve"> a v případe dodání po</w:t>
      </w:r>
      <w:r w:rsidR="00FE4B54">
        <w:rPr>
          <w:rFonts w:ascii="Arial" w:hAnsi="Arial" w:cs="Arial"/>
          <w:sz w:val="20"/>
          <w:szCs w:val="20"/>
        </w:rPr>
        <w:t>d</w:t>
      </w:r>
      <w:r w:rsidR="00B526CF" w:rsidRPr="00B526CF">
        <w:rPr>
          <w:rFonts w:ascii="Arial" w:hAnsi="Arial" w:cs="Arial"/>
          <w:sz w:val="20"/>
          <w:szCs w:val="20"/>
        </w:rPr>
        <w:t>kladů k problému je nutné mít dodané od objednavatele veškeré podklady k dané vadě nebo požadavku</w:t>
      </w:r>
      <w:r w:rsidR="005935D0">
        <w:rPr>
          <w:rFonts w:ascii="Arial" w:hAnsi="Arial" w:cs="Arial"/>
          <w:sz w:val="20"/>
          <w:szCs w:val="20"/>
        </w:rPr>
        <w:t>.</w:t>
      </w:r>
      <w:r w:rsidR="00B526CF" w:rsidRPr="00B526CF">
        <w:rPr>
          <w:rFonts w:ascii="Arial" w:hAnsi="Arial" w:cs="Arial"/>
          <w:sz w:val="20"/>
          <w:szCs w:val="20"/>
        </w:rPr>
        <w:t xml:space="preserve"> </w:t>
      </w:r>
      <w:r w:rsidR="00FE4B54">
        <w:rPr>
          <w:rFonts w:ascii="Arial" w:hAnsi="Arial" w:cs="Arial"/>
          <w:strike/>
          <w:sz w:val="20"/>
          <w:szCs w:val="20"/>
        </w:rPr>
        <w:t xml:space="preserve"> </w:t>
      </w:r>
    </w:p>
    <w:p w:rsidR="00FE4B54" w:rsidRDefault="00FE4B54" w:rsidP="00FE4B54">
      <w:p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169"/>
        <w:ind w:right="123"/>
        <w:jc w:val="both"/>
        <w:rPr>
          <w:rFonts w:ascii="Arial" w:hAnsi="Arial" w:cs="Arial"/>
          <w:strike/>
          <w:sz w:val="20"/>
          <w:szCs w:val="20"/>
        </w:rPr>
      </w:pPr>
    </w:p>
    <w:p w:rsidR="00FE4B54" w:rsidRDefault="00FE4B54" w:rsidP="00FE4B54">
      <w:p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169"/>
        <w:ind w:right="123"/>
        <w:jc w:val="both"/>
        <w:rPr>
          <w:rFonts w:ascii="Arial" w:hAnsi="Arial" w:cs="Arial"/>
          <w:strike/>
          <w:sz w:val="20"/>
          <w:szCs w:val="20"/>
        </w:rPr>
      </w:pPr>
    </w:p>
    <w:p w:rsidR="00FE4B54" w:rsidRDefault="00FE4B54" w:rsidP="00FE4B54">
      <w:p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169"/>
        <w:ind w:right="123"/>
        <w:jc w:val="both"/>
        <w:rPr>
          <w:rFonts w:ascii="Arial" w:hAnsi="Arial" w:cs="Arial"/>
          <w:strike/>
          <w:sz w:val="20"/>
          <w:szCs w:val="20"/>
        </w:rPr>
      </w:pPr>
      <w:bookmarkStart w:id="0" w:name="_GoBack"/>
      <w:bookmarkEnd w:id="0"/>
    </w:p>
    <w:p w:rsidR="00FE4B54" w:rsidRDefault="00FE4B54" w:rsidP="00FE4B54">
      <w:p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169"/>
        <w:ind w:right="123"/>
        <w:jc w:val="both"/>
        <w:rPr>
          <w:rFonts w:ascii="Arial" w:hAnsi="Arial" w:cs="Arial"/>
          <w:strike/>
          <w:sz w:val="20"/>
          <w:szCs w:val="20"/>
        </w:rPr>
      </w:pPr>
    </w:p>
    <w:p w:rsidR="00FE4B54" w:rsidRDefault="00FE4B54" w:rsidP="00FE4B54">
      <w:p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169"/>
        <w:ind w:right="123"/>
        <w:jc w:val="both"/>
        <w:rPr>
          <w:rFonts w:ascii="Arial" w:eastAsia="Arial" w:hAnsi="Arial" w:cs="Arial"/>
          <w:color w:val="000000"/>
        </w:rPr>
      </w:pPr>
    </w:p>
    <w:p w:rsidR="00E22122" w:rsidRDefault="00E22122" w:rsidP="00FC6BDE">
      <w:p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169"/>
        <w:ind w:left="675" w:right="123"/>
        <w:jc w:val="both"/>
        <w:rPr>
          <w:rFonts w:ascii="Arial" w:eastAsia="Arial" w:hAnsi="Arial" w:cs="Arial"/>
          <w:color w:val="000000"/>
          <w:sz w:val="11"/>
          <w:szCs w:val="11"/>
        </w:rPr>
      </w:pPr>
    </w:p>
    <w:p w:rsidR="00E22122" w:rsidRDefault="0043637C">
      <w:pPr>
        <w:pStyle w:val="Nadpis1"/>
        <w:numPr>
          <w:ilvl w:val="0"/>
          <w:numId w:val="4"/>
        </w:numPr>
        <w:tabs>
          <w:tab w:val="left" w:pos="4069"/>
          <w:tab w:val="left" w:pos="4070"/>
        </w:tabs>
        <w:spacing w:before="91"/>
        <w:ind w:left="406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Závěrečná ustanovení</w:t>
      </w:r>
    </w:p>
    <w:p w:rsidR="00E22122" w:rsidRDefault="00E2212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30"/>
          <w:szCs w:val="30"/>
        </w:rPr>
      </w:pPr>
    </w:p>
    <w:p w:rsidR="00E22122" w:rsidRDefault="0043637C" w:rsidP="000D733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ind w:hanging="55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Doba trvání této Smlouvy je stanovena na dobu </w:t>
      </w:r>
      <w:r w:rsidR="005700E8">
        <w:rPr>
          <w:rFonts w:ascii="Arial" w:eastAsia="Arial" w:hAnsi="Arial" w:cs="Arial"/>
          <w:color w:val="000000"/>
          <w:sz w:val="20"/>
          <w:szCs w:val="20"/>
        </w:rPr>
        <w:t xml:space="preserve">3 měsíců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od </w:t>
      </w:r>
      <w:r w:rsidR="00EE6AFE">
        <w:rPr>
          <w:rFonts w:ascii="Arial" w:eastAsia="Arial" w:hAnsi="Arial" w:cs="Arial"/>
          <w:sz w:val="20"/>
          <w:szCs w:val="20"/>
        </w:rPr>
        <w:t>podpisu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E22122" w:rsidRDefault="0043637C" w:rsidP="000D733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76"/>
        </w:tabs>
        <w:spacing w:before="170"/>
        <w:ind w:right="121" w:hanging="559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Ukončit Smlouvu lze dohodou smluvních stran nebo písemnou výpovědí Objednatele nebo i Zhotovitele i bez udání důvodu s</w:t>
      </w:r>
      <w:r w:rsidR="00EE6AFE">
        <w:rPr>
          <w:rFonts w:ascii="Arial" w:eastAsia="Arial" w:hAnsi="Arial" w:cs="Arial"/>
          <w:color w:val="000000"/>
          <w:sz w:val="19"/>
          <w:szCs w:val="19"/>
        </w:rPr>
        <w:t> 3 měsíční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výpovědní lhůtou, která počne běžet prvním dnem měsíce následujícím po doručení písemné výpovědi.</w:t>
      </w:r>
    </w:p>
    <w:p w:rsidR="00E22122" w:rsidRDefault="0043637C" w:rsidP="000D733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67"/>
        <w:ind w:right="122" w:hanging="55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Vzájemná práva a povinnosti z této Smlouvy vyplývající se smluvní strany zavazují vypořádat nejpozději do 15 dnů ode dne skončení její platnosti.</w:t>
      </w:r>
    </w:p>
    <w:p w:rsidR="00FC6BDE" w:rsidRDefault="00FC6BDE" w:rsidP="00FC6BDE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67"/>
        <w:ind w:left="675" w:right="12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22122" w:rsidRDefault="0043637C" w:rsidP="000D733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69"/>
        <w:ind w:right="125" w:hanging="55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Ujednání této Smlouvy nebrání v konkrétních věcech uzavřít mezi smluvními stranami zvláštní Smlouvy o jiných službách s individuálně stanovenými podmínkami.</w:t>
      </w:r>
    </w:p>
    <w:p w:rsidR="00E22122" w:rsidRDefault="0043637C" w:rsidP="000D733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20"/>
        <w:ind w:hanging="55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Obsah Smlouvy může být měněn jen dohodou obou smluvních stran a to vždy jen písemnými dodatky.</w:t>
      </w:r>
    </w:p>
    <w:p w:rsidR="00E22122" w:rsidRDefault="0043637C" w:rsidP="000D733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66"/>
        <w:ind w:right="126" w:hanging="55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Smlouva se vyhotovuje ve dvou vyhotoveních vlastnoručně podepsaných smluvními stranami, z nichž každá smluvní strana obdrží jedno vyhotovení.</w:t>
      </w:r>
    </w:p>
    <w:p w:rsidR="00E22122" w:rsidRDefault="00E22122" w:rsidP="000D7339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rFonts w:ascii="Arial" w:eastAsia="Arial" w:hAnsi="Arial" w:cs="Arial"/>
          <w:color w:val="000000"/>
          <w:sz w:val="17"/>
          <w:szCs w:val="17"/>
        </w:rPr>
      </w:pPr>
    </w:p>
    <w:p w:rsidR="00E22122" w:rsidRDefault="0043637C" w:rsidP="000D733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ind w:right="120" w:hanging="55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Smlouva neobsahuje žádné skutečnosti, které lze označit jako Obchodní tajemství dle § 504 zákona č. 89/2012 Sb., občanský zákoník nebo jiných zákonů.</w:t>
      </w:r>
    </w:p>
    <w:p w:rsidR="00E22122" w:rsidRDefault="00E22122" w:rsidP="000D7339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E22122" w:rsidRPr="000D7339" w:rsidRDefault="0043637C" w:rsidP="000D733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"/>
        <w:ind w:hanging="55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Smlouva nabývá</w:t>
      </w:r>
      <w:r w:rsidR="00EE6AFE">
        <w:rPr>
          <w:rFonts w:ascii="Arial" w:eastAsia="Arial" w:hAnsi="Arial" w:cs="Arial"/>
          <w:color w:val="000000"/>
          <w:sz w:val="20"/>
          <w:szCs w:val="20"/>
        </w:rPr>
        <w:t xml:space="preserve"> platnosti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EE6AFE">
        <w:rPr>
          <w:rFonts w:ascii="Arial" w:eastAsia="Arial" w:hAnsi="Arial" w:cs="Arial"/>
          <w:color w:val="000000"/>
          <w:sz w:val="20"/>
          <w:szCs w:val="20"/>
        </w:rPr>
        <w:t xml:space="preserve">podpisem a </w:t>
      </w:r>
      <w:r w:rsidR="00EE6AFE" w:rsidRPr="000D7339">
        <w:rPr>
          <w:rFonts w:ascii="Arial" w:eastAsia="Arial" w:hAnsi="Arial" w:cs="Arial"/>
          <w:color w:val="000000"/>
          <w:sz w:val="20"/>
          <w:szCs w:val="20"/>
        </w:rPr>
        <w:t xml:space="preserve">účinnosti zveřejněním v registru smluv podle zákona </w:t>
      </w:r>
      <w:r w:rsidR="00D30FD3" w:rsidRPr="000D7339">
        <w:rPr>
          <w:rFonts w:ascii="Arial" w:eastAsia="Arial" w:hAnsi="Arial" w:cs="Arial"/>
          <w:color w:val="000000"/>
          <w:sz w:val="20"/>
          <w:szCs w:val="20"/>
        </w:rPr>
        <w:t xml:space="preserve">              </w:t>
      </w:r>
      <w:r w:rsidR="00EE6AFE" w:rsidRPr="000D7339">
        <w:rPr>
          <w:rFonts w:ascii="Arial" w:eastAsia="Arial" w:hAnsi="Arial" w:cs="Arial"/>
          <w:color w:val="000000"/>
          <w:sz w:val="20"/>
          <w:szCs w:val="20"/>
        </w:rPr>
        <w:t xml:space="preserve">č. 340/2015 Sb. o zvláštních podmínkách účinnosti některých smluv, uveřejňování těchto smluv </w:t>
      </w:r>
      <w:r w:rsidR="00D30FD3" w:rsidRPr="000D7339">
        <w:rPr>
          <w:rFonts w:ascii="Arial" w:eastAsia="Arial" w:hAnsi="Arial" w:cs="Arial"/>
          <w:color w:val="000000"/>
          <w:sz w:val="20"/>
          <w:szCs w:val="20"/>
        </w:rPr>
        <w:t xml:space="preserve">     </w:t>
      </w:r>
      <w:r w:rsidR="00EE6AFE" w:rsidRPr="000D7339">
        <w:rPr>
          <w:rFonts w:ascii="Arial" w:eastAsia="Arial" w:hAnsi="Arial" w:cs="Arial"/>
          <w:color w:val="000000"/>
          <w:sz w:val="20"/>
          <w:szCs w:val="20"/>
        </w:rPr>
        <w:t xml:space="preserve">a o registru smluv (zákon o registru smluv), ve znění pozdějších předpisů. </w:t>
      </w:r>
      <w:r w:rsidR="00424F30" w:rsidRPr="000D7339">
        <w:rPr>
          <w:rFonts w:ascii="Arial" w:hAnsi="Arial" w:cs="Arial"/>
          <w:sz w:val="20"/>
          <w:szCs w:val="20"/>
        </w:rPr>
        <w:t>Zhotovitel je srozuměn a výslovně a bezvýhradně souhlasí s tím, že úplné znění této Smlouvy včetně všech příloh bude objednatelem uveřejněno v registru smluv, postupem a za podmínek podle zákona o registru smluv. Zhotovitel bere rovněž na vědomí, že registr smluv je veřejně přístupný informační systém veřejné správy, jehož správcem je Ministerstvo vnitra, který slouží k uveřejňování smluv podle zákona o registru smluv a umožňuje bezplatný dálkový přístup.</w:t>
      </w:r>
    </w:p>
    <w:p w:rsidR="00424F30" w:rsidRDefault="00424F30" w:rsidP="000D7339">
      <w:pPr>
        <w:pStyle w:val="Odstavecseseznamem"/>
        <w:rPr>
          <w:rFonts w:ascii="Arial" w:eastAsia="Arial" w:hAnsi="Arial" w:cs="Arial"/>
          <w:color w:val="000000"/>
          <w:sz w:val="20"/>
          <w:szCs w:val="20"/>
        </w:rPr>
      </w:pPr>
    </w:p>
    <w:p w:rsidR="00424F30" w:rsidRPr="000D7339" w:rsidRDefault="00424F30" w:rsidP="000D733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75"/>
          <w:tab w:val="left" w:pos="676"/>
        </w:tabs>
        <w:spacing w:before="1"/>
        <w:ind w:hanging="55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0D73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bere</w:t>
      </w:r>
      <w:r w:rsidRPr="000D7339">
        <w:rPr>
          <w:rFonts w:ascii="Arial" w:hAnsi="Arial" w:cs="Arial"/>
          <w:sz w:val="20"/>
          <w:szCs w:val="20"/>
        </w:rPr>
        <w:t xml:space="preserve"> na vědomí, že Objednatel je povinen poskytovat informace v souladu se zákonem č. 106/1999 Sb., o svobodném přístupu k informacím, ve znění pozdějších předpisů, a souhlasí s tím, aby veškeré informace obsažené v této Smlouvě byly bez výjimky poskytnuty třetím osobám, pokud o ně požádají.</w:t>
      </w:r>
    </w:p>
    <w:p w:rsidR="00E22122" w:rsidRDefault="00E22122" w:rsidP="000D73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22122" w:rsidRDefault="00E221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E22122" w:rsidRDefault="00E2212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18"/>
          <w:szCs w:val="18"/>
        </w:rPr>
      </w:pPr>
    </w:p>
    <w:p w:rsidR="00E22122" w:rsidRDefault="0043637C">
      <w:pPr>
        <w:pStyle w:val="Nadpis1"/>
        <w:numPr>
          <w:ilvl w:val="0"/>
          <w:numId w:val="4"/>
        </w:numPr>
        <w:tabs>
          <w:tab w:val="left" w:pos="4688"/>
          <w:tab w:val="left" w:pos="4689"/>
        </w:tabs>
        <w:spacing w:before="1"/>
        <w:ind w:left="46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Přílohy</w:t>
      </w:r>
    </w:p>
    <w:p w:rsidR="00E22122" w:rsidRDefault="00E221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E22122" w:rsidRDefault="0043637C">
      <w:p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before="138" w:line="312" w:lineRule="auto"/>
        <w:ind w:left="675" w:right="4227" w:hanging="5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9.1.</w:t>
      </w:r>
      <w:r>
        <w:rPr>
          <w:rFonts w:ascii="Arial" w:eastAsia="Arial" w:hAnsi="Arial" w:cs="Arial"/>
          <w:color w:val="000000"/>
          <w:sz w:val="20"/>
          <w:szCs w:val="20"/>
        </w:rPr>
        <w:tab/>
        <w:t>Nedílnou součástí Smlouvy jsou následující přílohy: Příloha č. 1 - Specifikace a rozsah služeb</w:t>
      </w:r>
    </w:p>
    <w:p w:rsidR="00E22122" w:rsidRDefault="00E22122">
      <w:pPr>
        <w:pBdr>
          <w:top w:val="nil"/>
          <w:left w:val="nil"/>
          <w:bottom w:val="nil"/>
          <w:right w:val="nil"/>
          <w:between w:val="nil"/>
        </w:pBdr>
        <w:spacing w:before="46"/>
        <w:ind w:left="675"/>
        <w:rPr>
          <w:rFonts w:ascii="Arial" w:eastAsia="Arial" w:hAnsi="Arial" w:cs="Arial"/>
          <w:color w:val="000000"/>
          <w:sz w:val="20"/>
          <w:szCs w:val="20"/>
        </w:rPr>
      </w:pPr>
    </w:p>
    <w:p w:rsidR="00E22122" w:rsidRDefault="00E221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E22122" w:rsidRDefault="0043637C" w:rsidP="00FE4B54">
      <w:pPr>
        <w:tabs>
          <w:tab w:val="left" w:pos="5618"/>
        </w:tabs>
        <w:spacing w:before="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20"/>
          <w:szCs w:val="20"/>
        </w:rPr>
        <w:t xml:space="preserve">V Jablonci nad Nisou dne </w:t>
      </w:r>
      <w:r w:rsidR="00FE4B54">
        <w:rPr>
          <w:rFonts w:ascii="Arial" w:eastAsia="Arial" w:hAnsi="Arial" w:cs="Arial"/>
          <w:sz w:val="20"/>
          <w:szCs w:val="20"/>
        </w:rPr>
        <w:t>14.10.</w:t>
      </w:r>
      <w:r w:rsidR="00FE4B54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2021              </w:t>
      </w:r>
      <w:r>
        <w:rPr>
          <w:rFonts w:ascii="Arial" w:eastAsia="Arial" w:hAnsi="Arial" w:cs="Arial"/>
          <w:sz w:val="19"/>
          <w:szCs w:val="19"/>
        </w:rPr>
        <w:t xml:space="preserve">V </w:t>
      </w:r>
      <w:r>
        <w:rPr>
          <w:rFonts w:ascii="Arial" w:eastAsia="Arial" w:hAnsi="Arial" w:cs="Arial"/>
          <w:sz w:val="20"/>
          <w:szCs w:val="20"/>
        </w:rPr>
        <w:t>Jablonci nad Nisou</w:t>
      </w:r>
      <w:r>
        <w:rPr>
          <w:rFonts w:ascii="Arial" w:eastAsia="Arial" w:hAnsi="Arial" w:cs="Arial"/>
          <w:sz w:val="19"/>
          <w:szCs w:val="19"/>
        </w:rPr>
        <w:t xml:space="preserve"> dne </w:t>
      </w:r>
      <w:r w:rsidR="00FE4B54">
        <w:rPr>
          <w:rFonts w:ascii="Arial" w:eastAsia="Arial" w:hAnsi="Arial" w:cs="Arial"/>
          <w:sz w:val="19"/>
          <w:szCs w:val="19"/>
        </w:rPr>
        <w:t>14.10.</w:t>
      </w:r>
      <w:r>
        <w:rPr>
          <w:rFonts w:ascii="Arial" w:eastAsia="Arial" w:hAnsi="Arial" w:cs="Arial"/>
          <w:sz w:val="19"/>
          <w:szCs w:val="19"/>
        </w:rPr>
        <w:t>2021</w:t>
      </w:r>
    </w:p>
    <w:p w:rsidR="00E22122" w:rsidRDefault="00E221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E22122" w:rsidRDefault="00E221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E22122" w:rsidRDefault="00E221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E22122" w:rsidRDefault="00E2212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7"/>
          <w:szCs w:val="27"/>
        </w:rPr>
      </w:pPr>
    </w:p>
    <w:tbl>
      <w:tblPr>
        <w:tblStyle w:val="a0"/>
        <w:tblW w:w="8210" w:type="dxa"/>
        <w:tblInd w:w="3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083"/>
        <w:gridCol w:w="4127"/>
      </w:tblGrid>
      <w:tr w:rsidR="00E22122">
        <w:trPr>
          <w:trHeight w:val="220"/>
        </w:trPr>
        <w:tc>
          <w:tcPr>
            <w:tcW w:w="4083" w:type="dxa"/>
          </w:tcPr>
          <w:p w:rsidR="00E22122" w:rsidRDefault="0043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48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4127" w:type="dxa"/>
          </w:tcPr>
          <w:p w:rsidR="00E22122" w:rsidRDefault="0043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7" w:right="18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……………………………………………</w:t>
            </w:r>
          </w:p>
        </w:tc>
      </w:tr>
      <w:tr w:rsidR="00E22122">
        <w:trPr>
          <w:trHeight w:val="500"/>
        </w:trPr>
        <w:tc>
          <w:tcPr>
            <w:tcW w:w="4083" w:type="dxa"/>
          </w:tcPr>
          <w:p w:rsidR="00E22122" w:rsidRDefault="0043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48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Zhotovitel</w:t>
            </w:r>
          </w:p>
        </w:tc>
        <w:tc>
          <w:tcPr>
            <w:tcW w:w="4127" w:type="dxa"/>
          </w:tcPr>
          <w:p w:rsidR="00E22122" w:rsidRDefault="00E22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</w:p>
          <w:p w:rsidR="00E22122" w:rsidRDefault="0043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7" w:right="1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Objednatel</w:t>
            </w:r>
          </w:p>
        </w:tc>
      </w:tr>
    </w:tbl>
    <w:p w:rsidR="00E22122" w:rsidRDefault="00E221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E22122" w:rsidRDefault="00E221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E22122" w:rsidRDefault="00E22122" w:rsidP="00FE4B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1"/>
          <w:szCs w:val="11"/>
        </w:rPr>
      </w:pPr>
    </w:p>
    <w:p w:rsidR="00E22122" w:rsidRDefault="0043637C">
      <w:pPr>
        <w:pStyle w:val="Nadpis1"/>
        <w:spacing w:before="91"/>
        <w:ind w:left="22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Příloha č. 1 – Specifikace a rozsah podporovaných a poskytovaných služeb</w:t>
      </w:r>
    </w:p>
    <w:p w:rsidR="00E22122" w:rsidRDefault="00E22122">
      <w:pPr>
        <w:spacing w:before="110"/>
        <w:ind w:left="116" w:right="5990"/>
        <w:rPr>
          <w:rFonts w:ascii="Arial" w:eastAsia="Arial" w:hAnsi="Arial" w:cs="Arial"/>
          <w:b/>
          <w:sz w:val="20"/>
          <w:szCs w:val="20"/>
        </w:rPr>
      </w:pPr>
    </w:p>
    <w:p w:rsidR="00E22122" w:rsidRDefault="0043637C">
      <w:pPr>
        <w:spacing w:before="110"/>
        <w:ind w:left="116" w:right="59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Specifikace podporovaných činností : podpora hardware</w:t>
      </w:r>
      <w:r>
        <w:rPr>
          <w:rFonts w:ascii="Arial" w:eastAsia="Arial" w:hAnsi="Arial" w:cs="Arial"/>
          <w:sz w:val="20"/>
          <w:szCs w:val="20"/>
        </w:rPr>
        <w:t>:</w:t>
      </w:r>
    </w:p>
    <w:p w:rsidR="00E22122" w:rsidRDefault="00E2212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1"/>
          <w:szCs w:val="21"/>
        </w:rPr>
      </w:pPr>
    </w:p>
    <w:p w:rsidR="00E22122" w:rsidRDefault="0043637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7"/>
          <w:tab w:val="left" w:pos="1178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sz w:val="20"/>
          <w:szCs w:val="20"/>
        </w:rPr>
        <w:t>servery pro provoz aplikace zkusebnictvi.cz (</w:t>
      </w:r>
      <w:proofErr w:type="spellStart"/>
      <w:r>
        <w:rPr>
          <w:rFonts w:ascii="Arial" w:eastAsia="Arial" w:hAnsi="Arial" w:cs="Arial"/>
          <w:sz w:val="20"/>
          <w:szCs w:val="20"/>
        </w:rPr>
        <w:t>api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docs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ppu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pps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ppv</w:t>
      </w:r>
      <w:proofErr w:type="spellEnd"/>
      <w:r>
        <w:rPr>
          <w:rFonts w:ascii="Arial" w:eastAsia="Arial" w:hAnsi="Arial" w:cs="Arial"/>
          <w:sz w:val="20"/>
          <w:szCs w:val="20"/>
        </w:rPr>
        <w:t>, cli + ve verzi beta )</w:t>
      </w:r>
    </w:p>
    <w:p w:rsidR="00E22122" w:rsidRDefault="00E22122">
      <w:pPr>
        <w:pBdr>
          <w:top w:val="nil"/>
          <w:left w:val="nil"/>
          <w:bottom w:val="nil"/>
          <w:right w:val="nil"/>
          <w:between w:val="nil"/>
        </w:pBdr>
        <w:tabs>
          <w:tab w:val="left" w:pos="1177"/>
          <w:tab w:val="left" w:pos="1178"/>
        </w:tabs>
        <w:rPr>
          <w:rFonts w:ascii="Arial" w:eastAsia="Arial" w:hAnsi="Arial" w:cs="Arial"/>
          <w:color w:val="000000"/>
          <w:sz w:val="20"/>
          <w:szCs w:val="20"/>
        </w:rPr>
      </w:pPr>
    </w:p>
    <w:p w:rsidR="00E22122" w:rsidRDefault="00E221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E22122" w:rsidRDefault="00E221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E22122" w:rsidRDefault="00E2212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E22122" w:rsidRDefault="00E2212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0"/>
          <w:szCs w:val="20"/>
        </w:rPr>
      </w:pPr>
    </w:p>
    <w:p w:rsidR="00E22122" w:rsidRDefault="0043637C">
      <w:pPr>
        <w:pStyle w:val="Nadpis1"/>
        <w:ind w:left="1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podpora software:</w:t>
      </w:r>
    </w:p>
    <w:p w:rsidR="00E22122" w:rsidRDefault="00E2212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22122" w:rsidRDefault="0043637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7"/>
          <w:tab w:val="left" w:pos="1178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sz w:val="20"/>
          <w:szCs w:val="20"/>
        </w:rPr>
        <w:t>aplikace zkusebnictvi.cz (</w:t>
      </w:r>
      <w:proofErr w:type="spellStart"/>
      <w:r>
        <w:rPr>
          <w:rFonts w:ascii="Arial" w:eastAsia="Arial" w:hAnsi="Arial" w:cs="Arial"/>
          <w:sz w:val="20"/>
          <w:szCs w:val="20"/>
        </w:rPr>
        <w:t>api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docs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ppu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pps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ppv</w:t>
      </w:r>
      <w:proofErr w:type="spellEnd"/>
      <w:r>
        <w:rPr>
          <w:rFonts w:ascii="Arial" w:eastAsia="Arial" w:hAnsi="Arial" w:cs="Arial"/>
          <w:sz w:val="20"/>
          <w:szCs w:val="20"/>
        </w:rPr>
        <w:t>, cli + ve verzi beta )</w:t>
      </w:r>
    </w:p>
    <w:p w:rsidR="00E22122" w:rsidRDefault="00E22122">
      <w:pPr>
        <w:pBdr>
          <w:top w:val="nil"/>
          <w:left w:val="nil"/>
          <w:bottom w:val="nil"/>
          <w:right w:val="nil"/>
          <w:between w:val="nil"/>
        </w:pBdr>
        <w:tabs>
          <w:tab w:val="left" w:pos="1177"/>
          <w:tab w:val="left" w:pos="1178"/>
        </w:tabs>
        <w:ind w:left="1177"/>
        <w:rPr>
          <w:rFonts w:ascii="Arial" w:eastAsia="Arial" w:hAnsi="Arial" w:cs="Arial"/>
          <w:color w:val="000000"/>
          <w:sz w:val="20"/>
          <w:szCs w:val="20"/>
        </w:rPr>
      </w:pPr>
    </w:p>
    <w:p w:rsidR="00E22122" w:rsidRDefault="00E22122">
      <w:pPr>
        <w:rPr>
          <w:rFonts w:ascii="Arial" w:eastAsia="Arial" w:hAnsi="Arial" w:cs="Arial"/>
          <w:sz w:val="20"/>
          <w:szCs w:val="20"/>
        </w:rPr>
      </w:pPr>
    </w:p>
    <w:p w:rsidR="00E22122" w:rsidRDefault="00E221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</w:rPr>
        <w:sectPr w:rsidR="00E22122">
          <w:type w:val="continuous"/>
          <w:pgSz w:w="11910" w:h="16840"/>
          <w:pgMar w:top="2040" w:right="1300" w:bottom="280" w:left="1300" w:header="538" w:footer="0" w:gutter="0"/>
          <w:cols w:space="708"/>
        </w:sectPr>
      </w:pPr>
    </w:p>
    <w:p w:rsidR="00E22122" w:rsidRDefault="0043637C">
      <w:pPr>
        <w:pStyle w:val="Nadpis1"/>
        <w:rPr>
          <w:rFonts w:ascii="Arial" w:eastAsia="Arial" w:hAnsi="Arial" w:cs="Arial"/>
        </w:rPr>
      </w:pPr>
      <w:bookmarkStart w:id="1" w:name="_dmlmckdb7kl5" w:colFirst="0" w:colLast="0"/>
      <w:bookmarkEnd w:id="1"/>
      <w:r>
        <w:rPr>
          <w:rFonts w:ascii="Arial" w:eastAsia="Arial" w:hAnsi="Arial" w:cs="Arial"/>
          <w:u w:val="single"/>
        </w:rPr>
        <w:t>Ceny servisních prací nad rámec smlouvy:</w:t>
      </w:r>
    </w:p>
    <w:p w:rsidR="00E22122" w:rsidRDefault="00E22122">
      <w:pPr>
        <w:tabs>
          <w:tab w:val="left" w:pos="836"/>
          <w:tab w:val="left" w:pos="837"/>
        </w:tabs>
        <w:spacing w:before="3" w:line="249" w:lineRule="auto"/>
        <w:ind w:right="322"/>
        <w:rPr>
          <w:rFonts w:ascii="Arial" w:eastAsia="Arial" w:hAnsi="Arial" w:cs="Arial"/>
          <w:b/>
          <w:sz w:val="21"/>
          <w:szCs w:val="21"/>
        </w:rPr>
      </w:pPr>
    </w:p>
    <w:p w:rsidR="00E22122" w:rsidRDefault="0043637C">
      <w:pPr>
        <w:tabs>
          <w:tab w:val="left" w:pos="836"/>
          <w:tab w:val="left" w:pos="837"/>
        </w:tabs>
        <w:spacing w:before="3" w:line="249" w:lineRule="auto"/>
        <w:ind w:right="32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1"/>
          <w:szCs w:val="21"/>
        </w:rPr>
        <w:tab/>
      </w:r>
      <w:r>
        <w:rPr>
          <w:rFonts w:ascii="Arial" w:eastAsia="Arial" w:hAnsi="Arial" w:cs="Arial"/>
          <w:b/>
          <w:sz w:val="20"/>
          <w:szCs w:val="20"/>
        </w:rPr>
        <w:t>1400 ,- Kč bez DPH/hod</w:t>
      </w:r>
    </w:p>
    <w:p w:rsidR="00E22122" w:rsidRDefault="0043637C">
      <w:pPr>
        <w:tabs>
          <w:tab w:val="left" w:pos="836"/>
          <w:tab w:val="left" w:pos="837"/>
        </w:tabs>
        <w:spacing w:line="241" w:lineRule="auto"/>
        <w:ind w:left="836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doprava do místa plnění – </w:t>
      </w:r>
      <w:r>
        <w:rPr>
          <w:rFonts w:ascii="Arial" w:eastAsia="Arial" w:hAnsi="Arial" w:cs="Arial"/>
          <w:b/>
          <w:sz w:val="20"/>
          <w:szCs w:val="20"/>
        </w:rPr>
        <w:t>12K</w:t>
      </w:r>
      <w:r>
        <w:rPr>
          <w:rFonts w:ascii="Arial" w:eastAsia="Arial" w:hAnsi="Arial" w:cs="Arial"/>
          <w:b/>
          <w:sz w:val="16"/>
          <w:szCs w:val="16"/>
        </w:rPr>
        <w:t>Č</w:t>
      </w:r>
      <w:r>
        <w:rPr>
          <w:rFonts w:ascii="Arial" w:eastAsia="Arial" w:hAnsi="Arial" w:cs="Arial"/>
          <w:b/>
          <w:sz w:val="20"/>
          <w:szCs w:val="20"/>
        </w:rPr>
        <w:t>/km</w:t>
      </w:r>
    </w:p>
    <w:p w:rsidR="00E22122" w:rsidRDefault="00E22122">
      <w:pPr>
        <w:tabs>
          <w:tab w:val="left" w:pos="836"/>
          <w:tab w:val="left" w:pos="837"/>
        </w:tabs>
        <w:spacing w:line="241" w:lineRule="auto"/>
        <w:ind w:left="836"/>
        <w:rPr>
          <w:rFonts w:ascii="Arial" w:eastAsia="Arial" w:hAnsi="Arial" w:cs="Arial"/>
          <w:b/>
          <w:sz w:val="20"/>
          <w:szCs w:val="20"/>
        </w:rPr>
      </w:pPr>
    </w:p>
    <w:p w:rsidR="00E22122" w:rsidRDefault="00E22122">
      <w:pPr>
        <w:tabs>
          <w:tab w:val="left" w:pos="836"/>
          <w:tab w:val="left" w:pos="837"/>
        </w:tabs>
        <w:spacing w:line="241" w:lineRule="auto"/>
        <w:ind w:left="836"/>
        <w:rPr>
          <w:rFonts w:ascii="Arial" w:eastAsia="Arial" w:hAnsi="Arial" w:cs="Arial"/>
          <w:b/>
          <w:sz w:val="20"/>
          <w:szCs w:val="20"/>
        </w:rPr>
      </w:pPr>
    </w:p>
    <w:p w:rsidR="00E22122" w:rsidRDefault="00E22122">
      <w:pPr>
        <w:tabs>
          <w:tab w:val="left" w:pos="836"/>
          <w:tab w:val="left" w:pos="837"/>
        </w:tabs>
        <w:spacing w:line="241" w:lineRule="auto"/>
        <w:rPr>
          <w:rFonts w:ascii="Arial" w:eastAsia="Arial" w:hAnsi="Arial" w:cs="Arial"/>
          <w:b/>
          <w:sz w:val="20"/>
          <w:szCs w:val="20"/>
        </w:rPr>
      </w:pPr>
    </w:p>
    <w:p w:rsidR="00E22122" w:rsidRDefault="00E22122">
      <w:pPr>
        <w:tabs>
          <w:tab w:val="left" w:pos="836"/>
          <w:tab w:val="left" w:pos="837"/>
        </w:tabs>
        <w:spacing w:line="241" w:lineRule="auto"/>
        <w:rPr>
          <w:rFonts w:ascii="Arial" w:eastAsia="Arial" w:hAnsi="Arial" w:cs="Arial"/>
          <w:b/>
          <w:sz w:val="20"/>
          <w:szCs w:val="20"/>
        </w:rPr>
      </w:pPr>
    </w:p>
    <w:sectPr w:rsidR="00E22122">
      <w:type w:val="continuous"/>
      <w:pgSz w:w="11910" w:h="16840"/>
      <w:pgMar w:top="2040" w:right="1300" w:bottom="280" w:left="1300" w:header="5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1C9" w:rsidRDefault="00A321C9">
      <w:r>
        <w:separator/>
      </w:r>
    </w:p>
  </w:endnote>
  <w:endnote w:type="continuationSeparator" w:id="0">
    <w:p w:rsidR="00A321C9" w:rsidRDefault="00A3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1C9" w:rsidRDefault="00A321C9">
      <w:r>
        <w:separator/>
      </w:r>
    </w:p>
  </w:footnote>
  <w:footnote w:type="continuationSeparator" w:id="0">
    <w:p w:rsidR="00A321C9" w:rsidRDefault="00A32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122" w:rsidRDefault="00E22122">
    <w:pPr>
      <w:jc w:val="both"/>
      <w:rPr>
        <w:rFonts w:ascii="Arial" w:eastAsia="Arial" w:hAnsi="Arial" w:cs="Arial"/>
      </w:rPr>
    </w:pPr>
  </w:p>
  <w:tbl>
    <w:tblPr>
      <w:tblStyle w:val="a1"/>
      <w:tblW w:w="9310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104"/>
      <w:gridCol w:w="3103"/>
      <w:gridCol w:w="3103"/>
    </w:tblGrid>
    <w:tr w:rsidR="00E22122">
      <w:tc>
        <w:tcPr>
          <w:tcW w:w="3103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22122" w:rsidRDefault="0043637C">
          <w:pPr>
            <w:jc w:val="both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19050" distB="19050" distL="19050" distR="19050" wp14:anchorId="17E19A0F" wp14:editId="44DFFE5E">
                <wp:extent cx="1613154" cy="69532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3154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3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22122" w:rsidRDefault="00E22122">
          <w:pPr>
            <w:rPr>
              <w:rFonts w:ascii="Arial" w:eastAsia="Arial" w:hAnsi="Arial" w:cs="Arial"/>
            </w:rPr>
          </w:pPr>
        </w:p>
      </w:tc>
      <w:tc>
        <w:tcPr>
          <w:tcW w:w="3103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22122" w:rsidRDefault="0043637C">
          <w:pPr>
            <w:spacing w:line="276" w:lineRule="auto"/>
            <w:jc w:val="right"/>
            <w:rPr>
              <w:rFonts w:ascii="Arial" w:eastAsia="Arial" w:hAnsi="Arial" w:cs="Arial"/>
              <w:b/>
              <w:color w:val="1155CC"/>
            </w:rPr>
          </w:pPr>
          <w:proofErr w:type="spellStart"/>
          <w:r>
            <w:rPr>
              <w:rFonts w:ascii="Arial" w:eastAsia="Arial" w:hAnsi="Arial" w:cs="Arial"/>
              <w:b/>
              <w:color w:val="1155CC"/>
            </w:rPr>
            <w:t>Compcentrum</w:t>
          </w:r>
          <w:proofErr w:type="spellEnd"/>
        </w:p>
        <w:p w:rsidR="00E22122" w:rsidRDefault="0043637C">
          <w:pPr>
            <w:spacing w:line="276" w:lineRule="auto"/>
            <w:jc w:val="right"/>
            <w:rPr>
              <w:rFonts w:ascii="Arial" w:eastAsia="Arial" w:hAnsi="Arial" w:cs="Arial"/>
            </w:rPr>
          </w:pPr>
          <w:proofErr w:type="spellStart"/>
          <w:r>
            <w:rPr>
              <w:rFonts w:ascii="Arial" w:eastAsia="Arial" w:hAnsi="Arial" w:cs="Arial"/>
            </w:rPr>
            <w:t>Sněhov</w:t>
          </w:r>
          <w:proofErr w:type="spellEnd"/>
          <w:r>
            <w:rPr>
              <w:rFonts w:ascii="Arial" w:eastAsia="Arial" w:hAnsi="Arial" w:cs="Arial"/>
            </w:rPr>
            <w:t xml:space="preserve"> 450</w:t>
          </w:r>
        </w:p>
        <w:p w:rsidR="00E22122" w:rsidRDefault="0043637C">
          <w:pPr>
            <w:spacing w:line="276" w:lineRule="auto"/>
            <w:jc w:val="right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468 22 Železný Brod</w:t>
          </w:r>
        </w:p>
      </w:tc>
    </w:tr>
  </w:tbl>
  <w:p w:rsidR="00E22122" w:rsidRDefault="00E22122">
    <w:pPr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969A7"/>
    <w:multiLevelType w:val="multilevel"/>
    <w:tmpl w:val="EF16CF50"/>
    <w:lvl w:ilvl="0">
      <w:numFmt w:val="bullet"/>
      <w:lvlText w:val="-"/>
      <w:lvlJc w:val="left"/>
      <w:pPr>
        <w:ind w:left="1177" w:hanging="353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537" w:hanging="360"/>
      </w:pPr>
      <w:rPr>
        <w:rFonts w:ascii="Courier New" w:eastAsia="Courier New" w:hAnsi="Courier New" w:cs="Courier New"/>
        <w:color w:val="000009"/>
        <w:sz w:val="20"/>
        <w:szCs w:val="20"/>
      </w:rPr>
    </w:lvl>
    <w:lvl w:ilvl="2">
      <w:numFmt w:val="bullet"/>
      <w:lvlText w:val="•"/>
      <w:lvlJc w:val="left"/>
      <w:pPr>
        <w:ind w:left="2402" w:hanging="360"/>
      </w:pPr>
    </w:lvl>
    <w:lvl w:ilvl="3">
      <w:numFmt w:val="bullet"/>
      <w:lvlText w:val="•"/>
      <w:lvlJc w:val="left"/>
      <w:pPr>
        <w:ind w:left="3265" w:hanging="360"/>
      </w:pPr>
    </w:lvl>
    <w:lvl w:ilvl="4">
      <w:numFmt w:val="bullet"/>
      <w:lvlText w:val="•"/>
      <w:lvlJc w:val="left"/>
      <w:pPr>
        <w:ind w:left="4128" w:hanging="360"/>
      </w:pPr>
    </w:lvl>
    <w:lvl w:ilvl="5">
      <w:numFmt w:val="bullet"/>
      <w:lvlText w:val="•"/>
      <w:lvlJc w:val="left"/>
      <w:pPr>
        <w:ind w:left="4991" w:hanging="360"/>
      </w:pPr>
    </w:lvl>
    <w:lvl w:ilvl="6">
      <w:numFmt w:val="bullet"/>
      <w:lvlText w:val="•"/>
      <w:lvlJc w:val="left"/>
      <w:pPr>
        <w:ind w:left="5854" w:hanging="360"/>
      </w:pPr>
    </w:lvl>
    <w:lvl w:ilvl="7">
      <w:numFmt w:val="bullet"/>
      <w:lvlText w:val="•"/>
      <w:lvlJc w:val="left"/>
      <w:pPr>
        <w:ind w:left="6717" w:hanging="360"/>
      </w:pPr>
    </w:lvl>
    <w:lvl w:ilvl="8">
      <w:numFmt w:val="bullet"/>
      <w:lvlText w:val="•"/>
      <w:lvlJc w:val="left"/>
      <w:pPr>
        <w:ind w:left="7580" w:hanging="360"/>
      </w:pPr>
    </w:lvl>
  </w:abstractNum>
  <w:abstractNum w:abstractNumId="1" w15:restartNumberingAfterBreak="0">
    <w:nsid w:val="16893BA4"/>
    <w:multiLevelType w:val="multilevel"/>
    <w:tmpl w:val="61A67530"/>
    <w:lvl w:ilvl="0">
      <w:start w:val="2"/>
      <w:numFmt w:val="decimal"/>
      <w:lvlText w:val="%1"/>
      <w:lvlJc w:val="left"/>
      <w:pPr>
        <w:ind w:left="675" w:hanging="560"/>
      </w:pPr>
    </w:lvl>
    <w:lvl w:ilvl="1">
      <w:start w:val="1"/>
      <w:numFmt w:val="decimal"/>
      <w:lvlText w:val="%1.%2."/>
      <w:lvlJc w:val="left"/>
      <w:pPr>
        <w:ind w:left="675" w:hanging="560"/>
      </w:pPr>
      <w:rPr>
        <w:rFonts w:ascii="Times New Roman" w:eastAsia="Times New Roman" w:hAnsi="Times New Roman" w:cs="Times New Roman"/>
        <w:sz w:val="20"/>
        <w:szCs w:val="20"/>
      </w:rPr>
    </w:lvl>
    <w:lvl w:ilvl="2">
      <w:numFmt w:val="bullet"/>
      <w:lvlText w:val="•"/>
      <w:lvlJc w:val="left"/>
      <w:pPr>
        <w:ind w:left="2405" w:hanging="560"/>
      </w:pPr>
    </w:lvl>
    <w:lvl w:ilvl="3">
      <w:numFmt w:val="bullet"/>
      <w:lvlText w:val="•"/>
      <w:lvlJc w:val="left"/>
      <w:pPr>
        <w:ind w:left="3267" w:hanging="560"/>
      </w:pPr>
    </w:lvl>
    <w:lvl w:ilvl="4">
      <w:numFmt w:val="bullet"/>
      <w:lvlText w:val="•"/>
      <w:lvlJc w:val="left"/>
      <w:pPr>
        <w:ind w:left="4130" w:hanging="560"/>
      </w:pPr>
    </w:lvl>
    <w:lvl w:ilvl="5">
      <w:numFmt w:val="bullet"/>
      <w:lvlText w:val="•"/>
      <w:lvlJc w:val="left"/>
      <w:pPr>
        <w:ind w:left="4993" w:hanging="560"/>
      </w:pPr>
    </w:lvl>
    <w:lvl w:ilvl="6">
      <w:numFmt w:val="bullet"/>
      <w:lvlText w:val="•"/>
      <w:lvlJc w:val="left"/>
      <w:pPr>
        <w:ind w:left="5855" w:hanging="560"/>
      </w:pPr>
    </w:lvl>
    <w:lvl w:ilvl="7">
      <w:numFmt w:val="bullet"/>
      <w:lvlText w:val="•"/>
      <w:lvlJc w:val="left"/>
      <w:pPr>
        <w:ind w:left="6718" w:hanging="560"/>
      </w:pPr>
    </w:lvl>
    <w:lvl w:ilvl="8">
      <w:numFmt w:val="bullet"/>
      <w:lvlText w:val="•"/>
      <w:lvlJc w:val="left"/>
      <w:pPr>
        <w:ind w:left="7581" w:hanging="560"/>
      </w:pPr>
    </w:lvl>
  </w:abstractNum>
  <w:abstractNum w:abstractNumId="2" w15:restartNumberingAfterBreak="0">
    <w:nsid w:val="21365488"/>
    <w:multiLevelType w:val="multilevel"/>
    <w:tmpl w:val="5274A070"/>
    <w:lvl w:ilvl="0">
      <w:start w:val="5"/>
      <w:numFmt w:val="decimal"/>
      <w:lvlText w:val="%1"/>
      <w:lvlJc w:val="left"/>
      <w:pPr>
        <w:ind w:left="675" w:hanging="560"/>
      </w:pPr>
    </w:lvl>
    <w:lvl w:ilvl="1">
      <w:start w:val="1"/>
      <w:numFmt w:val="decimal"/>
      <w:lvlText w:val="%1.%2."/>
      <w:lvlJc w:val="left"/>
      <w:pPr>
        <w:ind w:left="675" w:hanging="560"/>
      </w:pPr>
      <w:rPr>
        <w:rFonts w:ascii="Times New Roman" w:eastAsia="Times New Roman" w:hAnsi="Times New Roman" w:cs="Times New Roman"/>
        <w:sz w:val="20"/>
        <w:szCs w:val="20"/>
      </w:rPr>
    </w:lvl>
    <w:lvl w:ilvl="2">
      <w:numFmt w:val="bullet"/>
      <w:lvlText w:val="•"/>
      <w:lvlJc w:val="left"/>
      <w:pPr>
        <w:ind w:left="2405" w:hanging="560"/>
      </w:pPr>
    </w:lvl>
    <w:lvl w:ilvl="3">
      <w:numFmt w:val="bullet"/>
      <w:lvlText w:val="•"/>
      <w:lvlJc w:val="left"/>
      <w:pPr>
        <w:ind w:left="3267" w:hanging="560"/>
      </w:pPr>
    </w:lvl>
    <w:lvl w:ilvl="4">
      <w:numFmt w:val="bullet"/>
      <w:lvlText w:val="•"/>
      <w:lvlJc w:val="left"/>
      <w:pPr>
        <w:ind w:left="4130" w:hanging="560"/>
      </w:pPr>
    </w:lvl>
    <w:lvl w:ilvl="5">
      <w:numFmt w:val="bullet"/>
      <w:lvlText w:val="•"/>
      <w:lvlJc w:val="left"/>
      <w:pPr>
        <w:ind w:left="4993" w:hanging="560"/>
      </w:pPr>
    </w:lvl>
    <w:lvl w:ilvl="6">
      <w:numFmt w:val="bullet"/>
      <w:lvlText w:val="•"/>
      <w:lvlJc w:val="left"/>
      <w:pPr>
        <w:ind w:left="5855" w:hanging="560"/>
      </w:pPr>
    </w:lvl>
    <w:lvl w:ilvl="7">
      <w:numFmt w:val="bullet"/>
      <w:lvlText w:val="•"/>
      <w:lvlJc w:val="left"/>
      <w:pPr>
        <w:ind w:left="6718" w:hanging="560"/>
      </w:pPr>
    </w:lvl>
    <w:lvl w:ilvl="8">
      <w:numFmt w:val="bullet"/>
      <w:lvlText w:val="•"/>
      <w:lvlJc w:val="left"/>
      <w:pPr>
        <w:ind w:left="7581" w:hanging="560"/>
      </w:pPr>
    </w:lvl>
  </w:abstractNum>
  <w:abstractNum w:abstractNumId="3" w15:restartNumberingAfterBreak="0">
    <w:nsid w:val="30FB399C"/>
    <w:multiLevelType w:val="multilevel"/>
    <w:tmpl w:val="C8E2FA3E"/>
    <w:lvl w:ilvl="0">
      <w:start w:val="1"/>
      <w:numFmt w:val="decimal"/>
      <w:lvlText w:val="%1."/>
      <w:lvlJc w:val="left"/>
      <w:pPr>
        <w:ind w:left="4353" w:hanging="708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•"/>
      <w:lvlJc w:val="left"/>
      <w:pPr>
        <w:ind w:left="4854" w:hanging="708"/>
      </w:pPr>
    </w:lvl>
    <w:lvl w:ilvl="2">
      <w:numFmt w:val="bullet"/>
      <w:lvlText w:val="•"/>
      <w:lvlJc w:val="left"/>
      <w:pPr>
        <w:ind w:left="5349" w:hanging="708"/>
      </w:pPr>
    </w:lvl>
    <w:lvl w:ilvl="3">
      <w:numFmt w:val="bullet"/>
      <w:lvlText w:val="•"/>
      <w:lvlJc w:val="left"/>
      <w:pPr>
        <w:ind w:left="5843" w:hanging="708"/>
      </w:pPr>
    </w:lvl>
    <w:lvl w:ilvl="4">
      <w:numFmt w:val="bullet"/>
      <w:lvlText w:val="•"/>
      <w:lvlJc w:val="left"/>
      <w:pPr>
        <w:ind w:left="6338" w:hanging="708"/>
      </w:pPr>
    </w:lvl>
    <w:lvl w:ilvl="5">
      <w:numFmt w:val="bullet"/>
      <w:lvlText w:val="•"/>
      <w:lvlJc w:val="left"/>
      <w:pPr>
        <w:ind w:left="6833" w:hanging="708"/>
      </w:pPr>
    </w:lvl>
    <w:lvl w:ilvl="6">
      <w:numFmt w:val="bullet"/>
      <w:lvlText w:val="•"/>
      <w:lvlJc w:val="left"/>
      <w:pPr>
        <w:ind w:left="7327" w:hanging="707"/>
      </w:pPr>
    </w:lvl>
    <w:lvl w:ilvl="7">
      <w:numFmt w:val="bullet"/>
      <w:lvlText w:val="•"/>
      <w:lvlJc w:val="left"/>
      <w:pPr>
        <w:ind w:left="7822" w:hanging="707"/>
      </w:pPr>
    </w:lvl>
    <w:lvl w:ilvl="8">
      <w:numFmt w:val="bullet"/>
      <w:lvlText w:val="•"/>
      <w:lvlJc w:val="left"/>
      <w:pPr>
        <w:ind w:left="8317" w:hanging="707"/>
      </w:pPr>
    </w:lvl>
  </w:abstractNum>
  <w:abstractNum w:abstractNumId="4" w15:restartNumberingAfterBreak="0">
    <w:nsid w:val="3DBC20F8"/>
    <w:multiLevelType w:val="multilevel"/>
    <w:tmpl w:val="EE2A84AC"/>
    <w:lvl w:ilvl="0">
      <w:start w:val="3"/>
      <w:numFmt w:val="decimal"/>
      <w:lvlText w:val="%1"/>
      <w:lvlJc w:val="left"/>
      <w:pPr>
        <w:ind w:left="675" w:hanging="560"/>
      </w:pPr>
    </w:lvl>
    <w:lvl w:ilvl="1">
      <w:start w:val="1"/>
      <w:numFmt w:val="decimal"/>
      <w:lvlText w:val="%1.%2."/>
      <w:lvlJc w:val="left"/>
      <w:pPr>
        <w:ind w:left="675" w:hanging="560"/>
      </w:pPr>
      <w:rPr>
        <w:rFonts w:ascii="Times New Roman" w:eastAsia="Times New Roman" w:hAnsi="Times New Roman" w:cs="Times New Roman"/>
        <w:sz w:val="20"/>
        <w:szCs w:val="20"/>
      </w:rPr>
    </w:lvl>
    <w:lvl w:ilvl="2">
      <w:numFmt w:val="bullet"/>
      <w:lvlText w:val="-"/>
      <w:lvlJc w:val="left"/>
      <w:pPr>
        <w:ind w:left="817" w:hanging="140"/>
      </w:pPr>
      <w:rPr>
        <w:rFonts w:ascii="Times New Roman" w:eastAsia="Times New Roman" w:hAnsi="Times New Roman" w:cs="Times New Roman"/>
        <w:sz w:val="20"/>
        <w:szCs w:val="20"/>
      </w:rPr>
    </w:lvl>
    <w:lvl w:ilvl="3">
      <w:numFmt w:val="bullet"/>
      <w:lvlText w:val="•"/>
      <w:lvlJc w:val="left"/>
      <w:pPr>
        <w:ind w:left="2528" w:hanging="140"/>
      </w:pPr>
    </w:lvl>
    <w:lvl w:ilvl="4">
      <w:numFmt w:val="bullet"/>
      <w:lvlText w:val="•"/>
      <w:lvlJc w:val="left"/>
      <w:pPr>
        <w:ind w:left="3496" w:hanging="140"/>
      </w:pPr>
    </w:lvl>
    <w:lvl w:ilvl="5">
      <w:numFmt w:val="bullet"/>
      <w:lvlText w:val="•"/>
      <w:lvlJc w:val="left"/>
      <w:pPr>
        <w:ind w:left="4464" w:hanging="140"/>
      </w:pPr>
    </w:lvl>
    <w:lvl w:ilvl="6">
      <w:numFmt w:val="bullet"/>
      <w:lvlText w:val="•"/>
      <w:lvlJc w:val="left"/>
      <w:pPr>
        <w:ind w:left="5433" w:hanging="140"/>
      </w:pPr>
    </w:lvl>
    <w:lvl w:ilvl="7">
      <w:numFmt w:val="bullet"/>
      <w:lvlText w:val="•"/>
      <w:lvlJc w:val="left"/>
      <w:pPr>
        <w:ind w:left="6401" w:hanging="140"/>
      </w:pPr>
    </w:lvl>
    <w:lvl w:ilvl="8">
      <w:numFmt w:val="bullet"/>
      <w:lvlText w:val="•"/>
      <w:lvlJc w:val="left"/>
      <w:pPr>
        <w:ind w:left="7369" w:hanging="140"/>
      </w:pPr>
    </w:lvl>
  </w:abstractNum>
  <w:abstractNum w:abstractNumId="5" w15:restartNumberingAfterBreak="0">
    <w:nsid w:val="3ECB2ACC"/>
    <w:multiLevelType w:val="multilevel"/>
    <w:tmpl w:val="3C805EA4"/>
    <w:lvl w:ilvl="0">
      <w:start w:val="6"/>
      <w:numFmt w:val="decimal"/>
      <w:lvlText w:val="%1"/>
      <w:lvlJc w:val="left"/>
      <w:pPr>
        <w:ind w:left="675" w:hanging="560"/>
      </w:pPr>
    </w:lvl>
    <w:lvl w:ilvl="1">
      <w:start w:val="1"/>
      <w:numFmt w:val="decimal"/>
      <w:lvlText w:val="%1.%2."/>
      <w:lvlJc w:val="left"/>
      <w:pPr>
        <w:ind w:left="675" w:hanging="560"/>
      </w:pPr>
      <w:rPr>
        <w:rFonts w:ascii="Times New Roman" w:eastAsia="Times New Roman" w:hAnsi="Times New Roman" w:cs="Times New Roman"/>
        <w:sz w:val="20"/>
        <w:szCs w:val="20"/>
      </w:rPr>
    </w:lvl>
    <w:lvl w:ilvl="2">
      <w:numFmt w:val="bullet"/>
      <w:lvlText w:val="•"/>
      <w:lvlJc w:val="left"/>
      <w:pPr>
        <w:ind w:left="2405" w:hanging="560"/>
      </w:pPr>
    </w:lvl>
    <w:lvl w:ilvl="3">
      <w:numFmt w:val="bullet"/>
      <w:lvlText w:val="•"/>
      <w:lvlJc w:val="left"/>
      <w:pPr>
        <w:ind w:left="3267" w:hanging="560"/>
      </w:pPr>
    </w:lvl>
    <w:lvl w:ilvl="4">
      <w:numFmt w:val="bullet"/>
      <w:lvlText w:val="•"/>
      <w:lvlJc w:val="left"/>
      <w:pPr>
        <w:ind w:left="4130" w:hanging="560"/>
      </w:pPr>
    </w:lvl>
    <w:lvl w:ilvl="5">
      <w:numFmt w:val="bullet"/>
      <w:lvlText w:val="•"/>
      <w:lvlJc w:val="left"/>
      <w:pPr>
        <w:ind w:left="4993" w:hanging="560"/>
      </w:pPr>
    </w:lvl>
    <w:lvl w:ilvl="6">
      <w:numFmt w:val="bullet"/>
      <w:lvlText w:val="•"/>
      <w:lvlJc w:val="left"/>
      <w:pPr>
        <w:ind w:left="5855" w:hanging="560"/>
      </w:pPr>
    </w:lvl>
    <w:lvl w:ilvl="7">
      <w:numFmt w:val="bullet"/>
      <w:lvlText w:val="•"/>
      <w:lvlJc w:val="left"/>
      <w:pPr>
        <w:ind w:left="6718" w:hanging="560"/>
      </w:pPr>
    </w:lvl>
    <w:lvl w:ilvl="8">
      <w:numFmt w:val="bullet"/>
      <w:lvlText w:val="•"/>
      <w:lvlJc w:val="left"/>
      <w:pPr>
        <w:ind w:left="7581" w:hanging="560"/>
      </w:pPr>
    </w:lvl>
  </w:abstractNum>
  <w:abstractNum w:abstractNumId="6" w15:restartNumberingAfterBreak="0">
    <w:nsid w:val="5F8E20D8"/>
    <w:multiLevelType w:val="multilevel"/>
    <w:tmpl w:val="785CEF28"/>
    <w:lvl w:ilvl="0">
      <w:start w:val="4"/>
      <w:numFmt w:val="decimal"/>
      <w:lvlText w:val="%1"/>
      <w:lvlJc w:val="left"/>
      <w:pPr>
        <w:ind w:left="675" w:hanging="560"/>
      </w:pPr>
    </w:lvl>
    <w:lvl w:ilvl="1">
      <w:start w:val="1"/>
      <w:numFmt w:val="decimal"/>
      <w:lvlText w:val="%1.%2."/>
      <w:lvlJc w:val="left"/>
      <w:pPr>
        <w:ind w:left="675" w:hanging="560"/>
      </w:pPr>
      <w:rPr>
        <w:rFonts w:ascii="Times New Roman" w:eastAsia="Times New Roman" w:hAnsi="Times New Roman" w:cs="Times New Roman"/>
        <w:sz w:val="20"/>
        <w:szCs w:val="20"/>
      </w:rPr>
    </w:lvl>
    <w:lvl w:ilvl="2">
      <w:numFmt w:val="bullet"/>
      <w:lvlText w:val="•"/>
      <w:lvlJc w:val="left"/>
      <w:pPr>
        <w:ind w:left="2405" w:hanging="560"/>
      </w:pPr>
    </w:lvl>
    <w:lvl w:ilvl="3">
      <w:numFmt w:val="bullet"/>
      <w:lvlText w:val="•"/>
      <w:lvlJc w:val="left"/>
      <w:pPr>
        <w:ind w:left="3267" w:hanging="560"/>
      </w:pPr>
    </w:lvl>
    <w:lvl w:ilvl="4">
      <w:numFmt w:val="bullet"/>
      <w:lvlText w:val="•"/>
      <w:lvlJc w:val="left"/>
      <w:pPr>
        <w:ind w:left="4130" w:hanging="560"/>
      </w:pPr>
    </w:lvl>
    <w:lvl w:ilvl="5">
      <w:numFmt w:val="bullet"/>
      <w:lvlText w:val="•"/>
      <w:lvlJc w:val="left"/>
      <w:pPr>
        <w:ind w:left="4993" w:hanging="560"/>
      </w:pPr>
    </w:lvl>
    <w:lvl w:ilvl="6">
      <w:numFmt w:val="bullet"/>
      <w:lvlText w:val="•"/>
      <w:lvlJc w:val="left"/>
      <w:pPr>
        <w:ind w:left="5855" w:hanging="560"/>
      </w:pPr>
    </w:lvl>
    <w:lvl w:ilvl="7">
      <w:numFmt w:val="bullet"/>
      <w:lvlText w:val="•"/>
      <w:lvlJc w:val="left"/>
      <w:pPr>
        <w:ind w:left="6718" w:hanging="560"/>
      </w:pPr>
    </w:lvl>
    <w:lvl w:ilvl="8">
      <w:numFmt w:val="bullet"/>
      <w:lvlText w:val="•"/>
      <w:lvlJc w:val="left"/>
      <w:pPr>
        <w:ind w:left="7581" w:hanging="560"/>
      </w:pPr>
    </w:lvl>
  </w:abstractNum>
  <w:abstractNum w:abstractNumId="7" w15:restartNumberingAfterBreak="0">
    <w:nsid w:val="6F916C1F"/>
    <w:multiLevelType w:val="multilevel"/>
    <w:tmpl w:val="3E302CE4"/>
    <w:lvl w:ilvl="0">
      <w:start w:val="7"/>
      <w:numFmt w:val="decimal"/>
      <w:lvlText w:val="%1"/>
      <w:lvlJc w:val="left"/>
      <w:pPr>
        <w:ind w:left="675" w:hanging="560"/>
      </w:pPr>
    </w:lvl>
    <w:lvl w:ilvl="1">
      <w:start w:val="1"/>
      <w:numFmt w:val="decimal"/>
      <w:lvlText w:val="%1.%2."/>
      <w:lvlJc w:val="left"/>
      <w:pPr>
        <w:ind w:left="675" w:hanging="560"/>
      </w:pPr>
      <w:rPr>
        <w:rFonts w:ascii="Times New Roman" w:eastAsia="Times New Roman" w:hAnsi="Times New Roman" w:cs="Times New Roman"/>
        <w:sz w:val="20"/>
        <w:szCs w:val="20"/>
      </w:rPr>
    </w:lvl>
    <w:lvl w:ilvl="2">
      <w:numFmt w:val="bullet"/>
      <w:lvlText w:val="•"/>
      <w:lvlJc w:val="left"/>
      <w:pPr>
        <w:ind w:left="2405" w:hanging="560"/>
      </w:pPr>
    </w:lvl>
    <w:lvl w:ilvl="3">
      <w:numFmt w:val="bullet"/>
      <w:lvlText w:val="•"/>
      <w:lvlJc w:val="left"/>
      <w:pPr>
        <w:ind w:left="3267" w:hanging="560"/>
      </w:pPr>
    </w:lvl>
    <w:lvl w:ilvl="4">
      <w:numFmt w:val="bullet"/>
      <w:lvlText w:val="•"/>
      <w:lvlJc w:val="left"/>
      <w:pPr>
        <w:ind w:left="4130" w:hanging="560"/>
      </w:pPr>
    </w:lvl>
    <w:lvl w:ilvl="5">
      <w:numFmt w:val="bullet"/>
      <w:lvlText w:val="•"/>
      <w:lvlJc w:val="left"/>
      <w:pPr>
        <w:ind w:left="4993" w:hanging="560"/>
      </w:pPr>
    </w:lvl>
    <w:lvl w:ilvl="6">
      <w:numFmt w:val="bullet"/>
      <w:lvlText w:val="•"/>
      <w:lvlJc w:val="left"/>
      <w:pPr>
        <w:ind w:left="5855" w:hanging="560"/>
      </w:pPr>
    </w:lvl>
    <w:lvl w:ilvl="7">
      <w:numFmt w:val="bullet"/>
      <w:lvlText w:val="•"/>
      <w:lvlJc w:val="left"/>
      <w:pPr>
        <w:ind w:left="6718" w:hanging="560"/>
      </w:pPr>
    </w:lvl>
    <w:lvl w:ilvl="8">
      <w:numFmt w:val="bullet"/>
      <w:lvlText w:val="•"/>
      <w:lvlJc w:val="left"/>
      <w:pPr>
        <w:ind w:left="7581" w:hanging="560"/>
      </w:pPr>
    </w:lvl>
  </w:abstractNum>
  <w:abstractNum w:abstractNumId="8" w15:restartNumberingAfterBreak="0">
    <w:nsid w:val="724B65BA"/>
    <w:multiLevelType w:val="multilevel"/>
    <w:tmpl w:val="C770B806"/>
    <w:lvl w:ilvl="0">
      <w:start w:val="8"/>
      <w:numFmt w:val="decimal"/>
      <w:lvlText w:val="%1"/>
      <w:lvlJc w:val="left"/>
      <w:pPr>
        <w:ind w:left="675" w:hanging="560"/>
      </w:pPr>
    </w:lvl>
    <w:lvl w:ilvl="1">
      <w:start w:val="1"/>
      <w:numFmt w:val="decimal"/>
      <w:lvlText w:val="%1.%2."/>
      <w:lvlJc w:val="left"/>
      <w:pPr>
        <w:ind w:left="675" w:hanging="560"/>
      </w:pPr>
    </w:lvl>
    <w:lvl w:ilvl="2">
      <w:numFmt w:val="bullet"/>
      <w:lvlText w:val="•"/>
      <w:lvlJc w:val="left"/>
      <w:pPr>
        <w:ind w:left="2405" w:hanging="560"/>
      </w:pPr>
    </w:lvl>
    <w:lvl w:ilvl="3">
      <w:numFmt w:val="bullet"/>
      <w:lvlText w:val="•"/>
      <w:lvlJc w:val="left"/>
      <w:pPr>
        <w:ind w:left="3267" w:hanging="560"/>
      </w:pPr>
    </w:lvl>
    <w:lvl w:ilvl="4">
      <w:numFmt w:val="bullet"/>
      <w:lvlText w:val="•"/>
      <w:lvlJc w:val="left"/>
      <w:pPr>
        <w:ind w:left="4130" w:hanging="560"/>
      </w:pPr>
    </w:lvl>
    <w:lvl w:ilvl="5">
      <w:numFmt w:val="bullet"/>
      <w:lvlText w:val="•"/>
      <w:lvlJc w:val="left"/>
      <w:pPr>
        <w:ind w:left="4993" w:hanging="560"/>
      </w:pPr>
    </w:lvl>
    <w:lvl w:ilvl="6">
      <w:numFmt w:val="bullet"/>
      <w:lvlText w:val="•"/>
      <w:lvlJc w:val="left"/>
      <w:pPr>
        <w:ind w:left="5855" w:hanging="560"/>
      </w:pPr>
    </w:lvl>
    <w:lvl w:ilvl="7">
      <w:numFmt w:val="bullet"/>
      <w:lvlText w:val="•"/>
      <w:lvlJc w:val="left"/>
      <w:pPr>
        <w:ind w:left="6718" w:hanging="560"/>
      </w:pPr>
    </w:lvl>
    <w:lvl w:ilvl="8">
      <w:numFmt w:val="bullet"/>
      <w:lvlText w:val="•"/>
      <w:lvlJc w:val="left"/>
      <w:pPr>
        <w:ind w:left="7581" w:hanging="5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122"/>
    <w:rsid w:val="00003B9E"/>
    <w:rsid w:val="000D7339"/>
    <w:rsid w:val="00312DBE"/>
    <w:rsid w:val="004004F8"/>
    <w:rsid w:val="00424F30"/>
    <w:rsid w:val="0043637C"/>
    <w:rsid w:val="005700E8"/>
    <w:rsid w:val="005935D0"/>
    <w:rsid w:val="005C05A1"/>
    <w:rsid w:val="00625B70"/>
    <w:rsid w:val="00642FBF"/>
    <w:rsid w:val="00684825"/>
    <w:rsid w:val="00684B8A"/>
    <w:rsid w:val="00687F55"/>
    <w:rsid w:val="007504DA"/>
    <w:rsid w:val="007F399C"/>
    <w:rsid w:val="00970BF4"/>
    <w:rsid w:val="009A23DB"/>
    <w:rsid w:val="00A321C9"/>
    <w:rsid w:val="00AC51D5"/>
    <w:rsid w:val="00B526CF"/>
    <w:rsid w:val="00C71296"/>
    <w:rsid w:val="00D30FD3"/>
    <w:rsid w:val="00DB7F9F"/>
    <w:rsid w:val="00E22122"/>
    <w:rsid w:val="00E83DDF"/>
    <w:rsid w:val="00EA1A0E"/>
    <w:rsid w:val="00EE6AFE"/>
    <w:rsid w:val="00EE7C83"/>
    <w:rsid w:val="00F4798D"/>
    <w:rsid w:val="00FC6BDE"/>
    <w:rsid w:val="00FE4B54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BA94"/>
  <w15:docId w15:val="{5806E47B-16E3-4536-A4B8-66379B7F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ind w:left="116"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687F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F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F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F5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F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F5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24F3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4B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4B54"/>
  </w:style>
  <w:style w:type="paragraph" w:styleId="Zpat">
    <w:name w:val="footer"/>
    <w:basedOn w:val="Normln"/>
    <w:link w:val="ZpatChar"/>
    <w:uiPriority w:val="99"/>
    <w:unhideWhenUsed/>
    <w:rsid w:val="00FE4B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4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CC402-2BD9-48CD-9888-D0704525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1446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Kytlička Milan</dc:creator>
  <cp:lastModifiedBy>Jan Huebner</cp:lastModifiedBy>
  <cp:revision>2</cp:revision>
  <dcterms:created xsi:type="dcterms:W3CDTF">2021-10-12T13:26:00Z</dcterms:created>
  <dcterms:modified xsi:type="dcterms:W3CDTF">2021-10-12T13:26:00Z</dcterms:modified>
</cp:coreProperties>
</file>