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AF71A" w14:textId="77777777" w:rsidR="0060554F" w:rsidRPr="002107ED" w:rsidRDefault="0060554F" w:rsidP="0020603C">
      <w:pPr>
        <w:jc w:val="center"/>
        <w:rPr>
          <w:rFonts w:ascii="Calibri" w:hAnsi="Calibri"/>
          <w:b/>
          <w:sz w:val="48"/>
          <w:szCs w:val="48"/>
        </w:rPr>
      </w:pPr>
      <w:r w:rsidRPr="002107ED">
        <w:rPr>
          <w:rFonts w:ascii="Calibri" w:hAnsi="Calibri"/>
          <w:b/>
          <w:sz w:val="48"/>
          <w:szCs w:val="48"/>
        </w:rPr>
        <w:t xml:space="preserve">SMLOUVA O VÝPŮJČCE </w:t>
      </w:r>
    </w:p>
    <w:p w14:paraId="5E16A966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266D9F46" w14:textId="77777777" w:rsidR="00665AEF" w:rsidRPr="00FB1DB6" w:rsidRDefault="0060554F" w:rsidP="005602BB">
      <w:pPr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1.</w:t>
      </w:r>
      <w:r w:rsidRPr="00FB1DB6">
        <w:rPr>
          <w:rFonts w:ascii="Calibri" w:hAnsi="Calibri" w:cs="Calibri"/>
          <w:b/>
          <w:sz w:val="25"/>
          <w:szCs w:val="25"/>
        </w:rPr>
        <w:tab/>
      </w:r>
      <w:proofErr w:type="spellStart"/>
      <w:r w:rsidR="00665AEF" w:rsidRPr="00FB1DB6">
        <w:rPr>
          <w:rStyle w:val="preformatted"/>
          <w:rFonts w:ascii="Calibri" w:hAnsi="Calibri" w:cs="Calibri"/>
          <w:b/>
          <w:sz w:val="25"/>
          <w:szCs w:val="25"/>
        </w:rPr>
        <w:t>Eduteam</w:t>
      </w:r>
      <w:proofErr w:type="spellEnd"/>
      <w:r w:rsidR="00665AEF" w:rsidRPr="00FB1DB6">
        <w:rPr>
          <w:rStyle w:val="preformatted"/>
          <w:rFonts w:ascii="Calibri" w:hAnsi="Calibri" w:cs="Calibri"/>
          <w:b/>
          <w:sz w:val="25"/>
          <w:szCs w:val="25"/>
        </w:rPr>
        <w:t xml:space="preserve">-centrum celoživotního vzdělávání z. </w:t>
      </w:r>
      <w:proofErr w:type="gramStart"/>
      <w:r w:rsidR="00665AEF" w:rsidRPr="00FB1DB6">
        <w:rPr>
          <w:rStyle w:val="preformatted"/>
          <w:rFonts w:ascii="Calibri" w:hAnsi="Calibri" w:cs="Calibri"/>
          <w:b/>
          <w:sz w:val="25"/>
          <w:szCs w:val="25"/>
        </w:rPr>
        <w:t>s.</w:t>
      </w:r>
      <w:proofErr w:type="gramEnd"/>
      <w:r w:rsidR="00665AEF" w:rsidRPr="00FB1DB6">
        <w:rPr>
          <w:rFonts w:ascii="Calibri" w:hAnsi="Calibri" w:cs="Calibri"/>
          <w:b/>
          <w:sz w:val="25"/>
          <w:szCs w:val="25"/>
        </w:rPr>
        <w:t xml:space="preserve"> </w:t>
      </w:r>
    </w:p>
    <w:p w14:paraId="56840583" w14:textId="77777777" w:rsidR="00665AEF" w:rsidRPr="00FB1DB6" w:rsidRDefault="00665AEF" w:rsidP="00665AEF">
      <w:pPr>
        <w:ind w:firstLine="708"/>
        <w:rPr>
          <w:rStyle w:val="nowrap"/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IČ: </w:t>
      </w:r>
      <w:r w:rsidRPr="00FB1DB6">
        <w:rPr>
          <w:rStyle w:val="nowrap"/>
          <w:rFonts w:ascii="Calibri" w:hAnsi="Calibri" w:cs="Calibri"/>
          <w:sz w:val="25"/>
          <w:szCs w:val="25"/>
        </w:rPr>
        <w:t>22842292</w:t>
      </w:r>
    </w:p>
    <w:p w14:paraId="21D45E90" w14:textId="77777777" w:rsidR="00665AEF" w:rsidRPr="00FB1DB6" w:rsidRDefault="00665AEF" w:rsidP="00665AEF">
      <w:pPr>
        <w:ind w:firstLine="708"/>
        <w:rPr>
          <w:rFonts w:ascii="Calibri" w:hAnsi="Calibri" w:cs="Calibri"/>
          <w:sz w:val="25"/>
          <w:szCs w:val="25"/>
        </w:rPr>
      </w:pPr>
      <w:r w:rsidRPr="00FB1DB6">
        <w:rPr>
          <w:rStyle w:val="nowrap"/>
          <w:rFonts w:ascii="Calibri" w:hAnsi="Calibri" w:cs="Calibri"/>
          <w:sz w:val="25"/>
          <w:szCs w:val="25"/>
        </w:rPr>
        <w:t>se sídlem</w:t>
      </w:r>
      <w:r w:rsidRPr="00FB1DB6">
        <w:rPr>
          <w:rFonts w:ascii="Calibri" w:hAnsi="Calibri" w:cs="Calibri"/>
          <w:sz w:val="25"/>
          <w:szCs w:val="25"/>
        </w:rPr>
        <w:t xml:space="preserve"> </w:t>
      </w:r>
      <w:r w:rsidR="003E189F" w:rsidRPr="003E189F">
        <w:rPr>
          <w:rFonts w:ascii="Calibri" w:hAnsi="Calibri" w:cs="Calibri"/>
          <w:sz w:val="25"/>
          <w:szCs w:val="25"/>
        </w:rPr>
        <w:t xml:space="preserve">Ve </w:t>
      </w:r>
      <w:proofErr w:type="spellStart"/>
      <w:r w:rsidR="003E189F" w:rsidRPr="003E189F">
        <w:rPr>
          <w:rFonts w:ascii="Calibri" w:hAnsi="Calibri" w:cs="Calibri"/>
          <w:sz w:val="25"/>
          <w:szCs w:val="25"/>
        </w:rPr>
        <w:t>žlíbku</w:t>
      </w:r>
      <w:proofErr w:type="spellEnd"/>
      <w:r w:rsidR="003E189F" w:rsidRPr="003E189F">
        <w:rPr>
          <w:rFonts w:ascii="Calibri" w:hAnsi="Calibri" w:cs="Calibri"/>
          <w:sz w:val="25"/>
          <w:szCs w:val="25"/>
        </w:rPr>
        <w:t xml:space="preserve"> 232/44, Horní Počernice, 193 00</w:t>
      </w:r>
      <w:r w:rsidR="009C4033">
        <w:rPr>
          <w:rFonts w:ascii="Calibri" w:hAnsi="Calibri" w:cs="Calibri"/>
          <w:sz w:val="25"/>
          <w:szCs w:val="25"/>
        </w:rPr>
        <w:t>,</w:t>
      </w:r>
      <w:r w:rsidR="003E189F" w:rsidRPr="003E189F">
        <w:rPr>
          <w:rFonts w:ascii="Calibri" w:hAnsi="Calibri" w:cs="Calibri"/>
          <w:sz w:val="25"/>
          <w:szCs w:val="25"/>
        </w:rPr>
        <w:t xml:space="preserve"> Praha 9</w:t>
      </w:r>
      <w:r w:rsidR="003E189F">
        <w:rPr>
          <w:rFonts w:ascii="Calibri" w:hAnsi="Calibri" w:cs="Calibri"/>
          <w:sz w:val="25"/>
          <w:szCs w:val="25"/>
        </w:rPr>
        <w:t>,</w:t>
      </w:r>
      <w:r w:rsidRPr="00FB1DB6">
        <w:rPr>
          <w:rFonts w:ascii="Calibri" w:hAnsi="Calibri" w:cs="Calibri"/>
          <w:sz w:val="25"/>
          <w:szCs w:val="25"/>
        </w:rPr>
        <w:t xml:space="preserve"> </w:t>
      </w:r>
    </w:p>
    <w:p w14:paraId="6B3C8A55" w14:textId="77777777" w:rsidR="00665AEF" w:rsidRPr="00FB1DB6" w:rsidRDefault="00665AEF" w:rsidP="00665AEF">
      <w:pPr>
        <w:ind w:left="708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zapsaná ve spolkovém rejstříku vedeném u Městského soudu v Praze, oddíl L, vložka 20395 </w:t>
      </w:r>
    </w:p>
    <w:p w14:paraId="0C93DEC9" w14:textId="77777777" w:rsidR="00665AEF" w:rsidRPr="00FB1DB6" w:rsidRDefault="00665AEF" w:rsidP="00665AEF">
      <w:pPr>
        <w:ind w:firstLine="708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zastoupená ředitelem </w:t>
      </w:r>
      <w:r w:rsidR="003E189F" w:rsidRPr="006B754A">
        <w:rPr>
          <w:rFonts w:ascii="Calibri" w:hAnsi="Calibri" w:cs="Calibri"/>
          <w:sz w:val="25"/>
          <w:szCs w:val="25"/>
          <w:highlight w:val="black"/>
        </w:rPr>
        <w:t>Jiřím Havlíkem</w:t>
      </w:r>
    </w:p>
    <w:p w14:paraId="1FD67AE5" w14:textId="77777777" w:rsidR="0060554F" w:rsidRPr="00FB1DB6" w:rsidRDefault="0060554F" w:rsidP="0020603C">
      <w:pPr>
        <w:ind w:firstLine="708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(dále jen „strana první“)</w:t>
      </w:r>
    </w:p>
    <w:p w14:paraId="02356DAD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56BD2817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a</w:t>
      </w:r>
    </w:p>
    <w:p w14:paraId="31B7D493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7462CA30" w14:textId="00FA2071" w:rsidR="001B5145" w:rsidRPr="00334AD4" w:rsidRDefault="0060554F" w:rsidP="00896D38">
      <w:pPr>
        <w:ind w:left="705" w:hanging="705"/>
        <w:rPr>
          <w:rFonts w:asciiTheme="minorHAnsi" w:hAnsiTheme="minorHAnsi" w:cstheme="minorHAnsi"/>
          <w:b/>
        </w:rPr>
      </w:pPr>
      <w:r w:rsidRPr="00FB1DB6">
        <w:rPr>
          <w:rFonts w:ascii="Calibri" w:hAnsi="Calibri" w:cs="Calibri"/>
          <w:b/>
          <w:sz w:val="25"/>
          <w:szCs w:val="25"/>
        </w:rPr>
        <w:t>2.</w:t>
      </w:r>
      <w:r w:rsidRPr="00FB1DB6">
        <w:rPr>
          <w:rFonts w:ascii="Calibri" w:hAnsi="Calibri" w:cs="Calibri"/>
          <w:b/>
          <w:sz w:val="25"/>
          <w:szCs w:val="25"/>
        </w:rPr>
        <w:tab/>
      </w:r>
      <w:r w:rsidR="00896D38" w:rsidRPr="00896D38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Střední odborná škola energetická a stavební, Obchodní akademie a Střední zdravotnická škola, Chomutov, příspěvková organizace</w:t>
      </w:r>
    </w:p>
    <w:p w14:paraId="0CF39BE3" w14:textId="73B941C2" w:rsidR="003E189F" w:rsidRPr="00874E03" w:rsidRDefault="003E189F" w:rsidP="003E189F">
      <w:pPr>
        <w:rPr>
          <w:rFonts w:asciiTheme="minorHAnsi" w:hAnsiTheme="minorHAnsi" w:cstheme="minorHAnsi"/>
          <w:bCs/>
        </w:rPr>
      </w:pPr>
      <w:r w:rsidRPr="00EC58A1">
        <w:rPr>
          <w:rFonts w:ascii="Calibri" w:hAnsi="Calibri" w:cs="Calibri"/>
          <w:b/>
          <w:sz w:val="25"/>
          <w:szCs w:val="25"/>
        </w:rPr>
        <w:tab/>
      </w:r>
      <w:r w:rsidRPr="00874E03">
        <w:rPr>
          <w:rFonts w:asciiTheme="minorHAnsi" w:hAnsiTheme="minorHAnsi" w:cstheme="minorHAnsi"/>
          <w:bCs/>
        </w:rPr>
        <w:t>IČ:</w:t>
      </w:r>
      <w:r w:rsidR="001A2DBC" w:rsidRPr="00874E03">
        <w:rPr>
          <w:rFonts w:asciiTheme="minorHAnsi" w:hAnsiTheme="minorHAnsi" w:cstheme="minorHAnsi"/>
          <w:shd w:val="clear" w:color="auto" w:fill="FFFFFF"/>
        </w:rPr>
        <w:t xml:space="preserve"> </w:t>
      </w:r>
      <w:r w:rsidR="00896D38" w:rsidRPr="00896D38">
        <w:rPr>
          <w:rFonts w:ascii="Helvetica" w:hAnsi="Helvetica" w:cs="Helvetica"/>
          <w:sz w:val="20"/>
          <w:szCs w:val="20"/>
          <w:shd w:val="clear" w:color="auto" w:fill="FCFCFC"/>
        </w:rPr>
        <w:t>41324641</w:t>
      </w:r>
    </w:p>
    <w:p w14:paraId="49070EA0" w14:textId="06E2F9B9" w:rsidR="00874E03" w:rsidRPr="00874E03" w:rsidRDefault="003E189F" w:rsidP="003E189F">
      <w:pPr>
        <w:rPr>
          <w:rFonts w:asciiTheme="minorHAnsi" w:hAnsiTheme="minorHAnsi" w:cstheme="minorHAnsi"/>
          <w:color w:val="2C312E"/>
        </w:rPr>
      </w:pPr>
      <w:r w:rsidRPr="00FB1DB6">
        <w:rPr>
          <w:rFonts w:ascii="Calibri" w:hAnsi="Calibri" w:cs="Calibri"/>
          <w:bCs/>
          <w:sz w:val="25"/>
          <w:szCs w:val="25"/>
        </w:rPr>
        <w:tab/>
      </w:r>
      <w:r w:rsidRPr="00874E03">
        <w:rPr>
          <w:rFonts w:ascii="Calibri" w:hAnsi="Calibri" w:cs="Calibri"/>
          <w:bCs/>
        </w:rPr>
        <w:t>se sídlem</w:t>
      </w:r>
      <w:r w:rsidR="00874E03" w:rsidRPr="00874E03">
        <w:rPr>
          <w:rFonts w:ascii="Calibri" w:hAnsi="Calibri" w:cs="Calibri"/>
          <w:bCs/>
        </w:rPr>
        <w:t>:</w:t>
      </w:r>
      <w:r w:rsidR="001A2DBC" w:rsidRPr="00874E03">
        <w:rPr>
          <w:rFonts w:ascii="Calibri" w:hAnsi="Calibri" w:cs="Calibri"/>
          <w:bCs/>
        </w:rPr>
        <w:t xml:space="preserve"> </w:t>
      </w:r>
      <w:r w:rsidR="00896D3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Chomutov, Na </w:t>
      </w:r>
      <w:proofErr w:type="spellStart"/>
      <w:r w:rsidR="00896D3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Průhoně</w:t>
      </w:r>
      <w:proofErr w:type="spellEnd"/>
      <w:r w:rsidR="00896D3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4800, 430 03</w:t>
      </w:r>
    </w:p>
    <w:p w14:paraId="12B3EC7C" w14:textId="5F1DBD19" w:rsidR="003E189F" w:rsidRPr="00874E03" w:rsidRDefault="003E189F" w:rsidP="003E189F">
      <w:pPr>
        <w:rPr>
          <w:rFonts w:asciiTheme="minorHAnsi" w:hAnsiTheme="minorHAnsi" w:cstheme="minorHAnsi"/>
          <w:bCs/>
        </w:rPr>
      </w:pPr>
      <w:r w:rsidRPr="00874E03">
        <w:rPr>
          <w:rFonts w:ascii="Calibri" w:hAnsi="Calibri" w:cs="Calibri"/>
          <w:bCs/>
        </w:rPr>
        <w:tab/>
        <w:t>zast</w:t>
      </w:r>
      <w:r w:rsidR="00E648DC">
        <w:rPr>
          <w:rFonts w:ascii="Calibri" w:hAnsi="Calibri" w:cs="Calibri"/>
          <w:bCs/>
        </w:rPr>
        <w:t>oupená zástupcem ředitele školy, zástupcem statutárního orgánu</w:t>
      </w:r>
      <w:r w:rsidR="00E648DC">
        <w:rPr>
          <w:rFonts w:ascii="Calibri" w:hAnsi="Calibri" w:cs="Calibri"/>
          <w:bCs/>
        </w:rPr>
        <w:br/>
        <w:t xml:space="preserve">           </w:t>
      </w:r>
      <w:r w:rsidR="001A2DBC" w:rsidRPr="00874E03">
        <w:rPr>
          <w:rFonts w:asciiTheme="minorHAnsi" w:hAnsiTheme="minorHAnsi" w:cstheme="minorHAnsi"/>
          <w:bCs/>
        </w:rPr>
        <w:t xml:space="preserve"> </w:t>
      </w:r>
      <w:r w:rsidR="00D165A1" w:rsidRPr="006B754A">
        <w:rPr>
          <w:rFonts w:asciiTheme="minorHAnsi" w:hAnsiTheme="minorHAnsi" w:cstheme="minorHAnsi"/>
          <w:highlight w:val="black"/>
          <w:shd w:val="clear" w:color="auto" w:fill="FFFFFF"/>
        </w:rPr>
        <w:t xml:space="preserve">Ing. </w:t>
      </w:r>
      <w:r w:rsidR="00896D38" w:rsidRPr="006B754A">
        <w:rPr>
          <w:rFonts w:asciiTheme="minorHAnsi" w:hAnsiTheme="minorHAnsi" w:cstheme="minorHAnsi"/>
          <w:highlight w:val="black"/>
          <w:shd w:val="clear" w:color="auto" w:fill="FFFFFF"/>
        </w:rPr>
        <w:t xml:space="preserve">Milošem </w:t>
      </w:r>
      <w:proofErr w:type="spellStart"/>
      <w:r w:rsidR="00896D38" w:rsidRPr="006B754A">
        <w:rPr>
          <w:rFonts w:asciiTheme="minorHAnsi" w:hAnsiTheme="minorHAnsi" w:cstheme="minorHAnsi"/>
          <w:highlight w:val="black"/>
          <w:shd w:val="clear" w:color="auto" w:fill="FFFFFF"/>
        </w:rPr>
        <w:t>Holopírkem</w:t>
      </w:r>
      <w:proofErr w:type="spellEnd"/>
    </w:p>
    <w:p w14:paraId="1B841E00" w14:textId="77777777" w:rsidR="0060554F" w:rsidRPr="00874E03" w:rsidRDefault="0060554F" w:rsidP="003E189F">
      <w:pPr>
        <w:rPr>
          <w:rFonts w:ascii="Calibri" w:hAnsi="Calibri" w:cs="Calibri"/>
        </w:rPr>
      </w:pPr>
      <w:r w:rsidRPr="00874E03">
        <w:rPr>
          <w:rFonts w:ascii="Calibri" w:hAnsi="Calibri" w:cs="Calibri"/>
          <w:bCs/>
        </w:rPr>
        <w:t xml:space="preserve"> </w:t>
      </w:r>
      <w:r w:rsidR="003E189F" w:rsidRPr="00874E03">
        <w:rPr>
          <w:rFonts w:ascii="Calibri" w:hAnsi="Calibri" w:cs="Calibri"/>
          <w:bCs/>
        </w:rPr>
        <w:tab/>
      </w:r>
      <w:r w:rsidRPr="00874E03">
        <w:rPr>
          <w:rFonts w:ascii="Calibri" w:hAnsi="Calibri" w:cs="Calibri"/>
        </w:rPr>
        <w:t>(dále jen „strana druhá“)</w:t>
      </w:r>
    </w:p>
    <w:p w14:paraId="367FAE62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5B51AAE9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67168728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uzavřel</w:t>
      </w:r>
      <w:r w:rsidR="009C4033">
        <w:rPr>
          <w:rFonts w:ascii="Calibri" w:hAnsi="Calibri" w:cs="Calibri"/>
          <w:sz w:val="25"/>
          <w:szCs w:val="25"/>
        </w:rPr>
        <w:t>y</w:t>
      </w:r>
      <w:r w:rsidRPr="00FB1DB6">
        <w:rPr>
          <w:rFonts w:ascii="Calibri" w:hAnsi="Calibri" w:cs="Calibri"/>
          <w:sz w:val="25"/>
          <w:szCs w:val="25"/>
        </w:rPr>
        <w:t xml:space="preserve"> </w:t>
      </w:r>
      <w:r w:rsidR="003E189F" w:rsidRPr="00FB1DB6">
        <w:rPr>
          <w:rFonts w:ascii="Calibri" w:hAnsi="Calibri" w:cs="Calibri"/>
          <w:sz w:val="25"/>
          <w:szCs w:val="25"/>
        </w:rPr>
        <w:t xml:space="preserve">dnešního dne </w:t>
      </w:r>
      <w:r w:rsidRPr="00FB1DB6">
        <w:rPr>
          <w:rFonts w:ascii="Calibri" w:hAnsi="Calibri" w:cs="Calibri"/>
          <w:sz w:val="25"/>
          <w:szCs w:val="25"/>
        </w:rPr>
        <w:t xml:space="preserve">tuto </w:t>
      </w:r>
    </w:p>
    <w:p w14:paraId="664BF38E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0ACB6941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smlouvu o výpůjčce:</w:t>
      </w:r>
    </w:p>
    <w:p w14:paraId="38918DD9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42FB9041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I.</w:t>
      </w:r>
    </w:p>
    <w:p w14:paraId="47D9DFF6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Předmět výpůjčky</w:t>
      </w:r>
    </w:p>
    <w:p w14:paraId="0C71ABC0" w14:textId="77777777" w:rsidR="003E189F" w:rsidRPr="003E189F" w:rsidRDefault="0060554F" w:rsidP="003E189F">
      <w:pPr>
        <w:numPr>
          <w:ilvl w:val="0"/>
          <w:numId w:val="16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Strana první je </w:t>
      </w:r>
      <w:r w:rsidR="001B5145" w:rsidRPr="00FB1DB6">
        <w:rPr>
          <w:rFonts w:ascii="Calibri" w:hAnsi="Calibri" w:cs="Calibri"/>
          <w:sz w:val="25"/>
          <w:szCs w:val="25"/>
        </w:rPr>
        <w:t xml:space="preserve">zapsaným spolkem, jehož </w:t>
      </w:r>
      <w:r w:rsidR="003E189F" w:rsidRPr="00FB1DB6">
        <w:rPr>
          <w:rFonts w:ascii="Calibri" w:hAnsi="Calibri" w:cs="Calibri"/>
          <w:sz w:val="25"/>
          <w:szCs w:val="25"/>
        </w:rPr>
        <w:t xml:space="preserve">předmětem činnosti </w:t>
      </w:r>
      <w:r w:rsidR="00FB1DB6" w:rsidRPr="00FB1DB6">
        <w:rPr>
          <w:rFonts w:ascii="Calibri" w:hAnsi="Calibri" w:cs="Calibri"/>
          <w:sz w:val="25"/>
          <w:szCs w:val="25"/>
        </w:rPr>
        <w:t>je mj.</w:t>
      </w:r>
      <w:r w:rsidR="001B5145" w:rsidRPr="00FB1DB6">
        <w:rPr>
          <w:rFonts w:ascii="Calibri" w:hAnsi="Calibri" w:cs="Calibri"/>
          <w:sz w:val="25"/>
          <w:szCs w:val="25"/>
        </w:rPr>
        <w:t xml:space="preserve"> </w:t>
      </w:r>
      <w:r w:rsidR="003E189F" w:rsidRPr="00FB1DB6">
        <w:rPr>
          <w:rFonts w:ascii="Calibri" w:hAnsi="Calibri" w:cs="Calibri"/>
          <w:sz w:val="25"/>
          <w:szCs w:val="25"/>
        </w:rPr>
        <w:t>p</w:t>
      </w:r>
      <w:r w:rsidR="003E189F" w:rsidRPr="003E189F">
        <w:rPr>
          <w:rFonts w:ascii="Calibri" w:hAnsi="Calibri" w:cs="Calibri"/>
          <w:sz w:val="25"/>
          <w:szCs w:val="25"/>
        </w:rPr>
        <w:t>odpora vzdělávání</w:t>
      </w:r>
      <w:r w:rsidR="003E189F">
        <w:rPr>
          <w:rFonts w:ascii="Calibri" w:hAnsi="Calibri" w:cs="Calibri"/>
          <w:sz w:val="25"/>
          <w:szCs w:val="25"/>
        </w:rPr>
        <w:t xml:space="preserve"> včetně </w:t>
      </w:r>
      <w:r w:rsidR="00FB1DB6">
        <w:rPr>
          <w:rFonts w:ascii="Calibri" w:hAnsi="Calibri" w:cs="Calibri"/>
          <w:sz w:val="25"/>
          <w:szCs w:val="25"/>
        </w:rPr>
        <w:t xml:space="preserve">podpory </w:t>
      </w:r>
      <w:r w:rsidR="00FB1DB6" w:rsidRPr="003E189F">
        <w:rPr>
          <w:rFonts w:ascii="Calibri" w:hAnsi="Calibri" w:cs="Calibri"/>
          <w:sz w:val="25"/>
          <w:szCs w:val="25"/>
        </w:rPr>
        <w:t>zvyšování</w:t>
      </w:r>
      <w:r w:rsidR="003E189F" w:rsidRPr="003E189F">
        <w:rPr>
          <w:rFonts w:ascii="Calibri" w:hAnsi="Calibri" w:cs="Calibri"/>
          <w:sz w:val="25"/>
          <w:szCs w:val="25"/>
        </w:rPr>
        <w:t xml:space="preserve"> kompetencí pedagogických pracovníků, pracovníků organizací působících ve vzdělávání pro inkluzívní, inovativní a kvalitní výuku</w:t>
      </w:r>
      <w:r w:rsidR="003E189F">
        <w:rPr>
          <w:rFonts w:ascii="Calibri" w:hAnsi="Calibri" w:cs="Calibri"/>
          <w:sz w:val="25"/>
          <w:szCs w:val="25"/>
        </w:rPr>
        <w:t>.</w:t>
      </w:r>
      <w:r w:rsidR="003E189F" w:rsidRPr="003E189F">
        <w:rPr>
          <w:rFonts w:ascii="Calibri" w:hAnsi="Calibri" w:cs="Calibri"/>
          <w:sz w:val="25"/>
          <w:szCs w:val="25"/>
        </w:rPr>
        <w:t xml:space="preserve"> </w:t>
      </w:r>
    </w:p>
    <w:p w14:paraId="7FD68DE2" w14:textId="2C5582F7" w:rsidR="001B5145" w:rsidRPr="00FB1DB6" w:rsidRDefault="001B5145" w:rsidP="003E189F">
      <w:pPr>
        <w:numPr>
          <w:ilvl w:val="0"/>
          <w:numId w:val="16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Strana první </w:t>
      </w:r>
      <w:r w:rsidR="003F1B80" w:rsidRPr="00FB1DB6">
        <w:rPr>
          <w:rFonts w:ascii="Calibri" w:hAnsi="Calibri" w:cs="Calibri"/>
          <w:sz w:val="25"/>
          <w:szCs w:val="25"/>
        </w:rPr>
        <w:t xml:space="preserve">je </w:t>
      </w:r>
      <w:r w:rsidRPr="00FB1DB6">
        <w:rPr>
          <w:rFonts w:ascii="Calibri" w:hAnsi="Calibri" w:cs="Calibri"/>
          <w:sz w:val="25"/>
          <w:szCs w:val="25"/>
        </w:rPr>
        <w:t xml:space="preserve">na </w:t>
      </w:r>
      <w:r w:rsidR="00FB1DB6" w:rsidRPr="00FB1DB6">
        <w:rPr>
          <w:rFonts w:ascii="Calibri" w:hAnsi="Calibri" w:cs="Calibri"/>
          <w:sz w:val="25"/>
          <w:szCs w:val="25"/>
        </w:rPr>
        <w:t>základě grant</w:t>
      </w:r>
      <w:r w:rsidR="00EF609A">
        <w:rPr>
          <w:rFonts w:ascii="Calibri" w:hAnsi="Calibri" w:cs="Calibri"/>
          <w:sz w:val="25"/>
          <w:szCs w:val="25"/>
        </w:rPr>
        <w:t xml:space="preserve">ového programu </w:t>
      </w:r>
      <w:r w:rsidR="003F1B80" w:rsidRPr="00FB1DB6">
        <w:rPr>
          <w:rFonts w:ascii="Calibri" w:hAnsi="Calibri" w:cs="Calibri"/>
          <w:sz w:val="25"/>
          <w:szCs w:val="25"/>
        </w:rPr>
        <w:t xml:space="preserve"> „</w:t>
      </w:r>
      <w:proofErr w:type="spellStart"/>
      <w:r w:rsidR="00EF609A">
        <w:rPr>
          <w:rFonts w:ascii="Calibri" w:hAnsi="Calibri" w:cs="Calibri"/>
          <w:sz w:val="25"/>
          <w:szCs w:val="25"/>
        </w:rPr>
        <w:t>EDUgrant</w:t>
      </w:r>
      <w:proofErr w:type="spellEnd"/>
      <w:r w:rsidR="00EF609A" w:rsidRPr="00FB1DB6">
        <w:rPr>
          <w:rFonts w:ascii="Calibri" w:hAnsi="Calibri" w:cs="Calibri"/>
          <w:sz w:val="25"/>
          <w:szCs w:val="25"/>
        </w:rPr>
        <w:t>“ vlastníkem</w:t>
      </w:r>
      <w:r w:rsidR="0060554F" w:rsidRPr="00FB1DB6">
        <w:rPr>
          <w:rFonts w:ascii="Calibri" w:hAnsi="Calibri" w:cs="Calibri"/>
          <w:sz w:val="25"/>
          <w:szCs w:val="25"/>
        </w:rPr>
        <w:t xml:space="preserve"> </w:t>
      </w:r>
      <w:r w:rsidRPr="00FB1DB6">
        <w:rPr>
          <w:rFonts w:ascii="Calibri" w:hAnsi="Calibri" w:cs="Calibri"/>
          <w:sz w:val="25"/>
          <w:szCs w:val="25"/>
        </w:rPr>
        <w:t>souboru učebních pomůcek</w:t>
      </w:r>
      <w:r w:rsidR="003F1B80" w:rsidRPr="00FB1DB6">
        <w:rPr>
          <w:rFonts w:ascii="Calibri" w:hAnsi="Calibri" w:cs="Calibri"/>
          <w:sz w:val="25"/>
          <w:szCs w:val="25"/>
        </w:rPr>
        <w:t xml:space="preserve"> (zahrnující hardwarové a softwarové vybavení)</w:t>
      </w:r>
      <w:r w:rsidRPr="00FB1DB6">
        <w:rPr>
          <w:rFonts w:ascii="Calibri" w:hAnsi="Calibri" w:cs="Calibri"/>
          <w:sz w:val="25"/>
          <w:szCs w:val="25"/>
        </w:rPr>
        <w:t>, které jsou specifikovány v Příloze č. 1 této smlouvy (dále jen „Pomůcky“) a které jsou předmětem výpůjčky dle této smlouvy.</w:t>
      </w:r>
    </w:p>
    <w:p w14:paraId="650E0C96" w14:textId="01E7FDA7" w:rsidR="001B5145" w:rsidRPr="00FB1DB6" w:rsidRDefault="001B5145" w:rsidP="003E189F">
      <w:pPr>
        <w:numPr>
          <w:ilvl w:val="0"/>
          <w:numId w:val="16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Strana druhá je </w:t>
      </w:r>
      <w:r w:rsidR="008B630D">
        <w:rPr>
          <w:rFonts w:ascii="Calibri" w:hAnsi="Calibri" w:cs="Calibri"/>
          <w:sz w:val="25"/>
          <w:szCs w:val="25"/>
        </w:rPr>
        <w:t>krajskou příspěvkovou organizací, zřízenou za účelem výchovy a vzdělávání žáků střední školy</w:t>
      </w:r>
      <w:r w:rsidRPr="00FB1DB6">
        <w:rPr>
          <w:rFonts w:ascii="Calibri" w:hAnsi="Calibri" w:cs="Calibri"/>
          <w:sz w:val="25"/>
          <w:szCs w:val="25"/>
        </w:rPr>
        <w:t>.</w:t>
      </w:r>
    </w:p>
    <w:p w14:paraId="6705CF80" w14:textId="77777777" w:rsidR="0060554F" w:rsidRPr="00FB1DB6" w:rsidRDefault="001B5145" w:rsidP="002107ED">
      <w:pPr>
        <w:numPr>
          <w:ilvl w:val="0"/>
          <w:numId w:val="16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Předmětem této </w:t>
      </w:r>
      <w:r w:rsidR="00FB1DB6" w:rsidRPr="00FB1DB6">
        <w:rPr>
          <w:rFonts w:ascii="Calibri" w:hAnsi="Calibri" w:cs="Calibri"/>
          <w:sz w:val="25"/>
          <w:szCs w:val="25"/>
        </w:rPr>
        <w:t>smlouvy je</w:t>
      </w:r>
      <w:r w:rsidRPr="00FB1DB6">
        <w:rPr>
          <w:rFonts w:ascii="Calibri" w:hAnsi="Calibri" w:cs="Calibri"/>
          <w:sz w:val="25"/>
          <w:szCs w:val="25"/>
        </w:rPr>
        <w:t xml:space="preserve"> závazek </w:t>
      </w:r>
      <w:r w:rsidR="00FB1DB6" w:rsidRPr="00FB1DB6">
        <w:rPr>
          <w:rFonts w:ascii="Calibri" w:hAnsi="Calibri" w:cs="Calibri"/>
          <w:sz w:val="25"/>
          <w:szCs w:val="25"/>
        </w:rPr>
        <w:t>strany první přenechat</w:t>
      </w:r>
      <w:r w:rsidR="0060554F" w:rsidRPr="00FB1DB6">
        <w:rPr>
          <w:rFonts w:ascii="Calibri" w:hAnsi="Calibri" w:cs="Calibri"/>
          <w:sz w:val="25"/>
          <w:szCs w:val="25"/>
        </w:rPr>
        <w:t xml:space="preserve"> straně druhé </w:t>
      </w:r>
      <w:r w:rsidR="00FB1DB6" w:rsidRPr="00FB1DB6">
        <w:rPr>
          <w:rFonts w:ascii="Calibri" w:hAnsi="Calibri" w:cs="Calibri"/>
          <w:sz w:val="25"/>
          <w:szCs w:val="25"/>
        </w:rPr>
        <w:t>Pomůcky k</w:t>
      </w:r>
      <w:r w:rsidR="0060554F" w:rsidRPr="00FB1DB6">
        <w:rPr>
          <w:rFonts w:ascii="Calibri" w:hAnsi="Calibri" w:cs="Calibri"/>
          <w:sz w:val="25"/>
          <w:szCs w:val="25"/>
        </w:rPr>
        <w:t xml:space="preserve"> dočasnému bezplatnému užívání ve formě výpůjčky ve smyslu § 2193 Občanského zákoníku</w:t>
      </w:r>
      <w:r w:rsidRPr="00FB1DB6">
        <w:rPr>
          <w:rFonts w:ascii="Calibri" w:hAnsi="Calibri" w:cs="Calibri"/>
          <w:sz w:val="25"/>
          <w:szCs w:val="25"/>
        </w:rPr>
        <w:t xml:space="preserve"> a </w:t>
      </w:r>
      <w:r w:rsidR="009C4033">
        <w:rPr>
          <w:rFonts w:ascii="Calibri" w:hAnsi="Calibri" w:cs="Calibri"/>
          <w:sz w:val="25"/>
          <w:szCs w:val="25"/>
        </w:rPr>
        <w:t xml:space="preserve">úprava </w:t>
      </w:r>
      <w:r w:rsidRPr="00FB1DB6">
        <w:rPr>
          <w:rFonts w:ascii="Calibri" w:hAnsi="Calibri" w:cs="Calibri"/>
          <w:sz w:val="25"/>
          <w:szCs w:val="25"/>
        </w:rPr>
        <w:t>práv a povinnost</w:t>
      </w:r>
      <w:r w:rsidR="009C4033">
        <w:rPr>
          <w:rFonts w:ascii="Calibri" w:hAnsi="Calibri" w:cs="Calibri"/>
          <w:sz w:val="25"/>
          <w:szCs w:val="25"/>
        </w:rPr>
        <w:t>í</w:t>
      </w:r>
      <w:r w:rsidRPr="00FB1DB6">
        <w:rPr>
          <w:rFonts w:ascii="Calibri" w:hAnsi="Calibri" w:cs="Calibri"/>
          <w:sz w:val="25"/>
          <w:szCs w:val="25"/>
        </w:rPr>
        <w:t xml:space="preserve"> s výpůjčkou související</w:t>
      </w:r>
      <w:r w:rsidR="009C4033">
        <w:rPr>
          <w:rFonts w:ascii="Calibri" w:hAnsi="Calibri" w:cs="Calibri"/>
          <w:sz w:val="25"/>
          <w:szCs w:val="25"/>
        </w:rPr>
        <w:t>ch</w:t>
      </w:r>
      <w:r w:rsidR="0060554F" w:rsidRPr="00FB1DB6">
        <w:rPr>
          <w:rFonts w:ascii="Calibri" w:hAnsi="Calibri" w:cs="Calibri"/>
          <w:sz w:val="25"/>
          <w:szCs w:val="25"/>
        </w:rPr>
        <w:t>.</w:t>
      </w:r>
    </w:p>
    <w:p w14:paraId="64F648C0" w14:textId="77777777" w:rsidR="0060554F" w:rsidRPr="00FB1DB6" w:rsidRDefault="0060554F" w:rsidP="002107ED">
      <w:pPr>
        <w:numPr>
          <w:ilvl w:val="0"/>
          <w:numId w:val="16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Strana první prohlašuje, že neexistují žádné právní vady a skutečnosti, které by mohly být překážkou výpůjčky.</w:t>
      </w:r>
    </w:p>
    <w:p w14:paraId="5751D320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78697097" w14:textId="1E00CF4E" w:rsidR="00EA553A" w:rsidRDefault="00EA553A" w:rsidP="0020603C">
      <w:pPr>
        <w:jc w:val="center"/>
        <w:rPr>
          <w:rFonts w:ascii="Calibri" w:hAnsi="Calibri" w:cs="Calibri"/>
          <w:b/>
          <w:sz w:val="25"/>
          <w:szCs w:val="25"/>
        </w:rPr>
      </w:pPr>
    </w:p>
    <w:p w14:paraId="201DAAAC" w14:textId="2D2938F7" w:rsidR="00C73B42" w:rsidRDefault="00C73B42" w:rsidP="0020603C">
      <w:pPr>
        <w:jc w:val="center"/>
        <w:rPr>
          <w:rFonts w:ascii="Calibri" w:hAnsi="Calibri" w:cs="Calibri"/>
          <w:b/>
          <w:sz w:val="25"/>
          <w:szCs w:val="25"/>
        </w:rPr>
      </w:pPr>
    </w:p>
    <w:p w14:paraId="217B2337" w14:textId="77777777" w:rsidR="00C73B42" w:rsidRDefault="00C73B42" w:rsidP="0020603C">
      <w:pPr>
        <w:jc w:val="center"/>
        <w:rPr>
          <w:rFonts w:ascii="Calibri" w:hAnsi="Calibri" w:cs="Calibri"/>
          <w:b/>
          <w:sz w:val="25"/>
          <w:szCs w:val="25"/>
        </w:rPr>
      </w:pPr>
    </w:p>
    <w:p w14:paraId="001158DB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II.</w:t>
      </w:r>
    </w:p>
    <w:p w14:paraId="348A70BF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Účel výpůjčky</w:t>
      </w:r>
    </w:p>
    <w:p w14:paraId="3E142927" w14:textId="77777777" w:rsidR="0001663A" w:rsidRPr="00FB1DB6" w:rsidRDefault="0060554F" w:rsidP="003E189F">
      <w:pPr>
        <w:numPr>
          <w:ilvl w:val="0"/>
          <w:numId w:val="17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Smluvní strany výslovně sjednávají, že</w:t>
      </w:r>
      <w:r w:rsidR="001B5145" w:rsidRPr="00FB1DB6">
        <w:rPr>
          <w:rFonts w:ascii="Calibri" w:hAnsi="Calibri" w:cs="Calibri"/>
          <w:sz w:val="25"/>
          <w:szCs w:val="25"/>
        </w:rPr>
        <w:t xml:space="preserve"> </w:t>
      </w:r>
      <w:r w:rsidR="00FB1DB6" w:rsidRPr="00FB1DB6">
        <w:rPr>
          <w:rFonts w:ascii="Calibri" w:hAnsi="Calibri" w:cs="Calibri"/>
          <w:sz w:val="25"/>
          <w:szCs w:val="25"/>
        </w:rPr>
        <w:t>Pomůcky je</w:t>
      </w:r>
      <w:r w:rsidR="001B5145" w:rsidRPr="00FB1DB6">
        <w:rPr>
          <w:rFonts w:ascii="Calibri" w:hAnsi="Calibri" w:cs="Calibri"/>
          <w:sz w:val="25"/>
          <w:szCs w:val="25"/>
        </w:rPr>
        <w:t xml:space="preserve"> </w:t>
      </w:r>
      <w:r w:rsidRPr="00FB1DB6">
        <w:rPr>
          <w:rFonts w:ascii="Calibri" w:hAnsi="Calibri" w:cs="Calibri"/>
          <w:sz w:val="25"/>
          <w:szCs w:val="25"/>
        </w:rPr>
        <w:t xml:space="preserve">strana druhá </w:t>
      </w:r>
      <w:r w:rsidR="00FB1DB6" w:rsidRPr="00FB1DB6">
        <w:rPr>
          <w:rFonts w:ascii="Calibri" w:hAnsi="Calibri" w:cs="Calibri"/>
          <w:sz w:val="25"/>
          <w:szCs w:val="25"/>
        </w:rPr>
        <w:t>oprávněna a</w:t>
      </w:r>
      <w:r w:rsidR="003E189F" w:rsidRPr="00FB1DB6">
        <w:rPr>
          <w:rFonts w:ascii="Calibri" w:hAnsi="Calibri" w:cs="Calibri"/>
          <w:sz w:val="25"/>
          <w:szCs w:val="25"/>
        </w:rPr>
        <w:t xml:space="preserve"> povinna </w:t>
      </w:r>
      <w:r w:rsidRPr="00FB1DB6">
        <w:rPr>
          <w:rFonts w:ascii="Calibri" w:hAnsi="Calibri" w:cs="Calibri"/>
          <w:sz w:val="25"/>
          <w:szCs w:val="25"/>
        </w:rPr>
        <w:t xml:space="preserve">užívat </w:t>
      </w:r>
      <w:r w:rsidR="00FB1DB6" w:rsidRPr="00FB1DB6">
        <w:rPr>
          <w:rFonts w:ascii="Calibri" w:hAnsi="Calibri" w:cs="Calibri"/>
          <w:sz w:val="25"/>
          <w:szCs w:val="25"/>
        </w:rPr>
        <w:t>výlučně k</w:t>
      </w:r>
      <w:r w:rsidR="001B5145" w:rsidRPr="00FB1DB6">
        <w:rPr>
          <w:rFonts w:ascii="Calibri" w:hAnsi="Calibri" w:cs="Calibri"/>
          <w:sz w:val="25"/>
          <w:szCs w:val="25"/>
        </w:rPr>
        <w:t xml:space="preserve"> výuce </w:t>
      </w:r>
      <w:r w:rsidR="0001663A" w:rsidRPr="00FB1DB6">
        <w:rPr>
          <w:rFonts w:ascii="Calibri" w:hAnsi="Calibri" w:cs="Calibri"/>
          <w:sz w:val="25"/>
          <w:szCs w:val="25"/>
        </w:rPr>
        <w:t xml:space="preserve">dle návrhu využití, který tvoří Přílohu č. 2 </w:t>
      </w:r>
      <w:proofErr w:type="gramStart"/>
      <w:r w:rsidR="0001663A" w:rsidRPr="00FB1DB6">
        <w:rPr>
          <w:rFonts w:ascii="Calibri" w:hAnsi="Calibri" w:cs="Calibri"/>
          <w:sz w:val="25"/>
          <w:szCs w:val="25"/>
        </w:rPr>
        <w:t>této</w:t>
      </w:r>
      <w:proofErr w:type="gramEnd"/>
      <w:r w:rsidR="0001663A" w:rsidRPr="00FB1DB6">
        <w:rPr>
          <w:rFonts w:ascii="Calibri" w:hAnsi="Calibri" w:cs="Calibri"/>
          <w:sz w:val="25"/>
          <w:szCs w:val="25"/>
        </w:rPr>
        <w:t xml:space="preserve"> smlouvy</w:t>
      </w:r>
      <w:r w:rsidR="003E189F" w:rsidRPr="00FB1DB6">
        <w:rPr>
          <w:rFonts w:ascii="Calibri" w:hAnsi="Calibri" w:cs="Calibri"/>
          <w:sz w:val="25"/>
          <w:szCs w:val="25"/>
        </w:rPr>
        <w:t xml:space="preserve"> </w:t>
      </w:r>
      <w:r w:rsidR="0001663A" w:rsidRPr="00FB1DB6">
        <w:rPr>
          <w:rFonts w:ascii="Calibri" w:hAnsi="Calibri" w:cs="Calibri"/>
          <w:sz w:val="25"/>
          <w:szCs w:val="25"/>
        </w:rPr>
        <w:t>(dále jen „Návrh využití“).</w:t>
      </w:r>
    </w:p>
    <w:p w14:paraId="267B9583" w14:textId="77777777" w:rsidR="0060554F" w:rsidRPr="00FB1DB6" w:rsidRDefault="0060554F" w:rsidP="003E189F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Po celou dobu výpůjčky zůstáv</w:t>
      </w:r>
      <w:r w:rsidR="0001663A" w:rsidRPr="00FB1DB6">
        <w:rPr>
          <w:rFonts w:ascii="Calibri" w:hAnsi="Calibri" w:cs="Calibri"/>
          <w:sz w:val="25"/>
          <w:szCs w:val="25"/>
        </w:rPr>
        <w:t xml:space="preserve">ají </w:t>
      </w:r>
      <w:r w:rsidR="00FB1DB6" w:rsidRPr="00FB1DB6">
        <w:rPr>
          <w:rFonts w:ascii="Calibri" w:hAnsi="Calibri" w:cs="Calibri"/>
          <w:sz w:val="25"/>
          <w:szCs w:val="25"/>
        </w:rPr>
        <w:t>Pomůcky ve</w:t>
      </w:r>
      <w:r w:rsidRPr="00FB1DB6">
        <w:rPr>
          <w:rFonts w:ascii="Calibri" w:hAnsi="Calibri" w:cs="Calibri"/>
          <w:sz w:val="25"/>
          <w:szCs w:val="25"/>
        </w:rPr>
        <w:t xml:space="preserve"> vlastnictví strany první.</w:t>
      </w:r>
    </w:p>
    <w:p w14:paraId="6E237BFC" w14:textId="77777777" w:rsidR="003E189F" w:rsidRPr="00FB1DB6" w:rsidRDefault="0060554F" w:rsidP="000F4C0F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Strana druhá se seznámila s </w:t>
      </w:r>
      <w:r w:rsidR="0001663A" w:rsidRPr="00FB1DB6">
        <w:rPr>
          <w:rFonts w:ascii="Calibri" w:hAnsi="Calibri" w:cs="Calibri"/>
          <w:sz w:val="25"/>
          <w:szCs w:val="25"/>
        </w:rPr>
        <w:t>Pomůc</w:t>
      </w:r>
      <w:r w:rsidR="005602BB" w:rsidRPr="00FB1DB6">
        <w:rPr>
          <w:rFonts w:ascii="Calibri" w:hAnsi="Calibri" w:cs="Calibri"/>
          <w:sz w:val="25"/>
          <w:szCs w:val="25"/>
        </w:rPr>
        <w:t xml:space="preserve">kami </w:t>
      </w:r>
      <w:r w:rsidR="003E189F" w:rsidRPr="00FB1DB6">
        <w:rPr>
          <w:rFonts w:ascii="Calibri" w:hAnsi="Calibri" w:cs="Calibri"/>
          <w:sz w:val="25"/>
          <w:szCs w:val="25"/>
        </w:rPr>
        <w:t xml:space="preserve">a způsobem jejich </w:t>
      </w:r>
      <w:r w:rsidR="000F4C0F" w:rsidRPr="00FB1DB6">
        <w:rPr>
          <w:rFonts w:ascii="Calibri" w:hAnsi="Calibri" w:cs="Calibri"/>
          <w:sz w:val="25"/>
          <w:szCs w:val="25"/>
        </w:rPr>
        <w:t>užívání</w:t>
      </w:r>
      <w:r w:rsidRPr="00FB1DB6">
        <w:rPr>
          <w:rFonts w:ascii="Calibri" w:hAnsi="Calibri" w:cs="Calibri"/>
          <w:sz w:val="25"/>
          <w:szCs w:val="25"/>
        </w:rPr>
        <w:t xml:space="preserve"> a prohlašuj</w:t>
      </w:r>
      <w:r w:rsidR="0001663A" w:rsidRPr="00FB1DB6">
        <w:rPr>
          <w:rFonts w:ascii="Calibri" w:hAnsi="Calibri" w:cs="Calibri"/>
          <w:sz w:val="25"/>
          <w:szCs w:val="25"/>
        </w:rPr>
        <w:t>e</w:t>
      </w:r>
      <w:r w:rsidRPr="00FB1DB6">
        <w:rPr>
          <w:rFonts w:ascii="Calibri" w:hAnsi="Calibri" w:cs="Calibri"/>
          <w:sz w:val="25"/>
          <w:szCs w:val="25"/>
        </w:rPr>
        <w:t>, že vyhovuj</w:t>
      </w:r>
      <w:r w:rsidR="0001663A" w:rsidRPr="00FB1DB6">
        <w:rPr>
          <w:rFonts w:ascii="Calibri" w:hAnsi="Calibri" w:cs="Calibri"/>
          <w:sz w:val="25"/>
          <w:szCs w:val="25"/>
        </w:rPr>
        <w:t xml:space="preserve">í </w:t>
      </w:r>
      <w:r w:rsidRPr="00FB1DB6">
        <w:rPr>
          <w:rFonts w:ascii="Calibri" w:hAnsi="Calibri" w:cs="Calibri"/>
          <w:sz w:val="25"/>
          <w:szCs w:val="25"/>
        </w:rPr>
        <w:t xml:space="preserve">sjednanému účelu </w:t>
      </w:r>
      <w:r w:rsidR="00FB1DB6" w:rsidRPr="00FB1DB6">
        <w:rPr>
          <w:rFonts w:ascii="Calibri" w:hAnsi="Calibri" w:cs="Calibri"/>
          <w:sz w:val="25"/>
          <w:szCs w:val="25"/>
        </w:rPr>
        <w:t>výpůjčky,</w:t>
      </w:r>
      <w:r w:rsidRPr="00FB1DB6">
        <w:rPr>
          <w:rFonts w:ascii="Calibri" w:hAnsi="Calibri" w:cs="Calibri"/>
          <w:sz w:val="25"/>
          <w:szCs w:val="25"/>
        </w:rPr>
        <w:t xml:space="preserve"> tj. k</w:t>
      </w:r>
      <w:r w:rsidR="0001663A" w:rsidRPr="00FB1DB6">
        <w:rPr>
          <w:rFonts w:ascii="Calibri" w:hAnsi="Calibri" w:cs="Calibri"/>
          <w:sz w:val="25"/>
          <w:szCs w:val="25"/>
        </w:rPr>
        <w:t> výuce dle Návrhu využití</w:t>
      </w:r>
      <w:r w:rsidRPr="00FB1DB6">
        <w:rPr>
          <w:rFonts w:ascii="Calibri" w:hAnsi="Calibri" w:cs="Calibri"/>
          <w:sz w:val="25"/>
          <w:szCs w:val="25"/>
        </w:rPr>
        <w:t xml:space="preserve">.  </w:t>
      </w:r>
    </w:p>
    <w:p w14:paraId="625851A1" w14:textId="0B6E5EA6" w:rsidR="005602BB" w:rsidRPr="00FB1DB6" w:rsidRDefault="005602BB" w:rsidP="000F4C0F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Smluvní strany činí nesporným, že hodnota poskytovaných Pomůcek dle této smlouvy je </w:t>
      </w:r>
      <w:r w:rsidR="00896D38" w:rsidRPr="00896D38">
        <w:rPr>
          <w:rFonts w:ascii="Arial" w:hAnsi="Arial" w:cs="Arial"/>
          <w:b/>
          <w:color w:val="222222"/>
          <w:shd w:val="clear" w:color="auto" w:fill="FFFFFF"/>
        </w:rPr>
        <w:t>117 645</w:t>
      </w:r>
      <w:r w:rsidR="00874E03" w:rsidRPr="00896D38">
        <w:rPr>
          <w:rFonts w:ascii="Arial" w:hAnsi="Arial" w:cs="Arial"/>
          <w:b/>
          <w:bCs/>
          <w:color w:val="222222"/>
          <w:shd w:val="clear" w:color="auto" w:fill="FFFFFF"/>
        </w:rPr>
        <w:t>-Kč</w:t>
      </w:r>
      <w:r w:rsidR="00EF64E1">
        <w:rPr>
          <w:rFonts w:ascii="Arial" w:hAnsi="Arial" w:cs="Arial"/>
          <w:color w:val="222222"/>
          <w:shd w:val="clear" w:color="auto" w:fill="FFFFFF"/>
        </w:rPr>
        <w:t xml:space="preserve"> s DPH.</w:t>
      </w:r>
    </w:p>
    <w:p w14:paraId="71407AA8" w14:textId="77777777" w:rsidR="0060554F" w:rsidRPr="00FB1DB6" w:rsidRDefault="0060554F" w:rsidP="003E189F">
      <w:pPr>
        <w:ind w:left="567" w:hanging="567"/>
        <w:rPr>
          <w:rFonts w:ascii="Calibri" w:hAnsi="Calibri" w:cs="Calibri"/>
          <w:sz w:val="25"/>
          <w:szCs w:val="25"/>
        </w:rPr>
      </w:pPr>
    </w:p>
    <w:p w14:paraId="51AE71D2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III.</w:t>
      </w:r>
    </w:p>
    <w:p w14:paraId="2C51699F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Doba výpůjčky</w:t>
      </w:r>
    </w:p>
    <w:p w14:paraId="4A4DB48E" w14:textId="57245CDE" w:rsidR="0060554F" w:rsidRPr="00FB1DB6" w:rsidRDefault="0060554F" w:rsidP="000F4C0F">
      <w:pPr>
        <w:spacing w:before="120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1.</w:t>
      </w:r>
      <w:r w:rsidRPr="00FB1DB6">
        <w:rPr>
          <w:rFonts w:ascii="Calibri" w:hAnsi="Calibri" w:cs="Calibri"/>
          <w:sz w:val="25"/>
          <w:szCs w:val="25"/>
        </w:rPr>
        <w:tab/>
        <w:t xml:space="preserve">Tato smlouva se uzavírá na dobu </w:t>
      </w:r>
      <w:r w:rsidR="0001663A" w:rsidRPr="00FB1DB6">
        <w:rPr>
          <w:rFonts w:ascii="Calibri" w:hAnsi="Calibri" w:cs="Calibri"/>
          <w:sz w:val="25"/>
          <w:szCs w:val="25"/>
        </w:rPr>
        <w:t xml:space="preserve">12 </w:t>
      </w:r>
      <w:r w:rsidR="00FB1DB6" w:rsidRPr="00FB1DB6">
        <w:rPr>
          <w:rFonts w:ascii="Calibri" w:hAnsi="Calibri" w:cs="Calibri"/>
          <w:sz w:val="25"/>
          <w:szCs w:val="25"/>
        </w:rPr>
        <w:t>měsíců od</w:t>
      </w:r>
      <w:r w:rsidR="00334AD4">
        <w:rPr>
          <w:rFonts w:ascii="Calibri" w:hAnsi="Calibri" w:cs="Calibri"/>
          <w:sz w:val="25"/>
          <w:szCs w:val="25"/>
        </w:rPr>
        <w:t xml:space="preserve"> </w:t>
      </w:r>
      <w:proofErr w:type="gramStart"/>
      <w:r w:rsidR="00334AD4">
        <w:rPr>
          <w:rFonts w:ascii="Calibri" w:hAnsi="Calibri" w:cs="Calibri"/>
          <w:sz w:val="25"/>
          <w:szCs w:val="25"/>
        </w:rPr>
        <w:t>14.9</w:t>
      </w:r>
      <w:r w:rsidR="00954169">
        <w:rPr>
          <w:rFonts w:ascii="Calibri" w:hAnsi="Calibri" w:cs="Calibri"/>
          <w:sz w:val="25"/>
          <w:szCs w:val="25"/>
        </w:rPr>
        <w:t>.</w:t>
      </w:r>
      <w:r w:rsidRPr="00FB1DB6">
        <w:rPr>
          <w:rFonts w:ascii="Calibri" w:hAnsi="Calibri" w:cs="Calibri"/>
          <w:sz w:val="25"/>
          <w:szCs w:val="25"/>
        </w:rPr>
        <w:t>20</w:t>
      </w:r>
      <w:r w:rsidR="00874E03">
        <w:rPr>
          <w:rFonts w:ascii="Calibri" w:hAnsi="Calibri" w:cs="Calibri"/>
          <w:sz w:val="25"/>
          <w:szCs w:val="25"/>
        </w:rPr>
        <w:t>21</w:t>
      </w:r>
      <w:proofErr w:type="gramEnd"/>
      <w:r w:rsidRPr="00FB1DB6">
        <w:rPr>
          <w:rFonts w:ascii="Calibri" w:hAnsi="Calibri" w:cs="Calibri"/>
          <w:sz w:val="25"/>
          <w:szCs w:val="25"/>
        </w:rPr>
        <w:t xml:space="preserve"> do </w:t>
      </w:r>
      <w:r w:rsidR="00334AD4">
        <w:rPr>
          <w:rFonts w:ascii="Calibri" w:hAnsi="Calibri" w:cs="Calibri"/>
          <w:sz w:val="25"/>
          <w:szCs w:val="25"/>
        </w:rPr>
        <w:t>14.9</w:t>
      </w:r>
      <w:r w:rsidR="00954169">
        <w:rPr>
          <w:rFonts w:ascii="Calibri" w:hAnsi="Calibri" w:cs="Calibri"/>
          <w:sz w:val="25"/>
          <w:szCs w:val="25"/>
        </w:rPr>
        <w:t>.</w:t>
      </w:r>
      <w:r w:rsidRPr="00FB1DB6">
        <w:rPr>
          <w:rFonts w:ascii="Calibri" w:hAnsi="Calibri" w:cs="Calibri"/>
          <w:sz w:val="25"/>
          <w:szCs w:val="25"/>
        </w:rPr>
        <w:t xml:space="preserve"> 20</w:t>
      </w:r>
      <w:r w:rsidR="00874E03">
        <w:rPr>
          <w:rFonts w:ascii="Calibri" w:hAnsi="Calibri" w:cs="Calibri"/>
          <w:sz w:val="25"/>
          <w:szCs w:val="25"/>
        </w:rPr>
        <w:t>22</w:t>
      </w:r>
      <w:r w:rsidRPr="00FB1DB6">
        <w:rPr>
          <w:rFonts w:ascii="Calibri" w:hAnsi="Calibri" w:cs="Calibri"/>
          <w:sz w:val="25"/>
          <w:szCs w:val="25"/>
        </w:rPr>
        <w:t>.</w:t>
      </w:r>
    </w:p>
    <w:p w14:paraId="2214837B" w14:textId="77777777" w:rsidR="0060554F" w:rsidRPr="00FB1DB6" w:rsidRDefault="0060554F" w:rsidP="000F4C0F">
      <w:pPr>
        <w:spacing w:before="120"/>
        <w:ind w:left="705" w:hanging="705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2.</w:t>
      </w:r>
      <w:r w:rsidRPr="00FB1DB6">
        <w:rPr>
          <w:rFonts w:ascii="Calibri" w:hAnsi="Calibri" w:cs="Calibri"/>
          <w:sz w:val="25"/>
          <w:szCs w:val="25"/>
        </w:rPr>
        <w:tab/>
      </w:r>
      <w:r w:rsidRPr="00FB1DB6">
        <w:rPr>
          <w:rFonts w:ascii="Calibri" w:hAnsi="Calibri" w:cs="Calibri"/>
          <w:sz w:val="25"/>
          <w:szCs w:val="25"/>
        </w:rPr>
        <w:tab/>
        <w:t>Tato smlouva může být dále ukončena:</w:t>
      </w:r>
    </w:p>
    <w:p w14:paraId="0804BBA3" w14:textId="77777777" w:rsidR="0060554F" w:rsidRPr="00FB1DB6" w:rsidRDefault="0060554F" w:rsidP="000F4C0F">
      <w:pPr>
        <w:numPr>
          <w:ilvl w:val="0"/>
          <w:numId w:val="5"/>
        </w:numPr>
        <w:tabs>
          <w:tab w:val="clear" w:pos="1065"/>
          <w:tab w:val="num" w:pos="2340"/>
        </w:tabs>
        <w:spacing w:before="120"/>
        <w:ind w:firstLine="555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písemnou dohodou obou smluvních stran</w:t>
      </w:r>
      <w:r w:rsidR="000F4C0F" w:rsidRPr="00FB1DB6">
        <w:rPr>
          <w:rFonts w:ascii="Calibri" w:hAnsi="Calibri" w:cs="Calibri"/>
          <w:sz w:val="25"/>
          <w:szCs w:val="25"/>
        </w:rPr>
        <w:t>;</w:t>
      </w:r>
    </w:p>
    <w:p w14:paraId="389F074D" w14:textId="77777777" w:rsidR="0060554F" w:rsidRPr="00FB1DB6" w:rsidRDefault="0060554F" w:rsidP="000F4C0F">
      <w:pPr>
        <w:numPr>
          <w:ilvl w:val="0"/>
          <w:numId w:val="5"/>
        </w:numPr>
        <w:tabs>
          <w:tab w:val="clear" w:pos="1065"/>
          <w:tab w:val="num" w:pos="2340"/>
        </w:tabs>
        <w:spacing w:before="120"/>
        <w:ind w:left="2340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písemnou výpovědí</w:t>
      </w:r>
      <w:r w:rsidR="0001663A" w:rsidRPr="00FB1DB6">
        <w:rPr>
          <w:rFonts w:ascii="Calibri" w:hAnsi="Calibri" w:cs="Calibri"/>
          <w:sz w:val="25"/>
          <w:szCs w:val="25"/>
        </w:rPr>
        <w:t xml:space="preserve"> strany </w:t>
      </w:r>
      <w:r w:rsidR="00FB1DB6" w:rsidRPr="00FB1DB6">
        <w:rPr>
          <w:rFonts w:ascii="Calibri" w:hAnsi="Calibri" w:cs="Calibri"/>
          <w:sz w:val="25"/>
          <w:szCs w:val="25"/>
        </w:rPr>
        <w:t>první s</w:t>
      </w:r>
      <w:r w:rsidRPr="00FB1DB6">
        <w:rPr>
          <w:rFonts w:ascii="Calibri" w:hAnsi="Calibri" w:cs="Calibri"/>
          <w:sz w:val="25"/>
          <w:szCs w:val="25"/>
        </w:rPr>
        <w:t xml:space="preserve"> výpovědní </w:t>
      </w:r>
      <w:r w:rsidR="00FB1DB6" w:rsidRPr="00FB1DB6">
        <w:rPr>
          <w:rFonts w:ascii="Calibri" w:hAnsi="Calibri" w:cs="Calibri"/>
          <w:sz w:val="25"/>
          <w:szCs w:val="25"/>
        </w:rPr>
        <w:t>dobou jeden</w:t>
      </w:r>
      <w:r w:rsidRPr="00FB1DB6">
        <w:rPr>
          <w:rFonts w:ascii="Calibri" w:hAnsi="Calibri" w:cs="Calibri"/>
          <w:sz w:val="25"/>
          <w:szCs w:val="25"/>
        </w:rPr>
        <w:t xml:space="preserve"> měsíc, která počíná běžet dnem doručení výpovědi </w:t>
      </w:r>
      <w:r w:rsidR="00FB1DB6" w:rsidRPr="00FB1DB6">
        <w:rPr>
          <w:rFonts w:ascii="Calibri" w:hAnsi="Calibri" w:cs="Calibri"/>
          <w:sz w:val="25"/>
          <w:szCs w:val="25"/>
        </w:rPr>
        <w:t>druhé straně</w:t>
      </w:r>
      <w:r w:rsidR="0001663A" w:rsidRPr="00FB1DB6">
        <w:rPr>
          <w:rFonts w:ascii="Calibri" w:hAnsi="Calibri" w:cs="Calibri"/>
          <w:sz w:val="25"/>
          <w:szCs w:val="25"/>
        </w:rPr>
        <w:t xml:space="preserve"> z</w:t>
      </w:r>
      <w:r w:rsidRPr="00FB1DB6">
        <w:rPr>
          <w:rFonts w:ascii="Calibri" w:hAnsi="Calibri" w:cs="Calibri"/>
          <w:sz w:val="25"/>
          <w:szCs w:val="25"/>
        </w:rPr>
        <w:t xml:space="preserve"> důvod</w:t>
      </w:r>
      <w:r w:rsidR="009C4033">
        <w:rPr>
          <w:rFonts w:ascii="Calibri" w:hAnsi="Calibri" w:cs="Calibri"/>
          <w:sz w:val="25"/>
          <w:szCs w:val="25"/>
        </w:rPr>
        <w:t>ů</w:t>
      </w:r>
      <w:r w:rsidRPr="00FB1DB6">
        <w:rPr>
          <w:rFonts w:ascii="Calibri" w:hAnsi="Calibri" w:cs="Calibri"/>
          <w:sz w:val="25"/>
          <w:szCs w:val="25"/>
        </w:rPr>
        <w:t xml:space="preserve"> </w:t>
      </w:r>
      <w:r w:rsidR="00FB1DB6" w:rsidRPr="00FB1DB6">
        <w:rPr>
          <w:rFonts w:ascii="Calibri" w:hAnsi="Calibri" w:cs="Calibri"/>
          <w:sz w:val="25"/>
          <w:szCs w:val="25"/>
        </w:rPr>
        <w:t>uveden</w:t>
      </w:r>
      <w:r w:rsidR="009C4033">
        <w:rPr>
          <w:rFonts w:ascii="Calibri" w:hAnsi="Calibri" w:cs="Calibri"/>
          <w:sz w:val="25"/>
          <w:szCs w:val="25"/>
        </w:rPr>
        <w:t>ých</w:t>
      </w:r>
      <w:r w:rsidR="00FB1DB6" w:rsidRPr="00FB1DB6">
        <w:rPr>
          <w:rFonts w:ascii="Calibri" w:hAnsi="Calibri" w:cs="Calibri"/>
          <w:sz w:val="25"/>
          <w:szCs w:val="25"/>
        </w:rPr>
        <w:t xml:space="preserve"> v</w:t>
      </w:r>
      <w:r w:rsidRPr="00FB1DB6">
        <w:rPr>
          <w:rFonts w:ascii="Calibri" w:hAnsi="Calibri" w:cs="Calibri"/>
          <w:sz w:val="25"/>
          <w:szCs w:val="25"/>
        </w:rPr>
        <w:t xml:space="preserve"> odst. </w:t>
      </w:r>
      <w:r w:rsidR="0001663A" w:rsidRPr="00FB1DB6">
        <w:rPr>
          <w:rFonts w:ascii="Calibri" w:hAnsi="Calibri" w:cs="Calibri"/>
          <w:sz w:val="25"/>
          <w:szCs w:val="25"/>
        </w:rPr>
        <w:t>3</w:t>
      </w:r>
      <w:r w:rsidRPr="00FB1DB6">
        <w:rPr>
          <w:rFonts w:ascii="Calibri" w:hAnsi="Calibri" w:cs="Calibri"/>
          <w:sz w:val="25"/>
          <w:szCs w:val="25"/>
        </w:rPr>
        <w:t xml:space="preserve"> tohoto článku</w:t>
      </w:r>
      <w:r w:rsidR="000F4C0F" w:rsidRPr="00FB1DB6">
        <w:rPr>
          <w:rFonts w:ascii="Calibri" w:hAnsi="Calibri" w:cs="Calibri"/>
          <w:sz w:val="25"/>
          <w:szCs w:val="25"/>
        </w:rPr>
        <w:t>;</w:t>
      </w:r>
      <w:r w:rsidRPr="00FB1DB6">
        <w:rPr>
          <w:rFonts w:ascii="Calibri" w:hAnsi="Calibri" w:cs="Calibri"/>
          <w:sz w:val="25"/>
          <w:szCs w:val="25"/>
        </w:rPr>
        <w:t xml:space="preserve"> </w:t>
      </w:r>
    </w:p>
    <w:p w14:paraId="47E7D975" w14:textId="18BF252C" w:rsidR="000F4C0F" w:rsidRPr="000F4C0F" w:rsidRDefault="000F4C0F" w:rsidP="000F4C0F">
      <w:pPr>
        <w:numPr>
          <w:ilvl w:val="0"/>
          <w:numId w:val="5"/>
        </w:numPr>
        <w:tabs>
          <w:tab w:val="clear" w:pos="1065"/>
          <w:tab w:val="num" w:pos="2340"/>
        </w:tabs>
        <w:spacing w:before="120"/>
        <w:ind w:left="2340"/>
        <w:jc w:val="both"/>
        <w:rPr>
          <w:rFonts w:ascii="Calibri" w:hAnsi="Calibri" w:cs="Calibri"/>
          <w:sz w:val="25"/>
          <w:szCs w:val="25"/>
        </w:rPr>
      </w:pPr>
      <w:r w:rsidRPr="000F4C0F">
        <w:rPr>
          <w:rFonts w:ascii="Calibri" w:hAnsi="Calibri" w:cs="Calibri"/>
          <w:sz w:val="25"/>
          <w:szCs w:val="25"/>
        </w:rPr>
        <w:t xml:space="preserve">písemnou výpovědí </w:t>
      </w:r>
      <w:r>
        <w:rPr>
          <w:rFonts w:ascii="Calibri" w:hAnsi="Calibri" w:cs="Calibri"/>
          <w:sz w:val="25"/>
          <w:szCs w:val="25"/>
        </w:rPr>
        <w:t xml:space="preserve">jakékoliv </w:t>
      </w:r>
      <w:r w:rsidR="009C4033">
        <w:rPr>
          <w:rFonts w:ascii="Calibri" w:hAnsi="Calibri" w:cs="Calibri"/>
          <w:sz w:val="25"/>
          <w:szCs w:val="25"/>
        </w:rPr>
        <w:t xml:space="preserve">smluvní </w:t>
      </w:r>
      <w:r>
        <w:rPr>
          <w:rFonts w:ascii="Calibri" w:hAnsi="Calibri" w:cs="Calibri"/>
          <w:sz w:val="25"/>
          <w:szCs w:val="25"/>
        </w:rPr>
        <w:t xml:space="preserve">strany bez udání důvodu </w:t>
      </w:r>
      <w:r w:rsidRPr="000F4C0F">
        <w:rPr>
          <w:rFonts w:ascii="Calibri" w:hAnsi="Calibri" w:cs="Calibri"/>
          <w:sz w:val="25"/>
          <w:szCs w:val="25"/>
        </w:rPr>
        <w:t xml:space="preserve">s výpovědní dobou </w:t>
      </w:r>
      <w:r>
        <w:rPr>
          <w:rFonts w:ascii="Calibri" w:hAnsi="Calibri" w:cs="Calibri"/>
          <w:sz w:val="25"/>
          <w:szCs w:val="25"/>
        </w:rPr>
        <w:t>v délce tří měsíců</w:t>
      </w:r>
      <w:r w:rsidRPr="000F4C0F">
        <w:rPr>
          <w:rFonts w:ascii="Calibri" w:hAnsi="Calibri" w:cs="Calibri"/>
          <w:sz w:val="25"/>
          <w:szCs w:val="25"/>
        </w:rPr>
        <w:t xml:space="preserve">, která počíná běžet dnem doručení výpovědi; </w:t>
      </w:r>
    </w:p>
    <w:p w14:paraId="248E3818" w14:textId="77777777" w:rsidR="0060554F" w:rsidRPr="00FB1DB6" w:rsidRDefault="0060554F" w:rsidP="0020603C">
      <w:pPr>
        <w:rPr>
          <w:rFonts w:ascii="Calibri" w:hAnsi="Calibri" w:cs="Calibri"/>
          <w:sz w:val="25"/>
          <w:szCs w:val="25"/>
        </w:rPr>
      </w:pPr>
    </w:p>
    <w:p w14:paraId="7F0ABB58" w14:textId="77777777" w:rsidR="0060554F" w:rsidRPr="00FB1DB6" w:rsidRDefault="0001663A" w:rsidP="0020603C">
      <w:pPr>
        <w:ind w:left="705" w:hanging="705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3</w:t>
      </w:r>
      <w:r w:rsidR="0060554F" w:rsidRPr="00FB1DB6">
        <w:rPr>
          <w:rFonts w:ascii="Calibri" w:hAnsi="Calibri" w:cs="Calibri"/>
          <w:sz w:val="25"/>
          <w:szCs w:val="25"/>
        </w:rPr>
        <w:t>.</w:t>
      </w:r>
      <w:r w:rsidR="0060554F" w:rsidRPr="00FB1DB6">
        <w:rPr>
          <w:rFonts w:ascii="Calibri" w:hAnsi="Calibri" w:cs="Calibri"/>
          <w:sz w:val="25"/>
          <w:szCs w:val="25"/>
        </w:rPr>
        <w:tab/>
      </w:r>
      <w:r w:rsidR="0060554F" w:rsidRPr="00FB1DB6">
        <w:rPr>
          <w:rFonts w:ascii="Calibri" w:hAnsi="Calibri" w:cs="Calibri"/>
          <w:sz w:val="25"/>
          <w:szCs w:val="25"/>
        </w:rPr>
        <w:tab/>
        <w:t xml:space="preserve">Strana první je oprávněna tuto smlouvu ukončit písemnou výpovědí dle odst. </w:t>
      </w:r>
      <w:r w:rsidR="009C4033">
        <w:rPr>
          <w:rFonts w:ascii="Calibri" w:hAnsi="Calibri" w:cs="Calibri"/>
          <w:sz w:val="25"/>
          <w:szCs w:val="25"/>
        </w:rPr>
        <w:t>2</w:t>
      </w:r>
      <w:r w:rsidR="0060554F" w:rsidRPr="00FB1DB6">
        <w:rPr>
          <w:rFonts w:ascii="Calibri" w:hAnsi="Calibri" w:cs="Calibri"/>
          <w:sz w:val="25"/>
          <w:szCs w:val="25"/>
        </w:rPr>
        <w:t xml:space="preserve"> písm. </w:t>
      </w:r>
      <w:r w:rsidRPr="00FB1DB6">
        <w:rPr>
          <w:rFonts w:ascii="Calibri" w:hAnsi="Calibri" w:cs="Calibri"/>
          <w:sz w:val="25"/>
          <w:szCs w:val="25"/>
        </w:rPr>
        <w:t>b</w:t>
      </w:r>
      <w:r w:rsidR="0060554F" w:rsidRPr="00FB1DB6">
        <w:rPr>
          <w:rFonts w:ascii="Calibri" w:hAnsi="Calibri" w:cs="Calibri"/>
          <w:sz w:val="25"/>
          <w:szCs w:val="25"/>
        </w:rPr>
        <w:t>) tohoto článku z následující</w:t>
      </w:r>
      <w:r w:rsidR="009C4033">
        <w:rPr>
          <w:rFonts w:ascii="Calibri" w:hAnsi="Calibri" w:cs="Calibri"/>
          <w:sz w:val="25"/>
          <w:szCs w:val="25"/>
        </w:rPr>
        <w:t>c</w:t>
      </w:r>
      <w:r w:rsidR="0060554F" w:rsidRPr="00FB1DB6">
        <w:rPr>
          <w:rFonts w:ascii="Calibri" w:hAnsi="Calibri" w:cs="Calibri"/>
          <w:sz w:val="25"/>
          <w:szCs w:val="25"/>
        </w:rPr>
        <w:t>h důvod</w:t>
      </w:r>
      <w:r w:rsidR="009C4033">
        <w:rPr>
          <w:rFonts w:ascii="Calibri" w:hAnsi="Calibri" w:cs="Calibri"/>
          <w:sz w:val="25"/>
          <w:szCs w:val="25"/>
        </w:rPr>
        <w:t>ů</w:t>
      </w:r>
      <w:r w:rsidR="0060554F" w:rsidRPr="00FB1DB6">
        <w:rPr>
          <w:rFonts w:ascii="Calibri" w:hAnsi="Calibri" w:cs="Calibri"/>
          <w:sz w:val="25"/>
          <w:szCs w:val="25"/>
        </w:rPr>
        <w:t>:</w:t>
      </w:r>
    </w:p>
    <w:p w14:paraId="06B4326D" w14:textId="77777777" w:rsidR="0060554F" w:rsidRDefault="0060554F" w:rsidP="0020603C">
      <w:pPr>
        <w:ind w:left="2160" w:hanging="540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•</w:t>
      </w:r>
      <w:r w:rsidRPr="00FB1DB6">
        <w:rPr>
          <w:rFonts w:ascii="Calibri" w:hAnsi="Calibri" w:cs="Calibri"/>
          <w:sz w:val="25"/>
          <w:szCs w:val="25"/>
        </w:rPr>
        <w:tab/>
        <w:t>strana druhá jakýmkoliv způsobem poruší tuto smlouvu a přes písemné upozornění toto porušení v poskytnuté lhůtě, která nesmí být kratší než 5 pracovních dnů, neodstraní</w:t>
      </w:r>
      <w:r w:rsidR="0001663A" w:rsidRPr="00FB1DB6">
        <w:rPr>
          <w:rFonts w:ascii="Calibri" w:hAnsi="Calibri" w:cs="Calibri"/>
          <w:sz w:val="25"/>
          <w:szCs w:val="25"/>
        </w:rPr>
        <w:t>;</w:t>
      </w:r>
    </w:p>
    <w:p w14:paraId="49FF2F1A" w14:textId="77777777" w:rsidR="009C4033" w:rsidRPr="00FB1DB6" w:rsidRDefault="009C4033" w:rsidP="0020603C">
      <w:pPr>
        <w:ind w:left="2160" w:hanging="540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nebo</w:t>
      </w:r>
    </w:p>
    <w:p w14:paraId="5DBED86D" w14:textId="77777777" w:rsidR="0001663A" w:rsidRPr="00FB1DB6" w:rsidRDefault="0001663A" w:rsidP="0001663A">
      <w:pPr>
        <w:numPr>
          <w:ilvl w:val="0"/>
          <w:numId w:val="10"/>
        </w:numPr>
        <w:tabs>
          <w:tab w:val="clear" w:pos="2520"/>
          <w:tab w:val="num" w:pos="2127"/>
        </w:tabs>
        <w:ind w:left="2127" w:hanging="426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strana druhá použije </w:t>
      </w:r>
      <w:r w:rsidR="00FB1DB6" w:rsidRPr="00FB1DB6">
        <w:rPr>
          <w:rFonts w:ascii="Calibri" w:hAnsi="Calibri" w:cs="Calibri"/>
          <w:sz w:val="25"/>
          <w:szCs w:val="25"/>
        </w:rPr>
        <w:t>Pomůcky k</w:t>
      </w:r>
      <w:r w:rsidRPr="00FB1DB6">
        <w:rPr>
          <w:rFonts w:ascii="Calibri" w:hAnsi="Calibri" w:cs="Calibri"/>
          <w:sz w:val="25"/>
          <w:szCs w:val="25"/>
        </w:rPr>
        <w:t xml:space="preserve"> jiným účelům, než je stanoveno touto smlouvou; </w:t>
      </w:r>
    </w:p>
    <w:p w14:paraId="7D81C195" w14:textId="77777777" w:rsidR="000F4C0F" w:rsidRPr="00FB1DB6" w:rsidRDefault="000F4C0F" w:rsidP="0001663A">
      <w:pPr>
        <w:jc w:val="center"/>
        <w:rPr>
          <w:rFonts w:ascii="Calibri" w:hAnsi="Calibri" w:cs="Calibri"/>
          <w:b/>
          <w:sz w:val="25"/>
          <w:szCs w:val="25"/>
        </w:rPr>
      </w:pPr>
    </w:p>
    <w:p w14:paraId="75EC7839" w14:textId="77777777" w:rsidR="0060554F" w:rsidRPr="00FB1DB6" w:rsidRDefault="0060554F" w:rsidP="0001663A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IV.</w:t>
      </w:r>
    </w:p>
    <w:p w14:paraId="0BCD0FBB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 xml:space="preserve">Předání </w:t>
      </w:r>
      <w:r w:rsidR="0001663A" w:rsidRPr="00FB1DB6">
        <w:rPr>
          <w:rFonts w:ascii="Calibri" w:hAnsi="Calibri" w:cs="Calibri"/>
          <w:b/>
          <w:sz w:val="25"/>
          <w:szCs w:val="25"/>
        </w:rPr>
        <w:t>Pomůcek</w:t>
      </w:r>
    </w:p>
    <w:p w14:paraId="54E1377F" w14:textId="77777777" w:rsidR="0060554F" w:rsidRPr="00FB1DB6" w:rsidRDefault="0060554F" w:rsidP="000F4C0F">
      <w:pPr>
        <w:pStyle w:val="ListParagraph1"/>
        <w:numPr>
          <w:ilvl w:val="1"/>
          <w:numId w:val="5"/>
        </w:numPr>
        <w:tabs>
          <w:tab w:val="clear" w:pos="1440"/>
          <w:tab w:val="num" w:pos="567"/>
        </w:tabs>
        <w:spacing w:before="120" w:after="0" w:line="240" w:lineRule="auto"/>
        <w:ind w:left="540" w:hanging="540"/>
        <w:contextualSpacing w:val="0"/>
        <w:jc w:val="both"/>
        <w:rPr>
          <w:rFonts w:cs="Calibri"/>
          <w:sz w:val="25"/>
          <w:szCs w:val="25"/>
        </w:rPr>
      </w:pPr>
      <w:r w:rsidRPr="00FB1DB6">
        <w:rPr>
          <w:rFonts w:cs="Calibri"/>
          <w:sz w:val="25"/>
          <w:szCs w:val="25"/>
        </w:rPr>
        <w:t xml:space="preserve">Strana první se zavazuje předat straně druhé </w:t>
      </w:r>
      <w:r w:rsidR="00FB1DB6" w:rsidRPr="00FB1DB6">
        <w:rPr>
          <w:rFonts w:cs="Calibri"/>
          <w:sz w:val="25"/>
          <w:szCs w:val="25"/>
        </w:rPr>
        <w:t>Pomůcky do</w:t>
      </w:r>
      <w:r w:rsidRPr="00FB1DB6">
        <w:rPr>
          <w:rFonts w:cs="Calibri"/>
          <w:sz w:val="25"/>
          <w:szCs w:val="25"/>
        </w:rPr>
        <w:t xml:space="preserve"> užívání do</w:t>
      </w:r>
      <w:r w:rsidR="0001663A" w:rsidRPr="00FB1DB6">
        <w:rPr>
          <w:rFonts w:cs="Calibri"/>
          <w:sz w:val="25"/>
          <w:szCs w:val="25"/>
        </w:rPr>
        <w:t xml:space="preserve"> 3</w:t>
      </w:r>
      <w:r w:rsidRPr="00FB1DB6">
        <w:rPr>
          <w:rFonts w:cs="Calibri"/>
          <w:sz w:val="25"/>
          <w:szCs w:val="25"/>
        </w:rPr>
        <w:t xml:space="preserve"> pracovních dnů od uzavření této smlouvy v </w:t>
      </w:r>
      <w:r w:rsidR="00FB1DB6" w:rsidRPr="00FB1DB6">
        <w:rPr>
          <w:rFonts w:cs="Calibri"/>
          <w:sz w:val="25"/>
          <w:szCs w:val="25"/>
        </w:rPr>
        <w:t>místě sídla</w:t>
      </w:r>
      <w:r w:rsidRPr="00FB1DB6">
        <w:rPr>
          <w:rFonts w:cs="Calibri"/>
          <w:sz w:val="25"/>
          <w:szCs w:val="25"/>
        </w:rPr>
        <w:t xml:space="preserve"> strany </w:t>
      </w:r>
      <w:r w:rsidR="0001663A" w:rsidRPr="00FB1DB6">
        <w:rPr>
          <w:rFonts w:cs="Calibri"/>
          <w:sz w:val="25"/>
          <w:szCs w:val="25"/>
        </w:rPr>
        <w:t>druhé</w:t>
      </w:r>
      <w:r w:rsidRPr="00FB1DB6">
        <w:rPr>
          <w:rFonts w:cs="Calibri"/>
          <w:sz w:val="25"/>
          <w:szCs w:val="25"/>
        </w:rPr>
        <w:t xml:space="preserve">, </w:t>
      </w:r>
      <w:r w:rsidR="000F4C0F" w:rsidRPr="00FB1DB6">
        <w:rPr>
          <w:rFonts w:cs="Calibri"/>
          <w:sz w:val="25"/>
          <w:szCs w:val="25"/>
        </w:rPr>
        <w:t xml:space="preserve">pokud se strany </w:t>
      </w:r>
      <w:r w:rsidRPr="00FB1DB6">
        <w:rPr>
          <w:rFonts w:cs="Calibri"/>
          <w:sz w:val="25"/>
          <w:szCs w:val="25"/>
        </w:rPr>
        <w:t xml:space="preserve">nedohodnou jinak. </w:t>
      </w:r>
    </w:p>
    <w:p w14:paraId="5F1AF6AD" w14:textId="77777777" w:rsidR="0060554F" w:rsidRPr="00FB1DB6" w:rsidRDefault="0060554F" w:rsidP="000F4C0F">
      <w:pPr>
        <w:pStyle w:val="ListParagraph1"/>
        <w:numPr>
          <w:ilvl w:val="1"/>
          <w:numId w:val="5"/>
        </w:numPr>
        <w:tabs>
          <w:tab w:val="clear" w:pos="1440"/>
          <w:tab w:val="num" w:pos="567"/>
          <w:tab w:val="num" w:pos="1260"/>
        </w:tabs>
        <w:spacing w:before="120" w:after="0" w:line="240" w:lineRule="auto"/>
        <w:ind w:left="540" w:hanging="540"/>
        <w:contextualSpacing w:val="0"/>
        <w:jc w:val="both"/>
        <w:rPr>
          <w:rFonts w:cs="Calibri"/>
          <w:sz w:val="25"/>
          <w:szCs w:val="25"/>
        </w:rPr>
      </w:pPr>
      <w:r w:rsidRPr="00FB1DB6">
        <w:rPr>
          <w:rFonts w:cs="Calibri"/>
          <w:sz w:val="25"/>
          <w:szCs w:val="25"/>
        </w:rPr>
        <w:lastRenderedPageBreak/>
        <w:t xml:space="preserve">K předání </w:t>
      </w:r>
      <w:r w:rsidR="000427E9" w:rsidRPr="00FB1DB6">
        <w:rPr>
          <w:rFonts w:cs="Calibri"/>
          <w:sz w:val="25"/>
          <w:szCs w:val="25"/>
        </w:rPr>
        <w:t>Pomůcek str</w:t>
      </w:r>
      <w:r w:rsidRPr="00FB1DB6">
        <w:rPr>
          <w:rFonts w:cs="Calibri"/>
          <w:sz w:val="25"/>
          <w:szCs w:val="25"/>
        </w:rPr>
        <w:t xml:space="preserve">any </w:t>
      </w:r>
      <w:r w:rsidR="00FB1DB6" w:rsidRPr="00FB1DB6">
        <w:rPr>
          <w:rFonts w:cs="Calibri"/>
          <w:sz w:val="25"/>
          <w:szCs w:val="25"/>
        </w:rPr>
        <w:t>sepíš</w:t>
      </w:r>
      <w:r w:rsidR="009C4033">
        <w:rPr>
          <w:rFonts w:cs="Calibri"/>
          <w:sz w:val="25"/>
          <w:szCs w:val="25"/>
        </w:rPr>
        <w:t>í</w:t>
      </w:r>
      <w:r w:rsidRPr="00FB1DB6">
        <w:rPr>
          <w:rFonts w:cs="Calibri"/>
          <w:sz w:val="25"/>
          <w:szCs w:val="25"/>
        </w:rPr>
        <w:t xml:space="preserve"> předávací protokol. Podpisem předávacího protokolu strana druhá stvrzuje, že předmět výpůjčky je při předání a převzetí způsobilý k obvyklému </w:t>
      </w:r>
      <w:r w:rsidR="000427E9" w:rsidRPr="00FB1DB6">
        <w:rPr>
          <w:rFonts w:cs="Calibri"/>
          <w:sz w:val="25"/>
          <w:szCs w:val="25"/>
        </w:rPr>
        <w:t xml:space="preserve">užívání </w:t>
      </w:r>
      <w:r w:rsidRPr="00FB1DB6">
        <w:rPr>
          <w:rFonts w:cs="Calibri"/>
          <w:sz w:val="25"/>
          <w:szCs w:val="25"/>
        </w:rPr>
        <w:t>a ke sjednanému účelu výpůjčky.</w:t>
      </w:r>
    </w:p>
    <w:p w14:paraId="28762823" w14:textId="2A4AD166" w:rsidR="0060554F" w:rsidRPr="00FB1DB6" w:rsidRDefault="0060554F" w:rsidP="000F4C0F">
      <w:pPr>
        <w:pStyle w:val="ListParagraph1"/>
        <w:numPr>
          <w:ilvl w:val="1"/>
          <w:numId w:val="5"/>
        </w:numPr>
        <w:tabs>
          <w:tab w:val="clear" w:pos="1440"/>
          <w:tab w:val="num" w:pos="567"/>
          <w:tab w:val="num" w:pos="1260"/>
        </w:tabs>
        <w:spacing w:before="120" w:after="0" w:line="240" w:lineRule="auto"/>
        <w:ind w:left="540" w:hanging="540"/>
        <w:contextualSpacing w:val="0"/>
        <w:jc w:val="both"/>
        <w:rPr>
          <w:rFonts w:cs="Calibri"/>
          <w:sz w:val="25"/>
          <w:szCs w:val="25"/>
        </w:rPr>
      </w:pPr>
      <w:r w:rsidRPr="00FB1DB6">
        <w:rPr>
          <w:rFonts w:cs="Calibri"/>
          <w:sz w:val="25"/>
          <w:szCs w:val="25"/>
        </w:rPr>
        <w:t xml:space="preserve">Při </w:t>
      </w:r>
      <w:r w:rsidR="000427E9" w:rsidRPr="00FB1DB6">
        <w:rPr>
          <w:rFonts w:cs="Calibri"/>
          <w:sz w:val="25"/>
          <w:szCs w:val="25"/>
        </w:rPr>
        <w:t xml:space="preserve">předčasném </w:t>
      </w:r>
      <w:r w:rsidRPr="00FB1DB6">
        <w:rPr>
          <w:rFonts w:cs="Calibri"/>
          <w:sz w:val="25"/>
          <w:szCs w:val="25"/>
        </w:rPr>
        <w:t xml:space="preserve">ukončení této smlouvy je strana druhá povinna </w:t>
      </w:r>
      <w:r w:rsidR="000427E9" w:rsidRPr="00FB1DB6">
        <w:rPr>
          <w:rFonts w:cs="Calibri"/>
          <w:sz w:val="25"/>
          <w:szCs w:val="25"/>
        </w:rPr>
        <w:t>Pomůcky</w:t>
      </w:r>
      <w:r w:rsidRPr="00FB1DB6">
        <w:rPr>
          <w:rFonts w:cs="Calibri"/>
          <w:sz w:val="25"/>
          <w:szCs w:val="25"/>
        </w:rPr>
        <w:t xml:space="preserve"> vrátit straně první nejpozději </w:t>
      </w:r>
      <w:r w:rsidR="000427E9" w:rsidRPr="00FB1DB6">
        <w:rPr>
          <w:rFonts w:cs="Calibri"/>
          <w:sz w:val="25"/>
          <w:szCs w:val="25"/>
        </w:rPr>
        <w:t xml:space="preserve">5 pracovních dnů </w:t>
      </w:r>
      <w:r w:rsidRPr="00FB1DB6">
        <w:rPr>
          <w:rFonts w:cs="Calibri"/>
          <w:sz w:val="25"/>
          <w:szCs w:val="25"/>
        </w:rPr>
        <w:t>po ukončení smlouvy</w:t>
      </w:r>
      <w:r w:rsidR="009C4033">
        <w:rPr>
          <w:rFonts w:cs="Calibri"/>
          <w:sz w:val="25"/>
          <w:szCs w:val="25"/>
        </w:rPr>
        <w:t>.</w:t>
      </w:r>
      <w:r w:rsidRPr="00FB1DB6">
        <w:rPr>
          <w:rFonts w:cs="Calibri"/>
          <w:sz w:val="25"/>
          <w:szCs w:val="25"/>
        </w:rPr>
        <w:t xml:space="preserve"> Strana druhá je povinna odevzdat </w:t>
      </w:r>
      <w:r w:rsidR="00FB1DB6" w:rsidRPr="00FB1DB6">
        <w:rPr>
          <w:rFonts w:cs="Calibri"/>
          <w:sz w:val="25"/>
          <w:szCs w:val="25"/>
        </w:rPr>
        <w:t>Pomůcky straně</w:t>
      </w:r>
      <w:r w:rsidRPr="00FB1DB6">
        <w:rPr>
          <w:rFonts w:cs="Calibri"/>
          <w:sz w:val="25"/>
          <w:szCs w:val="25"/>
        </w:rPr>
        <w:t xml:space="preserve"> první ve stavu, v jakém je převzala s přihlédnutím k obvyklému opotřebení. </w:t>
      </w:r>
    </w:p>
    <w:p w14:paraId="57EE7FA9" w14:textId="77777777" w:rsidR="0060554F" w:rsidRPr="00FB1DB6" w:rsidRDefault="000F4C0F" w:rsidP="000F4C0F">
      <w:pPr>
        <w:pStyle w:val="ListParagraph1"/>
        <w:tabs>
          <w:tab w:val="num" w:pos="567"/>
        </w:tabs>
        <w:spacing w:before="120" w:after="0" w:line="240" w:lineRule="auto"/>
        <w:ind w:left="540" w:hanging="540"/>
        <w:contextualSpacing w:val="0"/>
        <w:jc w:val="both"/>
        <w:rPr>
          <w:rFonts w:cs="Calibri"/>
          <w:sz w:val="25"/>
          <w:szCs w:val="25"/>
        </w:rPr>
      </w:pPr>
      <w:r w:rsidRPr="00FB1DB6">
        <w:rPr>
          <w:rFonts w:cs="Calibri"/>
          <w:sz w:val="25"/>
          <w:szCs w:val="25"/>
        </w:rPr>
        <w:t>4</w:t>
      </w:r>
      <w:r w:rsidR="0060554F" w:rsidRPr="00FB1DB6">
        <w:rPr>
          <w:rFonts w:cs="Calibri"/>
          <w:sz w:val="25"/>
          <w:szCs w:val="25"/>
        </w:rPr>
        <w:t>.</w:t>
      </w:r>
      <w:r w:rsidR="0060554F" w:rsidRPr="00FB1DB6">
        <w:rPr>
          <w:rFonts w:cs="Calibri"/>
          <w:sz w:val="25"/>
          <w:szCs w:val="25"/>
        </w:rPr>
        <w:tab/>
        <w:t xml:space="preserve">V případě, že strana druhá bude užívat </w:t>
      </w:r>
      <w:r w:rsidR="00FB1DB6" w:rsidRPr="00FB1DB6">
        <w:rPr>
          <w:rFonts w:cs="Calibri"/>
          <w:sz w:val="25"/>
          <w:szCs w:val="25"/>
        </w:rPr>
        <w:t>Pomůcky k</w:t>
      </w:r>
      <w:r w:rsidR="0060554F" w:rsidRPr="00FB1DB6">
        <w:rPr>
          <w:rFonts w:cs="Calibri"/>
          <w:sz w:val="25"/>
          <w:szCs w:val="25"/>
        </w:rPr>
        <w:t xml:space="preserve"> jinému než sjednanému účelu nebo způsobem, kterým bude na </w:t>
      </w:r>
      <w:r w:rsidR="00FB1DB6" w:rsidRPr="00FB1DB6">
        <w:rPr>
          <w:rFonts w:cs="Calibri"/>
          <w:sz w:val="25"/>
          <w:szCs w:val="25"/>
        </w:rPr>
        <w:t>Pomůckách vznikat</w:t>
      </w:r>
      <w:r w:rsidR="0060554F" w:rsidRPr="00FB1DB6">
        <w:rPr>
          <w:rFonts w:cs="Calibri"/>
          <w:sz w:val="25"/>
          <w:szCs w:val="25"/>
        </w:rPr>
        <w:t xml:space="preserve"> škoda či bude vznik škody hrozit</w:t>
      </w:r>
      <w:r w:rsidR="009C4033">
        <w:rPr>
          <w:rFonts w:cs="Calibri"/>
          <w:sz w:val="25"/>
          <w:szCs w:val="25"/>
        </w:rPr>
        <w:t xml:space="preserve"> (vyjma obvyklého opotřebení)</w:t>
      </w:r>
      <w:r w:rsidR="0060554F" w:rsidRPr="00FB1DB6">
        <w:rPr>
          <w:rFonts w:cs="Calibri"/>
          <w:sz w:val="25"/>
          <w:szCs w:val="25"/>
        </w:rPr>
        <w:t xml:space="preserve">, je strana druhá povinna </w:t>
      </w:r>
      <w:r w:rsidR="000427E9" w:rsidRPr="00FB1DB6">
        <w:rPr>
          <w:rFonts w:cs="Calibri"/>
          <w:sz w:val="25"/>
          <w:szCs w:val="25"/>
        </w:rPr>
        <w:t xml:space="preserve">Pomůcky </w:t>
      </w:r>
      <w:r w:rsidR="0060554F" w:rsidRPr="00FB1DB6">
        <w:rPr>
          <w:rFonts w:cs="Calibri"/>
          <w:sz w:val="25"/>
          <w:szCs w:val="25"/>
        </w:rPr>
        <w:t xml:space="preserve">bez zbytečného odkladu na výzvu předat zpět straně první bez ohledu na to, zda došlo k ukončení smlouvy či nikoliv.    </w:t>
      </w:r>
    </w:p>
    <w:p w14:paraId="73A45207" w14:textId="77777777" w:rsidR="0060554F" w:rsidRPr="00FB1DB6" w:rsidRDefault="0060554F" w:rsidP="0020603C">
      <w:pPr>
        <w:ind w:left="705" w:hanging="705"/>
        <w:rPr>
          <w:rFonts w:ascii="Calibri" w:hAnsi="Calibri" w:cs="Calibri"/>
          <w:sz w:val="25"/>
          <w:szCs w:val="25"/>
        </w:rPr>
      </w:pPr>
    </w:p>
    <w:p w14:paraId="01EBDC5E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V.</w:t>
      </w:r>
    </w:p>
    <w:p w14:paraId="5071C582" w14:textId="77777777" w:rsidR="0060554F" w:rsidRPr="00FB1DB6" w:rsidRDefault="0060554F" w:rsidP="0020603C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Odpovědnost za škodu</w:t>
      </w:r>
    </w:p>
    <w:p w14:paraId="37B2F162" w14:textId="77777777" w:rsidR="00530799" w:rsidRPr="00FB1DB6" w:rsidRDefault="0060554F" w:rsidP="000F4C0F">
      <w:pPr>
        <w:numPr>
          <w:ilvl w:val="0"/>
          <w:numId w:val="20"/>
        </w:num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Strana druhá odpovídá za </w:t>
      </w:r>
      <w:r w:rsidR="00FB1DB6" w:rsidRPr="00FB1DB6">
        <w:rPr>
          <w:rFonts w:ascii="Calibri" w:hAnsi="Calibri" w:cs="Calibri"/>
          <w:sz w:val="25"/>
          <w:szCs w:val="25"/>
        </w:rPr>
        <w:t>Pomůcky od</w:t>
      </w:r>
      <w:r w:rsidRPr="00FB1DB6">
        <w:rPr>
          <w:rFonts w:ascii="Calibri" w:hAnsi="Calibri" w:cs="Calibri"/>
          <w:sz w:val="25"/>
          <w:szCs w:val="25"/>
        </w:rPr>
        <w:t xml:space="preserve"> doby je</w:t>
      </w:r>
      <w:r w:rsidR="009C4033">
        <w:rPr>
          <w:rFonts w:ascii="Calibri" w:hAnsi="Calibri" w:cs="Calibri"/>
          <w:sz w:val="25"/>
          <w:szCs w:val="25"/>
        </w:rPr>
        <w:t>jich</w:t>
      </w:r>
      <w:r w:rsidRPr="00FB1DB6">
        <w:rPr>
          <w:rFonts w:ascii="Calibri" w:hAnsi="Calibri" w:cs="Calibri"/>
          <w:sz w:val="25"/>
          <w:szCs w:val="25"/>
        </w:rPr>
        <w:t xml:space="preserve"> převzetí od strany první až do doby je</w:t>
      </w:r>
      <w:r w:rsidR="000427E9" w:rsidRPr="00FB1DB6">
        <w:rPr>
          <w:rFonts w:ascii="Calibri" w:hAnsi="Calibri" w:cs="Calibri"/>
          <w:sz w:val="25"/>
          <w:szCs w:val="25"/>
        </w:rPr>
        <w:t xml:space="preserve">jich </w:t>
      </w:r>
      <w:r w:rsidRPr="00FB1DB6">
        <w:rPr>
          <w:rFonts w:ascii="Calibri" w:hAnsi="Calibri" w:cs="Calibri"/>
          <w:sz w:val="25"/>
          <w:szCs w:val="25"/>
        </w:rPr>
        <w:t>vrácení.</w:t>
      </w:r>
    </w:p>
    <w:p w14:paraId="66E30F52" w14:textId="77777777" w:rsidR="0060554F" w:rsidRPr="00FB1DB6" w:rsidRDefault="0060554F" w:rsidP="000F4C0F">
      <w:pPr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 xml:space="preserve">2. </w:t>
      </w:r>
      <w:r w:rsidRPr="00FB1DB6">
        <w:rPr>
          <w:rFonts w:ascii="Calibri" w:hAnsi="Calibri" w:cs="Calibri"/>
          <w:sz w:val="25"/>
          <w:szCs w:val="25"/>
        </w:rPr>
        <w:tab/>
        <w:t xml:space="preserve">Strana druhá je povinna </w:t>
      </w:r>
      <w:r w:rsidR="000427E9" w:rsidRPr="00FB1DB6">
        <w:rPr>
          <w:rFonts w:ascii="Calibri" w:hAnsi="Calibri" w:cs="Calibri"/>
          <w:sz w:val="25"/>
          <w:szCs w:val="25"/>
        </w:rPr>
        <w:t xml:space="preserve">Pomůcky </w:t>
      </w:r>
      <w:r w:rsidRPr="00FB1DB6">
        <w:rPr>
          <w:rFonts w:ascii="Calibri" w:hAnsi="Calibri" w:cs="Calibri"/>
          <w:sz w:val="25"/>
          <w:szCs w:val="25"/>
        </w:rPr>
        <w:t>zabezpečit proti krádeži, poškození nebo</w:t>
      </w:r>
      <w:r w:rsidR="009C4033">
        <w:rPr>
          <w:rFonts w:ascii="Calibri" w:hAnsi="Calibri" w:cs="Calibri"/>
          <w:sz w:val="25"/>
          <w:szCs w:val="25"/>
        </w:rPr>
        <w:t xml:space="preserve"> </w:t>
      </w:r>
      <w:r w:rsidR="00EA553A">
        <w:rPr>
          <w:rFonts w:ascii="Calibri" w:hAnsi="Calibri" w:cs="Calibri"/>
          <w:sz w:val="25"/>
          <w:szCs w:val="25"/>
        </w:rPr>
        <w:t xml:space="preserve">neoprávněnému </w:t>
      </w:r>
      <w:r w:rsidR="00EA553A" w:rsidRPr="00FB1DB6">
        <w:rPr>
          <w:rFonts w:ascii="Calibri" w:hAnsi="Calibri" w:cs="Calibri"/>
          <w:sz w:val="25"/>
          <w:szCs w:val="25"/>
        </w:rPr>
        <w:t>zásahu</w:t>
      </w:r>
      <w:r w:rsidRPr="00FB1DB6">
        <w:rPr>
          <w:rFonts w:ascii="Calibri" w:hAnsi="Calibri" w:cs="Calibri"/>
          <w:sz w:val="25"/>
          <w:szCs w:val="25"/>
        </w:rPr>
        <w:t xml:space="preserve"> třetích osob.</w:t>
      </w:r>
    </w:p>
    <w:p w14:paraId="2FCFAB03" w14:textId="77777777" w:rsidR="000F4C0F" w:rsidRPr="00FB1DB6" w:rsidRDefault="000F4C0F" w:rsidP="003F1B80">
      <w:pPr>
        <w:jc w:val="center"/>
        <w:rPr>
          <w:rFonts w:ascii="Calibri" w:hAnsi="Calibri" w:cs="Calibri"/>
          <w:b/>
          <w:sz w:val="25"/>
          <w:szCs w:val="25"/>
        </w:rPr>
      </w:pPr>
    </w:p>
    <w:p w14:paraId="4CE04CFC" w14:textId="77777777" w:rsidR="003F1B80" w:rsidRPr="00FB1DB6" w:rsidRDefault="003F1B80" w:rsidP="003F1B80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VI.</w:t>
      </w:r>
    </w:p>
    <w:p w14:paraId="53F6308B" w14:textId="77777777" w:rsidR="0060554F" w:rsidRPr="00FB1DB6" w:rsidRDefault="003F1B80" w:rsidP="000F4C0F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Závazky strany první</w:t>
      </w:r>
    </w:p>
    <w:p w14:paraId="26B12BE6" w14:textId="6C06F166" w:rsidR="00530799" w:rsidRPr="00C73B42" w:rsidRDefault="00530799" w:rsidP="000F4C0F">
      <w:pPr>
        <w:pStyle w:val="Normlnweb"/>
        <w:numPr>
          <w:ilvl w:val="0"/>
          <w:numId w:val="18"/>
        </w:numPr>
        <w:spacing w:before="120" w:beforeAutospacing="0" w:after="0" w:afterAutospacing="0"/>
        <w:ind w:left="567" w:hanging="567"/>
        <w:jc w:val="both"/>
        <w:rPr>
          <w:rFonts w:ascii="Calibri" w:hAnsi="Calibri" w:cs="Calibri"/>
          <w:bCs/>
          <w:sz w:val="25"/>
          <w:szCs w:val="25"/>
        </w:rPr>
      </w:pPr>
      <w:r w:rsidRPr="00FB1DB6">
        <w:rPr>
          <w:rFonts w:ascii="Calibri" w:hAnsi="Calibri" w:cs="Calibri"/>
          <w:bCs/>
          <w:sz w:val="25"/>
          <w:szCs w:val="25"/>
        </w:rPr>
        <w:t xml:space="preserve">Strana první se po dobu výpůjčky zavazuje straně druhé poskytovat poradenství </w:t>
      </w:r>
      <w:r w:rsidRPr="00FB1DB6">
        <w:rPr>
          <w:rFonts w:ascii="Calibri" w:hAnsi="Calibri" w:cs="Calibri"/>
          <w:bCs/>
          <w:color w:val="000000"/>
          <w:sz w:val="25"/>
          <w:szCs w:val="25"/>
        </w:rPr>
        <w:t> </w:t>
      </w:r>
      <w:r w:rsidR="003F1B80" w:rsidRPr="00FB1DB6">
        <w:rPr>
          <w:rFonts w:ascii="Calibri" w:hAnsi="Calibri" w:cs="Calibri"/>
          <w:bCs/>
          <w:color w:val="000000"/>
          <w:sz w:val="25"/>
          <w:szCs w:val="25"/>
        </w:rPr>
        <w:t xml:space="preserve"> pro účelné využití a užívání Pomůcek v podobě </w:t>
      </w:r>
      <w:r w:rsidR="00FB1DB6" w:rsidRPr="00FB1DB6">
        <w:rPr>
          <w:rFonts w:ascii="Calibri" w:hAnsi="Calibri" w:cs="Calibri"/>
          <w:bCs/>
          <w:color w:val="000000"/>
          <w:sz w:val="25"/>
          <w:szCs w:val="25"/>
        </w:rPr>
        <w:t xml:space="preserve">seminářů, </w:t>
      </w:r>
      <w:proofErr w:type="spellStart"/>
      <w:r w:rsidR="00FB1DB6" w:rsidRPr="00FB1DB6">
        <w:rPr>
          <w:rFonts w:ascii="Calibri" w:hAnsi="Calibri" w:cs="Calibri"/>
          <w:bCs/>
          <w:color w:val="000000"/>
          <w:sz w:val="25"/>
          <w:szCs w:val="25"/>
        </w:rPr>
        <w:t>webinářů</w:t>
      </w:r>
      <w:proofErr w:type="spellEnd"/>
      <w:r w:rsidR="003F1B80" w:rsidRPr="00FB1DB6">
        <w:rPr>
          <w:rFonts w:ascii="Calibri" w:hAnsi="Calibri" w:cs="Calibri"/>
          <w:bCs/>
          <w:color w:val="000000"/>
          <w:sz w:val="25"/>
          <w:szCs w:val="25"/>
        </w:rPr>
        <w:t xml:space="preserve"> či individuálních konzultací. </w:t>
      </w:r>
    </w:p>
    <w:p w14:paraId="6167B79C" w14:textId="77777777" w:rsidR="00C73B42" w:rsidRPr="00FB1DB6" w:rsidRDefault="00C73B42" w:rsidP="00C73B42">
      <w:pPr>
        <w:pStyle w:val="Normlnweb"/>
        <w:spacing w:before="120" w:beforeAutospacing="0" w:after="0" w:afterAutospacing="0"/>
        <w:jc w:val="both"/>
        <w:rPr>
          <w:rFonts w:ascii="Calibri" w:hAnsi="Calibri" w:cs="Calibri"/>
          <w:bCs/>
          <w:sz w:val="25"/>
          <w:szCs w:val="25"/>
        </w:rPr>
      </w:pPr>
    </w:p>
    <w:p w14:paraId="42EA5478" w14:textId="77777777" w:rsidR="003F1B80" w:rsidRPr="00FB1DB6" w:rsidRDefault="003F1B80" w:rsidP="003F1B80">
      <w:pPr>
        <w:ind w:left="360"/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VII.</w:t>
      </w:r>
    </w:p>
    <w:p w14:paraId="32B75B02" w14:textId="77777777" w:rsidR="003F1B80" w:rsidRPr="00FB1DB6" w:rsidRDefault="003F1B80" w:rsidP="003F1B80">
      <w:pPr>
        <w:jc w:val="center"/>
        <w:rPr>
          <w:rFonts w:ascii="Calibri" w:hAnsi="Calibri" w:cs="Calibri"/>
          <w:b/>
          <w:sz w:val="25"/>
          <w:szCs w:val="25"/>
        </w:rPr>
      </w:pPr>
      <w:r w:rsidRPr="00FB1DB6">
        <w:rPr>
          <w:rFonts w:ascii="Calibri" w:hAnsi="Calibri" w:cs="Calibri"/>
          <w:b/>
          <w:sz w:val="25"/>
          <w:szCs w:val="25"/>
        </w:rPr>
        <w:t>Závazky strany druhé</w:t>
      </w:r>
    </w:p>
    <w:p w14:paraId="3F2B2648" w14:textId="77777777" w:rsidR="00530799" w:rsidRPr="00FB1DB6" w:rsidRDefault="005602BB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>Strana druhá je povinna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Pomůcky po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dobu této výpůjčky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soustavně využívat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ke sjednanému účelu.</w:t>
      </w:r>
    </w:p>
    <w:p w14:paraId="756867BA" w14:textId="77777777" w:rsidR="005602BB" w:rsidRPr="00FB1DB6" w:rsidRDefault="00530799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 xml:space="preserve">Strana druhá odpovídá za provádění obvyklé údržby Pomůcek.  </w:t>
      </w:r>
    </w:p>
    <w:p w14:paraId="41604707" w14:textId="2461A822" w:rsidR="005602BB" w:rsidRPr="00FB1DB6" w:rsidRDefault="005602BB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 xml:space="preserve">Strana druhá je povinna </w:t>
      </w:r>
      <w:r w:rsidR="0025029B" w:rsidRPr="004C5320">
        <w:rPr>
          <w:rFonts w:ascii="Calibri" w:hAnsi="Calibri" w:cs="Calibri"/>
          <w:color w:val="000000"/>
          <w:sz w:val="25"/>
          <w:szCs w:val="25"/>
        </w:rPr>
        <w:t>nejpozději</w:t>
      </w:r>
      <w:r w:rsidR="0025029B">
        <w:rPr>
          <w:rFonts w:ascii="Calibri" w:hAnsi="Calibri" w:cs="Calibri"/>
          <w:color w:val="000000"/>
          <w:sz w:val="25"/>
          <w:szCs w:val="25"/>
        </w:rPr>
        <w:t xml:space="preserve"> </w:t>
      </w:r>
      <w:r w:rsidRPr="00FB1DB6">
        <w:rPr>
          <w:rFonts w:ascii="Calibri" w:hAnsi="Calibri" w:cs="Calibri"/>
          <w:color w:val="000000"/>
          <w:sz w:val="25"/>
          <w:szCs w:val="25"/>
        </w:rPr>
        <w:t>v průběhu posledního měsíce trvání výpůjčky</w:t>
      </w:r>
      <w:r w:rsidR="00A2227C" w:rsidRPr="00FB1DB6">
        <w:rPr>
          <w:rFonts w:ascii="Calibri" w:hAnsi="Calibri" w:cs="Calibri"/>
          <w:color w:val="000000"/>
          <w:sz w:val="25"/>
          <w:szCs w:val="25"/>
        </w:rPr>
        <w:t>:</w:t>
      </w:r>
    </w:p>
    <w:p w14:paraId="5F9FA1AC" w14:textId="77777777" w:rsidR="00A2227C" w:rsidRPr="00FB1DB6" w:rsidRDefault="00A2227C" w:rsidP="000F4C0F">
      <w:pPr>
        <w:numPr>
          <w:ilvl w:val="0"/>
          <w:numId w:val="19"/>
        </w:numPr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 xml:space="preserve">pořídit videozáznam a fotografie </w:t>
      </w:r>
      <w:r w:rsidR="009C4033">
        <w:rPr>
          <w:rFonts w:ascii="Calibri" w:hAnsi="Calibri" w:cs="Calibri"/>
          <w:color w:val="000000"/>
          <w:sz w:val="25"/>
          <w:szCs w:val="25"/>
        </w:rPr>
        <w:t xml:space="preserve">z 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ukázkové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výukové hodiny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s využitím Pomůcek;</w:t>
      </w:r>
    </w:p>
    <w:p w14:paraId="0A0A2139" w14:textId="77777777" w:rsidR="00A2227C" w:rsidRPr="00FB1DB6" w:rsidRDefault="00A2227C" w:rsidP="000F4C0F">
      <w:pPr>
        <w:numPr>
          <w:ilvl w:val="0"/>
          <w:numId w:val="19"/>
        </w:numPr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>zpracovat zápis s popisem ukázkové výukové hodiny dle odst. a), jehož přílohou budou podklady nezbytné pro výuku (přípravné podklady, prezentace);</w:t>
      </w:r>
    </w:p>
    <w:p w14:paraId="41A94419" w14:textId="5169753B" w:rsidR="000F4C0F" w:rsidRPr="00FB1DB6" w:rsidRDefault="00A2227C" w:rsidP="000F4C0F">
      <w:pPr>
        <w:numPr>
          <w:ilvl w:val="0"/>
          <w:numId w:val="19"/>
        </w:numPr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>zpracovat zápis o využití Pomůcek po dobu trvání výpůjčky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, včetně specifikace zkušeností pedagogů a návrhů 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>na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využití Pom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>ůcek;</w:t>
      </w:r>
    </w:p>
    <w:p w14:paraId="15A65C5C" w14:textId="77777777" w:rsidR="000F4C0F" w:rsidRPr="00FB1DB6" w:rsidRDefault="00A2227C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 xml:space="preserve">Záznamy a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zápisy dle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odst. </w:t>
      </w:r>
      <w:r w:rsidR="009C4033">
        <w:rPr>
          <w:rFonts w:ascii="Calibri" w:hAnsi="Calibri" w:cs="Calibri"/>
          <w:color w:val="000000"/>
          <w:sz w:val="25"/>
          <w:szCs w:val="25"/>
        </w:rPr>
        <w:t>3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tohoto článku je stran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>a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druhá povinna předat straně první nejpozději 7 pracovních dnů před skončením doby výpůjčky.</w:t>
      </w:r>
    </w:p>
    <w:p w14:paraId="2A31F0C4" w14:textId="77777777" w:rsidR="00A2227C" w:rsidRPr="00FB1DB6" w:rsidRDefault="00A2227C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lastRenderedPageBreak/>
        <w:t xml:space="preserve"> Stran</w:t>
      </w:r>
      <w:r w:rsidR="009C4033">
        <w:rPr>
          <w:rFonts w:ascii="Calibri" w:hAnsi="Calibri" w:cs="Calibri"/>
          <w:color w:val="000000"/>
          <w:sz w:val="25"/>
          <w:szCs w:val="25"/>
        </w:rPr>
        <w:t>a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první je oprávněna 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>z</w:t>
      </w:r>
      <w:r w:rsidRPr="00FB1DB6">
        <w:rPr>
          <w:rFonts w:ascii="Calibri" w:hAnsi="Calibri" w:cs="Calibri"/>
          <w:color w:val="000000"/>
          <w:sz w:val="25"/>
          <w:szCs w:val="25"/>
        </w:rPr>
        <w:t>áznamy a zápisy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dle odst. </w:t>
      </w:r>
      <w:r w:rsidR="009C4033">
        <w:rPr>
          <w:rFonts w:ascii="Calibri" w:hAnsi="Calibri" w:cs="Calibri"/>
          <w:color w:val="000000"/>
          <w:sz w:val="25"/>
          <w:szCs w:val="25"/>
        </w:rPr>
        <w:t>3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tohoto článku</w:t>
      </w:r>
      <w:r w:rsidRPr="00FB1DB6">
        <w:rPr>
          <w:rFonts w:ascii="Calibri" w:hAnsi="Calibri" w:cs="Calibri"/>
          <w:color w:val="000000"/>
          <w:sz w:val="25"/>
          <w:szCs w:val="25"/>
        </w:rPr>
        <w:t xml:space="preserve"> použít 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 xml:space="preserve">pro </w:t>
      </w:r>
      <w:r w:rsidRPr="00FB1DB6">
        <w:rPr>
          <w:rFonts w:ascii="Calibri" w:hAnsi="Calibri" w:cs="Calibri"/>
          <w:color w:val="000000"/>
          <w:sz w:val="25"/>
          <w:szCs w:val="25"/>
        </w:rPr>
        <w:t>účely plnění povinností vypl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 xml:space="preserve">ývajících </w:t>
      </w:r>
      <w:r w:rsidRPr="00FB1DB6">
        <w:rPr>
          <w:rFonts w:ascii="Calibri" w:hAnsi="Calibri" w:cs="Calibri"/>
          <w:color w:val="000000"/>
          <w:sz w:val="25"/>
          <w:szCs w:val="25"/>
        </w:rPr>
        <w:t>z obdržených grantů a darů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, dále pro účely prezentace a propagace činnosti strany první včetně jejich zveřejnění na webových stránkách strany první  </w:t>
      </w:r>
      <w:hyperlink r:id="rId6" w:history="1">
        <w:r w:rsidR="00530799" w:rsidRPr="00FB1DB6">
          <w:rPr>
            <w:rStyle w:val="Hypertextovodkaz"/>
            <w:rFonts w:ascii="Calibri" w:hAnsi="Calibri" w:cs="Calibri"/>
            <w:color w:val="000000"/>
            <w:sz w:val="25"/>
            <w:szCs w:val="25"/>
            <w:u w:val="none"/>
          </w:rPr>
          <w:t>www.edugrant.cz</w:t>
        </w:r>
      </w:hyperlink>
      <w:r w:rsidR="000F4C0F" w:rsidRPr="00FB1DB6">
        <w:rPr>
          <w:rFonts w:ascii="Calibri" w:hAnsi="Calibri" w:cs="Calibri"/>
          <w:color w:val="000000"/>
          <w:sz w:val="25"/>
          <w:szCs w:val="25"/>
        </w:rPr>
        <w:t>.</w:t>
      </w:r>
    </w:p>
    <w:p w14:paraId="58EE63A5" w14:textId="3C70C718" w:rsidR="00A2227C" w:rsidRDefault="00A2227C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FB1DB6">
        <w:rPr>
          <w:rFonts w:ascii="Calibri" w:hAnsi="Calibri" w:cs="Calibri"/>
          <w:color w:val="000000"/>
          <w:sz w:val="25"/>
          <w:szCs w:val="25"/>
        </w:rPr>
        <w:t xml:space="preserve">Strana druhá je povinna při pořízení </w:t>
      </w:r>
      <w:r w:rsidR="009C4033">
        <w:rPr>
          <w:rFonts w:ascii="Calibri" w:hAnsi="Calibri" w:cs="Calibri"/>
          <w:color w:val="000000"/>
          <w:sz w:val="25"/>
          <w:szCs w:val="25"/>
        </w:rPr>
        <w:t>video</w:t>
      </w:r>
      <w:r w:rsidRPr="00FB1DB6">
        <w:rPr>
          <w:rFonts w:ascii="Calibri" w:hAnsi="Calibri" w:cs="Calibri"/>
          <w:color w:val="000000"/>
          <w:sz w:val="25"/>
          <w:szCs w:val="25"/>
        </w:rPr>
        <w:t>záznamů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 xml:space="preserve">,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fotografií a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zápisů dle odst. </w:t>
      </w:r>
      <w:r w:rsidR="009C4033">
        <w:rPr>
          <w:rFonts w:ascii="Calibri" w:hAnsi="Calibri" w:cs="Calibri"/>
          <w:color w:val="000000"/>
          <w:sz w:val="25"/>
          <w:szCs w:val="25"/>
        </w:rPr>
        <w:t>3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 xml:space="preserve"> tohoto článku </w:t>
      </w:r>
      <w:r w:rsidRPr="00FB1DB6">
        <w:rPr>
          <w:rFonts w:ascii="Calibri" w:hAnsi="Calibri" w:cs="Calibri"/>
          <w:color w:val="000000"/>
          <w:sz w:val="25"/>
          <w:szCs w:val="25"/>
        </w:rPr>
        <w:t>postupovat v souladu s předpisy na ochranu osobních údajů a směrnicí GDPR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a zajistit, aby strana první byla oprávněn</w:t>
      </w:r>
      <w:r w:rsidR="009C4033">
        <w:rPr>
          <w:rFonts w:ascii="Calibri" w:hAnsi="Calibri" w:cs="Calibri"/>
          <w:color w:val="000000"/>
          <w:sz w:val="25"/>
          <w:szCs w:val="25"/>
        </w:rPr>
        <w:t>a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k jejich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užití dle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odst. 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>5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tohoto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 xml:space="preserve">článku 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včetně 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opatření souhlasu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 dotčených osob s </w:t>
      </w:r>
      <w:r w:rsidR="00FB1DB6" w:rsidRPr="00FB1DB6">
        <w:rPr>
          <w:rFonts w:ascii="Calibri" w:hAnsi="Calibri" w:cs="Calibri"/>
          <w:color w:val="000000"/>
          <w:sz w:val="25"/>
          <w:szCs w:val="25"/>
        </w:rPr>
        <w:t>užitím jejich</w:t>
      </w:r>
      <w:r w:rsidR="000F4C0F" w:rsidRPr="00FB1DB6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530799" w:rsidRPr="00FB1DB6">
        <w:rPr>
          <w:rFonts w:ascii="Calibri" w:hAnsi="Calibri" w:cs="Calibri"/>
          <w:color w:val="000000"/>
          <w:sz w:val="25"/>
          <w:szCs w:val="25"/>
        </w:rPr>
        <w:t xml:space="preserve">osobních údajů. </w:t>
      </w:r>
    </w:p>
    <w:p w14:paraId="4D92CA98" w14:textId="62E4B57C" w:rsidR="00EF609A" w:rsidRPr="00FB1DB6" w:rsidRDefault="00EF609A" w:rsidP="000F4C0F">
      <w:pPr>
        <w:numPr>
          <w:ilvl w:val="0"/>
          <w:numId w:val="23"/>
        </w:numPr>
        <w:spacing w:before="120"/>
        <w:ind w:left="567" w:hanging="567"/>
        <w:jc w:val="both"/>
        <w:rPr>
          <w:rFonts w:ascii="Calibri" w:hAnsi="Calibri" w:cs="Calibri"/>
          <w:color w:val="000000"/>
          <w:sz w:val="25"/>
          <w:szCs w:val="25"/>
        </w:rPr>
      </w:pPr>
      <w:r w:rsidRPr="00EF609A">
        <w:rPr>
          <w:rFonts w:ascii="Calibri" w:hAnsi="Calibri" w:cs="Calibri"/>
          <w:color w:val="000000"/>
          <w:sz w:val="25"/>
          <w:szCs w:val="25"/>
        </w:rPr>
        <w:t xml:space="preserve">Strana druhá </w:t>
      </w:r>
      <w:r>
        <w:rPr>
          <w:rFonts w:ascii="Calibri" w:hAnsi="Calibri" w:cs="Calibri"/>
          <w:color w:val="000000"/>
          <w:sz w:val="25"/>
          <w:szCs w:val="25"/>
        </w:rPr>
        <w:t xml:space="preserve">je povinna po celou </w:t>
      </w:r>
      <w:r w:rsidR="00954169">
        <w:rPr>
          <w:rFonts w:ascii="Calibri" w:hAnsi="Calibri" w:cs="Calibri"/>
          <w:color w:val="000000"/>
          <w:sz w:val="25"/>
          <w:szCs w:val="25"/>
        </w:rPr>
        <w:t>dobu výpůjčky a dále po dobu 12</w:t>
      </w:r>
      <w:r>
        <w:rPr>
          <w:rFonts w:ascii="Calibri" w:hAnsi="Calibri" w:cs="Calibri"/>
          <w:color w:val="000000"/>
          <w:sz w:val="25"/>
          <w:szCs w:val="25"/>
        </w:rPr>
        <w:t xml:space="preserve"> měsíců od skončení výpůjčky prezentovat na svých </w:t>
      </w:r>
      <w:r w:rsidRPr="00EF609A">
        <w:rPr>
          <w:rFonts w:ascii="Calibri" w:hAnsi="Calibri" w:cs="Calibri"/>
          <w:color w:val="000000"/>
          <w:sz w:val="25"/>
          <w:szCs w:val="25"/>
        </w:rPr>
        <w:t xml:space="preserve">webových stránkách informaci o zapojení do </w:t>
      </w:r>
      <w:r>
        <w:rPr>
          <w:rFonts w:ascii="Calibri" w:hAnsi="Calibri" w:cs="Calibri"/>
          <w:color w:val="000000"/>
          <w:sz w:val="25"/>
          <w:szCs w:val="25"/>
        </w:rPr>
        <w:t>programu „</w:t>
      </w:r>
      <w:proofErr w:type="spellStart"/>
      <w:r w:rsidRPr="00EF609A">
        <w:rPr>
          <w:rFonts w:ascii="Calibri" w:hAnsi="Calibri" w:cs="Calibri"/>
          <w:color w:val="000000"/>
          <w:sz w:val="25"/>
          <w:szCs w:val="25"/>
        </w:rPr>
        <w:t>EDUgrant</w:t>
      </w:r>
      <w:proofErr w:type="spellEnd"/>
      <w:r>
        <w:rPr>
          <w:rFonts w:ascii="Calibri" w:hAnsi="Calibri" w:cs="Calibri"/>
          <w:color w:val="000000"/>
          <w:sz w:val="25"/>
          <w:szCs w:val="25"/>
        </w:rPr>
        <w:t>“. Součástí prezentace dle tohoto odstavce musí být aktivní odkaz na webové stránky „</w:t>
      </w:r>
      <w:hyperlink r:id="rId7" w:history="1">
        <w:r w:rsidRPr="00EF609A">
          <w:rPr>
            <w:rStyle w:val="Hypertextovodkaz"/>
            <w:rFonts w:ascii="Calibri" w:hAnsi="Calibri" w:cs="Calibri"/>
            <w:sz w:val="25"/>
            <w:szCs w:val="25"/>
          </w:rPr>
          <w:t>www.edugrant.cz</w:t>
        </w:r>
      </w:hyperlink>
      <w:r>
        <w:rPr>
          <w:rFonts w:ascii="Calibri" w:hAnsi="Calibri" w:cs="Calibri"/>
          <w:color w:val="000000"/>
          <w:sz w:val="25"/>
          <w:szCs w:val="25"/>
        </w:rPr>
        <w:t>“ nebo aktivní propagační banner stránek „</w:t>
      </w:r>
      <w:hyperlink r:id="rId8" w:history="1">
        <w:r w:rsidRPr="00EF609A">
          <w:rPr>
            <w:rStyle w:val="Hypertextovodkaz"/>
            <w:rFonts w:ascii="Calibri" w:hAnsi="Calibri" w:cs="Calibri"/>
            <w:sz w:val="25"/>
            <w:szCs w:val="25"/>
          </w:rPr>
          <w:t>www.edugrant.cz</w:t>
        </w:r>
      </w:hyperlink>
      <w:r>
        <w:rPr>
          <w:rFonts w:ascii="Calibri" w:hAnsi="Calibri" w:cs="Calibri"/>
          <w:color w:val="000000"/>
          <w:sz w:val="25"/>
          <w:szCs w:val="25"/>
        </w:rPr>
        <w:t xml:space="preserve">“, jehož grafickou podobu poskytne straně druhé strana první. </w:t>
      </w:r>
    </w:p>
    <w:p w14:paraId="4C71A5FB" w14:textId="77777777" w:rsidR="0060554F" w:rsidRPr="00FB1DB6" w:rsidRDefault="0060554F" w:rsidP="00530799">
      <w:pPr>
        <w:pStyle w:val="Zkladntextodsazen"/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/>
          <w:sz w:val="25"/>
          <w:szCs w:val="25"/>
        </w:rPr>
      </w:pPr>
    </w:p>
    <w:p w14:paraId="3EF95D62" w14:textId="77777777" w:rsidR="0060554F" w:rsidRPr="00FB1DB6" w:rsidRDefault="0060554F" w:rsidP="00C93B38">
      <w:pPr>
        <w:pStyle w:val="Zkladntextodsazen"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25"/>
          <w:szCs w:val="25"/>
        </w:rPr>
      </w:pPr>
      <w:r w:rsidRPr="00FB1DB6">
        <w:rPr>
          <w:rFonts w:ascii="Calibri" w:hAnsi="Calibri" w:cs="Calibri"/>
          <w:b/>
          <w:bCs/>
          <w:noProof/>
          <w:sz w:val="25"/>
          <w:szCs w:val="25"/>
        </w:rPr>
        <w:t>VI</w:t>
      </w:r>
      <w:r w:rsidR="000F4C0F" w:rsidRPr="00FB1DB6">
        <w:rPr>
          <w:rFonts w:ascii="Calibri" w:hAnsi="Calibri" w:cs="Calibri"/>
          <w:b/>
          <w:bCs/>
          <w:noProof/>
          <w:sz w:val="25"/>
          <w:szCs w:val="25"/>
        </w:rPr>
        <w:t>I</w:t>
      </w:r>
      <w:r w:rsidRPr="00FB1DB6">
        <w:rPr>
          <w:rFonts w:ascii="Calibri" w:hAnsi="Calibri" w:cs="Calibri"/>
          <w:b/>
          <w:bCs/>
          <w:noProof/>
          <w:sz w:val="25"/>
          <w:szCs w:val="25"/>
        </w:rPr>
        <w:t xml:space="preserve">I. </w:t>
      </w:r>
    </w:p>
    <w:p w14:paraId="7F805236" w14:textId="77777777" w:rsidR="0060554F" w:rsidRPr="00FB1DB6" w:rsidRDefault="0060554F" w:rsidP="00C93B38">
      <w:pPr>
        <w:pStyle w:val="Zkladntextodsazen"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/>
          <w:sz w:val="25"/>
          <w:szCs w:val="25"/>
        </w:rPr>
      </w:pPr>
      <w:r w:rsidRPr="00FB1DB6">
        <w:rPr>
          <w:rFonts w:ascii="Calibri" w:hAnsi="Calibri" w:cs="Calibri"/>
          <w:b/>
          <w:bCs/>
          <w:noProof/>
          <w:sz w:val="25"/>
          <w:szCs w:val="25"/>
        </w:rPr>
        <w:t>Závěrečné ustanovení</w:t>
      </w:r>
    </w:p>
    <w:p w14:paraId="78DEEB1C" w14:textId="77777777" w:rsidR="0060554F" w:rsidRPr="00FB1DB6" w:rsidRDefault="0060554F" w:rsidP="000F4C0F">
      <w:pPr>
        <w:pStyle w:val="Nadpis2"/>
        <w:numPr>
          <w:ilvl w:val="0"/>
          <w:numId w:val="12"/>
        </w:numPr>
        <w:tabs>
          <w:tab w:val="clear" w:pos="1065"/>
          <w:tab w:val="num" w:pos="567"/>
        </w:tabs>
        <w:spacing w:before="120" w:after="0"/>
        <w:ind w:left="567" w:hanging="567"/>
        <w:jc w:val="both"/>
        <w:rPr>
          <w:rFonts w:ascii="Calibri" w:hAnsi="Calibri" w:cs="Calibri"/>
          <w:b w:val="0"/>
          <w:i w:val="0"/>
          <w:sz w:val="25"/>
          <w:szCs w:val="25"/>
        </w:rPr>
      </w:pPr>
      <w:r w:rsidRPr="00FB1DB6">
        <w:rPr>
          <w:rFonts w:ascii="Calibri" w:hAnsi="Calibri" w:cs="Calibri"/>
          <w:b w:val="0"/>
          <w:i w:val="0"/>
          <w:sz w:val="25"/>
          <w:szCs w:val="25"/>
        </w:rPr>
        <w:t>Smlouva nabývá účinnosti dnem podpisu obou smluvních stran.</w:t>
      </w:r>
    </w:p>
    <w:p w14:paraId="1AEE7701" w14:textId="77777777" w:rsidR="0060554F" w:rsidRPr="00FB1DB6" w:rsidRDefault="0060554F" w:rsidP="000F4C0F">
      <w:pPr>
        <w:numPr>
          <w:ilvl w:val="0"/>
          <w:numId w:val="12"/>
        </w:numPr>
        <w:tabs>
          <w:tab w:val="clear" w:pos="1065"/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noProof/>
          <w:sz w:val="25"/>
          <w:szCs w:val="25"/>
        </w:rPr>
        <w:t>Tato smlouva se vyhotovuje ve 2 vyhotoveních s platností originálu, každá ze smluvních stran obdrží 1 stejnopis.</w:t>
      </w:r>
    </w:p>
    <w:p w14:paraId="49580F25" w14:textId="77777777" w:rsidR="005602BB" w:rsidRPr="00FB1DB6" w:rsidRDefault="005602BB" w:rsidP="000F4C0F">
      <w:pPr>
        <w:numPr>
          <w:ilvl w:val="0"/>
          <w:numId w:val="12"/>
        </w:numPr>
        <w:tabs>
          <w:tab w:val="clear" w:pos="1065"/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Nedílnou součástí této smlouvy jsou</w:t>
      </w:r>
      <w:r w:rsidR="00EA553A">
        <w:rPr>
          <w:rFonts w:ascii="Calibri" w:hAnsi="Calibri" w:cs="Calibri"/>
          <w:sz w:val="25"/>
          <w:szCs w:val="25"/>
        </w:rPr>
        <w:t>:</w:t>
      </w:r>
      <w:r w:rsidRPr="00FB1DB6">
        <w:rPr>
          <w:rFonts w:ascii="Calibri" w:hAnsi="Calibri" w:cs="Calibri"/>
          <w:sz w:val="25"/>
          <w:szCs w:val="25"/>
        </w:rPr>
        <w:t xml:space="preserve"> Příloha č. 1 – soubor poskytovaných pomůcek, Příloha č. 2 – Návrh využití pomůcek.</w:t>
      </w:r>
    </w:p>
    <w:p w14:paraId="5249D79B" w14:textId="77777777" w:rsidR="0060554F" w:rsidRPr="00FB1DB6" w:rsidRDefault="0060554F" w:rsidP="000F4C0F">
      <w:pPr>
        <w:numPr>
          <w:ilvl w:val="0"/>
          <w:numId w:val="12"/>
        </w:numPr>
        <w:tabs>
          <w:tab w:val="clear" w:pos="1065"/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sz w:val="25"/>
          <w:szCs w:val="25"/>
        </w:rPr>
        <w:t>Tuto smlouvu lze změnit pouze písemným dodatkem podepsaným oběma stranami.</w:t>
      </w:r>
    </w:p>
    <w:p w14:paraId="75E134FD" w14:textId="77777777" w:rsidR="0060554F" w:rsidRPr="00FB1DB6" w:rsidRDefault="0060554F" w:rsidP="000F4C0F">
      <w:pPr>
        <w:numPr>
          <w:ilvl w:val="0"/>
          <w:numId w:val="12"/>
        </w:numPr>
        <w:tabs>
          <w:tab w:val="clear" w:pos="1065"/>
          <w:tab w:val="num" w:pos="567"/>
        </w:tabs>
        <w:spacing w:before="120"/>
        <w:ind w:left="567" w:hanging="567"/>
        <w:jc w:val="both"/>
        <w:rPr>
          <w:rFonts w:ascii="Calibri" w:hAnsi="Calibri" w:cs="Calibri"/>
          <w:sz w:val="25"/>
          <w:szCs w:val="25"/>
        </w:rPr>
      </w:pPr>
      <w:r w:rsidRPr="00FB1DB6">
        <w:rPr>
          <w:rFonts w:ascii="Calibri" w:hAnsi="Calibri" w:cs="Calibri"/>
          <w:noProof/>
          <w:sz w:val="25"/>
          <w:szCs w:val="25"/>
        </w:rPr>
        <w:t xml:space="preserve">Smluvní strany </w:t>
      </w:r>
      <w:r w:rsidRPr="00FB1DB6">
        <w:rPr>
          <w:rFonts w:ascii="Calibri" w:hAnsi="Calibri" w:cs="Calibri"/>
          <w:sz w:val="25"/>
          <w:szCs w:val="25"/>
        </w:rPr>
        <w:t>shodně prohlašují, že si ji před jejím podpisem přečetly, že byla uzavřena po vzájemném projednání podle jejich pravé a svobodné vůle, určitě, vážně a srozumitelně, nikoli v tísni či za nápadně nevýhodných podmínek, což potvrzují svými vlastnoručními podpisy.</w:t>
      </w:r>
    </w:p>
    <w:p w14:paraId="283FE32F" w14:textId="77777777" w:rsidR="0060554F" w:rsidRPr="00FB1DB6" w:rsidRDefault="0060554F" w:rsidP="00C93B38">
      <w:pPr>
        <w:ind w:left="360" w:hanging="360"/>
        <w:jc w:val="both"/>
        <w:rPr>
          <w:rFonts w:ascii="Calibri" w:hAnsi="Calibri" w:cs="Calibri"/>
          <w:sz w:val="25"/>
          <w:szCs w:val="25"/>
        </w:rPr>
      </w:pPr>
    </w:p>
    <w:p w14:paraId="73932238" w14:textId="77777777" w:rsidR="00C73B42" w:rsidRDefault="00C73B42" w:rsidP="00C93B38">
      <w:pPr>
        <w:ind w:left="360" w:hanging="360"/>
        <w:jc w:val="both"/>
        <w:rPr>
          <w:rFonts w:ascii="Calibri" w:hAnsi="Calibri" w:cs="Calibri"/>
          <w:sz w:val="25"/>
          <w:szCs w:val="25"/>
        </w:rPr>
      </w:pPr>
    </w:p>
    <w:p w14:paraId="35FB4729" w14:textId="4BCFAAC8" w:rsidR="0060554F" w:rsidRPr="00FB1DB6" w:rsidRDefault="001A2DBC" w:rsidP="00C93B38">
      <w:pPr>
        <w:ind w:left="360" w:hanging="360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V Praze</w:t>
      </w:r>
      <w:r w:rsidR="0060554F" w:rsidRPr="00FB1DB6">
        <w:rPr>
          <w:rFonts w:ascii="Calibri" w:hAnsi="Calibri" w:cs="Calibri"/>
          <w:sz w:val="25"/>
          <w:szCs w:val="25"/>
        </w:rPr>
        <w:t xml:space="preserve"> dne </w:t>
      </w:r>
      <w:proofErr w:type="gramStart"/>
      <w:r w:rsidR="00896D38">
        <w:rPr>
          <w:rFonts w:ascii="Calibri" w:hAnsi="Calibri" w:cs="Calibri"/>
          <w:sz w:val="25"/>
          <w:szCs w:val="25"/>
        </w:rPr>
        <w:t>23.</w:t>
      </w:r>
      <w:r w:rsidR="00334AD4">
        <w:rPr>
          <w:rFonts w:ascii="Calibri" w:hAnsi="Calibri" w:cs="Calibri"/>
          <w:sz w:val="25"/>
          <w:szCs w:val="25"/>
        </w:rPr>
        <w:t>9</w:t>
      </w:r>
      <w:r w:rsidR="00874E03">
        <w:rPr>
          <w:rFonts w:ascii="Calibri" w:hAnsi="Calibri" w:cs="Calibri"/>
          <w:sz w:val="25"/>
          <w:szCs w:val="25"/>
        </w:rPr>
        <w:t>.2021</w:t>
      </w:r>
      <w:proofErr w:type="gramEnd"/>
    </w:p>
    <w:p w14:paraId="03E5B582" w14:textId="6E94B8D9" w:rsidR="0060554F" w:rsidRDefault="0060554F" w:rsidP="00C93B38">
      <w:pPr>
        <w:ind w:left="360" w:hanging="360"/>
        <w:jc w:val="both"/>
        <w:rPr>
          <w:rFonts w:ascii="Calibri" w:hAnsi="Calibri" w:cs="Calibri"/>
          <w:sz w:val="25"/>
          <w:szCs w:val="25"/>
        </w:rPr>
      </w:pPr>
    </w:p>
    <w:p w14:paraId="5A845C6F" w14:textId="77777777" w:rsidR="00C73B42" w:rsidRPr="00FB1DB6" w:rsidRDefault="00C73B42" w:rsidP="00C93B38">
      <w:pPr>
        <w:ind w:left="360" w:hanging="360"/>
        <w:jc w:val="both"/>
        <w:rPr>
          <w:rFonts w:ascii="Calibri" w:hAnsi="Calibri" w:cs="Calibri"/>
          <w:sz w:val="25"/>
          <w:szCs w:val="25"/>
        </w:rPr>
      </w:pPr>
    </w:p>
    <w:p w14:paraId="6C300F00" w14:textId="77777777" w:rsidR="0060554F" w:rsidRDefault="0060554F" w:rsidP="00C93B38">
      <w:pPr>
        <w:ind w:left="360" w:hanging="360"/>
        <w:jc w:val="both"/>
        <w:rPr>
          <w:rFonts w:ascii="Calibri" w:hAnsi="Calibri"/>
        </w:rPr>
      </w:pPr>
    </w:p>
    <w:p w14:paraId="0ABC7587" w14:textId="77777777" w:rsidR="0060554F" w:rsidRPr="00EF5BDC" w:rsidRDefault="0060554F" w:rsidP="00C93B38">
      <w:pPr>
        <w:ind w:left="360" w:hanging="360"/>
        <w:jc w:val="both"/>
        <w:rPr>
          <w:rFonts w:ascii="Calibri" w:hAnsi="Calibri"/>
        </w:rPr>
      </w:pPr>
    </w:p>
    <w:p w14:paraId="7AF57FB3" w14:textId="77777777" w:rsidR="0060554F" w:rsidRPr="00EF5BDC" w:rsidRDefault="0060554F" w:rsidP="00EF5BDC">
      <w:pPr>
        <w:tabs>
          <w:tab w:val="left" w:pos="2884"/>
          <w:tab w:val="left" w:pos="5753"/>
        </w:tabs>
        <w:rPr>
          <w:rFonts w:ascii="Calibri" w:hAnsi="Calibri" w:cs="Arial"/>
          <w:noProof/>
        </w:rPr>
      </w:pPr>
      <w:r w:rsidRPr="00EF5BDC">
        <w:rPr>
          <w:rFonts w:ascii="Calibri" w:hAnsi="Calibri" w:cs="Arial"/>
          <w:noProof/>
        </w:rPr>
        <w:t xml:space="preserve">...........................................         </w:t>
      </w:r>
      <w:r w:rsidRPr="00EF5BDC">
        <w:rPr>
          <w:rFonts w:ascii="Calibri" w:hAnsi="Calibri" w:cs="Arial"/>
          <w:noProof/>
        </w:rPr>
        <w:tab/>
        <w:t xml:space="preserve">        ............................................      </w:t>
      </w:r>
    </w:p>
    <w:p w14:paraId="3730F70E" w14:textId="77777777" w:rsidR="0060554F" w:rsidRPr="00EF5BDC" w:rsidRDefault="0060554F" w:rsidP="00EF5BDC">
      <w:pPr>
        <w:tabs>
          <w:tab w:val="left" w:pos="2884"/>
          <w:tab w:val="left" w:pos="5753"/>
        </w:tabs>
        <w:rPr>
          <w:rFonts w:ascii="Calibri" w:hAnsi="Calibri" w:cs="Arial"/>
          <w:noProof/>
        </w:rPr>
      </w:pPr>
      <w:r w:rsidRPr="00EF5BDC">
        <w:rPr>
          <w:rFonts w:ascii="Calibri" w:hAnsi="Calibri" w:cs="Arial"/>
          <w:noProof/>
        </w:rPr>
        <w:t xml:space="preserve">strana první </w:t>
      </w:r>
      <w:r w:rsidRPr="00EF5BDC">
        <w:rPr>
          <w:rFonts w:ascii="Calibri" w:hAnsi="Calibri" w:cs="Arial"/>
          <w:noProof/>
        </w:rPr>
        <w:tab/>
      </w:r>
      <w:r w:rsidRPr="00EF5BDC">
        <w:rPr>
          <w:rFonts w:ascii="Calibri" w:hAnsi="Calibri" w:cs="Arial"/>
          <w:noProof/>
        </w:rPr>
        <w:tab/>
        <w:t xml:space="preserve">          strana druhá</w:t>
      </w:r>
    </w:p>
    <w:p w14:paraId="6C82A5D5" w14:textId="723BC429" w:rsidR="005602BB" w:rsidRDefault="005602BB" w:rsidP="007B01A3">
      <w:pPr>
        <w:tabs>
          <w:tab w:val="left" w:pos="2884"/>
          <w:tab w:val="left" w:pos="5753"/>
        </w:tabs>
        <w:ind w:left="5664" w:hanging="5664"/>
        <w:rPr>
          <w:rFonts w:ascii="Calibri" w:hAnsi="Calibri"/>
          <w:sz w:val="25"/>
          <w:szCs w:val="25"/>
        </w:rPr>
      </w:pPr>
      <w:proofErr w:type="spellStart"/>
      <w:r w:rsidRPr="00665AEF">
        <w:rPr>
          <w:rStyle w:val="preformatted"/>
          <w:rFonts w:ascii="Calibri" w:hAnsi="Calibri"/>
          <w:b/>
          <w:sz w:val="25"/>
          <w:szCs w:val="25"/>
        </w:rPr>
        <w:t>Eduteam</w:t>
      </w:r>
      <w:proofErr w:type="spellEnd"/>
      <w:r w:rsidRPr="00665AEF">
        <w:rPr>
          <w:rStyle w:val="preformatted"/>
          <w:rFonts w:ascii="Calibri" w:hAnsi="Calibri"/>
          <w:b/>
          <w:sz w:val="25"/>
          <w:szCs w:val="25"/>
        </w:rPr>
        <w:t xml:space="preserve">-centrum celoživotního </w:t>
      </w:r>
      <w:proofErr w:type="gramStart"/>
      <w:r w:rsidRPr="00665AEF">
        <w:rPr>
          <w:rStyle w:val="preformatted"/>
          <w:rFonts w:ascii="Calibri" w:hAnsi="Calibri"/>
          <w:b/>
          <w:sz w:val="25"/>
          <w:szCs w:val="25"/>
        </w:rPr>
        <w:t>vzdělávání z. s.</w:t>
      </w:r>
      <w:proofErr w:type="gramEnd"/>
      <w:r w:rsidR="007B01A3">
        <w:rPr>
          <w:rStyle w:val="preformatted"/>
          <w:rFonts w:ascii="Calibri" w:hAnsi="Calibri"/>
          <w:b/>
          <w:sz w:val="25"/>
          <w:szCs w:val="25"/>
        </w:rPr>
        <w:t xml:space="preserve"> </w:t>
      </w:r>
      <w:r w:rsidR="00334AD4">
        <w:rPr>
          <w:rStyle w:val="preformatted"/>
          <w:rFonts w:ascii="Calibri" w:hAnsi="Calibri"/>
          <w:b/>
          <w:sz w:val="25"/>
          <w:szCs w:val="25"/>
        </w:rPr>
        <w:tab/>
      </w:r>
      <w:r w:rsidR="00896D38">
        <w:rPr>
          <w:rFonts w:asciiTheme="minorHAnsi" w:hAnsiTheme="minorHAnsi" w:cstheme="minorHAnsi"/>
          <w:b/>
          <w:color w:val="000000"/>
          <w:shd w:val="clear" w:color="auto" w:fill="FFFFFF"/>
        </w:rPr>
        <w:t>SOŠ</w:t>
      </w:r>
      <w:r w:rsidR="007B01A3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energetická a stavební, OA a                      SZŠ </w:t>
      </w:r>
      <w:r w:rsidR="00896D3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Chomutov</w:t>
      </w:r>
      <w:r w:rsidR="00334AD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</w:t>
      </w:r>
      <w:proofErr w:type="spellStart"/>
      <w:r w:rsidR="00334AD4">
        <w:rPr>
          <w:rFonts w:asciiTheme="minorHAnsi" w:hAnsiTheme="minorHAnsi" w:cstheme="minorHAnsi"/>
          <w:b/>
          <w:color w:val="000000"/>
          <w:shd w:val="clear" w:color="auto" w:fill="FFFFFF"/>
        </w:rPr>
        <w:t>přísp</w:t>
      </w:r>
      <w:proofErr w:type="spellEnd"/>
      <w:r w:rsidR="00334AD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. </w:t>
      </w:r>
      <w:proofErr w:type="spellStart"/>
      <w:r w:rsidR="00334AD4">
        <w:rPr>
          <w:rFonts w:asciiTheme="minorHAnsi" w:hAnsiTheme="minorHAnsi" w:cstheme="minorHAnsi"/>
          <w:b/>
          <w:color w:val="000000"/>
          <w:shd w:val="clear" w:color="auto" w:fill="FFFFFF"/>
        </w:rPr>
        <w:t>org</w:t>
      </w:r>
      <w:proofErr w:type="spellEnd"/>
      <w:r w:rsidR="00334AD4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</w:p>
    <w:p w14:paraId="791CA610" w14:textId="1BE7B160" w:rsidR="00E648DC" w:rsidRDefault="007B01A3" w:rsidP="00E648DC">
      <w:pPr>
        <w:tabs>
          <w:tab w:val="left" w:pos="2884"/>
          <w:tab w:val="left" w:pos="5753"/>
        </w:tabs>
        <w:rPr>
          <w:rFonts w:ascii="Calibri" w:hAnsi="Calibri" w:cs="Arial"/>
          <w:noProof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5602BB" w:rsidRPr="005602BB">
        <w:rPr>
          <w:rFonts w:ascii="Calibri" w:hAnsi="Calibri"/>
          <w:sz w:val="20"/>
          <w:szCs w:val="20"/>
        </w:rPr>
        <w:t xml:space="preserve">zastoupená </w:t>
      </w:r>
      <w:r w:rsidR="005602BB" w:rsidRPr="007637CE">
        <w:rPr>
          <w:rFonts w:ascii="Calibri" w:hAnsi="Calibri"/>
          <w:sz w:val="20"/>
          <w:szCs w:val="20"/>
          <w:highlight w:val="black"/>
        </w:rPr>
        <w:t xml:space="preserve">ředitelem </w:t>
      </w:r>
      <w:r w:rsidR="00EA553A" w:rsidRPr="007637CE">
        <w:rPr>
          <w:rFonts w:ascii="Calibri" w:hAnsi="Calibri"/>
          <w:sz w:val="20"/>
          <w:szCs w:val="20"/>
          <w:highlight w:val="black"/>
        </w:rPr>
        <w:t>Jiřím Havlíke</w:t>
      </w:r>
      <w:r w:rsidR="00EA553A">
        <w:rPr>
          <w:rFonts w:ascii="Calibri" w:hAnsi="Calibri"/>
          <w:sz w:val="20"/>
          <w:szCs w:val="20"/>
        </w:rPr>
        <w:t>m</w:t>
      </w:r>
      <w:r w:rsidR="00334AD4">
        <w:rPr>
          <w:rFonts w:ascii="Calibri" w:hAnsi="Calibri" w:cs="Arial"/>
          <w:noProof/>
          <w:sz w:val="20"/>
          <w:szCs w:val="20"/>
        </w:rPr>
        <w:t xml:space="preserve">                           </w:t>
      </w:r>
      <w:r w:rsidR="00896D38">
        <w:rPr>
          <w:rFonts w:ascii="Calibri" w:hAnsi="Calibri" w:cs="Arial"/>
          <w:noProof/>
          <w:sz w:val="20"/>
          <w:szCs w:val="20"/>
        </w:rPr>
        <w:t xml:space="preserve">                            zastoupená</w:t>
      </w:r>
      <w:r w:rsidR="00E648DC">
        <w:rPr>
          <w:rFonts w:ascii="Calibri" w:hAnsi="Calibri" w:cs="Arial"/>
          <w:noProof/>
          <w:sz w:val="20"/>
          <w:szCs w:val="20"/>
        </w:rPr>
        <w:t xml:space="preserve"> zástupcem</w:t>
      </w:r>
      <w:r w:rsidR="00896D38">
        <w:rPr>
          <w:rFonts w:ascii="Calibri" w:hAnsi="Calibri" w:cs="Arial"/>
          <w:noProof/>
          <w:sz w:val="20"/>
          <w:szCs w:val="20"/>
        </w:rPr>
        <w:t xml:space="preserve"> ředitele</w:t>
      </w:r>
      <w:r w:rsidR="00E648DC">
        <w:rPr>
          <w:rFonts w:ascii="Calibri" w:hAnsi="Calibri" w:cs="Arial"/>
          <w:noProof/>
          <w:sz w:val="20"/>
          <w:szCs w:val="20"/>
        </w:rPr>
        <w:t xml:space="preserve">, zástupcem         </w:t>
      </w:r>
    </w:p>
    <w:p w14:paraId="1EC6B326" w14:textId="157CDE63" w:rsidR="0060554F" w:rsidRDefault="00E648DC" w:rsidP="00E648DC">
      <w:pPr>
        <w:tabs>
          <w:tab w:val="left" w:pos="2884"/>
          <w:tab w:val="left" w:pos="5753"/>
        </w:tabs>
        <w:rPr>
          <w:rFonts w:ascii="Calibri" w:hAnsi="Calibri" w:cs="Arial"/>
          <w:noProof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t xml:space="preserve">                                                                                                                     statutárního </w:t>
      </w:r>
      <w:r w:rsidRPr="007637CE">
        <w:rPr>
          <w:rFonts w:ascii="Calibri" w:hAnsi="Calibri" w:cs="Arial"/>
          <w:noProof/>
          <w:sz w:val="20"/>
          <w:szCs w:val="20"/>
          <w:highlight w:val="black"/>
        </w:rPr>
        <w:t xml:space="preserve">orgánu Ing. </w:t>
      </w:r>
      <w:r w:rsidR="00896D38" w:rsidRPr="007637CE">
        <w:rPr>
          <w:rFonts w:ascii="Calibri" w:hAnsi="Calibri" w:cs="Arial"/>
          <w:noProof/>
          <w:sz w:val="20"/>
          <w:szCs w:val="20"/>
          <w:highlight w:val="black"/>
        </w:rPr>
        <w:t xml:space="preserve"> Milošem H</w:t>
      </w:r>
      <w:r w:rsidR="00896D38">
        <w:rPr>
          <w:rFonts w:ascii="Calibri" w:hAnsi="Calibri" w:cs="Arial"/>
          <w:noProof/>
          <w:sz w:val="20"/>
          <w:szCs w:val="20"/>
        </w:rPr>
        <w:t>olopírkem</w:t>
      </w:r>
    </w:p>
    <w:p w14:paraId="726C46BE" w14:textId="3EE2CB81" w:rsidR="00415757" w:rsidRDefault="00415757" w:rsidP="00E648DC">
      <w:pPr>
        <w:tabs>
          <w:tab w:val="left" w:pos="2884"/>
          <w:tab w:val="left" w:pos="5753"/>
        </w:tabs>
        <w:rPr>
          <w:rFonts w:ascii="Calibri" w:hAnsi="Calibri" w:cs="Arial"/>
          <w:noProof/>
          <w:sz w:val="20"/>
          <w:szCs w:val="20"/>
        </w:rPr>
      </w:pPr>
    </w:p>
    <w:p w14:paraId="1DA5DDAC" w14:textId="7F35BFBC" w:rsidR="00415757" w:rsidRDefault="00415757" w:rsidP="00E648DC">
      <w:pPr>
        <w:tabs>
          <w:tab w:val="left" w:pos="2884"/>
          <w:tab w:val="left" w:pos="5753"/>
        </w:tabs>
        <w:rPr>
          <w:rFonts w:ascii="Calibri" w:hAnsi="Calibri" w:cs="Arial"/>
          <w:noProof/>
          <w:sz w:val="20"/>
          <w:szCs w:val="20"/>
        </w:rPr>
      </w:pPr>
    </w:p>
    <w:p w14:paraId="4C098E9A" w14:textId="25B074CD" w:rsidR="00415757" w:rsidRDefault="00415757" w:rsidP="00E648DC">
      <w:pPr>
        <w:tabs>
          <w:tab w:val="left" w:pos="2884"/>
          <w:tab w:val="left" w:pos="5753"/>
        </w:tabs>
        <w:rPr>
          <w:rFonts w:ascii="Calibri" w:hAnsi="Calibri" w:cs="Arial"/>
          <w:noProof/>
          <w:sz w:val="20"/>
          <w:szCs w:val="20"/>
        </w:rPr>
      </w:pPr>
    </w:p>
    <w:p w14:paraId="7D7DA18E" w14:textId="57ABB08E" w:rsidR="00415757" w:rsidRDefault="00415757" w:rsidP="00E648DC">
      <w:pPr>
        <w:tabs>
          <w:tab w:val="left" w:pos="2884"/>
          <w:tab w:val="left" w:pos="5753"/>
        </w:tabs>
        <w:rPr>
          <w:rFonts w:ascii="Calibri" w:hAnsi="Calibri" w:cs="Arial"/>
          <w:noProof/>
          <w:sz w:val="20"/>
          <w:szCs w:val="20"/>
        </w:rPr>
      </w:pPr>
    </w:p>
    <w:p w14:paraId="5E1655CB" w14:textId="33C91AB8" w:rsidR="00415757" w:rsidRDefault="00D4110A" w:rsidP="0041575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hidden="0" allowOverlap="1" wp14:anchorId="19E63BF1" wp14:editId="1BF001BE">
            <wp:simplePos x="0" y="0"/>
            <wp:positionH relativeFrom="column">
              <wp:posOffset>85725</wp:posOffset>
            </wp:positionH>
            <wp:positionV relativeFrom="paragraph">
              <wp:posOffset>381000</wp:posOffset>
            </wp:positionV>
            <wp:extent cx="1604258" cy="348223"/>
            <wp:effectExtent l="0" t="0" r="0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258" cy="348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15757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253797D" wp14:editId="1BBD5211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304800</wp:posOffset>
                </wp:positionV>
                <wp:extent cx="2982993" cy="502338"/>
                <wp:effectExtent l="0" t="0" r="0" b="0"/>
                <wp:wrapSquare wrapText="bothSides" distT="0" distB="0" distL="0" distR="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9266" y="3533594"/>
                          <a:ext cx="2973468" cy="49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7FF20" w14:textId="77777777" w:rsidR="00415757" w:rsidRDefault="00415757" w:rsidP="00415757">
                            <w:pPr>
                              <w:spacing w:line="264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Eduteam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– centrum celoživotního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 xml:space="preserve">vzdělávání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14:paraId="3D233F8C" w14:textId="77777777" w:rsidR="00415757" w:rsidRDefault="00415757" w:rsidP="00415757">
                            <w:pPr>
                              <w:spacing w:line="264" w:lineRule="auto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 xml:space="preserve">Ve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Žlíbku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232/44, Horní Počernice, 193 00 Praha 9</w:t>
                            </w:r>
                          </w:p>
                          <w:p w14:paraId="0C49BE4C" w14:textId="750E7E00" w:rsidR="00415757" w:rsidRDefault="00415757" w:rsidP="00415757">
                            <w:pPr>
                              <w:spacing w:line="264" w:lineRule="auto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 xml:space="preserve">tel.: </w:t>
                            </w:r>
                            <w:proofErr w:type="spellStart"/>
                            <w:r w:rsidR="007637CE">
                              <w:rPr>
                                <w:sz w:val="14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3797D" id="Obdélník 3" o:spid="_x0000_s1026" style="position:absolute;margin-left:153pt;margin-top:24pt;width:234.9pt;height:39.5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" filled="f" stroked="f">
                <v:textbox inset="2.53958mm,1.2694mm,2.53958mm,1.2694mm">
                  <w:txbxContent>
                    <w:p w14:paraId="1797FF20" w14:textId="77777777" w:rsidR="00415757" w:rsidRDefault="00415757" w:rsidP="00415757">
                      <w:pPr>
                        <w:spacing w:line="264" w:lineRule="auto"/>
                        <w:textDirection w:val="btLr"/>
                      </w:pPr>
                      <w:proofErr w:type="spellStart"/>
                      <w:r>
                        <w:rPr>
                          <w:sz w:val="14"/>
                        </w:rPr>
                        <w:t>Eduteam</w:t>
                      </w:r>
                      <w:proofErr w:type="spellEnd"/>
                      <w:r>
                        <w:rPr>
                          <w:sz w:val="14"/>
                        </w:rPr>
                        <w:t xml:space="preserve"> – centrum celoživotního </w:t>
                      </w:r>
                      <w:proofErr w:type="gramStart"/>
                      <w:r>
                        <w:rPr>
                          <w:sz w:val="14"/>
                        </w:rPr>
                        <w:t xml:space="preserve">vzdělávání </w:t>
                      </w:r>
                      <w:proofErr w:type="spellStart"/>
                      <w:r>
                        <w:rPr>
                          <w:sz w:val="14"/>
                        </w:rPr>
                        <w:t>z.s</w:t>
                      </w:r>
                      <w:proofErr w:type="spellEnd"/>
                      <w:r>
                        <w:rPr>
                          <w:sz w:val="14"/>
                        </w:rPr>
                        <w:t>.</w:t>
                      </w:r>
                      <w:proofErr w:type="gramEnd"/>
                    </w:p>
                    <w:p w14:paraId="3D233F8C" w14:textId="77777777" w:rsidR="00415757" w:rsidRDefault="00415757" w:rsidP="00415757">
                      <w:pPr>
                        <w:spacing w:line="264" w:lineRule="auto"/>
                        <w:textDirection w:val="btLr"/>
                      </w:pPr>
                      <w:r>
                        <w:rPr>
                          <w:sz w:val="14"/>
                        </w:rPr>
                        <w:t xml:space="preserve">Ve </w:t>
                      </w:r>
                      <w:proofErr w:type="spellStart"/>
                      <w:r>
                        <w:rPr>
                          <w:sz w:val="14"/>
                        </w:rPr>
                        <w:t>Žlíbku</w:t>
                      </w:r>
                      <w:proofErr w:type="spellEnd"/>
                      <w:r>
                        <w:rPr>
                          <w:sz w:val="14"/>
                        </w:rPr>
                        <w:t xml:space="preserve"> 232/44, Horní Počernice, 193 00 Praha 9</w:t>
                      </w:r>
                    </w:p>
                    <w:p w14:paraId="0C49BE4C" w14:textId="750E7E00" w:rsidR="00415757" w:rsidRDefault="00415757" w:rsidP="00415757">
                      <w:pPr>
                        <w:spacing w:line="264" w:lineRule="auto"/>
                        <w:textDirection w:val="btLr"/>
                      </w:pPr>
                      <w:r>
                        <w:rPr>
                          <w:sz w:val="14"/>
                        </w:rPr>
                        <w:t xml:space="preserve">tel.: </w:t>
                      </w:r>
                      <w:proofErr w:type="spellStart"/>
                      <w:r w:rsidR="007637CE">
                        <w:rPr>
                          <w:sz w:val="14"/>
                        </w:rPr>
                        <w:t>xxxxx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4157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D8FED52" wp14:editId="45905235">
                <wp:simplePos x="0" y="0"/>
                <wp:positionH relativeFrom="column">
                  <wp:posOffset>1838325</wp:posOffset>
                </wp:positionH>
                <wp:positionV relativeFrom="paragraph">
                  <wp:posOffset>390525</wp:posOffset>
                </wp:positionV>
                <wp:extent cx="12700" cy="332740"/>
                <wp:effectExtent l="0" t="0" r="0" b="0"/>
                <wp:wrapSquare wrapText="bothSides" distT="0" distB="0" distL="114300" distR="114300"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363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3479A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546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44.75pt;margin-top:30.75pt;width:1pt;height:2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" strokecolor="#3479a0" strokeweight="1pt">
                <v:stroke startarrowwidth="narrow" startarrowlength="short" endarrowwidth="narrow" endarrowlength="short"/>
                <w10:wrap type="square"/>
              </v:shape>
            </w:pict>
          </mc:Fallback>
        </mc:AlternateContent>
      </w:r>
    </w:p>
    <w:p w14:paraId="70A12E0B" w14:textId="613004AA" w:rsidR="00415757" w:rsidRDefault="00415757" w:rsidP="00E648DC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0A2FD709" w14:textId="6707DD7E" w:rsidR="00415757" w:rsidRDefault="00415757" w:rsidP="00E648DC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40846E7B" w14:textId="338F335C" w:rsidR="00415757" w:rsidRDefault="00415757" w:rsidP="00E648DC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17B21FA0" w14:textId="2773F061" w:rsidR="00415757" w:rsidRDefault="00415757" w:rsidP="00E648DC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25D97602" w14:textId="2290EA1E" w:rsidR="00415757" w:rsidRDefault="00415757" w:rsidP="00E648DC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2C724E00" w14:textId="38272C51" w:rsidR="00415757" w:rsidRDefault="00415757" w:rsidP="00E648DC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1768695C" w14:textId="4B3AC186" w:rsidR="00415757" w:rsidRDefault="002E6385" w:rsidP="00415757">
      <w:pPr>
        <w:pStyle w:val="Nadpis3"/>
        <w:spacing w:before="320" w:after="80" w:line="276" w:lineRule="auto"/>
        <w:rPr>
          <w:rFonts w:ascii="Arial" w:eastAsia="Arial" w:hAnsi="Arial" w:cs="Arial"/>
          <w:color w:val="3D85C6"/>
          <w:sz w:val="28"/>
          <w:szCs w:val="28"/>
        </w:rPr>
      </w:pPr>
      <w:r>
        <w:rPr>
          <w:rFonts w:ascii="Arial" w:eastAsia="Arial" w:hAnsi="Arial" w:cs="Arial"/>
          <w:color w:val="3D85C6"/>
          <w:sz w:val="28"/>
          <w:szCs w:val="28"/>
        </w:rPr>
        <w:t xml:space="preserve">Seznam pomůcek - příloha </w:t>
      </w:r>
      <w:proofErr w:type="gramStart"/>
      <w:r>
        <w:rPr>
          <w:rFonts w:ascii="Arial" w:eastAsia="Arial" w:hAnsi="Arial" w:cs="Arial"/>
          <w:color w:val="3D85C6"/>
          <w:sz w:val="28"/>
          <w:szCs w:val="28"/>
        </w:rPr>
        <w:t>č.1</w:t>
      </w:r>
      <w:proofErr w:type="gramEnd"/>
    </w:p>
    <w:p w14:paraId="1B9EB216" w14:textId="77777777" w:rsidR="00415757" w:rsidRDefault="00415757" w:rsidP="0041575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22AA4B" w14:textId="77777777" w:rsidR="00415757" w:rsidRDefault="00415757" w:rsidP="00415757">
      <w:pP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Tento seznam specifikuje pomůcky zapůjčené v rámci projektu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EDUgrant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je nedílnou součástí SMLOUVY O VÝPŮJČCE.</w:t>
      </w:r>
    </w:p>
    <w:p w14:paraId="76EBD0D7" w14:textId="77777777" w:rsidR="00415757" w:rsidRDefault="00415757" w:rsidP="0041575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FB7C0E4" w14:textId="77777777" w:rsidR="00415757" w:rsidRDefault="00415757" w:rsidP="0041575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Seznam pomůcek:</w:t>
      </w:r>
    </w:p>
    <w:p w14:paraId="576FBD2C" w14:textId="77777777" w:rsidR="00415757" w:rsidRDefault="00415757" w:rsidP="0041575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4B932B9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</w:t>
      </w:r>
      <w:proofErr w:type="spellStart"/>
      <w:r w:rsidRPr="00643B2E">
        <w:rPr>
          <w:b/>
        </w:rPr>
        <w:t>Voltcraft</w:t>
      </w:r>
      <w:proofErr w:type="spellEnd"/>
      <w:r w:rsidRPr="00643B2E">
        <w:rPr>
          <w:b/>
        </w:rPr>
        <w:t xml:space="preserve"> IR-2201-50D USB, </w:t>
      </w:r>
    </w:p>
    <w:p w14:paraId="7FDBD911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5x BOSCH GLM 80 Professional laserový měřič vzdáleností, </w:t>
      </w:r>
    </w:p>
    <w:p w14:paraId="302356BD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Přístroj k měření CO2 , </w:t>
      </w:r>
    </w:p>
    <w:p w14:paraId="56C36A59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Detektor oxidu uhelnatého (CO), </w:t>
      </w:r>
    </w:p>
    <w:p w14:paraId="21D3C26F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>2x Digitální pH metr,</w:t>
      </w:r>
    </w:p>
    <w:p w14:paraId="53D6D797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Detektor </w:t>
      </w:r>
      <w:proofErr w:type="spellStart"/>
      <w:r w:rsidRPr="00643B2E">
        <w:rPr>
          <w:b/>
        </w:rPr>
        <w:t>Laserliner</w:t>
      </w:r>
      <w:proofErr w:type="spellEnd"/>
      <w:r w:rsidRPr="00643B2E">
        <w:rPr>
          <w:b/>
        </w:rPr>
        <w:t xml:space="preserve"> , </w:t>
      </w:r>
    </w:p>
    <w:p w14:paraId="7419AFB1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Kompaktní </w:t>
      </w:r>
      <w:proofErr w:type="spellStart"/>
      <w:r w:rsidRPr="00643B2E">
        <w:rPr>
          <w:b/>
        </w:rPr>
        <w:t>oxymetr</w:t>
      </w:r>
      <w:proofErr w:type="spellEnd"/>
      <w:r w:rsidRPr="00643B2E">
        <w:rPr>
          <w:b/>
        </w:rPr>
        <w:t xml:space="preserve"> pro měření kyslíku ve vzduchu, </w:t>
      </w:r>
    </w:p>
    <w:p w14:paraId="18761276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Měřicí kolo, </w:t>
      </w:r>
    </w:p>
    <w:p w14:paraId="04AF07C5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2x Měřič mikrovlnného záření, </w:t>
      </w:r>
    </w:p>
    <w:p w14:paraId="49C9CE4F" w14:textId="77777777" w:rsidR="00415757" w:rsidRPr="00643B2E" w:rsidRDefault="00415757" w:rsidP="00415757">
      <w:pPr>
        <w:rPr>
          <w:b/>
        </w:rPr>
      </w:pPr>
      <w:r w:rsidRPr="00643B2E">
        <w:rPr>
          <w:b/>
        </w:rPr>
        <w:t xml:space="preserve">1x </w:t>
      </w:r>
      <w:proofErr w:type="spellStart"/>
      <w:r w:rsidRPr="00643B2E">
        <w:rPr>
          <w:b/>
        </w:rPr>
        <w:t>Termokamera</w:t>
      </w:r>
      <w:proofErr w:type="spellEnd"/>
      <w:r w:rsidRPr="00643B2E">
        <w:rPr>
          <w:b/>
        </w:rPr>
        <w:t xml:space="preserve">, </w:t>
      </w:r>
    </w:p>
    <w:p w14:paraId="5DFC79F3" w14:textId="1F35EDEE" w:rsidR="00415757" w:rsidRDefault="00415757" w:rsidP="00415757">
      <w:pPr>
        <w:rPr>
          <w:b/>
        </w:rPr>
      </w:pPr>
      <w:r>
        <w:rPr>
          <w:b/>
        </w:rPr>
        <w:t xml:space="preserve">1 x </w:t>
      </w:r>
      <w:r w:rsidRPr="00643B2E">
        <w:rPr>
          <w:b/>
        </w:rPr>
        <w:t>3D brýle</w:t>
      </w:r>
    </w:p>
    <w:p w14:paraId="72F598F4" w14:textId="52F9AC25" w:rsidR="00D4110A" w:rsidRDefault="00D4110A" w:rsidP="00415757">
      <w:pPr>
        <w:rPr>
          <w:b/>
        </w:rPr>
      </w:pPr>
    </w:p>
    <w:p w14:paraId="4F4DE9AC" w14:textId="7B0A4A57" w:rsidR="00D4110A" w:rsidRDefault="00D4110A" w:rsidP="00415757">
      <w:pPr>
        <w:rPr>
          <w:b/>
        </w:rPr>
      </w:pPr>
    </w:p>
    <w:p w14:paraId="54D2EA29" w14:textId="3A6DF8CB" w:rsidR="00D4110A" w:rsidRDefault="00D4110A" w:rsidP="00415757">
      <w:pPr>
        <w:rPr>
          <w:b/>
        </w:rPr>
      </w:pPr>
    </w:p>
    <w:p w14:paraId="27EE4BAE" w14:textId="7BDA1412" w:rsidR="00D4110A" w:rsidRDefault="00D4110A" w:rsidP="00415757">
      <w:pPr>
        <w:rPr>
          <w:b/>
        </w:rPr>
      </w:pPr>
    </w:p>
    <w:p w14:paraId="7840E9C7" w14:textId="6D555F37" w:rsidR="00D4110A" w:rsidRDefault="00D4110A" w:rsidP="00415757">
      <w:pPr>
        <w:rPr>
          <w:b/>
        </w:rPr>
      </w:pPr>
    </w:p>
    <w:p w14:paraId="7F32BEC8" w14:textId="58CDFDF5" w:rsidR="00D4110A" w:rsidRDefault="00D4110A" w:rsidP="00415757">
      <w:pPr>
        <w:rPr>
          <w:b/>
        </w:rPr>
      </w:pPr>
    </w:p>
    <w:p w14:paraId="71949138" w14:textId="6B93FCCA" w:rsidR="00D4110A" w:rsidRDefault="00D4110A" w:rsidP="00415757">
      <w:pPr>
        <w:rPr>
          <w:b/>
        </w:rPr>
      </w:pPr>
    </w:p>
    <w:p w14:paraId="2755BD82" w14:textId="1F53DBE7" w:rsidR="00D4110A" w:rsidRDefault="00D4110A" w:rsidP="00415757">
      <w:pPr>
        <w:rPr>
          <w:b/>
        </w:rPr>
      </w:pPr>
    </w:p>
    <w:p w14:paraId="6F27DED1" w14:textId="679BF714" w:rsidR="00D4110A" w:rsidRDefault="00D4110A" w:rsidP="00415757">
      <w:pPr>
        <w:rPr>
          <w:b/>
        </w:rPr>
      </w:pPr>
    </w:p>
    <w:p w14:paraId="65629D8B" w14:textId="1342D130" w:rsidR="00D4110A" w:rsidRDefault="00D4110A" w:rsidP="00415757">
      <w:pPr>
        <w:rPr>
          <w:b/>
        </w:rPr>
      </w:pPr>
    </w:p>
    <w:p w14:paraId="055FE34D" w14:textId="4A9FB1AD" w:rsidR="00D4110A" w:rsidRDefault="00D4110A" w:rsidP="00415757">
      <w:pPr>
        <w:rPr>
          <w:b/>
        </w:rPr>
      </w:pPr>
    </w:p>
    <w:p w14:paraId="6B70163B" w14:textId="4611D436" w:rsidR="00D4110A" w:rsidRDefault="00D4110A" w:rsidP="00415757">
      <w:pPr>
        <w:rPr>
          <w:b/>
        </w:rPr>
      </w:pPr>
    </w:p>
    <w:p w14:paraId="35070258" w14:textId="68F1C4EE" w:rsidR="00D4110A" w:rsidRDefault="00D4110A" w:rsidP="00415757">
      <w:pPr>
        <w:rPr>
          <w:b/>
        </w:rPr>
      </w:pPr>
    </w:p>
    <w:p w14:paraId="1E1CCBEF" w14:textId="51C851C3" w:rsidR="00D4110A" w:rsidRDefault="00D4110A" w:rsidP="00415757">
      <w:pPr>
        <w:rPr>
          <w:b/>
        </w:rPr>
      </w:pPr>
    </w:p>
    <w:p w14:paraId="0CF579B0" w14:textId="404A123B" w:rsidR="00D4110A" w:rsidRDefault="00D4110A" w:rsidP="00415757">
      <w:pPr>
        <w:rPr>
          <w:b/>
        </w:rPr>
      </w:pPr>
    </w:p>
    <w:p w14:paraId="74AA2B3C" w14:textId="3F4999C7" w:rsidR="00D4110A" w:rsidRDefault="00D4110A" w:rsidP="00415757">
      <w:pPr>
        <w:rPr>
          <w:b/>
        </w:rPr>
      </w:pPr>
    </w:p>
    <w:p w14:paraId="059D403D" w14:textId="7CB60892" w:rsidR="00D4110A" w:rsidRDefault="00D4110A" w:rsidP="00415757">
      <w:pPr>
        <w:rPr>
          <w:b/>
        </w:rPr>
      </w:pPr>
    </w:p>
    <w:p w14:paraId="6E73D3E1" w14:textId="6C944EE7" w:rsidR="00D4110A" w:rsidRDefault="00D4110A" w:rsidP="00415757">
      <w:pPr>
        <w:rPr>
          <w:b/>
        </w:rPr>
      </w:pPr>
    </w:p>
    <w:p w14:paraId="10A3F0FA" w14:textId="7C606070" w:rsidR="00D4110A" w:rsidRDefault="00D4110A" w:rsidP="00415757">
      <w:pPr>
        <w:rPr>
          <w:b/>
        </w:rPr>
      </w:pPr>
    </w:p>
    <w:p w14:paraId="18609CAE" w14:textId="4D677994" w:rsidR="00D4110A" w:rsidRDefault="00D4110A" w:rsidP="00415757">
      <w:pPr>
        <w:rPr>
          <w:b/>
        </w:rPr>
      </w:pPr>
    </w:p>
    <w:p w14:paraId="15B00FB7" w14:textId="1E579701" w:rsidR="00D4110A" w:rsidRDefault="00D4110A" w:rsidP="00415757">
      <w:pPr>
        <w:rPr>
          <w:b/>
        </w:rPr>
      </w:pPr>
    </w:p>
    <w:p w14:paraId="2148CBB2" w14:textId="00BB2656" w:rsidR="00D4110A" w:rsidRDefault="00D4110A" w:rsidP="00415757">
      <w:pPr>
        <w:rPr>
          <w:b/>
        </w:rPr>
      </w:pPr>
    </w:p>
    <w:p w14:paraId="28075C6B" w14:textId="77777777" w:rsidR="002E6385" w:rsidRDefault="002E6385" w:rsidP="002E63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hidden="0" allowOverlap="1" wp14:anchorId="3D7136BC" wp14:editId="3B4D972D">
            <wp:simplePos x="0" y="0"/>
            <wp:positionH relativeFrom="column">
              <wp:posOffset>85725</wp:posOffset>
            </wp:positionH>
            <wp:positionV relativeFrom="paragraph">
              <wp:posOffset>381000</wp:posOffset>
            </wp:positionV>
            <wp:extent cx="1604258" cy="348223"/>
            <wp:effectExtent l="0" t="0" r="0" b="0"/>
            <wp:wrapSquare wrapText="bothSides" distT="0" distB="0" distL="0" distR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258" cy="348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AAD5AC3" wp14:editId="577FB445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304800</wp:posOffset>
                </wp:positionV>
                <wp:extent cx="2982993" cy="502338"/>
                <wp:effectExtent l="0" t="0" r="0" b="0"/>
                <wp:wrapSquare wrapText="bothSides" distT="0" distB="0" distL="0" distR="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9266" y="3533594"/>
                          <a:ext cx="2973468" cy="492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0784F" w14:textId="77777777" w:rsidR="002E6385" w:rsidRDefault="002E6385" w:rsidP="002E6385">
                            <w:pPr>
                              <w:spacing w:line="264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Eduteam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– centrum celoživotního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 xml:space="preserve">vzdělávání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14:paraId="0F1456A1" w14:textId="77777777" w:rsidR="002E6385" w:rsidRDefault="002E6385" w:rsidP="002E6385">
                            <w:pPr>
                              <w:spacing w:line="264" w:lineRule="auto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 xml:space="preserve">Ve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Žlíbku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232/44, Horní Počernice, 193 00 Praha 9</w:t>
                            </w:r>
                          </w:p>
                          <w:p w14:paraId="1A4C0F7E" w14:textId="17A55361" w:rsidR="002E6385" w:rsidRDefault="002E6385" w:rsidP="002E6385">
                            <w:pPr>
                              <w:spacing w:line="264" w:lineRule="auto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 xml:space="preserve">tel.: </w:t>
                            </w:r>
                            <w:r w:rsidR="007637CE">
                              <w:rPr>
                                <w:sz w:val="14"/>
                              </w:rPr>
                              <w:t>xxxxx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D5AC3" id="Obdélník 2" o:spid="_x0000_s1027" style="position:absolute;margin-left:153pt;margin-top:24pt;width:234.9pt;height:39.5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" filled="f" stroked="f">
                <v:textbox inset="2.53958mm,1.2694mm,2.53958mm,1.2694mm">
                  <w:txbxContent>
                    <w:p w14:paraId="4A00784F" w14:textId="77777777" w:rsidR="002E6385" w:rsidRDefault="002E6385" w:rsidP="002E6385">
                      <w:pPr>
                        <w:spacing w:line="264" w:lineRule="auto"/>
                        <w:textDirection w:val="btLr"/>
                      </w:pPr>
                      <w:proofErr w:type="spellStart"/>
                      <w:r>
                        <w:rPr>
                          <w:sz w:val="14"/>
                        </w:rPr>
                        <w:t>Eduteam</w:t>
                      </w:r>
                      <w:proofErr w:type="spellEnd"/>
                      <w:r>
                        <w:rPr>
                          <w:sz w:val="14"/>
                        </w:rPr>
                        <w:t xml:space="preserve"> – centrum celoživotního </w:t>
                      </w:r>
                      <w:proofErr w:type="gramStart"/>
                      <w:r>
                        <w:rPr>
                          <w:sz w:val="14"/>
                        </w:rPr>
                        <w:t xml:space="preserve">vzdělávání </w:t>
                      </w:r>
                      <w:proofErr w:type="spellStart"/>
                      <w:r>
                        <w:rPr>
                          <w:sz w:val="14"/>
                        </w:rPr>
                        <w:t>z.s</w:t>
                      </w:r>
                      <w:proofErr w:type="spellEnd"/>
                      <w:r>
                        <w:rPr>
                          <w:sz w:val="14"/>
                        </w:rPr>
                        <w:t>.</w:t>
                      </w:r>
                      <w:proofErr w:type="gramEnd"/>
                    </w:p>
                    <w:p w14:paraId="0F1456A1" w14:textId="77777777" w:rsidR="002E6385" w:rsidRDefault="002E6385" w:rsidP="002E6385">
                      <w:pPr>
                        <w:spacing w:line="264" w:lineRule="auto"/>
                        <w:textDirection w:val="btLr"/>
                      </w:pPr>
                      <w:r>
                        <w:rPr>
                          <w:sz w:val="14"/>
                        </w:rPr>
                        <w:t xml:space="preserve">Ve </w:t>
                      </w:r>
                      <w:proofErr w:type="spellStart"/>
                      <w:r>
                        <w:rPr>
                          <w:sz w:val="14"/>
                        </w:rPr>
                        <w:t>Žlíbku</w:t>
                      </w:r>
                      <w:proofErr w:type="spellEnd"/>
                      <w:r>
                        <w:rPr>
                          <w:sz w:val="14"/>
                        </w:rPr>
                        <w:t xml:space="preserve"> 232/44, Horní Počernice, 193 00 Praha 9</w:t>
                      </w:r>
                    </w:p>
                    <w:p w14:paraId="1A4C0F7E" w14:textId="17A55361" w:rsidR="002E6385" w:rsidRDefault="002E6385" w:rsidP="002E6385">
                      <w:pPr>
                        <w:spacing w:line="264" w:lineRule="auto"/>
                        <w:textDirection w:val="btLr"/>
                      </w:pPr>
                      <w:r>
                        <w:rPr>
                          <w:sz w:val="14"/>
                        </w:rPr>
                        <w:t xml:space="preserve">tel.: </w:t>
                      </w:r>
                      <w:r w:rsidR="007637CE">
                        <w:rPr>
                          <w:sz w:val="14"/>
                        </w:rPr>
                        <w:t>xxxxx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9339534" wp14:editId="2AEFD970">
                <wp:simplePos x="0" y="0"/>
                <wp:positionH relativeFrom="column">
                  <wp:posOffset>1838325</wp:posOffset>
                </wp:positionH>
                <wp:positionV relativeFrom="paragraph">
                  <wp:posOffset>390525</wp:posOffset>
                </wp:positionV>
                <wp:extent cx="12700" cy="332740"/>
                <wp:effectExtent l="0" t="0" r="0" b="0"/>
                <wp:wrapSquare wrapText="bothSides" distT="0" distB="0" distL="114300" distR="114300"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363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3479A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2F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44.75pt;margin-top:30.75pt;width:1pt;height: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" strokecolor="#3479a0" strokeweight="1pt">
                <v:stroke startarrowwidth="narrow" startarrowlength="short" endarrowwidth="narrow" endarrowlength="short"/>
                <w10:wrap type="square"/>
              </v:shape>
            </w:pict>
          </mc:Fallback>
        </mc:AlternateContent>
      </w:r>
    </w:p>
    <w:p w14:paraId="5F474412" w14:textId="77777777" w:rsidR="00D4110A" w:rsidRDefault="00D4110A" w:rsidP="00D4110A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4C0B4612" w14:textId="77777777" w:rsidR="00D4110A" w:rsidRDefault="00D4110A" w:rsidP="00D4110A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678C1114" w14:textId="77777777" w:rsidR="00D4110A" w:rsidRDefault="00D4110A" w:rsidP="00D4110A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037825BA" w14:textId="77777777" w:rsidR="00D4110A" w:rsidRDefault="00D4110A" w:rsidP="00D4110A">
      <w:pPr>
        <w:tabs>
          <w:tab w:val="left" w:pos="2884"/>
          <w:tab w:val="left" w:pos="5753"/>
        </w:tabs>
        <w:rPr>
          <w:rFonts w:ascii="Calibri" w:hAnsi="Calibri"/>
        </w:rPr>
      </w:pPr>
    </w:p>
    <w:p w14:paraId="26BA6D56" w14:textId="590149A5" w:rsidR="00D4110A" w:rsidRDefault="00D4110A" w:rsidP="00415757">
      <w:pPr>
        <w:rPr>
          <w:b/>
        </w:rPr>
      </w:pPr>
    </w:p>
    <w:p w14:paraId="21731646" w14:textId="572A369F" w:rsidR="00D4110A" w:rsidRDefault="00D4110A" w:rsidP="00415757">
      <w:pPr>
        <w:rPr>
          <w:b/>
        </w:rPr>
      </w:pPr>
    </w:p>
    <w:p w14:paraId="20E873FD" w14:textId="73B41384" w:rsidR="00D4110A" w:rsidRDefault="00D4110A" w:rsidP="00D4110A">
      <w:pPr>
        <w:pStyle w:val="Nadpis3"/>
        <w:spacing w:before="320" w:after="80" w:line="276" w:lineRule="auto"/>
        <w:rPr>
          <w:rFonts w:ascii="Arial" w:eastAsia="Arial" w:hAnsi="Arial" w:cs="Arial"/>
          <w:color w:val="3D85C6"/>
          <w:sz w:val="28"/>
          <w:szCs w:val="28"/>
        </w:rPr>
      </w:pPr>
      <w:r>
        <w:rPr>
          <w:rFonts w:ascii="Arial" w:eastAsia="Arial" w:hAnsi="Arial" w:cs="Arial"/>
          <w:color w:val="3D85C6"/>
          <w:sz w:val="28"/>
          <w:szCs w:val="28"/>
        </w:rPr>
        <w:t xml:space="preserve">Návrh využití zakoupených pomůcek – příloha </w:t>
      </w:r>
      <w:proofErr w:type="gramStart"/>
      <w:r>
        <w:rPr>
          <w:rFonts w:ascii="Arial" w:eastAsia="Arial" w:hAnsi="Arial" w:cs="Arial"/>
          <w:color w:val="3D85C6"/>
          <w:sz w:val="28"/>
          <w:szCs w:val="28"/>
        </w:rPr>
        <w:t>č.2</w:t>
      </w:r>
      <w:proofErr w:type="gramEnd"/>
    </w:p>
    <w:p w14:paraId="10B66464" w14:textId="281EFBDC" w:rsidR="00D4110A" w:rsidRDefault="00D4110A" w:rsidP="00D4110A">
      <w:pPr>
        <w:pStyle w:val="Nadpis3"/>
        <w:spacing w:before="320" w:after="80" w:line="276" w:lineRule="auto"/>
        <w:rPr>
          <w:rFonts w:ascii="Arial" w:eastAsia="Arial" w:hAnsi="Arial" w:cs="Arial"/>
          <w:b/>
          <w:i/>
          <w:color w:val="000000"/>
          <w:sz w:val="22"/>
          <w:szCs w:val="22"/>
        </w:rPr>
      </w:pPr>
      <w:bookmarkStart w:id="2" w:name="_eqba501kctdo" w:colFirst="0" w:colLast="0"/>
      <w:bookmarkEnd w:id="2"/>
      <w:r>
        <w:rPr>
          <w:rFonts w:ascii="Arial" w:eastAsia="Arial" w:hAnsi="Arial" w:cs="Arial"/>
          <w:color w:val="434343"/>
          <w:sz w:val="28"/>
          <w:szCs w:val="28"/>
        </w:rPr>
        <w:br/>
      </w:r>
      <w:r>
        <w:rPr>
          <w:rFonts w:ascii="Arial" w:eastAsia="Arial" w:hAnsi="Arial" w:cs="Arial"/>
          <w:i/>
          <w:color w:val="000000"/>
          <w:sz w:val="22"/>
          <w:szCs w:val="22"/>
        </w:rPr>
        <w:t>Očekávání, která škola vkládá od pořízených pomůcek. Krátce popište</w:t>
      </w:r>
      <w:r w:rsidR="002E6385">
        <w:rPr>
          <w:rFonts w:ascii="Arial" w:eastAsia="Arial" w:hAnsi="Arial" w:cs="Arial"/>
          <w:i/>
          <w:color w:val="000000"/>
          <w:sz w:val="22"/>
          <w:szCs w:val="22"/>
        </w:rPr>
        <w:t>,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jakou formou budete pomůcky využívat, v kolika třídách pomůcky využijete a v jakých předmětech.</w:t>
      </w:r>
    </w:p>
    <w:p w14:paraId="4035FBA3" w14:textId="77777777" w:rsidR="00D4110A" w:rsidRDefault="00D4110A" w:rsidP="00D4110A"/>
    <w:p w14:paraId="7203759A" w14:textId="77777777" w:rsidR="00D4110A" w:rsidRPr="002638EC" w:rsidRDefault="00D4110A" w:rsidP="00D4110A">
      <w:pPr>
        <w:jc w:val="both"/>
        <w:rPr>
          <w:rFonts w:asciiTheme="majorHAnsi" w:hAnsiTheme="majorHAnsi" w:cstheme="majorHAnsi"/>
          <w:sz w:val="22"/>
          <w:szCs w:val="22"/>
        </w:rPr>
      </w:pPr>
      <w:r w:rsidRPr="002638EC">
        <w:rPr>
          <w:rFonts w:asciiTheme="majorHAnsi" w:hAnsiTheme="majorHAnsi" w:cstheme="majorHAnsi"/>
          <w:sz w:val="22"/>
          <w:szCs w:val="22"/>
        </w:rPr>
        <w:t>Pomůcky budou využity do oboru Technik požární ochrany do nově zařazeného předmětu „Praktika – dokumentace v požární ochraně“. Jedná se o úplně nový předmět, který byl zařazen po konzultacích se zaměstnavateli a  HZS, jehož pracovníci u nás vyučují na pozicích externích lektorů.</w:t>
      </w:r>
      <w:r>
        <w:rPr>
          <w:rFonts w:asciiTheme="majorHAnsi" w:hAnsiTheme="majorHAnsi" w:cstheme="majorHAnsi"/>
          <w:sz w:val="22"/>
          <w:szCs w:val="22"/>
        </w:rPr>
        <w:t xml:space="preserve"> Časová dotace předmětu je 4 hodiny týdně (3. a 4. ročník). Dále pro obor Strojník požární techniky. </w:t>
      </w:r>
    </w:p>
    <w:p w14:paraId="09C3898A" w14:textId="77777777" w:rsidR="00D4110A" w:rsidRPr="002638EC" w:rsidRDefault="00D4110A" w:rsidP="00D4110A">
      <w:pPr>
        <w:jc w:val="both"/>
        <w:rPr>
          <w:rFonts w:asciiTheme="majorHAnsi" w:hAnsiTheme="majorHAnsi" w:cstheme="majorHAnsi"/>
          <w:sz w:val="22"/>
          <w:szCs w:val="22"/>
        </w:rPr>
      </w:pPr>
      <w:r w:rsidRPr="002638EC">
        <w:rPr>
          <w:rFonts w:asciiTheme="majorHAnsi" w:hAnsiTheme="majorHAnsi" w:cstheme="majorHAnsi"/>
          <w:sz w:val="22"/>
          <w:szCs w:val="22"/>
        </w:rPr>
        <w:t xml:space="preserve">Měřič vzdáleností </w:t>
      </w:r>
      <w:r>
        <w:rPr>
          <w:rFonts w:asciiTheme="majorHAnsi" w:hAnsiTheme="majorHAnsi" w:cstheme="majorHAnsi"/>
          <w:sz w:val="22"/>
          <w:szCs w:val="22"/>
        </w:rPr>
        <w:t xml:space="preserve">- </w:t>
      </w:r>
      <w:r w:rsidRPr="002638EC">
        <w:rPr>
          <w:rFonts w:asciiTheme="majorHAnsi" w:hAnsiTheme="majorHAnsi" w:cstheme="majorHAnsi"/>
          <w:sz w:val="22"/>
          <w:szCs w:val="22"/>
        </w:rPr>
        <w:t xml:space="preserve"> praktická měření únikových cest a ověření kapacity úniku osob z</w:t>
      </w:r>
      <w:r>
        <w:rPr>
          <w:rFonts w:asciiTheme="majorHAnsi" w:hAnsiTheme="majorHAnsi" w:cstheme="majorHAnsi"/>
          <w:sz w:val="22"/>
          <w:szCs w:val="22"/>
        </w:rPr>
        <w:t> </w:t>
      </w:r>
      <w:r w:rsidRPr="002638EC">
        <w:rPr>
          <w:rFonts w:asciiTheme="majorHAnsi" w:hAnsiTheme="majorHAnsi" w:cstheme="majorHAnsi"/>
          <w:sz w:val="22"/>
          <w:szCs w:val="22"/>
        </w:rPr>
        <w:t>budov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2638EC">
        <w:rPr>
          <w:rFonts w:asciiTheme="majorHAnsi" w:hAnsiTheme="majorHAnsi" w:cstheme="majorHAnsi"/>
          <w:sz w:val="22"/>
          <w:szCs w:val="22"/>
        </w:rPr>
        <w:t>k měření velikosti požárně otevřených ploch a možností ochrany budov před účinky požáru a zabránění přenosu požáru na sousední budovy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2638EC">
        <w:rPr>
          <w:rFonts w:asciiTheme="majorHAnsi" w:hAnsiTheme="majorHAnsi" w:cstheme="majorHAnsi"/>
          <w:sz w:val="22"/>
          <w:szCs w:val="22"/>
        </w:rPr>
        <w:t xml:space="preserve"> při dalších měřeních v oblasti protipožárních opatření - nástupní plochy, požární výšky objektů apod.</w:t>
      </w:r>
    </w:p>
    <w:p w14:paraId="2D801886" w14:textId="77777777" w:rsidR="00D4110A" w:rsidRPr="002638EC" w:rsidRDefault="00D4110A" w:rsidP="00D4110A">
      <w:pPr>
        <w:jc w:val="both"/>
        <w:rPr>
          <w:rFonts w:asciiTheme="majorHAnsi" w:hAnsiTheme="majorHAnsi" w:cstheme="majorHAnsi"/>
          <w:sz w:val="22"/>
          <w:szCs w:val="22"/>
        </w:rPr>
      </w:pPr>
      <w:r w:rsidRPr="002638EC">
        <w:rPr>
          <w:rFonts w:asciiTheme="majorHAnsi" w:hAnsiTheme="majorHAnsi" w:cstheme="majorHAnsi"/>
          <w:sz w:val="22"/>
          <w:szCs w:val="22"/>
        </w:rPr>
        <w:t>Detektory CO, CO</w:t>
      </w:r>
      <w:r w:rsidRPr="002638EC">
        <w:rPr>
          <w:rFonts w:asciiTheme="majorHAnsi" w:hAnsiTheme="majorHAnsi" w:cstheme="majorHAnsi"/>
          <w:sz w:val="22"/>
          <w:szCs w:val="22"/>
          <w:vertAlign w:val="subscript"/>
        </w:rPr>
        <w:t>2</w:t>
      </w:r>
      <w:r w:rsidRPr="002638EC">
        <w:rPr>
          <w:rFonts w:asciiTheme="majorHAnsi" w:hAnsiTheme="majorHAnsi" w:cstheme="majorHAnsi"/>
          <w:sz w:val="22"/>
          <w:szCs w:val="22"/>
        </w:rPr>
        <w:t xml:space="preserve"> a </w:t>
      </w:r>
      <w:proofErr w:type="spellStart"/>
      <w:r w:rsidRPr="002638EC">
        <w:rPr>
          <w:rFonts w:asciiTheme="majorHAnsi" w:hAnsiTheme="majorHAnsi" w:cstheme="majorHAnsi"/>
          <w:sz w:val="22"/>
          <w:szCs w:val="22"/>
        </w:rPr>
        <w:t>oxymetry</w:t>
      </w:r>
      <w:proofErr w:type="spellEnd"/>
      <w:r w:rsidRPr="002638E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- </w:t>
      </w:r>
      <w:r w:rsidRPr="002638EC">
        <w:rPr>
          <w:rFonts w:asciiTheme="majorHAnsi" w:hAnsiTheme="majorHAnsi" w:cstheme="majorHAnsi"/>
          <w:sz w:val="22"/>
          <w:szCs w:val="22"/>
        </w:rPr>
        <w:t xml:space="preserve">při výuce záchrany osob ze zakouřených prostor a jejich napojení na další opatření </w:t>
      </w:r>
      <w:r>
        <w:rPr>
          <w:rFonts w:asciiTheme="majorHAnsi" w:hAnsiTheme="majorHAnsi" w:cstheme="majorHAnsi"/>
          <w:sz w:val="22"/>
          <w:szCs w:val="22"/>
        </w:rPr>
        <w:t>(</w:t>
      </w:r>
      <w:r w:rsidRPr="002638EC">
        <w:rPr>
          <w:rFonts w:asciiTheme="majorHAnsi" w:hAnsiTheme="majorHAnsi" w:cstheme="majorHAnsi"/>
          <w:sz w:val="22"/>
          <w:szCs w:val="22"/>
        </w:rPr>
        <w:t>zapojení do okruhů EPS, HSZ</w:t>
      </w:r>
      <w:r>
        <w:rPr>
          <w:rFonts w:asciiTheme="majorHAnsi" w:hAnsiTheme="majorHAnsi" w:cstheme="majorHAnsi"/>
          <w:sz w:val="22"/>
          <w:szCs w:val="22"/>
        </w:rPr>
        <w:t xml:space="preserve">), </w:t>
      </w:r>
      <w:r w:rsidRPr="002638EC">
        <w:rPr>
          <w:rFonts w:asciiTheme="majorHAnsi" w:hAnsiTheme="majorHAnsi" w:cstheme="majorHAnsi"/>
          <w:sz w:val="22"/>
          <w:szCs w:val="22"/>
        </w:rPr>
        <w:t xml:space="preserve">při praktickém nácviku v kouřovém polygonu nebo v zakouřených prostorách, které jsou využívány pro výcvik nositelů dýchací techniky - výcvik správného používání dýchací techniky. </w:t>
      </w:r>
    </w:p>
    <w:p w14:paraId="263998A9" w14:textId="77777777" w:rsidR="00D4110A" w:rsidRPr="002638EC" w:rsidRDefault="00D4110A" w:rsidP="00D4110A">
      <w:pPr>
        <w:jc w:val="both"/>
        <w:rPr>
          <w:rFonts w:asciiTheme="majorHAnsi" w:hAnsiTheme="majorHAnsi" w:cstheme="majorHAnsi"/>
          <w:sz w:val="22"/>
          <w:szCs w:val="22"/>
        </w:rPr>
      </w:pPr>
      <w:r w:rsidRPr="002638EC">
        <w:rPr>
          <w:rFonts w:asciiTheme="majorHAnsi" w:hAnsiTheme="majorHAnsi" w:cstheme="majorHAnsi"/>
          <w:sz w:val="22"/>
          <w:szCs w:val="22"/>
        </w:rPr>
        <w:t xml:space="preserve">Zvýšíme získávání praktických dovedností a zkušeností využitelných v budoucím povolání, především pro výkon povolání Osoba odborně způsobilá v požární ochraně a technik požární ochrany, kteří v dnešní době zajišťují plnění povinností na úseku požární ochrany u PFO a PP. Zvýšíme praktickou uplatnitelnost absolventů na trhu práce a zvolené pomůcky nám pomůžou efektivně nastavit výukový plán zaměřený na dovednosti požadované budoucími zaměstnavateli. </w:t>
      </w:r>
    </w:p>
    <w:p w14:paraId="0AA245EB" w14:textId="77777777" w:rsidR="00D4110A" w:rsidRDefault="00D4110A" w:rsidP="00D4110A"/>
    <w:p w14:paraId="0E60F688" w14:textId="77777777" w:rsidR="00D4110A" w:rsidRDefault="00D4110A" w:rsidP="00D4110A"/>
    <w:p w14:paraId="38DE6EB0" w14:textId="77777777" w:rsidR="00D4110A" w:rsidRPr="00FD2C2E" w:rsidRDefault="00D4110A" w:rsidP="00D4110A">
      <w:pPr>
        <w:jc w:val="both"/>
        <w:rPr>
          <w:rFonts w:asciiTheme="majorHAnsi" w:hAnsiTheme="majorHAnsi" w:cstheme="majorHAnsi"/>
          <w:sz w:val="22"/>
          <w:szCs w:val="22"/>
        </w:rPr>
      </w:pPr>
      <w:r w:rsidRPr="00FD2C2E">
        <w:rPr>
          <w:rFonts w:asciiTheme="majorHAnsi" w:hAnsiTheme="majorHAnsi" w:cstheme="majorHAnsi"/>
          <w:sz w:val="22"/>
          <w:szCs w:val="22"/>
        </w:rPr>
        <w:t xml:space="preserve">3D brýle budou využity pro stavební obory. V současné době vznikají v projektu „Virtuální realita“ výukové modely pro stavební obory. Jedná se o spolupráci mezi školami a realizaci výukové pomůcky ve virtuální realitě prozatím pro obor Zedník. Naši učitelé jsou zde aktivně zapojeni. </w:t>
      </w:r>
    </w:p>
    <w:p w14:paraId="48492104" w14:textId="77777777" w:rsidR="00D4110A" w:rsidRPr="00FD2C2E" w:rsidRDefault="00D4110A" w:rsidP="00D4110A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FD2C2E">
        <w:rPr>
          <w:rFonts w:asciiTheme="majorHAnsi" w:hAnsiTheme="majorHAnsi" w:cstheme="majorHAnsi"/>
          <w:sz w:val="22"/>
          <w:szCs w:val="22"/>
        </w:rPr>
        <w:t>Termokamera</w:t>
      </w:r>
      <w:proofErr w:type="spellEnd"/>
      <w:r w:rsidRPr="00FD2C2E">
        <w:rPr>
          <w:rFonts w:asciiTheme="majorHAnsi" w:hAnsiTheme="majorHAnsi" w:cstheme="majorHAnsi"/>
          <w:sz w:val="22"/>
          <w:szCs w:val="22"/>
        </w:rPr>
        <w:t xml:space="preserve"> -  diagnostika oteplování elektrických spojů v rozvaděčích, teplených mostů u staveb. </w:t>
      </w:r>
    </w:p>
    <w:p w14:paraId="38847071" w14:textId="77777777" w:rsidR="00D4110A" w:rsidRPr="00FD2C2E" w:rsidRDefault="00D4110A" w:rsidP="00D4110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D2C2E">
        <w:rPr>
          <w:rFonts w:asciiTheme="majorHAnsi" w:hAnsiTheme="majorHAnsi" w:cstheme="majorHAnsi"/>
          <w:sz w:val="22"/>
          <w:szCs w:val="22"/>
        </w:rPr>
        <w:t xml:space="preserve">Modely aut na vodíkový pohon – praktické úlohy směřující především k praktickému ověření znalosti principů vodíkových pohonů. Bude nově zařazeno u elektrotechnických oborů.  </w:t>
      </w:r>
    </w:p>
    <w:p w14:paraId="4BDA7EA9" w14:textId="77777777" w:rsidR="00D4110A" w:rsidRPr="00FD2C2E" w:rsidRDefault="00D4110A" w:rsidP="00D4110A">
      <w:pPr>
        <w:rPr>
          <w:rFonts w:asciiTheme="majorHAnsi" w:hAnsiTheme="majorHAnsi" w:cstheme="majorHAnsi"/>
          <w:sz w:val="22"/>
          <w:szCs w:val="22"/>
        </w:rPr>
      </w:pPr>
    </w:p>
    <w:p w14:paraId="1839EA8B" w14:textId="77777777" w:rsidR="00D4110A" w:rsidRPr="00FD2C2E" w:rsidRDefault="00D4110A" w:rsidP="00D4110A">
      <w:pPr>
        <w:rPr>
          <w:rFonts w:asciiTheme="majorHAnsi" w:hAnsiTheme="majorHAnsi" w:cstheme="majorHAnsi"/>
          <w:sz w:val="22"/>
          <w:szCs w:val="22"/>
        </w:rPr>
      </w:pPr>
      <w:r w:rsidRPr="00FD2C2E">
        <w:rPr>
          <w:rFonts w:asciiTheme="majorHAnsi" w:hAnsiTheme="majorHAnsi" w:cstheme="majorHAnsi"/>
          <w:sz w:val="22"/>
          <w:szCs w:val="22"/>
        </w:rPr>
        <w:t xml:space="preserve">Učitelé začnou více pracovat  s prvky virtuální reality a bude vytvořeno zázemí pro využití těchto nově vznikajících pomůcek ve výuce. </w:t>
      </w:r>
    </w:p>
    <w:p w14:paraId="00E7A57A" w14:textId="77777777" w:rsidR="00D4110A" w:rsidRPr="00FD2C2E" w:rsidRDefault="00D4110A" w:rsidP="00D4110A">
      <w:pPr>
        <w:rPr>
          <w:rFonts w:asciiTheme="majorHAnsi" w:hAnsiTheme="majorHAnsi" w:cstheme="majorHAnsi"/>
          <w:sz w:val="22"/>
          <w:szCs w:val="22"/>
        </w:rPr>
      </w:pPr>
    </w:p>
    <w:p w14:paraId="67B23022" w14:textId="39ED86AE" w:rsidR="00D4110A" w:rsidRDefault="00D4110A" w:rsidP="00415757">
      <w:pPr>
        <w:rPr>
          <w:b/>
        </w:rPr>
      </w:pPr>
    </w:p>
    <w:p w14:paraId="6854A47D" w14:textId="77777777" w:rsidR="00D4110A" w:rsidRPr="00643B2E" w:rsidRDefault="00D4110A" w:rsidP="00415757">
      <w:pPr>
        <w:rPr>
          <w:b/>
        </w:rPr>
      </w:pPr>
    </w:p>
    <w:sectPr w:rsidR="00D4110A" w:rsidRPr="00643B2E" w:rsidSect="0001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309"/>
    <w:multiLevelType w:val="hybridMultilevel"/>
    <w:tmpl w:val="195C3D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EE6190"/>
    <w:multiLevelType w:val="hybridMultilevel"/>
    <w:tmpl w:val="653AF06E"/>
    <w:lvl w:ilvl="0" w:tplc="C1D0CB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1E24"/>
    <w:multiLevelType w:val="hybridMultilevel"/>
    <w:tmpl w:val="18BAFD1C"/>
    <w:lvl w:ilvl="0" w:tplc="293AE98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4E6B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3D108A"/>
    <w:multiLevelType w:val="hybridMultilevel"/>
    <w:tmpl w:val="696E307E"/>
    <w:lvl w:ilvl="0" w:tplc="0405000F">
      <w:start w:val="1"/>
      <w:numFmt w:val="decimal"/>
      <w:lvlText w:val="%1."/>
      <w:lvlJc w:val="left"/>
      <w:pPr>
        <w:ind w:left="1455" w:hanging="360"/>
      </w:pPr>
    </w:lvl>
    <w:lvl w:ilvl="1" w:tplc="04050019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2C673547"/>
    <w:multiLevelType w:val="hybridMultilevel"/>
    <w:tmpl w:val="7C82F25C"/>
    <w:lvl w:ilvl="0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B247DD"/>
    <w:multiLevelType w:val="hybridMultilevel"/>
    <w:tmpl w:val="0EC85F3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F40D23"/>
    <w:multiLevelType w:val="hybridMultilevel"/>
    <w:tmpl w:val="E326C808"/>
    <w:lvl w:ilvl="0" w:tplc="5A38971A">
      <w:start w:val="1"/>
      <w:numFmt w:val="lowerLetter"/>
      <w:lvlText w:val="%1)"/>
      <w:lvlJc w:val="left"/>
      <w:pPr>
        <w:ind w:left="927" w:hanging="360"/>
      </w:pPr>
      <w:rPr>
        <w:rFonts w:ascii="Calibri" w:hAnsi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6B2823"/>
    <w:multiLevelType w:val="hybridMultilevel"/>
    <w:tmpl w:val="30EAE54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862F3A"/>
    <w:multiLevelType w:val="hybridMultilevel"/>
    <w:tmpl w:val="BF325354"/>
    <w:lvl w:ilvl="0" w:tplc="E390C7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E09A6"/>
    <w:multiLevelType w:val="hybridMultilevel"/>
    <w:tmpl w:val="4D9A88D2"/>
    <w:lvl w:ilvl="0" w:tplc="4E08E212">
      <w:start w:val="1"/>
      <w:numFmt w:val="decimal"/>
      <w:lvlText w:val="%1."/>
      <w:lvlJc w:val="left"/>
      <w:pPr>
        <w:ind w:left="924" w:hanging="56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B2AA6"/>
    <w:multiLevelType w:val="hybridMultilevel"/>
    <w:tmpl w:val="9B522A14"/>
    <w:lvl w:ilvl="0" w:tplc="04050001">
      <w:start w:val="1"/>
      <w:numFmt w:val="bullet"/>
      <w:lvlText w:val=""/>
      <w:lvlJc w:val="left"/>
      <w:pPr>
        <w:tabs>
          <w:tab w:val="num" w:pos="2195"/>
        </w:tabs>
        <w:ind w:left="2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5"/>
        </w:tabs>
        <w:ind w:left="2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5"/>
        </w:tabs>
        <w:ind w:left="3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5"/>
        </w:tabs>
        <w:ind w:left="4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5"/>
        </w:tabs>
        <w:ind w:left="5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5"/>
        </w:tabs>
        <w:ind w:left="5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5"/>
        </w:tabs>
        <w:ind w:left="6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5"/>
        </w:tabs>
        <w:ind w:left="7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5"/>
        </w:tabs>
        <w:ind w:left="7955" w:hanging="360"/>
      </w:pPr>
      <w:rPr>
        <w:rFonts w:ascii="Wingdings" w:hAnsi="Wingdings" w:hint="default"/>
      </w:rPr>
    </w:lvl>
  </w:abstractNum>
  <w:abstractNum w:abstractNumId="11" w15:restartNumberingAfterBreak="0">
    <w:nsid w:val="4956385B"/>
    <w:multiLevelType w:val="hybridMultilevel"/>
    <w:tmpl w:val="97B44F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8A6413"/>
    <w:multiLevelType w:val="hybridMultilevel"/>
    <w:tmpl w:val="D624D7CA"/>
    <w:lvl w:ilvl="0" w:tplc="AA5041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EE1A19"/>
    <w:multiLevelType w:val="hybridMultilevel"/>
    <w:tmpl w:val="F34EC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5EBC"/>
    <w:multiLevelType w:val="hybridMultilevel"/>
    <w:tmpl w:val="F9EC60C0"/>
    <w:lvl w:ilvl="0" w:tplc="04050017">
      <w:start w:val="3"/>
      <w:numFmt w:val="lowerLetter"/>
      <w:lvlText w:val="%1)"/>
      <w:lvlJc w:val="left"/>
      <w:pPr>
        <w:tabs>
          <w:tab w:val="num" w:pos="3792"/>
        </w:tabs>
        <w:ind w:left="3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7392"/>
        </w:tabs>
        <w:ind w:left="7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8112"/>
        </w:tabs>
        <w:ind w:left="8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832"/>
        </w:tabs>
        <w:ind w:left="8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9552"/>
        </w:tabs>
        <w:ind w:left="9552" w:hanging="180"/>
      </w:pPr>
      <w:rPr>
        <w:rFonts w:cs="Times New Roman"/>
      </w:rPr>
    </w:lvl>
  </w:abstractNum>
  <w:abstractNum w:abstractNumId="15" w15:restartNumberingAfterBreak="0">
    <w:nsid w:val="56327C8C"/>
    <w:multiLevelType w:val="hybridMultilevel"/>
    <w:tmpl w:val="C2CA32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DD5389"/>
    <w:multiLevelType w:val="hybridMultilevel"/>
    <w:tmpl w:val="60563768"/>
    <w:lvl w:ilvl="0" w:tplc="ECECDBDC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E60E8D"/>
    <w:multiLevelType w:val="hybridMultilevel"/>
    <w:tmpl w:val="D2A21998"/>
    <w:lvl w:ilvl="0" w:tplc="582C1728">
      <w:start w:val="4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355185"/>
    <w:multiLevelType w:val="hybridMultilevel"/>
    <w:tmpl w:val="875AE88A"/>
    <w:lvl w:ilvl="0" w:tplc="A6882DB8">
      <w:start w:val="1"/>
      <w:numFmt w:val="decimal"/>
      <w:lvlText w:val="%1."/>
      <w:lvlJc w:val="left"/>
      <w:pPr>
        <w:ind w:left="1068" w:hanging="708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05358"/>
    <w:multiLevelType w:val="hybridMultilevel"/>
    <w:tmpl w:val="E858148A"/>
    <w:lvl w:ilvl="0" w:tplc="066E03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8384A"/>
    <w:multiLevelType w:val="hybridMultilevel"/>
    <w:tmpl w:val="AE7A08BE"/>
    <w:lvl w:ilvl="0" w:tplc="60727A84">
      <w:start w:val="1"/>
      <w:numFmt w:val="lowerLetter"/>
      <w:lvlText w:val="%1)"/>
      <w:lvlJc w:val="left"/>
      <w:pPr>
        <w:ind w:left="927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CD654E"/>
    <w:multiLevelType w:val="hybridMultilevel"/>
    <w:tmpl w:val="B9080F4A"/>
    <w:lvl w:ilvl="0" w:tplc="EE5E170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3454B2"/>
    <w:multiLevelType w:val="hybridMultilevel"/>
    <w:tmpl w:val="CEA89BA4"/>
    <w:lvl w:ilvl="0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88D17F9"/>
    <w:multiLevelType w:val="hybridMultilevel"/>
    <w:tmpl w:val="3C3631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3"/>
  </w:num>
  <w:num w:numId="9">
    <w:abstractNumId w:val="22"/>
  </w:num>
  <w:num w:numId="10">
    <w:abstractNumId w:val="4"/>
  </w:num>
  <w:num w:numId="11">
    <w:abstractNumId w:val="21"/>
  </w:num>
  <w:num w:numId="12">
    <w:abstractNumId w:val="12"/>
  </w:num>
  <w:num w:numId="13">
    <w:abstractNumId w:val="0"/>
  </w:num>
  <w:num w:numId="14">
    <w:abstractNumId w:val="10"/>
  </w:num>
  <w:num w:numId="15">
    <w:abstractNumId w:val="23"/>
  </w:num>
  <w:num w:numId="16">
    <w:abstractNumId w:val="19"/>
  </w:num>
  <w:num w:numId="17">
    <w:abstractNumId w:val="1"/>
  </w:num>
  <w:num w:numId="18">
    <w:abstractNumId w:val="18"/>
  </w:num>
  <w:num w:numId="19">
    <w:abstractNumId w:val="16"/>
  </w:num>
  <w:num w:numId="20">
    <w:abstractNumId w:val="8"/>
  </w:num>
  <w:num w:numId="21">
    <w:abstractNumId w:val="20"/>
  </w:num>
  <w:num w:numId="22">
    <w:abstractNumId w:val="6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3C"/>
    <w:rsid w:val="00013863"/>
    <w:rsid w:val="0001663A"/>
    <w:rsid w:val="000311E9"/>
    <w:rsid w:val="000427E9"/>
    <w:rsid w:val="00065763"/>
    <w:rsid w:val="00065AB7"/>
    <w:rsid w:val="0007696A"/>
    <w:rsid w:val="0008737B"/>
    <w:rsid w:val="00096370"/>
    <w:rsid w:val="000D116E"/>
    <w:rsid w:val="000D7FCC"/>
    <w:rsid w:val="000F4C0F"/>
    <w:rsid w:val="0015263D"/>
    <w:rsid w:val="001538E0"/>
    <w:rsid w:val="00184118"/>
    <w:rsid w:val="0019175E"/>
    <w:rsid w:val="001A2DBC"/>
    <w:rsid w:val="001B5145"/>
    <w:rsid w:val="0020603C"/>
    <w:rsid w:val="002107ED"/>
    <w:rsid w:val="002306CC"/>
    <w:rsid w:val="00244DB8"/>
    <w:rsid w:val="00247BF3"/>
    <w:rsid w:val="0025029B"/>
    <w:rsid w:val="00263B7D"/>
    <w:rsid w:val="00281477"/>
    <w:rsid w:val="002B3C21"/>
    <w:rsid w:val="002C1C73"/>
    <w:rsid w:val="002D69D1"/>
    <w:rsid w:val="002E6385"/>
    <w:rsid w:val="002F15FB"/>
    <w:rsid w:val="00323F23"/>
    <w:rsid w:val="00334AD4"/>
    <w:rsid w:val="003C1A77"/>
    <w:rsid w:val="003E189F"/>
    <w:rsid w:val="003F1B80"/>
    <w:rsid w:val="00415757"/>
    <w:rsid w:val="004C5320"/>
    <w:rsid w:val="004F495F"/>
    <w:rsid w:val="004F619C"/>
    <w:rsid w:val="00500963"/>
    <w:rsid w:val="00530799"/>
    <w:rsid w:val="00534AEC"/>
    <w:rsid w:val="005602BB"/>
    <w:rsid w:val="005962F1"/>
    <w:rsid w:val="005A0792"/>
    <w:rsid w:val="005A0F11"/>
    <w:rsid w:val="005D5E84"/>
    <w:rsid w:val="0060554F"/>
    <w:rsid w:val="00612596"/>
    <w:rsid w:val="00627738"/>
    <w:rsid w:val="00642F7B"/>
    <w:rsid w:val="00665AEF"/>
    <w:rsid w:val="00672782"/>
    <w:rsid w:val="006B754A"/>
    <w:rsid w:val="006F5E16"/>
    <w:rsid w:val="007637CE"/>
    <w:rsid w:val="007675D2"/>
    <w:rsid w:val="007732DA"/>
    <w:rsid w:val="00774E00"/>
    <w:rsid w:val="007951F3"/>
    <w:rsid w:val="007B01A3"/>
    <w:rsid w:val="007C2E0A"/>
    <w:rsid w:val="007D161F"/>
    <w:rsid w:val="007D4728"/>
    <w:rsid w:val="00826C42"/>
    <w:rsid w:val="00874E03"/>
    <w:rsid w:val="00896D38"/>
    <w:rsid w:val="008B630D"/>
    <w:rsid w:val="008F1C58"/>
    <w:rsid w:val="00905207"/>
    <w:rsid w:val="00943C42"/>
    <w:rsid w:val="00944A7F"/>
    <w:rsid w:val="00954169"/>
    <w:rsid w:val="00965D14"/>
    <w:rsid w:val="00970777"/>
    <w:rsid w:val="00971285"/>
    <w:rsid w:val="009834E6"/>
    <w:rsid w:val="0098699D"/>
    <w:rsid w:val="009C4033"/>
    <w:rsid w:val="009D0EDF"/>
    <w:rsid w:val="009D62AC"/>
    <w:rsid w:val="009E3DDB"/>
    <w:rsid w:val="00A0235A"/>
    <w:rsid w:val="00A2227C"/>
    <w:rsid w:val="00A225DF"/>
    <w:rsid w:val="00AB5EF8"/>
    <w:rsid w:val="00AE09C4"/>
    <w:rsid w:val="00AF4A75"/>
    <w:rsid w:val="00B5199E"/>
    <w:rsid w:val="00B75B31"/>
    <w:rsid w:val="00BB4928"/>
    <w:rsid w:val="00C00A83"/>
    <w:rsid w:val="00C60CA2"/>
    <w:rsid w:val="00C6178A"/>
    <w:rsid w:val="00C73B42"/>
    <w:rsid w:val="00C93B38"/>
    <w:rsid w:val="00CD10DC"/>
    <w:rsid w:val="00D165A1"/>
    <w:rsid w:val="00D379A4"/>
    <w:rsid w:val="00D4110A"/>
    <w:rsid w:val="00D75CD7"/>
    <w:rsid w:val="00D8202B"/>
    <w:rsid w:val="00D9713E"/>
    <w:rsid w:val="00DB5B1A"/>
    <w:rsid w:val="00E047B0"/>
    <w:rsid w:val="00E6145A"/>
    <w:rsid w:val="00E648DC"/>
    <w:rsid w:val="00EA553A"/>
    <w:rsid w:val="00EC58A1"/>
    <w:rsid w:val="00EE4B0E"/>
    <w:rsid w:val="00EF5BDC"/>
    <w:rsid w:val="00EF609A"/>
    <w:rsid w:val="00EF64E1"/>
    <w:rsid w:val="00F0035A"/>
    <w:rsid w:val="00F17CBE"/>
    <w:rsid w:val="00F307FF"/>
    <w:rsid w:val="00F358F0"/>
    <w:rsid w:val="00F74E21"/>
    <w:rsid w:val="00F93815"/>
    <w:rsid w:val="00F9792E"/>
    <w:rsid w:val="00FA4975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E1D5D1"/>
  <w15:docId w15:val="{DED8ECA4-5A06-4551-B165-83721A58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86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93B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874E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C93B38"/>
    <w:rPr>
      <w:rFonts w:ascii="Arial" w:hAnsi="Arial"/>
      <w:b/>
      <w:i/>
      <w:sz w:val="28"/>
      <w:lang w:val="cs-CZ" w:eastAsia="cs-CZ"/>
    </w:rPr>
  </w:style>
  <w:style w:type="paragraph" w:customStyle="1" w:styleId="ListParagraph1">
    <w:name w:val="List Paragraph1"/>
    <w:basedOn w:val="Normln"/>
    <w:uiPriority w:val="99"/>
    <w:rsid w:val="002060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C93B38"/>
    <w:pPr>
      <w:jc w:val="both"/>
    </w:pPr>
    <w:rPr>
      <w:rFonts w:ascii="Book Antiqua" w:hAnsi="Book Antiqua" w:cs="Book Antiqua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C93B38"/>
    <w:rPr>
      <w:rFonts w:ascii="Book Antiqua" w:hAnsi="Book Antiqua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727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6CB9"/>
    <w:rPr>
      <w:sz w:val="0"/>
      <w:szCs w:val="0"/>
    </w:rPr>
  </w:style>
  <w:style w:type="character" w:styleId="Odkaznakoment">
    <w:name w:val="annotation reference"/>
    <w:uiPriority w:val="99"/>
    <w:rsid w:val="001526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526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15263D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5263D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15263D"/>
    <w:rPr>
      <w:rFonts w:cs="Times New Roman"/>
      <w:b/>
    </w:rPr>
  </w:style>
  <w:style w:type="character" w:customStyle="1" w:styleId="preformatted">
    <w:name w:val="preformatted"/>
    <w:rsid w:val="00665AEF"/>
    <w:rPr>
      <w:rFonts w:cs="Times New Roman"/>
    </w:rPr>
  </w:style>
  <w:style w:type="character" w:customStyle="1" w:styleId="nowrap">
    <w:name w:val="nowrap"/>
    <w:rsid w:val="00665AEF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1B5145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B51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02BB"/>
    <w:pPr>
      <w:ind w:left="708"/>
    </w:pPr>
  </w:style>
  <w:style w:type="character" w:customStyle="1" w:styleId="Nevyeenzmnka1">
    <w:name w:val="Nevyřešená zmínka1"/>
    <w:uiPriority w:val="99"/>
    <w:semiHidden/>
    <w:unhideWhenUsed/>
    <w:rsid w:val="0050096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locked/>
    <w:rsid w:val="00EC58A1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874E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gran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gran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grant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B72A-93E1-4F4E-B137-B8872E0B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1536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 MOTOROVÉHO VOZIDLA</vt:lpstr>
    </vt:vector>
  </TitlesOfParts>
  <Company>-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MOTOROVÉHO VOZIDLA</dc:title>
  <dc:subject/>
  <dc:creator>-</dc:creator>
  <cp:keywords/>
  <dc:description/>
  <cp:lastModifiedBy>Petra Kouřilová</cp:lastModifiedBy>
  <cp:revision>7</cp:revision>
  <cp:lastPrinted>2021-10-13T10:54:00Z</cp:lastPrinted>
  <dcterms:created xsi:type="dcterms:W3CDTF">2021-10-13T08:57:00Z</dcterms:created>
  <dcterms:modified xsi:type="dcterms:W3CDTF">2021-10-13T12:25:00Z</dcterms:modified>
</cp:coreProperties>
</file>