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C9" w:rsidRDefault="00DA2011" w:rsidP="00DA2011">
      <w:pPr>
        <w:jc w:val="center"/>
        <w:rPr>
          <w:b/>
        </w:rPr>
      </w:pPr>
      <w:r w:rsidRPr="007B5DC1">
        <w:rPr>
          <w:b/>
        </w:rPr>
        <w:t xml:space="preserve">DODATEK </w:t>
      </w:r>
      <w:r w:rsidR="00D24AC9">
        <w:rPr>
          <w:b/>
        </w:rPr>
        <w:t xml:space="preserve">č. 1 </w:t>
      </w:r>
    </w:p>
    <w:p w:rsidR="00DA2011" w:rsidRPr="007B5DC1" w:rsidRDefault="00DA2011" w:rsidP="00DA2011">
      <w:pPr>
        <w:jc w:val="center"/>
        <w:rPr>
          <w:b/>
        </w:rPr>
      </w:pPr>
      <w:r w:rsidRPr="007B5DC1">
        <w:rPr>
          <w:b/>
        </w:rPr>
        <w:t>KE SMLOUVĚ O SPRÁVĚ MAJETKU</w:t>
      </w:r>
    </w:p>
    <w:p w:rsidR="00DA2011" w:rsidRDefault="00DA2011" w:rsidP="00DA2011">
      <w:pPr>
        <w:jc w:val="center"/>
      </w:pPr>
      <w:r>
        <w:t xml:space="preserve">uzavřené dne </w:t>
      </w:r>
      <w:proofErr w:type="gramStart"/>
      <w:r>
        <w:t>26.4.2011</w:t>
      </w:r>
      <w:proofErr w:type="gramEnd"/>
      <w:r>
        <w:t xml:space="preserve"> (dále jen „smlouva“)</w:t>
      </w:r>
    </w:p>
    <w:p w:rsidR="00DA2011" w:rsidRDefault="00DA2011" w:rsidP="00DA2011">
      <w:pPr>
        <w:jc w:val="center"/>
      </w:pPr>
    </w:p>
    <w:p w:rsidR="00DA2011" w:rsidRDefault="00DA2011" w:rsidP="00DA2011">
      <w:pPr>
        <w:spacing w:line="240" w:lineRule="atLeast"/>
        <w:contextualSpacing/>
      </w:pPr>
      <w:r>
        <w:t xml:space="preserve">Smluvní strany </w:t>
      </w:r>
    </w:p>
    <w:p w:rsidR="00DA2011" w:rsidRDefault="00DA2011" w:rsidP="00DA2011">
      <w:pPr>
        <w:spacing w:line="240" w:lineRule="atLeast"/>
        <w:contextualSpacing/>
      </w:pPr>
    </w:p>
    <w:p w:rsidR="00DA2011" w:rsidRDefault="00DA2011" w:rsidP="00DA2011">
      <w:pPr>
        <w:spacing w:line="240" w:lineRule="atLeast"/>
        <w:contextualSpacing/>
      </w:pPr>
      <w:r>
        <w:t xml:space="preserve">Město Třeboň, IČ: 247618, sídlem Palackého nám. 46/II, 37901 Třeboň, </w:t>
      </w:r>
    </w:p>
    <w:p w:rsidR="00DA2011" w:rsidRDefault="00DA2011" w:rsidP="00DA2011">
      <w:pPr>
        <w:spacing w:line="240" w:lineRule="atLeast"/>
        <w:contextualSpacing/>
      </w:pPr>
      <w:r>
        <w:t>zastoupeno starostkou Mgr. Terezií Jenisovou,</w:t>
      </w:r>
    </w:p>
    <w:p w:rsidR="00DA2011" w:rsidRDefault="00DA2011" w:rsidP="00DA2011">
      <w:pPr>
        <w:spacing w:line="240" w:lineRule="atLeast"/>
        <w:contextualSpacing/>
      </w:pPr>
    </w:p>
    <w:p w:rsidR="00DA2011" w:rsidRDefault="00DA2011" w:rsidP="00DA2011">
      <w:pPr>
        <w:spacing w:line="240" w:lineRule="atLeast"/>
        <w:contextualSpacing/>
      </w:pPr>
      <w:r>
        <w:t>a</w:t>
      </w:r>
    </w:p>
    <w:p w:rsidR="00DA2011" w:rsidRDefault="00DA2011" w:rsidP="00DA2011">
      <w:pPr>
        <w:spacing w:line="240" w:lineRule="atLeast"/>
        <w:contextualSpacing/>
      </w:pPr>
    </w:p>
    <w:p w:rsidR="00DA2011" w:rsidRDefault="00DA2011" w:rsidP="00DA2011">
      <w:pPr>
        <w:spacing w:line="240" w:lineRule="atLeast"/>
        <w:contextualSpacing/>
      </w:pPr>
      <w:r>
        <w:t xml:space="preserve">Technické služby Třeboň, s.r.o., IČ: 62502735, sídlem </w:t>
      </w:r>
      <w:r w:rsidR="00D24AC9">
        <w:t>Rybářská 811</w:t>
      </w:r>
      <w:r>
        <w:t xml:space="preserve">, 37901 Třeboň, </w:t>
      </w:r>
    </w:p>
    <w:p w:rsidR="00DA2011" w:rsidRDefault="00DA2011" w:rsidP="00DA2011">
      <w:pPr>
        <w:spacing w:line="240" w:lineRule="atLeast"/>
        <w:contextualSpacing/>
      </w:pPr>
      <w:r>
        <w:t xml:space="preserve">zastoupeny jednatelem Petrem </w:t>
      </w:r>
      <w:proofErr w:type="spellStart"/>
      <w:r>
        <w:t>Tětkem</w:t>
      </w:r>
      <w:proofErr w:type="spellEnd"/>
      <w:r>
        <w:t>,</w:t>
      </w:r>
    </w:p>
    <w:p w:rsidR="00DA2011" w:rsidRDefault="00DA2011" w:rsidP="00DA2011">
      <w:pPr>
        <w:spacing w:line="240" w:lineRule="atLeast"/>
        <w:contextualSpacing/>
      </w:pPr>
    </w:p>
    <w:p w:rsidR="00DA2011" w:rsidRDefault="00DA2011" w:rsidP="00DA2011">
      <w:pPr>
        <w:spacing w:line="240" w:lineRule="atLeast"/>
        <w:contextualSpacing/>
      </w:pPr>
      <w:proofErr w:type="gramStart"/>
      <w:r>
        <w:t>se dohodly</w:t>
      </w:r>
      <w:proofErr w:type="gramEnd"/>
      <w:r>
        <w:t xml:space="preserve"> na následujícím dodatku ke smlouvě:</w:t>
      </w:r>
    </w:p>
    <w:p w:rsidR="00DA2011" w:rsidRDefault="00DA2011" w:rsidP="00DA2011">
      <w:pPr>
        <w:spacing w:line="240" w:lineRule="atLeast"/>
        <w:contextualSpacing/>
      </w:pPr>
    </w:p>
    <w:p w:rsidR="00DA2011" w:rsidRPr="00D24AC9" w:rsidRDefault="00DA2011" w:rsidP="00DA2011">
      <w:pPr>
        <w:spacing w:line="240" w:lineRule="atLeast"/>
        <w:contextualSpacing/>
        <w:jc w:val="center"/>
        <w:rPr>
          <w:b/>
        </w:rPr>
      </w:pPr>
      <w:r w:rsidRPr="00D24AC9">
        <w:rPr>
          <w:b/>
        </w:rPr>
        <w:t>1.</w:t>
      </w:r>
    </w:p>
    <w:p w:rsidR="00DA2011" w:rsidRDefault="00DA2011" w:rsidP="00DA2011">
      <w:pPr>
        <w:spacing w:line="240" w:lineRule="atLeast"/>
        <w:contextualSpacing/>
        <w:jc w:val="both"/>
      </w:pPr>
      <w:r>
        <w:t>Znění článku V. se nahrazuje následujícím:</w:t>
      </w:r>
    </w:p>
    <w:p w:rsidR="00DA2011" w:rsidRDefault="00DA2011" w:rsidP="00DA2011">
      <w:pPr>
        <w:spacing w:line="240" w:lineRule="atLeast"/>
        <w:contextualSpacing/>
        <w:jc w:val="both"/>
      </w:pPr>
      <w:r>
        <w:t>„</w:t>
      </w:r>
      <w:r w:rsidRPr="00120362">
        <w:t xml:space="preserve">Rada města Třeboně jako orgán řídící osoby udělila v souladu s § 81 zákona o obchodních korporacích jednateli Technických služeb Třeboň, s.r.o. jako orgánu řízené osoby pokyn uzavřít tuto smlouvu v zájmu města Třeboně – řídící osoby. Pokud z plnění této smlouvy vznikne správci jako řízené osobě újma, je správce povinen ji městu vyčíslit a doložit vždy za období 6 kalendářních měsíců (počínaje začátkem kalendářního roku) s tím, že vyúčtování bude městu předloženo do </w:t>
      </w:r>
      <w:proofErr w:type="gramStart"/>
      <w:r w:rsidRPr="00120362">
        <w:t>1.9., resp.</w:t>
      </w:r>
      <w:proofErr w:type="gramEnd"/>
      <w:r w:rsidRPr="00120362">
        <w:t xml:space="preserve"> 1.3. po skončení prvního, resp. druhého kalendářního pololetí.“</w:t>
      </w:r>
    </w:p>
    <w:p w:rsidR="00DA2011" w:rsidRDefault="00DA2011" w:rsidP="00DA2011">
      <w:pPr>
        <w:spacing w:line="240" w:lineRule="atLeast"/>
        <w:ind w:left="705"/>
        <w:contextualSpacing/>
      </w:pPr>
    </w:p>
    <w:p w:rsidR="00DA2011" w:rsidRPr="00D24AC9" w:rsidRDefault="00DA2011" w:rsidP="00DA2011">
      <w:pPr>
        <w:spacing w:line="240" w:lineRule="atLeast"/>
        <w:contextualSpacing/>
        <w:jc w:val="center"/>
        <w:rPr>
          <w:b/>
        </w:rPr>
      </w:pPr>
      <w:r w:rsidRPr="00D24AC9">
        <w:rPr>
          <w:b/>
        </w:rPr>
        <w:t>2.</w:t>
      </w:r>
    </w:p>
    <w:p w:rsidR="00DA2011" w:rsidRDefault="00DA2011" w:rsidP="00DA2011">
      <w:pPr>
        <w:spacing w:line="240" w:lineRule="atLeast"/>
        <w:contextualSpacing/>
      </w:pPr>
      <w:r>
        <w:t>Dosavadní článek V. se nově označuje jako článek VI.</w:t>
      </w:r>
    </w:p>
    <w:p w:rsidR="009E6792" w:rsidRDefault="009E6792" w:rsidP="00DA2011">
      <w:pPr>
        <w:spacing w:line="240" w:lineRule="atLeast"/>
        <w:contextualSpacing/>
      </w:pPr>
    </w:p>
    <w:p w:rsidR="00342C19" w:rsidRPr="00D24AC9" w:rsidRDefault="00342C19" w:rsidP="00342C19">
      <w:pPr>
        <w:spacing w:line="240" w:lineRule="atLeast"/>
        <w:contextualSpacing/>
        <w:jc w:val="center"/>
        <w:rPr>
          <w:b/>
        </w:rPr>
      </w:pPr>
      <w:r w:rsidRPr="00D24AC9">
        <w:rPr>
          <w:b/>
        </w:rPr>
        <w:t>3.</w:t>
      </w:r>
    </w:p>
    <w:p w:rsidR="00DA2011" w:rsidRDefault="00DA2011" w:rsidP="00DA2011">
      <w:pPr>
        <w:spacing w:line="240" w:lineRule="atLeast"/>
        <w:contextualSpacing/>
        <w:jc w:val="both"/>
      </w:pPr>
      <w:r w:rsidRPr="00342C19">
        <w:t>Na základě změny smlouvy zakotvené článkem 1. tohoto dodatku proběhne v roce 2017 úhrada újmy, která správci vznikla v roce 2016, a následně též újmy, jež správci vznikla v prvním pololetí roku 2017.</w:t>
      </w:r>
    </w:p>
    <w:p w:rsidR="00DA2011" w:rsidRDefault="00DA2011" w:rsidP="00DA2011">
      <w:pPr>
        <w:spacing w:line="240" w:lineRule="atLeast"/>
        <w:contextualSpacing/>
        <w:jc w:val="both"/>
      </w:pPr>
    </w:p>
    <w:p w:rsidR="00DA2011" w:rsidRDefault="00342C19" w:rsidP="00DA2011">
      <w:pPr>
        <w:spacing w:line="240" w:lineRule="atLeast"/>
        <w:contextualSpacing/>
        <w:jc w:val="center"/>
      </w:pPr>
      <w:r w:rsidRPr="00D24AC9">
        <w:rPr>
          <w:b/>
        </w:rPr>
        <w:t>4</w:t>
      </w:r>
      <w:r w:rsidR="00DA2011">
        <w:t>.</w:t>
      </w:r>
    </w:p>
    <w:p w:rsidR="00DA2011" w:rsidRDefault="007E2149" w:rsidP="00DA2011">
      <w:pPr>
        <w:spacing w:line="240" w:lineRule="atLeast"/>
        <w:contextualSpacing/>
        <w:jc w:val="both"/>
      </w:pPr>
      <w:r>
        <w:t xml:space="preserve">Obsah tohoto dodatku ke smlouvě schválila Rada města Třeboně na svém jednání konaném dne </w:t>
      </w:r>
      <w:proofErr w:type="gramStart"/>
      <w:r w:rsidR="00F73142">
        <w:t>15.02.2017</w:t>
      </w:r>
      <w:proofErr w:type="gramEnd"/>
      <w:r>
        <w:t xml:space="preserve">, pod číslem usnesení </w:t>
      </w:r>
      <w:r w:rsidR="00F73142">
        <w:t>97/2017-65</w:t>
      </w:r>
      <w:r>
        <w:t>.</w:t>
      </w:r>
      <w:r w:rsidR="00F73142">
        <w:t xml:space="preserve"> </w:t>
      </w:r>
      <w:r w:rsidR="00DA2011">
        <w:t xml:space="preserve">Tento dodatek se stává nedílnou součástí smlouvy a nabývá platnosti a účinnosti dnem jeho podpisu oběma smluvními stranami. Vyhotoven </w:t>
      </w:r>
      <w:r w:rsidR="00AF2226">
        <w:t>je</w:t>
      </w:r>
      <w:r w:rsidR="00DA2011">
        <w:t xml:space="preserve"> ve dvou stejnopisech, z nichž každá smluvní strana obdrží po jednom.</w:t>
      </w:r>
    </w:p>
    <w:p w:rsidR="00DA2011" w:rsidRDefault="00DA2011" w:rsidP="00DA2011">
      <w:pPr>
        <w:spacing w:line="240" w:lineRule="atLeast"/>
        <w:contextualSpacing/>
      </w:pPr>
    </w:p>
    <w:p w:rsidR="00DA2011" w:rsidRPr="00D24AC9" w:rsidRDefault="00342C19" w:rsidP="00DA2011">
      <w:pPr>
        <w:spacing w:line="240" w:lineRule="atLeast"/>
        <w:contextualSpacing/>
        <w:jc w:val="center"/>
        <w:rPr>
          <w:b/>
        </w:rPr>
      </w:pPr>
      <w:r w:rsidRPr="00D24AC9">
        <w:rPr>
          <w:b/>
        </w:rPr>
        <w:t>5</w:t>
      </w:r>
      <w:r w:rsidR="00DA2011" w:rsidRPr="00D24AC9">
        <w:rPr>
          <w:b/>
        </w:rPr>
        <w:t>.</w:t>
      </w:r>
    </w:p>
    <w:p w:rsidR="00DA2011" w:rsidRDefault="00DA2011" w:rsidP="00DA2011">
      <w:pPr>
        <w:spacing w:line="240" w:lineRule="atLeast"/>
        <w:contextualSpacing/>
        <w:jc w:val="both"/>
      </w:pPr>
      <w:r>
        <w:t>Smluvní strany svými podpisy stvrzují, že si tento dodatek přečetly a s jeho zněním bezvýhradně souhlasí.</w:t>
      </w:r>
    </w:p>
    <w:p w:rsidR="00DA2011" w:rsidRDefault="00DA2011" w:rsidP="00DA2011">
      <w:pPr>
        <w:spacing w:line="240" w:lineRule="atLeast"/>
        <w:contextualSpacing/>
      </w:pPr>
    </w:p>
    <w:p w:rsidR="00DA2011" w:rsidRDefault="00DA2011" w:rsidP="00DA2011">
      <w:pPr>
        <w:spacing w:line="240" w:lineRule="atLeast"/>
        <w:contextualSpacing/>
      </w:pPr>
      <w:r>
        <w:t xml:space="preserve">V Třeboni dne </w:t>
      </w:r>
      <w:proofErr w:type="gramStart"/>
      <w:r w:rsidR="00F73142">
        <w:t>20.02.2017</w:t>
      </w:r>
      <w:proofErr w:type="gramEnd"/>
    </w:p>
    <w:p w:rsidR="00DA2011" w:rsidRDefault="00DA2011" w:rsidP="00DA2011">
      <w:pPr>
        <w:spacing w:line="240" w:lineRule="atLeast"/>
        <w:contextualSpacing/>
      </w:pPr>
    </w:p>
    <w:p w:rsidR="00F73142" w:rsidRDefault="00F73142" w:rsidP="00DA2011">
      <w:pPr>
        <w:spacing w:line="240" w:lineRule="atLeast"/>
        <w:contextualSpacing/>
      </w:pPr>
      <w:bookmarkStart w:id="0" w:name="_GoBack"/>
      <w:bookmarkEnd w:id="0"/>
    </w:p>
    <w:p w:rsidR="00DA2011" w:rsidRDefault="00DA2011" w:rsidP="00DA2011">
      <w:pPr>
        <w:spacing w:line="240" w:lineRule="atLeast"/>
        <w:contextualSpacing/>
      </w:pPr>
    </w:p>
    <w:p w:rsidR="00DA2011" w:rsidRDefault="00DA2011" w:rsidP="00DA2011">
      <w:pPr>
        <w:spacing w:line="240" w:lineRule="atLeast"/>
        <w:contextualSpacing/>
      </w:pPr>
      <w:r>
        <w:t>____________________________________</w:t>
      </w:r>
      <w:r>
        <w:tab/>
      </w:r>
      <w:r>
        <w:tab/>
        <w:t>_____________________________________</w:t>
      </w:r>
    </w:p>
    <w:p w:rsidR="00441FB3" w:rsidRDefault="00DA2011" w:rsidP="00D24AC9">
      <w:pPr>
        <w:spacing w:line="240" w:lineRule="atLeast"/>
        <w:contextualSpacing/>
      </w:pPr>
      <w:r>
        <w:t>Město Třeboň</w:t>
      </w:r>
      <w:r>
        <w:tab/>
      </w:r>
      <w:r>
        <w:tab/>
      </w:r>
      <w:r>
        <w:tab/>
      </w:r>
      <w:r>
        <w:tab/>
      </w:r>
      <w:r>
        <w:tab/>
      </w:r>
      <w:r>
        <w:tab/>
        <w:t>Technické služby Třeboň, s.r.o.</w:t>
      </w:r>
    </w:p>
    <w:sectPr w:rsidR="0044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11"/>
    <w:rsid w:val="00120362"/>
    <w:rsid w:val="00342C19"/>
    <w:rsid w:val="00441FB3"/>
    <w:rsid w:val="007E2149"/>
    <w:rsid w:val="009E6792"/>
    <w:rsid w:val="00AF2226"/>
    <w:rsid w:val="00D24AC9"/>
    <w:rsid w:val="00DA2011"/>
    <w:rsid w:val="00F7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0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0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Jitka Filípková</cp:lastModifiedBy>
  <cp:revision>3</cp:revision>
  <cp:lastPrinted>2017-02-17T11:55:00Z</cp:lastPrinted>
  <dcterms:created xsi:type="dcterms:W3CDTF">2017-02-03T11:47:00Z</dcterms:created>
  <dcterms:modified xsi:type="dcterms:W3CDTF">2017-02-17T11:57:00Z</dcterms:modified>
</cp:coreProperties>
</file>