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F6FA" w14:textId="77777777" w:rsidR="00174527" w:rsidRDefault="00174527" w:rsidP="002913D8">
      <w:pPr>
        <w:ind w:left="0"/>
        <w:jc w:val="left"/>
        <w:rPr>
          <w:rFonts w:ascii="Palatino Linotype" w:hAnsi="Palatino Linotype"/>
          <w:sz w:val="20"/>
          <w:szCs w:val="20"/>
        </w:rPr>
      </w:pPr>
    </w:p>
    <w:p w14:paraId="02759A6F" w14:textId="4C6F19C2" w:rsidR="00174527" w:rsidRDefault="00174527" w:rsidP="002913D8">
      <w:pPr>
        <w:ind w:left="0"/>
        <w:jc w:val="left"/>
        <w:rPr>
          <w:rFonts w:ascii="Palatino Linotype" w:hAnsi="Palatino Linotype"/>
          <w:sz w:val="20"/>
          <w:szCs w:val="20"/>
        </w:rPr>
      </w:pPr>
      <w:r w:rsidRPr="00CF6137">
        <w:rPr>
          <w:rFonts w:ascii="Palatino Linotype" w:hAnsi="Palatino Linotype"/>
          <w:sz w:val="20"/>
          <w:szCs w:val="20"/>
        </w:rPr>
        <w:t xml:space="preserve">Číslo smlouvy </w:t>
      </w:r>
      <w:r w:rsidR="006F2CBD">
        <w:rPr>
          <w:rFonts w:ascii="Palatino Linotype" w:hAnsi="Palatino Linotype"/>
          <w:sz w:val="20"/>
          <w:szCs w:val="20"/>
        </w:rPr>
        <w:t>kupujícího</w:t>
      </w:r>
      <w:r w:rsidRPr="00CF6137">
        <w:rPr>
          <w:rFonts w:ascii="Palatino Linotype" w:hAnsi="Palatino Linotype"/>
          <w:sz w:val="20"/>
          <w:szCs w:val="20"/>
        </w:rPr>
        <w:t>:</w:t>
      </w:r>
      <w:r w:rsidR="00667644">
        <w:rPr>
          <w:rFonts w:ascii="Palatino Linotype" w:hAnsi="Palatino Linotype"/>
          <w:sz w:val="20"/>
          <w:szCs w:val="20"/>
        </w:rPr>
        <w:t xml:space="preserve"> </w:t>
      </w:r>
      <w:r w:rsidR="00303140" w:rsidRPr="00303140">
        <w:rPr>
          <w:rFonts w:ascii="Palatino Linotype" w:hAnsi="Palatino Linotype"/>
          <w:sz w:val="20"/>
          <w:szCs w:val="20"/>
        </w:rPr>
        <w:t>2318/0023/21</w:t>
      </w:r>
    </w:p>
    <w:p w14:paraId="74B23DFB" w14:textId="7766E1AA" w:rsidR="00174527" w:rsidRDefault="00174527" w:rsidP="002913D8">
      <w:pPr>
        <w:ind w:left="0"/>
        <w:jc w:val="left"/>
        <w:rPr>
          <w:rFonts w:ascii="Palatino Linotype" w:hAnsi="Palatino Linotype"/>
          <w:sz w:val="20"/>
          <w:szCs w:val="20"/>
        </w:rPr>
      </w:pPr>
    </w:p>
    <w:p w14:paraId="40EC1C70" w14:textId="77777777" w:rsidR="006F2CBD" w:rsidRPr="002913D8" w:rsidRDefault="006F2CBD" w:rsidP="002913D8">
      <w:pPr>
        <w:ind w:left="0"/>
        <w:jc w:val="left"/>
        <w:rPr>
          <w:rFonts w:ascii="Palatino Linotype" w:hAnsi="Palatino Linotype"/>
          <w:sz w:val="20"/>
          <w:szCs w:val="20"/>
        </w:rPr>
      </w:pPr>
    </w:p>
    <w:p w14:paraId="7500C616" w14:textId="77777777" w:rsidR="00AF6E53" w:rsidRDefault="00AF6E53" w:rsidP="002913D8">
      <w:pPr>
        <w:ind w:left="0"/>
        <w:jc w:val="center"/>
        <w:rPr>
          <w:rFonts w:ascii="Palatino Linotype" w:hAnsi="Palatino Linotype"/>
          <w:b/>
          <w:sz w:val="28"/>
          <w:szCs w:val="28"/>
        </w:rPr>
      </w:pPr>
      <w:r w:rsidRPr="00AF6E53">
        <w:rPr>
          <w:rFonts w:ascii="Palatino Linotype" w:hAnsi="Palatino Linotype"/>
          <w:b/>
          <w:sz w:val="28"/>
          <w:szCs w:val="28"/>
        </w:rPr>
        <w:t>KUPNÍ SMLOUVA</w:t>
      </w:r>
    </w:p>
    <w:p w14:paraId="39BC2D28" w14:textId="77777777" w:rsidR="00422739" w:rsidRPr="00422739" w:rsidRDefault="00422739" w:rsidP="00422739">
      <w:pPr>
        <w:spacing w:before="0"/>
        <w:ind w:left="0"/>
        <w:jc w:val="center"/>
        <w:rPr>
          <w:rFonts w:ascii="Palatino Linotype" w:hAnsi="Palatino Linotype"/>
          <w:b/>
          <w:sz w:val="32"/>
          <w:szCs w:val="32"/>
        </w:rPr>
      </w:pPr>
      <w:r w:rsidRPr="00422739">
        <w:rPr>
          <w:rFonts w:ascii="Palatino Linotype" w:hAnsi="Palatino Linotype"/>
          <w:b/>
          <w:sz w:val="32"/>
          <w:szCs w:val="32"/>
        </w:rPr>
        <w:t xml:space="preserve">Počítačové </w:t>
      </w:r>
      <w:r w:rsidRPr="00F57031">
        <w:rPr>
          <w:rFonts w:ascii="Palatino Linotype" w:hAnsi="Palatino Linotype"/>
          <w:b/>
          <w:sz w:val="32"/>
          <w:szCs w:val="32"/>
        </w:rPr>
        <w:t>klastry</w:t>
      </w:r>
    </w:p>
    <w:p w14:paraId="031D386B" w14:textId="6AC63918" w:rsidR="00422739" w:rsidRDefault="00422739" w:rsidP="00422739">
      <w:pPr>
        <w:spacing w:before="0"/>
        <w:ind w:left="0"/>
        <w:jc w:val="center"/>
        <w:rPr>
          <w:rFonts w:ascii="Palatino Linotype" w:hAnsi="Palatino Linotype"/>
          <w:b/>
          <w:sz w:val="32"/>
          <w:szCs w:val="32"/>
        </w:rPr>
      </w:pPr>
      <w:r w:rsidRPr="00422739">
        <w:rPr>
          <w:rFonts w:ascii="Palatino Linotype" w:hAnsi="Palatino Linotype"/>
          <w:b/>
          <w:sz w:val="32"/>
          <w:szCs w:val="32"/>
        </w:rPr>
        <w:t>Technologický celek 7 – Výpočetní chemie I</w:t>
      </w:r>
      <w:r w:rsidR="0020650E">
        <w:rPr>
          <w:rFonts w:ascii="Palatino Linotype" w:hAnsi="Palatino Linotype"/>
          <w:b/>
          <w:sz w:val="32"/>
          <w:szCs w:val="32"/>
        </w:rPr>
        <w:t>I</w:t>
      </w:r>
      <w:r w:rsidR="00E3636F">
        <w:rPr>
          <w:rFonts w:ascii="Palatino Linotype" w:hAnsi="Palatino Linotype"/>
          <w:b/>
          <w:sz w:val="32"/>
          <w:szCs w:val="32"/>
        </w:rPr>
        <w:t>I</w:t>
      </w:r>
    </w:p>
    <w:p w14:paraId="130A0F08" w14:textId="77777777" w:rsidR="0020650E" w:rsidRDefault="0020650E" w:rsidP="00422739">
      <w:pPr>
        <w:spacing w:before="0"/>
        <w:ind w:left="0"/>
        <w:jc w:val="center"/>
        <w:rPr>
          <w:rFonts w:ascii="Palatino Linotype" w:hAnsi="Palatino Linotype"/>
          <w:b/>
          <w:sz w:val="32"/>
          <w:szCs w:val="32"/>
        </w:rPr>
      </w:pPr>
    </w:p>
    <w:p w14:paraId="03EF5531" w14:textId="3B91B775" w:rsidR="0020650E" w:rsidRPr="00422739" w:rsidRDefault="0020650E" w:rsidP="00422739">
      <w:pPr>
        <w:spacing w:before="0"/>
        <w:ind w:left="0"/>
        <w:jc w:val="center"/>
        <w:rPr>
          <w:rFonts w:ascii="Palatino Linotype" w:hAnsi="Palatino Linotype"/>
          <w:b/>
          <w:sz w:val="32"/>
          <w:szCs w:val="32"/>
        </w:rPr>
      </w:pPr>
      <w:r>
        <w:rPr>
          <w:rFonts w:ascii="Palatino Linotype" w:hAnsi="Palatino Linotype"/>
          <w:b/>
          <w:sz w:val="32"/>
          <w:szCs w:val="32"/>
        </w:rPr>
        <w:t xml:space="preserve">Část </w:t>
      </w:r>
      <w:r w:rsidR="000B31E4">
        <w:rPr>
          <w:rFonts w:ascii="Palatino Linotype" w:hAnsi="Palatino Linotype"/>
          <w:b/>
          <w:sz w:val="32"/>
          <w:szCs w:val="32"/>
        </w:rPr>
        <w:t>2</w:t>
      </w:r>
      <w:r>
        <w:rPr>
          <w:rFonts w:ascii="Palatino Linotype" w:hAnsi="Palatino Linotype"/>
          <w:b/>
          <w:sz w:val="32"/>
          <w:szCs w:val="32"/>
        </w:rPr>
        <w:t xml:space="preserve">: </w:t>
      </w:r>
      <w:bookmarkStart w:id="0" w:name="_Hlk78267286"/>
      <w:r w:rsidR="000B31E4" w:rsidRPr="000B31E4">
        <w:rPr>
          <w:rFonts w:ascii="Palatino Linotype" w:hAnsi="Palatino Linotype"/>
          <w:b/>
          <w:sz w:val="32"/>
          <w:szCs w:val="32"/>
        </w:rPr>
        <w:t>Disky pro datové úložiště klastrů</w:t>
      </w:r>
      <w:bookmarkEnd w:id="0"/>
    </w:p>
    <w:p w14:paraId="0FA3F486" w14:textId="77777777" w:rsidR="002913D8" w:rsidRPr="00AF6E53" w:rsidRDefault="002913D8" w:rsidP="00AF6E53">
      <w:pPr>
        <w:jc w:val="center"/>
        <w:rPr>
          <w:rFonts w:ascii="Palatino Linotype" w:hAnsi="Palatino Linotype"/>
          <w:b/>
          <w:sz w:val="28"/>
          <w:szCs w:val="28"/>
        </w:rPr>
      </w:pPr>
    </w:p>
    <w:p w14:paraId="1FE8633E" w14:textId="77777777" w:rsidR="00AF6E53" w:rsidRDefault="00AF6E53" w:rsidP="00AF6E53">
      <w:pPr>
        <w:ind w:left="0"/>
        <w:jc w:val="center"/>
        <w:rPr>
          <w:rFonts w:ascii="Palatino Linotype" w:hAnsi="Palatino Linotype"/>
          <w:sz w:val="20"/>
          <w:szCs w:val="20"/>
        </w:rPr>
      </w:pPr>
      <w:r>
        <w:rPr>
          <w:rFonts w:ascii="Palatino Linotype" w:hAnsi="Palatino Linotype"/>
          <w:sz w:val="20"/>
          <w:szCs w:val="20"/>
        </w:rPr>
        <w:t>podle § 2079 a násl. zákona č. 89/2012 Sb., občanského zákoníku, v platném znění (dále také jen „OZ“)</w:t>
      </w:r>
    </w:p>
    <w:p w14:paraId="3133FB98" w14:textId="77777777" w:rsidR="00AF6E53" w:rsidRDefault="00AF6E53" w:rsidP="00AF6E53">
      <w:pPr>
        <w:ind w:left="0"/>
        <w:jc w:val="center"/>
        <w:rPr>
          <w:rFonts w:ascii="Palatino Linotype" w:hAnsi="Palatino Linotype"/>
          <w:sz w:val="20"/>
          <w:szCs w:val="20"/>
        </w:rPr>
      </w:pPr>
    </w:p>
    <w:p w14:paraId="3247C74B" w14:textId="77777777" w:rsidR="00AF6E53" w:rsidRPr="00A67574" w:rsidRDefault="00AF6E53" w:rsidP="00AF6E53">
      <w:pPr>
        <w:pStyle w:val="Nadpis1"/>
        <w:rPr>
          <w:rFonts w:ascii="Palatino Linotype" w:hAnsi="Palatino Linotype"/>
          <w:sz w:val="24"/>
          <w:szCs w:val="24"/>
        </w:rPr>
      </w:pPr>
      <w:r>
        <w:rPr>
          <w:rFonts w:ascii="Palatino Linotype" w:hAnsi="Palatino Linotype"/>
          <w:sz w:val="24"/>
          <w:szCs w:val="24"/>
        </w:rPr>
        <w:t>SMLUVNÍ STRANY</w:t>
      </w:r>
    </w:p>
    <w:p w14:paraId="06B55042" w14:textId="77777777" w:rsidR="00AF6E53" w:rsidRDefault="00AF6E53" w:rsidP="00362781">
      <w:pPr>
        <w:rPr>
          <w:rFonts w:ascii="Palatino Linotype" w:hAnsi="Palatino Linotype"/>
          <w:sz w:val="20"/>
          <w:szCs w:val="20"/>
        </w:rPr>
      </w:pPr>
    </w:p>
    <w:p w14:paraId="74D49671" w14:textId="77777777" w:rsidR="00AF6E53" w:rsidRPr="00D65396" w:rsidRDefault="00AF6E53" w:rsidP="00362781">
      <w:pPr>
        <w:rPr>
          <w:rFonts w:ascii="Palatino Linotype" w:hAnsi="Palatino Linotype"/>
          <w:sz w:val="20"/>
          <w:szCs w:val="20"/>
        </w:rPr>
      </w:pPr>
      <w:r w:rsidRPr="00D65396">
        <w:rPr>
          <w:rFonts w:ascii="Palatino Linotype" w:hAnsi="Palatino Linotype"/>
          <w:sz w:val="20"/>
          <w:szCs w:val="20"/>
        </w:rPr>
        <w:t>Kupující:</w:t>
      </w:r>
    </w:p>
    <w:p w14:paraId="1A9C5C2C" w14:textId="6D9E2D4A" w:rsidR="00AF6E53" w:rsidRPr="00D65396" w:rsidRDefault="00AF6E53" w:rsidP="00AF6E53">
      <w:pPr>
        <w:spacing w:before="0"/>
        <w:rPr>
          <w:rFonts w:ascii="Palatino Linotype" w:hAnsi="Palatino Linotype"/>
          <w:b/>
          <w:sz w:val="20"/>
          <w:szCs w:val="20"/>
        </w:rPr>
      </w:pPr>
      <w:r w:rsidRPr="00D65396">
        <w:rPr>
          <w:rFonts w:ascii="Palatino Linotype" w:hAnsi="Palatino Linotype"/>
          <w:b/>
          <w:sz w:val="20"/>
          <w:szCs w:val="20"/>
        </w:rPr>
        <w:t>Biofyzikální ústav AV ČR, v.</w:t>
      </w:r>
      <w:r w:rsidR="006D0134" w:rsidRPr="00D65396">
        <w:rPr>
          <w:rFonts w:ascii="Palatino Linotype" w:hAnsi="Palatino Linotype"/>
          <w:b/>
          <w:sz w:val="20"/>
          <w:szCs w:val="20"/>
        </w:rPr>
        <w:t xml:space="preserve"> </w:t>
      </w:r>
      <w:r w:rsidRPr="00D65396">
        <w:rPr>
          <w:rFonts w:ascii="Palatino Linotype" w:hAnsi="Palatino Linotype"/>
          <w:b/>
          <w:sz w:val="20"/>
          <w:szCs w:val="20"/>
        </w:rPr>
        <w:t>v.</w:t>
      </w:r>
      <w:r w:rsidR="006D0134" w:rsidRPr="00D65396">
        <w:rPr>
          <w:rFonts w:ascii="Palatino Linotype" w:hAnsi="Palatino Linotype"/>
          <w:b/>
          <w:sz w:val="20"/>
          <w:szCs w:val="20"/>
        </w:rPr>
        <w:t xml:space="preserve"> </w:t>
      </w:r>
      <w:r w:rsidRPr="00D65396">
        <w:rPr>
          <w:rFonts w:ascii="Palatino Linotype" w:hAnsi="Palatino Linotype"/>
          <w:b/>
          <w:sz w:val="20"/>
          <w:szCs w:val="20"/>
        </w:rPr>
        <w:t>i.</w:t>
      </w:r>
    </w:p>
    <w:p w14:paraId="7B88C5D8" w14:textId="77777777" w:rsidR="00AF6E53" w:rsidRPr="00D65396" w:rsidRDefault="00AF6E53" w:rsidP="00AF6E53">
      <w:pPr>
        <w:spacing w:before="0"/>
        <w:rPr>
          <w:rFonts w:ascii="Palatino Linotype" w:hAnsi="Palatino Linotype"/>
          <w:sz w:val="20"/>
          <w:szCs w:val="20"/>
        </w:rPr>
      </w:pPr>
      <w:r w:rsidRPr="00D65396">
        <w:rPr>
          <w:rFonts w:ascii="Palatino Linotype" w:hAnsi="Palatino Linotype"/>
          <w:sz w:val="20"/>
          <w:szCs w:val="20"/>
        </w:rPr>
        <w:t>se sídlem: Královopolská 2590/135, 612 65 Brno</w:t>
      </w:r>
    </w:p>
    <w:p w14:paraId="491AE2B5" w14:textId="6C43FDBE" w:rsidR="00AF6E53" w:rsidRPr="00D65396" w:rsidRDefault="00AF6E53" w:rsidP="00AF6E53">
      <w:pPr>
        <w:spacing w:before="0"/>
        <w:rPr>
          <w:rFonts w:ascii="Palatino Linotype" w:hAnsi="Palatino Linotype"/>
          <w:sz w:val="20"/>
          <w:szCs w:val="20"/>
        </w:rPr>
      </w:pPr>
      <w:r w:rsidRPr="00D65396">
        <w:rPr>
          <w:rFonts w:ascii="Palatino Linotype" w:hAnsi="Palatino Linotype"/>
          <w:sz w:val="20"/>
          <w:szCs w:val="20"/>
        </w:rPr>
        <w:t>IČ</w:t>
      </w:r>
      <w:r w:rsidR="00E3636F" w:rsidRPr="00D65396">
        <w:rPr>
          <w:rFonts w:ascii="Palatino Linotype" w:hAnsi="Palatino Linotype"/>
          <w:sz w:val="20"/>
          <w:szCs w:val="20"/>
        </w:rPr>
        <w:t>O</w:t>
      </w:r>
      <w:r w:rsidRPr="00D65396">
        <w:rPr>
          <w:rFonts w:ascii="Palatino Linotype" w:hAnsi="Palatino Linotype"/>
          <w:sz w:val="20"/>
          <w:szCs w:val="20"/>
        </w:rPr>
        <w:t>: 68081707</w:t>
      </w:r>
    </w:p>
    <w:p w14:paraId="277821AE" w14:textId="77777777" w:rsidR="00AF6E53" w:rsidRPr="00D65396" w:rsidRDefault="00AF6E53" w:rsidP="00AF6E53">
      <w:pPr>
        <w:spacing w:before="0"/>
        <w:rPr>
          <w:rFonts w:ascii="Palatino Linotype" w:hAnsi="Palatino Linotype"/>
          <w:sz w:val="20"/>
          <w:szCs w:val="20"/>
        </w:rPr>
      </w:pPr>
      <w:r w:rsidRPr="00D65396">
        <w:rPr>
          <w:rFonts w:ascii="Palatino Linotype" w:hAnsi="Palatino Linotype"/>
          <w:sz w:val="20"/>
          <w:szCs w:val="20"/>
        </w:rPr>
        <w:t>DIČ: CZ68081707</w:t>
      </w:r>
    </w:p>
    <w:p w14:paraId="46B0E794" w14:textId="5AF22072" w:rsidR="00AF6E53" w:rsidRPr="00D65396" w:rsidRDefault="00AF6E53" w:rsidP="00AF6E53">
      <w:pPr>
        <w:spacing w:before="0"/>
        <w:rPr>
          <w:rFonts w:ascii="Palatino Linotype" w:hAnsi="Palatino Linotype"/>
          <w:sz w:val="20"/>
          <w:szCs w:val="20"/>
        </w:rPr>
      </w:pPr>
      <w:r w:rsidRPr="00D65396">
        <w:rPr>
          <w:rFonts w:ascii="Palatino Linotype" w:hAnsi="Palatino Linotype"/>
          <w:sz w:val="20"/>
          <w:szCs w:val="20"/>
        </w:rPr>
        <w:t xml:space="preserve">zastoupená: </w:t>
      </w:r>
      <w:r w:rsidR="00BA7CBE" w:rsidRPr="00D65396">
        <w:rPr>
          <w:rFonts w:ascii="Palatino Linotype" w:hAnsi="Palatino Linotype"/>
          <w:sz w:val="20"/>
          <w:szCs w:val="20"/>
        </w:rPr>
        <w:t>doc. RNDr. Eva Bártová, Ph.D.,</w:t>
      </w:r>
      <w:r w:rsidR="006D0134" w:rsidRPr="00D65396">
        <w:rPr>
          <w:rFonts w:ascii="Palatino Linotype" w:hAnsi="Palatino Linotype"/>
          <w:sz w:val="20"/>
          <w:szCs w:val="20"/>
        </w:rPr>
        <w:t xml:space="preserve"> </w:t>
      </w:r>
      <w:proofErr w:type="spellStart"/>
      <w:r w:rsidR="006D0134" w:rsidRPr="00D65396">
        <w:rPr>
          <w:rFonts w:ascii="Palatino Linotype" w:hAnsi="Palatino Linotype"/>
          <w:sz w:val="20"/>
          <w:szCs w:val="20"/>
        </w:rPr>
        <w:t>DSc</w:t>
      </w:r>
      <w:proofErr w:type="spellEnd"/>
      <w:r w:rsidR="006D0134" w:rsidRPr="00D65396">
        <w:rPr>
          <w:rFonts w:ascii="Palatino Linotype" w:hAnsi="Palatino Linotype"/>
          <w:sz w:val="20"/>
          <w:szCs w:val="20"/>
        </w:rPr>
        <w:t>.,</w:t>
      </w:r>
      <w:r w:rsidR="00BA7CBE" w:rsidRPr="00D65396">
        <w:rPr>
          <w:rFonts w:ascii="Palatino Linotype" w:hAnsi="Palatino Linotype"/>
          <w:sz w:val="20"/>
          <w:szCs w:val="20"/>
        </w:rPr>
        <w:t xml:space="preserve"> </w:t>
      </w:r>
      <w:r w:rsidR="00EE78DD" w:rsidRPr="00D65396">
        <w:rPr>
          <w:rFonts w:ascii="Palatino Linotype" w:hAnsi="Palatino Linotype"/>
          <w:sz w:val="20"/>
          <w:szCs w:val="20"/>
        </w:rPr>
        <w:t>ředitelka</w:t>
      </w:r>
    </w:p>
    <w:p w14:paraId="0BB0EAAA" w14:textId="77777777" w:rsidR="00390656" w:rsidRPr="00D65396" w:rsidRDefault="00AF6E53" w:rsidP="00390656">
      <w:pPr>
        <w:spacing w:before="0"/>
        <w:rPr>
          <w:rFonts w:ascii="Palatino Linotype" w:hAnsi="Palatino Linotype"/>
          <w:sz w:val="20"/>
          <w:szCs w:val="20"/>
        </w:rPr>
      </w:pPr>
      <w:r w:rsidRPr="00D65396">
        <w:rPr>
          <w:rFonts w:ascii="Palatino Linotype" w:hAnsi="Palatino Linotype"/>
          <w:sz w:val="20"/>
          <w:szCs w:val="20"/>
        </w:rPr>
        <w:t xml:space="preserve">kontaktní osoba ve věcech technických: </w:t>
      </w:r>
    </w:p>
    <w:p w14:paraId="1D2743B1" w14:textId="4B10A3FC" w:rsidR="00D25915" w:rsidRPr="001579A8" w:rsidRDefault="00E128F0" w:rsidP="00D25915">
      <w:pPr>
        <w:spacing w:before="0"/>
        <w:rPr>
          <w:rFonts w:ascii="Palatino Linotype" w:hAnsi="Palatino Linotype"/>
          <w:sz w:val="20"/>
          <w:szCs w:val="20"/>
        </w:rPr>
      </w:pPr>
      <w:r>
        <w:rPr>
          <w:rFonts w:ascii="Palatino Linotype" w:hAnsi="Palatino Linotype"/>
          <w:sz w:val="20"/>
          <w:szCs w:val="20"/>
        </w:rPr>
        <w:t>***********</w:t>
      </w:r>
    </w:p>
    <w:p w14:paraId="065C9F2B" w14:textId="77777777" w:rsidR="00AF6E53" w:rsidRDefault="00AF6E53" w:rsidP="00362781">
      <w:pPr>
        <w:rPr>
          <w:rFonts w:ascii="Palatino Linotype" w:hAnsi="Palatino Linotype"/>
          <w:sz w:val="20"/>
          <w:szCs w:val="20"/>
        </w:rPr>
      </w:pPr>
    </w:p>
    <w:p w14:paraId="2A52DB23" w14:textId="77777777" w:rsidR="00AF6E53" w:rsidRDefault="00AF6E53" w:rsidP="00362781">
      <w:pPr>
        <w:rPr>
          <w:rFonts w:ascii="Palatino Linotype" w:hAnsi="Palatino Linotype"/>
          <w:sz w:val="20"/>
          <w:szCs w:val="20"/>
        </w:rPr>
      </w:pPr>
      <w:r>
        <w:rPr>
          <w:rFonts w:ascii="Palatino Linotype" w:hAnsi="Palatino Linotype"/>
          <w:sz w:val="20"/>
          <w:szCs w:val="20"/>
        </w:rPr>
        <w:t>a</w:t>
      </w:r>
    </w:p>
    <w:p w14:paraId="47AD8F21" w14:textId="77777777" w:rsidR="00AF6E53" w:rsidRDefault="00AF6E53" w:rsidP="00AF6E53">
      <w:pPr>
        <w:rPr>
          <w:rFonts w:ascii="Palatino Linotype" w:hAnsi="Palatino Linotype"/>
          <w:sz w:val="20"/>
          <w:szCs w:val="20"/>
        </w:rPr>
      </w:pPr>
      <w:r>
        <w:rPr>
          <w:rFonts w:ascii="Palatino Linotype" w:hAnsi="Palatino Linotype"/>
          <w:sz w:val="20"/>
          <w:szCs w:val="20"/>
        </w:rPr>
        <w:t>Prodávající:</w:t>
      </w:r>
    </w:p>
    <w:p w14:paraId="77F7EFE0" w14:textId="36B41AE7" w:rsidR="00667644" w:rsidRPr="00667644" w:rsidRDefault="00E128F0" w:rsidP="00667644">
      <w:pPr>
        <w:autoSpaceDE w:val="0"/>
        <w:autoSpaceDN w:val="0"/>
        <w:adjustRightInd w:val="0"/>
        <w:spacing w:before="0"/>
        <w:ind w:left="0" w:firstLine="709"/>
        <w:jc w:val="left"/>
        <w:rPr>
          <w:rFonts w:ascii="Palatino Linotype" w:hAnsi="Palatino Linotype" w:cs="Palatino Linotype"/>
          <w:b/>
          <w:bCs/>
          <w:sz w:val="20"/>
          <w:szCs w:val="20"/>
          <w:lang w:eastAsia="cs-CZ"/>
        </w:rPr>
      </w:pPr>
      <w:r w:rsidRPr="00E128F0">
        <w:rPr>
          <w:rFonts w:ascii="Palatino Linotype" w:hAnsi="Palatino Linotype" w:cs="Palatino Linotype"/>
          <w:b/>
          <w:bCs/>
          <w:sz w:val="20"/>
          <w:szCs w:val="20"/>
          <w:lang w:eastAsia="cs-CZ"/>
        </w:rPr>
        <w:t xml:space="preserve">M </w:t>
      </w:r>
      <w:proofErr w:type="spellStart"/>
      <w:r w:rsidRPr="00E128F0">
        <w:rPr>
          <w:rFonts w:ascii="Palatino Linotype" w:hAnsi="Palatino Linotype" w:cs="Palatino Linotype"/>
          <w:b/>
          <w:bCs/>
          <w:sz w:val="20"/>
          <w:szCs w:val="20"/>
          <w:lang w:eastAsia="cs-CZ"/>
        </w:rPr>
        <w:t>Computers</w:t>
      </w:r>
      <w:proofErr w:type="spellEnd"/>
      <w:r w:rsidRPr="00E128F0">
        <w:rPr>
          <w:rFonts w:ascii="Palatino Linotype" w:hAnsi="Palatino Linotype" w:cs="Palatino Linotype"/>
          <w:b/>
          <w:bCs/>
          <w:sz w:val="20"/>
          <w:szCs w:val="20"/>
          <w:lang w:eastAsia="cs-CZ"/>
        </w:rPr>
        <w:t xml:space="preserve"> s.r.o.</w:t>
      </w:r>
    </w:p>
    <w:p w14:paraId="7C722419" w14:textId="77777777" w:rsidR="00E128F0" w:rsidRDefault="00667644" w:rsidP="00667644">
      <w:pPr>
        <w:autoSpaceDE w:val="0"/>
        <w:autoSpaceDN w:val="0"/>
        <w:adjustRightInd w:val="0"/>
        <w:spacing w:before="0"/>
        <w:ind w:left="0" w:firstLine="709"/>
        <w:jc w:val="left"/>
        <w:rPr>
          <w:rFonts w:ascii="Palatino Linotype" w:hAnsi="Palatino Linotype" w:cs="Palatino Linotype"/>
          <w:sz w:val="20"/>
          <w:szCs w:val="20"/>
          <w:lang w:eastAsia="cs-CZ"/>
        </w:rPr>
      </w:pPr>
      <w:r w:rsidRPr="00667644">
        <w:rPr>
          <w:rFonts w:ascii="Palatino Linotype" w:hAnsi="Palatino Linotype" w:cs="Palatino Linotype"/>
          <w:sz w:val="20"/>
          <w:szCs w:val="20"/>
          <w:lang w:eastAsia="cs-CZ"/>
        </w:rPr>
        <w:t xml:space="preserve">se sídlem: </w:t>
      </w:r>
      <w:r w:rsidR="00E128F0" w:rsidRPr="00E128F0">
        <w:rPr>
          <w:rFonts w:ascii="Palatino Linotype" w:hAnsi="Palatino Linotype" w:cs="Palatino Linotype"/>
          <w:sz w:val="20"/>
          <w:szCs w:val="20"/>
          <w:lang w:eastAsia="cs-CZ"/>
        </w:rPr>
        <w:t>Úlehlova 3100/10, 628 00 Brno-Líšeň</w:t>
      </w:r>
    </w:p>
    <w:p w14:paraId="7008123C" w14:textId="61BB7F02" w:rsidR="00667644" w:rsidRPr="00667644" w:rsidRDefault="00667644" w:rsidP="00667644">
      <w:pPr>
        <w:autoSpaceDE w:val="0"/>
        <w:autoSpaceDN w:val="0"/>
        <w:adjustRightInd w:val="0"/>
        <w:spacing w:before="0"/>
        <w:ind w:left="0" w:firstLine="709"/>
        <w:jc w:val="left"/>
        <w:rPr>
          <w:rFonts w:ascii="Palatino Linotype" w:hAnsi="Palatino Linotype" w:cs="Palatino Linotype"/>
          <w:sz w:val="20"/>
          <w:szCs w:val="20"/>
          <w:lang w:eastAsia="cs-CZ"/>
        </w:rPr>
      </w:pPr>
      <w:r w:rsidRPr="00667644">
        <w:rPr>
          <w:rFonts w:ascii="Palatino Linotype" w:hAnsi="Palatino Linotype" w:cs="Palatino Linotype"/>
          <w:sz w:val="20"/>
          <w:szCs w:val="20"/>
          <w:lang w:eastAsia="cs-CZ"/>
        </w:rPr>
        <w:t>I</w:t>
      </w:r>
      <w:r w:rsidRPr="00667644">
        <w:rPr>
          <w:rFonts w:ascii="Palatino Linotype" w:hAnsi="Palatino Linotype" w:cs="PalatinoLinotype-Roman"/>
          <w:sz w:val="20"/>
          <w:szCs w:val="20"/>
          <w:lang w:eastAsia="cs-CZ"/>
        </w:rPr>
        <w:t>Č</w:t>
      </w:r>
      <w:r w:rsidR="00E3636F">
        <w:rPr>
          <w:rFonts w:ascii="Palatino Linotype" w:hAnsi="Palatino Linotype" w:cs="PalatinoLinotype-Roman"/>
          <w:sz w:val="20"/>
          <w:szCs w:val="20"/>
          <w:lang w:eastAsia="cs-CZ"/>
        </w:rPr>
        <w:t>O</w:t>
      </w:r>
      <w:r w:rsidRPr="00667644">
        <w:rPr>
          <w:rFonts w:ascii="Palatino Linotype" w:hAnsi="Palatino Linotype" w:cs="Palatino Linotype"/>
          <w:sz w:val="20"/>
          <w:szCs w:val="20"/>
          <w:lang w:eastAsia="cs-CZ"/>
        </w:rPr>
        <w:t xml:space="preserve">: </w:t>
      </w:r>
      <w:r w:rsidR="00E128F0" w:rsidRPr="00E128F0">
        <w:rPr>
          <w:rFonts w:ascii="Palatino Linotype" w:hAnsi="Palatino Linotype" w:cs="Palatino Linotype"/>
          <w:sz w:val="20"/>
          <w:szCs w:val="20"/>
          <w:lang w:eastAsia="cs-CZ"/>
        </w:rPr>
        <w:t>26042029</w:t>
      </w:r>
    </w:p>
    <w:p w14:paraId="00B080CF" w14:textId="389E8565" w:rsidR="00667644" w:rsidRPr="00667644" w:rsidRDefault="00667644" w:rsidP="00667644">
      <w:pPr>
        <w:autoSpaceDE w:val="0"/>
        <w:autoSpaceDN w:val="0"/>
        <w:adjustRightInd w:val="0"/>
        <w:spacing w:before="0"/>
        <w:ind w:left="0" w:firstLine="709"/>
        <w:jc w:val="left"/>
        <w:rPr>
          <w:rFonts w:ascii="Palatino Linotype" w:hAnsi="Palatino Linotype" w:cs="Palatino Linotype"/>
          <w:sz w:val="20"/>
          <w:szCs w:val="20"/>
          <w:lang w:eastAsia="cs-CZ"/>
        </w:rPr>
      </w:pPr>
      <w:r w:rsidRPr="00667644">
        <w:rPr>
          <w:rFonts w:ascii="Palatino Linotype" w:hAnsi="Palatino Linotype" w:cs="Palatino Linotype"/>
          <w:sz w:val="20"/>
          <w:szCs w:val="20"/>
          <w:lang w:eastAsia="cs-CZ"/>
        </w:rPr>
        <w:t>DI</w:t>
      </w:r>
      <w:r w:rsidRPr="00667644">
        <w:rPr>
          <w:rFonts w:ascii="Palatino Linotype" w:hAnsi="Palatino Linotype" w:cs="PalatinoLinotype-Roman"/>
          <w:sz w:val="20"/>
          <w:szCs w:val="20"/>
          <w:lang w:eastAsia="cs-CZ"/>
        </w:rPr>
        <w:t>Č</w:t>
      </w:r>
      <w:r w:rsidRPr="00667644">
        <w:rPr>
          <w:rFonts w:ascii="Palatino Linotype" w:hAnsi="Palatino Linotype" w:cs="Palatino Linotype"/>
          <w:sz w:val="20"/>
          <w:szCs w:val="20"/>
          <w:lang w:eastAsia="cs-CZ"/>
        </w:rPr>
        <w:t xml:space="preserve">: </w:t>
      </w:r>
      <w:r w:rsidR="00E128F0" w:rsidRPr="00E128F0">
        <w:rPr>
          <w:rFonts w:ascii="Palatino Linotype" w:hAnsi="Palatino Linotype" w:cs="Palatino Linotype"/>
          <w:sz w:val="20"/>
          <w:szCs w:val="20"/>
          <w:lang w:eastAsia="cs-CZ"/>
        </w:rPr>
        <w:t>CZ26042029</w:t>
      </w:r>
    </w:p>
    <w:p w14:paraId="0E4A462A" w14:textId="0A607592" w:rsidR="00667644" w:rsidRPr="00667644" w:rsidRDefault="00667644" w:rsidP="00667644">
      <w:pPr>
        <w:autoSpaceDE w:val="0"/>
        <w:autoSpaceDN w:val="0"/>
        <w:adjustRightInd w:val="0"/>
        <w:spacing w:before="0"/>
        <w:ind w:left="0" w:firstLine="709"/>
        <w:jc w:val="left"/>
        <w:rPr>
          <w:rFonts w:ascii="Palatino Linotype" w:hAnsi="Palatino Linotype" w:cs="Palatino Linotype"/>
          <w:sz w:val="20"/>
          <w:szCs w:val="20"/>
          <w:lang w:eastAsia="cs-CZ"/>
        </w:rPr>
      </w:pPr>
      <w:r w:rsidRPr="00667644">
        <w:rPr>
          <w:rFonts w:ascii="Palatino Linotype" w:hAnsi="Palatino Linotype" w:cs="Palatino Linotype"/>
          <w:sz w:val="20"/>
          <w:szCs w:val="20"/>
          <w:lang w:eastAsia="cs-CZ"/>
        </w:rPr>
        <w:t xml:space="preserve">zastoupený: </w:t>
      </w:r>
      <w:r w:rsidR="00E128F0" w:rsidRPr="00E128F0">
        <w:rPr>
          <w:rFonts w:ascii="Palatino Linotype" w:hAnsi="Palatino Linotype" w:cs="Palatino Linotype"/>
          <w:sz w:val="20"/>
          <w:szCs w:val="20"/>
          <w:lang w:eastAsia="cs-CZ"/>
        </w:rPr>
        <w:t>Markem Vašíčkem, jednatelem</w:t>
      </w:r>
    </w:p>
    <w:p w14:paraId="52727F3E" w14:textId="56D62BFF" w:rsidR="00667644" w:rsidRPr="00667644" w:rsidRDefault="00667644" w:rsidP="00667644">
      <w:pPr>
        <w:autoSpaceDE w:val="0"/>
        <w:autoSpaceDN w:val="0"/>
        <w:adjustRightInd w:val="0"/>
        <w:spacing w:before="0"/>
        <w:ind w:left="0"/>
        <w:jc w:val="left"/>
        <w:rPr>
          <w:rFonts w:ascii="Palatino Linotype" w:hAnsi="Palatino Linotype" w:cs="Palatino Linotype"/>
          <w:sz w:val="20"/>
          <w:szCs w:val="20"/>
          <w:lang w:eastAsia="cs-CZ"/>
        </w:rPr>
      </w:pPr>
      <w:r w:rsidRPr="00667644">
        <w:rPr>
          <w:rFonts w:ascii="Palatino Linotype" w:hAnsi="Palatino Linotype" w:cs="Palatino Linotype"/>
          <w:sz w:val="20"/>
          <w:szCs w:val="20"/>
          <w:lang w:eastAsia="cs-CZ"/>
        </w:rPr>
        <w:tab/>
        <w:t xml:space="preserve">kontaktní osoba: </w:t>
      </w:r>
      <w:r w:rsidR="00E128F0">
        <w:rPr>
          <w:rFonts w:ascii="Palatino Linotype" w:hAnsi="Palatino Linotype" w:cs="Palatino Linotype"/>
          <w:sz w:val="20"/>
          <w:szCs w:val="20"/>
          <w:lang w:eastAsia="cs-CZ"/>
        </w:rPr>
        <w:t>**********</w:t>
      </w:r>
      <w:r w:rsidRPr="00667644">
        <w:rPr>
          <w:rFonts w:ascii="Palatino Linotype" w:hAnsi="Palatino Linotype" w:cs="Palatino Linotype"/>
          <w:sz w:val="20"/>
          <w:szCs w:val="20"/>
          <w:lang w:eastAsia="cs-CZ"/>
        </w:rPr>
        <w:t xml:space="preserve">, e-mail: </w:t>
      </w:r>
      <w:r w:rsidR="00E128F0">
        <w:rPr>
          <w:rFonts w:ascii="Palatino Linotype" w:hAnsi="Palatino Linotype" w:cs="Palatino Linotype"/>
          <w:sz w:val="20"/>
          <w:szCs w:val="20"/>
          <w:lang w:eastAsia="cs-CZ"/>
        </w:rPr>
        <w:t>**********</w:t>
      </w:r>
      <w:r w:rsidRPr="00667644">
        <w:rPr>
          <w:rFonts w:ascii="Palatino Linotype" w:hAnsi="Palatino Linotype" w:cs="Palatino Linotype"/>
          <w:sz w:val="20"/>
          <w:szCs w:val="20"/>
          <w:lang w:eastAsia="cs-CZ"/>
        </w:rPr>
        <w:t xml:space="preserve">, tel.: </w:t>
      </w:r>
      <w:r w:rsidR="00E128F0">
        <w:rPr>
          <w:rFonts w:ascii="Palatino Linotype" w:hAnsi="Palatino Linotype" w:cs="Palatino Linotype"/>
          <w:sz w:val="20"/>
          <w:szCs w:val="20"/>
          <w:lang w:eastAsia="cs-CZ"/>
        </w:rPr>
        <w:t>**********</w:t>
      </w:r>
    </w:p>
    <w:p w14:paraId="76FEA2D6" w14:textId="716B4803" w:rsidR="00AF6E53" w:rsidRPr="00667644" w:rsidRDefault="00667644" w:rsidP="00667644">
      <w:pPr>
        <w:spacing w:before="0"/>
        <w:rPr>
          <w:rFonts w:ascii="Palatino Linotype" w:hAnsi="Palatino Linotype"/>
          <w:sz w:val="20"/>
          <w:szCs w:val="20"/>
        </w:rPr>
      </w:pPr>
      <w:r w:rsidRPr="00667644">
        <w:rPr>
          <w:rFonts w:ascii="Palatino Linotype" w:hAnsi="Palatino Linotype" w:cs="Palatino Linotype"/>
          <w:sz w:val="20"/>
          <w:szCs w:val="20"/>
          <w:lang w:eastAsia="cs-CZ"/>
        </w:rPr>
        <w:t xml:space="preserve">bankovní spojení: </w:t>
      </w:r>
      <w:r w:rsidR="00E128F0" w:rsidRPr="00E128F0">
        <w:rPr>
          <w:rFonts w:ascii="Palatino Linotype" w:hAnsi="Palatino Linotype" w:cs="Palatino Linotype"/>
          <w:sz w:val="20"/>
          <w:szCs w:val="20"/>
          <w:lang w:eastAsia="cs-CZ"/>
        </w:rPr>
        <w:t xml:space="preserve">ČSOB a.s., </w:t>
      </w:r>
      <w:proofErr w:type="spellStart"/>
      <w:r w:rsidR="00E128F0" w:rsidRPr="00E128F0">
        <w:rPr>
          <w:rFonts w:ascii="Palatino Linotype" w:hAnsi="Palatino Linotype" w:cs="Palatino Linotype"/>
          <w:sz w:val="20"/>
          <w:szCs w:val="20"/>
          <w:lang w:eastAsia="cs-CZ"/>
        </w:rPr>
        <w:t>č.ú</w:t>
      </w:r>
      <w:proofErr w:type="spellEnd"/>
      <w:r w:rsidR="00E128F0" w:rsidRPr="00E128F0">
        <w:rPr>
          <w:rFonts w:ascii="Palatino Linotype" w:hAnsi="Palatino Linotype" w:cs="Palatino Linotype"/>
          <w:sz w:val="20"/>
          <w:szCs w:val="20"/>
          <w:lang w:eastAsia="cs-CZ"/>
        </w:rPr>
        <w:t>.: 212969008/0300</w:t>
      </w:r>
    </w:p>
    <w:p w14:paraId="21B9E966" w14:textId="77777777" w:rsidR="00AF6E53" w:rsidRDefault="00AF6E53" w:rsidP="00667644">
      <w:pPr>
        <w:spacing w:before="0"/>
        <w:rPr>
          <w:rFonts w:ascii="Palatino Linotype" w:hAnsi="Palatino Linotype"/>
          <w:sz w:val="20"/>
          <w:szCs w:val="20"/>
        </w:rPr>
      </w:pPr>
    </w:p>
    <w:p w14:paraId="743BB90E" w14:textId="77777777" w:rsidR="0020650E" w:rsidRDefault="0020650E" w:rsidP="00667644">
      <w:pPr>
        <w:spacing w:before="0"/>
        <w:rPr>
          <w:rFonts w:ascii="Palatino Linotype" w:hAnsi="Palatino Linotype"/>
          <w:sz w:val="20"/>
          <w:szCs w:val="20"/>
        </w:rPr>
      </w:pPr>
    </w:p>
    <w:p w14:paraId="32374779" w14:textId="1EB6F1E3" w:rsidR="0020650E" w:rsidRDefault="0020650E" w:rsidP="00362781">
      <w:pPr>
        <w:rPr>
          <w:rFonts w:ascii="Palatino Linotype" w:hAnsi="Palatino Linotype"/>
          <w:sz w:val="20"/>
          <w:szCs w:val="20"/>
        </w:rPr>
      </w:pPr>
    </w:p>
    <w:p w14:paraId="6B6A5978" w14:textId="31972BBD" w:rsidR="00667644" w:rsidRDefault="00667644" w:rsidP="00362781">
      <w:pPr>
        <w:rPr>
          <w:rFonts w:ascii="Palatino Linotype" w:hAnsi="Palatino Linotype"/>
          <w:sz w:val="20"/>
          <w:szCs w:val="20"/>
        </w:rPr>
      </w:pPr>
    </w:p>
    <w:p w14:paraId="0F75CC1A" w14:textId="77777777" w:rsidR="00667644" w:rsidRDefault="00667644" w:rsidP="00362781">
      <w:pPr>
        <w:rPr>
          <w:rFonts w:ascii="Palatino Linotype" w:hAnsi="Palatino Linotype"/>
          <w:sz w:val="20"/>
          <w:szCs w:val="20"/>
        </w:rPr>
      </w:pPr>
    </w:p>
    <w:p w14:paraId="403C02ED" w14:textId="77777777"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lastRenderedPageBreak/>
        <w:t>UVODNÍ USTANOVENÍ</w:t>
      </w:r>
    </w:p>
    <w:p w14:paraId="59491098" w14:textId="59C2486C" w:rsidR="00C61880" w:rsidRPr="00A67574" w:rsidRDefault="00A40A6F"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Kupující</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č.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 xml:space="preserve">financovaného z Operačního programu Výzkum, vývoj a vzdělávání v období </w:t>
      </w:r>
      <w:proofErr w:type="gramStart"/>
      <w:r w:rsidR="00A67574" w:rsidRPr="00A67574">
        <w:rPr>
          <w:rFonts w:ascii="Palatino Linotype" w:eastAsia="Times New Roman" w:hAnsi="Palatino Linotype" w:cs="Arial"/>
          <w:sz w:val="20"/>
          <w:szCs w:val="20"/>
          <w:lang w:eastAsia="cs-CZ"/>
        </w:rPr>
        <w:t>2014 – 2020</w:t>
      </w:r>
      <w:proofErr w:type="gramEnd"/>
      <w:r w:rsidR="001A6AC4">
        <w:rPr>
          <w:rFonts w:ascii="Palatino Linotype" w:eastAsia="Times New Roman" w:hAnsi="Palatino Linotype" w:cs="Arial"/>
          <w:sz w:val="20"/>
          <w:szCs w:val="20"/>
          <w:lang w:eastAsia="cs-CZ"/>
        </w:rPr>
        <w:t xml:space="preserve"> (dále </w:t>
      </w:r>
      <w:r w:rsidR="00EE2D76">
        <w:rPr>
          <w:rFonts w:ascii="Palatino Linotype" w:eastAsia="Times New Roman" w:hAnsi="Palatino Linotype" w:cs="Arial"/>
          <w:sz w:val="20"/>
          <w:szCs w:val="20"/>
          <w:lang w:eastAsia="cs-CZ"/>
        </w:rPr>
        <w:t xml:space="preserve">také </w:t>
      </w:r>
      <w:r w:rsidR="001A6AC4">
        <w:rPr>
          <w:rFonts w:ascii="Palatino Linotype" w:eastAsia="Times New Roman" w:hAnsi="Palatino Linotype" w:cs="Arial"/>
          <w:sz w:val="20"/>
          <w:szCs w:val="20"/>
          <w:lang w:eastAsia="cs-CZ"/>
        </w:rPr>
        <w:t>jen „Projekt“)</w:t>
      </w:r>
      <w:r w:rsidR="00523848" w:rsidRPr="00A67574">
        <w:rPr>
          <w:rFonts w:ascii="Palatino Linotype" w:eastAsia="Times New Roman" w:hAnsi="Palatino Linotype" w:cs="Arial"/>
          <w:sz w:val="20"/>
          <w:szCs w:val="20"/>
          <w:lang w:eastAsia="cs-CZ"/>
        </w:rPr>
        <w:t>.</w:t>
      </w:r>
    </w:p>
    <w:p w14:paraId="630E7088" w14:textId="16A06452" w:rsidR="00076BDD" w:rsidRPr="001F53B9" w:rsidRDefault="00C61880"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 xml:space="preserve">Prodávající je dodavatel vybraný Kupujícím v rámci zadávacího řízení s názvem </w:t>
      </w:r>
      <w:r w:rsidR="00390656">
        <w:rPr>
          <w:rFonts w:ascii="Palatino Linotype" w:hAnsi="Palatino Linotype"/>
          <w:sz w:val="20"/>
          <w:szCs w:val="20"/>
        </w:rPr>
        <w:t>„</w:t>
      </w:r>
      <w:r w:rsidR="00422739" w:rsidRPr="001F53B9">
        <w:rPr>
          <w:rFonts w:ascii="Palatino Linotype" w:hAnsi="Palatino Linotype"/>
          <w:sz w:val="20"/>
          <w:szCs w:val="20"/>
        </w:rPr>
        <w:t xml:space="preserve">Počítačové klastry, Technologický celek 7 – Výpočetní chemie </w:t>
      </w:r>
      <w:r w:rsidR="00E3636F">
        <w:rPr>
          <w:rFonts w:ascii="Palatino Linotype" w:hAnsi="Palatino Linotype"/>
          <w:sz w:val="20"/>
          <w:szCs w:val="20"/>
        </w:rPr>
        <w:t>I</w:t>
      </w:r>
      <w:r w:rsidR="00422739" w:rsidRPr="001F53B9">
        <w:rPr>
          <w:rFonts w:ascii="Palatino Linotype" w:hAnsi="Palatino Linotype"/>
          <w:sz w:val="20"/>
          <w:szCs w:val="20"/>
        </w:rPr>
        <w:t>I</w:t>
      </w:r>
      <w:r w:rsidR="0020650E" w:rsidRPr="001F53B9">
        <w:rPr>
          <w:rFonts w:ascii="Palatino Linotype" w:hAnsi="Palatino Linotype"/>
          <w:sz w:val="20"/>
          <w:szCs w:val="20"/>
        </w:rPr>
        <w:t>I</w:t>
      </w:r>
      <w:r w:rsidR="0070480A" w:rsidRPr="001F53B9">
        <w:rPr>
          <w:rFonts w:ascii="Palatino Linotype" w:hAnsi="Palatino Linotype"/>
          <w:sz w:val="20"/>
          <w:szCs w:val="20"/>
        </w:rPr>
        <w:t xml:space="preserve">“ </w:t>
      </w:r>
      <w:r w:rsidR="00300F6C">
        <w:rPr>
          <w:rFonts w:ascii="Palatino Linotype" w:hAnsi="Palatino Linotype"/>
          <w:sz w:val="20"/>
          <w:szCs w:val="20"/>
        </w:rPr>
        <w:t xml:space="preserve">(dále jen „předmětné zadávací řízení“) </w:t>
      </w:r>
      <w:r w:rsidR="00CF22EB" w:rsidRPr="001F53B9">
        <w:rPr>
          <w:rFonts w:ascii="Palatino Linotype" w:hAnsi="Palatino Linotype"/>
          <w:sz w:val="20"/>
          <w:szCs w:val="20"/>
        </w:rPr>
        <w:t>konaného podle zákona č</w:t>
      </w:r>
      <w:r w:rsidR="00300F6C" w:rsidRPr="001F53B9">
        <w:rPr>
          <w:rFonts w:ascii="Palatino Linotype" w:hAnsi="Palatino Linotype"/>
          <w:sz w:val="20"/>
          <w:szCs w:val="20"/>
        </w:rPr>
        <w:t>.</w:t>
      </w:r>
      <w:r w:rsidR="00300F6C">
        <w:rPr>
          <w:rFonts w:ascii="Palatino Linotype" w:hAnsi="Palatino Linotype"/>
          <w:sz w:val="20"/>
          <w:szCs w:val="20"/>
        </w:rPr>
        <w:t> </w:t>
      </w:r>
      <w:r w:rsidR="00F339F6">
        <w:rPr>
          <w:rFonts w:ascii="Palatino Linotype" w:hAnsi="Palatino Linotype"/>
          <w:sz w:val="20"/>
          <w:szCs w:val="20"/>
        </w:rPr>
        <w:t>1</w:t>
      </w:r>
      <w:r w:rsidR="00CF22EB" w:rsidRPr="001F53B9">
        <w:rPr>
          <w:rFonts w:ascii="Palatino Linotype" w:hAnsi="Palatino Linotype"/>
          <w:sz w:val="20"/>
          <w:szCs w:val="20"/>
        </w:rPr>
        <w:t>3</w:t>
      </w:r>
      <w:r w:rsidR="00A67574" w:rsidRPr="001F53B9">
        <w:rPr>
          <w:rFonts w:ascii="Palatino Linotype" w:hAnsi="Palatino Linotype"/>
          <w:sz w:val="20"/>
          <w:szCs w:val="20"/>
        </w:rPr>
        <w:t>4/201</w:t>
      </w:r>
      <w:r w:rsidR="00CF22EB" w:rsidRPr="001F53B9">
        <w:rPr>
          <w:rFonts w:ascii="Palatino Linotype" w:hAnsi="Palatino Linotype"/>
          <w:sz w:val="20"/>
          <w:szCs w:val="20"/>
        </w:rPr>
        <w:t>6</w:t>
      </w:r>
      <w:r w:rsidR="00300F6C">
        <w:rPr>
          <w:rFonts w:ascii="Palatino Linotype" w:hAnsi="Palatino Linotype"/>
          <w:sz w:val="20"/>
          <w:szCs w:val="20"/>
        </w:rPr>
        <w:t xml:space="preserve"> </w:t>
      </w:r>
      <w:r w:rsidR="00CF22EB" w:rsidRPr="001F53B9">
        <w:rPr>
          <w:rFonts w:ascii="Palatino Linotype" w:hAnsi="Palatino Linotype"/>
          <w:sz w:val="20"/>
          <w:szCs w:val="20"/>
        </w:rPr>
        <w:t>Sb.,</w:t>
      </w:r>
      <w:r w:rsidR="00300F6C">
        <w:rPr>
          <w:rFonts w:ascii="Palatino Linotype" w:hAnsi="Palatino Linotype"/>
          <w:sz w:val="20"/>
          <w:szCs w:val="20"/>
        </w:rPr>
        <w:t xml:space="preserve"> </w:t>
      </w:r>
      <w:r w:rsidR="00CF22EB" w:rsidRPr="001F53B9">
        <w:rPr>
          <w:rFonts w:ascii="Palatino Linotype" w:hAnsi="Palatino Linotype"/>
          <w:sz w:val="20"/>
          <w:szCs w:val="20"/>
        </w:rPr>
        <w:t xml:space="preserve">o </w:t>
      </w:r>
      <w:r w:rsidR="00A67574" w:rsidRPr="001F53B9">
        <w:rPr>
          <w:rFonts w:ascii="Palatino Linotype" w:hAnsi="Palatino Linotype"/>
          <w:sz w:val="20"/>
          <w:szCs w:val="20"/>
        </w:rPr>
        <w:t>zadávání veřejných zakázek</w:t>
      </w:r>
      <w:r w:rsidR="00CF22EB" w:rsidRPr="001F53B9">
        <w:rPr>
          <w:rFonts w:ascii="Palatino Linotype" w:hAnsi="Palatino Linotype"/>
          <w:sz w:val="20"/>
          <w:szCs w:val="20"/>
        </w:rPr>
        <w:t xml:space="preserve"> (dále jen </w:t>
      </w:r>
      <w:r w:rsidR="00300F6C">
        <w:rPr>
          <w:rFonts w:ascii="Palatino Linotype" w:hAnsi="Palatino Linotype"/>
          <w:sz w:val="20"/>
          <w:szCs w:val="20"/>
        </w:rPr>
        <w:t>„</w:t>
      </w:r>
      <w:r w:rsidR="00A67574" w:rsidRPr="001F53B9">
        <w:rPr>
          <w:rFonts w:ascii="Palatino Linotype" w:hAnsi="Palatino Linotype"/>
          <w:sz w:val="20"/>
          <w:szCs w:val="20"/>
        </w:rPr>
        <w:t>Z</w:t>
      </w:r>
      <w:r w:rsidR="00CF22EB" w:rsidRPr="001F53B9">
        <w:rPr>
          <w:rFonts w:ascii="Palatino Linotype" w:hAnsi="Palatino Linotype"/>
          <w:sz w:val="20"/>
          <w:szCs w:val="20"/>
        </w:rPr>
        <w:t>ZVZ</w:t>
      </w:r>
      <w:r w:rsidR="00300F6C">
        <w:rPr>
          <w:rFonts w:ascii="Palatino Linotype" w:hAnsi="Palatino Linotype"/>
          <w:sz w:val="20"/>
          <w:szCs w:val="20"/>
        </w:rPr>
        <w:t>“</w:t>
      </w:r>
      <w:r w:rsidR="00CF22EB" w:rsidRPr="001F53B9">
        <w:rPr>
          <w:rFonts w:ascii="Palatino Linotype" w:hAnsi="Palatino Linotype"/>
          <w:sz w:val="20"/>
          <w:szCs w:val="20"/>
        </w:rPr>
        <w:t>).</w:t>
      </w:r>
    </w:p>
    <w:p w14:paraId="3BFFFF07" w14:textId="093CAFFA" w:rsidR="00A40A6F" w:rsidRPr="00A67574" w:rsidRDefault="00076BDD"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Účelem této Smlouvy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D35409" w:rsidRPr="00A67574">
        <w:rPr>
          <w:rFonts w:ascii="Palatino Linotype" w:hAnsi="Palatino Linotype"/>
          <w:sz w:val="20"/>
          <w:szCs w:val="20"/>
        </w:rPr>
        <w:t>Smlouva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přístrojového vybavení pořizovaného v rámci </w:t>
      </w:r>
      <w:r w:rsidR="00EE2D76">
        <w:rPr>
          <w:rFonts w:ascii="Palatino Linotype" w:hAnsi="Palatino Linotype"/>
          <w:sz w:val="20"/>
          <w:szCs w:val="20"/>
        </w:rPr>
        <w:t xml:space="preserve">a pro účely realizace </w:t>
      </w:r>
      <w:r w:rsidR="00A67574">
        <w:rPr>
          <w:rFonts w:ascii="Palatino Linotype" w:hAnsi="Palatino Linotype"/>
          <w:sz w:val="20"/>
          <w:szCs w:val="20"/>
        </w:rPr>
        <w:t xml:space="preserve">výše uvedeného </w:t>
      </w:r>
      <w:r w:rsidR="001A6AC4">
        <w:rPr>
          <w:rFonts w:ascii="Palatino Linotype" w:hAnsi="Palatino Linotype"/>
          <w:sz w:val="20"/>
          <w:szCs w:val="20"/>
        </w:rPr>
        <w:t>P</w:t>
      </w:r>
      <w:r w:rsidR="00A67574">
        <w:rPr>
          <w:rFonts w:ascii="Palatino Linotype" w:hAnsi="Palatino Linotype"/>
          <w:sz w:val="20"/>
          <w:szCs w:val="20"/>
        </w:rPr>
        <w:t>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A67574">
        <w:rPr>
          <w:rFonts w:ascii="Palatino Linotype" w:hAnsi="Palatino Linotype"/>
          <w:sz w:val="20"/>
          <w:szCs w:val="20"/>
        </w:rPr>
        <w:t>S</w:t>
      </w:r>
      <w:r w:rsidR="00D35409" w:rsidRPr="00A67574">
        <w:rPr>
          <w:rFonts w:ascii="Palatino Linotype" w:hAnsi="Palatino Linotype"/>
          <w:sz w:val="20"/>
          <w:szCs w:val="20"/>
        </w:rPr>
        <w:t xml:space="preserve">mlouvy, ať už na straně </w:t>
      </w:r>
      <w:r w:rsidR="00A67574">
        <w:rPr>
          <w:rFonts w:ascii="Palatino Linotype" w:hAnsi="Palatino Linotype"/>
          <w:sz w:val="20"/>
          <w:szCs w:val="20"/>
        </w:rPr>
        <w:t>Prodávajícího či K</w:t>
      </w:r>
      <w:r w:rsidR="00D35409" w:rsidRPr="00A67574">
        <w:rPr>
          <w:rFonts w:ascii="Palatino Linotype" w:hAnsi="Palatino Linotype"/>
          <w:sz w:val="20"/>
          <w:szCs w:val="20"/>
        </w:rPr>
        <w:t xml:space="preserve">upujícího, může ohrozit čerpání dotačních prostředků poskytnutých na realizaci předmětu </w:t>
      </w:r>
      <w:r w:rsidR="00F25A07">
        <w:rPr>
          <w:rFonts w:ascii="Palatino Linotype" w:hAnsi="Palatino Linotype"/>
          <w:sz w:val="20"/>
          <w:szCs w:val="20"/>
        </w:rPr>
        <w:t>S</w:t>
      </w:r>
      <w:r w:rsidR="00D35409" w:rsidRPr="00A67574">
        <w:rPr>
          <w:rFonts w:ascii="Palatino Linotype" w:hAnsi="Palatino Linotype"/>
          <w:sz w:val="20"/>
          <w:szCs w:val="20"/>
        </w:rPr>
        <w:t>mlouvy, př</w:t>
      </w:r>
      <w:r w:rsidR="00EE2D76">
        <w:rPr>
          <w:rFonts w:ascii="Palatino Linotype" w:hAnsi="Palatino Linotype"/>
          <w:sz w:val="20"/>
          <w:szCs w:val="20"/>
        </w:rPr>
        <w:t>íp. může vést k udělení sankcí K</w:t>
      </w:r>
      <w:r w:rsidR="00D35409" w:rsidRPr="00A67574">
        <w:rPr>
          <w:rFonts w:ascii="Palatino Linotype" w:hAnsi="Palatino Linotype"/>
          <w:sz w:val="20"/>
          <w:szCs w:val="20"/>
        </w:rPr>
        <w:t xml:space="preserve">upujícímu ze strany orgánů oprávněných k výkonu kontroly Projektu, v jejichž rámci jsou dotační prostředky poskytovány. Škoda, která může kupujícímu neplněním povinností vyplývajících z této </w:t>
      </w:r>
      <w:r w:rsidR="00F25A07">
        <w:rPr>
          <w:rFonts w:ascii="Palatino Linotype" w:hAnsi="Palatino Linotype"/>
          <w:sz w:val="20"/>
          <w:szCs w:val="20"/>
        </w:rPr>
        <w:t>S</w:t>
      </w:r>
      <w:r w:rsidR="00D35409" w:rsidRPr="00A67574">
        <w:rPr>
          <w:rFonts w:ascii="Palatino Linotype" w:hAnsi="Palatino Linotype"/>
          <w:sz w:val="20"/>
          <w:szCs w:val="20"/>
        </w:rPr>
        <w:t>mlouvy vzniknout, tak může i přesáhnout sjednanou kupní cenu.</w:t>
      </w:r>
    </w:p>
    <w:p w14:paraId="66E77F6A" w14:textId="590C72FE" w:rsidR="006830B2" w:rsidRDefault="00140DE7"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A67574">
        <w:rPr>
          <w:rFonts w:ascii="Palatino Linotype" w:hAnsi="Palatino Linotype"/>
          <w:sz w:val="20"/>
          <w:szCs w:val="20"/>
        </w:rPr>
        <w:t>S</w:t>
      </w:r>
      <w:r w:rsidRPr="00A67574">
        <w:rPr>
          <w:rFonts w:ascii="Palatino Linotype" w:hAnsi="Palatino Linotype"/>
          <w:sz w:val="20"/>
          <w:szCs w:val="20"/>
        </w:rPr>
        <w:t>mlouvy pouze prostřednictvím výše uvedených kontaktních osob. Jednání učiněná prostřednictvím jiných osob jsou právně účinná toliko po oznámení jiných či dalších kontaktních osob druhé straně osobami výše uvedenými.</w:t>
      </w:r>
    </w:p>
    <w:p w14:paraId="5A0FF779" w14:textId="77777777" w:rsidR="006E57E7" w:rsidRPr="00F05029" w:rsidRDefault="006E57E7" w:rsidP="00CF6137">
      <w:pPr>
        <w:pStyle w:val="Nadpis2"/>
        <w:tabs>
          <w:tab w:val="clear" w:pos="720"/>
          <w:tab w:val="left" w:pos="567"/>
          <w:tab w:val="num" w:pos="709"/>
        </w:tabs>
        <w:ind w:left="567" w:hanging="567"/>
        <w:rPr>
          <w:rFonts w:ascii="Palatino Linotype" w:hAnsi="Palatino Linotype"/>
          <w:sz w:val="20"/>
          <w:szCs w:val="20"/>
        </w:rPr>
      </w:pPr>
      <w:r>
        <w:rPr>
          <w:rFonts w:ascii="Palatino Linotype" w:hAnsi="Palatino Linotype"/>
          <w:sz w:val="20"/>
          <w:szCs w:val="20"/>
        </w:rPr>
        <w:t xml:space="preserve">Nestanoví-li tato Smlouva jinak, právní jednání mající dopad na závazky vyplývající z této Smlouvy musí být učiněna písemně a musí být adresována smluvním stranám na kontaktní údaje uvedené výše v této Smlouvě. </w:t>
      </w:r>
      <w:r w:rsidDel="00283313">
        <w:rPr>
          <w:rFonts w:ascii="Palatino Linotype" w:hAnsi="Palatino Linotype"/>
          <w:sz w:val="20"/>
          <w:szCs w:val="20"/>
        </w:rPr>
        <w:t>Dojde-li</w:t>
      </w:r>
      <w:r>
        <w:rPr>
          <w:rFonts w:ascii="Palatino Linotype" w:hAnsi="Palatino Linotype"/>
          <w:sz w:val="20"/>
          <w:szCs w:val="20"/>
        </w:rPr>
        <w:t xml:space="preserve"> </w:t>
      </w:r>
      <w:r w:rsidDel="00283313">
        <w:rPr>
          <w:rFonts w:ascii="Palatino Linotype" w:hAnsi="Palatino Linotype"/>
          <w:sz w:val="20"/>
          <w:szCs w:val="20"/>
        </w:rPr>
        <w:t>ke změně kontaktních údajů, je smluvní strana povinna bezodkladně</w:t>
      </w:r>
      <w:r>
        <w:rPr>
          <w:rFonts w:ascii="Palatino Linotype" w:hAnsi="Palatino Linotype"/>
          <w:sz w:val="20"/>
          <w:szCs w:val="20"/>
        </w:rPr>
        <w:t xml:space="preserve"> po takové změně</w:t>
      </w:r>
      <w:r w:rsidDel="00283313">
        <w:rPr>
          <w:rFonts w:ascii="Palatino Linotype" w:hAnsi="Palatino Linotype"/>
          <w:sz w:val="20"/>
          <w:szCs w:val="20"/>
        </w:rPr>
        <w:t xml:space="preserve"> oznámit tuto změnu písemně formou doporučeného dopisu druhé smluvní straně. Smluvní strany jsou povinné přebírat si jim adresované poštovní zásilky a emailové zprávy.</w:t>
      </w:r>
    </w:p>
    <w:p w14:paraId="3195C15D" w14:textId="77777777" w:rsidR="006830B2" w:rsidRPr="006830B2" w:rsidRDefault="006830B2" w:rsidP="006830B2">
      <w:pPr>
        <w:spacing w:before="0"/>
      </w:pPr>
    </w:p>
    <w:p w14:paraId="5927CF8C" w14:textId="77777777"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SMLOUVY </w:t>
      </w:r>
    </w:p>
    <w:p w14:paraId="675201A1" w14:textId="3A7D2D6D" w:rsidR="00153BFF" w:rsidRPr="001F53B9" w:rsidRDefault="00805952"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 xml:space="preserve">Prodávající se zavazuje, že Kupujícímu dodá a odevzdá věc či věci, které jsou předmětem koupě, umožní mu nabýt vlastnické právo k těmto věcem, a že splní další s tím související závazky uvedené ve </w:t>
      </w:r>
      <w:r w:rsidR="00ED0D41">
        <w:rPr>
          <w:rFonts w:ascii="Palatino Linotype" w:hAnsi="Palatino Linotype"/>
          <w:sz w:val="20"/>
          <w:szCs w:val="20"/>
        </w:rPr>
        <w:t>S</w:t>
      </w:r>
      <w:r w:rsidRPr="00A67574">
        <w:rPr>
          <w:rFonts w:ascii="Palatino Linotype" w:hAnsi="Palatino Linotype"/>
          <w:sz w:val="20"/>
          <w:szCs w:val="20"/>
        </w:rPr>
        <w:t xml:space="preserve">mlouvě. Kupující se zavazuje, že věci převezme a zaplatí </w:t>
      </w:r>
      <w:r w:rsidR="00ED0D41">
        <w:rPr>
          <w:rFonts w:ascii="Palatino Linotype" w:hAnsi="Palatino Linotype"/>
          <w:sz w:val="20"/>
          <w:szCs w:val="20"/>
        </w:rPr>
        <w:t>P</w:t>
      </w:r>
      <w:r w:rsidRPr="00A67574">
        <w:rPr>
          <w:rFonts w:ascii="Palatino Linotype" w:hAnsi="Palatino Linotype"/>
          <w:sz w:val="20"/>
          <w:szCs w:val="20"/>
        </w:rPr>
        <w:t>rodávajícímu kupní cenu.</w:t>
      </w:r>
    </w:p>
    <w:p w14:paraId="50155A2D" w14:textId="60C89F71" w:rsidR="009448AB" w:rsidRPr="0000774D" w:rsidRDefault="00805952" w:rsidP="00D96481">
      <w:pPr>
        <w:pStyle w:val="Nadpis2"/>
        <w:tabs>
          <w:tab w:val="left" w:pos="567"/>
        </w:tabs>
        <w:ind w:left="567" w:hanging="567"/>
        <w:rPr>
          <w:rFonts w:ascii="Palatino Linotype" w:hAnsi="Palatino Linotype"/>
          <w:sz w:val="20"/>
          <w:szCs w:val="20"/>
        </w:rPr>
      </w:pPr>
      <w:r w:rsidRPr="0000774D">
        <w:rPr>
          <w:rFonts w:ascii="Palatino Linotype" w:hAnsi="Palatino Linotype"/>
          <w:sz w:val="20"/>
          <w:szCs w:val="20"/>
        </w:rPr>
        <w:t>Věcí se</w:t>
      </w:r>
      <w:r w:rsidR="00F1133B" w:rsidRPr="0000774D">
        <w:rPr>
          <w:rFonts w:ascii="Palatino Linotype" w:hAnsi="Palatino Linotype"/>
          <w:sz w:val="20"/>
          <w:szCs w:val="20"/>
        </w:rPr>
        <w:t xml:space="preserve"> pro účely této </w:t>
      </w:r>
      <w:r w:rsidR="00ED0D41" w:rsidRPr="0000774D">
        <w:rPr>
          <w:rFonts w:ascii="Palatino Linotype" w:hAnsi="Palatino Linotype"/>
          <w:sz w:val="20"/>
          <w:szCs w:val="20"/>
        </w:rPr>
        <w:t>S</w:t>
      </w:r>
      <w:r w:rsidR="00F1133B" w:rsidRPr="0000774D">
        <w:rPr>
          <w:rFonts w:ascii="Palatino Linotype" w:hAnsi="Palatino Linotype"/>
          <w:sz w:val="20"/>
          <w:szCs w:val="20"/>
        </w:rPr>
        <w:t>mlouvy rozumí</w:t>
      </w:r>
      <w:r w:rsidR="00F9682C" w:rsidRPr="0000774D">
        <w:rPr>
          <w:rFonts w:ascii="Palatino Linotype" w:hAnsi="Palatino Linotype"/>
          <w:sz w:val="20"/>
          <w:szCs w:val="20"/>
        </w:rPr>
        <w:t xml:space="preserve"> </w:t>
      </w:r>
      <w:r w:rsidR="00227F44" w:rsidRPr="0000774D">
        <w:rPr>
          <w:rFonts w:ascii="Palatino Linotype" w:hAnsi="Palatino Linotype"/>
          <w:sz w:val="20"/>
          <w:szCs w:val="20"/>
        </w:rPr>
        <w:t xml:space="preserve">dodávka zařízení </w:t>
      </w:r>
      <w:r w:rsidR="001F53B9" w:rsidRPr="0000774D">
        <w:rPr>
          <w:rFonts w:ascii="Palatino Linotype" w:hAnsi="Palatino Linotype"/>
          <w:sz w:val="20"/>
          <w:szCs w:val="20"/>
        </w:rPr>
        <w:t>(</w:t>
      </w:r>
      <w:r w:rsidR="0000774D" w:rsidRPr="0000774D">
        <w:rPr>
          <w:rFonts w:ascii="Palatino Linotype" w:hAnsi="Palatino Linotype"/>
          <w:sz w:val="20"/>
          <w:szCs w:val="20"/>
        </w:rPr>
        <w:t>pevné disky pro datové úložiště, rozšíření úložné kapacity již pořízených výpočetních klastrů</w:t>
      </w:r>
      <w:r w:rsidR="00D25915" w:rsidRPr="0000774D">
        <w:rPr>
          <w:rFonts w:ascii="Palatino Linotype" w:hAnsi="Palatino Linotype"/>
          <w:sz w:val="20"/>
          <w:szCs w:val="20"/>
        </w:rPr>
        <w:t xml:space="preserve"> </w:t>
      </w:r>
      <w:r w:rsidR="0000774D" w:rsidRPr="0000774D">
        <w:rPr>
          <w:rFonts w:ascii="Palatino Linotype" w:hAnsi="Palatino Linotype"/>
          <w:sz w:val="20"/>
          <w:szCs w:val="20"/>
        </w:rPr>
        <w:t>–</w:t>
      </w:r>
      <w:r w:rsidR="00D25915" w:rsidRPr="0000774D">
        <w:rPr>
          <w:rFonts w:ascii="Palatino Linotype" w:hAnsi="Palatino Linotype"/>
          <w:sz w:val="20"/>
          <w:szCs w:val="20"/>
        </w:rPr>
        <w:t xml:space="preserve"> </w:t>
      </w:r>
      <w:r w:rsidR="001F53B9" w:rsidRPr="0000774D">
        <w:rPr>
          <w:rFonts w:ascii="Palatino Linotype" w:hAnsi="Palatino Linotype"/>
          <w:sz w:val="20"/>
          <w:szCs w:val="20"/>
        </w:rPr>
        <w:t>dále</w:t>
      </w:r>
      <w:r w:rsidR="0000774D" w:rsidRPr="0000774D">
        <w:rPr>
          <w:rFonts w:ascii="Palatino Linotype" w:hAnsi="Palatino Linotype"/>
          <w:sz w:val="20"/>
          <w:szCs w:val="20"/>
        </w:rPr>
        <w:t xml:space="preserve"> také</w:t>
      </w:r>
      <w:r w:rsidR="001F53B9" w:rsidRPr="0000774D">
        <w:rPr>
          <w:rFonts w:ascii="Palatino Linotype" w:hAnsi="Palatino Linotype"/>
          <w:sz w:val="20"/>
          <w:szCs w:val="20"/>
        </w:rPr>
        <w:t xml:space="preserve"> jen „zařízení“) </w:t>
      </w:r>
      <w:r w:rsidR="00227F44" w:rsidRPr="0000774D">
        <w:rPr>
          <w:rFonts w:ascii="Palatino Linotype" w:hAnsi="Palatino Linotype"/>
          <w:sz w:val="20"/>
          <w:szCs w:val="20"/>
        </w:rPr>
        <w:t xml:space="preserve">včetně instalace, konfigurace a </w:t>
      </w:r>
      <w:r w:rsidR="00D96481" w:rsidRPr="0000774D">
        <w:rPr>
          <w:rFonts w:ascii="Palatino Linotype" w:hAnsi="Palatino Linotype"/>
          <w:sz w:val="20"/>
          <w:szCs w:val="20"/>
        </w:rPr>
        <w:t>správy zařízení</w:t>
      </w:r>
      <w:r w:rsidR="001F53B9" w:rsidRPr="0000774D">
        <w:rPr>
          <w:rFonts w:ascii="Palatino Linotype" w:hAnsi="Palatino Linotype"/>
          <w:sz w:val="20"/>
          <w:szCs w:val="20"/>
        </w:rPr>
        <w:t>, a to dle podrobné specifikace a podmínek uvedených v Příloze č. 1 k této Smlouvě (dále společně také jen „předmět plnění“ nebo „dodávka“)</w:t>
      </w:r>
      <w:r w:rsidR="00227F44" w:rsidRPr="0000774D">
        <w:rPr>
          <w:rFonts w:ascii="Palatino Linotype" w:hAnsi="Palatino Linotype"/>
          <w:sz w:val="20"/>
          <w:szCs w:val="20"/>
        </w:rPr>
        <w:t xml:space="preserve">. </w:t>
      </w:r>
    </w:p>
    <w:p w14:paraId="222ED9AD" w14:textId="6FB67281" w:rsidR="00805952" w:rsidRPr="00A67574" w:rsidRDefault="00805952"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 xml:space="preserve">Závazek </w:t>
      </w:r>
      <w:r w:rsidR="00ED0D41">
        <w:rPr>
          <w:rFonts w:ascii="Palatino Linotype" w:hAnsi="Palatino Linotype"/>
          <w:sz w:val="20"/>
          <w:szCs w:val="20"/>
        </w:rPr>
        <w:t>P</w:t>
      </w:r>
      <w:r w:rsidRPr="00A67574">
        <w:rPr>
          <w:rFonts w:ascii="Palatino Linotype" w:hAnsi="Palatino Linotype"/>
          <w:sz w:val="20"/>
          <w:szCs w:val="20"/>
        </w:rPr>
        <w:t xml:space="preserve">rodávajícího </w:t>
      </w:r>
      <w:r w:rsidR="00ED0D41">
        <w:rPr>
          <w:rFonts w:ascii="Palatino Linotype" w:hAnsi="Palatino Linotype"/>
          <w:sz w:val="20"/>
          <w:szCs w:val="20"/>
        </w:rPr>
        <w:t>dle této Smlouvy</w:t>
      </w:r>
      <w:r w:rsidRPr="00A67574">
        <w:rPr>
          <w:rFonts w:ascii="Palatino Linotype" w:hAnsi="Palatino Linotype"/>
          <w:sz w:val="20"/>
          <w:szCs w:val="20"/>
        </w:rPr>
        <w:t xml:space="preserve"> zahrnuje </w:t>
      </w:r>
      <w:r w:rsidR="00D96481">
        <w:rPr>
          <w:rFonts w:ascii="Palatino Linotype" w:hAnsi="Palatino Linotype"/>
          <w:sz w:val="20"/>
          <w:szCs w:val="20"/>
        </w:rPr>
        <w:t xml:space="preserve">mj. </w:t>
      </w:r>
      <w:r w:rsidRPr="00A67574">
        <w:rPr>
          <w:rFonts w:ascii="Palatino Linotype" w:hAnsi="Palatino Linotype"/>
          <w:sz w:val="20"/>
          <w:szCs w:val="20"/>
        </w:rPr>
        <w:t>také</w:t>
      </w:r>
      <w:r w:rsidR="00890B2F">
        <w:rPr>
          <w:rFonts w:ascii="Palatino Linotype" w:hAnsi="Palatino Linotype"/>
          <w:sz w:val="20"/>
          <w:szCs w:val="20"/>
        </w:rPr>
        <w:t>:</w:t>
      </w:r>
    </w:p>
    <w:p w14:paraId="7A6177F1" w14:textId="77777777" w:rsidR="00805952" w:rsidRPr="00A67574" w:rsidRDefault="00805952" w:rsidP="00B50041">
      <w:pPr>
        <w:pStyle w:val="Nadpis3"/>
        <w:rPr>
          <w:rFonts w:ascii="Palatino Linotype" w:hAnsi="Palatino Linotype"/>
          <w:sz w:val="20"/>
          <w:szCs w:val="20"/>
        </w:rPr>
      </w:pPr>
      <w:r w:rsidRPr="00A67574">
        <w:rPr>
          <w:rFonts w:ascii="Palatino Linotype" w:hAnsi="Palatino Linotype"/>
          <w:sz w:val="20"/>
          <w:szCs w:val="20"/>
        </w:rPr>
        <w:t xml:space="preserve">dopravu zařízení na </w:t>
      </w:r>
      <w:r w:rsidRPr="001F53B9">
        <w:rPr>
          <w:rFonts w:ascii="Palatino Linotype" w:hAnsi="Palatino Linotype"/>
          <w:sz w:val="20"/>
          <w:szCs w:val="20"/>
        </w:rPr>
        <w:t>určené místo;</w:t>
      </w:r>
    </w:p>
    <w:p w14:paraId="08435E4D" w14:textId="03818FFB" w:rsidR="00805952" w:rsidRPr="00DE2651" w:rsidRDefault="00715BAE" w:rsidP="006830B2">
      <w:pPr>
        <w:pStyle w:val="Nadpis3"/>
        <w:rPr>
          <w:rFonts w:ascii="Palatino Linotype" w:hAnsi="Palatino Linotype"/>
          <w:sz w:val="20"/>
          <w:szCs w:val="20"/>
        </w:rPr>
      </w:pPr>
      <w:r w:rsidRPr="00DE2651">
        <w:rPr>
          <w:rFonts w:ascii="Palatino Linotype" w:hAnsi="Palatino Linotype"/>
          <w:sz w:val="20"/>
          <w:szCs w:val="20"/>
        </w:rPr>
        <w:t>osazení, montáž a kompletní instalaci, kompletní propojení do stávající infrastruktury, poskytování uživatelské podpory / správy a záručního servisu zařízení po dobu trvání záruční doby</w:t>
      </w:r>
      <w:r w:rsidR="000B6382" w:rsidRPr="00DE2651">
        <w:rPr>
          <w:rFonts w:ascii="Palatino Linotype" w:hAnsi="Palatino Linotype"/>
          <w:sz w:val="20"/>
          <w:szCs w:val="20"/>
        </w:rPr>
        <w:t>;</w:t>
      </w:r>
      <w:r w:rsidR="00304588" w:rsidRPr="00DE2651">
        <w:rPr>
          <w:rFonts w:ascii="Palatino Linotype" w:hAnsi="Palatino Linotype"/>
          <w:sz w:val="20"/>
          <w:szCs w:val="20"/>
        </w:rPr>
        <w:t xml:space="preserve"> </w:t>
      </w:r>
    </w:p>
    <w:p w14:paraId="1B856C4B" w14:textId="77777777" w:rsidR="00957DEB" w:rsidRPr="00A67574" w:rsidRDefault="00957DEB" w:rsidP="00B50041">
      <w:pPr>
        <w:pStyle w:val="Nadpis3"/>
        <w:rPr>
          <w:rFonts w:ascii="Palatino Linotype" w:hAnsi="Palatino Linotype"/>
          <w:sz w:val="20"/>
          <w:szCs w:val="20"/>
        </w:rPr>
      </w:pPr>
      <w:r w:rsidRPr="00A67574">
        <w:rPr>
          <w:rFonts w:ascii="Palatino Linotype" w:hAnsi="Palatino Linotype"/>
          <w:sz w:val="20"/>
          <w:szCs w:val="20"/>
        </w:rPr>
        <w:t>předání dokladů,</w:t>
      </w:r>
    </w:p>
    <w:p w14:paraId="68983530" w14:textId="77777777" w:rsidR="00957DEB" w:rsidRPr="00D65396" w:rsidRDefault="00957DEB" w:rsidP="00596ED7">
      <w:pPr>
        <w:pStyle w:val="Nadpis4"/>
        <w:numPr>
          <w:ilvl w:val="0"/>
          <w:numId w:val="5"/>
        </w:numPr>
        <w:ind w:left="1843"/>
        <w:rPr>
          <w:rFonts w:ascii="Palatino Linotype" w:hAnsi="Palatino Linotype"/>
          <w:sz w:val="20"/>
          <w:szCs w:val="20"/>
        </w:rPr>
      </w:pPr>
      <w:r w:rsidRPr="00D65396">
        <w:rPr>
          <w:rFonts w:ascii="Palatino Linotype" w:hAnsi="Palatino Linotype"/>
          <w:sz w:val="20"/>
          <w:szCs w:val="20"/>
        </w:rPr>
        <w:t>které jsou nutné k užívání zařízení, zejména technické dokumentace zařízení, instrukcí a návodů k obsluze i údrž</w:t>
      </w:r>
      <w:r w:rsidR="00F5250A" w:rsidRPr="00D65396">
        <w:rPr>
          <w:rFonts w:ascii="Palatino Linotype" w:hAnsi="Palatino Linotype"/>
          <w:sz w:val="20"/>
          <w:szCs w:val="20"/>
        </w:rPr>
        <w:t xml:space="preserve">bě zařízení (manuálů) v českém </w:t>
      </w:r>
      <w:r w:rsidR="00F57031" w:rsidRPr="00D65396">
        <w:rPr>
          <w:rFonts w:ascii="Palatino Linotype" w:hAnsi="Palatino Linotype"/>
          <w:sz w:val="20"/>
          <w:szCs w:val="20"/>
        </w:rPr>
        <w:t>a/</w:t>
      </w:r>
      <w:r w:rsidR="00055D84" w:rsidRPr="00D65396">
        <w:rPr>
          <w:rFonts w:ascii="Palatino Linotype" w:hAnsi="Palatino Linotype"/>
          <w:sz w:val="20"/>
          <w:szCs w:val="20"/>
        </w:rPr>
        <w:t xml:space="preserve">nebo anglickém </w:t>
      </w:r>
      <w:r w:rsidRPr="00D65396">
        <w:rPr>
          <w:rFonts w:ascii="Palatino Linotype" w:hAnsi="Palatino Linotype"/>
          <w:sz w:val="20"/>
          <w:szCs w:val="20"/>
        </w:rPr>
        <w:t>jazyce,</w:t>
      </w:r>
    </w:p>
    <w:p w14:paraId="323D5844" w14:textId="77777777" w:rsidR="00957DEB" w:rsidRDefault="00957DEB" w:rsidP="002913D8">
      <w:pPr>
        <w:pStyle w:val="Nadpis4"/>
        <w:numPr>
          <w:ilvl w:val="0"/>
          <w:numId w:val="5"/>
        </w:numPr>
        <w:spacing w:after="120"/>
        <w:ind w:left="1843" w:hanging="357"/>
        <w:rPr>
          <w:rFonts w:ascii="Palatino Linotype" w:hAnsi="Palatino Linotype"/>
          <w:sz w:val="20"/>
          <w:szCs w:val="20"/>
        </w:rPr>
      </w:pPr>
      <w:r w:rsidRPr="00D65396">
        <w:rPr>
          <w:rFonts w:ascii="Palatino Linotype" w:hAnsi="Palatino Linotype"/>
          <w:sz w:val="20"/>
          <w:szCs w:val="20"/>
        </w:rPr>
        <w:lastRenderedPageBreak/>
        <w:t>které se k zařízení</w:t>
      </w:r>
      <w:r w:rsidRPr="00A67574">
        <w:rPr>
          <w:rFonts w:ascii="Palatino Linotype" w:hAnsi="Palatino Linotype"/>
          <w:sz w:val="20"/>
          <w:szCs w:val="20"/>
        </w:rPr>
        <w:t xml:space="preserve"> jinak vztahují (</w:t>
      </w:r>
      <w:r w:rsidR="009448AB" w:rsidRPr="00A67574">
        <w:rPr>
          <w:rFonts w:ascii="Palatino Linotype" w:hAnsi="Palatino Linotype"/>
          <w:sz w:val="20"/>
          <w:szCs w:val="20"/>
        </w:rPr>
        <w:t xml:space="preserve">prohlášení o shodě dodaného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se schválenými standardy</w:t>
      </w:r>
      <w:r w:rsidRPr="00A67574">
        <w:rPr>
          <w:rFonts w:ascii="Palatino Linotype" w:hAnsi="Palatino Linotype"/>
          <w:sz w:val="20"/>
          <w:szCs w:val="20"/>
        </w:rPr>
        <w:t xml:space="preserve">, </w:t>
      </w:r>
      <w:r w:rsidR="00F80F34" w:rsidRPr="00A67574">
        <w:rPr>
          <w:rFonts w:ascii="Palatino Linotype" w:hAnsi="Palatino Linotype"/>
          <w:sz w:val="20"/>
          <w:szCs w:val="20"/>
        </w:rPr>
        <w:t xml:space="preserve">protokoly o revizích </w:t>
      </w:r>
      <w:r w:rsidRPr="00A67574">
        <w:rPr>
          <w:rFonts w:ascii="Palatino Linotype" w:hAnsi="Palatino Linotype"/>
          <w:sz w:val="20"/>
          <w:szCs w:val="20"/>
        </w:rPr>
        <w:t>atp.)</w:t>
      </w:r>
      <w:r w:rsidR="002913D8">
        <w:rPr>
          <w:rFonts w:ascii="Palatino Linotype" w:hAnsi="Palatino Linotype"/>
          <w:sz w:val="20"/>
          <w:szCs w:val="20"/>
        </w:rPr>
        <w:t>;</w:t>
      </w:r>
    </w:p>
    <w:p w14:paraId="7DB315E8" w14:textId="29256C40" w:rsidR="00B4117E" w:rsidRDefault="009448AB" w:rsidP="00CF6137">
      <w:pPr>
        <w:pStyle w:val="Nadpis3"/>
        <w:spacing w:after="120"/>
        <w:rPr>
          <w:rFonts w:ascii="Palatino Linotype" w:hAnsi="Palatino Linotype"/>
          <w:sz w:val="20"/>
          <w:szCs w:val="20"/>
        </w:rPr>
      </w:pPr>
      <w:bookmarkStart w:id="1" w:name="OLE_LINK1"/>
      <w:bookmarkStart w:id="2" w:name="OLE_LINK2"/>
      <w:r w:rsidRPr="00A67574">
        <w:rPr>
          <w:rFonts w:ascii="Palatino Linotype" w:hAnsi="Palatino Linotype"/>
          <w:sz w:val="20"/>
          <w:szCs w:val="20"/>
        </w:rPr>
        <w:t>odv</w:t>
      </w:r>
      <w:r w:rsidR="00957DEB" w:rsidRPr="00A67574">
        <w:rPr>
          <w:rFonts w:ascii="Palatino Linotype" w:hAnsi="Palatino Linotype"/>
          <w:sz w:val="20"/>
          <w:szCs w:val="20"/>
        </w:rPr>
        <w:t xml:space="preserve">oz </w:t>
      </w:r>
      <w:r w:rsidRPr="00A67574">
        <w:rPr>
          <w:rFonts w:ascii="Palatino Linotype" w:hAnsi="Palatino Linotype"/>
          <w:sz w:val="20"/>
          <w:szCs w:val="20"/>
        </w:rPr>
        <w:t>a likvid</w:t>
      </w:r>
      <w:r w:rsidR="00957DEB" w:rsidRPr="00A67574">
        <w:rPr>
          <w:rFonts w:ascii="Palatino Linotype" w:hAnsi="Palatino Linotype"/>
          <w:sz w:val="20"/>
          <w:szCs w:val="20"/>
        </w:rPr>
        <w:t>ace</w:t>
      </w:r>
      <w:r w:rsidRPr="00A67574">
        <w:rPr>
          <w:rFonts w:ascii="Palatino Linotype" w:hAnsi="Palatino Linotype"/>
          <w:sz w:val="20"/>
          <w:szCs w:val="20"/>
        </w:rPr>
        <w:t xml:space="preserve"> obal</w:t>
      </w:r>
      <w:r w:rsidR="00957DEB" w:rsidRPr="00A67574">
        <w:rPr>
          <w:rFonts w:ascii="Palatino Linotype" w:hAnsi="Palatino Linotype"/>
          <w:sz w:val="20"/>
          <w:szCs w:val="20"/>
        </w:rPr>
        <w:t>ů</w:t>
      </w:r>
      <w:r w:rsidRPr="00A67574">
        <w:rPr>
          <w:rFonts w:ascii="Palatino Linotype" w:hAnsi="Palatino Linotype"/>
          <w:sz w:val="20"/>
          <w:szCs w:val="20"/>
        </w:rPr>
        <w:t xml:space="preserve"> a další</w:t>
      </w:r>
      <w:r w:rsidR="00957DEB" w:rsidRPr="00A67574">
        <w:rPr>
          <w:rFonts w:ascii="Palatino Linotype" w:hAnsi="Palatino Linotype"/>
          <w:sz w:val="20"/>
          <w:szCs w:val="20"/>
        </w:rPr>
        <w:t>ch</w:t>
      </w:r>
      <w:r w:rsidRPr="00A67574">
        <w:rPr>
          <w:rFonts w:ascii="Palatino Linotype" w:hAnsi="Palatino Linotype"/>
          <w:sz w:val="20"/>
          <w:szCs w:val="20"/>
        </w:rPr>
        <w:t xml:space="preserve"> </w:t>
      </w:r>
      <w:r w:rsidR="00957DEB" w:rsidRPr="00A67574">
        <w:rPr>
          <w:rFonts w:ascii="Palatino Linotype" w:hAnsi="Palatino Linotype"/>
          <w:sz w:val="20"/>
          <w:szCs w:val="20"/>
        </w:rPr>
        <w:t xml:space="preserve">materiálů použitých </w:t>
      </w:r>
      <w:r w:rsidRPr="00A67574">
        <w:rPr>
          <w:rFonts w:ascii="Palatino Linotype" w:hAnsi="Palatino Linotype"/>
          <w:sz w:val="20"/>
          <w:szCs w:val="20"/>
        </w:rPr>
        <w:t xml:space="preserve">při plnění </w:t>
      </w:r>
      <w:r w:rsidR="00F70ADE" w:rsidRPr="00A67574">
        <w:rPr>
          <w:rFonts w:ascii="Palatino Linotype" w:hAnsi="Palatino Linotype"/>
          <w:sz w:val="20"/>
          <w:szCs w:val="20"/>
        </w:rPr>
        <w:t>dodávky</w:t>
      </w:r>
      <w:r w:rsidRPr="00A67574">
        <w:rPr>
          <w:rFonts w:ascii="Palatino Linotype" w:hAnsi="Palatino Linotype"/>
          <w:sz w:val="20"/>
          <w:szCs w:val="20"/>
        </w:rPr>
        <w:t xml:space="preserve">, v souladu </w:t>
      </w:r>
      <w:r w:rsidR="005A5656">
        <w:rPr>
          <w:rFonts w:ascii="Palatino Linotype" w:hAnsi="Palatino Linotype"/>
          <w:sz w:val="20"/>
          <w:szCs w:val="20"/>
        </w:rPr>
        <w:br/>
      </w:r>
      <w:r w:rsidRPr="00A67574">
        <w:rPr>
          <w:rFonts w:ascii="Palatino Linotype" w:hAnsi="Palatino Linotype"/>
          <w:sz w:val="20"/>
          <w:szCs w:val="20"/>
        </w:rPr>
        <w:t xml:space="preserve">s ustanoveními zákona 185/2001 Sb., o odpadech a o změně některých dalších zákonů, a </w:t>
      </w:r>
      <w:r w:rsidR="002913D8">
        <w:rPr>
          <w:rFonts w:ascii="Palatino Linotype" w:hAnsi="Palatino Linotype"/>
          <w:sz w:val="20"/>
          <w:szCs w:val="20"/>
        </w:rPr>
        <w:t xml:space="preserve">příslušnou vyhláškou </w:t>
      </w:r>
      <w:r w:rsidR="0000774D">
        <w:rPr>
          <w:rFonts w:ascii="Palatino Linotype" w:hAnsi="Palatino Linotype"/>
          <w:sz w:val="20"/>
          <w:szCs w:val="20"/>
        </w:rPr>
        <w:t>Statutárního m</w:t>
      </w:r>
      <w:r w:rsidR="002913D8">
        <w:rPr>
          <w:rFonts w:ascii="Palatino Linotype" w:hAnsi="Palatino Linotype"/>
          <w:sz w:val="20"/>
          <w:szCs w:val="20"/>
        </w:rPr>
        <w:t>ěsta Brna.</w:t>
      </w:r>
    </w:p>
    <w:bookmarkEnd w:id="1"/>
    <w:bookmarkEnd w:id="2"/>
    <w:p w14:paraId="5A5C6F4C" w14:textId="77777777" w:rsidR="004B4006" w:rsidRPr="00A67574" w:rsidRDefault="00945986"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Prodávající prohlašuje, že</w:t>
      </w:r>
      <w:r w:rsidR="00890B2F">
        <w:rPr>
          <w:rFonts w:ascii="Palatino Linotype" w:hAnsi="Palatino Linotype"/>
          <w:sz w:val="20"/>
          <w:szCs w:val="20"/>
        </w:rPr>
        <w:t>:</w:t>
      </w:r>
    </w:p>
    <w:p w14:paraId="2726A6EE" w14:textId="77777777"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je výlučným vlastníkem zařízení</w:t>
      </w:r>
      <w:r w:rsidR="005D24DE">
        <w:rPr>
          <w:rFonts w:ascii="Palatino Linotype" w:hAnsi="Palatino Linotype"/>
          <w:sz w:val="20"/>
          <w:szCs w:val="20"/>
        </w:rPr>
        <w:t>;</w:t>
      </w:r>
    </w:p>
    <w:p w14:paraId="10DEB6A8" w14:textId="77777777" w:rsidR="004B4006" w:rsidRPr="00A67574" w:rsidRDefault="0094598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004B4006" w:rsidRPr="00A67574">
        <w:rPr>
          <w:rFonts w:ascii="Palatino Linotype" w:hAnsi="Palatino Linotype"/>
          <w:sz w:val="20"/>
          <w:szCs w:val="20"/>
        </w:rPr>
        <w:t xml:space="preserve">zařízení </w:t>
      </w:r>
      <w:r w:rsidRPr="00A67574">
        <w:rPr>
          <w:rFonts w:ascii="Palatino Linotype" w:hAnsi="Palatino Linotype"/>
          <w:sz w:val="20"/>
          <w:szCs w:val="20"/>
        </w:rPr>
        <w:t xml:space="preserve">je nové, </w:t>
      </w:r>
      <w:r w:rsidR="004B4006" w:rsidRPr="00A67574">
        <w:rPr>
          <w:rFonts w:ascii="Palatino Linotype" w:hAnsi="Palatino Linotype"/>
          <w:sz w:val="20"/>
          <w:szCs w:val="20"/>
        </w:rPr>
        <w:t>tzn. nikoli dříve použité;</w:t>
      </w:r>
    </w:p>
    <w:p w14:paraId="4B11F55E" w14:textId="434EED62"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 xml:space="preserve">dodávané věci odpovídají této </w:t>
      </w:r>
      <w:r w:rsidR="00ED0D41">
        <w:rPr>
          <w:rFonts w:ascii="Palatino Linotype" w:hAnsi="Palatino Linotype"/>
          <w:sz w:val="20"/>
          <w:szCs w:val="20"/>
        </w:rPr>
        <w:t>S</w:t>
      </w:r>
      <w:r w:rsidRPr="00A67574">
        <w:rPr>
          <w:rFonts w:ascii="Palatino Linotype" w:hAnsi="Palatino Linotype"/>
          <w:sz w:val="20"/>
          <w:szCs w:val="20"/>
        </w:rPr>
        <w:t xml:space="preserve">mlouvě, tzn. mají vlastnosti, které si strany ujednaly, a chybí-li ujednání, takové vlastnosti, které </w:t>
      </w:r>
      <w:r w:rsidR="00ED0D41">
        <w:rPr>
          <w:rFonts w:ascii="Palatino Linotype" w:hAnsi="Palatino Linotype"/>
          <w:sz w:val="20"/>
          <w:szCs w:val="20"/>
        </w:rPr>
        <w:t>P</w:t>
      </w:r>
      <w:r w:rsidRPr="00A67574">
        <w:rPr>
          <w:rFonts w:ascii="Palatino Linotype" w:hAnsi="Palatino Linotype"/>
          <w:sz w:val="20"/>
          <w:szCs w:val="20"/>
        </w:rPr>
        <w:t xml:space="preserve">rodávající nebo výrobce popsal nebo které </w:t>
      </w:r>
      <w:r w:rsidR="00ED0D41">
        <w:rPr>
          <w:rFonts w:ascii="Palatino Linotype" w:hAnsi="Palatino Linotype"/>
          <w:sz w:val="20"/>
          <w:szCs w:val="20"/>
        </w:rPr>
        <w:t>K</w:t>
      </w:r>
      <w:r w:rsidRPr="00A67574">
        <w:rPr>
          <w:rFonts w:ascii="Palatino Linotype" w:hAnsi="Palatino Linotype"/>
          <w:sz w:val="20"/>
          <w:szCs w:val="20"/>
        </w:rPr>
        <w:t xml:space="preserve">upující očekával s ohledem na povahu věcí a na základě obchodní prezentace jimi prováděné, že se hodí k účelu vyplývajícímu z této </w:t>
      </w:r>
      <w:r w:rsidR="00ED0D41">
        <w:rPr>
          <w:rFonts w:ascii="Palatino Linotype" w:hAnsi="Palatino Linotype"/>
          <w:sz w:val="20"/>
          <w:szCs w:val="20"/>
        </w:rPr>
        <w:t>S</w:t>
      </w:r>
      <w:r w:rsidRPr="00A67574">
        <w:rPr>
          <w:rFonts w:ascii="Palatino Linotype" w:hAnsi="Palatino Linotype"/>
          <w:sz w:val="20"/>
          <w:szCs w:val="20"/>
        </w:rPr>
        <w:t>mlouvy, že jsou v odpovídajícím množství, že vyhovují požadavkům právních předpisů a že jsou bez jakýchkoli</w:t>
      </w:r>
      <w:r w:rsidR="00F5250A" w:rsidRPr="00A67574">
        <w:rPr>
          <w:rFonts w:ascii="Palatino Linotype" w:hAnsi="Palatino Linotype"/>
          <w:sz w:val="20"/>
          <w:szCs w:val="20"/>
        </w:rPr>
        <w:t>v</w:t>
      </w:r>
      <w:r w:rsidRPr="00A67574">
        <w:rPr>
          <w:rFonts w:ascii="Palatino Linotype" w:hAnsi="Palatino Linotype"/>
          <w:sz w:val="20"/>
          <w:szCs w:val="20"/>
        </w:rPr>
        <w:t xml:space="preserve"> jiných vad, a to i právních, zejména na něm neváznou zástavy ani žádná ji</w:t>
      </w:r>
      <w:r w:rsidR="005D24DE">
        <w:rPr>
          <w:rFonts w:ascii="Palatino Linotype" w:hAnsi="Palatino Linotype"/>
          <w:sz w:val="20"/>
          <w:szCs w:val="20"/>
        </w:rPr>
        <w:t>ná práva třetích osob;</w:t>
      </w:r>
    </w:p>
    <w:p w14:paraId="0AFEE2AE" w14:textId="48C9A06D" w:rsidR="006242FE" w:rsidRPr="00A67574" w:rsidRDefault="00ED0D41" w:rsidP="00B50041">
      <w:pPr>
        <w:pStyle w:val="Nadpis3"/>
        <w:rPr>
          <w:rFonts w:ascii="Palatino Linotype" w:hAnsi="Palatino Linotype"/>
          <w:sz w:val="20"/>
          <w:szCs w:val="20"/>
        </w:rPr>
      </w:pPr>
      <w:r>
        <w:rPr>
          <w:rFonts w:ascii="Palatino Linotype" w:hAnsi="Palatino Linotype"/>
          <w:sz w:val="20"/>
          <w:szCs w:val="20"/>
        </w:rPr>
        <w:t>P</w:t>
      </w:r>
      <w:r w:rsidR="002913D8" w:rsidRPr="00A67574">
        <w:rPr>
          <w:rFonts w:ascii="Palatino Linotype" w:hAnsi="Palatino Linotype"/>
          <w:sz w:val="20"/>
          <w:szCs w:val="20"/>
        </w:rPr>
        <w:t>rodávající</w:t>
      </w:r>
      <w:r w:rsidR="006242FE" w:rsidRPr="00A67574">
        <w:rPr>
          <w:rFonts w:ascii="Palatino Linotype" w:hAnsi="Palatino Linotype"/>
          <w:sz w:val="20"/>
          <w:szCs w:val="20"/>
        </w:rPr>
        <w:t xml:space="preserve"> </w:t>
      </w:r>
      <w:r w:rsidR="004B4006" w:rsidRPr="00A67574">
        <w:rPr>
          <w:rFonts w:ascii="Palatino Linotype" w:hAnsi="Palatino Linotype"/>
          <w:sz w:val="20"/>
          <w:szCs w:val="20"/>
        </w:rPr>
        <w:t xml:space="preserve">bude při plnění této Smlouvy postupovat </w:t>
      </w:r>
      <w:r w:rsidR="006242FE" w:rsidRPr="00A67574">
        <w:rPr>
          <w:rFonts w:ascii="Palatino Linotype" w:hAnsi="Palatino Linotype"/>
          <w:sz w:val="20"/>
          <w:szCs w:val="20"/>
        </w:rPr>
        <w:t>s</w:t>
      </w:r>
      <w:r w:rsidR="004B4006" w:rsidRPr="00A67574">
        <w:rPr>
          <w:rFonts w:ascii="Palatino Linotype" w:hAnsi="Palatino Linotype"/>
          <w:sz w:val="20"/>
          <w:szCs w:val="20"/>
        </w:rPr>
        <w:t xml:space="preserve"> náležitou </w:t>
      </w:r>
      <w:r w:rsidR="006242FE" w:rsidRPr="00A67574">
        <w:rPr>
          <w:rFonts w:ascii="Palatino Linotype" w:hAnsi="Palatino Linotype"/>
          <w:sz w:val="20"/>
          <w:szCs w:val="20"/>
        </w:rPr>
        <w:t>odbornou péčí</w:t>
      </w:r>
      <w:r w:rsidR="004B4006" w:rsidRPr="00A67574">
        <w:rPr>
          <w:rFonts w:ascii="Palatino Linotype" w:hAnsi="Palatino Linotype"/>
          <w:sz w:val="20"/>
          <w:szCs w:val="20"/>
        </w:rPr>
        <w:t xml:space="preserve">, </w:t>
      </w:r>
      <w:r w:rsidR="006242FE" w:rsidRPr="00A67574">
        <w:rPr>
          <w:rFonts w:ascii="Palatino Linotype" w:hAnsi="Palatino Linotype"/>
          <w:sz w:val="20"/>
          <w:szCs w:val="20"/>
        </w:rPr>
        <w:t xml:space="preserve">v souladu </w:t>
      </w:r>
      <w:r w:rsidR="004B4006" w:rsidRPr="00A67574">
        <w:rPr>
          <w:rFonts w:ascii="Palatino Linotype" w:hAnsi="Palatino Linotype"/>
          <w:sz w:val="20"/>
          <w:szCs w:val="20"/>
        </w:rPr>
        <w:t xml:space="preserve">s </w:t>
      </w:r>
      <w:r w:rsidR="006242FE" w:rsidRPr="00A67574">
        <w:rPr>
          <w:rFonts w:ascii="Palatino Linotype" w:hAnsi="Palatino Linotype"/>
          <w:sz w:val="20"/>
          <w:szCs w:val="20"/>
        </w:rPr>
        <w:t>platnými právními předpisy, touto Smlouvou</w:t>
      </w:r>
      <w:r w:rsidR="004B4006" w:rsidRPr="00A67574">
        <w:rPr>
          <w:rFonts w:ascii="Palatino Linotype" w:hAnsi="Palatino Linotype"/>
          <w:sz w:val="20"/>
          <w:szCs w:val="20"/>
        </w:rPr>
        <w:t>, jakož</w:t>
      </w:r>
      <w:r w:rsidR="006242FE" w:rsidRPr="00A67574">
        <w:rPr>
          <w:rFonts w:ascii="Palatino Linotype" w:hAnsi="Palatino Linotype"/>
          <w:sz w:val="20"/>
          <w:szCs w:val="20"/>
        </w:rPr>
        <w:t xml:space="preserve"> i příslušnými technickými normami.</w:t>
      </w:r>
    </w:p>
    <w:p w14:paraId="6F4AE448" w14:textId="77777777" w:rsidR="00154486" w:rsidRPr="00A67574" w:rsidRDefault="00E42841" w:rsidP="00CF6137">
      <w:pPr>
        <w:pStyle w:val="Nadpis2"/>
        <w:tabs>
          <w:tab w:val="left" w:pos="567"/>
        </w:tabs>
        <w:ind w:left="567" w:hanging="567"/>
        <w:rPr>
          <w:rFonts w:ascii="Palatino Linotype" w:hAnsi="Palatino Linotype"/>
          <w:sz w:val="20"/>
          <w:szCs w:val="20"/>
        </w:rPr>
      </w:pPr>
      <w:r w:rsidRPr="00A67574">
        <w:rPr>
          <w:rFonts w:ascii="Palatino Linotype" w:hAnsi="Palatino Linotype"/>
          <w:sz w:val="20"/>
          <w:szCs w:val="20"/>
        </w:rPr>
        <w:t xml:space="preserve">Kupující předem vylučuje </w:t>
      </w:r>
      <w:r w:rsidR="001228C0" w:rsidRPr="00A67574">
        <w:rPr>
          <w:rFonts w:ascii="Palatino Linotype" w:hAnsi="Palatino Linotype"/>
          <w:sz w:val="20"/>
          <w:szCs w:val="20"/>
        </w:rPr>
        <w:t xml:space="preserve">možnost </w:t>
      </w:r>
      <w:r w:rsidRPr="00A67574">
        <w:rPr>
          <w:rFonts w:ascii="Palatino Linotype" w:hAnsi="Palatino Linotype"/>
          <w:sz w:val="20"/>
          <w:szCs w:val="20"/>
        </w:rPr>
        <w:t>přijetí nabídky (návrhu smlouvy) s </w:t>
      </w:r>
      <w:r w:rsidR="001228C0" w:rsidRPr="00A67574">
        <w:rPr>
          <w:rFonts w:ascii="Palatino Linotype" w:hAnsi="Palatino Linotype"/>
          <w:sz w:val="20"/>
          <w:szCs w:val="20"/>
        </w:rPr>
        <w:t xml:space="preserve">dodatky </w:t>
      </w:r>
      <w:r w:rsidRPr="00A67574">
        <w:rPr>
          <w:rFonts w:ascii="Palatino Linotype" w:hAnsi="Palatino Linotype"/>
          <w:sz w:val="20"/>
          <w:szCs w:val="20"/>
        </w:rPr>
        <w:t>nebo odchylk</w:t>
      </w:r>
      <w:r w:rsidR="001228C0" w:rsidRPr="00A67574">
        <w:rPr>
          <w:rFonts w:ascii="Palatino Linotype" w:hAnsi="Palatino Linotype"/>
          <w:sz w:val="20"/>
          <w:szCs w:val="20"/>
        </w:rPr>
        <w:t>ami</w:t>
      </w:r>
      <w:r w:rsidRPr="00A67574">
        <w:rPr>
          <w:rFonts w:ascii="Palatino Linotype" w:hAnsi="Palatino Linotype"/>
          <w:sz w:val="20"/>
          <w:szCs w:val="20"/>
        </w:rPr>
        <w:t xml:space="preserve"> ve smyslu § 1740 odst. 3 OZ.</w:t>
      </w:r>
    </w:p>
    <w:p w14:paraId="27248B67" w14:textId="77777777" w:rsidR="00DF77E9" w:rsidRPr="00CF6137" w:rsidRDefault="00DF77E9" w:rsidP="00C04F25">
      <w:pPr>
        <w:pStyle w:val="Nadpis2"/>
        <w:numPr>
          <w:ilvl w:val="0"/>
          <w:numId w:val="0"/>
        </w:numPr>
        <w:tabs>
          <w:tab w:val="left" w:pos="567"/>
        </w:tabs>
        <w:spacing w:before="80"/>
        <w:rPr>
          <w:rFonts w:ascii="Palatino Linotype" w:hAnsi="Palatino Linotype"/>
          <w:sz w:val="20"/>
          <w:szCs w:val="20"/>
        </w:rPr>
      </w:pPr>
    </w:p>
    <w:p w14:paraId="4004C1F7"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KUPNÍ CENA</w:t>
      </w:r>
    </w:p>
    <w:p w14:paraId="6B665009" w14:textId="21F6F288" w:rsidR="00667644" w:rsidRDefault="00EE7F32" w:rsidP="002C361A">
      <w:pPr>
        <w:pStyle w:val="Nadpis2"/>
        <w:tabs>
          <w:tab w:val="left" w:pos="567"/>
        </w:tabs>
        <w:ind w:left="567" w:hanging="567"/>
        <w:rPr>
          <w:rFonts w:ascii="Palatino Linotype" w:hAnsi="Palatino Linotype"/>
          <w:sz w:val="20"/>
          <w:szCs w:val="20"/>
        </w:rPr>
      </w:pPr>
      <w:r w:rsidRPr="00667644">
        <w:rPr>
          <w:rFonts w:ascii="Palatino Linotype" w:hAnsi="Palatino Linotype"/>
          <w:sz w:val="20"/>
          <w:szCs w:val="20"/>
        </w:rPr>
        <w:t xml:space="preserve">Kupní cena za splnění závazků </w:t>
      </w:r>
      <w:r w:rsidR="00227F44" w:rsidRPr="00667644">
        <w:rPr>
          <w:rFonts w:ascii="Palatino Linotype" w:hAnsi="Palatino Linotype"/>
          <w:sz w:val="20"/>
          <w:szCs w:val="20"/>
        </w:rPr>
        <w:t>P</w:t>
      </w:r>
      <w:r w:rsidRPr="00667644">
        <w:rPr>
          <w:rFonts w:ascii="Palatino Linotype" w:hAnsi="Palatino Linotype"/>
          <w:sz w:val="20"/>
          <w:szCs w:val="20"/>
        </w:rPr>
        <w:t xml:space="preserve">rodávajícího dle této </w:t>
      </w:r>
      <w:r w:rsidR="00CD6DD2" w:rsidRPr="00667644">
        <w:rPr>
          <w:rFonts w:ascii="Palatino Linotype" w:hAnsi="Palatino Linotype"/>
          <w:sz w:val="20"/>
          <w:szCs w:val="20"/>
        </w:rPr>
        <w:t>S</w:t>
      </w:r>
      <w:r w:rsidRPr="00667644">
        <w:rPr>
          <w:rFonts w:ascii="Palatino Linotype" w:hAnsi="Palatino Linotype"/>
          <w:sz w:val="20"/>
          <w:szCs w:val="20"/>
        </w:rPr>
        <w:t>mlouvy</w:t>
      </w:r>
      <w:r w:rsidR="006D35A3" w:rsidRPr="00667644">
        <w:rPr>
          <w:rFonts w:ascii="Palatino Linotype" w:hAnsi="Palatino Linotype"/>
          <w:sz w:val="20"/>
          <w:szCs w:val="20"/>
        </w:rPr>
        <w:t xml:space="preserve"> </w:t>
      </w:r>
      <w:r w:rsidR="006242FE" w:rsidRPr="00667644">
        <w:rPr>
          <w:rFonts w:ascii="Palatino Linotype" w:hAnsi="Palatino Linotype"/>
          <w:sz w:val="20"/>
          <w:szCs w:val="20"/>
        </w:rPr>
        <w:t xml:space="preserve">je stanovena na základě nabídky Prodávajícího předložené v rámci </w:t>
      </w:r>
      <w:r w:rsidR="00DF77E9" w:rsidRPr="00667644">
        <w:rPr>
          <w:rFonts w:ascii="Palatino Linotype" w:hAnsi="Palatino Linotype"/>
          <w:sz w:val="20"/>
          <w:szCs w:val="20"/>
        </w:rPr>
        <w:t xml:space="preserve">předmětného </w:t>
      </w:r>
      <w:r w:rsidR="006242FE" w:rsidRPr="00667644">
        <w:rPr>
          <w:rFonts w:ascii="Palatino Linotype" w:hAnsi="Palatino Linotype"/>
          <w:sz w:val="20"/>
          <w:szCs w:val="20"/>
        </w:rPr>
        <w:t>zadávacího řízení jako cena</w:t>
      </w:r>
      <w:r w:rsidR="005D24DE" w:rsidRPr="00667644">
        <w:rPr>
          <w:rFonts w:ascii="Palatino Linotype" w:hAnsi="Palatino Linotype"/>
          <w:sz w:val="20"/>
          <w:szCs w:val="20"/>
        </w:rPr>
        <w:t xml:space="preserve"> maximální a nepřekročitelná a činí: </w:t>
      </w:r>
    </w:p>
    <w:tbl>
      <w:tblPr>
        <w:tblStyle w:val="Mkatabulky"/>
        <w:tblW w:w="8267" w:type="dxa"/>
        <w:tblInd w:w="709" w:type="dxa"/>
        <w:tblLook w:val="04A0" w:firstRow="1" w:lastRow="0" w:firstColumn="1" w:lastColumn="0" w:noHBand="0" w:noVBand="1"/>
      </w:tblPr>
      <w:tblGrid>
        <w:gridCol w:w="2972"/>
        <w:gridCol w:w="2551"/>
        <w:gridCol w:w="2744"/>
      </w:tblGrid>
      <w:tr w:rsidR="005D24DE" w14:paraId="0E7B29DF" w14:textId="77777777" w:rsidTr="00667644">
        <w:trPr>
          <w:trHeight w:val="284"/>
        </w:trPr>
        <w:tc>
          <w:tcPr>
            <w:tcW w:w="2972" w:type="dxa"/>
            <w:vAlign w:val="center"/>
          </w:tcPr>
          <w:p w14:paraId="641463DB" w14:textId="77777777"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bez DPH</w:t>
            </w:r>
          </w:p>
        </w:tc>
        <w:tc>
          <w:tcPr>
            <w:tcW w:w="2551" w:type="dxa"/>
            <w:vAlign w:val="center"/>
          </w:tcPr>
          <w:p w14:paraId="7D47AF95" w14:textId="77777777"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Výše DPH v CZK</w:t>
            </w:r>
          </w:p>
        </w:tc>
        <w:tc>
          <w:tcPr>
            <w:tcW w:w="2744" w:type="dxa"/>
            <w:vAlign w:val="center"/>
          </w:tcPr>
          <w:p w14:paraId="4227DDF7" w14:textId="77777777"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vč. DPH</w:t>
            </w:r>
          </w:p>
        </w:tc>
      </w:tr>
      <w:tr w:rsidR="00851160" w14:paraId="6E488E20" w14:textId="77777777" w:rsidTr="00667644">
        <w:trPr>
          <w:trHeight w:val="284"/>
        </w:trPr>
        <w:tc>
          <w:tcPr>
            <w:tcW w:w="2972" w:type="dxa"/>
            <w:vAlign w:val="center"/>
          </w:tcPr>
          <w:p w14:paraId="2601FB06" w14:textId="5A8076A2" w:rsidR="00851160" w:rsidRPr="005D24DE" w:rsidRDefault="00E128F0" w:rsidP="00851160">
            <w:pPr>
              <w:pStyle w:val="Nadpis2"/>
              <w:numPr>
                <w:ilvl w:val="0"/>
                <w:numId w:val="0"/>
              </w:numPr>
              <w:jc w:val="center"/>
              <w:rPr>
                <w:rFonts w:ascii="Palatino Linotype" w:hAnsi="Palatino Linotype"/>
                <w:b/>
                <w:sz w:val="20"/>
                <w:szCs w:val="20"/>
              </w:rPr>
            </w:pPr>
            <w:r w:rsidRPr="00E128F0">
              <w:rPr>
                <w:rFonts w:ascii="Palatino Linotype" w:hAnsi="Palatino Linotype"/>
                <w:b/>
                <w:sz w:val="20"/>
                <w:szCs w:val="20"/>
              </w:rPr>
              <w:t>159 960,00 Kč</w:t>
            </w:r>
          </w:p>
        </w:tc>
        <w:tc>
          <w:tcPr>
            <w:tcW w:w="2551" w:type="dxa"/>
            <w:vAlign w:val="center"/>
          </w:tcPr>
          <w:p w14:paraId="3507D2B2" w14:textId="58E09670" w:rsidR="00851160" w:rsidRPr="005D24DE" w:rsidRDefault="00E128F0" w:rsidP="00851160">
            <w:pPr>
              <w:pStyle w:val="Nadpis2"/>
              <w:numPr>
                <w:ilvl w:val="0"/>
                <w:numId w:val="0"/>
              </w:numPr>
              <w:jc w:val="center"/>
              <w:rPr>
                <w:rFonts w:ascii="Palatino Linotype" w:hAnsi="Palatino Linotype"/>
                <w:b/>
                <w:sz w:val="20"/>
                <w:szCs w:val="20"/>
              </w:rPr>
            </w:pPr>
            <w:r w:rsidRPr="00E128F0">
              <w:rPr>
                <w:rFonts w:ascii="Palatino Linotype" w:hAnsi="Palatino Linotype"/>
                <w:b/>
                <w:sz w:val="20"/>
                <w:szCs w:val="20"/>
              </w:rPr>
              <w:t>33 591,60 Kč</w:t>
            </w:r>
          </w:p>
        </w:tc>
        <w:tc>
          <w:tcPr>
            <w:tcW w:w="2744" w:type="dxa"/>
            <w:vAlign w:val="center"/>
          </w:tcPr>
          <w:p w14:paraId="082AD561" w14:textId="3B914D2F" w:rsidR="00851160" w:rsidRPr="005D24DE" w:rsidRDefault="00E128F0" w:rsidP="00851160">
            <w:pPr>
              <w:pStyle w:val="Nadpis2"/>
              <w:numPr>
                <w:ilvl w:val="0"/>
                <w:numId w:val="0"/>
              </w:numPr>
              <w:jc w:val="center"/>
              <w:rPr>
                <w:rFonts w:ascii="Palatino Linotype" w:hAnsi="Palatino Linotype"/>
                <w:b/>
                <w:sz w:val="20"/>
                <w:szCs w:val="20"/>
              </w:rPr>
            </w:pPr>
            <w:r w:rsidRPr="00E128F0">
              <w:rPr>
                <w:rFonts w:ascii="Palatino Linotype" w:hAnsi="Palatino Linotype"/>
                <w:b/>
                <w:sz w:val="20"/>
                <w:szCs w:val="20"/>
              </w:rPr>
              <w:t>193 551,60 Kč</w:t>
            </w:r>
          </w:p>
        </w:tc>
      </w:tr>
    </w:tbl>
    <w:p w14:paraId="2E9B7373" w14:textId="5F3A3994" w:rsidR="006242FE" w:rsidRPr="00882B5C" w:rsidRDefault="00EE7F32" w:rsidP="00CF6137">
      <w:pPr>
        <w:pStyle w:val="Nadpis2"/>
        <w:tabs>
          <w:tab w:val="left" w:pos="567"/>
        </w:tabs>
        <w:ind w:left="567" w:hanging="567"/>
        <w:rPr>
          <w:rFonts w:ascii="Palatino Linotype" w:hAnsi="Palatino Linotype"/>
          <w:sz w:val="20"/>
          <w:szCs w:val="20"/>
        </w:rPr>
      </w:pPr>
      <w:r w:rsidRPr="006B5FE4">
        <w:rPr>
          <w:rFonts w:ascii="Palatino Linotype" w:hAnsi="Palatino Linotype"/>
          <w:sz w:val="20"/>
          <w:szCs w:val="20"/>
        </w:rPr>
        <w:t>Kupní cena je cenou nejvýše přípustnou, kterou není možné překročit.</w:t>
      </w:r>
      <w:r w:rsidRPr="00882B5C">
        <w:rPr>
          <w:rFonts w:ascii="Palatino Linotype" w:hAnsi="Palatino Linotype"/>
          <w:sz w:val="20"/>
          <w:szCs w:val="20"/>
        </w:rPr>
        <w:t xml:space="preserve"> Prodávající prohlašuje, že kupní cena obsahuje jeho veškeré nutné náklady na dodávky a služby nezbytné pro řádné a včasné splnění předmětu </w:t>
      </w:r>
      <w:r w:rsidR="00ED0D41">
        <w:rPr>
          <w:rFonts w:ascii="Palatino Linotype" w:hAnsi="Palatino Linotype"/>
          <w:sz w:val="20"/>
          <w:szCs w:val="20"/>
        </w:rPr>
        <w:t>S</w:t>
      </w:r>
      <w:r w:rsidRPr="00882B5C">
        <w:rPr>
          <w:rFonts w:ascii="Palatino Linotype" w:hAnsi="Palatino Linotype"/>
          <w:sz w:val="20"/>
          <w:szCs w:val="20"/>
        </w:rPr>
        <w:t xml:space="preserve">mlouvy včetně všech nákladů souvisejících, tj. zejména náklady na pořízení věcí včetně nákladů na jejich výrobu, náklady na dopravu věcí do místa jejich odevzdání, daně, clo a poplatky vč. recyklačních poplatků, náklady na doklady vztahující se k věcem, náklady na likvidaci odpadů vzniklých v souvislosti s odevzdáním věcí při zohlednění veškerých rizik a vlivů, o nichž lze během plnění předmětu </w:t>
      </w:r>
      <w:r w:rsidR="00ED0D41">
        <w:rPr>
          <w:rFonts w:ascii="Palatino Linotype" w:hAnsi="Palatino Linotype"/>
          <w:sz w:val="20"/>
          <w:szCs w:val="20"/>
        </w:rPr>
        <w:t>S</w:t>
      </w:r>
      <w:r w:rsidRPr="00882B5C">
        <w:rPr>
          <w:rFonts w:ascii="Palatino Linotype" w:hAnsi="Palatino Linotype"/>
          <w:sz w:val="20"/>
          <w:szCs w:val="20"/>
        </w:rPr>
        <w:t xml:space="preserve">mlouvy uvažovat. Prodávající dále prohlašuje, že kupní cena je stanovena i s přihlédnutím k vývoji cen v daném oboru včetně vývoje kurzu české měny k zahraničním měnám až do doby splnění předmětu </w:t>
      </w:r>
      <w:r w:rsidR="00ED0D41">
        <w:rPr>
          <w:rFonts w:ascii="Palatino Linotype" w:hAnsi="Palatino Linotype"/>
          <w:sz w:val="20"/>
          <w:szCs w:val="20"/>
        </w:rPr>
        <w:t>S</w:t>
      </w:r>
      <w:r w:rsidRPr="00882B5C">
        <w:rPr>
          <w:rFonts w:ascii="Palatino Linotype" w:hAnsi="Palatino Linotype"/>
          <w:sz w:val="20"/>
          <w:szCs w:val="20"/>
        </w:rPr>
        <w:t>mlouvy.</w:t>
      </w:r>
      <w:r w:rsidR="006242FE" w:rsidRPr="00882B5C">
        <w:rPr>
          <w:rFonts w:ascii="Palatino Linotype" w:hAnsi="Palatino Linotype"/>
          <w:sz w:val="20"/>
          <w:szCs w:val="20"/>
        </w:rPr>
        <w:t xml:space="preserve"> </w:t>
      </w:r>
    </w:p>
    <w:p w14:paraId="1CA8DDD1" w14:textId="77777777" w:rsidR="00EE7F32" w:rsidRPr="00CD6DD2" w:rsidRDefault="00EE7F32"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Prodávající přebírá nebezpečí změny okolností ve smyslu § 1765 odst. 2 OZ.</w:t>
      </w:r>
    </w:p>
    <w:p w14:paraId="15526901" w14:textId="77777777" w:rsidR="00616152" w:rsidRPr="00CD6DD2" w:rsidRDefault="006242FE"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Není-li výslovně uvedeno jinak, veškeré ceny v této Smlouvě uvedené se rozumí bez daně z přidané hodnoty (dále také DPH), která bude Prodávajícím účtována dle předpisů platných ke dni uskutečnění zdanitelného plnění.</w:t>
      </w:r>
    </w:p>
    <w:p w14:paraId="1593092F" w14:textId="700662A5" w:rsidR="006242FE" w:rsidRPr="00CD6DD2" w:rsidRDefault="006242FE" w:rsidP="00CF6137">
      <w:pPr>
        <w:pStyle w:val="Nadpis2"/>
        <w:tabs>
          <w:tab w:val="left" w:pos="567"/>
        </w:tabs>
        <w:ind w:left="567" w:hanging="567"/>
        <w:rPr>
          <w:rFonts w:ascii="Palatino Linotype" w:hAnsi="Palatino Linotype"/>
          <w:sz w:val="20"/>
          <w:szCs w:val="20"/>
        </w:rPr>
      </w:pPr>
      <w:r w:rsidRPr="0098179A">
        <w:rPr>
          <w:rFonts w:ascii="Palatino Linotype" w:hAnsi="Palatino Linotype"/>
          <w:sz w:val="20"/>
          <w:szCs w:val="20"/>
        </w:rPr>
        <w:t xml:space="preserve">Sjednaná cena </w:t>
      </w:r>
      <w:r w:rsidR="00300F6C">
        <w:rPr>
          <w:rFonts w:ascii="Palatino Linotype" w:hAnsi="Palatino Linotype"/>
          <w:sz w:val="20"/>
          <w:szCs w:val="20"/>
        </w:rPr>
        <w:t>předmětu plnění této Smlouvy</w:t>
      </w:r>
      <w:r w:rsidR="00300F6C" w:rsidRPr="0098179A">
        <w:rPr>
          <w:rFonts w:ascii="Palatino Linotype" w:hAnsi="Palatino Linotype"/>
          <w:sz w:val="20"/>
          <w:szCs w:val="20"/>
        </w:rPr>
        <w:t xml:space="preserve"> </w:t>
      </w:r>
      <w:r w:rsidRPr="0098179A">
        <w:rPr>
          <w:rFonts w:ascii="Palatino Linotype" w:hAnsi="Palatino Linotype"/>
          <w:sz w:val="20"/>
          <w:szCs w:val="20"/>
        </w:rPr>
        <w:t xml:space="preserve">je cenou nejvýše přípustnou. </w:t>
      </w:r>
      <w:r w:rsidRPr="00CD6DD2">
        <w:rPr>
          <w:rFonts w:ascii="Palatino Linotype" w:hAnsi="Palatino Linotype"/>
          <w:sz w:val="20"/>
          <w:szCs w:val="20"/>
        </w:rPr>
        <w:t>Změna výše ceny je možná pouze v případě, že</w:t>
      </w:r>
      <w:r w:rsidR="003102FD" w:rsidRPr="00CD6DD2">
        <w:rPr>
          <w:rFonts w:ascii="Palatino Linotype" w:hAnsi="Palatino Linotype"/>
          <w:sz w:val="20"/>
          <w:szCs w:val="20"/>
        </w:rPr>
        <w:t xml:space="preserve"> </w:t>
      </w:r>
      <w:r w:rsidRPr="00CD6DD2">
        <w:rPr>
          <w:rFonts w:ascii="Palatino Linotype" w:hAnsi="Palatino Linotype"/>
          <w:sz w:val="20"/>
          <w:szCs w:val="20"/>
        </w:rPr>
        <w:t xml:space="preserve">po </w:t>
      </w:r>
      <w:r w:rsidR="00052542" w:rsidRPr="00CD6DD2">
        <w:rPr>
          <w:rFonts w:ascii="Palatino Linotype" w:hAnsi="Palatino Linotype"/>
          <w:sz w:val="20"/>
          <w:szCs w:val="20"/>
        </w:rPr>
        <w:t>uzavření</w:t>
      </w:r>
      <w:r w:rsidRPr="00CD6DD2">
        <w:rPr>
          <w:rFonts w:ascii="Palatino Linotype" w:hAnsi="Palatino Linotype"/>
          <w:sz w:val="20"/>
          <w:szCs w:val="20"/>
        </w:rPr>
        <w:t xml:space="preserve"> Smlouvy a před termínem předání a převzetí dodávky dojde ke změnám sazeb DPH (je možná výhradně změna výše DPH)</w:t>
      </w:r>
      <w:r w:rsidR="003102FD" w:rsidRPr="00CD6DD2">
        <w:rPr>
          <w:rFonts w:ascii="Palatino Linotype" w:hAnsi="Palatino Linotype"/>
          <w:sz w:val="20"/>
          <w:szCs w:val="20"/>
        </w:rPr>
        <w:t>.</w:t>
      </w:r>
    </w:p>
    <w:p w14:paraId="44D3FDEE" w14:textId="77777777" w:rsidR="00020F68" w:rsidRDefault="00020F68" w:rsidP="00C04F25">
      <w:pPr>
        <w:spacing w:before="80"/>
      </w:pPr>
    </w:p>
    <w:p w14:paraId="13C17399"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lastRenderedPageBreak/>
        <w:t>PLATEBNÍ PODMÍNKY</w:t>
      </w:r>
    </w:p>
    <w:p w14:paraId="7F7C69C7" w14:textId="77777777" w:rsidR="006242FE" w:rsidRPr="00CD6DD2" w:rsidRDefault="006242FE"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 xml:space="preserve">Kupující neposkytne Prodávajícímu žádné zálohy. </w:t>
      </w:r>
    </w:p>
    <w:p w14:paraId="62F2F625" w14:textId="6692B6CB" w:rsidR="006242FE" w:rsidRDefault="00DD54DB"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Kupní cena</w:t>
      </w:r>
      <w:r w:rsidR="006242FE" w:rsidRPr="00CD6DD2">
        <w:rPr>
          <w:rFonts w:ascii="Palatino Linotype" w:hAnsi="Palatino Linotype"/>
          <w:sz w:val="20"/>
          <w:szCs w:val="20"/>
        </w:rPr>
        <w:t xml:space="preserve"> bude uhrazena po předání a převzetí </w:t>
      </w:r>
      <w:r w:rsidR="00D25915">
        <w:rPr>
          <w:rFonts w:ascii="Palatino Linotype" w:hAnsi="Palatino Linotype"/>
          <w:sz w:val="20"/>
          <w:szCs w:val="20"/>
        </w:rPr>
        <w:t>dodávky zařízení (včetně jeho instalace a konfigurace)</w:t>
      </w:r>
      <w:r w:rsidR="002C6802">
        <w:rPr>
          <w:rFonts w:ascii="Palatino Linotype" w:hAnsi="Palatino Linotype"/>
          <w:sz w:val="20"/>
          <w:szCs w:val="20"/>
        </w:rPr>
        <w:t xml:space="preserve"> dle této Smlo</w:t>
      </w:r>
      <w:r w:rsidR="00C42D81">
        <w:rPr>
          <w:rFonts w:ascii="Palatino Linotype" w:hAnsi="Palatino Linotype"/>
          <w:sz w:val="20"/>
          <w:szCs w:val="20"/>
        </w:rPr>
        <w:t>u</w:t>
      </w:r>
      <w:r w:rsidR="002C6802">
        <w:rPr>
          <w:rFonts w:ascii="Palatino Linotype" w:hAnsi="Palatino Linotype"/>
          <w:sz w:val="20"/>
          <w:szCs w:val="20"/>
        </w:rPr>
        <w:t>vy</w:t>
      </w:r>
      <w:r w:rsidR="006D35A3" w:rsidRPr="00CD6DD2">
        <w:rPr>
          <w:rFonts w:ascii="Palatino Linotype" w:hAnsi="Palatino Linotype"/>
          <w:sz w:val="20"/>
          <w:szCs w:val="20"/>
        </w:rPr>
        <w:t>, a to</w:t>
      </w:r>
      <w:r w:rsidR="000611B4" w:rsidRPr="00CD6DD2">
        <w:rPr>
          <w:rFonts w:ascii="Palatino Linotype" w:hAnsi="Palatino Linotype"/>
          <w:sz w:val="20"/>
          <w:szCs w:val="20"/>
        </w:rPr>
        <w:t xml:space="preserve"> </w:t>
      </w:r>
      <w:r w:rsidR="00390656">
        <w:rPr>
          <w:rFonts w:ascii="Palatino Linotype" w:hAnsi="Palatino Linotype"/>
          <w:sz w:val="20"/>
          <w:szCs w:val="20"/>
        </w:rPr>
        <w:t>na základě daňového</w:t>
      </w:r>
      <w:r w:rsidR="006242FE" w:rsidRPr="00CD6DD2">
        <w:rPr>
          <w:rFonts w:ascii="Palatino Linotype" w:hAnsi="Palatino Linotype"/>
          <w:sz w:val="20"/>
          <w:szCs w:val="20"/>
        </w:rPr>
        <w:t xml:space="preserve"> doklad</w:t>
      </w:r>
      <w:r w:rsidR="00390656">
        <w:rPr>
          <w:rFonts w:ascii="Palatino Linotype" w:hAnsi="Palatino Linotype"/>
          <w:sz w:val="20"/>
          <w:szCs w:val="20"/>
        </w:rPr>
        <w:t>u</w:t>
      </w:r>
      <w:r w:rsidR="006242FE" w:rsidRPr="00CD6DD2">
        <w:rPr>
          <w:rFonts w:ascii="Palatino Linotype" w:hAnsi="Palatino Linotype"/>
          <w:sz w:val="20"/>
          <w:szCs w:val="20"/>
        </w:rPr>
        <w:t xml:space="preserve"> (dále jen faktur</w:t>
      </w:r>
      <w:r w:rsidR="00390656">
        <w:rPr>
          <w:rFonts w:ascii="Palatino Linotype" w:hAnsi="Palatino Linotype"/>
          <w:sz w:val="20"/>
          <w:szCs w:val="20"/>
        </w:rPr>
        <w:t>a</w:t>
      </w:r>
      <w:r w:rsidR="006242FE" w:rsidRPr="00CD6DD2">
        <w:rPr>
          <w:rFonts w:ascii="Palatino Linotype" w:hAnsi="Palatino Linotype"/>
          <w:sz w:val="20"/>
          <w:szCs w:val="20"/>
        </w:rPr>
        <w:t>) vystaven</w:t>
      </w:r>
      <w:r w:rsidR="00390656">
        <w:rPr>
          <w:rFonts w:ascii="Palatino Linotype" w:hAnsi="Palatino Linotype"/>
          <w:sz w:val="20"/>
          <w:szCs w:val="20"/>
        </w:rPr>
        <w:t>ého</w:t>
      </w:r>
      <w:r w:rsidR="006242FE" w:rsidRPr="00CD6DD2">
        <w:rPr>
          <w:rFonts w:ascii="Palatino Linotype" w:hAnsi="Palatino Linotype"/>
          <w:sz w:val="20"/>
          <w:szCs w:val="20"/>
        </w:rPr>
        <w:t xml:space="preserve"> Prodávajícím.</w:t>
      </w:r>
      <w:r w:rsidR="00DA3700" w:rsidRPr="00CD6DD2">
        <w:rPr>
          <w:rFonts w:ascii="Palatino Linotype" w:hAnsi="Palatino Linotype"/>
          <w:sz w:val="20"/>
          <w:szCs w:val="20"/>
        </w:rPr>
        <w:t xml:space="preserve"> </w:t>
      </w:r>
      <w:r w:rsidR="00DA3700" w:rsidRPr="005D24DE">
        <w:rPr>
          <w:rFonts w:ascii="Palatino Linotype" w:hAnsi="Palatino Linotype"/>
          <w:sz w:val="20"/>
          <w:szCs w:val="20"/>
        </w:rPr>
        <w:t xml:space="preserve">Fakturačně musí být </w:t>
      </w:r>
      <w:r w:rsidR="00751A5E" w:rsidRPr="005D24DE">
        <w:rPr>
          <w:rFonts w:ascii="Palatino Linotype" w:hAnsi="Palatino Linotype"/>
          <w:sz w:val="20"/>
          <w:szCs w:val="20"/>
        </w:rPr>
        <w:t xml:space="preserve">na </w:t>
      </w:r>
      <w:r w:rsidR="00390656" w:rsidRPr="005D24DE">
        <w:rPr>
          <w:rFonts w:ascii="Palatino Linotype" w:hAnsi="Palatino Linotype"/>
          <w:sz w:val="20"/>
          <w:szCs w:val="20"/>
        </w:rPr>
        <w:t>faktuře</w:t>
      </w:r>
      <w:r w:rsidR="00751A5E" w:rsidRPr="005D24DE">
        <w:rPr>
          <w:rFonts w:ascii="Palatino Linotype" w:hAnsi="Palatino Linotype"/>
          <w:sz w:val="20"/>
          <w:szCs w:val="20"/>
        </w:rPr>
        <w:t xml:space="preserve"> </w:t>
      </w:r>
      <w:r w:rsidR="00DA3700" w:rsidRPr="005D24DE">
        <w:rPr>
          <w:rFonts w:ascii="Palatino Linotype" w:hAnsi="Palatino Linotype"/>
          <w:sz w:val="20"/>
          <w:szCs w:val="20"/>
        </w:rPr>
        <w:t>jednoznačně oddělena výše plnění investičního charakteru, včetně k němu se vztahujícímu příslušenství,</w:t>
      </w:r>
      <w:r w:rsidR="00D96481">
        <w:rPr>
          <w:rFonts w:ascii="Palatino Linotype" w:hAnsi="Palatino Linotype"/>
          <w:sz w:val="20"/>
          <w:szCs w:val="20"/>
        </w:rPr>
        <w:t xml:space="preserve"> a výše plnění neinvestičního charakteru nemajícího </w:t>
      </w:r>
      <w:r w:rsidR="00DA3700" w:rsidRPr="005D24DE">
        <w:rPr>
          <w:rFonts w:ascii="Palatino Linotype" w:hAnsi="Palatino Linotype"/>
          <w:sz w:val="20"/>
          <w:szCs w:val="20"/>
        </w:rPr>
        <w:t>povahu příslušenství.</w:t>
      </w:r>
      <w:r w:rsidR="00751A5E" w:rsidRPr="005D24DE">
        <w:rPr>
          <w:rFonts w:ascii="Palatino Linotype" w:hAnsi="Palatino Linotype"/>
          <w:sz w:val="20"/>
          <w:szCs w:val="20"/>
        </w:rPr>
        <w:t xml:space="preserve"> Prodávající je povinen před vystavením faktury rozdělení na investiční a neinvestiční plnění s Kupujícím projednat.</w:t>
      </w:r>
    </w:p>
    <w:p w14:paraId="1DD9D737" w14:textId="77777777" w:rsidR="006242FE" w:rsidRPr="00EA69E9" w:rsidRDefault="006242FE"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Pokud bude dodávka </w:t>
      </w:r>
      <w:r w:rsidR="00D25915" w:rsidRPr="00EA69E9">
        <w:rPr>
          <w:rFonts w:ascii="Palatino Linotype" w:hAnsi="Palatino Linotype"/>
          <w:sz w:val="20"/>
          <w:szCs w:val="20"/>
        </w:rPr>
        <w:t xml:space="preserve">zařízení </w:t>
      </w:r>
      <w:r w:rsidRPr="00EA69E9">
        <w:rPr>
          <w:rFonts w:ascii="Palatino Linotype" w:hAnsi="Palatino Linotype"/>
          <w:sz w:val="20"/>
          <w:szCs w:val="20"/>
        </w:rPr>
        <w:t xml:space="preserve">Prodávajícím předána a Kupujícím převzata bez vad a nedodělků, uhradí Kupující ve lhůtě splatnosti dle bodu </w:t>
      </w:r>
      <w:r w:rsidR="009E46B7" w:rsidRPr="00EA69E9">
        <w:rPr>
          <w:rFonts w:ascii="Palatino Linotype" w:hAnsi="Palatino Linotype"/>
          <w:sz w:val="20"/>
          <w:szCs w:val="20"/>
        </w:rPr>
        <w:t>5</w:t>
      </w:r>
      <w:r w:rsidRPr="00EA69E9">
        <w:rPr>
          <w:rFonts w:ascii="Palatino Linotype" w:hAnsi="Palatino Linotype"/>
          <w:sz w:val="20"/>
          <w:szCs w:val="20"/>
        </w:rPr>
        <w:t xml:space="preserve">.4 </w:t>
      </w:r>
      <w:r w:rsidR="0048290A" w:rsidRPr="00EA69E9">
        <w:rPr>
          <w:rFonts w:ascii="Palatino Linotype" w:hAnsi="Palatino Linotype"/>
          <w:sz w:val="20"/>
          <w:szCs w:val="20"/>
        </w:rPr>
        <w:t xml:space="preserve">této </w:t>
      </w:r>
      <w:r w:rsidRPr="00EA69E9">
        <w:rPr>
          <w:rFonts w:ascii="Palatino Linotype" w:hAnsi="Palatino Linotype"/>
          <w:sz w:val="20"/>
          <w:szCs w:val="20"/>
        </w:rPr>
        <w:t xml:space="preserve">Smlouvy celou Kupní cenu včetně DPH. Pokud Kupující převezme dodávku, na níž se vyskytují vady či nedodělky, uhradí Kupující ve lhůtě splatnosti dle bodu </w:t>
      </w:r>
      <w:r w:rsidR="009E46B7" w:rsidRPr="00EA69E9">
        <w:rPr>
          <w:rFonts w:ascii="Palatino Linotype" w:hAnsi="Palatino Linotype"/>
          <w:sz w:val="20"/>
          <w:szCs w:val="20"/>
        </w:rPr>
        <w:t>5</w:t>
      </w:r>
      <w:r w:rsidRPr="00EA69E9">
        <w:rPr>
          <w:rFonts w:ascii="Palatino Linotype" w:hAnsi="Palatino Linotype"/>
          <w:sz w:val="20"/>
          <w:szCs w:val="20"/>
        </w:rPr>
        <w:t xml:space="preserve">.4 pouze 85 % Kupní ceny a DPH v plné výši, zádržné ve výši 15 % Kupní ceny uhradí Kupující až po odstranění poslední vady a posledního nedodělku uvedeného v protokolu o předání a převzetí, a to ve lhůtě splatnosti dle bodu </w:t>
      </w:r>
      <w:r w:rsidR="009E46B7" w:rsidRPr="00EA69E9">
        <w:rPr>
          <w:rFonts w:ascii="Palatino Linotype" w:hAnsi="Palatino Linotype"/>
          <w:sz w:val="20"/>
          <w:szCs w:val="20"/>
        </w:rPr>
        <w:t>5</w:t>
      </w:r>
      <w:r w:rsidRPr="00EA69E9">
        <w:rPr>
          <w:rFonts w:ascii="Palatino Linotype" w:hAnsi="Palatino Linotype"/>
          <w:sz w:val="20"/>
          <w:szCs w:val="20"/>
        </w:rPr>
        <w:t>.4 Smlouvy počítané ode dne odstranění poslední vady či nedodělku.</w:t>
      </w:r>
    </w:p>
    <w:p w14:paraId="4922106D" w14:textId="77777777" w:rsidR="006242FE" w:rsidRPr="00CD6DD2" w:rsidRDefault="006242FE"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14:paraId="3ADD0F52" w14:textId="60C93F4F" w:rsidR="006242FE" w:rsidRPr="00CD6DD2" w:rsidRDefault="006F2CBD" w:rsidP="00CF6137">
      <w:pPr>
        <w:pStyle w:val="Nadpis2"/>
        <w:tabs>
          <w:tab w:val="left" w:pos="567"/>
        </w:tabs>
        <w:ind w:left="567" w:hanging="567"/>
        <w:rPr>
          <w:rFonts w:ascii="Palatino Linotype" w:hAnsi="Palatino Linotype"/>
          <w:sz w:val="20"/>
          <w:szCs w:val="20"/>
        </w:rPr>
      </w:pPr>
      <w:r w:rsidRPr="006F2CBD">
        <w:rPr>
          <w:rFonts w:ascii="Palatino Linotype" w:hAnsi="Palatino Linotype"/>
          <w:b/>
          <w:sz w:val="20"/>
          <w:szCs w:val="20"/>
        </w:rPr>
        <w:t>Faktura bude doručena elektronicky ve formátu .</w:t>
      </w:r>
      <w:proofErr w:type="spellStart"/>
      <w:r w:rsidRPr="006F2CBD">
        <w:rPr>
          <w:rFonts w:ascii="Palatino Linotype" w:hAnsi="Palatino Linotype"/>
          <w:b/>
          <w:sz w:val="20"/>
          <w:szCs w:val="20"/>
        </w:rPr>
        <w:t>pdf</w:t>
      </w:r>
      <w:proofErr w:type="spellEnd"/>
      <w:r w:rsidRPr="006F2CBD">
        <w:rPr>
          <w:rFonts w:ascii="Palatino Linotype" w:hAnsi="Palatino Linotype"/>
          <w:b/>
          <w:sz w:val="20"/>
          <w:szCs w:val="20"/>
        </w:rPr>
        <w:t xml:space="preserve"> na e-mail: </w:t>
      </w:r>
      <w:r w:rsidR="00E128F0">
        <w:rPr>
          <w:rFonts w:ascii="Palatino Linotype" w:hAnsi="Palatino Linotype"/>
          <w:b/>
          <w:sz w:val="20"/>
          <w:szCs w:val="20"/>
        </w:rPr>
        <w:t>**********</w:t>
      </w:r>
      <w:r w:rsidRPr="006F2CBD">
        <w:rPr>
          <w:rFonts w:ascii="Palatino Linotype" w:hAnsi="Palatino Linotype"/>
          <w:b/>
          <w:sz w:val="20"/>
          <w:szCs w:val="20"/>
        </w:rPr>
        <w:t xml:space="preserve"> (i v případě doručení faktury do sídla Kupujícího v listinné podobě)</w:t>
      </w:r>
      <w:r w:rsidRPr="006F2CBD">
        <w:rPr>
          <w:rFonts w:ascii="Palatino Linotype" w:hAnsi="Palatino Linotype"/>
          <w:sz w:val="20"/>
          <w:szCs w:val="20"/>
        </w:rPr>
        <w:t>. Za doručení faktury se považuje den doručení faktury na výše uvedený e-mailový kontakt pro zasílání faktur</w:t>
      </w:r>
      <w:r w:rsidR="0093056C" w:rsidRPr="00CD6DD2">
        <w:rPr>
          <w:rFonts w:ascii="Palatino Linotype" w:hAnsi="Palatino Linotype"/>
          <w:sz w:val="20"/>
          <w:szCs w:val="20"/>
        </w:rPr>
        <w:t>.</w:t>
      </w:r>
    </w:p>
    <w:p w14:paraId="4DA1A1F1" w14:textId="77777777" w:rsidR="006242FE" w:rsidRPr="00CD6DD2" w:rsidRDefault="006242FE"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Faktura Prodávajícího musí mít náležitosti daňového a účetního dokladu, formou a obsahem odpovídat zákonu č. 563/1991 Sb., v platném znění, a zákonu č. 235/2004 Sb., v platném znění. Faktura musí obsahovat zejména:</w:t>
      </w:r>
    </w:p>
    <w:p w14:paraId="4CCE7CA2" w14:textId="77777777" w:rsidR="0006793A"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označení účetního dokladu a jeho pořadové číslo</w:t>
      </w:r>
      <w:r w:rsidR="0048290A">
        <w:rPr>
          <w:rFonts w:ascii="Palatino Linotype" w:hAnsi="Palatino Linotype"/>
          <w:sz w:val="20"/>
          <w:szCs w:val="20"/>
        </w:rPr>
        <w:t>,</w:t>
      </w:r>
    </w:p>
    <w:p w14:paraId="289023C7"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identifikační údaje Kupujícího včetně DIČ</w:t>
      </w:r>
      <w:r w:rsidR="0048290A">
        <w:rPr>
          <w:rFonts w:ascii="Palatino Linotype" w:hAnsi="Palatino Linotype"/>
          <w:sz w:val="20"/>
          <w:szCs w:val="20"/>
        </w:rPr>
        <w:t>,</w:t>
      </w:r>
    </w:p>
    <w:p w14:paraId="3CB9435D"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 xml:space="preserve">identifikační údaje Prodávajícího včetně DIČ, </w:t>
      </w:r>
    </w:p>
    <w:p w14:paraId="2A5A17DC"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náležitosti obchodní listiny</w:t>
      </w:r>
      <w:r w:rsidR="0048290A">
        <w:rPr>
          <w:rFonts w:ascii="Palatino Linotype" w:hAnsi="Palatino Linotype"/>
          <w:sz w:val="20"/>
          <w:szCs w:val="20"/>
        </w:rPr>
        <w:t>,</w:t>
      </w:r>
    </w:p>
    <w:p w14:paraId="5D521AED"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popis obsahu účetního dokladu</w:t>
      </w:r>
      <w:r w:rsidR="0048290A">
        <w:rPr>
          <w:rFonts w:ascii="Palatino Linotype" w:hAnsi="Palatino Linotype"/>
          <w:sz w:val="20"/>
          <w:szCs w:val="20"/>
        </w:rPr>
        <w:t>,</w:t>
      </w:r>
    </w:p>
    <w:p w14:paraId="31DFE54B" w14:textId="77777777" w:rsidR="00B71DCC" w:rsidRPr="00CD6DD2" w:rsidRDefault="00B71DCC" w:rsidP="004343D6">
      <w:pPr>
        <w:pStyle w:val="Nadpis3"/>
        <w:rPr>
          <w:rFonts w:ascii="Palatino Linotype" w:hAnsi="Palatino Linotype"/>
          <w:sz w:val="20"/>
          <w:szCs w:val="20"/>
        </w:rPr>
      </w:pPr>
      <w:r w:rsidRPr="00CD6DD2">
        <w:rPr>
          <w:rFonts w:ascii="Palatino Linotype" w:hAnsi="Palatino Linotype"/>
          <w:sz w:val="20"/>
          <w:szCs w:val="20"/>
        </w:rPr>
        <w:t>informaci o financování z Operačního programu Výzkum</w:t>
      </w:r>
      <w:r w:rsidR="0048290A">
        <w:rPr>
          <w:rFonts w:ascii="Palatino Linotype" w:hAnsi="Palatino Linotype"/>
          <w:sz w:val="20"/>
          <w:szCs w:val="20"/>
        </w:rPr>
        <w:t>,</w:t>
      </w:r>
      <w:r w:rsidRPr="00CD6DD2">
        <w:rPr>
          <w:rFonts w:ascii="Palatino Linotype" w:hAnsi="Palatino Linotype"/>
          <w:sz w:val="20"/>
          <w:szCs w:val="20"/>
        </w:rPr>
        <w:t xml:space="preserve"> vývoj </w:t>
      </w:r>
      <w:r w:rsidR="0048290A">
        <w:rPr>
          <w:rFonts w:ascii="Palatino Linotype" w:hAnsi="Palatino Linotype"/>
          <w:sz w:val="20"/>
          <w:szCs w:val="20"/>
        </w:rPr>
        <w:t>a vzdělávání</w:t>
      </w:r>
      <w:r w:rsidRPr="00CD6DD2">
        <w:rPr>
          <w:rFonts w:ascii="Palatino Linotype" w:hAnsi="Palatino Linotype"/>
          <w:sz w:val="20"/>
          <w:szCs w:val="20"/>
        </w:rPr>
        <w:t xml:space="preserve"> v rámci projektu „</w:t>
      </w:r>
      <w:r w:rsidR="0048290A">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48290A">
        <w:rPr>
          <w:rFonts w:ascii="Palatino Linotype" w:eastAsia="Times New Roman" w:hAnsi="Palatino Linotype" w:cs="Arial"/>
          <w:sz w:val="20"/>
          <w:szCs w:val="20"/>
          <w:lang w:eastAsia="cs-CZ"/>
        </w:rPr>
        <w:t>reg</w:t>
      </w:r>
      <w:proofErr w:type="spellEnd"/>
      <w:r w:rsidR="0048290A">
        <w:rPr>
          <w:rFonts w:ascii="Palatino Linotype" w:eastAsia="Times New Roman" w:hAnsi="Palatino Linotype" w:cs="Arial"/>
          <w:sz w:val="20"/>
          <w:szCs w:val="20"/>
          <w:lang w:eastAsia="cs-CZ"/>
        </w:rPr>
        <w:t xml:space="preserve">. č. projektu </w:t>
      </w:r>
      <w:r w:rsidR="0048290A" w:rsidRPr="001A48F8">
        <w:rPr>
          <w:rFonts w:ascii="Palatino Linotype" w:eastAsia="Times New Roman" w:hAnsi="Palatino Linotype" w:cs="Arial"/>
          <w:sz w:val="20"/>
          <w:szCs w:val="20"/>
          <w:lang w:eastAsia="cs-CZ"/>
        </w:rPr>
        <w:t>CZ</w:t>
      </w:r>
      <w:r w:rsidR="0048290A">
        <w:rPr>
          <w:rFonts w:ascii="Palatino Linotype" w:eastAsia="Times New Roman" w:hAnsi="Palatino Linotype" w:cs="Arial"/>
          <w:sz w:val="20"/>
          <w:szCs w:val="20"/>
          <w:lang w:eastAsia="cs-CZ"/>
        </w:rPr>
        <w:t>.02.1.01/0.0/0.0/15_003/0000477</w:t>
      </w:r>
      <w:r w:rsidRPr="00CD6DD2">
        <w:rPr>
          <w:rFonts w:ascii="Palatino Linotype" w:hAnsi="Palatino Linotype"/>
          <w:sz w:val="20"/>
          <w:szCs w:val="20"/>
        </w:rPr>
        <w:t>.</w:t>
      </w:r>
    </w:p>
    <w:p w14:paraId="756C3700"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vystavení</w:t>
      </w:r>
      <w:r w:rsidR="0048290A">
        <w:rPr>
          <w:rFonts w:ascii="Palatino Linotype" w:hAnsi="Palatino Linotype"/>
          <w:sz w:val="20"/>
          <w:szCs w:val="20"/>
        </w:rPr>
        <w:t xml:space="preserve"> faktury,</w:t>
      </w:r>
    </w:p>
    <w:p w14:paraId="5386E326"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uskutečnění zdanitelného plnění</w:t>
      </w:r>
      <w:r w:rsidR="0048290A">
        <w:rPr>
          <w:rFonts w:ascii="Palatino Linotype" w:hAnsi="Palatino Linotype"/>
          <w:sz w:val="20"/>
          <w:szCs w:val="20"/>
        </w:rPr>
        <w:t>,</w:t>
      </w:r>
    </w:p>
    <w:p w14:paraId="78C51539"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ceny bez daně celkem</w:t>
      </w:r>
      <w:r w:rsidR="0048290A">
        <w:rPr>
          <w:rFonts w:ascii="Palatino Linotype" w:hAnsi="Palatino Linotype"/>
          <w:sz w:val="20"/>
          <w:szCs w:val="20"/>
        </w:rPr>
        <w:t>,</w:t>
      </w:r>
    </w:p>
    <w:p w14:paraId="3BCC258B"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sazbu daně</w:t>
      </w:r>
      <w:r w:rsidR="0048290A">
        <w:rPr>
          <w:rFonts w:ascii="Palatino Linotype" w:hAnsi="Palatino Linotype"/>
          <w:sz w:val="20"/>
          <w:szCs w:val="20"/>
        </w:rPr>
        <w:t>,</w:t>
      </w:r>
    </w:p>
    <w:p w14:paraId="21C90676"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daně celkem zaokrouhlenou dle příslušných předpisů</w:t>
      </w:r>
      <w:r w:rsidR="0048290A">
        <w:rPr>
          <w:rFonts w:ascii="Palatino Linotype" w:hAnsi="Palatino Linotype"/>
          <w:sz w:val="20"/>
          <w:szCs w:val="20"/>
        </w:rPr>
        <w:t>,</w:t>
      </w:r>
    </w:p>
    <w:p w14:paraId="3809A2DA"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cenu celkem včetně daně</w:t>
      </w:r>
      <w:r w:rsidR="0048290A">
        <w:rPr>
          <w:rFonts w:ascii="Palatino Linotype" w:hAnsi="Palatino Linotype"/>
          <w:sz w:val="20"/>
          <w:szCs w:val="20"/>
        </w:rPr>
        <w:t>,</w:t>
      </w:r>
    </w:p>
    <w:p w14:paraId="64B951B2"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podpis odpovědné osoby Prodávajícího</w:t>
      </w:r>
      <w:r w:rsidR="0048290A">
        <w:rPr>
          <w:rFonts w:ascii="Palatino Linotype" w:hAnsi="Palatino Linotype"/>
          <w:sz w:val="20"/>
          <w:szCs w:val="20"/>
        </w:rPr>
        <w:t>,</w:t>
      </w:r>
    </w:p>
    <w:p w14:paraId="348004F6" w14:textId="77777777" w:rsidR="006242FE" w:rsidRPr="00CD6DD2" w:rsidRDefault="006D35A3" w:rsidP="00FC39B2">
      <w:pPr>
        <w:pStyle w:val="Nadpis3"/>
        <w:rPr>
          <w:rFonts w:ascii="Palatino Linotype" w:hAnsi="Palatino Linotype"/>
          <w:sz w:val="20"/>
          <w:szCs w:val="20"/>
        </w:rPr>
      </w:pPr>
      <w:r w:rsidRPr="00CD6DD2">
        <w:rPr>
          <w:rFonts w:ascii="Palatino Linotype" w:hAnsi="Palatino Linotype"/>
          <w:sz w:val="20"/>
          <w:szCs w:val="20"/>
        </w:rPr>
        <w:t xml:space="preserve">přílohu </w:t>
      </w:r>
      <w:r w:rsidR="00387886">
        <w:rPr>
          <w:rFonts w:ascii="Palatino Linotype" w:hAnsi="Palatino Linotype"/>
          <w:sz w:val="20"/>
          <w:szCs w:val="20"/>
        </w:rPr>
        <w:t>–</w:t>
      </w:r>
      <w:r w:rsidR="00FC39B2" w:rsidRPr="00CD6DD2">
        <w:rPr>
          <w:rFonts w:ascii="Palatino Linotype" w:hAnsi="Palatino Linotype"/>
          <w:sz w:val="20"/>
          <w:szCs w:val="20"/>
        </w:rPr>
        <w:t xml:space="preserve"> </w:t>
      </w:r>
      <w:r w:rsidR="006242FE" w:rsidRPr="00CD6DD2">
        <w:rPr>
          <w:rFonts w:ascii="Palatino Linotype" w:hAnsi="Palatino Linotype"/>
          <w:sz w:val="20"/>
          <w:szCs w:val="20"/>
        </w:rPr>
        <w:t>kopii protokolu o předání a převzetí dodávky s podpisem osoby, která za Kupujícího dodávku převzala.</w:t>
      </w:r>
    </w:p>
    <w:p w14:paraId="2E4B2F67" w14:textId="77777777" w:rsidR="006242FE" w:rsidRPr="00CD6DD2" w:rsidRDefault="006242FE" w:rsidP="00362781">
      <w:pPr>
        <w:rPr>
          <w:rFonts w:ascii="Palatino Linotype" w:hAnsi="Palatino Linotype"/>
          <w:sz w:val="20"/>
          <w:szCs w:val="20"/>
        </w:rPr>
      </w:pPr>
      <w:r w:rsidRPr="00CD6DD2">
        <w:rPr>
          <w:rFonts w:ascii="Palatino Linotype" w:hAnsi="Palatino Linotype"/>
          <w:sz w:val="20"/>
          <w:szCs w:val="20"/>
        </w:rPr>
        <w:lastRenderedPageBreak/>
        <w:t>V případě, že faktura nebude obsahovat výše uvedené náležitosti, bude Kupujícím vrácena k opravení bez proplacení. V takovém případě lhůta splatnosti počíná běžet znovu ode dne doručení opravené či nově vyhotovené faktury.</w:t>
      </w:r>
    </w:p>
    <w:p w14:paraId="12B1C45E" w14:textId="77777777" w:rsidR="006242FE" w:rsidRPr="00CD6DD2" w:rsidRDefault="006242FE"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Peněžitý závazek (dluh) Kupujícího se považuje za splněný v den, kdy je dlužná částka odepsána z účtu Kupujícího.</w:t>
      </w:r>
    </w:p>
    <w:p w14:paraId="48C706FD" w14:textId="78FB1548" w:rsidR="00944D2B" w:rsidRPr="00CD6DD2" w:rsidRDefault="00FC39B2" w:rsidP="00CF6137">
      <w:pPr>
        <w:pStyle w:val="Nadpis2"/>
        <w:tabs>
          <w:tab w:val="left" w:pos="567"/>
        </w:tabs>
        <w:ind w:left="567" w:hanging="567"/>
        <w:rPr>
          <w:rFonts w:ascii="Palatino Linotype" w:hAnsi="Palatino Linotype"/>
          <w:sz w:val="20"/>
          <w:szCs w:val="20"/>
        </w:rPr>
      </w:pPr>
      <w:r w:rsidRPr="00CD6DD2">
        <w:rPr>
          <w:rFonts w:ascii="Palatino Linotype" w:hAnsi="Palatino Linotype"/>
          <w:sz w:val="20"/>
          <w:szCs w:val="20"/>
        </w:rPr>
        <w:t xml:space="preserve">V případě, že číslo bankovního účtu Prodávajícího uvedené v této </w:t>
      </w:r>
      <w:r w:rsidR="00ED0D41">
        <w:rPr>
          <w:rFonts w:ascii="Palatino Linotype" w:hAnsi="Palatino Linotype"/>
          <w:sz w:val="20"/>
          <w:szCs w:val="20"/>
        </w:rPr>
        <w:t>S</w:t>
      </w:r>
      <w:r w:rsidRPr="00CD6DD2">
        <w:rPr>
          <w:rFonts w:ascii="Palatino Linotype" w:hAnsi="Palatino Linotype"/>
          <w:sz w:val="20"/>
          <w:szCs w:val="20"/>
        </w:rPr>
        <w:t xml:space="preserve">mlouvě nebo na </w:t>
      </w:r>
      <w:r w:rsidR="00170327">
        <w:rPr>
          <w:rFonts w:ascii="Palatino Linotype" w:hAnsi="Palatino Linotype"/>
          <w:sz w:val="20"/>
          <w:szCs w:val="20"/>
        </w:rPr>
        <w:t>P</w:t>
      </w:r>
      <w:r w:rsidRPr="00CD6DD2">
        <w:rPr>
          <w:rFonts w:ascii="Palatino Linotype" w:hAnsi="Palatino Linotype"/>
          <w:sz w:val="20"/>
          <w:szCs w:val="20"/>
        </w:rPr>
        <w:t xml:space="preserve">rodávajícím vystavených fakturách nebude uveřejněno způsobem umožňujícím dálkový 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xml:space="preserve">. § 109a ZDPH uhradit přímo správci daně. Stane-li se Prodávající nespolehlivým plátcem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 106a ZDPH, použije se tohoto odstavce obdobně.</w:t>
      </w:r>
    </w:p>
    <w:p w14:paraId="166404A2" w14:textId="77777777" w:rsidR="00944D2B" w:rsidRPr="00944D2B" w:rsidRDefault="00944D2B" w:rsidP="00C04F25">
      <w:pPr>
        <w:spacing w:before="80"/>
        <w:ind w:left="0"/>
      </w:pPr>
    </w:p>
    <w:p w14:paraId="161283D6" w14:textId="77777777" w:rsidR="006242FE" w:rsidRPr="0048290A" w:rsidRDefault="00E37EDA" w:rsidP="00B50041">
      <w:pPr>
        <w:pStyle w:val="Nadpis1"/>
        <w:rPr>
          <w:rFonts w:ascii="Palatino Linotype" w:hAnsi="Palatino Linotype"/>
          <w:sz w:val="24"/>
          <w:szCs w:val="24"/>
        </w:rPr>
      </w:pPr>
      <w:r w:rsidRPr="0048290A">
        <w:rPr>
          <w:rFonts w:ascii="Palatino Linotype" w:hAnsi="Palatino Linotype"/>
          <w:sz w:val="24"/>
          <w:szCs w:val="24"/>
        </w:rPr>
        <w:t>LHŮTA</w:t>
      </w:r>
      <w:r w:rsidR="00B8245D" w:rsidRPr="0048290A">
        <w:rPr>
          <w:rFonts w:ascii="Palatino Linotype" w:hAnsi="Palatino Linotype"/>
          <w:sz w:val="24"/>
          <w:szCs w:val="24"/>
        </w:rPr>
        <w:t xml:space="preserve"> </w:t>
      </w:r>
      <w:r w:rsidR="007E2380" w:rsidRPr="0048290A">
        <w:rPr>
          <w:rFonts w:ascii="Palatino Linotype" w:hAnsi="Palatino Linotype"/>
          <w:sz w:val="24"/>
          <w:szCs w:val="24"/>
        </w:rPr>
        <w:t xml:space="preserve">A MÍSTO </w:t>
      </w:r>
      <w:r w:rsidR="006242FE" w:rsidRPr="0048290A">
        <w:rPr>
          <w:rFonts w:ascii="Palatino Linotype" w:hAnsi="Palatino Linotype"/>
          <w:sz w:val="24"/>
          <w:szCs w:val="24"/>
        </w:rPr>
        <w:t>PLNĚNÍ</w:t>
      </w:r>
    </w:p>
    <w:p w14:paraId="5F585912" w14:textId="08E71BB1" w:rsidR="002F6C92" w:rsidRPr="00D65396" w:rsidRDefault="006242FE" w:rsidP="00CF6137">
      <w:pPr>
        <w:pStyle w:val="Nadpis2"/>
        <w:tabs>
          <w:tab w:val="left" w:pos="567"/>
        </w:tabs>
        <w:ind w:left="567" w:hanging="567"/>
        <w:rPr>
          <w:rFonts w:ascii="Palatino Linotype" w:hAnsi="Palatino Linotype"/>
          <w:sz w:val="20"/>
          <w:szCs w:val="20"/>
        </w:rPr>
      </w:pPr>
      <w:r w:rsidRPr="00D65396">
        <w:rPr>
          <w:rFonts w:ascii="Palatino Linotype" w:hAnsi="Palatino Linotype"/>
          <w:sz w:val="20"/>
          <w:szCs w:val="20"/>
        </w:rPr>
        <w:t xml:space="preserve">Prodávající se zavazuje </w:t>
      </w:r>
      <w:r w:rsidR="00E37EDA" w:rsidRPr="00D65396">
        <w:rPr>
          <w:rFonts w:ascii="Palatino Linotype" w:hAnsi="Palatino Linotype"/>
          <w:sz w:val="20"/>
          <w:szCs w:val="20"/>
        </w:rPr>
        <w:t xml:space="preserve">splnit svůj závazek dodat a odevzdat věci dle této </w:t>
      </w:r>
      <w:r w:rsidR="00ED0D41" w:rsidRPr="00D65396">
        <w:rPr>
          <w:rFonts w:ascii="Palatino Linotype" w:hAnsi="Palatino Linotype"/>
          <w:sz w:val="20"/>
          <w:szCs w:val="20"/>
        </w:rPr>
        <w:t>S</w:t>
      </w:r>
      <w:r w:rsidR="00E37EDA" w:rsidRPr="00D65396">
        <w:rPr>
          <w:rFonts w:ascii="Palatino Linotype" w:hAnsi="Palatino Linotype"/>
          <w:sz w:val="20"/>
          <w:szCs w:val="20"/>
        </w:rPr>
        <w:t>mlouvy</w:t>
      </w:r>
      <w:r w:rsidR="002F6C92" w:rsidRPr="00D65396">
        <w:rPr>
          <w:rFonts w:ascii="Palatino Linotype" w:hAnsi="Palatino Linotype"/>
          <w:sz w:val="20"/>
          <w:szCs w:val="20"/>
        </w:rPr>
        <w:t xml:space="preserve"> Kupujícím</w:t>
      </w:r>
      <w:r w:rsidR="00E37EDA" w:rsidRPr="00D65396">
        <w:rPr>
          <w:rFonts w:ascii="Palatino Linotype" w:hAnsi="Palatino Linotype"/>
          <w:sz w:val="20"/>
          <w:szCs w:val="20"/>
        </w:rPr>
        <w:t>u</w:t>
      </w:r>
      <w:r w:rsidR="002F6C92" w:rsidRPr="00D65396">
        <w:rPr>
          <w:rFonts w:ascii="Palatino Linotype" w:hAnsi="Palatino Linotype"/>
          <w:sz w:val="20"/>
          <w:szCs w:val="20"/>
        </w:rPr>
        <w:t xml:space="preserve"> </w:t>
      </w:r>
      <w:r w:rsidR="00536ACA" w:rsidRPr="00D65396">
        <w:rPr>
          <w:rFonts w:ascii="Palatino Linotype" w:hAnsi="Palatino Linotype"/>
          <w:sz w:val="20"/>
          <w:szCs w:val="20"/>
        </w:rPr>
        <w:t>nejpozději</w:t>
      </w:r>
      <w:r w:rsidR="00B71DCC" w:rsidRPr="00D65396">
        <w:rPr>
          <w:rFonts w:ascii="Palatino Linotype" w:hAnsi="Palatino Linotype"/>
          <w:sz w:val="20"/>
          <w:szCs w:val="20"/>
        </w:rPr>
        <w:t xml:space="preserve"> </w:t>
      </w:r>
      <w:r w:rsidR="00D7221D" w:rsidRPr="00D65396">
        <w:rPr>
          <w:rFonts w:ascii="Palatino Linotype" w:hAnsi="Palatino Linotype"/>
          <w:sz w:val="20"/>
          <w:szCs w:val="20"/>
        </w:rPr>
        <w:t xml:space="preserve">do </w:t>
      </w:r>
      <w:r w:rsidR="006845F5" w:rsidRPr="00D65396">
        <w:rPr>
          <w:rFonts w:ascii="Palatino Linotype" w:hAnsi="Palatino Linotype"/>
          <w:b/>
          <w:sz w:val="20"/>
          <w:szCs w:val="20"/>
        </w:rPr>
        <w:t>30</w:t>
      </w:r>
      <w:r w:rsidR="00CF6137" w:rsidRPr="00D65396">
        <w:rPr>
          <w:rFonts w:ascii="Palatino Linotype" w:hAnsi="Palatino Linotype"/>
          <w:b/>
          <w:sz w:val="20"/>
          <w:szCs w:val="20"/>
        </w:rPr>
        <w:t xml:space="preserve"> dnů</w:t>
      </w:r>
      <w:r w:rsidR="00330CD9" w:rsidRPr="00D65396">
        <w:rPr>
          <w:rFonts w:ascii="Palatino Linotype" w:hAnsi="Palatino Linotype"/>
          <w:sz w:val="20"/>
          <w:szCs w:val="20"/>
        </w:rPr>
        <w:t xml:space="preserve"> </w:t>
      </w:r>
      <w:r w:rsidR="00F934E6" w:rsidRPr="00D65396">
        <w:rPr>
          <w:rFonts w:ascii="Palatino Linotype" w:hAnsi="Palatino Linotype"/>
          <w:sz w:val="20"/>
          <w:szCs w:val="20"/>
        </w:rPr>
        <w:t>ode dne účinnosti</w:t>
      </w:r>
      <w:r w:rsidR="00B71DCC" w:rsidRPr="00D65396">
        <w:rPr>
          <w:rFonts w:ascii="Palatino Linotype" w:hAnsi="Palatino Linotype"/>
          <w:sz w:val="20"/>
          <w:szCs w:val="20"/>
        </w:rPr>
        <w:t xml:space="preserve"> </w:t>
      </w:r>
      <w:r w:rsidR="0062201F" w:rsidRPr="00D65396">
        <w:rPr>
          <w:rFonts w:ascii="Palatino Linotype" w:hAnsi="Palatino Linotype"/>
          <w:sz w:val="20"/>
          <w:szCs w:val="20"/>
        </w:rPr>
        <w:t>této S</w:t>
      </w:r>
      <w:r w:rsidR="00B71DCC" w:rsidRPr="00D65396">
        <w:rPr>
          <w:rFonts w:ascii="Palatino Linotype" w:hAnsi="Palatino Linotype"/>
          <w:sz w:val="20"/>
          <w:szCs w:val="20"/>
        </w:rPr>
        <w:t>mlouvy</w:t>
      </w:r>
      <w:r w:rsidR="0020416C" w:rsidRPr="00D65396">
        <w:rPr>
          <w:rFonts w:ascii="Palatino Linotype" w:hAnsi="Palatino Linotype"/>
          <w:sz w:val="20"/>
          <w:szCs w:val="20"/>
        </w:rPr>
        <w:t xml:space="preserve"> („Lhůta plnění“)</w:t>
      </w:r>
      <w:r w:rsidR="00536ACA" w:rsidRPr="00D65396">
        <w:rPr>
          <w:rFonts w:ascii="Palatino Linotype" w:hAnsi="Palatino Linotype"/>
          <w:sz w:val="20"/>
          <w:szCs w:val="20"/>
        </w:rPr>
        <w:t>.</w:t>
      </w:r>
    </w:p>
    <w:p w14:paraId="5B5DE772" w14:textId="77777777" w:rsidR="00581F53" w:rsidRPr="00537DFD" w:rsidRDefault="006242FE" w:rsidP="00CF6137">
      <w:pPr>
        <w:pStyle w:val="Nadpis2"/>
        <w:tabs>
          <w:tab w:val="left" w:pos="567"/>
        </w:tabs>
        <w:ind w:left="567" w:hanging="567"/>
        <w:rPr>
          <w:rFonts w:ascii="Palatino Linotype" w:hAnsi="Palatino Linotype"/>
          <w:sz w:val="20"/>
          <w:szCs w:val="20"/>
        </w:rPr>
      </w:pPr>
      <w:r w:rsidRPr="00EC1CA9">
        <w:rPr>
          <w:rFonts w:ascii="Palatino Linotype" w:hAnsi="Palatino Linotype"/>
          <w:sz w:val="20"/>
          <w:szCs w:val="20"/>
        </w:rPr>
        <w:t>Prodlení Prodávajícího</w:t>
      </w:r>
      <w:r w:rsidRPr="00537DFD">
        <w:rPr>
          <w:rFonts w:ascii="Palatino Linotype" w:hAnsi="Palatino Linotype"/>
          <w:sz w:val="20"/>
          <w:szCs w:val="20"/>
        </w:rPr>
        <w:t xml:space="preserve"> </w:t>
      </w:r>
      <w:r w:rsidR="00581F53" w:rsidRPr="00537DFD">
        <w:rPr>
          <w:rFonts w:ascii="Palatino Linotype" w:hAnsi="Palatino Linotype"/>
          <w:sz w:val="20"/>
          <w:szCs w:val="20"/>
        </w:rPr>
        <w:t xml:space="preserve">s lhůtou plnění </w:t>
      </w:r>
      <w:r w:rsidRPr="00537DFD">
        <w:rPr>
          <w:rFonts w:ascii="Palatino Linotype" w:hAnsi="Palatino Linotype"/>
          <w:sz w:val="20"/>
          <w:szCs w:val="20"/>
        </w:rPr>
        <w:t>se považuje</w:t>
      </w:r>
      <w:r w:rsidR="00536ACA" w:rsidRPr="00537DFD">
        <w:rPr>
          <w:rFonts w:ascii="Palatino Linotype" w:hAnsi="Palatino Linotype"/>
          <w:sz w:val="20"/>
          <w:szCs w:val="20"/>
        </w:rPr>
        <w:t xml:space="preserve"> za podstatné porušení Smlouvy.</w:t>
      </w:r>
    </w:p>
    <w:p w14:paraId="3C84ED6F" w14:textId="77777777" w:rsidR="00AC6126" w:rsidRPr="0048290A" w:rsidRDefault="00240CC8" w:rsidP="00CF6137">
      <w:pPr>
        <w:pStyle w:val="Nadpis2"/>
        <w:tabs>
          <w:tab w:val="left" w:pos="567"/>
        </w:tabs>
        <w:ind w:left="567" w:hanging="567"/>
        <w:rPr>
          <w:rFonts w:ascii="Palatino Linotype" w:hAnsi="Palatino Linotype"/>
          <w:sz w:val="20"/>
          <w:szCs w:val="20"/>
        </w:rPr>
      </w:pPr>
      <w:r w:rsidRPr="00537DFD">
        <w:rPr>
          <w:rFonts w:ascii="Palatino Linotype" w:hAnsi="Palatino Linotype"/>
          <w:sz w:val="20"/>
          <w:szCs w:val="20"/>
        </w:rPr>
        <w:t>Prodávající není v p</w:t>
      </w:r>
      <w:r w:rsidRPr="0048290A">
        <w:rPr>
          <w:rFonts w:ascii="Palatino Linotype" w:hAnsi="Palatino Linotype"/>
          <w:sz w:val="20"/>
          <w:szCs w:val="20"/>
        </w:rPr>
        <w:t>rodlení</w:t>
      </w:r>
    </w:p>
    <w:p w14:paraId="1EFA2B19" w14:textId="77777777" w:rsidR="006F2CBD" w:rsidRPr="0048290A" w:rsidRDefault="006F2CBD" w:rsidP="006F2CBD">
      <w:pPr>
        <w:pStyle w:val="Nadpis3"/>
        <w:rPr>
          <w:rFonts w:ascii="Palatino Linotype" w:hAnsi="Palatino Linotype"/>
          <w:sz w:val="20"/>
          <w:szCs w:val="20"/>
        </w:rPr>
      </w:pPr>
      <w:r w:rsidRPr="0048290A">
        <w:rPr>
          <w:rFonts w:ascii="Palatino Linotype" w:hAnsi="Palatino Linotype"/>
          <w:sz w:val="20"/>
          <w:szCs w:val="20"/>
        </w:rPr>
        <w:t xml:space="preserve">jestliže </w:t>
      </w:r>
      <w:r>
        <w:rPr>
          <w:rFonts w:ascii="Palatino Linotype" w:hAnsi="Palatino Linotype"/>
          <w:sz w:val="20"/>
          <w:szCs w:val="20"/>
        </w:rPr>
        <w:t>ne</w:t>
      </w:r>
      <w:r w:rsidRPr="0048290A">
        <w:rPr>
          <w:rFonts w:ascii="Palatino Linotype" w:hAnsi="Palatino Linotype"/>
          <w:sz w:val="20"/>
          <w:szCs w:val="20"/>
        </w:rPr>
        <w:t>dojde k</w:t>
      </w:r>
      <w:r>
        <w:rPr>
          <w:rFonts w:ascii="Palatino Linotype" w:hAnsi="Palatino Linotype"/>
          <w:sz w:val="20"/>
          <w:szCs w:val="20"/>
        </w:rPr>
        <w:t>e včasnému splnění závazku v důsledku písemného pokynu Kupujícího, kterým bude Kupující žádat, nechť Prodávající splní povinnost z této smlouvy později</w:t>
      </w:r>
      <w:r w:rsidRPr="0048290A">
        <w:rPr>
          <w:rFonts w:ascii="Palatino Linotype" w:hAnsi="Palatino Linotype"/>
          <w:sz w:val="20"/>
          <w:szCs w:val="20"/>
        </w:rPr>
        <w:t>, nebo</w:t>
      </w:r>
    </w:p>
    <w:p w14:paraId="512ECAEB" w14:textId="44CB88A8" w:rsidR="00240CC8" w:rsidRPr="0048290A" w:rsidRDefault="006F2CBD" w:rsidP="00AC6126">
      <w:pPr>
        <w:pStyle w:val="Nadpis3"/>
        <w:rPr>
          <w:rFonts w:ascii="Palatino Linotype" w:hAnsi="Palatino Linotype"/>
          <w:sz w:val="20"/>
          <w:szCs w:val="20"/>
        </w:rPr>
      </w:pPr>
      <w:r w:rsidRPr="0048290A">
        <w:rPr>
          <w:rFonts w:ascii="Palatino Linotype" w:hAnsi="Palatino Linotype"/>
          <w:sz w:val="20"/>
          <w:szCs w:val="20"/>
        </w:rPr>
        <w:t xml:space="preserve">jestliže </w:t>
      </w:r>
      <w:r>
        <w:rPr>
          <w:rFonts w:ascii="Palatino Linotype" w:hAnsi="Palatino Linotype"/>
          <w:sz w:val="20"/>
          <w:szCs w:val="20"/>
        </w:rPr>
        <w:t>ne</w:t>
      </w:r>
      <w:r w:rsidRPr="0048290A">
        <w:rPr>
          <w:rFonts w:ascii="Palatino Linotype" w:hAnsi="Palatino Linotype"/>
          <w:sz w:val="20"/>
          <w:szCs w:val="20"/>
        </w:rPr>
        <w:t>dojde k</w:t>
      </w:r>
      <w:r>
        <w:rPr>
          <w:rFonts w:ascii="Palatino Linotype" w:hAnsi="Palatino Linotype"/>
          <w:sz w:val="20"/>
          <w:szCs w:val="20"/>
        </w:rPr>
        <w:t>e včasnému splnění závazku v důsledku zásahu</w:t>
      </w:r>
      <w:r w:rsidRPr="0048290A">
        <w:rPr>
          <w:rFonts w:ascii="Palatino Linotype" w:hAnsi="Palatino Linotype"/>
          <w:sz w:val="20"/>
          <w:szCs w:val="20"/>
        </w:rPr>
        <w:t xml:space="preserve"> vyšší moc</w:t>
      </w:r>
      <w:r>
        <w:rPr>
          <w:rFonts w:ascii="Palatino Linotype" w:hAnsi="Palatino Linotype"/>
          <w:sz w:val="20"/>
          <w:szCs w:val="20"/>
        </w:rPr>
        <w:t>i</w:t>
      </w:r>
      <w:r w:rsidRPr="0048290A">
        <w:rPr>
          <w:rFonts w:ascii="Palatino Linotype" w:hAnsi="Palatino Linotype"/>
          <w:sz w:val="20"/>
          <w:szCs w:val="20"/>
        </w:rPr>
        <w:t>; o této skutečnosti je Prodávající povinen Kupujícího neprodleně informovat. Smluvní strany jsou povinny se vzájemně informovat o vzniku takové okolnosti a dohodnout způsob jejího řešení, jinak se vyšší moci nemohou dovolávat</w:t>
      </w:r>
      <w:r w:rsidR="000B2A61" w:rsidRPr="0048290A">
        <w:rPr>
          <w:rFonts w:ascii="Palatino Linotype" w:hAnsi="Palatino Linotype"/>
          <w:sz w:val="20"/>
          <w:szCs w:val="20"/>
        </w:rPr>
        <w:t>.</w:t>
      </w:r>
    </w:p>
    <w:p w14:paraId="0B2B7AC8" w14:textId="335A9DD3" w:rsidR="007E2380" w:rsidRPr="0048290A" w:rsidRDefault="007E2380" w:rsidP="00CF6137">
      <w:pPr>
        <w:pStyle w:val="Nadpis2"/>
        <w:tabs>
          <w:tab w:val="left" w:pos="567"/>
        </w:tabs>
        <w:ind w:left="567" w:hanging="567"/>
        <w:rPr>
          <w:rFonts w:ascii="Palatino Linotype" w:hAnsi="Palatino Linotype"/>
          <w:sz w:val="20"/>
          <w:szCs w:val="20"/>
        </w:rPr>
      </w:pPr>
      <w:r w:rsidRPr="0048290A">
        <w:rPr>
          <w:rFonts w:ascii="Palatino Linotype" w:hAnsi="Palatino Linotype"/>
          <w:sz w:val="20"/>
          <w:szCs w:val="20"/>
        </w:rPr>
        <w:t xml:space="preserve">Místem plnění je </w:t>
      </w:r>
      <w:r w:rsidR="00567F6C" w:rsidRPr="0048290A">
        <w:rPr>
          <w:rFonts w:ascii="Palatino Linotype" w:hAnsi="Palatino Linotype"/>
          <w:sz w:val="20"/>
          <w:szCs w:val="20"/>
        </w:rPr>
        <w:t>místnost určen</w:t>
      </w:r>
      <w:r w:rsidR="00C15A7F">
        <w:rPr>
          <w:rFonts w:ascii="Palatino Linotype" w:hAnsi="Palatino Linotype"/>
          <w:sz w:val="20"/>
          <w:szCs w:val="20"/>
        </w:rPr>
        <w:t>á</w:t>
      </w:r>
      <w:r w:rsidR="00567F6C" w:rsidRPr="0048290A">
        <w:rPr>
          <w:rFonts w:ascii="Palatino Linotype" w:hAnsi="Palatino Linotype"/>
          <w:sz w:val="20"/>
          <w:szCs w:val="20"/>
        </w:rPr>
        <w:t xml:space="preserve"> </w:t>
      </w:r>
      <w:r w:rsidR="00170327">
        <w:rPr>
          <w:rFonts w:ascii="Palatino Linotype" w:hAnsi="Palatino Linotype"/>
          <w:sz w:val="20"/>
          <w:szCs w:val="20"/>
        </w:rPr>
        <w:t>Kupujíc</w:t>
      </w:r>
      <w:r w:rsidR="00683807">
        <w:rPr>
          <w:rFonts w:ascii="Palatino Linotype" w:hAnsi="Palatino Linotype"/>
          <w:sz w:val="20"/>
          <w:szCs w:val="20"/>
        </w:rPr>
        <w:t>í</w:t>
      </w:r>
      <w:r w:rsidR="00170327">
        <w:rPr>
          <w:rFonts w:ascii="Palatino Linotype" w:hAnsi="Palatino Linotype"/>
          <w:sz w:val="20"/>
          <w:szCs w:val="20"/>
        </w:rPr>
        <w:t>m</w:t>
      </w:r>
      <w:r w:rsidR="00683807">
        <w:rPr>
          <w:rFonts w:ascii="Palatino Linotype" w:hAnsi="Palatino Linotype"/>
          <w:sz w:val="20"/>
          <w:szCs w:val="20"/>
        </w:rPr>
        <w:t xml:space="preserve"> </w:t>
      </w:r>
      <w:r w:rsidR="00567F6C" w:rsidRPr="0048290A">
        <w:rPr>
          <w:rFonts w:ascii="Palatino Linotype" w:hAnsi="Palatino Linotype"/>
          <w:sz w:val="20"/>
          <w:szCs w:val="20"/>
        </w:rPr>
        <w:t>v prostorách Biofyzikálního ústavu, Akademie věd České republiky, v.</w:t>
      </w:r>
      <w:r w:rsidR="006D0134">
        <w:rPr>
          <w:rFonts w:ascii="Palatino Linotype" w:hAnsi="Palatino Linotype"/>
          <w:sz w:val="20"/>
          <w:szCs w:val="20"/>
        </w:rPr>
        <w:t xml:space="preserve"> </w:t>
      </w:r>
      <w:r w:rsidR="00567F6C" w:rsidRPr="0048290A">
        <w:rPr>
          <w:rFonts w:ascii="Palatino Linotype" w:hAnsi="Palatino Linotype"/>
          <w:sz w:val="20"/>
          <w:szCs w:val="20"/>
        </w:rPr>
        <w:t>v.</w:t>
      </w:r>
      <w:r w:rsidR="006D0134">
        <w:rPr>
          <w:rFonts w:ascii="Palatino Linotype" w:hAnsi="Palatino Linotype"/>
          <w:sz w:val="20"/>
          <w:szCs w:val="20"/>
        </w:rPr>
        <w:t xml:space="preserve"> </w:t>
      </w:r>
      <w:r w:rsidR="00567F6C" w:rsidRPr="0048290A">
        <w:rPr>
          <w:rFonts w:ascii="Palatino Linotype" w:hAnsi="Palatino Linotype"/>
          <w:sz w:val="20"/>
          <w:szCs w:val="20"/>
        </w:rPr>
        <w:t>i., Královopolská 135, 612 65 Brno.</w:t>
      </w:r>
    </w:p>
    <w:p w14:paraId="1E12033B" w14:textId="77777777" w:rsidR="006242FE" w:rsidRDefault="006242FE" w:rsidP="00362781">
      <w:pPr>
        <w:rPr>
          <w:rFonts w:ascii="Palatino Linotype" w:hAnsi="Palatino Linotype"/>
          <w:sz w:val="20"/>
          <w:szCs w:val="20"/>
        </w:rPr>
      </w:pPr>
    </w:p>
    <w:p w14:paraId="323DAB8C" w14:textId="77777777" w:rsidR="006242FE" w:rsidRPr="0048290A" w:rsidRDefault="000E09F4" w:rsidP="00B50041">
      <w:pPr>
        <w:pStyle w:val="Nadpis1"/>
        <w:rPr>
          <w:rFonts w:ascii="Palatino Linotype" w:hAnsi="Palatino Linotype"/>
          <w:sz w:val="24"/>
          <w:szCs w:val="24"/>
        </w:rPr>
      </w:pPr>
      <w:r>
        <w:rPr>
          <w:rFonts w:ascii="Palatino Linotype" w:hAnsi="Palatino Linotype"/>
          <w:sz w:val="24"/>
          <w:szCs w:val="24"/>
        </w:rPr>
        <w:t>INSTALACE A</w:t>
      </w:r>
      <w:r w:rsidR="007E2380" w:rsidRPr="0048290A">
        <w:rPr>
          <w:rFonts w:ascii="Palatino Linotype" w:hAnsi="Palatino Linotype"/>
          <w:sz w:val="24"/>
          <w:szCs w:val="24"/>
        </w:rPr>
        <w:t xml:space="preserve"> PŘEVZETÍ</w:t>
      </w:r>
      <w:r w:rsidR="00617E71" w:rsidRPr="0048290A">
        <w:rPr>
          <w:rFonts w:ascii="Palatino Linotype" w:hAnsi="Palatino Linotype"/>
          <w:sz w:val="24"/>
          <w:szCs w:val="24"/>
        </w:rPr>
        <w:t xml:space="preserve"> DODÁVKY</w:t>
      </w:r>
    </w:p>
    <w:p w14:paraId="02EAF820" w14:textId="6391D3E0" w:rsidR="008A7329" w:rsidRPr="0048290A" w:rsidRDefault="008A7329" w:rsidP="008A7329">
      <w:pPr>
        <w:rPr>
          <w:rFonts w:ascii="Palatino Linotype" w:hAnsi="Palatino Linotype"/>
          <w:b/>
          <w:sz w:val="20"/>
          <w:szCs w:val="20"/>
        </w:rPr>
      </w:pPr>
      <w:r w:rsidRPr="0048290A">
        <w:rPr>
          <w:rFonts w:ascii="Palatino Linotype" w:hAnsi="Palatino Linotype"/>
          <w:b/>
          <w:sz w:val="20"/>
          <w:szCs w:val="20"/>
        </w:rPr>
        <w:t xml:space="preserve">Instalace </w:t>
      </w:r>
      <w:r w:rsidR="00851160">
        <w:rPr>
          <w:rFonts w:ascii="Palatino Linotype" w:hAnsi="Palatino Linotype"/>
          <w:b/>
          <w:sz w:val="20"/>
          <w:szCs w:val="20"/>
        </w:rPr>
        <w:t>zařízení</w:t>
      </w:r>
    </w:p>
    <w:p w14:paraId="0B3D8413" w14:textId="77777777" w:rsidR="008A7329" w:rsidRPr="00EA69E9" w:rsidRDefault="002D5208"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Nebude-li dohodnuto jinak, je </w:t>
      </w:r>
      <w:r w:rsidR="008A7329" w:rsidRPr="00EA69E9">
        <w:rPr>
          <w:rFonts w:ascii="Palatino Linotype" w:hAnsi="Palatino Linotype"/>
          <w:sz w:val="20"/>
          <w:szCs w:val="20"/>
        </w:rPr>
        <w:t xml:space="preserve">Kupující povinen </w:t>
      </w:r>
      <w:r w:rsidRPr="00EA69E9">
        <w:rPr>
          <w:rFonts w:ascii="Palatino Linotype" w:hAnsi="Palatino Linotype"/>
          <w:sz w:val="20"/>
          <w:szCs w:val="20"/>
        </w:rPr>
        <w:t xml:space="preserve">nejpozději do tří pracovních dnů po obdržení písemné výzvy </w:t>
      </w:r>
      <w:r w:rsidR="008A7329" w:rsidRPr="00EA69E9">
        <w:rPr>
          <w:rFonts w:ascii="Palatino Linotype" w:hAnsi="Palatino Linotype"/>
          <w:sz w:val="20"/>
          <w:szCs w:val="20"/>
        </w:rPr>
        <w:t>Prodávající</w:t>
      </w:r>
      <w:r w:rsidRPr="00EA69E9">
        <w:rPr>
          <w:rFonts w:ascii="Palatino Linotype" w:hAnsi="Palatino Linotype"/>
          <w:sz w:val="20"/>
          <w:szCs w:val="20"/>
        </w:rPr>
        <w:t>ho</w:t>
      </w:r>
      <w:r w:rsidR="008A7329" w:rsidRPr="00EA69E9">
        <w:rPr>
          <w:rFonts w:ascii="Palatino Linotype" w:hAnsi="Palatino Linotype"/>
          <w:sz w:val="20"/>
          <w:szCs w:val="20"/>
        </w:rPr>
        <w:t xml:space="preserve"> umožnit</w:t>
      </w:r>
      <w:r w:rsidR="008A7329" w:rsidRPr="00EA69E9" w:rsidDel="001128BC">
        <w:rPr>
          <w:rFonts w:ascii="Palatino Linotype" w:hAnsi="Palatino Linotype"/>
          <w:sz w:val="20"/>
          <w:szCs w:val="20"/>
        </w:rPr>
        <w:t xml:space="preserve"> </w:t>
      </w:r>
      <w:r w:rsidRPr="00EA69E9">
        <w:rPr>
          <w:rFonts w:ascii="Palatino Linotype" w:hAnsi="Palatino Linotype"/>
          <w:sz w:val="20"/>
          <w:szCs w:val="20"/>
        </w:rPr>
        <w:t xml:space="preserve">mu </w:t>
      </w:r>
      <w:r w:rsidR="008A7329" w:rsidRPr="00EA69E9">
        <w:rPr>
          <w:rFonts w:ascii="Palatino Linotype" w:hAnsi="Palatino Linotype"/>
          <w:sz w:val="20"/>
          <w:szCs w:val="20"/>
        </w:rPr>
        <w:t xml:space="preserve">zahájení instalace </w:t>
      </w:r>
      <w:r w:rsidR="00E37EDA" w:rsidRPr="00EA69E9">
        <w:rPr>
          <w:rFonts w:ascii="Palatino Linotype" w:hAnsi="Palatino Linotype"/>
          <w:sz w:val="20"/>
          <w:szCs w:val="20"/>
        </w:rPr>
        <w:t>zařízení</w:t>
      </w:r>
      <w:r w:rsidR="008A7329" w:rsidRPr="00EA69E9">
        <w:rPr>
          <w:rFonts w:ascii="Palatino Linotype" w:hAnsi="Palatino Linotype"/>
          <w:sz w:val="20"/>
          <w:szCs w:val="20"/>
        </w:rPr>
        <w:t xml:space="preserve"> předáním vymezeného prostoru k provedení instalace (dále jen Stanoviště), nebude-li mezi Kupujícím a Prodávajícím dohodnut jiný termín. Při předání Stanoviště seznámí Kupující Prodávajícího s následujícími informacemi:</w:t>
      </w:r>
    </w:p>
    <w:p w14:paraId="520072F8" w14:textId="77777777" w:rsidR="008A7329" w:rsidRPr="00EA69E9" w:rsidRDefault="008A7329" w:rsidP="008A7329">
      <w:pPr>
        <w:pStyle w:val="Nadpis3"/>
        <w:rPr>
          <w:rFonts w:ascii="Palatino Linotype" w:hAnsi="Palatino Linotype"/>
          <w:sz w:val="20"/>
          <w:szCs w:val="20"/>
        </w:rPr>
      </w:pPr>
      <w:r w:rsidRPr="00EA69E9">
        <w:rPr>
          <w:rFonts w:ascii="Palatino Linotype" w:hAnsi="Palatino Linotype"/>
          <w:sz w:val="20"/>
          <w:szCs w:val="20"/>
        </w:rPr>
        <w:t xml:space="preserve">přípustné přístupové cesty pro dopravu </w:t>
      </w:r>
      <w:r w:rsidR="00E37EDA" w:rsidRPr="00EA69E9">
        <w:rPr>
          <w:rFonts w:ascii="Palatino Linotype" w:hAnsi="Palatino Linotype"/>
          <w:sz w:val="20"/>
          <w:szCs w:val="20"/>
        </w:rPr>
        <w:t>zařízení</w:t>
      </w:r>
      <w:r w:rsidRPr="00EA69E9">
        <w:rPr>
          <w:rFonts w:ascii="Palatino Linotype" w:hAnsi="Palatino Linotype"/>
          <w:sz w:val="20"/>
          <w:szCs w:val="20"/>
        </w:rPr>
        <w:t xml:space="preserve"> </w:t>
      </w:r>
      <w:r w:rsidR="00E37EDA" w:rsidRPr="00EA69E9">
        <w:rPr>
          <w:rFonts w:ascii="Palatino Linotype" w:hAnsi="Palatino Linotype"/>
          <w:sz w:val="20"/>
          <w:szCs w:val="20"/>
        </w:rPr>
        <w:t>do</w:t>
      </w:r>
      <w:r w:rsidRPr="00EA69E9">
        <w:rPr>
          <w:rFonts w:ascii="Palatino Linotype" w:hAnsi="Palatino Linotype"/>
          <w:sz w:val="20"/>
          <w:szCs w:val="20"/>
        </w:rPr>
        <w:t xml:space="preserve"> míst</w:t>
      </w:r>
      <w:r w:rsidR="00E37EDA" w:rsidRPr="00EA69E9">
        <w:rPr>
          <w:rFonts w:ascii="Palatino Linotype" w:hAnsi="Palatino Linotype"/>
          <w:sz w:val="20"/>
          <w:szCs w:val="20"/>
        </w:rPr>
        <w:t>a</w:t>
      </w:r>
      <w:r w:rsidRPr="00EA69E9">
        <w:rPr>
          <w:rFonts w:ascii="Palatino Linotype" w:hAnsi="Palatino Linotype"/>
          <w:sz w:val="20"/>
          <w:szCs w:val="20"/>
        </w:rPr>
        <w:t xml:space="preserve"> plnění,</w:t>
      </w:r>
    </w:p>
    <w:p w14:paraId="7647690D" w14:textId="77777777" w:rsidR="008A7329" w:rsidRPr="00EA69E9" w:rsidRDefault="008A7329" w:rsidP="008A7329">
      <w:pPr>
        <w:pStyle w:val="Nadpis3"/>
        <w:rPr>
          <w:rFonts w:ascii="Palatino Linotype" w:hAnsi="Palatino Linotype"/>
          <w:sz w:val="20"/>
          <w:szCs w:val="20"/>
        </w:rPr>
      </w:pPr>
      <w:r w:rsidRPr="00EA69E9">
        <w:rPr>
          <w:rFonts w:ascii="Palatino Linotype" w:hAnsi="Palatino Linotype"/>
          <w:sz w:val="20"/>
          <w:szCs w:val="20"/>
        </w:rPr>
        <w:t xml:space="preserve">body pro napojení zařízení na rozvody elektřiny, tepla, demineralizované vody, vody, vzduchotechniky či jiných médií, jsou-li tyto energie či média k provozu </w:t>
      </w:r>
      <w:r w:rsidR="00E37EDA" w:rsidRPr="00EA69E9">
        <w:rPr>
          <w:rFonts w:ascii="Palatino Linotype" w:hAnsi="Palatino Linotype"/>
          <w:sz w:val="20"/>
          <w:szCs w:val="20"/>
        </w:rPr>
        <w:t>zařízení</w:t>
      </w:r>
      <w:r w:rsidRPr="00EA69E9">
        <w:rPr>
          <w:rFonts w:ascii="Palatino Linotype" w:hAnsi="Palatino Linotype"/>
          <w:sz w:val="20"/>
          <w:szCs w:val="20"/>
        </w:rPr>
        <w:t xml:space="preserve"> potřebné, s uvedením maximálně přípustných odběrů v jednotlivých odběrových místech</w:t>
      </w:r>
      <w:r w:rsidR="00E15C4C" w:rsidRPr="00EA69E9">
        <w:rPr>
          <w:rFonts w:ascii="Palatino Linotype" w:hAnsi="Palatino Linotype"/>
          <w:sz w:val="20"/>
          <w:szCs w:val="20"/>
        </w:rPr>
        <w:t>,</w:t>
      </w:r>
      <w:r w:rsidRPr="00EA69E9">
        <w:rPr>
          <w:rFonts w:ascii="Palatino Linotype" w:hAnsi="Palatino Linotype"/>
          <w:sz w:val="20"/>
          <w:szCs w:val="20"/>
        </w:rPr>
        <w:t xml:space="preserve"> </w:t>
      </w:r>
    </w:p>
    <w:p w14:paraId="2C9607E4" w14:textId="77777777" w:rsidR="008A7329" w:rsidRPr="00EA69E9" w:rsidRDefault="008A7329" w:rsidP="008A7329">
      <w:pPr>
        <w:pStyle w:val="Nadpis3"/>
        <w:rPr>
          <w:rFonts w:ascii="Palatino Linotype" w:hAnsi="Palatino Linotype"/>
          <w:sz w:val="20"/>
          <w:szCs w:val="20"/>
        </w:rPr>
      </w:pPr>
      <w:r w:rsidRPr="00EA69E9">
        <w:rPr>
          <w:rFonts w:ascii="Palatino Linotype" w:hAnsi="Palatino Linotype"/>
          <w:sz w:val="20"/>
          <w:szCs w:val="20"/>
        </w:rPr>
        <w:t xml:space="preserve">provozní řád </w:t>
      </w:r>
      <w:r w:rsidR="00E37EDA" w:rsidRPr="00EA69E9">
        <w:rPr>
          <w:rFonts w:ascii="Palatino Linotype" w:hAnsi="Palatino Linotype"/>
          <w:sz w:val="20"/>
          <w:szCs w:val="20"/>
        </w:rPr>
        <w:t>prostor instalace</w:t>
      </w:r>
      <w:r w:rsidR="00E15C4C" w:rsidRPr="00EA69E9">
        <w:rPr>
          <w:rFonts w:ascii="Palatino Linotype" w:hAnsi="Palatino Linotype"/>
          <w:sz w:val="20"/>
          <w:szCs w:val="20"/>
        </w:rPr>
        <w:t>.</w:t>
      </w:r>
    </w:p>
    <w:p w14:paraId="12B98C86" w14:textId="77777777" w:rsidR="008A7329" w:rsidRPr="00EA69E9" w:rsidRDefault="008A7329" w:rsidP="008A7329">
      <w:pPr>
        <w:rPr>
          <w:rFonts w:ascii="Palatino Linotype" w:hAnsi="Palatino Linotype"/>
          <w:sz w:val="20"/>
          <w:szCs w:val="20"/>
        </w:rPr>
      </w:pPr>
      <w:r w:rsidRPr="00EA69E9">
        <w:rPr>
          <w:rFonts w:ascii="Palatino Linotype" w:hAnsi="Palatino Linotype"/>
          <w:sz w:val="20"/>
          <w:szCs w:val="20"/>
        </w:rPr>
        <w:t xml:space="preserve">Prodávající může o tyto informace požádat před předáním Stanoviště – učiní-li tak, sdělí mu je Kupující do tří pracovních dnů po obdržení jeho žádosti.  </w:t>
      </w:r>
    </w:p>
    <w:p w14:paraId="7350AA39" w14:textId="77777777" w:rsidR="008A7329" w:rsidRPr="00EA69E9" w:rsidRDefault="008A7329"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lastRenderedPageBreak/>
        <w:t>Vyžaduje-li to povaha dodávky, bude Prodávající v průběhu přípravy dodávky konzultovat navrhovaná napojení zařízení na technické instalace s Kupujícím. Navržené řešení předloží Prodávající Kupujícímu ke schválení v</w:t>
      </w:r>
      <w:r w:rsidR="007B31DD" w:rsidRPr="00EA69E9">
        <w:rPr>
          <w:rFonts w:ascii="Palatino Linotype" w:hAnsi="Palatino Linotype"/>
          <w:sz w:val="20"/>
          <w:szCs w:val="20"/>
        </w:rPr>
        <w:t> dostatečném předstihu.</w:t>
      </w:r>
      <w:r w:rsidRPr="00EA69E9">
        <w:rPr>
          <w:rFonts w:ascii="Palatino Linotype" w:hAnsi="Palatino Linotype"/>
          <w:sz w:val="20"/>
          <w:szCs w:val="20"/>
        </w:rPr>
        <w:t xml:space="preserve"> Prodávající nesmí zahájit práce na Stanovišti před schválením navrženého řešení Kupujícím, k čemuž si Kupující vyhrazuje lhůtu 3 pracovních dnů.</w:t>
      </w:r>
    </w:p>
    <w:p w14:paraId="789F39B9" w14:textId="77777777" w:rsidR="008A7329" w:rsidRPr="00CF6137" w:rsidRDefault="008A7329"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Nebude-li dohodnuto</w:t>
      </w:r>
      <w:r w:rsidRPr="00CF6137">
        <w:rPr>
          <w:rFonts w:ascii="Palatino Linotype" w:hAnsi="Palatino Linotype"/>
          <w:sz w:val="20"/>
          <w:szCs w:val="20"/>
        </w:rPr>
        <w:t xml:space="preserve"> jinak, platí, že Prodávající je oprávněn provádět instalaci zařízení v místě plnění každý pracovní den v době </w:t>
      </w:r>
      <w:r w:rsidR="000B6382" w:rsidRPr="00CF6137">
        <w:rPr>
          <w:rFonts w:ascii="Palatino Linotype" w:hAnsi="Palatino Linotype"/>
          <w:sz w:val="20"/>
          <w:szCs w:val="20"/>
        </w:rPr>
        <w:t>od 9.00 hod do 17.00 hodin</w:t>
      </w:r>
      <w:r w:rsidRPr="00CF6137">
        <w:rPr>
          <w:rFonts w:ascii="Palatino Linotype" w:hAnsi="Palatino Linotype"/>
          <w:sz w:val="20"/>
          <w:szCs w:val="20"/>
        </w:rPr>
        <w:t xml:space="preserve">. Kupující je oprávněn v případě změny svých provozních podmínek tuto dobu omezit nebo změnit písemným pokynem Prodávajícímu. </w:t>
      </w:r>
    </w:p>
    <w:p w14:paraId="0F767981" w14:textId="77777777" w:rsidR="006A1FFA" w:rsidRPr="00CF6137" w:rsidRDefault="00353658" w:rsidP="00E22627">
      <w:pPr>
        <w:pStyle w:val="Nadpis2"/>
        <w:numPr>
          <w:ilvl w:val="0"/>
          <w:numId w:val="0"/>
        </w:numPr>
        <w:ind w:left="709"/>
        <w:rPr>
          <w:rStyle w:val="Siln"/>
          <w:rFonts w:ascii="Palatino Linotype" w:hAnsi="Palatino Linotype"/>
          <w:sz w:val="20"/>
          <w:szCs w:val="20"/>
        </w:rPr>
      </w:pPr>
      <w:r w:rsidRPr="00CF6137">
        <w:rPr>
          <w:rStyle w:val="Siln"/>
          <w:rFonts w:ascii="Palatino Linotype" w:hAnsi="Palatino Linotype"/>
          <w:sz w:val="20"/>
          <w:szCs w:val="20"/>
        </w:rPr>
        <w:t>P</w:t>
      </w:r>
      <w:r w:rsidR="0081023C" w:rsidRPr="00CF6137">
        <w:rPr>
          <w:rStyle w:val="Siln"/>
          <w:rFonts w:ascii="Palatino Linotype" w:hAnsi="Palatino Linotype"/>
          <w:sz w:val="20"/>
          <w:szCs w:val="20"/>
        </w:rPr>
        <w:t>řevzetí dodávky</w:t>
      </w:r>
    </w:p>
    <w:p w14:paraId="4F1FF0C0" w14:textId="5D59944B" w:rsidR="00617E71" w:rsidRPr="0048290A" w:rsidRDefault="005A4A6F"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 xml:space="preserve">Prodávající je povinen </w:t>
      </w:r>
      <w:r w:rsidR="009053EB">
        <w:rPr>
          <w:rFonts w:ascii="Palatino Linotype" w:hAnsi="Palatino Linotype"/>
          <w:sz w:val="20"/>
          <w:szCs w:val="20"/>
        </w:rPr>
        <w:t>přichystat</w:t>
      </w:r>
      <w:r w:rsidRPr="00CF6137">
        <w:rPr>
          <w:rFonts w:ascii="Palatino Linotype" w:hAnsi="Palatino Linotype"/>
          <w:sz w:val="20"/>
          <w:szCs w:val="20"/>
        </w:rPr>
        <w:t xml:space="preserve"> zařízení k předání</w:t>
      </w:r>
      <w:r>
        <w:rPr>
          <w:rFonts w:ascii="Palatino Linotype" w:hAnsi="Palatino Linotype"/>
          <w:sz w:val="20"/>
          <w:szCs w:val="20"/>
        </w:rPr>
        <w:t xml:space="preserve"> Kupujícímu ř</w:t>
      </w:r>
      <w:r w:rsidR="00353658" w:rsidRPr="0048290A">
        <w:rPr>
          <w:rFonts w:ascii="Palatino Linotype" w:hAnsi="Palatino Linotype"/>
          <w:sz w:val="20"/>
          <w:szCs w:val="20"/>
        </w:rPr>
        <w:t>ádně nainstalované</w:t>
      </w:r>
      <w:r>
        <w:rPr>
          <w:rFonts w:ascii="Palatino Linotype" w:hAnsi="Palatino Linotype"/>
          <w:sz w:val="20"/>
          <w:szCs w:val="20"/>
        </w:rPr>
        <w:t>, nakonfigurované</w:t>
      </w:r>
      <w:r w:rsidR="00353658" w:rsidRPr="0048290A">
        <w:rPr>
          <w:rFonts w:ascii="Palatino Linotype" w:hAnsi="Palatino Linotype"/>
          <w:sz w:val="20"/>
          <w:szCs w:val="20"/>
        </w:rPr>
        <w:t xml:space="preserve"> a odzkoušené</w:t>
      </w:r>
      <w:r>
        <w:rPr>
          <w:rFonts w:ascii="Palatino Linotype" w:hAnsi="Palatino Linotype"/>
          <w:sz w:val="20"/>
          <w:szCs w:val="20"/>
        </w:rPr>
        <w:t>.</w:t>
      </w:r>
      <w:r w:rsidR="00353658" w:rsidRPr="0048290A">
        <w:rPr>
          <w:rFonts w:ascii="Palatino Linotype" w:hAnsi="Palatino Linotype"/>
          <w:sz w:val="20"/>
          <w:szCs w:val="20"/>
        </w:rPr>
        <w:t xml:space="preserve"> </w:t>
      </w:r>
      <w:r w:rsidR="004D10EE" w:rsidRPr="0048290A">
        <w:rPr>
          <w:rFonts w:ascii="Palatino Linotype" w:hAnsi="Palatino Linotype"/>
          <w:sz w:val="20"/>
          <w:szCs w:val="20"/>
        </w:rPr>
        <w:t>Pro tyto účely předá Prodávající Kupujícímu P</w:t>
      </w:r>
      <w:r w:rsidR="0080555C" w:rsidRPr="0048290A">
        <w:rPr>
          <w:rFonts w:ascii="Palatino Linotype" w:hAnsi="Palatino Linotype"/>
          <w:sz w:val="20"/>
          <w:szCs w:val="20"/>
        </w:rPr>
        <w:t>rotokol o předání a převz</w:t>
      </w:r>
      <w:r w:rsidR="006705D0">
        <w:rPr>
          <w:rFonts w:ascii="Palatino Linotype" w:hAnsi="Palatino Linotype"/>
          <w:sz w:val="20"/>
          <w:szCs w:val="20"/>
        </w:rPr>
        <w:t xml:space="preserve">etí, jehož vzor je přílohou </w:t>
      </w:r>
      <w:r w:rsidR="006705D0" w:rsidRPr="00B04233">
        <w:rPr>
          <w:rFonts w:ascii="Palatino Linotype" w:hAnsi="Palatino Linotype"/>
          <w:sz w:val="20"/>
          <w:szCs w:val="20"/>
        </w:rPr>
        <w:t>č. 2</w:t>
      </w:r>
      <w:r w:rsidR="0080555C" w:rsidRPr="00B04233">
        <w:rPr>
          <w:rFonts w:ascii="Palatino Linotype" w:hAnsi="Palatino Linotype"/>
          <w:sz w:val="20"/>
          <w:szCs w:val="20"/>
        </w:rPr>
        <w:t xml:space="preserve"> této Smlouvy.</w:t>
      </w:r>
      <w:r w:rsidR="0040607C" w:rsidRPr="0048290A">
        <w:rPr>
          <w:rFonts w:ascii="Palatino Linotype" w:hAnsi="Palatino Linotype"/>
          <w:sz w:val="20"/>
          <w:szCs w:val="20"/>
        </w:rPr>
        <w:t xml:space="preserve"> </w:t>
      </w:r>
      <w:r w:rsidR="004D10EE" w:rsidRPr="0048290A">
        <w:rPr>
          <w:rFonts w:ascii="Palatino Linotype" w:hAnsi="Palatino Linotype"/>
          <w:sz w:val="20"/>
          <w:szCs w:val="20"/>
        </w:rPr>
        <w:t>Současně Prodávající Kupujícímu předá doklady nutné</w:t>
      </w:r>
      <w:r w:rsidR="006845F5">
        <w:rPr>
          <w:rFonts w:ascii="Palatino Linotype" w:hAnsi="Palatino Linotype"/>
          <w:sz w:val="20"/>
          <w:szCs w:val="20"/>
        </w:rPr>
        <w:t xml:space="preserve"> </w:t>
      </w:r>
      <w:r w:rsidR="00CF6137">
        <w:rPr>
          <w:rFonts w:ascii="Palatino Linotype" w:hAnsi="Palatino Linotype"/>
          <w:sz w:val="20"/>
          <w:szCs w:val="20"/>
        </w:rPr>
        <w:t xml:space="preserve">k řádnému užívání zařízení a doklady, které se k zařízení jinak vztahují. </w:t>
      </w:r>
      <w:r w:rsidR="00E15C4C">
        <w:rPr>
          <w:rFonts w:ascii="Palatino Linotype" w:hAnsi="Palatino Linotype"/>
          <w:sz w:val="20"/>
          <w:szCs w:val="20"/>
        </w:rPr>
        <w:br/>
      </w:r>
    </w:p>
    <w:p w14:paraId="1763DA02" w14:textId="77777777" w:rsidR="009B0E85" w:rsidRPr="0048290A" w:rsidRDefault="009B0E85" w:rsidP="006C1D5B">
      <w:pPr>
        <w:ind w:left="1418" w:hanging="709"/>
        <w:rPr>
          <w:rFonts w:ascii="Palatino Linotype" w:hAnsi="Palatino Linotype"/>
          <w:sz w:val="20"/>
          <w:szCs w:val="20"/>
        </w:rPr>
      </w:pPr>
      <w:r w:rsidRPr="0048290A">
        <w:rPr>
          <w:rFonts w:ascii="Palatino Linotype" w:hAnsi="Palatino Linotype"/>
          <w:sz w:val="20"/>
          <w:szCs w:val="20"/>
        </w:rPr>
        <w:t>Protokol o předání a převzetí dodávky musí povinně obsahovat zejména:</w:t>
      </w:r>
    </w:p>
    <w:p w14:paraId="6CAF338C" w14:textId="77777777"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identifikační údaje o Prodávajícím, Kupujícím, případně subdodavatelích</w:t>
      </w:r>
      <w:r w:rsidR="00E15C4C">
        <w:rPr>
          <w:rFonts w:ascii="Palatino Linotype" w:hAnsi="Palatino Linotype"/>
          <w:sz w:val="20"/>
          <w:szCs w:val="20"/>
        </w:rPr>
        <w:t>;</w:t>
      </w:r>
    </w:p>
    <w:p w14:paraId="1859843D" w14:textId="77777777"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popis dodávky, která je předmětem předání a převzetí</w:t>
      </w:r>
      <w:r w:rsidR="00E15C4C">
        <w:rPr>
          <w:rFonts w:ascii="Palatino Linotype" w:hAnsi="Palatino Linotype"/>
          <w:sz w:val="20"/>
          <w:szCs w:val="20"/>
        </w:rPr>
        <w:t>;</w:t>
      </w:r>
    </w:p>
    <w:p w14:paraId="3D32CDBC" w14:textId="6020E6A9"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 xml:space="preserve">termín, od kterého počíná běžet záruční </w:t>
      </w:r>
      <w:r w:rsidR="00D8510C">
        <w:rPr>
          <w:rFonts w:ascii="Palatino Linotype" w:hAnsi="Palatino Linotype"/>
          <w:sz w:val="20"/>
          <w:szCs w:val="20"/>
        </w:rPr>
        <w:t>doba</w:t>
      </w:r>
      <w:r w:rsidR="00E15C4C">
        <w:rPr>
          <w:rFonts w:ascii="Palatino Linotype" w:hAnsi="Palatino Linotype"/>
          <w:sz w:val="20"/>
          <w:szCs w:val="20"/>
        </w:rPr>
        <w:t>;</w:t>
      </w:r>
    </w:p>
    <w:p w14:paraId="610B7A44" w14:textId="77777777"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prohlášení Kupujícího, zda dodávku přejímá nebo nepřejímá</w:t>
      </w:r>
      <w:r w:rsidR="00E15C4C">
        <w:rPr>
          <w:rFonts w:ascii="Palatino Linotype" w:hAnsi="Palatino Linotype"/>
          <w:sz w:val="20"/>
          <w:szCs w:val="20"/>
        </w:rPr>
        <w:t>;</w:t>
      </w:r>
    </w:p>
    <w:p w14:paraId="105E5BCC" w14:textId="77777777" w:rsidR="009B0E85" w:rsidRPr="0048290A" w:rsidRDefault="009B0E85" w:rsidP="006C1D5B">
      <w:pPr>
        <w:pStyle w:val="Nadpis3"/>
        <w:rPr>
          <w:rFonts w:ascii="Palatino Linotype" w:hAnsi="Palatino Linotype"/>
          <w:sz w:val="20"/>
          <w:szCs w:val="20"/>
        </w:rPr>
      </w:pPr>
      <w:r w:rsidRPr="0048290A">
        <w:rPr>
          <w:rFonts w:ascii="Palatino Linotype" w:hAnsi="Palatino Linotype"/>
          <w:sz w:val="20"/>
          <w:szCs w:val="20"/>
        </w:rPr>
        <w:t xml:space="preserve">datum podpisu protokolu o předání a převzetí </w:t>
      </w:r>
      <w:r w:rsidR="006C1D5B" w:rsidRPr="0048290A">
        <w:rPr>
          <w:rFonts w:ascii="Palatino Linotype" w:hAnsi="Palatino Linotype"/>
          <w:sz w:val="20"/>
          <w:szCs w:val="20"/>
        </w:rPr>
        <w:t>věci</w:t>
      </w:r>
      <w:r w:rsidRPr="0048290A">
        <w:rPr>
          <w:rFonts w:ascii="Palatino Linotype" w:hAnsi="Palatino Linotype"/>
          <w:sz w:val="20"/>
          <w:szCs w:val="20"/>
        </w:rPr>
        <w:t xml:space="preserve"> (toto datum je současně datem uskutečnění zdanitelného plnění ve smyslu zákona o dani z přidané hodnoty)</w:t>
      </w:r>
    </w:p>
    <w:p w14:paraId="0EF45377" w14:textId="77777777" w:rsidR="004D10EE" w:rsidRPr="00CF6137" w:rsidRDefault="000B6382"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Kupující je povinen zahájit převzetí dodávky bez zbytečných odkladů a dokončit jej, budou-li pro to ze strany Prodávajícího splněny touto Smlouvou sjednané podmínky, nejpozději do 10 pracovních dnů</w:t>
      </w:r>
      <w:r w:rsidR="005A4A6F" w:rsidRPr="00CF6137">
        <w:rPr>
          <w:rFonts w:ascii="Palatino Linotype" w:hAnsi="Palatino Linotype"/>
          <w:sz w:val="20"/>
          <w:szCs w:val="20"/>
        </w:rPr>
        <w:t xml:space="preserve"> od zahájení</w:t>
      </w:r>
      <w:r w:rsidRPr="00CF6137">
        <w:rPr>
          <w:rFonts w:ascii="Palatino Linotype" w:hAnsi="Palatino Linotype"/>
          <w:sz w:val="20"/>
          <w:szCs w:val="20"/>
        </w:rPr>
        <w:t>. Tuto</w:t>
      </w:r>
      <w:r w:rsidR="00D84DC6" w:rsidRPr="00CF6137">
        <w:rPr>
          <w:rFonts w:ascii="Palatino Linotype" w:hAnsi="Palatino Linotype"/>
          <w:sz w:val="20"/>
          <w:szCs w:val="20"/>
        </w:rPr>
        <w:t xml:space="preserve"> skutečnost osvědčí podepsáním Protokolu o předání a převzetí.</w:t>
      </w:r>
    </w:p>
    <w:p w14:paraId="4E32B21A" w14:textId="77777777" w:rsidR="00D84DC6" w:rsidRPr="0048290A" w:rsidRDefault="003E4F8C"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Teprve p</w:t>
      </w:r>
      <w:r w:rsidR="00D84DC6" w:rsidRPr="00CF6137">
        <w:rPr>
          <w:rFonts w:ascii="Palatino Linotype" w:hAnsi="Palatino Linotype"/>
          <w:sz w:val="20"/>
          <w:szCs w:val="20"/>
        </w:rPr>
        <w:t>řevzetím dodávky stvrzeným podpisem Kupujícího na předávacím protokolu</w:t>
      </w:r>
      <w:r w:rsidR="00D84DC6" w:rsidRPr="0048290A">
        <w:rPr>
          <w:rFonts w:ascii="Palatino Linotype" w:hAnsi="Palatino Linotype"/>
          <w:sz w:val="20"/>
          <w:szCs w:val="20"/>
        </w:rPr>
        <w:t xml:space="preserve">, přechází na Kupujícího </w:t>
      </w:r>
      <w:r w:rsidR="003B695E" w:rsidRPr="0048290A">
        <w:rPr>
          <w:rFonts w:ascii="Palatino Linotype" w:hAnsi="Palatino Linotype"/>
          <w:sz w:val="20"/>
          <w:szCs w:val="20"/>
        </w:rPr>
        <w:t xml:space="preserve">vlastnické právo a </w:t>
      </w:r>
      <w:r w:rsidR="00D84DC6" w:rsidRPr="0048290A">
        <w:rPr>
          <w:rFonts w:ascii="Palatino Linotype" w:hAnsi="Palatino Linotype"/>
          <w:sz w:val="20"/>
          <w:szCs w:val="20"/>
        </w:rPr>
        <w:t>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09E7804A" w14:textId="77777777" w:rsidR="001A69B6" w:rsidRPr="0048290A" w:rsidRDefault="00D84DC6" w:rsidP="00CF6137">
      <w:pPr>
        <w:pStyle w:val="Nadpis2"/>
        <w:tabs>
          <w:tab w:val="left" w:pos="567"/>
        </w:tabs>
        <w:ind w:left="567" w:hanging="567"/>
        <w:rPr>
          <w:rFonts w:ascii="Palatino Linotype" w:hAnsi="Palatino Linotype"/>
          <w:sz w:val="20"/>
          <w:szCs w:val="20"/>
        </w:rPr>
      </w:pPr>
      <w:r w:rsidRPr="0048290A">
        <w:rPr>
          <w:rFonts w:ascii="Palatino Linotype" w:hAnsi="Palatino Linotype"/>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deseti pracovních dnů ode dne předání a převzetí dodávky.</w:t>
      </w:r>
    </w:p>
    <w:p w14:paraId="2E850B48" w14:textId="77777777" w:rsidR="0000774D" w:rsidRDefault="0000774D" w:rsidP="00C04F25">
      <w:pPr>
        <w:spacing w:before="80"/>
      </w:pPr>
    </w:p>
    <w:p w14:paraId="2E2918A0" w14:textId="77777777"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DALŠÍ </w:t>
      </w:r>
      <w:r w:rsidR="002D5208" w:rsidRPr="00E15C4C">
        <w:rPr>
          <w:rFonts w:ascii="Palatino Linotype" w:hAnsi="Palatino Linotype"/>
          <w:sz w:val="24"/>
          <w:szCs w:val="24"/>
        </w:rPr>
        <w:t>DODACÍ PODMÍNKY</w:t>
      </w:r>
    </w:p>
    <w:p w14:paraId="79A28046" w14:textId="77777777" w:rsidR="006242FE" w:rsidRPr="00E15C4C" w:rsidRDefault="006242FE">
      <w:pPr>
        <w:rPr>
          <w:rFonts w:ascii="Palatino Linotype" w:hAnsi="Palatino Linotype"/>
          <w:b/>
          <w:sz w:val="20"/>
          <w:szCs w:val="20"/>
        </w:rPr>
      </w:pPr>
      <w:r w:rsidRPr="00E15C4C">
        <w:rPr>
          <w:rFonts w:ascii="Palatino Linotype" w:hAnsi="Palatino Linotype"/>
          <w:b/>
          <w:sz w:val="20"/>
          <w:szCs w:val="20"/>
        </w:rPr>
        <w:t>Pokyny Kupujícího</w:t>
      </w:r>
    </w:p>
    <w:p w14:paraId="6A1FE893" w14:textId="304131B5"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Při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postupuje Prodávající samostatně. Prodávající se však zavazuje respektovat veškeré pokyny Kupujícího, týkající se </w:t>
      </w:r>
      <w:r w:rsidR="00E176FD" w:rsidRPr="00E15C4C">
        <w:rPr>
          <w:rFonts w:ascii="Palatino Linotype" w:hAnsi="Palatino Linotype"/>
          <w:sz w:val="20"/>
          <w:szCs w:val="20"/>
        </w:rPr>
        <w:t xml:space="preserve">plnění předmětu </w:t>
      </w:r>
      <w:r w:rsidR="00ED0D41">
        <w:rPr>
          <w:rFonts w:ascii="Palatino Linotype" w:hAnsi="Palatino Linotype"/>
          <w:sz w:val="20"/>
          <w:szCs w:val="20"/>
        </w:rPr>
        <w:t>S</w:t>
      </w:r>
      <w:r w:rsidR="00E176FD" w:rsidRPr="00E15C4C">
        <w:rPr>
          <w:rFonts w:ascii="Palatino Linotype" w:hAnsi="Palatino Linotype"/>
          <w:sz w:val="20"/>
          <w:szCs w:val="20"/>
        </w:rPr>
        <w:t>mlouvy</w:t>
      </w:r>
      <w:r w:rsidRPr="00E15C4C">
        <w:rPr>
          <w:rFonts w:ascii="Palatino Linotype" w:hAnsi="Palatino Linotype"/>
          <w:sz w:val="20"/>
          <w:szCs w:val="20"/>
        </w:rPr>
        <w:t xml:space="preserve"> a upozorňující na možné porušování smluvních povinností Prodávajícího.</w:t>
      </w:r>
    </w:p>
    <w:p w14:paraId="652A4603" w14:textId="501CBEF3"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lastRenderedPageBreak/>
        <w:t xml:space="preserve">Prodávající je povinen upozornit Kupujícího </w:t>
      </w:r>
      <w:r w:rsidR="00FE5C6C" w:rsidRPr="00E15C4C">
        <w:rPr>
          <w:rFonts w:ascii="Palatino Linotype" w:hAnsi="Palatino Linotype"/>
          <w:sz w:val="20"/>
          <w:szCs w:val="20"/>
        </w:rPr>
        <w:t>bezodkladně</w:t>
      </w:r>
      <w:r w:rsidRPr="00E15C4C">
        <w:rPr>
          <w:rFonts w:ascii="Palatino Linotype" w:hAnsi="Palatino Linotype"/>
          <w:sz w:val="20"/>
          <w:szCs w:val="20"/>
        </w:rPr>
        <w:t xml:space="preserve"> na nevhodnou povahu věcí převzatých od Kupujícího nebo pokynů daných mu Kupujícím k provedení </w:t>
      </w:r>
      <w:r w:rsidR="00E176FD" w:rsidRPr="00E15C4C">
        <w:rPr>
          <w:rFonts w:ascii="Palatino Linotype" w:hAnsi="Palatino Linotype"/>
          <w:sz w:val="20"/>
          <w:szCs w:val="20"/>
        </w:rPr>
        <w:t xml:space="preserve">předmětu </w:t>
      </w:r>
      <w:r w:rsidR="00ED0D41">
        <w:rPr>
          <w:rFonts w:ascii="Palatino Linotype" w:hAnsi="Palatino Linotype"/>
          <w:sz w:val="20"/>
          <w:szCs w:val="20"/>
        </w:rPr>
        <w:t>S</w:t>
      </w:r>
      <w:r w:rsidR="00E176FD" w:rsidRPr="00E15C4C">
        <w:rPr>
          <w:rFonts w:ascii="Palatino Linotype" w:hAnsi="Palatino Linotype"/>
          <w:sz w:val="20"/>
          <w:szCs w:val="20"/>
        </w:rPr>
        <w:t>mlouvy</w:t>
      </w:r>
      <w:r w:rsidRPr="00E15C4C">
        <w:rPr>
          <w:rFonts w:ascii="Palatino Linotype" w:hAnsi="Palatino Linotype"/>
          <w:sz w:val="20"/>
          <w:szCs w:val="20"/>
        </w:rPr>
        <w:t>, jestliže Prodávající mohl tuto nevhodnost zjistit při vynaložení odborné péče.</w:t>
      </w:r>
    </w:p>
    <w:p w14:paraId="21CCCF89"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Použité materiály a výrobky</w:t>
      </w:r>
    </w:p>
    <w:p w14:paraId="49428A91"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Věci, které jsou potřebné k provedení dodávky, je povinen opatřit Prodávající, pokud v této Smlouvě není výslovně uvedeno, že je opatří Kupující.</w:t>
      </w:r>
    </w:p>
    <w:p w14:paraId="18CAC7AD" w14:textId="26BE08C3" w:rsidR="006242FE" w:rsidRPr="00CF6137"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Prodávající se zavazuje, že k realizaci dodávky použije výhradně nové (nikoli již dříve použité, byť i repasované) součásti a materiály. Prodávající se zavazuje a ručí za to, že při realizaci dodávky nepoužije žádný materiál, o kterém je v době jeho užití známo, že je škodlivý nebo nesplňuje hygienické či ekologické parametry. Stejně tak se Prodávající zavazuje, že k realizaci </w:t>
      </w:r>
      <w:r w:rsidRPr="00CF6137">
        <w:rPr>
          <w:rFonts w:ascii="Palatino Linotype" w:hAnsi="Palatino Linotype"/>
          <w:sz w:val="20"/>
          <w:szCs w:val="20"/>
        </w:rPr>
        <w:t xml:space="preserve">dodávky nepoužije materiály a dodávky, které nemají požadovanou certifikaci, je-li pro jejich použití certifikace nezbytná podle příslušných předpisů. Pokud Prodávající uvedené závazky nedodrží, je povinen </w:t>
      </w:r>
      <w:r w:rsidR="000B6382" w:rsidRPr="00CF6137">
        <w:rPr>
          <w:rFonts w:ascii="Palatino Linotype" w:hAnsi="Palatino Linotype"/>
          <w:sz w:val="20"/>
          <w:szCs w:val="20"/>
        </w:rPr>
        <w:t xml:space="preserve">neprodleně poté, co zjistí, že závazek nedodržel nebo </w:t>
      </w:r>
      <w:r w:rsidR="009053EB">
        <w:rPr>
          <w:rFonts w:ascii="Palatino Linotype" w:hAnsi="Palatino Linotype"/>
          <w:sz w:val="20"/>
          <w:szCs w:val="20"/>
        </w:rPr>
        <w:t>v případě zjištění nedodržení závazku Kupujícím</w:t>
      </w:r>
      <w:r w:rsidR="009053EB" w:rsidRPr="00CF6137">
        <w:rPr>
          <w:rFonts w:ascii="Palatino Linotype" w:hAnsi="Palatino Linotype"/>
          <w:sz w:val="20"/>
          <w:szCs w:val="20"/>
        </w:rPr>
        <w:t xml:space="preserve"> </w:t>
      </w:r>
      <w:r w:rsidR="000B6382" w:rsidRPr="00CF6137">
        <w:rPr>
          <w:rFonts w:ascii="Palatino Linotype" w:hAnsi="Palatino Linotype"/>
          <w:sz w:val="20"/>
          <w:szCs w:val="20"/>
        </w:rPr>
        <w:t>na písemné</w:t>
      </w:r>
      <w:r w:rsidRPr="00CF6137">
        <w:rPr>
          <w:rFonts w:ascii="Palatino Linotype" w:hAnsi="Palatino Linotype"/>
          <w:sz w:val="20"/>
          <w:szCs w:val="20"/>
        </w:rPr>
        <w:t xml:space="preserve"> vyzvání Kupujícího provést okamžitě nápravu a veškeré náklady s tím spojené nese Prodávající.</w:t>
      </w:r>
    </w:p>
    <w:p w14:paraId="365AFA03" w14:textId="77777777" w:rsidR="006242FE" w:rsidRPr="00E15C4C" w:rsidRDefault="006242FE" w:rsidP="006C1D5B">
      <w:pPr>
        <w:pStyle w:val="Nadpis2"/>
        <w:numPr>
          <w:ilvl w:val="0"/>
          <w:numId w:val="0"/>
        </w:numPr>
        <w:ind w:left="709"/>
        <w:rPr>
          <w:rFonts w:ascii="Palatino Linotype" w:hAnsi="Palatino Linotype"/>
          <w:b/>
          <w:sz w:val="20"/>
          <w:szCs w:val="20"/>
        </w:rPr>
      </w:pPr>
      <w:r w:rsidRPr="00CF6137">
        <w:rPr>
          <w:rFonts w:ascii="Palatino Linotype" w:hAnsi="Palatino Linotype"/>
          <w:b/>
          <w:sz w:val="20"/>
          <w:szCs w:val="20"/>
        </w:rPr>
        <w:t xml:space="preserve">Kontrola provádění </w:t>
      </w:r>
      <w:r w:rsidR="00E176FD" w:rsidRPr="00CF6137">
        <w:rPr>
          <w:rFonts w:ascii="Palatino Linotype" w:hAnsi="Palatino Linotype"/>
          <w:b/>
          <w:sz w:val="20"/>
          <w:szCs w:val="20"/>
        </w:rPr>
        <w:t>předmětu smlouvy</w:t>
      </w:r>
    </w:p>
    <w:p w14:paraId="5B36077A" w14:textId="60C3E7F6" w:rsidR="006242FE"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Kupující je oprávněn kontrolovat provádění </w:t>
      </w:r>
      <w:r w:rsidR="00E176FD" w:rsidRPr="00E15C4C">
        <w:rPr>
          <w:rFonts w:ascii="Palatino Linotype" w:hAnsi="Palatino Linotype"/>
          <w:sz w:val="20"/>
          <w:szCs w:val="20"/>
        </w:rPr>
        <w:t xml:space="preserve">předmětu </w:t>
      </w:r>
      <w:r w:rsidR="00ED0D41">
        <w:rPr>
          <w:rFonts w:ascii="Palatino Linotype" w:hAnsi="Palatino Linotype"/>
          <w:sz w:val="20"/>
          <w:szCs w:val="20"/>
        </w:rPr>
        <w:t>S</w:t>
      </w:r>
      <w:r w:rsidR="00E176FD" w:rsidRPr="00E15C4C">
        <w:rPr>
          <w:rFonts w:ascii="Palatino Linotype" w:hAnsi="Palatino Linotype"/>
          <w:sz w:val="20"/>
          <w:szCs w:val="20"/>
        </w:rPr>
        <w:t>mlouvy</w:t>
      </w:r>
      <w:r w:rsidRPr="00E15C4C">
        <w:rPr>
          <w:rFonts w:ascii="Palatino Linotype" w:hAnsi="Palatino Linotype"/>
          <w:sz w:val="20"/>
          <w:szCs w:val="20"/>
        </w:rPr>
        <w:t xml:space="preserve">. Provádění v rozporu s povinnostmi Prodávajícího dle této Smlouvy bude považováno za podstatné porušení Smlouvy. Zjistí-li Kupující, že Prodávající provádí </w:t>
      </w:r>
      <w:r w:rsidR="00C62893" w:rsidRPr="00E15C4C">
        <w:rPr>
          <w:rFonts w:ascii="Palatino Linotype" w:hAnsi="Palatino Linotype"/>
          <w:sz w:val="20"/>
          <w:szCs w:val="20"/>
        </w:rPr>
        <w:t xml:space="preserve">předmět </w:t>
      </w:r>
      <w:r w:rsidR="00ED0D41">
        <w:rPr>
          <w:rFonts w:ascii="Palatino Linotype" w:hAnsi="Palatino Linotype"/>
          <w:sz w:val="20"/>
          <w:szCs w:val="20"/>
        </w:rPr>
        <w:t>S</w:t>
      </w:r>
      <w:r w:rsidR="00C62893" w:rsidRPr="00E15C4C">
        <w:rPr>
          <w:rFonts w:ascii="Palatino Linotype" w:hAnsi="Palatino Linotype"/>
          <w:sz w:val="20"/>
          <w:szCs w:val="20"/>
        </w:rPr>
        <w:t>mlouvy</w:t>
      </w:r>
      <w:r w:rsidR="00E176FD" w:rsidRPr="00E15C4C">
        <w:rPr>
          <w:rFonts w:ascii="Palatino Linotype" w:hAnsi="Palatino Linotype"/>
          <w:sz w:val="20"/>
          <w:szCs w:val="20"/>
        </w:rPr>
        <w:t xml:space="preserve"> </w:t>
      </w:r>
      <w:r w:rsidRPr="00E15C4C">
        <w:rPr>
          <w:rFonts w:ascii="Palatino Linotype" w:hAnsi="Palatino Linotype"/>
          <w:sz w:val="20"/>
          <w:szCs w:val="20"/>
        </w:rPr>
        <w:t xml:space="preserve">v rozporu se svými povinnostmi, je Kupující oprávněn dožadovat se toho, aby Prodávající odstranil vady vzniklé </w:t>
      </w:r>
      <w:r w:rsidR="00E15C4C">
        <w:rPr>
          <w:rFonts w:ascii="Palatino Linotype" w:hAnsi="Palatino Linotype"/>
          <w:sz w:val="20"/>
          <w:szCs w:val="20"/>
        </w:rPr>
        <w:br/>
      </w:r>
      <w:r w:rsidR="00E176FD" w:rsidRPr="00E15C4C">
        <w:rPr>
          <w:rFonts w:ascii="Palatino Linotype" w:hAnsi="Palatino Linotype"/>
          <w:sz w:val="20"/>
          <w:szCs w:val="20"/>
        </w:rPr>
        <w:t>z takového postupu</w:t>
      </w:r>
      <w:r w:rsidRPr="00E15C4C">
        <w:rPr>
          <w:rFonts w:ascii="Palatino Linotype" w:hAnsi="Palatino Linotype"/>
          <w:sz w:val="20"/>
          <w:szCs w:val="20"/>
        </w:rPr>
        <w:t xml:space="preserve"> a </w:t>
      </w:r>
      <w:r w:rsidR="00E176FD" w:rsidRPr="00E15C4C">
        <w:rPr>
          <w:rFonts w:ascii="Palatino Linotype" w:hAnsi="Palatino Linotype"/>
          <w:sz w:val="20"/>
          <w:szCs w:val="20"/>
        </w:rPr>
        <w:t xml:space="preserve">předmět </w:t>
      </w:r>
      <w:r w:rsidR="00ED0D41">
        <w:rPr>
          <w:rFonts w:ascii="Palatino Linotype" w:hAnsi="Palatino Linotype"/>
          <w:sz w:val="20"/>
          <w:szCs w:val="20"/>
        </w:rPr>
        <w:t>S</w:t>
      </w:r>
      <w:r w:rsidR="00E176FD" w:rsidRPr="00E15C4C">
        <w:rPr>
          <w:rFonts w:ascii="Palatino Linotype" w:hAnsi="Palatino Linotype"/>
          <w:sz w:val="20"/>
          <w:szCs w:val="20"/>
        </w:rPr>
        <w:t xml:space="preserve">mlouvy </w:t>
      </w:r>
      <w:r w:rsidRPr="00E15C4C">
        <w:rPr>
          <w:rFonts w:ascii="Palatino Linotype" w:hAnsi="Palatino Linotype"/>
          <w:sz w:val="20"/>
          <w:szCs w:val="20"/>
        </w:rPr>
        <w:t xml:space="preserve">prováděl </w:t>
      </w:r>
      <w:r w:rsidR="00E176FD" w:rsidRPr="00E15C4C">
        <w:rPr>
          <w:rFonts w:ascii="Palatino Linotype" w:hAnsi="Palatino Linotype"/>
          <w:sz w:val="20"/>
          <w:szCs w:val="20"/>
        </w:rPr>
        <w:t>dále</w:t>
      </w:r>
      <w:r w:rsidR="007761CF" w:rsidRPr="00E15C4C">
        <w:rPr>
          <w:rFonts w:ascii="Palatino Linotype" w:hAnsi="Palatino Linotype"/>
          <w:sz w:val="20"/>
          <w:szCs w:val="20"/>
        </w:rPr>
        <w:t xml:space="preserve"> </w:t>
      </w:r>
      <w:r w:rsidRPr="00E15C4C">
        <w:rPr>
          <w:rFonts w:ascii="Palatino Linotype" w:hAnsi="Palatino Linotype"/>
          <w:sz w:val="20"/>
          <w:szCs w:val="20"/>
        </w:rPr>
        <w:t>řádným způsobem nebo je oprávněn z téhož důvodu od Smlouvy odstoupit.</w:t>
      </w:r>
    </w:p>
    <w:p w14:paraId="42C9AA9D" w14:textId="77777777" w:rsidR="006705D0" w:rsidRPr="006705D0" w:rsidRDefault="006705D0" w:rsidP="006705D0">
      <w:r w:rsidRPr="00E15C4C">
        <w:rPr>
          <w:rFonts w:ascii="Palatino Linotype" w:hAnsi="Palatino Linotype"/>
          <w:b/>
          <w:sz w:val="20"/>
          <w:szCs w:val="20"/>
        </w:rPr>
        <w:t>Bezpečnost a ochrana zdraví při práci</w:t>
      </w:r>
    </w:p>
    <w:p w14:paraId="4DA313F7" w14:textId="56A6A906"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r w:rsidR="002E35EE">
        <w:rPr>
          <w:rFonts w:ascii="Palatino Linotype" w:hAnsi="Palatino Linotype"/>
          <w:sz w:val="20"/>
          <w:szCs w:val="20"/>
        </w:rPr>
        <w:t xml:space="preserve"> a příslušnými vnitřními předpisy Kupujícího.</w:t>
      </w:r>
    </w:p>
    <w:p w14:paraId="0441B6C9" w14:textId="52AF3128"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je povinen provést pro všechny své zaměstnance pracující na instalaci a zkouškách dodávky na místě plnění vstupní školení o bezpečnosti a ochraně zdraví při práci a o požární ochraně. Prodávající je rovněž povinen průběžně znalosti svých zaměstnanců o bezpečnosti a ochraně zdraví při práci a o požární ochraně obnovovat a kontrolovat.</w:t>
      </w:r>
    </w:p>
    <w:p w14:paraId="680DFE81"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Prodávající je povinen zabezpečit provedení vstupního školení o bezpečnosti a ochraně zdraví při práci a o požární ochraně i u svých </w:t>
      </w:r>
      <w:r w:rsidR="0036542D" w:rsidRPr="00E15C4C">
        <w:rPr>
          <w:rFonts w:ascii="Palatino Linotype" w:hAnsi="Palatino Linotype"/>
          <w:sz w:val="20"/>
          <w:szCs w:val="20"/>
        </w:rPr>
        <w:t>sub</w:t>
      </w:r>
      <w:r w:rsidRPr="00E15C4C">
        <w:rPr>
          <w:rFonts w:ascii="Palatino Linotype" w:hAnsi="Palatino Linotype"/>
          <w:sz w:val="20"/>
          <w:szCs w:val="20"/>
        </w:rPr>
        <w:t>dodavatelů.</w:t>
      </w:r>
    </w:p>
    <w:p w14:paraId="7BE9919F"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v plné míře zodpovídá za bezpečnost a ochranu zdraví všech osob, které se s jeho vědomím zdržují na Stanovišti, a je povinen zabezpečit jejich vybavení ochrannými pracovními pomůckami.</w:t>
      </w:r>
    </w:p>
    <w:p w14:paraId="4A847D24"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je povinen provádět v průběhu provádění dodávky vlastní dozor a soustavnou kontrolu nad</w:t>
      </w:r>
      <w:r w:rsidR="00D20CF3">
        <w:rPr>
          <w:rFonts w:ascii="Palatino Linotype" w:hAnsi="Palatino Linotype"/>
          <w:sz w:val="20"/>
          <w:szCs w:val="20"/>
        </w:rPr>
        <w:t xml:space="preserve"> dodržováním všech zásad</w:t>
      </w:r>
      <w:r w:rsidRPr="00E15C4C">
        <w:rPr>
          <w:rFonts w:ascii="Palatino Linotype" w:hAnsi="Palatino Linotype"/>
          <w:sz w:val="20"/>
          <w:szCs w:val="20"/>
        </w:rPr>
        <w:t xml:space="preserve"> bezpečností práce a požární ochran</w:t>
      </w:r>
      <w:r w:rsidR="00D20CF3">
        <w:rPr>
          <w:rFonts w:ascii="Palatino Linotype" w:hAnsi="Palatino Linotype"/>
          <w:sz w:val="20"/>
          <w:szCs w:val="20"/>
        </w:rPr>
        <w:t>y</w:t>
      </w:r>
      <w:r w:rsidRPr="00E15C4C">
        <w:rPr>
          <w:rFonts w:ascii="Palatino Linotype" w:hAnsi="Palatino Linotype"/>
          <w:sz w:val="20"/>
          <w:szCs w:val="20"/>
        </w:rPr>
        <w:t>.</w:t>
      </w:r>
    </w:p>
    <w:p w14:paraId="57C1BBFF"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Dojde-li k jakémukoliv úrazu při provádění dodávky na místě plnění nebo při činnostech souvisejících s prováděním dodávky na místě plnění, je Prodávající povinen zabezpečit vyšetření úrazu a sepsání příslušného záznamu</w:t>
      </w:r>
      <w:r w:rsidR="00D20CF3">
        <w:rPr>
          <w:rFonts w:ascii="Palatino Linotype" w:hAnsi="Palatino Linotype"/>
          <w:sz w:val="20"/>
          <w:szCs w:val="20"/>
        </w:rPr>
        <w:t xml:space="preserve"> o takové události</w:t>
      </w:r>
      <w:r w:rsidRPr="00E15C4C">
        <w:rPr>
          <w:rFonts w:ascii="Palatino Linotype" w:hAnsi="Palatino Linotype"/>
          <w:sz w:val="20"/>
          <w:szCs w:val="20"/>
        </w:rPr>
        <w:t xml:space="preserve">. Kupující je povinen poskytnout </w:t>
      </w:r>
      <w:r w:rsidR="00D20CF3">
        <w:rPr>
          <w:rFonts w:ascii="Palatino Linotype" w:hAnsi="Palatino Linotype"/>
          <w:sz w:val="20"/>
          <w:szCs w:val="20"/>
        </w:rPr>
        <w:t xml:space="preserve">za tímto účelem </w:t>
      </w:r>
      <w:r w:rsidRPr="00E15C4C">
        <w:rPr>
          <w:rFonts w:ascii="Palatino Linotype" w:hAnsi="Palatino Linotype"/>
          <w:sz w:val="20"/>
          <w:szCs w:val="20"/>
        </w:rPr>
        <w:t>Prodávajícímu nezbytnou součinnost.</w:t>
      </w:r>
    </w:p>
    <w:p w14:paraId="3E561162" w14:textId="77777777" w:rsidR="006242FE" w:rsidRPr="00E15C4C" w:rsidRDefault="006242FE" w:rsidP="00521A87">
      <w:pPr>
        <w:rPr>
          <w:rFonts w:ascii="Palatino Linotype" w:hAnsi="Palatino Linotype"/>
          <w:b/>
          <w:sz w:val="20"/>
          <w:szCs w:val="20"/>
        </w:rPr>
      </w:pPr>
      <w:r w:rsidRPr="00E15C4C">
        <w:rPr>
          <w:rFonts w:ascii="Palatino Linotype" w:hAnsi="Palatino Linotype"/>
          <w:b/>
          <w:sz w:val="20"/>
          <w:szCs w:val="20"/>
        </w:rPr>
        <w:t>Škody</w:t>
      </w:r>
    </w:p>
    <w:p w14:paraId="06E5BE16"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Pokud činností Prodávajícího dojde ke způsobení škody </w:t>
      </w:r>
      <w:r w:rsidR="00244420">
        <w:rPr>
          <w:rFonts w:ascii="Palatino Linotype" w:hAnsi="Palatino Linotype"/>
          <w:sz w:val="20"/>
          <w:szCs w:val="20"/>
        </w:rPr>
        <w:t xml:space="preserve">a/nebo nemajetkové újmy </w:t>
      </w:r>
      <w:r w:rsidRPr="00E15C4C">
        <w:rPr>
          <w:rFonts w:ascii="Palatino Linotype" w:hAnsi="Palatino Linotype"/>
          <w:sz w:val="20"/>
          <w:szCs w:val="20"/>
        </w:rPr>
        <w:t>Kupujícímu nebo třetím osobám z titulu opomenutí, nedbalosti nebo neplněním podmínek vyplývajících z právních předpisů, te</w:t>
      </w:r>
      <w:r w:rsidR="00F517DE" w:rsidRPr="00E15C4C">
        <w:rPr>
          <w:rFonts w:ascii="Palatino Linotype" w:hAnsi="Palatino Linotype"/>
          <w:sz w:val="20"/>
          <w:szCs w:val="20"/>
        </w:rPr>
        <w:t>chnických nebo jiných norem</w:t>
      </w:r>
      <w:r w:rsidR="00244420">
        <w:rPr>
          <w:rFonts w:ascii="Palatino Linotype" w:hAnsi="Palatino Linotype"/>
          <w:sz w:val="20"/>
          <w:szCs w:val="20"/>
        </w:rPr>
        <w:t xml:space="preserve"> či ustanovení</w:t>
      </w:r>
      <w:r w:rsidRPr="00E15C4C">
        <w:rPr>
          <w:rFonts w:ascii="Palatino Linotype" w:hAnsi="Palatino Linotype"/>
          <w:sz w:val="20"/>
          <w:szCs w:val="20"/>
        </w:rPr>
        <w:t xml:space="preserve"> vyplývajících z této Smlouvy, </w:t>
      </w:r>
      <w:r w:rsidRPr="00E15C4C">
        <w:rPr>
          <w:rFonts w:ascii="Palatino Linotype" w:hAnsi="Palatino Linotype"/>
          <w:sz w:val="20"/>
          <w:szCs w:val="20"/>
        </w:rPr>
        <w:lastRenderedPageBreak/>
        <w:t xml:space="preserve">je Prodávající povinen </w:t>
      </w:r>
      <w:r w:rsidR="00FE5C6C" w:rsidRPr="00E15C4C">
        <w:rPr>
          <w:rFonts w:ascii="Palatino Linotype" w:hAnsi="Palatino Linotype"/>
          <w:sz w:val="20"/>
          <w:szCs w:val="20"/>
        </w:rPr>
        <w:t xml:space="preserve">bezodkladně </w:t>
      </w:r>
      <w:r w:rsidRPr="00E15C4C">
        <w:rPr>
          <w:rFonts w:ascii="Palatino Linotype" w:hAnsi="Palatino Linotype"/>
          <w:sz w:val="20"/>
          <w:szCs w:val="20"/>
        </w:rPr>
        <w:t>tuto škodu</w:t>
      </w:r>
      <w:r w:rsidR="00244420">
        <w:rPr>
          <w:rFonts w:ascii="Palatino Linotype" w:hAnsi="Palatino Linotype"/>
          <w:sz w:val="20"/>
          <w:szCs w:val="20"/>
        </w:rPr>
        <w:t xml:space="preserve"> a/nebo nemajetkovou újmu</w:t>
      </w:r>
      <w:r w:rsidRPr="00E15C4C">
        <w:rPr>
          <w:rFonts w:ascii="Palatino Linotype" w:hAnsi="Palatino Linotype"/>
          <w:sz w:val="20"/>
          <w:szCs w:val="20"/>
        </w:rPr>
        <w:t xml:space="preserve"> odstranit a není-li možné, tak nahradit v penězích. Veškeré náklady s tím spojené nese Prodávající.</w:t>
      </w:r>
      <w:r w:rsidR="00A65D6D">
        <w:rPr>
          <w:rFonts w:ascii="Palatino Linotype" w:hAnsi="Palatino Linotype"/>
          <w:sz w:val="20"/>
          <w:szCs w:val="20"/>
        </w:rPr>
        <w:t xml:space="preserve"> </w:t>
      </w:r>
    </w:p>
    <w:p w14:paraId="36BA1188" w14:textId="25FDAD8A"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odpovídá i za škodu způsobenou činností těch, kteří pro něj dodávku provádějí</w:t>
      </w:r>
      <w:r w:rsidR="00A65D6D">
        <w:rPr>
          <w:rFonts w:ascii="Palatino Linotype" w:hAnsi="Palatino Linotype"/>
          <w:sz w:val="20"/>
          <w:szCs w:val="20"/>
        </w:rPr>
        <w:t>,</w:t>
      </w:r>
      <w:r w:rsidR="00244420">
        <w:rPr>
          <w:rFonts w:ascii="Palatino Linotype" w:hAnsi="Palatino Linotype"/>
          <w:sz w:val="20"/>
          <w:szCs w:val="20"/>
        </w:rPr>
        <w:t xml:space="preserve"> nebo jich k provedení dodávky dle této </w:t>
      </w:r>
      <w:r w:rsidR="00ED0D41">
        <w:rPr>
          <w:rFonts w:ascii="Palatino Linotype" w:hAnsi="Palatino Linotype"/>
          <w:sz w:val="20"/>
          <w:szCs w:val="20"/>
        </w:rPr>
        <w:t>S</w:t>
      </w:r>
      <w:r w:rsidR="00244420">
        <w:rPr>
          <w:rFonts w:ascii="Palatino Linotype" w:hAnsi="Palatino Linotype"/>
          <w:sz w:val="20"/>
          <w:szCs w:val="20"/>
        </w:rPr>
        <w:t>mlouvy použil</w:t>
      </w:r>
      <w:r w:rsidRPr="00E15C4C">
        <w:rPr>
          <w:rFonts w:ascii="Palatino Linotype" w:hAnsi="Palatino Linotype"/>
          <w:sz w:val="20"/>
          <w:szCs w:val="20"/>
        </w:rPr>
        <w:t>.</w:t>
      </w:r>
    </w:p>
    <w:p w14:paraId="1B3F6972"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Možnost pověřit realizací části dodávky jinou osobu</w:t>
      </w:r>
    </w:p>
    <w:p w14:paraId="6ABD087D"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je oprávněn pověřit provedení</w:t>
      </w:r>
      <w:r w:rsidR="0036542D" w:rsidRPr="00E15C4C">
        <w:rPr>
          <w:rFonts w:ascii="Palatino Linotype" w:hAnsi="Palatino Linotype"/>
          <w:sz w:val="20"/>
          <w:szCs w:val="20"/>
        </w:rPr>
        <w:t>m části dodávky třetí osobu (sub</w:t>
      </w:r>
      <w:r w:rsidRPr="00E15C4C">
        <w:rPr>
          <w:rFonts w:ascii="Palatino Linotype" w:hAnsi="Palatino Linotype"/>
          <w:sz w:val="20"/>
          <w:szCs w:val="20"/>
        </w:rPr>
        <w:t xml:space="preserve">dodavatele) pouze s předchozím </w:t>
      </w:r>
      <w:r w:rsidR="00716EAB">
        <w:rPr>
          <w:rFonts w:ascii="Palatino Linotype" w:hAnsi="Palatino Linotype"/>
          <w:sz w:val="20"/>
          <w:szCs w:val="20"/>
        </w:rPr>
        <w:t xml:space="preserve">písemným </w:t>
      </w:r>
      <w:r w:rsidRPr="00E15C4C">
        <w:rPr>
          <w:rFonts w:ascii="Palatino Linotype" w:hAnsi="Palatino Linotype"/>
          <w:sz w:val="20"/>
          <w:szCs w:val="20"/>
        </w:rPr>
        <w:t>souhlasem Kupujícího. V tomto případě však Pro</w:t>
      </w:r>
      <w:r w:rsidR="00F517DE" w:rsidRPr="00E15C4C">
        <w:rPr>
          <w:rFonts w:ascii="Palatino Linotype" w:hAnsi="Palatino Linotype"/>
          <w:sz w:val="20"/>
          <w:szCs w:val="20"/>
        </w:rPr>
        <w:t>dávající odpovídá za činnost sub</w:t>
      </w:r>
      <w:r w:rsidRPr="00E15C4C">
        <w:rPr>
          <w:rFonts w:ascii="Palatino Linotype" w:hAnsi="Palatino Linotype"/>
          <w:sz w:val="20"/>
          <w:szCs w:val="20"/>
        </w:rPr>
        <w:t>dodavatele tak, jako by dodávku prováděl sám.</w:t>
      </w:r>
    </w:p>
    <w:p w14:paraId="70FB8796" w14:textId="77777777" w:rsidR="006242FE" w:rsidRPr="00E15C4C" w:rsidRDefault="006242FE"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Prodávající je povinen zabez</w:t>
      </w:r>
      <w:r w:rsidR="00F517DE" w:rsidRPr="00E15C4C">
        <w:rPr>
          <w:rFonts w:ascii="Palatino Linotype" w:hAnsi="Palatino Linotype"/>
          <w:sz w:val="20"/>
          <w:szCs w:val="20"/>
        </w:rPr>
        <w:t>pečit ve svých sub</w:t>
      </w:r>
      <w:r w:rsidRPr="00E15C4C">
        <w:rPr>
          <w:rFonts w:ascii="Palatino Linotype" w:hAnsi="Palatino Linotype"/>
          <w:sz w:val="20"/>
          <w:szCs w:val="20"/>
        </w:rPr>
        <w:t>dodavatelských smlouvách splnění všech povinností vyplývajících Prodávajícímu ze Smlouvy.</w:t>
      </w:r>
    </w:p>
    <w:p w14:paraId="7C8D8012" w14:textId="77777777" w:rsidR="006242FE" w:rsidRDefault="006242FE" w:rsidP="00C04F25">
      <w:pPr>
        <w:spacing w:before="80"/>
        <w:rPr>
          <w:rFonts w:ascii="Palatino Linotype" w:hAnsi="Palatino Linotype"/>
          <w:sz w:val="20"/>
          <w:szCs w:val="20"/>
        </w:rPr>
      </w:pPr>
    </w:p>
    <w:p w14:paraId="5B773909" w14:textId="77777777"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ZÁRUKA </w:t>
      </w:r>
      <w:r w:rsidR="00D625FC" w:rsidRPr="00E15C4C">
        <w:rPr>
          <w:rFonts w:ascii="Palatino Linotype" w:hAnsi="Palatino Linotype"/>
          <w:sz w:val="24"/>
          <w:szCs w:val="24"/>
        </w:rPr>
        <w:t>ZA JAKOST</w:t>
      </w:r>
    </w:p>
    <w:p w14:paraId="07D3E9E9" w14:textId="77777777" w:rsidR="008C276B" w:rsidRPr="00EA69E9" w:rsidRDefault="008C276B"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Prodávající odpovídá za vady zjištěné v záruční době</w:t>
      </w:r>
      <w:r w:rsidR="00EE7F32" w:rsidRPr="00EA69E9">
        <w:rPr>
          <w:rFonts w:ascii="Palatino Linotype" w:hAnsi="Palatino Linotype"/>
          <w:sz w:val="20"/>
          <w:szCs w:val="20"/>
        </w:rPr>
        <w:t>, která činí</w:t>
      </w:r>
      <w:r w:rsidR="00771634" w:rsidRPr="00EA69E9">
        <w:rPr>
          <w:rFonts w:ascii="Palatino Linotype" w:hAnsi="Palatino Linotype"/>
          <w:sz w:val="20"/>
          <w:szCs w:val="20"/>
        </w:rPr>
        <w:t xml:space="preserve"> </w:t>
      </w:r>
      <w:r w:rsidR="00F57031" w:rsidRPr="00EA69E9">
        <w:rPr>
          <w:rFonts w:ascii="Palatino Linotype" w:hAnsi="Palatino Linotype"/>
          <w:sz w:val="20"/>
          <w:szCs w:val="20"/>
        </w:rPr>
        <w:t>36</w:t>
      </w:r>
      <w:r w:rsidR="00771634" w:rsidRPr="00EA69E9">
        <w:rPr>
          <w:rFonts w:ascii="Palatino Linotype" w:hAnsi="Palatino Linotype"/>
          <w:sz w:val="20"/>
          <w:szCs w:val="20"/>
        </w:rPr>
        <w:t xml:space="preserve"> měsíců</w:t>
      </w:r>
      <w:r w:rsidR="005D24DE" w:rsidRPr="00EA69E9">
        <w:rPr>
          <w:rFonts w:ascii="Palatino Linotype" w:hAnsi="Palatino Linotype"/>
          <w:sz w:val="20"/>
          <w:szCs w:val="20"/>
        </w:rPr>
        <w:t xml:space="preserve"> na všechny dodávané součásti</w:t>
      </w:r>
      <w:r w:rsidR="00A65D6D" w:rsidRPr="00EA69E9">
        <w:rPr>
          <w:rFonts w:ascii="Palatino Linotype" w:hAnsi="Palatino Linotype"/>
          <w:sz w:val="20"/>
          <w:szCs w:val="20"/>
        </w:rPr>
        <w:t xml:space="preserve"> (dále jen „Záruční doba“)</w:t>
      </w:r>
      <w:r w:rsidR="00771634" w:rsidRPr="00EA69E9">
        <w:rPr>
          <w:rFonts w:ascii="Palatino Linotype" w:hAnsi="Palatino Linotype"/>
          <w:sz w:val="20"/>
          <w:szCs w:val="20"/>
        </w:rPr>
        <w:t>.</w:t>
      </w:r>
      <w:r w:rsidRPr="00EA69E9">
        <w:rPr>
          <w:rFonts w:ascii="Palatino Linotype" w:hAnsi="Palatino Linotype"/>
          <w:sz w:val="20"/>
          <w:szCs w:val="20"/>
        </w:rPr>
        <w:t xml:space="preserve"> </w:t>
      </w:r>
      <w:r w:rsidR="005D24DE" w:rsidRPr="00EA69E9">
        <w:rPr>
          <w:rFonts w:ascii="Palatino Linotype" w:hAnsi="Palatino Linotype"/>
          <w:sz w:val="20"/>
          <w:szCs w:val="20"/>
        </w:rPr>
        <w:t>Po tuto dobu bude veškerý servis a s ním související služby poskytovány bezplatně.</w:t>
      </w:r>
    </w:p>
    <w:p w14:paraId="67C148BD" w14:textId="36658371" w:rsidR="008C276B" w:rsidRPr="00EA69E9" w:rsidRDefault="008C276B"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Prodávající je odpovědný za to, že po celou Záruční dobu bude mít </w:t>
      </w:r>
      <w:r w:rsidR="00DC188A" w:rsidRPr="00EA69E9">
        <w:rPr>
          <w:rFonts w:ascii="Palatino Linotype" w:hAnsi="Palatino Linotype"/>
          <w:sz w:val="20"/>
          <w:szCs w:val="20"/>
        </w:rPr>
        <w:t xml:space="preserve">zařízení </w:t>
      </w:r>
      <w:r w:rsidRPr="00EA69E9">
        <w:rPr>
          <w:rFonts w:ascii="Palatino Linotype" w:hAnsi="Palatino Linotype"/>
          <w:sz w:val="20"/>
          <w:szCs w:val="20"/>
        </w:rPr>
        <w:t xml:space="preserve">vlastnosti </w:t>
      </w:r>
      <w:r w:rsidR="00DC188A" w:rsidRPr="00EA69E9">
        <w:rPr>
          <w:rFonts w:ascii="Palatino Linotype" w:hAnsi="Palatino Linotype"/>
          <w:sz w:val="20"/>
          <w:szCs w:val="20"/>
        </w:rPr>
        <w:t xml:space="preserve">sjednané </w:t>
      </w:r>
      <w:r w:rsidR="00E22627" w:rsidRPr="00EA69E9">
        <w:rPr>
          <w:rFonts w:ascii="Palatino Linotype" w:hAnsi="Palatino Linotype"/>
          <w:sz w:val="20"/>
          <w:szCs w:val="20"/>
        </w:rPr>
        <w:t>touto</w:t>
      </w:r>
      <w:r w:rsidRPr="00EA69E9">
        <w:rPr>
          <w:rFonts w:ascii="Palatino Linotype" w:hAnsi="Palatino Linotype"/>
          <w:sz w:val="20"/>
          <w:szCs w:val="20"/>
        </w:rPr>
        <w:t xml:space="preserve"> </w:t>
      </w:r>
      <w:r w:rsidR="00ED0D41" w:rsidRPr="00EA69E9">
        <w:rPr>
          <w:rFonts w:ascii="Palatino Linotype" w:hAnsi="Palatino Linotype"/>
          <w:sz w:val="20"/>
          <w:szCs w:val="20"/>
        </w:rPr>
        <w:t>S</w:t>
      </w:r>
      <w:r w:rsidRPr="00EA69E9">
        <w:rPr>
          <w:rFonts w:ascii="Palatino Linotype" w:hAnsi="Palatino Linotype"/>
          <w:sz w:val="20"/>
          <w:szCs w:val="20"/>
        </w:rPr>
        <w:t>mlouv</w:t>
      </w:r>
      <w:r w:rsidR="00E22627" w:rsidRPr="00EA69E9">
        <w:rPr>
          <w:rFonts w:ascii="Palatino Linotype" w:hAnsi="Palatino Linotype"/>
          <w:sz w:val="20"/>
          <w:szCs w:val="20"/>
        </w:rPr>
        <w:t xml:space="preserve">ou, zejména vlastnosti </w:t>
      </w:r>
      <w:r w:rsidR="00771634" w:rsidRPr="00EA69E9">
        <w:rPr>
          <w:rFonts w:ascii="Palatino Linotype" w:hAnsi="Palatino Linotype"/>
          <w:sz w:val="20"/>
          <w:szCs w:val="20"/>
        </w:rPr>
        <w:t>specifikované</w:t>
      </w:r>
      <w:r w:rsidR="00E22627" w:rsidRPr="00EA69E9">
        <w:rPr>
          <w:rFonts w:ascii="Palatino Linotype" w:hAnsi="Palatino Linotype"/>
          <w:sz w:val="20"/>
          <w:szCs w:val="20"/>
        </w:rPr>
        <w:t xml:space="preserve"> v příloze č.</w:t>
      </w:r>
      <w:r w:rsidR="006D0134" w:rsidRPr="00EA69E9">
        <w:rPr>
          <w:rFonts w:ascii="Palatino Linotype" w:hAnsi="Palatino Linotype"/>
          <w:sz w:val="20"/>
          <w:szCs w:val="20"/>
        </w:rPr>
        <w:t xml:space="preserve"> </w:t>
      </w:r>
      <w:r w:rsidR="00E22627" w:rsidRPr="00EA69E9">
        <w:rPr>
          <w:rFonts w:ascii="Palatino Linotype" w:hAnsi="Palatino Linotype"/>
          <w:sz w:val="20"/>
          <w:szCs w:val="20"/>
        </w:rPr>
        <w:t xml:space="preserve">1 </w:t>
      </w:r>
      <w:r w:rsidR="00ED0D41" w:rsidRPr="00EA69E9">
        <w:rPr>
          <w:rFonts w:ascii="Palatino Linotype" w:hAnsi="Palatino Linotype"/>
          <w:sz w:val="20"/>
          <w:szCs w:val="20"/>
        </w:rPr>
        <w:t>této S</w:t>
      </w:r>
      <w:r w:rsidR="00E22627" w:rsidRPr="00EA69E9">
        <w:rPr>
          <w:rFonts w:ascii="Palatino Linotype" w:hAnsi="Palatino Linotype"/>
          <w:sz w:val="20"/>
          <w:szCs w:val="20"/>
        </w:rPr>
        <w:t>mlouvy</w:t>
      </w:r>
      <w:r w:rsidRPr="00EA69E9">
        <w:rPr>
          <w:rFonts w:ascii="Palatino Linotype" w:hAnsi="Palatino Linotype"/>
          <w:sz w:val="20"/>
          <w:szCs w:val="20"/>
        </w:rPr>
        <w:t>.</w:t>
      </w:r>
    </w:p>
    <w:p w14:paraId="7D10643B" w14:textId="661ED48E" w:rsidR="008C276B" w:rsidRPr="00EA69E9" w:rsidRDefault="00DC188A"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Zá</w:t>
      </w:r>
      <w:r w:rsidR="008C276B" w:rsidRPr="00EA69E9">
        <w:rPr>
          <w:rFonts w:ascii="Palatino Linotype" w:hAnsi="Palatino Linotype"/>
          <w:sz w:val="20"/>
          <w:szCs w:val="20"/>
        </w:rPr>
        <w:t xml:space="preserve">ruční doba začíná běžet dnem podpisu protokolu o předání a převzetí </w:t>
      </w:r>
      <w:r w:rsidRPr="00EA69E9">
        <w:rPr>
          <w:rFonts w:ascii="Palatino Linotype" w:hAnsi="Palatino Linotype"/>
          <w:sz w:val="20"/>
          <w:szCs w:val="20"/>
        </w:rPr>
        <w:t xml:space="preserve">dodávky </w:t>
      </w:r>
      <w:r w:rsidR="008C276B" w:rsidRPr="00EA69E9">
        <w:rPr>
          <w:rFonts w:ascii="Palatino Linotype" w:hAnsi="Palatino Linotype"/>
          <w:sz w:val="20"/>
          <w:szCs w:val="20"/>
        </w:rPr>
        <w:t xml:space="preserve">Kupujícím. Je-li dodávka Kupujícím převzata s alespoň jednou </w:t>
      </w:r>
      <w:r w:rsidRPr="00EA69E9">
        <w:rPr>
          <w:rFonts w:ascii="Palatino Linotype" w:hAnsi="Palatino Linotype"/>
          <w:sz w:val="20"/>
          <w:szCs w:val="20"/>
        </w:rPr>
        <w:t xml:space="preserve">drobnou </w:t>
      </w:r>
      <w:r w:rsidR="008C276B" w:rsidRPr="00EA69E9">
        <w:rPr>
          <w:rFonts w:ascii="Palatino Linotype" w:hAnsi="Palatino Linotype"/>
          <w:sz w:val="20"/>
          <w:szCs w:val="20"/>
        </w:rPr>
        <w:t xml:space="preserve">vadou či nedodělkem, počíná </w:t>
      </w:r>
      <w:r w:rsidR="00A65D6D" w:rsidRPr="00EA69E9">
        <w:rPr>
          <w:rFonts w:ascii="Palatino Linotype" w:hAnsi="Palatino Linotype"/>
          <w:sz w:val="20"/>
          <w:szCs w:val="20"/>
        </w:rPr>
        <w:t>Z</w:t>
      </w:r>
      <w:r w:rsidR="008C276B" w:rsidRPr="00EA69E9">
        <w:rPr>
          <w:rFonts w:ascii="Palatino Linotype" w:hAnsi="Palatino Linotype"/>
          <w:sz w:val="20"/>
          <w:szCs w:val="20"/>
        </w:rPr>
        <w:t>áruční doba běžet až dnem odstranění poslední vady či nedodělku.</w:t>
      </w:r>
    </w:p>
    <w:p w14:paraId="78E22903" w14:textId="27BC4EC2" w:rsidR="00330D91" w:rsidRPr="00EA69E9" w:rsidRDefault="00275FDB"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V případě rozporu mezi </w:t>
      </w:r>
      <w:r w:rsidR="00A65D6D" w:rsidRPr="00EA69E9">
        <w:rPr>
          <w:rFonts w:ascii="Palatino Linotype" w:hAnsi="Palatino Linotype"/>
          <w:sz w:val="20"/>
          <w:szCs w:val="20"/>
        </w:rPr>
        <w:t>Z</w:t>
      </w:r>
      <w:r w:rsidRPr="00EA69E9">
        <w:rPr>
          <w:rFonts w:ascii="Palatino Linotype" w:hAnsi="Palatino Linotype"/>
          <w:sz w:val="20"/>
          <w:szCs w:val="20"/>
        </w:rPr>
        <w:t xml:space="preserve">áruční dobou stanovenou v této </w:t>
      </w:r>
      <w:r w:rsidR="00ED0D41" w:rsidRPr="00EA69E9">
        <w:rPr>
          <w:rFonts w:ascii="Palatino Linotype" w:hAnsi="Palatino Linotype"/>
          <w:sz w:val="20"/>
          <w:szCs w:val="20"/>
        </w:rPr>
        <w:t>S</w:t>
      </w:r>
      <w:r w:rsidRPr="00EA69E9">
        <w:rPr>
          <w:rFonts w:ascii="Palatino Linotype" w:hAnsi="Palatino Linotype"/>
          <w:sz w:val="20"/>
          <w:szCs w:val="20"/>
        </w:rPr>
        <w:t xml:space="preserve">mlouvě a </w:t>
      </w:r>
      <w:r w:rsidR="00181669" w:rsidRPr="00EA69E9">
        <w:rPr>
          <w:rFonts w:ascii="Palatino Linotype" w:hAnsi="Palatino Linotype"/>
          <w:sz w:val="20"/>
          <w:szCs w:val="20"/>
        </w:rPr>
        <w:t xml:space="preserve">záruční dobou uvedenou </w:t>
      </w:r>
      <w:r w:rsidRPr="00EA69E9">
        <w:rPr>
          <w:rFonts w:ascii="Palatino Linotype" w:hAnsi="Palatino Linotype"/>
          <w:sz w:val="20"/>
          <w:szCs w:val="20"/>
        </w:rPr>
        <w:t xml:space="preserve">v </w:t>
      </w:r>
      <w:r w:rsidR="00BD3626" w:rsidRPr="00EA69E9">
        <w:rPr>
          <w:rFonts w:ascii="Palatino Linotype" w:hAnsi="Palatino Linotype"/>
          <w:sz w:val="20"/>
          <w:szCs w:val="20"/>
        </w:rPr>
        <w:t xml:space="preserve">samostatných </w:t>
      </w:r>
      <w:r w:rsidRPr="00EA69E9">
        <w:rPr>
          <w:rFonts w:ascii="Palatino Linotype" w:hAnsi="Palatino Linotype"/>
          <w:sz w:val="20"/>
          <w:szCs w:val="20"/>
        </w:rPr>
        <w:t>záručních listech</w:t>
      </w:r>
      <w:r w:rsidR="00BD3626" w:rsidRPr="00EA69E9">
        <w:rPr>
          <w:rFonts w:ascii="Palatino Linotype" w:hAnsi="Palatino Linotype"/>
          <w:sz w:val="20"/>
          <w:szCs w:val="20"/>
        </w:rPr>
        <w:t xml:space="preserve"> či prohlášeních o záruce</w:t>
      </w:r>
      <w:r w:rsidRPr="00EA69E9">
        <w:rPr>
          <w:rFonts w:ascii="Palatino Linotype" w:hAnsi="Palatino Linotype"/>
          <w:sz w:val="20"/>
          <w:szCs w:val="20"/>
        </w:rPr>
        <w:t xml:space="preserve"> </w:t>
      </w:r>
      <w:r w:rsidR="00BD3626" w:rsidRPr="00EA69E9">
        <w:rPr>
          <w:rFonts w:ascii="Palatino Linotype" w:hAnsi="Palatino Linotype"/>
          <w:sz w:val="20"/>
          <w:szCs w:val="20"/>
        </w:rPr>
        <w:t>vztahujících se k dílčím částem dodávané věci</w:t>
      </w:r>
      <w:r w:rsidRPr="00EA69E9">
        <w:rPr>
          <w:rFonts w:ascii="Palatino Linotype" w:hAnsi="Palatino Linotype"/>
          <w:sz w:val="20"/>
          <w:szCs w:val="20"/>
        </w:rPr>
        <w:t xml:space="preserve">, platí vždy </w:t>
      </w:r>
      <w:r w:rsidR="00BD3626" w:rsidRPr="00EA69E9">
        <w:rPr>
          <w:rFonts w:ascii="Palatino Linotype" w:hAnsi="Palatino Linotype"/>
          <w:sz w:val="20"/>
          <w:szCs w:val="20"/>
        </w:rPr>
        <w:t xml:space="preserve">záruční </w:t>
      </w:r>
      <w:r w:rsidRPr="00EA69E9">
        <w:rPr>
          <w:rFonts w:ascii="Palatino Linotype" w:hAnsi="Palatino Linotype"/>
          <w:sz w:val="20"/>
          <w:szCs w:val="20"/>
        </w:rPr>
        <w:t>doba delší.</w:t>
      </w:r>
    </w:p>
    <w:p w14:paraId="174C426A" w14:textId="7E262F5B" w:rsidR="005D24DE" w:rsidRPr="00EA69E9" w:rsidRDefault="00D625FC"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Prodávající je povinen v průběhu </w:t>
      </w:r>
      <w:r w:rsidR="00A65D6D" w:rsidRPr="00EA69E9">
        <w:rPr>
          <w:rFonts w:ascii="Palatino Linotype" w:hAnsi="Palatino Linotype"/>
          <w:sz w:val="20"/>
          <w:szCs w:val="20"/>
        </w:rPr>
        <w:t>Z</w:t>
      </w:r>
      <w:r w:rsidRPr="00EA69E9">
        <w:rPr>
          <w:rFonts w:ascii="Palatino Linotype" w:hAnsi="Palatino Linotype"/>
          <w:sz w:val="20"/>
          <w:szCs w:val="20"/>
        </w:rPr>
        <w:t>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39CACC1" w14:textId="19F3AFD2" w:rsidR="00E30D62" w:rsidRPr="00EA69E9" w:rsidRDefault="005D24DE"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 xml:space="preserve">Prodávající se dále zavazuje po dobu </w:t>
      </w:r>
      <w:r w:rsidR="00C15A7F" w:rsidRPr="00EA69E9">
        <w:rPr>
          <w:rFonts w:ascii="Palatino Linotype" w:hAnsi="Palatino Linotype"/>
          <w:sz w:val="20"/>
          <w:szCs w:val="20"/>
        </w:rPr>
        <w:t xml:space="preserve">36 měsíců </w:t>
      </w:r>
      <w:r w:rsidRPr="00EA69E9">
        <w:rPr>
          <w:rFonts w:ascii="Palatino Linotype" w:hAnsi="Palatino Linotype"/>
          <w:sz w:val="20"/>
          <w:szCs w:val="20"/>
        </w:rPr>
        <w:t xml:space="preserve">od převzetí plnění dle této </w:t>
      </w:r>
      <w:r w:rsidR="00ED0D41" w:rsidRPr="00EA69E9">
        <w:rPr>
          <w:rFonts w:ascii="Palatino Linotype" w:hAnsi="Palatino Linotype"/>
          <w:sz w:val="20"/>
          <w:szCs w:val="20"/>
        </w:rPr>
        <w:t>S</w:t>
      </w:r>
      <w:r w:rsidRPr="00EA69E9">
        <w:rPr>
          <w:rFonts w:ascii="Palatino Linotype" w:hAnsi="Palatino Linotype"/>
          <w:sz w:val="20"/>
          <w:szCs w:val="20"/>
        </w:rPr>
        <w:t>mlouvy poskytovat bezplatné aktualizace firmware a software zařízení.</w:t>
      </w:r>
      <w:r w:rsidR="00D625FC" w:rsidRPr="00EA69E9">
        <w:rPr>
          <w:rFonts w:ascii="Palatino Linotype" w:hAnsi="Palatino Linotype"/>
          <w:sz w:val="20"/>
          <w:szCs w:val="20"/>
        </w:rPr>
        <w:t xml:space="preserve"> </w:t>
      </w:r>
    </w:p>
    <w:p w14:paraId="0C9C5690" w14:textId="6E309B5C" w:rsidR="00DC188A" w:rsidRPr="00E15C4C" w:rsidRDefault="008C276B" w:rsidP="00CF6137">
      <w:pPr>
        <w:pStyle w:val="Nadpis2"/>
        <w:tabs>
          <w:tab w:val="left" w:pos="567"/>
        </w:tabs>
        <w:ind w:left="567" w:hanging="567"/>
        <w:rPr>
          <w:rFonts w:ascii="Palatino Linotype" w:hAnsi="Palatino Linotype"/>
          <w:sz w:val="20"/>
          <w:szCs w:val="20"/>
        </w:rPr>
      </w:pPr>
      <w:r w:rsidRPr="00EC1CA9">
        <w:rPr>
          <w:rFonts w:ascii="Palatino Linotype" w:hAnsi="Palatino Linotype"/>
          <w:sz w:val="20"/>
          <w:szCs w:val="20"/>
        </w:rPr>
        <w:t>Požadavek na odstranění vad dodávky, které se proj</w:t>
      </w:r>
      <w:r w:rsidRPr="00E15C4C">
        <w:rPr>
          <w:rFonts w:ascii="Palatino Linotype" w:hAnsi="Palatino Linotype"/>
          <w:sz w:val="20"/>
          <w:szCs w:val="20"/>
        </w:rPr>
        <w:t xml:space="preserve">eví v </w:t>
      </w:r>
      <w:r w:rsidR="00A65D6D">
        <w:rPr>
          <w:rFonts w:ascii="Palatino Linotype" w:hAnsi="Palatino Linotype"/>
          <w:sz w:val="20"/>
          <w:szCs w:val="20"/>
        </w:rPr>
        <w:t>Z</w:t>
      </w:r>
      <w:r w:rsidRPr="00E15C4C">
        <w:rPr>
          <w:rFonts w:ascii="Palatino Linotype" w:hAnsi="Palatino Linotype"/>
          <w:sz w:val="20"/>
          <w:szCs w:val="20"/>
        </w:rPr>
        <w:t xml:space="preserve">áruční době, Kupující uplatní </w:t>
      </w:r>
      <w:r w:rsidR="00771634">
        <w:rPr>
          <w:rFonts w:ascii="Palatino Linotype" w:hAnsi="Palatino Linotype"/>
          <w:sz w:val="20"/>
          <w:szCs w:val="20"/>
        </w:rPr>
        <w:br/>
      </w:r>
      <w:r w:rsidRPr="00E15C4C">
        <w:rPr>
          <w:rFonts w:ascii="Palatino Linotype" w:hAnsi="Palatino Linotype"/>
          <w:sz w:val="20"/>
          <w:szCs w:val="20"/>
        </w:rPr>
        <w:t xml:space="preserve">u Prodávajícího </w:t>
      </w:r>
      <w:r w:rsidR="008C7DA0" w:rsidRPr="00E15C4C">
        <w:rPr>
          <w:rFonts w:ascii="Palatino Linotype" w:hAnsi="Palatino Linotype"/>
          <w:sz w:val="20"/>
          <w:szCs w:val="20"/>
        </w:rPr>
        <w:t xml:space="preserve">bezodkladně </w:t>
      </w:r>
      <w:r w:rsidRPr="00E15C4C">
        <w:rPr>
          <w:rFonts w:ascii="Palatino Linotype" w:hAnsi="Palatino Linotype"/>
          <w:sz w:val="20"/>
          <w:szCs w:val="20"/>
        </w:rPr>
        <w:t xml:space="preserve">po jejich zjištění, nejpozději poslední den </w:t>
      </w:r>
      <w:r w:rsidR="00A65D6D">
        <w:rPr>
          <w:rFonts w:ascii="Palatino Linotype" w:hAnsi="Palatino Linotype"/>
          <w:sz w:val="20"/>
          <w:szCs w:val="20"/>
        </w:rPr>
        <w:t>Z</w:t>
      </w:r>
      <w:r w:rsidRPr="00E15C4C">
        <w:rPr>
          <w:rFonts w:ascii="Palatino Linotype" w:hAnsi="Palatino Linotype"/>
          <w:sz w:val="20"/>
          <w:szCs w:val="20"/>
        </w:rPr>
        <w:t xml:space="preserve">áruční doby, </w:t>
      </w:r>
      <w:r w:rsidR="00771634">
        <w:rPr>
          <w:rFonts w:ascii="Palatino Linotype" w:hAnsi="Palatino Linotype"/>
          <w:sz w:val="20"/>
          <w:szCs w:val="20"/>
        </w:rPr>
        <w:br/>
      </w:r>
      <w:r w:rsidRPr="00E15C4C">
        <w:rPr>
          <w:rFonts w:ascii="Palatino Linotype" w:hAnsi="Palatino Linotype"/>
          <w:sz w:val="20"/>
          <w:szCs w:val="20"/>
        </w:rPr>
        <w:t>a to písemným oznámením doručeným k rukám odpovědného zástupce Prodávajícího (reklamací)</w:t>
      </w:r>
      <w:r w:rsidR="00A65D6D">
        <w:rPr>
          <w:rFonts w:ascii="Palatino Linotype" w:hAnsi="Palatino Linotype"/>
          <w:sz w:val="20"/>
          <w:szCs w:val="20"/>
        </w:rPr>
        <w:t xml:space="preserve"> na kontaktní údaje Prodávajícího pro účely reklamací, které je Prodávající Kupujícímu povinen sdělit nejpozději v den předání a převzetí dodávky zařízení</w:t>
      </w:r>
      <w:r w:rsidRPr="00E15C4C">
        <w:rPr>
          <w:rFonts w:ascii="Palatino Linotype" w:hAnsi="Palatino Linotype"/>
          <w:sz w:val="20"/>
          <w:szCs w:val="20"/>
        </w:rPr>
        <w:t xml:space="preserve">. I reklamace odeslaná Kupujícím poslední den </w:t>
      </w:r>
      <w:r w:rsidR="00A65D6D">
        <w:rPr>
          <w:rFonts w:ascii="Palatino Linotype" w:hAnsi="Palatino Linotype"/>
          <w:sz w:val="20"/>
          <w:szCs w:val="20"/>
        </w:rPr>
        <w:t>Z</w:t>
      </w:r>
      <w:r w:rsidRPr="00E15C4C">
        <w:rPr>
          <w:rFonts w:ascii="Palatino Linotype" w:hAnsi="Palatino Linotype"/>
          <w:sz w:val="20"/>
          <w:szCs w:val="20"/>
        </w:rPr>
        <w:t xml:space="preserve">áruční doby </w:t>
      </w:r>
      <w:r w:rsidR="00DC188A" w:rsidRPr="00E15C4C">
        <w:rPr>
          <w:rFonts w:ascii="Palatino Linotype" w:hAnsi="Palatino Linotype"/>
          <w:sz w:val="20"/>
          <w:szCs w:val="20"/>
        </w:rPr>
        <w:t>se považuje za včas uplatněnou.</w:t>
      </w:r>
      <w:r w:rsidR="00E30D62" w:rsidRPr="00E15C4C">
        <w:rPr>
          <w:rFonts w:ascii="Palatino Linotype" w:hAnsi="Palatino Linotype"/>
          <w:sz w:val="20"/>
          <w:szCs w:val="20"/>
        </w:rPr>
        <w:t xml:space="preserve"> </w:t>
      </w:r>
      <w:r w:rsidRPr="00E15C4C">
        <w:rPr>
          <w:rFonts w:ascii="Palatino Linotype" w:hAnsi="Palatino Linotype"/>
          <w:sz w:val="20"/>
          <w:szCs w:val="20"/>
        </w:rPr>
        <w:t>V písemné reklamaci Kupující uvede popis vady nebo informaci o tom, jak se vada projevuje, a způso</w:t>
      </w:r>
      <w:r w:rsidR="00DC188A" w:rsidRPr="00E15C4C">
        <w:rPr>
          <w:rFonts w:ascii="Palatino Linotype" w:hAnsi="Palatino Linotype"/>
          <w:sz w:val="20"/>
          <w:szCs w:val="20"/>
        </w:rPr>
        <w:t>b, jakým ji požaduje odstranit.</w:t>
      </w:r>
    </w:p>
    <w:p w14:paraId="64B17BBF" w14:textId="77777777" w:rsidR="008C276B" w:rsidRPr="00E15C4C" w:rsidRDefault="008C276B"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Kupující je oprávněn</w:t>
      </w:r>
      <w:r w:rsidR="00BD44BB">
        <w:rPr>
          <w:rFonts w:ascii="Palatino Linotype" w:hAnsi="Palatino Linotype"/>
          <w:sz w:val="20"/>
          <w:szCs w:val="20"/>
        </w:rPr>
        <w:t>:</w:t>
      </w:r>
    </w:p>
    <w:p w14:paraId="07E53963" w14:textId="77777777" w:rsidR="008C276B" w:rsidRPr="00E15C4C" w:rsidRDefault="00716EAB" w:rsidP="008C276B">
      <w:pPr>
        <w:pStyle w:val="Nadpis3"/>
        <w:rPr>
          <w:rFonts w:ascii="Palatino Linotype" w:hAnsi="Palatino Linotype"/>
          <w:sz w:val="20"/>
          <w:szCs w:val="20"/>
        </w:rPr>
      </w:pPr>
      <w:r w:rsidRPr="00E15C4C">
        <w:rPr>
          <w:rFonts w:ascii="Palatino Linotype" w:hAnsi="Palatino Linotype"/>
          <w:sz w:val="20"/>
          <w:szCs w:val="20"/>
        </w:rPr>
        <w:t xml:space="preserve">požadovat </w:t>
      </w:r>
      <w:r w:rsidR="008C276B" w:rsidRPr="00E15C4C">
        <w:rPr>
          <w:rFonts w:ascii="Palatino Linotype" w:hAnsi="Palatino Linotype"/>
          <w:sz w:val="20"/>
          <w:szCs w:val="20"/>
        </w:rPr>
        <w:t>odstranění vady opravou, je-li vada tímto způsobem odstranitelná</w:t>
      </w:r>
      <w:r w:rsidR="00DC188A" w:rsidRPr="00E15C4C">
        <w:rPr>
          <w:rFonts w:ascii="Palatino Linotype" w:hAnsi="Palatino Linotype"/>
          <w:sz w:val="20"/>
          <w:szCs w:val="20"/>
        </w:rPr>
        <w:t>,</w:t>
      </w:r>
    </w:p>
    <w:p w14:paraId="7FD74D1F" w14:textId="77777777" w:rsidR="008C276B" w:rsidRPr="00E15C4C" w:rsidRDefault="00716EAB" w:rsidP="00771634">
      <w:pPr>
        <w:pStyle w:val="Nadpis3"/>
        <w:spacing w:before="60"/>
        <w:rPr>
          <w:rFonts w:ascii="Palatino Linotype" w:hAnsi="Palatino Linotype"/>
          <w:sz w:val="20"/>
          <w:szCs w:val="20"/>
        </w:rPr>
      </w:pPr>
      <w:r w:rsidRPr="00E15C4C">
        <w:rPr>
          <w:rFonts w:ascii="Palatino Linotype" w:hAnsi="Palatino Linotype"/>
          <w:sz w:val="20"/>
          <w:szCs w:val="20"/>
        </w:rPr>
        <w:t>požadovat</w:t>
      </w:r>
      <w:r>
        <w:rPr>
          <w:rFonts w:ascii="Palatino Linotype" w:hAnsi="Palatino Linotype"/>
          <w:sz w:val="20"/>
          <w:szCs w:val="20"/>
        </w:rPr>
        <w:t xml:space="preserve"> </w:t>
      </w:r>
      <w:r w:rsidR="008C276B" w:rsidRPr="00E15C4C">
        <w:rPr>
          <w:rFonts w:ascii="Palatino Linotype" w:hAnsi="Palatino Linotype"/>
          <w:sz w:val="20"/>
          <w:szCs w:val="20"/>
        </w:rPr>
        <w:t>odstranění vady dodáním nového plnění, není-li vada opravou odstranitelná</w:t>
      </w:r>
      <w:r w:rsidR="00DC188A" w:rsidRPr="00E15C4C">
        <w:rPr>
          <w:rFonts w:ascii="Palatino Linotype" w:hAnsi="Palatino Linotype"/>
          <w:sz w:val="20"/>
          <w:szCs w:val="20"/>
        </w:rPr>
        <w:t>,</w:t>
      </w:r>
    </w:p>
    <w:p w14:paraId="01B6AD61" w14:textId="77777777" w:rsidR="008C276B" w:rsidRPr="00E15C4C" w:rsidRDefault="00716EAB" w:rsidP="00771634">
      <w:pPr>
        <w:pStyle w:val="Nadpis3"/>
        <w:spacing w:before="60"/>
        <w:rPr>
          <w:rFonts w:ascii="Palatino Linotype" w:hAnsi="Palatino Linotype"/>
          <w:sz w:val="20"/>
          <w:szCs w:val="20"/>
        </w:rPr>
      </w:pPr>
      <w:r w:rsidRPr="00E15C4C">
        <w:rPr>
          <w:rFonts w:ascii="Palatino Linotype" w:hAnsi="Palatino Linotype"/>
          <w:sz w:val="20"/>
          <w:szCs w:val="20"/>
        </w:rPr>
        <w:t xml:space="preserve">požadovat </w:t>
      </w:r>
      <w:r w:rsidR="008C276B" w:rsidRPr="00E15C4C">
        <w:rPr>
          <w:rFonts w:ascii="Palatino Linotype" w:hAnsi="Palatino Linotype"/>
          <w:sz w:val="20"/>
          <w:szCs w:val="20"/>
        </w:rPr>
        <w:t>přiměřenou slevu ze sjednané ceny</w:t>
      </w:r>
      <w:r w:rsidR="00DC188A" w:rsidRPr="00E15C4C">
        <w:rPr>
          <w:rFonts w:ascii="Palatino Linotype" w:hAnsi="Palatino Linotype"/>
          <w:sz w:val="20"/>
          <w:szCs w:val="20"/>
        </w:rPr>
        <w:t>,</w:t>
      </w:r>
    </w:p>
    <w:p w14:paraId="58261351" w14:textId="59C506DD" w:rsidR="00DC188A" w:rsidRPr="00E15C4C" w:rsidRDefault="00BD44BB" w:rsidP="00771634">
      <w:pPr>
        <w:pStyle w:val="Nadpis3"/>
        <w:spacing w:before="60"/>
        <w:rPr>
          <w:rFonts w:ascii="Palatino Linotype" w:hAnsi="Palatino Linotype"/>
          <w:sz w:val="20"/>
          <w:szCs w:val="20"/>
        </w:rPr>
      </w:pPr>
      <w:r>
        <w:rPr>
          <w:rFonts w:ascii="Palatino Linotype" w:hAnsi="Palatino Linotype"/>
          <w:sz w:val="20"/>
          <w:szCs w:val="20"/>
        </w:rPr>
        <w:t>odstoupit</w:t>
      </w:r>
      <w:r w:rsidR="00DC188A" w:rsidRPr="00E15C4C">
        <w:rPr>
          <w:rFonts w:ascii="Palatino Linotype" w:hAnsi="Palatino Linotype"/>
          <w:sz w:val="20"/>
          <w:szCs w:val="20"/>
        </w:rPr>
        <w:t xml:space="preserve"> od </w:t>
      </w:r>
      <w:r w:rsidR="00ED0D41">
        <w:rPr>
          <w:rFonts w:ascii="Palatino Linotype" w:hAnsi="Palatino Linotype"/>
          <w:sz w:val="20"/>
          <w:szCs w:val="20"/>
        </w:rPr>
        <w:t>S</w:t>
      </w:r>
      <w:r w:rsidR="00DC188A" w:rsidRPr="00E15C4C">
        <w:rPr>
          <w:rFonts w:ascii="Palatino Linotype" w:hAnsi="Palatino Linotype"/>
          <w:sz w:val="20"/>
          <w:szCs w:val="20"/>
        </w:rPr>
        <w:t>mlouvy.</w:t>
      </w:r>
    </w:p>
    <w:p w14:paraId="47BFE34B" w14:textId="3CF8BA27" w:rsidR="008C276B" w:rsidRPr="00E15C4C" w:rsidRDefault="008C276B"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lastRenderedPageBreak/>
        <w:t xml:space="preserve">Kupující je oprávněn vybrat si ten způsob odstranění vady, který mu nejlépe vyhovuje. V případě, že stejná vada vznikne v průběhu </w:t>
      </w:r>
      <w:r w:rsidR="00A65D6D">
        <w:rPr>
          <w:rFonts w:ascii="Palatino Linotype" w:hAnsi="Palatino Linotype"/>
          <w:sz w:val="20"/>
          <w:szCs w:val="20"/>
        </w:rPr>
        <w:t>Z</w:t>
      </w:r>
      <w:r w:rsidRPr="00E15C4C">
        <w:rPr>
          <w:rFonts w:ascii="Palatino Linotype" w:hAnsi="Palatino Linotype"/>
          <w:sz w:val="20"/>
          <w:szCs w:val="20"/>
        </w:rPr>
        <w:t xml:space="preserve">áruční doby nejméně potřetí či vznikne-li na dodávce v průběhu </w:t>
      </w:r>
      <w:r w:rsidR="00A65D6D">
        <w:rPr>
          <w:rFonts w:ascii="Palatino Linotype" w:hAnsi="Palatino Linotype"/>
          <w:sz w:val="20"/>
          <w:szCs w:val="20"/>
        </w:rPr>
        <w:t>Z</w:t>
      </w:r>
      <w:r w:rsidRPr="00E15C4C">
        <w:rPr>
          <w:rFonts w:ascii="Palatino Linotype" w:hAnsi="Palatino Linotype"/>
          <w:sz w:val="20"/>
          <w:szCs w:val="20"/>
        </w:rPr>
        <w:t>áruční doby více než pět vad, má Kupující právo požadovat odstranění vady dodáním nového plnění nebo odstoupit od Smlouvy, i když je poslední vzniklá vada odstranitelná opravou.</w:t>
      </w:r>
    </w:p>
    <w:p w14:paraId="277F8F10" w14:textId="77777777" w:rsidR="008C276B" w:rsidRPr="00E15C4C" w:rsidRDefault="008C276B"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Prodávající se zavazuje reklamované vady dodávky bezplatně odstranit. </w:t>
      </w:r>
    </w:p>
    <w:p w14:paraId="63A011FB" w14:textId="7EDCC704" w:rsidR="00E30D62" w:rsidRPr="00EA69E9" w:rsidRDefault="008C276B" w:rsidP="00CF6137">
      <w:pPr>
        <w:pStyle w:val="Nadpis2"/>
        <w:tabs>
          <w:tab w:val="left" w:pos="567"/>
        </w:tabs>
        <w:ind w:left="567" w:hanging="567"/>
        <w:rPr>
          <w:rFonts w:ascii="Palatino Linotype" w:hAnsi="Palatino Linotype"/>
          <w:sz w:val="20"/>
          <w:szCs w:val="20"/>
        </w:rPr>
      </w:pPr>
      <w:r w:rsidRPr="00EA69E9">
        <w:rPr>
          <w:rFonts w:ascii="Palatino Linotype" w:hAnsi="Palatino Linotype"/>
          <w:sz w:val="20"/>
          <w:szCs w:val="20"/>
        </w:rPr>
        <w:t>Prodávající se dále zavazuje vyslat svého servisního technika k odstranění vady tak, aby se k </w:t>
      </w:r>
      <w:r w:rsidR="00DC188A" w:rsidRPr="00EA69E9">
        <w:rPr>
          <w:rFonts w:ascii="Palatino Linotype" w:hAnsi="Palatino Linotype"/>
          <w:sz w:val="20"/>
          <w:szCs w:val="20"/>
        </w:rPr>
        <w:t>zařízení</w:t>
      </w:r>
      <w:r w:rsidRPr="00EA69E9">
        <w:rPr>
          <w:rFonts w:ascii="Palatino Linotype" w:hAnsi="Palatino Linotype"/>
          <w:sz w:val="20"/>
          <w:szCs w:val="20"/>
        </w:rPr>
        <w:t xml:space="preserve"> dostavil nejpozději do </w:t>
      </w:r>
      <w:r w:rsidR="00457BE2" w:rsidRPr="00EA69E9">
        <w:rPr>
          <w:rFonts w:ascii="Palatino Linotype" w:hAnsi="Palatino Linotype"/>
          <w:sz w:val="20"/>
          <w:szCs w:val="20"/>
        </w:rPr>
        <w:t>48</w:t>
      </w:r>
      <w:r w:rsidR="00AA49DB" w:rsidRPr="00EA69E9">
        <w:rPr>
          <w:rFonts w:ascii="Palatino Linotype" w:hAnsi="Palatino Linotype"/>
          <w:sz w:val="20"/>
          <w:szCs w:val="20"/>
        </w:rPr>
        <w:t xml:space="preserve"> hodin (v pracovních dnech)</w:t>
      </w:r>
      <w:r w:rsidRPr="00EA69E9">
        <w:rPr>
          <w:rFonts w:ascii="Palatino Linotype" w:hAnsi="Palatino Linotype"/>
          <w:sz w:val="20"/>
          <w:szCs w:val="20"/>
        </w:rPr>
        <w:t xml:space="preserve">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w:t>
      </w:r>
      <w:r w:rsidR="0095156A" w:rsidRPr="00EA69E9">
        <w:rPr>
          <w:rFonts w:ascii="Palatino Linotype" w:hAnsi="Palatino Linotype"/>
          <w:sz w:val="20"/>
          <w:szCs w:val="20"/>
        </w:rPr>
        <w:t xml:space="preserve">je maximálním termínem pro odstranění vady </w:t>
      </w:r>
      <w:r w:rsidR="00C15A7F" w:rsidRPr="00EA69E9">
        <w:rPr>
          <w:rFonts w:ascii="Palatino Linotype" w:hAnsi="Palatino Linotype"/>
          <w:sz w:val="20"/>
          <w:szCs w:val="20"/>
        </w:rPr>
        <w:t>10</w:t>
      </w:r>
      <w:r w:rsidR="0095156A" w:rsidRPr="00EA69E9">
        <w:rPr>
          <w:rFonts w:ascii="Palatino Linotype" w:hAnsi="Palatino Linotype"/>
          <w:sz w:val="20"/>
          <w:szCs w:val="20"/>
        </w:rPr>
        <w:t xml:space="preserve"> </w:t>
      </w:r>
      <w:r w:rsidR="001F5D4C" w:rsidRPr="00EA69E9">
        <w:rPr>
          <w:rFonts w:ascii="Palatino Linotype" w:hAnsi="Palatino Linotype"/>
          <w:sz w:val="20"/>
          <w:szCs w:val="20"/>
        </w:rPr>
        <w:t>pracovních dnů</w:t>
      </w:r>
      <w:r w:rsidR="0095156A" w:rsidRPr="00EA69E9">
        <w:rPr>
          <w:rFonts w:ascii="Palatino Linotype" w:hAnsi="Palatino Linotype"/>
          <w:sz w:val="20"/>
          <w:szCs w:val="20"/>
        </w:rPr>
        <w:t xml:space="preserve"> ode dne doručení reklamace, nebylo-li mezi Prodávajícím a Kupujícím dohodnuto jinak. O odstranění reklamované vady sepíší </w:t>
      </w:r>
      <w:r w:rsidR="00ED0D41" w:rsidRPr="00EA69E9">
        <w:rPr>
          <w:rFonts w:ascii="Palatino Linotype" w:hAnsi="Palatino Linotype"/>
          <w:sz w:val="20"/>
          <w:szCs w:val="20"/>
        </w:rPr>
        <w:t>P</w:t>
      </w:r>
      <w:r w:rsidR="0095156A" w:rsidRPr="00EA69E9">
        <w:rPr>
          <w:rFonts w:ascii="Palatino Linotype" w:hAnsi="Palatino Linotype"/>
          <w:sz w:val="20"/>
          <w:szCs w:val="20"/>
        </w:rPr>
        <w:t xml:space="preserve">rodávající a Kupující protokol, ve kterém potvrdí odstranění vady. O dobu, která uplynula mezi uplatněním reklamace a odstraněním vady, se </w:t>
      </w:r>
      <w:r w:rsidR="00A65D6D" w:rsidRPr="00EA69E9">
        <w:rPr>
          <w:rFonts w:ascii="Palatino Linotype" w:hAnsi="Palatino Linotype"/>
          <w:sz w:val="20"/>
          <w:szCs w:val="20"/>
        </w:rPr>
        <w:t>Z</w:t>
      </w:r>
      <w:r w:rsidR="0095156A" w:rsidRPr="00EA69E9">
        <w:rPr>
          <w:rFonts w:ascii="Palatino Linotype" w:hAnsi="Palatino Linotype"/>
          <w:sz w:val="20"/>
          <w:szCs w:val="20"/>
        </w:rPr>
        <w:t>áruční doba prodlužuje</w:t>
      </w:r>
      <w:r w:rsidR="00457BE2" w:rsidRPr="00EA69E9">
        <w:rPr>
          <w:rFonts w:ascii="Palatino Linotype" w:hAnsi="Palatino Linotype"/>
          <w:sz w:val="20"/>
          <w:szCs w:val="20"/>
        </w:rPr>
        <w:t>.</w:t>
      </w:r>
      <w:r w:rsidRPr="00EA69E9">
        <w:rPr>
          <w:rFonts w:ascii="Palatino Linotype" w:hAnsi="Palatino Linotype"/>
          <w:sz w:val="20"/>
          <w:szCs w:val="20"/>
        </w:rPr>
        <w:t xml:space="preserve"> </w:t>
      </w:r>
    </w:p>
    <w:p w14:paraId="0EDEBABB" w14:textId="0463B190" w:rsidR="00B4117E" w:rsidRDefault="00C15A7F" w:rsidP="00CF6137">
      <w:pPr>
        <w:ind w:left="567"/>
        <w:rPr>
          <w:rFonts w:ascii="Palatino Linotype" w:hAnsi="Palatino Linotype"/>
          <w:sz w:val="20"/>
          <w:szCs w:val="20"/>
        </w:rPr>
      </w:pPr>
      <w:r w:rsidRPr="00C15A7F">
        <w:rPr>
          <w:rFonts w:ascii="Palatino Linotype" w:hAnsi="Palatino Linotype"/>
          <w:sz w:val="20"/>
          <w:szCs w:val="20"/>
        </w:rPr>
        <w:t xml:space="preserve">Prodávající je povinen odstraňovat jednotlivé vady v </w:t>
      </w:r>
      <w:r>
        <w:rPr>
          <w:rFonts w:ascii="Palatino Linotype" w:hAnsi="Palatino Linotype"/>
          <w:sz w:val="20"/>
          <w:szCs w:val="20"/>
        </w:rPr>
        <w:t>Místě plnění dle této Smlouvy. Pouze v případě</w:t>
      </w:r>
      <w:r w:rsidRPr="00C15A7F">
        <w:rPr>
          <w:rFonts w:ascii="Palatino Linotype" w:hAnsi="Palatino Linotype"/>
          <w:sz w:val="20"/>
          <w:szCs w:val="20"/>
        </w:rPr>
        <w:t xml:space="preserve">, </w:t>
      </w:r>
      <w:r>
        <w:rPr>
          <w:rFonts w:ascii="Palatino Linotype" w:hAnsi="Palatino Linotype"/>
          <w:sz w:val="20"/>
          <w:szCs w:val="20"/>
        </w:rPr>
        <w:t>kdy</w:t>
      </w:r>
      <w:r w:rsidRPr="00C15A7F">
        <w:rPr>
          <w:rFonts w:ascii="Palatino Linotype" w:hAnsi="Palatino Linotype"/>
          <w:sz w:val="20"/>
          <w:szCs w:val="20"/>
        </w:rPr>
        <w:t xml:space="preserve"> to</w:t>
      </w:r>
      <w:r>
        <w:rPr>
          <w:rFonts w:ascii="Palatino Linotype" w:hAnsi="Palatino Linotype"/>
          <w:sz w:val="20"/>
          <w:szCs w:val="20"/>
        </w:rPr>
        <w:t xml:space="preserve"> nebude</w:t>
      </w:r>
      <w:r w:rsidRPr="00C15A7F">
        <w:rPr>
          <w:rFonts w:ascii="Palatino Linotype" w:hAnsi="Palatino Linotype"/>
          <w:sz w:val="20"/>
          <w:szCs w:val="20"/>
        </w:rPr>
        <w:t xml:space="preserve"> prokazatelně technicky možné, </w:t>
      </w:r>
      <w:r>
        <w:rPr>
          <w:rFonts w:ascii="Palatino Linotype" w:hAnsi="Palatino Linotype"/>
          <w:sz w:val="20"/>
          <w:szCs w:val="20"/>
        </w:rPr>
        <w:t>je</w:t>
      </w:r>
      <w:r w:rsidR="00365854">
        <w:rPr>
          <w:rFonts w:ascii="Palatino Linotype" w:hAnsi="Palatino Linotype"/>
          <w:sz w:val="20"/>
          <w:szCs w:val="20"/>
        </w:rPr>
        <w:t xml:space="preserve"> </w:t>
      </w:r>
      <w:r w:rsidR="00A65D6D">
        <w:rPr>
          <w:rFonts w:ascii="Palatino Linotype" w:hAnsi="Palatino Linotype"/>
          <w:sz w:val="20"/>
          <w:szCs w:val="20"/>
        </w:rPr>
        <w:t>P</w:t>
      </w:r>
      <w:r>
        <w:rPr>
          <w:rFonts w:ascii="Palatino Linotype" w:hAnsi="Palatino Linotype"/>
          <w:sz w:val="20"/>
          <w:szCs w:val="20"/>
        </w:rPr>
        <w:t xml:space="preserve">rodávající oprávněn </w:t>
      </w:r>
      <w:r w:rsidRPr="00C15A7F">
        <w:rPr>
          <w:rFonts w:ascii="Palatino Linotype" w:hAnsi="Palatino Linotype"/>
          <w:sz w:val="20"/>
          <w:szCs w:val="20"/>
        </w:rPr>
        <w:t xml:space="preserve">vadnou část </w:t>
      </w:r>
      <w:r>
        <w:rPr>
          <w:rFonts w:ascii="Palatino Linotype" w:hAnsi="Palatino Linotype"/>
          <w:sz w:val="20"/>
          <w:szCs w:val="20"/>
        </w:rPr>
        <w:t>předmětu plnění</w:t>
      </w:r>
      <w:r w:rsidRPr="00C15A7F">
        <w:rPr>
          <w:rFonts w:ascii="Palatino Linotype" w:hAnsi="Palatino Linotype"/>
          <w:sz w:val="20"/>
          <w:szCs w:val="20"/>
        </w:rPr>
        <w:t xml:space="preserve"> protokolárně </w:t>
      </w:r>
      <w:r>
        <w:rPr>
          <w:rFonts w:ascii="Palatino Linotype" w:hAnsi="Palatino Linotype"/>
          <w:sz w:val="20"/>
          <w:szCs w:val="20"/>
        </w:rPr>
        <w:t>převzít</w:t>
      </w:r>
      <w:r w:rsidRPr="00C15A7F">
        <w:rPr>
          <w:rFonts w:ascii="Palatino Linotype" w:hAnsi="Palatino Linotype"/>
          <w:sz w:val="20"/>
          <w:szCs w:val="20"/>
        </w:rPr>
        <w:t xml:space="preserve"> do opravy po písemném odsouhlasení navrženého postupu </w:t>
      </w:r>
      <w:r>
        <w:rPr>
          <w:rFonts w:ascii="Palatino Linotype" w:hAnsi="Palatino Linotype"/>
          <w:sz w:val="20"/>
          <w:szCs w:val="20"/>
        </w:rPr>
        <w:t>kontaktní osobou</w:t>
      </w:r>
      <w:r w:rsidRPr="00C15A7F">
        <w:rPr>
          <w:rFonts w:ascii="Palatino Linotype" w:hAnsi="Palatino Linotype"/>
          <w:sz w:val="20"/>
          <w:szCs w:val="20"/>
        </w:rPr>
        <w:t xml:space="preserve"> </w:t>
      </w:r>
      <w:r>
        <w:rPr>
          <w:rFonts w:ascii="Palatino Linotype" w:hAnsi="Palatino Linotype"/>
          <w:sz w:val="20"/>
          <w:szCs w:val="20"/>
        </w:rPr>
        <w:t>Kupujícího</w:t>
      </w:r>
      <w:r w:rsidRPr="00C15A7F">
        <w:rPr>
          <w:rFonts w:ascii="Palatino Linotype" w:hAnsi="Palatino Linotype"/>
          <w:sz w:val="20"/>
          <w:szCs w:val="20"/>
        </w:rPr>
        <w:t xml:space="preserve"> ve věcech technických</w:t>
      </w:r>
      <w:r>
        <w:rPr>
          <w:rFonts w:ascii="Palatino Linotype" w:hAnsi="Palatino Linotype"/>
          <w:sz w:val="20"/>
          <w:szCs w:val="20"/>
        </w:rPr>
        <w:t>.</w:t>
      </w:r>
    </w:p>
    <w:p w14:paraId="11AE44AB" w14:textId="77777777" w:rsidR="00B4117E" w:rsidRDefault="008C276B" w:rsidP="00CF6137">
      <w:pPr>
        <w:pStyle w:val="Nadpis2"/>
        <w:numPr>
          <w:ilvl w:val="0"/>
          <w:numId w:val="0"/>
        </w:numPr>
        <w:ind w:left="567"/>
        <w:rPr>
          <w:rFonts w:ascii="Palatino Linotype" w:hAnsi="Palatino Linotype"/>
          <w:sz w:val="20"/>
          <w:szCs w:val="20"/>
        </w:rPr>
      </w:pPr>
      <w:r w:rsidRPr="00E15C4C">
        <w:rPr>
          <w:rFonts w:ascii="Palatino Linotype" w:hAnsi="Palatino Linotype"/>
          <w:sz w:val="20"/>
          <w:szCs w:val="20"/>
        </w:rPr>
        <w:t xml:space="preserve">I v případech, kdy Prodávající reklamaci neuzná, je Prodávající povinen vadu </w:t>
      </w:r>
      <w:r w:rsidR="0095156A" w:rsidRPr="00E15C4C">
        <w:rPr>
          <w:rFonts w:ascii="Palatino Linotype" w:hAnsi="Palatino Linotype"/>
          <w:sz w:val="20"/>
          <w:szCs w:val="20"/>
        </w:rPr>
        <w:t>odstranit – v</w:t>
      </w:r>
      <w:r w:rsidRPr="00E15C4C">
        <w:rPr>
          <w:rFonts w:ascii="Palatino Linotype" w:hAnsi="Palatino Linotype"/>
          <w:sz w:val="20"/>
          <w:szCs w:val="20"/>
        </w:rPr>
        <w:t>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44358A67" w14:textId="05BD3449" w:rsidR="008C4E8D" w:rsidRPr="00E15C4C" w:rsidRDefault="008C4E8D"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Byly-li použity podle </w:t>
      </w:r>
      <w:r w:rsidR="00ED0D41">
        <w:rPr>
          <w:rFonts w:ascii="Palatino Linotype" w:hAnsi="Palatino Linotype"/>
          <w:sz w:val="20"/>
          <w:szCs w:val="20"/>
        </w:rPr>
        <w:t>S</w:t>
      </w:r>
      <w:r w:rsidRPr="00E15C4C">
        <w:rPr>
          <w:rFonts w:ascii="Palatino Linotype" w:hAnsi="Palatino Linotype"/>
          <w:sz w:val="20"/>
          <w:szCs w:val="20"/>
        </w:rPr>
        <w:t xml:space="preserve">mlouvy při výrobě </w:t>
      </w:r>
      <w:r w:rsidR="009C5F2F" w:rsidRPr="00E15C4C">
        <w:rPr>
          <w:rFonts w:ascii="Palatino Linotype" w:hAnsi="Palatino Linotype"/>
          <w:sz w:val="20"/>
          <w:szCs w:val="20"/>
        </w:rPr>
        <w:t>zařízení</w:t>
      </w:r>
      <w:r w:rsidR="00C1129E">
        <w:rPr>
          <w:rFonts w:ascii="Palatino Linotype" w:hAnsi="Palatino Linotype"/>
          <w:sz w:val="20"/>
          <w:szCs w:val="20"/>
        </w:rPr>
        <w:t xml:space="preserve"> věci předané Kupujícím, neodpovídá P</w:t>
      </w:r>
      <w:r w:rsidRPr="00E15C4C">
        <w:rPr>
          <w:rFonts w:ascii="Palatino Linotype" w:hAnsi="Palatino Linotype"/>
          <w:sz w:val="20"/>
          <w:szCs w:val="20"/>
        </w:rPr>
        <w:t xml:space="preserve">rodávající za vady </w:t>
      </w:r>
      <w:r w:rsidR="009C5F2F" w:rsidRPr="00E15C4C">
        <w:rPr>
          <w:rFonts w:ascii="Palatino Linotype" w:hAnsi="Palatino Linotype"/>
          <w:sz w:val="20"/>
          <w:szCs w:val="20"/>
        </w:rPr>
        <w:t>zařízení</w:t>
      </w:r>
      <w:r w:rsidRPr="00E15C4C">
        <w:rPr>
          <w:rFonts w:ascii="Palatino Linotype" w:hAnsi="Palatino Linotype"/>
          <w:sz w:val="20"/>
          <w:szCs w:val="20"/>
        </w:rPr>
        <w:t xml:space="preserve">, které byly způsobeny </w:t>
      </w:r>
      <w:r w:rsidR="00C1129E">
        <w:rPr>
          <w:rFonts w:ascii="Palatino Linotype" w:hAnsi="Palatino Linotype"/>
          <w:sz w:val="20"/>
          <w:szCs w:val="20"/>
        </w:rPr>
        <w:t>použitím těchto věcí, jestliže P</w:t>
      </w:r>
      <w:r w:rsidRPr="00E15C4C">
        <w:rPr>
          <w:rFonts w:ascii="Palatino Linotype" w:hAnsi="Palatino Linotype"/>
          <w:sz w:val="20"/>
          <w:szCs w:val="20"/>
        </w:rPr>
        <w:t xml:space="preserve">rodávající při vynaložení odborné péče nemohl odhalit nevhodnost těchto věcí pro výrobu </w:t>
      </w:r>
      <w:r w:rsidR="009C5F2F" w:rsidRPr="00E15C4C">
        <w:rPr>
          <w:rFonts w:ascii="Palatino Linotype" w:hAnsi="Palatino Linotype"/>
          <w:sz w:val="20"/>
          <w:szCs w:val="20"/>
        </w:rPr>
        <w:t>zařízení</w:t>
      </w:r>
      <w:r w:rsidR="00C1129E">
        <w:rPr>
          <w:rFonts w:ascii="Palatino Linotype" w:hAnsi="Palatino Linotype"/>
          <w:sz w:val="20"/>
          <w:szCs w:val="20"/>
        </w:rPr>
        <w:t xml:space="preserve"> nebo na ni K</w:t>
      </w:r>
      <w:r w:rsidRPr="00E15C4C">
        <w:rPr>
          <w:rFonts w:ascii="Palatino Linotype" w:hAnsi="Palatino Linotype"/>
          <w:sz w:val="20"/>
          <w:szCs w:val="20"/>
        </w:rPr>
        <w:t xml:space="preserve">upujícího upozornil, avšak </w:t>
      </w:r>
      <w:r w:rsidR="00C1129E">
        <w:rPr>
          <w:rFonts w:ascii="Palatino Linotype" w:hAnsi="Palatino Linotype"/>
          <w:sz w:val="20"/>
          <w:szCs w:val="20"/>
        </w:rPr>
        <w:t>K</w:t>
      </w:r>
      <w:r w:rsidRPr="00E15C4C">
        <w:rPr>
          <w:rFonts w:ascii="Palatino Linotype" w:hAnsi="Palatino Linotype"/>
          <w:sz w:val="20"/>
          <w:szCs w:val="20"/>
        </w:rPr>
        <w:t xml:space="preserve">upující </w:t>
      </w:r>
      <w:r w:rsidR="007E3DE4" w:rsidRPr="00E15C4C">
        <w:rPr>
          <w:rFonts w:ascii="Palatino Linotype" w:hAnsi="Palatino Linotype"/>
          <w:sz w:val="20"/>
          <w:szCs w:val="20"/>
        </w:rPr>
        <w:t xml:space="preserve">písemně </w:t>
      </w:r>
      <w:r w:rsidRPr="00E15C4C">
        <w:rPr>
          <w:rFonts w:ascii="Palatino Linotype" w:hAnsi="Palatino Linotype"/>
          <w:sz w:val="20"/>
          <w:szCs w:val="20"/>
        </w:rPr>
        <w:t>trval na jejich použití.</w:t>
      </w:r>
    </w:p>
    <w:p w14:paraId="550B675C" w14:textId="77777777" w:rsidR="008C276B" w:rsidRPr="00E15C4C" w:rsidRDefault="008C276B" w:rsidP="00CF6137">
      <w:pPr>
        <w:pStyle w:val="Nadpis2"/>
        <w:tabs>
          <w:tab w:val="left" w:pos="567"/>
        </w:tabs>
        <w:ind w:left="567" w:hanging="567"/>
        <w:rPr>
          <w:rFonts w:ascii="Palatino Linotype" w:hAnsi="Palatino Linotype"/>
          <w:sz w:val="20"/>
          <w:szCs w:val="20"/>
        </w:rPr>
      </w:pPr>
      <w:r w:rsidRPr="00E15C4C">
        <w:rPr>
          <w:rFonts w:ascii="Palatino Linotype" w:hAnsi="Palatino Linotype"/>
          <w:sz w:val="20"/>
          <w:szCs w:val="20"/>
        </w:rPr>
        <w:t xml:space="preserve">Poskytnuté záruky se dále nevztahují na vady způsobené neodborným zacházením, nesprávnou nebo nevhodnou údržbou, nebo nedodržováním předpisů výrobců pro provoz </w:t>
      </w:r>
      <w:r w:rsidR="00C1129E">
        <w:rPr>
          <w:rFonts w:ascii="Palatino Linotype" w:hAnsi="Palatino Linotype"/>
          <w:sz w:val="20"/>
          <w:szCs w:val="20"/>
        </w:rPr>
        <w:br/>
      </w:r>
      <w:r w:rsidRPr="00E15C4C">
        <w:rPr>
          <w:rFonts w:ascii="Palatino Linotype" w:hAnsi="Palatino Linotype"/>
          <w:sz w:val="20"/>
          <w:szCs w:val="20"/>
        </w:rPr>
        <w:t>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14:paraId="31891B60" w14:textId="77777777" w:rsidR="00521A87" w:rsidRDefault="00521A87" w:rsidP="00C04F25">
      <w:pPr>
        <w:spacing w:before="80"/>
      </w:pPr>
    </w:p>
    <w:p w14:paraId="73EBFB60" w14:textId="77777777"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POJIŠTĚNÍ</w:t>
      </w:r>
    </w:p>
    <w:p w14:paraId="3F179959" w14:textId="7082E39A" w:rsidR="006242FE" w:rsidRPr="00C1129E" w:rsidRDefault="006242FE" w:rsidP="00CF6137">
      <w:pPr>
        <w:pStyle w:val="Nadpis2"/>
        <w:numPr>
          <w:ilvl w:val="0"/>
          <w:numId w:val="0"/>
        </w:numPr>
        <w:tabs>
          <w:tab w:val="left" w:pos="567"/>
        </w:tabs>
        <w:ind w:left="567"/>
        <w:rPr>
          <w:rFonts w:ascii="Palatino Linotype" w:hAnsi="Palatino Linotype"/>
          <w:sz w:val="20"/>
          <w:szCs w:val="20"/>
        </w:rPr>
      </w:pPr>
      <w:r w:rsidRPr="00C1129E">
        <w:rPr>
          <w:rFonts w:ascii="Palatino Linotype" w:hAnsi="Palatino Linotype"/>
          <w:sz w:val="20"/>
          <w:szCs w:val="20"/>
        </w:rPr>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sidR="00FB40AA" w:rsidRPr="00C1129E">
        <w:rPr>
          <w:rFonts w:ascii="Palatino Linotype" w:hAnsi="Palatino Linotype"/>
          <w:sz w:val="20"/>
          <w:szCs w:val="20"/>
        </w:rPr>
        <w:t xml:space="preserve"> </w:t>
      </w:r>
      <w:r w:rsidRPr="00C1129E">
        <w:rPr>
          <w:rFonts w:ascii="Palatino Linotype" w:hAnsi="Palatino Linotype"/>
          <w:sz w:val="20"/>
          <w:szCs w:val="20"/>
        </w:rPr>
        <w:t>po celou dobu provádění dodávky</w:t>
      </w:r>
      <w:r w:rsidR="00365854">
        <w:rPr>
          <w:rFonts w:ascii="Palatino Linotype" w:hAnsi="Palatino Linotype"/>
          <w:sz w:val="20"/>
          <w:szCs w:val="20"/>
        </w:rPr>
        <w:t xml:space="preserve"> zařízení a souvisejícího plnění</w:t>
      </w:r>
      <w:r w:rsidRPr="00C1129E">
        <w:rPr>
          <w:rFonts w:ascii="Palatino Linotype" w:hAnsi="Palatino Linotype"/>
          <w:sz w:val="20"/>
          <w:szCs w:val="20"/>
        </w:rPr>
        <w:t xml:space="preserve">. Prodávající se zavazuje udržovat zmíněné pojištění v platnosti po celou dobu provádění </w:t>
      </w:r>
      <w:r w:rsidR="000D4F8B" w:rsidRPr="00C1129E">
        <w:rPr>
          <w:rFonts w:ascii="Palatino Linotype" w:hAnsi="Palatino Linotype"/>
          <w:sz w:val="20"/>
          <w:szCs w:val="20"/>
        </w:rPr>
        <w:t>dodávky</w:t>
      </w:r>
      <w:r w:rsidR="000D4F8B">
        <w:rPr>
          <w:rFonts w:ascii="Palatino Linotype" w:hAnsi="Palatino Linotype"/>
          <w:sz w:val="20"/>
          <w:szCs w:val="20"/>
        </w:rPr>
        <w:t xml:space="preserve"> </w:t>
      </w:r>
      <w:r w:rsidR="00365854">
        <w:rPr>
          <w:rFonts w:ascii="Palatino Linotype" w:hAnsi="Palatino Linotype"/>
          <w:sz w:val="20"/>
          <w:szCs w:val="20"/>
        </w:rPr>
        <w:t xml:space="preserve">a souvisejícího plnění </w:t>
      </w:r>
      <w:r w:rsidR="000D4F8B">
        <w:rPr>
          <w:rFonts w:ascii="Palatino Linotype" w:hAnsi="Palatino Linotype"/>
          <w:sz w:val="20"/>
          <w:szCs w:val="20"/>
        </w:rPr>
        <w:t xml:space="preserve">a tuto skutečnost Kupujícímu na základě jeho požadavku kdykoliv po celou dobu trvání této </w:t>
      </w:r>
      <w:r w:rsidR="00ED0D41">
        <w:rPr>
          <w:rFonts w:ascii="Palatino Linotype" w:hAnsi="Palatino Linotype"/>
          <w:sz w:val="20"/>
          <w:szCs w:val="20"/>
        </w:rPr>
        <w:t>S</w:t>
      </w:r>
      <w:r w:rsidR="000D4F8B">
        <w:rPr>
          <w:rFonts w:ascii="Palatino Linotype" w:hAnsi="Palatino Linotype"/>
          <w:sz w:val="20"/>
          <w:szCs w:val="20"/>
        </w:rPr>
        <w:t>mlouvy doložit</w:t>
      </w:r>
      <w:r w:rsidRPr="00C1129E">
        <w:rPr>
          <w:rFonts w:ascii="Palatino Linotype" w:hAnsi="Palatino Linotype"/>
          <w:sz w:val="20"/>
          <w:szCs w:val="20"/>
        </w:rPr>
        <w:t>. Nesplnění tohoto závazku je podstatným porušením Smlouvy.</w:t>
      </w:r>
    </w:p>
    <w:p w14:paraId="0762AE66" w14:textId="77777777" w:rsidR="0092527C" w:rsidRDefault="0092527C" w:rsidP="00245EF5">
      <w:pPr>
        <w:rPr>
          <w:rFonts w:ascii="Palatino Linotype" w:hAnsi="Palatino Linotype"/>
          <w:sz w:val="20"/>
          <w:szCs w:val="20"/>
        </w:rPr>
      </w:pPr>
    </w:p>
    <w:p w14:paraId="7F302AC9" w14:textId="77777777" w:rsidR="006242FE" w:rsidRPr="00CF6137" w:rsidRDefault="006242FE" w:rsidP="00B50041">
      <w:pPr>
        <w:pStyle w:val="Nadpis1"/>
        <w:rPr>
          <w:rFonts w:ascii="Palatino Linotype" w:hAnsi="Palatino Linotype"/>
          <w:sz w:val="20"/>
          <w:szCs w:val="20"/>
        </w:rPr>
      </w:pPr>
      <w:r w:rsidRPr="00CF6137">
        <w:rPr>
          <w:rFonts w:ascii="Palatino Linotype" w:hAnsi="Palatino Linotype"/>
          <w:sz w:val="20"/>
          <w:szCs w:val="20"/>
        </w:rPr>
        <w:lastRenderedPageBreak/>
        <w:t>SMLUVNÍ POKUTY A NÁHRADA ŠKODY</w:t>
      </w:r>
    </w:p>
    <w:p w14:paraId="75E66CC2" w14:textId="7A864375" w:rsidR="008C276B" w:rsidRPr="00CF6137" w:rsidRDefault="008C276B"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 xml:space="preserve">Pokud bude Prodávající v prodlení </w:t>
      </w:r>
      <w:r w:rsidR="00DD02F0" w:rsidRPr="00CF6137">
        <w:rPr>
          <w:rFonts w:ascii="Palatino Linotype" w:hAnsi="Palatino Linotype"/>
          <w:sz w:val="20"/>
          <w:szCs w:val="20"/>
        </w:rPr>
        <w:t>s plněn</w:t>
      </w:r>
      <w:r w:rsidR="00B04233" w:rsidRPr="00CF6137">
        <w:rPr>
          <w:rFonts w:ascii="Palatino Linotype" w:hAnsi="Palatino Linotype"/>
          <w:sz w:val="20"/>
          <w:szCs w:val="20"/>
        </w:rPr>
        <w:t>í</w:t>
      </w:r>
      <w:r w:rsidR="00DD02F0" w:rsidRPr="00CF6137">
        <w:rPr>
          <w:rFonts w:ascii="Palatino Linotype" w:hAnsi="Palatino Linotype"/>
          <w:sz w:val="20"/>
          <w:szCs w:val="20"/>
        </w:rPr>
        <w:t xml:space="preserve">m dle této Smlouvy </w:t>
      </w:r>
      <w:r w:rsidRPr="00CF6137">
        <w:rPr>
          <w:rFonts w:ascii="Palatino Linotype" w:hAnsi="Palatino Linotype"/>
          <w:sz w:val="20"/>
          <w:szCs w:val="20"/>
        </w:rPr>
        <w:t xml:space="preserve">proti </w:t>
      </w:r>
      <w:r w:rsidR="00FA08FC" w:rsidRPr="00CF6137">
        <w:rPr>
          <w:rFonts w:ascii="Palatino Linotype" w:hAnsi="Palatino Linotype"/>
          <w:sz w:val="20"/>
          <w:szCs w:val="20"/>
        </w:rPr>
        <w:t>sjednané lhůtě k plnění</w:t>
      </w:r>
      <w:r w:rsidRPr="00CF6137">
        <w:rPr>
          <w:rFonts w:ascii="Palatino Linotype" w:hAnsi="Palatino Linotype"/>
          <w:sz w:val="20"/>
          <w:szCs w:val="20"/>
        </w:rPr>
        <w:t>, je Kupující oprávněn účtovat Prodávajícímu smluvní pokutu ve výši 0,</w:t>
      </w:r>
      <w:r w:rsidR="006F2CBD">
        <w:rPr>
          <w:rFonts w:ascii="Palatino Linotype" w:hAnsi="Palatino Linotype"/>
          <w:sz w:val="20"/>
          <w:szCs w:val="20"/>
        </w:rPr>
        <w:t>1</w:t>
      </w:r>
      <w:r w:rsidR="0095156A" w:rsidRPr="00CF6137">
        <w:rPr>
          <w:rFonts w:ascii="Palatino Linotype" w:hAnsi="Palatino Linotype"/>
          <w:sz w:val="20"/>
          <w:szCs w:val="20"/>
        </w:rPr>
        <w:t xml:space="preserve"> </w:t>
      </w:r>
      <w:r w:rsidRPr="00CF6137">
        <w:rPr>
          <w:rFonts w:ascii="Palatino Linotype" w:hAnsi="Palatino Linotype"/>
          <w:sz w:val="20"/>
          <w:szCs w:val="20"/>
        </w:rPr>
        <w:t>% z Kupní ceny (včetně DPH) za každý i započatý den prodlení.</w:t>
      </w:r>
    </w:p>
    <w:p w14:paraId="23E7458A" w14:textId="4B262D89" w:rsidR="008C276B" w:rsidRPr="00C1129E" w:rsidRDefault="008C276B"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 xml:space="preserve">Pokud prodlení Prodávajícího </w:t>
      </w:r>
      <w:r w:rsidR="00DD02F0" w:rsidRPr="00CF6137">
        <w:rPr>
          <w:rFonts w:ascii="Palatino Linotype" w:hAnsi="Palatino Linotype"/>
          <w:sz w:val="20"/>
          <w:szCs w:val="20"/>
        </w:rPr>
        <w:t xml:space="preserve">dle odst. 12.1. této Smlouvy </w:t>
      </w:r>
      <w:r w:rsidRPr="00CF6137">
        <w:rPr>
          <w:rFonts w:ascii="Palatino Linotype" w:hAnsi="Palatino Linotype"/>
          <w:sz w:val="20"/>
          <w:szCs w:val="20"/>
        </w:rPr>
        <w:t>přesáhne čtrnáct dnů,</w:t>
      </w:r>
      <w:r w:rsidRPr="00C1129E">
        <w:rPr>
          <w:rFonts w:ascii="Palatino Linotype" w:hAnsi="Palatino Linotype"/>
          <w:sz w:val="20"/>
          <w:szCs w:val="20"/>
        </w:rPr>
        <w:t xml:space="preserve"> je Kupující oprávněn Prodávajícímu účtovat ještě další smluvní pokutu ve výši 0,</w:t>
      </w:r>
      <w:r w:rsidR="006F2CBD">
        <w:rPr>
          <w:rFonts w:ascii="Palatino Linotype" w:hAnsi="Palatino Linotype"/>
          <w:sz w:val="20"/>
          <w:szCs w:val="20"/>
        </w:rPr>
        <w:t>1</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patnáctý a každý další i započatý den prodlení.</w:t>
      </w:r>
    </w:p>
    <w:p w14:paraId="7A638ABB" w14:textId="3C78E7DF" w:rsidR="00162965" w:rsidRPr="00E94150" w:rsidRDefault="00162965" w:rsidP="00CF6137">
      <w:pPr>
        <w:pStyle w:val="Nadpis2"/>
        <w:tabs>
          <w:tab w:val="left" w:pos="567"/>
        </w:tabs>
        <w:ind w:left="567" w:hanging="567"/>
        <w:rPr>
          <w:rFonts w:ascii="Palatino Linotype" w:hAnsi="Palatino Linotype"/>
          <w:sz w:val="20"/>
          <w:szCs w:val="20"/>
        </w:rPr>
      </w:pPr>
      <w:r w:rsidRPr="00E94150">
        <w:rPr>
          <w:rFonts w:ascii="Palatino Linotype" w:hAnsi="Palatino Linotype"/>
          <w:sz w:val="20"/>
          <w:szCs w:val="20"/>
        </w:rPr>
        <w:t xml:space="preserve">Pokud prodlení Prodávajícího </w:t>
      </w:r>
      <w:r w:rsidR="00DD02F0" w:rsidRPr="00E94150">
        <w:rPr>
          <w:rFonts w:ascii="Palatino Linotype" w:hAnsi="Palatino Linotype"/>
          <w:sz w:val="20"/>
          <w:szCs w:val="20"/>
        </w:rPr>
        <w:t xml:space="preserve">dle odst. 12.1. této Smlouvy </w:t>
      </w:r>
      <w:r w:rsidRPr="00E94150">
        <w:rPr>
          <w:rFonts w:ascii="Palatino Linotype" w:hAnsi="Palatino Linotype"/>
          <w:sz w:val="20"/>
          <w:szCs w:val="20"/>
        </w:rPr>
        <w:t xml:space="preserve">přesáhne </w:t>
      </w:r>
      <w:r w:rsidR="00EA69E9" w:rsidRPr="00E94150">
        <w:rPr>
          <w:rFonts w:ascii="Palatino Linotype" w:hAnsi="Palatino Linotype"/>
          <w:sz w:val="20"/>
          <w:szCs w:val="20"/>
        </w:rPr>
        <w:t>15</w:t>
      </w:r>
      <w:r w:rsidRPr="00E94150">
        <w:rPr>
          <w:rFonts w:ascii="Palatino Linotype" w:hAnsi="Palatino Linotype"/>
          <w:sz w:val="20"/>
          <w:szCs w:val="20"/>
        </w:rPr>
        <w:t xml:space="preserve"> pracovních dnů, považuje se to za podstatné porušení Smlouvy a Kupující je oprávněn od Smlouvy odstoupit.</w:t>
      </w:r>
    </w:p>
    <w:p w14:paraId="57CE32B3" w14:textId="2E585EC9" w:rsidR="008C276B" w:rsidRPr="00CF6137" w:rsidRDefault="008C276B"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 xml:space="preserve">Pokud Prodávající </w:t>
      </w:r>
      <w:r w:rsidRPr="00CF6137">
        <w:rPr>
          <w:rFonts w:ascii="Palatino Linotype" w:hAnsi="Palatino Linotype"/>
          <w:sz w:val="20"/>
          <w:szCs w:val="20"/>
        </w:rPr>
        <w:t>neodstraní vadu či nedodělek uvedený v</w:t>
      </w:r>
      <w:r w:rsidR="00FA08FC" w:rsidRPr="00CF6137">
        <w:rPr>
          <w:rFonts w:ascii="Palatino Linotype" w:hAnsi="Palatino Linotype"/>
          <w:sz w:val="20"/>
          <w:szCs w:val="20"/>
        </w:rPr>
        <w:t xml:space="preserve"> Protokolu </w:t>
      </w:r>
      <w:r w:rsidRPr="00CF6137">
        <w:rPr>
          <w:rFonts w:ascii="Palatino Linotype" w:hAnsi="Palatino Linotype"/>
          <w:sz w:val="20"/>
          <w:szCs w:val="20"/>
        </w:rPr>
        <w:t>o předání a převzetí dodávky v</w:t>
      </w:r>
      <w:r w:rsidR="00FA08FC" w:rsidRPr="00CF6137">
        <w:rPr>
          <w:rFonts w:ascii="Palatino Linotype" w:hAnsi="Palatino Linotype"/>
          <w:sz w:val="20"/>
          <w:szCs w:val="20"/>
        </w:rPr>
        <w:t>e</w:t>
      </w:r>
      <w:r w:rsidRPr="00CF6137">
        <w:rPr>
          <w:rFonts w:ascii="Palatino Linotype" w:hAnsi="Palatino Linotype"/>
          <w:sz w:val="20"/>
          <w:szCs w:val="20"/>
        </w:rPr>
        <w:t> </w:t>
      </w:r>
      <w:r w:rsidR="00FA08FC" w:rsidRPr="00CF6137">
        <w:rPr>
          <w:rFonts w:ascii="Palatino Linotype" w:hAnsi="Palatino Linotype"/>
          <w:sz w:val="20"/>
          <w:szCs w:val="20"/>
        </w:rPr>
        <w:t xml:space="preserve">sjednaném termínu </w:t>
      </w:r>
      <w:r w:rsidRPr="00CF6137">
        <w:rPr>
          <w:rFonts w:ascii="Palatino Linotype" w:hAnsi="Palatino Linotype"/>
          <w:sz w:val="20"/>
          <w:szCs w:val="20"/>
        </w:rPr>
        <w:t xml:space="preserve">nebo do pěti kalendářních dnů od </w:t>
      </w:r>
      <w:r w:rsidR="00FA08FC" w:rsidRPr="00CF6137">
        <w:rPr>
          <w:rFonts w:ascii="Palatino Linotype" w:hAnsi="Palatino Linotype"/>
          <w:sz w:val="20"/>
          <w:szCs w:val="20"/>
        </w:rPr>
        <w:t>převzetí dodávky</w:t>
      </w:r>
      <w:r w:rsidRPr="00CF6137">
        <w:rPr>
          <w:rFonts w:ascii="Palatino Linotype" w:hAnsi="Palatino Linotype"/>
          <w:sz w:val="20"/>
          <w:szCs w:val="20"/>
        </w:rPr>
        <w:t>, není-li termín odstranění vady či nedodělku v</w:t>
      </w:r>
      <w:r w:rsidR="00FA08FC" w:rsidRPr="00CF6137">
        <w:rPr>
          <w:rFonts w:ascii="Palatino Linotype" w:hAnsi="Palatino Linotype"/>
          <w:sz w:val="20"/>
          <w:szCs w:val="20"/>
        </w:rPr>
        <w:t xml:space="preserve"> protokolu </w:t>
      </w:r>
      <w:r w:rsidRPr="00CF6137">
        <w:rPr>
          <w:rFonts w:ascii="Palatino Linotype" w:hAnsi="Palatino Linotype"/>
          <w:sz w:val="20"/>
          <w:szCs w:val="20"/>
        </w:rPr>
        <w:t xml:space="preserve">uveden, je Kupujícím oprávněn Prodávajícímu účtovat smluvní pokutu ve výši </w:t>
      </w:r>
      <w:r w:rsidR="000B6382" w:rsidRPr="00CF6137">
        <w:rPr>
          <w:rFonts w:ascii="Palatino Linotype" w:hAnsi="Palatino Linotype"/>
          <w:sz w:val="20"/>
          <w:szCs w:val="20"/>
        </w:rPr>
        <w:t>0,</w:t>
      </w:r>
      <w:r w:rsidR="006F2CBD">
        <w:rPr>
          <w:rFonts w:ascii="Palatino Linotype" w:hAnsi="Palatino Linotype"/>
          <w:sz w:val="20"/>
          <w:szCs w:val="20"/>
        </w:rPr>
        <w:t>1</w:t>
      </w:r>
      <w:r w:rsidR="000B6382" w:rsidRPr="00CF6137">
        <w:rPr>
          <w:rFonts w:ascii="Palatino Linotype" w:hAnsi="Palatino Linotype"/>
          <w:sz w:val="20"/>
          <w:szCs w:val="20"/>
        </w:rPr>
        <w:t xml:space="preserve"> %</w:t>
      </w:r>
      <w:r w:rsidRPr="00CF6137">
        <w:rPr>
          <w:rFonts w:ascii="Palatino Linotype" w:hAnsi="Palatino Linotype"/>
          <w:sz w:val="20"/>
          <w:szCs w:val="20"/>
        </w:rPr>
        <w:t xml:space="preserve"> z Kupní ceny </w:t>
      </w:r>
      <w:r w:rsidR="009A202A" w:rsidRPr="00CF6137">
        <w:rPr>
          <w:rFonts w:ascii="Palatino Linotype" w:hAnsi="Palatino Linotype"/>
          <w:sz w:val="20"/>
          <w:szCs w:val="20"/>
        </w:rPr>
        <w:t xml:space="preserve">(včetně DPH) </w:t>
      </w:r>
      <w:r w:rsidRPr="00CF6137">
        <w:rPr>
          <w:rFonts w:ascii="Palatino Linotype" w:hAnsi="Palatino Linotype"/>
          <w:sz w:val="20"/>
          <w:szCs w:val="20"/>
        </w:rPr>
        <w:t xml:space="preserve">za každou vadu či nedodělek, u nichž je v prodlení za každý </w:t>
      </w:r>
      <w:r w:rsidR="009A202A" w:rsidRPr="00CF6137">
        <w:rPr>
          <w:rFonts w:ascii="Palatino Linotype" w:hAnsi="Palatino Linotype"/>
          <w:sz w:val="20"/>
          <w:szCs w:val="20"/>
        </w:rPr>
        <w:t xml:space="preserve">i započatý </w:t>
      </w:r>
      <w:r w:rsidRPr="00CF6137">
        <w:rPr>
          <w:rFonts w:ascii="Palatino Linotype" w:hAnsi="Palatino Linotype"/>
          <w:sz w:val="20"/>
          <w:szCs w:val="20"/>
        </w:rPr>
        <w:t>den prodlení.</w:t>
      </w:r>
      <w:r w:rsidR="00DD02F0" w:rsidRPr="00CF6137">
        <w:rPr>
          <w:rFonts w:ascii="Palatino Linotype" w:hAnsi="Palatino Linotype"/>
          <w:sz w:val="20"/>
          <w:szCs w:val="20"/>
        </w:rPr>
        <w:t xml:space="preserve"> Ustanovení odst. 12.2. a 12.3. dle této Smlouvy se použijí obdobně.</w:t>
      </w:r>
    </w:p>
    <w:p w14:paraId="1C7BE627" w14:textId="509AF1A9" w:rsidR="00DD02F0" w:rsidRPr="00CF6137" w:rsidRDefault="008C276B"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Pokud Prodávající neodstraní reklamovanou vadu ve sjednané lhůtě nebo – nebyla-li tato lhůta sjednána – ve lhůtě dle bodu 9.</w:t>
      </w:r>
      <w:r w:rsidR="00FA08FC" w:rsidRPr="00CF6137">
        <w:rPr>
          <w:rFonts w:ascii="Palatino Linotype" w:hAnsi="Palatino Linotype"/>
          <w:sz w:val="20"/>
          <w:szCs w:val="20"/>
        </w:rPr>
        <w:t>1</w:t>
      </w:r>
      <w:r w:rsidR="0095156A" w:rsidRPr="00CF6137">
        <w:rPr>
          <w:rFonts w:ascii="Palatino Linotype" w:hAnsi="Palatino Linotype"/>
          <w:sz w:val="20"/>
          <w:szCs w:val="20"/>
        </w:rPr>
        <w:t>1</w:t>
      </w:r>
      <w:r w:rsidRPr="00CF6137">
        <w:rPr>
          <w:rFonts w:ascii="Palatino Linotype" w:hAnsi="Palatino Linotype"/>
          <w:sz w:val="20"/>
          <w:szCs w:val="20"/>
        </w:rPr>
        <w:t xml:space="preserve"> Smlouvy, je Kupující oprávněn účtovat Prodávajícímu smluvní pokutu ve výši </w:t>
      </w:r>
      <w:r w:rsidR="000B6382" w:rsidRPr="00CF6137">
        <w:rPr>
          <w:rFonts w:ascii="Palatino Linotype" w:hAnsi="Palatino Linotype"/>
          <w:sz w:val="20"/>
          <w:szCs w:val="20"/>
        </w:rPr>
        <w:t>0,</w:t>
      </w:r>
      <w:r w:rsidR="006F2CBD">
        <w:rPr>
          <w:rFonts w:ascii="Palatino Linotype" w:hAnsi="Palatino Linotype"/>
          <w:sz w:val="20"/>
          <w:szCs w:val="20"/>
        </w:rPr>
        <w:t>2</w:t>
      </w:r>
      <w:r w:rsidR="000B6382" w:rsidRPr="00CF6137">
        <w:rPr>
          <w:rFonts w:ascii="Palatino Linotype" w:hAnsi="Palatino Linotype"/>
          <w:sz w:val="20"/>
          <w:szCs w:val="20"/>
        </w:rPr>
        <w:t xml:space="preserve"> %</w:t>
      </w:r>
      <w:r w:rsidRPr="00CF6137">
        <w:rPr>
          <w:rFonts w:ascii="Palatino Linotype" w:hAnsi="Palatino Linotype"/>
          <w:sz w:val="20"/>
          <w:szCs w:val="20"/>
        </w:rPr>
        <w:t xml:space="preserve"> z </w:t>
      </w:r>
      <w:r w:rsidR="009A202A" w:rsidRPr="00CF6137">
        <w:rPr>
          <w:rFonts w:ascii="Palatino Linotype" w:hAnsi="Palatino Linotype"/>
          <w:sz w:val="20"/>
          <w:szCs w:val="20"/>
        </w:rPr>
        <w:t>K</w:t>
      </w:r>
      <w:r w:rsidRPr="00CF6137">
        <w:rPr>
          <w:rFonts w:ascii="Palatino Linotype" w:hAnsi="Palatino Linotype"/>
          <w:sz w:val="20"/>
          <w:szCs w:val="20"/>
        </w:rPr>
        <w:t xml:space="preserve">upní ceny </w:t>
      </w:r>
      <w:r w:rsidR="009A202A" w:rsidRPr="00CF6137">
        <w:rPr>
          <w:rFonts w:ascii="Palatino Linotype" w:hAnsi="Palatino Linotype"/>
          <w:sz w:val="20"/>
          <w:szCs w:val="20"/>
        </w:rPr>
        <w:t xml:space="preserve">(včetně DPH) </w:t>
      </w:r>
      <w:r w:rsidRPr="00CF6137">
        <w:rPr>
          <w:rFonts w:ascii="Palatino Linotype" w:hAnsi="Palatino Linotype"/>
          <w:sz w:val="20"/>
          <w:szCs w:val="20"/>
        </w:rPr>
        <w:t xml:space="preserve">za každou reklamovanou vadu, </w:t>
      </w:r>
      <w:r w:rsidR="009A202A" w:rsidRPr="00CF6137">
        <w:rPr>
          <w:rFonts w:ascii="Palatino Linotype" w:hAnsi="Palatino Linotype"/>
          <w:sz w:val="20"/>
          <w:szCs w:val="20"/>
        </w:rPr>
        <w:br/>
      </w:r>
      <w:r w:rsidRPr="00CF6137">
        <w:rPr>
          <w:rFonts w:ascii="Palatino Linotype" w:hAnsi="Palatino Linotype"/>
          <w:sz w:val="20"/>
          <w:szCs w:val="20"/>
        </w:rPr>
        <w:t xml:space="preserve">u níž je Prodávající v prodlení, za každý </w:t>
      </w:r>
      <w:r w:rsidR="009A202A" w:rsidRPr="00CF6137">
        <w:rPr>
          <w:rFonts w:ascii="Palatino Linotype" w:hAnsi="Palatino Linotype"/>
          <w:sz w:val="20"/>
          <w:szCs w:val="20"/>
        </w:rPr>
        <w:t xml:space="preserve">i započatý </w:t>
      </w:r>
      <w:r w:rsidRPr="00CF6137">
        <w:rPr>
          <w:rFonts w:ascii="Palatino Linotype" w:hAnsi="Palatino Linotype"/>
          <w:sz w:val="20"/>
          <w:szCs w:val="20"/>
        </w:rPr>
        <w:t>den prodlení</w:t>
      </w:r>
      <w:r w:rsidR="00337090" w:rsidRPr="00CF6137">
        <w:rPr>
          <w:rFonts w:ascii="Palatino Linotype" w:hAnsi="Palatino Linotype"/>
          <w:sz w:val="20"/>
          <w:szCs w:val="20"/>
        </w:rPr>
        <w:t>.</w:t>
      </w:r>
      <w:r w:rsidR="00DD02F0" w:rsidRPr="00CF6137">
        <w:rPr>
          <w:rFonts w:ascii="Palatino Linotype" w:hAnsi="Palatino Linotype"/>
          <w:sz w:val="20"/>
          <w:szCs w:val="20"/>
        </w:rPr>
        <w:t xml:space="preserve"> Ustanovení odst. 12.2. a 12.3. dle této Smlouvy se použijí obdobně.</w:t>
      </w:r>
    </w:p>
    <w:p w14:paraId="267088E0" w14:textId="597F3EBF" w:rsidR="008C276B" w:rsidRPr="00CF6137" w:rsidRDefault="000B6382"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Pokud Prodávající v případě požadavku Kupujícího na odstranění poruchy/vady zařízení do doby dvou let po uplynutí Záruční doby, odmítne za úplatu odstranit poruchu zařízení, která vznikne během dvou let po uplynutí Záruční doby, ve sjednaném termínu, a nebo do deseti pracovních dnů ode dne obdržení požadavku na odstranění poruchy, nebyl-li pro odstranění vady mezi Kupujícím a Prodávajícím termín dohodnut, je Kupující oprávněn účtovat Prodávajícímu smluvní pokutu ve výši 0,01 % z Kupní ceny (včetně DPH) za každou poruchu, s jejímž odstraněním je Prodávající v prodlení, a to za každý i započatý den prodlení.</w:t>
      </w:r>
    </w:p>
    <w:p w14:paraId="463FC74D" w14:textId="18A7A74C" w:rsidR="008C276B" w:rsidRPr="00CF6137" w:rsidRDefault="008C276B"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 xml:space="preserve">Pokud bude Kupující v prodlení s úhradou faktury proti sjednanému termínu a neprokáže, že toto prodlení bylo způsobeno opožděným uvolněním prostředků </w:t>
      </w:r>
      <w:r w:rsidR="00F428A1" w:rsidRPr="00CF6137">
        <w:rPr>
          <w:rFonts w:ascii="Palatino Linotype" w:hAnsi="Palatino Linotype"/>
          <w:sz w:val="20"/>
          <w:szCs w:val="20"/>
        </w:rPr>
        <w:t>veřejného</w:t>
      </w:r>
      <w:r w:rsidRPr="00CF6137">
        <w:rPr>
          <w:rFonts w:ascii="Palatino Linotype" w:hAnsi="Palatino Linotype"/>
          <w:sz w:val="20"/>
          <w:szCs w:val="20"/>
        </w:rPr>
        <w:t xml:space="preserve"> rozpočtu, je Prodávající oprávněn účtovat Kupujícímu úrok z prodlení ve výši 0,05</w:t>
      </w:r>
      <w:r w:rsidR="0095156A" w:rsidRPr="00CF6137">
        <w:rPr>
          <w:rFonts w:ascii="Palatino Linotype" w:hAnsi="Palatino Linotype"/>
          <w:sz w:val="20"/>
          <w:szCs w:val="20"/>
        </w:rPr>
        <w:t xml:space="preserve"> </w:t>
      </w:r>
      <w:r w:rsidRPr="00CF6137">
        <w:rPr>
          <w:rFonts w:ascii="Palatino Linotype" w:hAnsi="Palatino Linotype"/>
          <w:sz w:val="20"/>
          <w:szCs w:val="20"/>
        </w:rPr>
        <w:t>% z dlužné částky za každý i započatý den prodlení.</w:t>
      </w:r>
    </w:p>
    <w:p w14:paraId="17CDAB38" w14:textId="77777777" w:rsidR="008C276B" w:rsidRPr="00CF6137" w:rsidRDefault="008C276B" w:rsidP="00CF6137">
      <w:pPr>
        <w:pStyle w:val="Nadpis2"/>
        <w:tabs>
          <w:tab w:val="left" w:pos="567"/>
        </w:tabs>
        <w:ind w:left="567" w:hanging="567"/>
        <w:rPr>
          <w:rFonts w:ascii="Palatino Linotype" w:hAnsi="Palatino Linotype"/>
          <w:sz w:val="20"/>
          <w:szCs w:val="20"/>
        </w:rPr>
      </w:pPr>
      <w:r w:rsidRPr="00CF6137">
        <w:rPr>
          <w:rFonts w:ascii="Palatino Linotype" w:hAnsi="Palatino Linotype"/>
          <w:sz w:val="20"/>
          <w:szCs w:val="20"/>
        </w:rPr>
        <w:t>V případě, že Prodávající poruší závažným způsobem předpisy BOZP nebo provozní řád a jiné instrukce Kupujícího, je Kupující oprávněn účtovat Prodávajícímu smluvní pokutu ve výši:</w:t>
      </w:r>
    </w:p>
    <w:p w14:paraId="482E3971" w14:textId="53395322" w:rsidR="008C276B" w:rsidRPr="00C1129E" w:rsidRDefault="0000774D" w:rsidP="00D105CC">
      <w:pPr>
        <w:pStyle w:val="Nadpis3"/>
        <w:rPr>
          <w:rFonts w:ascii="Palatino Linotype" w:hAnsi="Palatino Linotype"/>
          <w:sz w:val="20"/>
          <w:szCs w:val="20"/>
        </w:rPr>
      </w:pPr>
      <w:r>
        <w:rPr>
          <w:rFonts w:ascii="Palatino Linotype" w:hAnsi="Palatino Linotype"/>
          <w:sz w:val="20"/>
          <w:szCs w:val="20"/>
        </w:rPr>
        <w:t>500</w:t>
      </w:r>
      <w:r w:rsidR="008C276B" w:rsidRPr="00CF6137">
        <w:rPr>
          <w:rFonts w:ascii="Palatino Linotype" w:hAnsi="Palatino Linotype"/>
          <w:sz w:val="20"/>
          <w:szCs w:val="20"/>
        </w:rPr>
        <w:t xml:space="preserve">,- </w:t>
      </w:r>
      <w:proofErr w:type="gramStart"/>
      <w:r w:rsidR="008C276B" w:rsidRPr="00CF6137">
        <w:rPr>
          <w:rFonts w:ascii="Palatino Linotype" w:hAnsi="Palatino Linotype"/>
          <w:sz w:val="20"/>
          <w:szCs w:val="20"/>
        </w:rPr>
        <w:t>Kč</w:t>
      </w:r>
      <w:proofErr w:type="gramEnd"/>
      <w:r w:rsidR="00EE6FA6">
        <w:rPr>
          <w:rFonts w:ascii="Palatino Linotype" w:hAnsi="Palatino Linotype"/>
          <w:sz w:val="20"/>
          <w:szCs w:val="20"/>
        </w:rPr>
        <w:t xml:space="preserve"> </w:t>
      </w:r>
      <w:r w:rsidR="008C276B" w:rsidRPr="00CF6137">
        <w:rPr>
          <w:rFonts w:ascii="Palatino Linotype" w:hAnsi="Palatino Linotype"/>
          <w:sz w:val="20"/>
          <w:szCs w:val="20"/>
        </w:rPr>
        <w:t>pokud bylo nutno zastavit práce z důvodu přímého ohrožení životů pracovníků (např. závady na zdvihacích zařízeních, životu nebezpečné elektrické instalace apod.) nebo pokud Prodávající</w:t>
      </w:r>
      <w:r w:rsidR="008C276B" w:rsidRPr="00C1129E">
        <w:rPr>
          <w:rFonts w:ascii="Palatino Linotype" w:hAnsi="Palatino Linotype"/>
          <w:sz w:val="20"/>
          <w:szCs w:val="20"/>
        </w:rPr>
        <w:t xml:space="preserve"> poškozuje zařízení sloužící k zajištění bezpečnosti (odstranění zábradlí, krytů otvorů apod.)</w:t>
      </w:r>
      <w:r w:rsidR="00762129">
        <w:rPr>
          <w:rFonts w:ascii="Palatino Linotype" w:hAnsi="Palatino Linotype"/>
          <w:sz w:val="20"/>
          <w:szCs w:val="20"/>
        </w:rPr>
        <w:t>, a to za každý jednotlivý případ takového porušení</w:t>
      </w:r>
      <w:r w:rsidR="00D105CC" w:rsidRPr="00C1129E">
        <w:rPr>
          <w:rFonts w:ascii="Palatino Linotype" w:hAnsi="Palatino Linotype"/>
          <w:sz w:val="20"/>
          <w:szCs w:val="20"/>
        </w:rPr>
        <w:t>;</w:t>
      </w:r>
      <w:r w:rsidR="008C276B" w:rsidRPr="00C1129E">
        <w:rPr>
          <w:rFonts w:ascii="Palatino Linotype" w:hAnsi="Palatino Linotype"/>
          <w:sz w:val="20"/>
          <w:szCs w:val="20"/>
        </w:rPr>
        <w:t xml:space="preserve"> </w:t>
      </w:r>
    </w:p>
    <w:p w14:paraId="305E8370" w14:textId="6E9C2D51" w:rsidR="008C276B" w:rsidRPr="00C1129E" w:rsidRDefault="0000774D" w:rsidP="00D105CC">
      <w:pPr>
        <w:pStyle w:val="Nadpis3"/>
        <w:rPr>
          <w:rFonts w:ascii="Palatino Linotype" w:hAnsi="Palatino Linotype"/>
          <w:sz w:val="20"/>
          <w:szCs w:val="20"/>
        </w:rPr>
      </w:pPr>
      <w:r>
        <w:rPr>
          <w:rFonts w:ascii="Palatino Linotype" w:hAnsi="Palatino Linotype"/>
          <w:sz w:val="20"/>
          <w:szCs w:val="20"/>
        </w:rPr>
        <w:t>200</w:t>
      </w:r>
      <w:r w:rsidR="008C276B" w:rsidRPr="00C1129E">
        <w:rPr>
          <w:rFonts w:ascii="Palatino Linotype" w:hAnsi="Palatino Linotype"/>
          <w:sz w:val="20"/>
          <w:szCs w:val="20"/>
        </w:rPr>
        <w:t xml:space="preserve">,- </w:t>
      </w:r>
      <w:proofErr w:type="gramStart"/>
      <w:r w:rsidR="008C276B" w:rsidRPr="00C1129E">
        <w:rPr>
          <w:rFonts w:ascii="Palatino Linotype" w:hAnsi="Palatino Linotype"/>
          <w:sz w:val="20"/>
          <w:szCs w:val="20"/>
        </w:rPr>
        <w:t>Kč</w:t>
      </w:r>
      <w:proofErr w:type="gramEnd"/>
      <w:r w:rsidR="00EE6FA6">
        <w:rPr>
          <w:rFonts w:ascii="Palatino Linotype" w:hAnsi="Palatino Linotype"/>
          <w:sz w:val="20"/>
          <w:szCs w:val="20"/>
        </w:rPr>
        <w:t xml:space="preserve"> </w:t>
      </w:r>
      <w:r w:rsidR="008C276B" w:rsidRPr="00C1129E">
        <w:rPr>
          <w:rFonts w:ascii="Palatino Linotype" w:hAnsi="Palatino Linotype"/>
          <w:sz w:val="20"/>
          <w:szCs w:val="20"/>
        </w:rPr>
        <w:t xml:space="preserve">pokud je možno </w:t>
      </w:r>
      <w:r w:rsidR="00762129">
        <w:rPr>
          <w:rFonts w:ascii="Palatino Linotype" w:hAnsi="Palatino Linotype"/>
          <w:sz w:val="20"/>
          <w:szCs w:val="20"/>
        </w:rPr>
        <w:t>takové porušení</w:t>
      </w:r>
      <w:r w:rsidR="008C276B" w:rsidRPr="00C1129E">
        <w:rPr>
          <w:rFonts w:ascii="Palatino Linotype" w:hAnsi="Palatino Linotype"/>
          <w:sz w:val="20"/>
          <w:szCs w:val="20"/>
        </w:rPr>
        <w:t xml:space="preserve"> odstranit bez zastavení prací ihned nebo ve stanoveném termínu</w:t>
      </w:r>
      <w:r w:rsidR="00762129">
        <w:rPr>
          <w:rFonts w:ascii="Palatino Linotype" w:hAnsi="Palatino Linotype"/>
          <w:sz w:val="20"/>
          <w:szCs w:val="20"/>
        </w:rPr>
        <w:t>, a to za každý jednotlivý případ takového porušení</w:t>
      </w:r>
      <w:r w:rsidR="00D105CC" w:rsidRPr="00C1129E">
        <w:rPr>
          <w:rFonts w:ascii="Palatino Linotype" w:hAnsi="Palatino Linotype"/>
          <w:sz w:val="20"/>
          <w:szCs w:val="20"/>
        </w:rPr>
        <w:t>;</w:t>
      </w:r>
    </w:p>
    <w:p w14:paraId="34E51BEE" w14:textId="0D91D4BB" w:rsidR="008C276B" w:rsidRPr="00C1129E" w:rsidRDefault="0000774D" w:rsidP="00EE6FA6">
      <w:pPr>
        <w:pStyle w:val="Nadpis3"/>
        <w:rPr>
          <w:rFonts w:ascii="Palatino Linotype" w:hAnsi="Palatino Linotype"/>
          <w:sz w:val="20"/>
          <w:szCs w:val="20"/>
        </w:rPr>
      </w:pPr>
      <w:r>
        <w:rPr>
          <w:rFonts w:ascii="Palatino Linotype" w:hAnsi="Palatino Linotype"/>
          <w:sz w:val="20"/>
          <w:szCs w:val="20"/>
        </w:rPr>
        <w:t>200</w:t>
      </w:r>
      <w:r w:rsidR="008C276B" w:rsidRPr="00C1129E">
        <w:rPr>
          <w:rFonts w:ascii="Palatino Linotype" w:hAnsi="Palatino Linotype"/>
          <w:sz w:val="20"/>
          <w:szCs w:val="20"/>
        </w:rPr>
        <w:t>,- K</w:t>
      </w:r>
      <w:r w:rsidR="00EE6FA6">
        <w:rPr>
          <w:rFonts w:ascii="Palatino Linotype" w:hAnsi="Palatino Linotype"/>
          <w:sz w:val="20"/>
          <w:szCs w:val="20"/>
        </w:rPr>
        <w:t xml:space="preserve"> </w:t>
      </w:r>
      <w:r w:rsidR="008C276B" w:rsidRPr="00C1129E">
        <w:rPr>
          <w:rFonts w:ascii="Palatino Linotype" w:hAnsi="Palatino Linotype"/>
          <w:sz w:val="20"/>
          <w:szCs w:val="20"/>
        </w:rPr>
        <w:t>za každé jednotlivé porušení předpisů BOZP nebo provozního řádu pracovníkem Prodávajícího (např. nepoužívání předepsaných osobních ochranných prostředků apod.)</w:t>
      </w:r>
      <w:r w:rsidR="00D105CC" w:rsidRPr="00C1129E">
        <w:rPr>
          <w:rFonts w:ascii="Palatino Linotype" w:hAnsi="Palatino Linotype"/>
          <w:sz w:val="20"/>
          <w:szCs w:val="20"/>
        </w:rPr>
        <w:t>;</w:t>
      </w:r>
    </w:p>
    <w:p w14:paraId="546D54CC" w14:textId="617CF9E5" w:rsidR="008C276B" w:rsidRPr="00C1129E" w:rsidRDefault="0000774D" w:rsidP="00D105CC">
      <w:pPr>
        <w:pStyle w:val="Nadpis3"/>
        <w:rPr>
          <w:rFonts w:ascii="Palatino Linotype" w:hAnsi="Palatino Linotype"/>
          <w:sz w:val="20"/>
          <w:szCs w:val="20"/>
        </w:rPr>
      </w:pPr>
      <w:r>
        <w:rPr>
          <w:rFonts w:ascii="Palatino Linotype" w:hAnsi="Palatino Linotype"/>
          <w:sz w:val="20"/>
          <w:szCs w:val="20"/>
        </w:rPr>
        <w:t>500</w:t>
      </w:r>
      <w:r w:rsidR="008C276B" w:rsidRPr="00C1129E">
        <w:rPr>
          <w:rFonts w:ascii="Palatino Linotype" w:hAnsi="Palatino Linotype"/>
          <w:sz w:val="20"/>
          <w:szCs w:val="20"/>
        </w:rPr>
        <w:t>,- Kč</w:t>
      </w:r>
      <w:r w:rsidR="00EE6FA6">
        <w:rPr>
          <w:rFonts w:ascii="Palatino Linotype" w:hAnsi="Palatino Linotype"/>
          <w:sz w:val="20"/>
          <w:szCs w:val="20"/>
        </w:rPr>
        <w:t xml:space="preserve"> </w:t>
      </w:r>
      <w:r w:rsidR="008C276B" w:rsidRPr="00C1129E">
        <w:rPr>
          <w:rFonts w:ascii="Palatino Linotype" w:hAnsi="Palatino Linotype"/>
          <w:sz w:val="20"/>
          <w:szCs w:val="20"/>
        </w:rPr>
        <w:t>za každý započatý den prodlení s odstraněním závady ohrožujících bezpečnost práce počínaje dnem upozornění na závadu až do jejího odstranění</w:t>
      </w:r>
      <w:r w:rsidR="00D105CC" w:rsidRPr="00C1129E">
        <w:rPr>
          <w:rFonts w:ascii="Palatino Linotype" w:hAnsi="Palatino Linotype"/>
          <w:sz w:val="20"/>
          <w:szCs w:val="20"/>
        </w:rPr>
        <w:t>.</w:t>
      </w:r>
    </w:p>
    <w:p w14:paraId="015B0010" w14:textId="77777777" w:rsidR="00FA08FC" w:rsidRPr="00C1129E" w:rsidRDefault="00FA08FC"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Smluvní pokuty se stávají splatnými dnem následujícím po dni, ve kterém na ně vznikl nárok.</w:t>
      </w:r>
    </w:p>
    <w:p w14:paraId="1B1E1326" w14:textId="77777777" w:rsidR="008C276B" w:rsidRPr="00C1129E" w:rsidRDefault="008C276B"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lastRenderedPageBreak/>
        <w:t xml:space="preserve">Strana povinná </w:t>
      </w:r>
      <w:r w:rsidR="00A23113">
        <w:rPr>
          <w:rFonts w:ascii="Palatino Linotype" w:hAnsi="Palatino Linotype"/>
          <w:sz w:val="20"/>
          <w:szCs w:val="20"/>
        </w:rPr>
        <w:t>uhradí</w:t>
      </w:r>
      <w:r w:rsidRPr="00C1129E">
        <w:rPr>
          <w:rFonts w:ascii="Palatino Linotype" w:hAnsi="Palatino Linotype"/>
          <w:sz w:val="20"/>
          <w:szCs w:val="20"/>
        </w:rPr>
        <w:t xml:space="preserve"> vyúčtované </w:t>
      </w:r>
      <w:r w:rsidR="00FA08FC" w:rsidRPr="00C1129E">
        <w:rPr>
          <w:rFonts w:ascii="Palatino Linotype" w:hAnsi="Palatino Linotype"/>
          <w:sz w:val="20"/>
          <w:szCs w:val="20"/>
        </w:rPr>
        <w:t>pokuty</w:t>
      </w:r>
      <w:r w:rsidRPr="00C1129E">
        <w:rPr>
          <w:rFonts w:ascii="Palatino Linotype" w:hAnsi="Palatino Linotype"/>
          <w:sz w:val="20"/>
          <w:szCs w:val="20"/>
        </w:rPr>
        <w:t xml:space="preserve"> nejpozději do 14 dnů od dne </w:t>
      </w:r>
      <w:r w:rsidR="0079572D">
        <w:rPr>
          <w:rFonts w:ascii="Palatino Linotype" w:hAnsi="Palatino Linotype"/>
          <w:sz w:val="20"/>
          <w:szCs w:val="20"/>
        </w:rPr>
        <w:t>výzvy strany oprávněné k jejímu zaplacení</w:t>
      </w:r>
      <w:r w:rsidRPr="00C1129E">
        <w:rPr>
          <w:rFonts w:ascii="Palatino Linotype" w:hAnsi="Palatino Linotype"/>
          <w:sz w:val="20"/>
          <w:szCs w:val="20"/>
        </w:rPr>
        <w:t>.</w:t>
      </w:r>
      <w:r w:rsidR="00FA08FC" w:rsidRPr="00C1129E">
        <w:rPr>
          <w:rFonts w:ascii="Palatino Linotype" w:hAnsi="Palatino Linotype"/>
          <w:sz w:val="20"/>
          <w:szCs w:val="20"/>
        </w:rPr>
        <w:t xml:space="preserve"> </w:t>
      </w:r>
      <w:r w:rsidRPr="00C1129E">
        <w:rPr>
          <w:rFonts w:ascii="Palatino Linotype" w:hAnsi="Palatino Linotype"/>
          <w:sz w:val="20"/>
          <w:szCs w:val="20"/>
        </w:rPr>
        <w:t>Stejná lhůta se vztahuje i na úhradu úroků z prodlení.</w:t>
      </w:r>
    </w:p>
    <w:p w14:paraId="6BD14828" w14:textId="77777777" w:rsidR="006242FE" w:rsidRDefault="008C276B"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Zaplacením sankce (smluvní pokuty) není dotčen nárok Kupujícího na náhradu škody způsobené mu porušením povinnosti Prodávajícího, na niž se sankce vztahuje.</w:t>
      </w:r>
    </w:p>
    <w:p w14:paraId="7F891BD1" w14:textId="77777777" w:rsidR="00CF6137" w:rsidRPr="00CF6137" w:rsidRDefault="00CF6137" w:rsidP="00C04F25">
      <w:pPr>
        <w:spacing w:before="80"/>
      </w:pPr>
    </w:p>
    <w:p w14:paraId="24CB15AE" w14:textId="77777777" w:rsidR="006242FE" w:rsidRPr="004C04D0" w:rsidRDefault="006242FE" w:rsidP="00B50041">
      <w:pPr>
        <w:pStyle w:val="Nadpis1"/>
        <w:rPr>
          <w:rFonts w:ascii="Palatino Linotype" w:hAnsi="Palatino Linotype"/>
          <w:sz w:val="24"/>
          <w:szCs w:val="24"/>
        </w:rPr>
      </w:pPr>
      <w:r w:rsidRPr="004C04D0">
        <w:rPr>
          <w:rFonts w:ascii="Palatino Linotype" w:hAnsi="Palatino Linotype"/>
          <w:sz w:val="24"/>
          <w:szCs w:val="24"/>
        </w:rPr>
        <w:t>UKONČENÍ SMLUVNÍHO VZTAHU</w:t>
      </w:r>
    </w:p>
    <w:p w14:paraId="1E0B8BE1" w14:textId="77777777" w:rsidR="00BD3626" w:rsidRPr="00C1129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 xml:space="preserve">Smluvní vztah založený touto Smlouvou může být ukončen splněním, dohodou Smluvních stran nebo odstoupením. </w:t>
      </w:r>
    </w:p>
    <w:p w14:paraId="3C01FE25" w14:textId="77777777" w:rsidR="006242FE" w:rsidRPr="00C1129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 xml:space="preserve">Kupující je </w:t>
      </w:r>
      <w:r w:rsidR="00414347" w:rsidRPr="00C1129E">
        <w:rPr>
          <w:rFonts w:ascii="Palatino Linotype" w:hAnsi="Palatino Linotype"/>
          <w:sz w:val="20"/>
          <w:szCs w:val="20"/>
        </w:rPr>
        <w:t xml:space="preserve">kromě zákonných důvodů </w:t>
      </w:r>
      <w:r w:rsidRPr="00C1129E">
        <w:rPr>
          <w:rFonts w:ascii="Palatino Linotype" w:hAnsi="Palatino Linotype"/>
          <w:sz w:val="20"/>
          <w:szCs w:val="20"/>
        </w:rPr>
        <w:t>oprávněn od Smlouvy</w:t>
      </w:r>
      <w:r w:rsidR="00414347" w:rsidRPr="00C1129E">
        <w:rPr>
          <w:rFonts w:ascii="Palatino Linotype" w:hAnsi="Palatino Linotype"/>
          <w:sz w:val="20"/>
          <w:szCs w:val="20"/>
        </w:rPr>
        <w:t xml:space="preserve"> </w:t>
      </w:r>
      <w:r w:rsidRPr="00C1129E">
        <w:rPr>
          <w:rFonts w:ascii="Palatino Linotype" w:hAnsi="Palatino Linotype"/>
          <w:sz w:val="20"/>
          <w:szCs w:val="20"/>
        </w:rPr>
        <w:t xml:space="preserve">odstoupit </w:t>
      </w:r>
      <w:r w:rsidR="00414347" w:rsidRPr="00C1129E">
        <w:rPr>
          <w:rFonts w:ascii="Palatino Linotype" w:hAnsi="Palatino Linotype"/>
          <w:sz w:val="20"/>
          <w:szCs w:val="20"/>
        </w:rPr>
        <w:t>také v</w:t>
      </w:r>
      <w:r w:rsidR="00CD2F9A">
        <w:rPr>
          <w:rFonts w:ascii="Palatino Linotype" w:hAnsi="Palatino Linotype"/>
          <w:sz w:val="20"/>
          <w:szCs w:val="20"/>
        </w:rPr>
        <w:t> </w:t>
      </w:r>
      <w:r w:rsidR="00414347" w:rsidRPr="00C1129E">
        <w:rPr>
          <w:rFonts w:ascii="Palatino Linotype" w:hAnsi="Palatino Linotype"/>
          <w:sz w:val="20"/>
          <w:szCs w:val="20"/>
        </w:rPr>
        <w:t>p</w:t>
      </w:r>
      <w:r w:rsidRPr="00C1129E">
        <w:rPr>
          <w:rFonts w:ascii="Palatino Linotype" w:hAnsi="Palatino Linotype"/>
          <w:sz w:val="20"/>
          <w:szCs w:val="20"/>
        </w:rPr>
        <w:t>řípad</w:t>
      </w:r>
      <w:r w:rsidR="00414347" w:rsidRPr="00C1129E">
        <w:rPr>
          <w:rFonts w:ascii="Palatino Linotype" w:hAnsi="Palatino Linotype"/>
          <w:sz w:val="20"/>
          <w:szCs w:val="20"/>
        </w:rPr>
        <w:t>ě</w:t>
      </w:r>
      <w:r w:rsidR="00CD2F9A">
        <w:rPr>
          <w:rFonts w:ascii="Palatino Linotype" w:hAnsi="Palatino Linotype"/>
          <w:sz w:val="20"/>
          <w:szCs w:val="20"/>
        </w:rPr>
        <w:t>:</w:t>
      </w:r>
      <w:r w:rsidRPr="00C1129E">
        <w:rPr>
          <w:rFonts w:ascii="Palatino Linotype" w:hAnsi="Palatino Linotype"/>
          <w:sz w:val="20"/>
          <w:szCs w:val="20"/>
        </w:rPr>
        <w:t xml:space="preserve"> </w:t>
      </w:r>
    </w:p>
    <w:p w14:paraId="337FAF41" w14:textId="276FA0FA" w:rsidR="00CD2F9A" w:rsidRDefault="00CD2F9A" w:rsidP="00013FC6">
      <w:pPr>
        <w:pStyle w:val="Nadpis3"/>
        <w:rPr>
          <w:rFonts w:ascii="Palatino Linotype" w:hAnsi="Palatino Linotype"/>
          <w:sz w:val="20"/>
          <w:szCs w:val="20"/>
        </w:rPr>
      </w:pPr>
      <w:r>
        <w:rPr>
          <w:rFonts w:ascii="Palatino Linotype" w:hAnsi="Palatino Linotype"/>
          <w:sz w:val="20"/>
          <w:szCs w:val="20"/>
        </w:rPr>
        <w:t xml:space="preserve">že bude </w:t>
      </w:r>
      <w:r w:rsidR="00035316">
        <w:rPr>
          <w:rFonts w:ascii="Palatino Linotype" w:hAnsi="Palatino Linotype"/>
          <w:sz w:val="20"/>
          <w:szCs w:val="20"/>
        </w:rPr>
        <w:t>K</w:t>
      </w:r>
      <w:r>
        <w:rPr>
          <w:rFonts w:ascii="Palatino Linotype" w:hAnsi="Palatino Linotype"/>
          <w:sz w:val="20"/>
          <w:szCs w:val="20"/>
        </w:rPr>
        <w:t xml:space="preserve">upujícím zjištěno nejpozději do uplynutí </w:t>
      </w:r>
      <w:r w:rsidR="002E35EE">
        <w:rPr>
          <w:rFonts w:ascii="Palatino Linotype" w:hAnsi="Palatino Linotype"/>
          <w:sz w:val="20"/>
          <w:szCs w:val="20"/>
        </w:rPr>
        <w:t>Z</w:t>
      </w:r>
      <w:r>
        <w:rPr>
          <w:rFonts w:ascii="Palatino Linotype" w:hAnsi="Palatino Linotype"/>
          <w:sz w:val="20"/>
          <w:szCs w:val="20"/>
        </w:rPr>
        <w:t xml:space="preserve">áruční </w:t>
      </w:r>
      <w:r w:rsidR="002E35EE">
        <w:rPr>
          <w:rFonts w:ascii="Palatino Linotype" w:hAnsi="Palatino Linotype"/>
          <w:sz w:val="20"/>
          <w:szCs w:val="20"/>
        </w:rPr>
        <w:t xml:space="preserve">doby </w:t>
      </w:r>
      <w:r>
        <w:rPr>
          <w:rFonts w:ascii="Palatino Linotype" w:hAnsi="Palatino Linotype"/>
          <w:sz w:val="20"/>
          <w:szCs w:val="20"/>
        </w:rPr>
        <w:t xml:space="preserve">sjednané v této </w:t>
      </w:r>
      <w:r w:rsidR="00ED0D41">
        <w:rPr>
          <w:rFonts w:ascii="Palatino Linotype" w:hAnsi="Palatino Linotype"/>
          <w:sz w:val="20"/>
          <w:szCs w:val="20"/>
        </w:rPr>
        <w:t>S</w:t>
      </w:r>
      <w:r>
        <w:rPr>
          <w:rFonts w:ascii="Palatino Linotype" w:hAnsi="Palatino Linotype"/>
          <w:sz w:val="20"/>
          <w:szCs w:val="20"/>
        </w:rPr>
        <w:t xml:space="preserve">mlouvě, že předmět plnění nesplňuje požadavky </w:t>
      </w:r>
      <w:r w:rsidR="00ED0D41">
        <w:rPr>
          <w:rFonts w:ascii="Palatino Linotype" w:hAnsi="Palatino Linotype"/>
          <w:sz w:val="20"/>
          <w:szCs w:val="20"/>
        </w:rPr>
        <w:t>K</w:t>
      </w:r>
      <w:r>
        <w:rPr>
          <w:rFonts w:ascii="Palatino Linotype" w:hAnsi="Palatino Linotype"/>
          <w:sz w:val="20"/>
          <w:szCs w:val="20"/>
        </w:rPr>
        <w:t xml:space="preserve">upujícího na zejména technické parametry specifikované v této </w:t>
      </w:r>
      <w:r w:rsidR="00035316">
        <w:rPr>
          <w:rFonts w:ascii="Palatino Linotype" w:hAnsi="Palatino Linotype"/>
          <w:sz w:val="20"/>
          <w:szCs w:val="20"/>
        </w:rPr>
        <w:t>S</w:t>
      </w:r>
      <w:r>
        <w:rPr>
          <w:rFonts w:ascii="Palatino Linotype" w:hAnsi="Palatino Linotype"/>
          <w:sz w:val="20"/>
          <w:szCs w:val="20"/>
        </w:rPr>
        <w:t>mlouvě a jejích přílohách;</w:t>
      </w:r>
    </w:p>
    <w:p w14:paraId="447313F9" w14:textId="7777777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proti majetku Prodávajícího bude </w:t>
      </w:r>
      <w:r w:rsidR="00A402BB">
        <w:rPr>
          <w:rFonts w:ascii="Palatino Linotype" w:hAnsi="Palatino Linotype"/>
          <w:sz w:val="20"/>
          <w:szCs w:val="20"/>
        </w:rPr>
        <w:t>zahájeno</w:t>
      </w:r>
      <w:r w:rsidRPr="00C1129E">
        <w:rPr>
          <w:rFonts w:ascii="Palatino Linotype" w:hAnsi="Palatino Linotype"/>
          <w:sz w:val="20"/>
          <w:szCs w:val="20"/>
        </w:rPr>
        <w:t xml:space="preserve"> insolvenční řízení</w:t>
      </w:r>
      <w:r w:rsidR="00DE6C5E">
        <w:rPr>
          <w:rFonts w:ascii="Palatino Linotype" w:hAnsi="Palatino Linotype"/>
          <w:sz w:val="20"/>
          <w:szCs w:val="20"/>
        </w:rPr>
        <w:t>;</w:t>
      </w:r>
    </w:p>
    <w:p w14:paraId="0DD21C9D" w14:textId="7777777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dojde k nepodstatnému porušení povinností uložených Prodávajícímu Smlouvou, které Prodávající v</w:t>
      </w:r>
      <w:r w:rsidR="00393AD1" w:rsidRPr="00C1129E">
        <w:rPr>
          <w:rFonts w:ascii="Palatino Linotype" w:hAnsi="Palatino Linotype"/>
          <w:sz w:val="20"/>
          <w:szCs w:val="20"/>
        </w:rPr>
        <w:t xml:space="preserve"> dodatečně </w:t>
      </w:r>
      <w:r w:rsidRPr="00C1129E">
        <w:rPr>
          <w:rFonts w:ascii="Palatino Linotype" w:hAnsi="Palatino Linotype"/>
          <w:sz w:val="20"/>
          <w:szCs w:val="20"/>
        </w:rPr>
        <w:t>poskytnuté lhůtě neodstraní</w:t>
      </w:r>
      <w:r w:rsidR="00DE6C5E">
        <w:rPr>
          <w:rFonts w:ascii="Palatino Linotype" w:hAnsi="Palatino Linotype"/>
          <w:sz w:val="20"/>
          <w:szCs w:val="20"/>
        </w:rPr>
        <w:t>;</w:t>
      </w:r>
    </w:p>
    <w:p w14:paraId="50A06EC1" w14:textId="7777777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Prodávající nebude </w:t>
      </w:r>
      <w:r w:rsidR="00414347" w:rsidRPr="00C1129E">
        <w:rPr>
          <w:rFonts w:ascii="Palatino Linotype" w:hAnsi="Palatino Linotype"/>
          <w:sz w:val="20"/>
          <w:szCs w:val="20"/>
        </w:rPr>
        <w:t>opakovaně, tzn. minimálně dvakrát,</w:t>
      </w:r>
      <w:r w:rsidRPr="00C1129E">
        <w:rPr>
          <w:rFonts w:ascii="Palatino Linotype" w:hAnsi="Palatino Linotype"/>
          <w:sz w:val="20"/>
          <w:szCs w:val="20"/>
        </w:rPr>
        <w:t xml:space="preserve"> respektovat pokyny Kupujícího</w:t>
      </w:r>
      <w:r w:rsidR="00DE6C5E">
        <w:rPr>
          <w:rFonts w:ascii="Palatino Linotype" w:hAnsi="Palatino Linotype"/>
          <w:sz w:val="20"/>
          <w:szCs w:val="20"/>
        </w:rPr>
        <w:t>;</w:t>
      </w:r>
    </w:p>
    <w:p w14:paraId="35C5B309" w14:textId="7777777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bude pozastaveno nebo ukončeno poskytování finančních prostředků</w:t>
      </w:r>
      <w:r w:rsidR="002E35EE">
        <w:rPr>
          <w:rFonts w:ascii="Palatino Linotype" w:hAnsi="Palatino Linotype"/>
          <w:sz w:val="20"/>
          <w:szCs w:val="20"/>
        </w:rPr>
        <w:t xml:space="preserve"> z veřejných zdrojů (dotace)</w:t>
      </w:r>
      <w:r w:rsidRPr="00C1129E">
        <w:rPr>
          <w:rFonts w:ascii="Palatino Linotype" w:hAnsi="Palatino Linotype"/>
          <w:sz w:val="20"/>
          <w:szCs w:val="20"/>
        </w:rPr>
        <w:t xml:space="preserve"> určených </w:t>
      </w:r>
      <w:r w:rsidR="003E49F1" w:rsidRPr="00C1129E">
        <w:rPr>
          <w:rFonts w:ascii="Palatino Linotype" w:hAnsi="Palatino Linotype"/>
          <w:sz w:val="20"/>
          <w:szCs w:val="20"/>
        </w:rPr>
        <w:t xml:space="preserve">ke krytí výdajů plynoucích z realizace Projektu, </w:t>
      </w:r>
      <w:r w:rsidR="00F0172A" w:rsidRPr="00C1129E">
        <w:rPr>
          <w:rFonts w:ascii="Palatino Linotype" w:hAnsi="Palatino Linotype"/>
          <w:sz w:val="20"/>
          <w:szCs w:val="20"/>
        </w:rPr>
        <w:t xml:space="preserve">případně tyto </w:t>
      </w:r>
      <w:r w:rsidR="003E49F1" w:rsidRPr="00C1129E">
        <w:rPr>
          <w:rFonts w:ascii="Palatino Linotype" w:hAnsi="Palatino Linotype"/>
          <w:sz w:val="20"/>
          <w:szCs w:val="20"/>
        </w:rPr>
        <w:t>výdaje</w:t>
      </w:r>
      <w:r w:rsidR="00F0172A" w:rsidRPr="00C1129E">
        <w:rPr>
          <w:rFonts w:ascii="Palatino Linotype" w:hAnsi="Palatino Linotype"/>
          <w:sz w:val="20"/>
          <w:szCs w:val="20"/>
        </w:rPr>
        <w:t xml:space="preserve"> budou </w:t>
      </w:r>
      <w:r w:rsidR="003E49F1" w:rsidRPr="00C1129E">
        <w:rPr>
          <w:rFonts w:ascii="Palatino Linotype" w:hAnsi="Palatino Linotype"/>
          <w:sz w:val="20"/>
          <w:szCs w:val="20"/>
        </w:rPr>
        <w:t xml:space="preserve">poskytovatelem dotace </w:t>
      </w:r>
      <w:r w:rsidR="00F0172A" w:rsidRPr="00C1129E">
        <w:rPr>
          <w:rFonts w:ascii="Palatino Linotype" w:hAnsi="Palatino Linotype"/>
          <w:sz w:val="20"/>
          <w:szCs w:val="20"/>
        </w:rPr>
        <w:t>označeny za nezpůsobilé</w:t>
      </w:r>
      <w:r w:rsidR="00DE6C5E">
        <w:rPr>
          <w:rFonts w:ascii="Palatino Linotype" w:hAnsi="Palatino Linotype"/>
          <w:sz w:val="20"/>
          <w:szCs w:val="20"/>
        </w:rPr>
        <w:t>;</w:t>
      </w:r>
    </w:p>
    <w:p w14:paraId="7C7240B3" w14:textId="77777777" w:rsidR="00DA229B" w:rsidRPr="00C1129E" w:rsidRDefault="00DA229B" w:rsidP="00DA229B">
      <w:pPr>
        <w:pStyle w:val="Nadpis3"/>
        <w:rPr>
          <w:rFonts w:ascii="Palatino Linotype" w:hAnsi="Palatino Linotype"/>
          <w:sz w:val="20"/>
          <w:szCs w:val="20"/>
        </w:rPr>
      </w:pPr>
      <w:r w:rsidRPr="00C1129E">
        <w:rPr>
          <w:rFonts w:ascii="Palatino Linotype" w:hAnsi="Palatino Linotype"/>
          <w:sz w:val="20"/>
          <w:szCs w:val="20"/>
        </w:rPr>
        <w:t xml:space="preserve">že </w:t>
      </w:r>
      <w:r w:rsidR="00A402BB">
        <w:rPr>
          <w:rFonts w:ascii="Palatino Linotype" w:hAnsi="Palatino Linotype"/>
          <w:sz w:val="20"/>
          <w:szCs w:val="20"/>
        </w:rPr>
        <w:t>P</w:t>
      </w:r>
      <w:r w:rsidRPr="00C1129E">
        <w:rPr>
          <w:rFonts w:ascii="Palatino Linotype" w:hAnsi="Palatino Linotype"/>
          <w:sz w:val="20"/>
          <w:szCs w:val="20"/>
        </w:rPr>
        <w:t xml:space="preserve">rodávající uvedl v nabídce informace nebo doklady, které neodpovídají skutečnosti a měly nebo mohly mít vliv na výsledek </w:t>
      </w:r>
      <w:r w:rsidR="002E35EE">
        <w:rPr>
          <w:rFonts w:ascii="Palatino Linotype" w:hAnsi="Palatino Linotype"/>
          <w:sz w:val="20"/>
          <w:szCs w:val="20"/>
        </w:rPr>
        <w:t xml:space="preserve">předmětného </w:t>
      </w:r>
      <w:r w:rsidRPr="00C1129E">
        <w:rPr>
          <w:rFonts w:ascii="Palatino Linotype" w:hAnsi="Palatino Linotype"/>
          <w:sz w:val="20"/>
          <w:szCs w:val="20"/>
        </w:rPr>
        <w:t>zadávacího řízení.</w:t>
      </w:r>
    </w:p>
    <w:p w14:paraId="46290A77" w14:textId="5ECAFC26" w:rsidR="00414347" w:rsidRPr="00C1129E" w:rsidRDefault="00414347"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 xml:space="preserve">V případě částečného odstoupení od této </w:t>
      </w:r>
      <w:r w:rsidR="00ED0D41">
        <w:rPr>
          <w:rFonts w:ascii="Palatino Linotype" w:hAnsi="Palatino Linotype"/>
          <w:sz w:val="20"/>
          <w:szCs w:val="20"/>
        </w:rPr>
        <w:t>S</w:t>
      </w:r>
      <w:r w:rsidRPr="00C1129E">
        <w:rPr>
          <w:rFonts w:ascii="Palatino Linotype" w:hAnsi="Palatino Linotype"/>
          <w:sz w:val="20"/>
          <w:szCs w:val="20"/>
        </w:rPr>
        <w:t xml:space="preserve">mlouvy se závazky od počátku zrušují pouze </w:t>
      </w:r>
      <w:r w:rsidR="00DE6C5E">
        <w:rPr>
          <w:rFonts w:ascii="Palatino Linotype" w:hAnsi="Palatino Linotype"/>
          <w:sz w:val="20"/>
          <w:szCs w:val="20"/>
        </w:rPr>
        <w:br/>
      </w:r>
      <w:r w:rsidRPr="00C1129E">
        <w:rPr>
          <w:rFonts w:ascii="Palatino Linotype" w:hAnsi="Palatino Linotype"/>
          <w:sz w:val="20"/>
          <w:szCs w:val="20"/>
        </w:rPr>
        <w:t xml:space="preserve">v rozsahu, který odpovídá částečnému plnění, k němuž se odstoupení od </w:t>
      </w:r>
      <w:r w:rsidR="00ED0D41">
        <w:rPr>
          <w:rFonts w:ascii="Palatino Linotype" w:hAnsi="Palatino Linotype"/>
          <w:sz w:val="20"/>
          <w:szCs w:val="20"/>
        </w:rPr>
        <w:t>S</w:t>
      </w:r>
      <w:r w:rsidRPr="00C1129E">
        <w:rPr>
          <w:rFonts w:ascii="Palatino Linotype" w:hAnsi="Palatino Linotype"/>
          <w:sz w:val="20"/>
          <w:szCs w:val="20"/>
        </w:rPr>
        <w:t xml:space="preserve">mlouvy vztahuje. </w:t>
      </w:r>
      <w:r w:rsidR="00DE6C5E">
        <w:rPr>
          <w:rFonts w:ascii="Palatino Linotype" w:hAnsi="Palatino Linotype"/>
          <w:sz w:val="20"/>
          <w:szCs w:val="20"/>
        </w:rPr>
        <w:br/>
      </w:r>
      <w:r w:rsidRPr="00C1129E">
        <w:rPr>
          <w:rFonts w:ascii="Palatino Linotype" w:hAnsi="Palatino Linotype"/>
          <w:sz w:val="20"/>
          <w:szCs w:val="20"/>
        </w:rPr>
        <w:t xml:space="preserve">Ve zbývajícím rozsahu nejsou závazky smluvních stran částečným odstoupením od </w:t>
      </w:r>
      <w:r w:rsidR="00ED0D41">
        <w:rPr>
          <w:rFonts w:ascii="Palatino Linotype" w:hAnsi="Palatino Linotype"/>
          <w:sz w:val="20"/>
          <w:szCs w:val="20"/>
        </w:rPr>
        <w:t>S</w:t>
      </w:r>
      <w:r w:rsidRPr="00C1129E">
        <w:rPr>
          <w:rFonts w:ascii="Palatino Linotype" w:hAnsi="Palatino Linotype"/>
          <w:sz w:val="20"/>
          <w:szCs w:val="20"/>
        </w:rPr>
        <w:t>mlouvy dotčeny.</w:t>
      </w:r>
    </w:p>
    <w:p w14:paraId="2F833F63" w14:textId="77777777" w:rsidR="006242F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 xml:space="preserve">Účinnost odstoupení od Smlouvy nastává doručením </w:t>
      </w:r>
      <w:r w:rsidR="00414347" w:rsidRPr="00C1129E">
        <w:rPr>
          <w:rFonts w:ascii="Palatino Linotype" w:hAnsi="Palatino Linotype"/>
          <w:sz w:val="20"/>
          <w:szCs w:val="20"/>
        </w:rPr>
        <w:t xml:space="preserve">písemného </w:t>
      </w:r>
      <w:r w:rsidRPr="00C1129E">
        <w:rPr>
          <w:rFonts w:ascii="Palatino Linotype" w:hAnsi="Palatino Linotype"/>
          <w:sz w:val="20"/>
          <w:szCs w:val="20"/>
        </w:rPr>
        <w:t>oznámení o odstoupení druhé smluvní straně.</w:t>
      </w:r>
    </w:p>
    <w:p w14:paraId="59238FBB" w14:textId="77777777" w:rsidR="00CD2F9A" w:rsidRDefault="00CD2F9A" w:rsidP="00CE7AA2">
      <w:pPr>
        <w:spacing w:before="80"/>
      </w:pPr>
    </w:p>
    <w:p w14:paraId="444DDFCF" w14:textId="77777777" w:rsidR="006242FE" w:rsidRPr="00DE6C5E" w:rsidRDefault="006242FE" w:rsidP="00B50041">
      <w:pPr>
        <w:pStyle w:val="Nadpis1"/>
        <w:rPr>
          <w:rFonts w:ascii="Palatino Linotype" w:hAnsi="Palatino Linotype"/>
          <w:sz w:val="24"/>
          <w:szCs w:val="24"/>
        </w:rPr>
      </w:pPr>
      <w:r w:rsidRPr="00DE6C5E">
        <w:rPr>
          <w:rFonts w:ascii="Palatino Linotype" w:hAnsi="Palatino Linotype"/>
          <w:sz w:val="24"/>
          <w:szCs w:val="24"/>
        </w:rPr>
        <w:t>ZMĚNY SMLOUVY</w:t>
      </w:r>
    </w:p>
    <w:p w14:paraId="7A8FF118" w14:textId="77777777" w:rsidR="006242FE" w:rsidRPr="00C1129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Tuto Smlouvu lze měnit nebo doplnit pouze písemnými průběžně číslovanými smluvními dodatky, jež musí být jako takové označeny a platně signovány oběma smluvními stranami.</w:t>
      </w:r>
    </w:p>
    <w:p w14:paraId="7F21314E" w14:textId="77777777" w:rsidR="006242FE" w:rsidRPr="00C1129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Předloží-li některá ze smluvních stran návrh dodatku ke Smlouvě, je druhá smluvní strana povinna se k návrhu vyjádřit do patnácti dnů ode dne následujícího po doručení návrhu dodatku.</w:t>
      </w:r>
    </w:p>
    <w:p w14:paraId="376D8CD3" w14:textId="38434435" w:rsidR="006242FE" w:rsidRPr="00C1129E" w:rsidRDefault="006242FE" w:rsidP="00CF6137">
      <w:pPr>
        <w:pStyle w:val="Nadpis2"/>
        <w:tabs>
          <w:tab w:val="left" w:pos="567"/>
        </w:tabs>
        <w:ind w:left="567" w:hanging="567"/>
        <w:rPr>
          <w:rFonts w:ascii="Palatino Linotype" w:hAnsi="Palatino Linotype"/>
          <w:sz w:val="20"/>
          <w:szCs w:val="20"/>
        </w:rPr>
      </w:pPr>
      <w:r w:rsidRPr="00C1129E">
        <w:rPr>
          <w:rFonts w:ascii="Palatino Linotype" w:hAnsi="Palatino Linotype"/>
          <w:sz w:val="20"/>
          <w:szCs w:val="20"/>
        </w:rPr>
        <w:t>Prodávající je oprávněn převést svoje práva a povinnosti z této Smlouvy na jinou osobu pouze s předchozím písemným souhlasem Kupujícího.</w:t>
      </w:r>
      <w:r w:rsidR="00E31F90">
        <w:rPr>
          <w:rFonts w:ascii="Palatino Linotype" w:hAnsi="Palatino Linotype"/>
          <w:sz w:val="20"/>
          <w:szCs w:val="20"/>
        </w:rPr>
        <w:t xml:space="preserve"> </w:t>
      </w:r>
      <w:r w:rsidR="006B23EB">
        <w:rPr>
          <w:rFonts w:ascii="Palatino Linotype" w:hAnsi="Palatino Linotype"/>
          <w:sz w:val="20"/>
          <w:szCs w:val="20"/>
        </w:rPr>
        <w:t xml:space="preserve">Ustanovení </w:t>
      </w:r>
      <w:r w:rsidR="00E31F90" w:rsidRPr="00C41CBE">
        <w:rPr>
          <w:rFonts w:ascii="Palatino Linotype" w:hAnsi="Palatino Linotype"/>
          <w:sz w:val="20"/>
          <w:szCs w:val="20"/>
        </w:rPr>
        <w:t>§ 1879 OZ se nepoužije.</w:t>
      </w:r>
    </w:p>
    <w:p w14:paraId="6C9041CA" w14:textId="6709BA06" w:rsidR="006242FE" w:rsidRDefault="006B23EB" w:rsidP="00CF6137">
      <w:pPr>
        <w:pStyle w:val="Nadpis2"/>
        <w:tabs>
          <w:tab w:val="left" w:pos="567"/>
        </w:tabs>
        <w:ind w:left="567" w:hanging="567"/>
        <w:rPr>
          <w:rFonts w:ascii="Palatino Linotype" w:hAnsi="Palatino Linotype"/>
          <w:sz w:val="20"/>
          <w:szCs w:val="20"/>
        </w:rPr>
      </w:pPr>
      <w:r w:rsidRPr="006B23EB">
        <w:rPr>
          <w:rFonts w:ascii="Palatino Linotype" w:hAnsi="Palatino Linotype"/>
          <w:sz w:val="20"/>
          <w:szCs w:val="20"/>
        </w:rPr>
        <w:t xml:space="preserve"> Pouze to, co se uvozuje nebo k čemu se dodává „nebude-li mezi prodávajícím a kupujícím dohodnuto jinak“, může být smluvními stranami dohodnuto i ústně se současným písemným potvrzením dohody formou mailové zprávy potvrzené oběma stranami. To platí, jen pokud Kupující nebude pro takovou dohodu vyžadovat písemnou formu.  Má se za to, že osobami oprávněnými k takové dohodě za smluvní strany jsou i jejich kontaktní osoby.</w:t>
      </w:r>
    </w:p>
    <w:p w14:paraId="7B327289" w14:textId="2B72F2E6" w:rsidR="00CF6137" w:rsidRDefault="00CF6137" w:rsidP="00CE7AA2">
      <w:pPr>
        <w:spacing w:before="80"/>
      </w:pPr>
    </w:p>
    <w:p w14:paraId="7538D28C" w14:textId="77777777"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t>ZÁVĚREČNÁ UJEDNÁNÍ</w:t>
      </w:r>
    </w:p>
    <w:p w14:paraId="1FF24D75" w14:textId="77777777" w:rsidR="00162F36" w:rsidRPr="00C41CBE" w:rsidRDefault="00162F36"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 xml:space="preserve">Prodávající se za podmínek stanovených touto </w:t>
      </w:r>
      <w:r w:rsidR="00C41CBE">
        <w:rPr>
          <w:rFonts w:ascii="Palatino Linotype" w:hAnsi="Palatino Linotype"/>
          <w:sz w:val="20"/>
          <w:szCs w:val="20"/>
        </w:rPr>
        <w:t>S</w:t>
      </w:r>
      <w:r w:rsidRPr="00C41CBE">
        <w:rPr>
          <w:rFonts w:ascii="Palatino Linotype" w:hAnsi="Palatino Linotype"/>
          <w:sz w:val="20"/>
          <w:szCs w:val="20"/>
        </w:rPr>
        <w:t xml:space="preserve">mlouvou, v souladu s pokyny </w:t>
      </w:r>
      <w:r w:rsidR="00504E44" w:rsidRPr="00C41CBE">
        <w:rPr>
          <w:rFonts w:ascii="Palatino Linotype" w:hAnsi="Palatino Linotype"/>
          <w:sz w:val="20"/>
          <w:szCs w:val="20"/>
        </w:rPr>
        <w:t>Kupujícího</w:t>
      </w:r>
      <w:r w:rsidRPr="00C41CBE">
        <w:rPr>
          <w:rFonts w:ascii="Palatino Linotype" w:hAnsi="Palatino Linotype"/>
          <w:sz w:val="20"/>
          <w:szCs w:val="20"/>
        </w:rPr>
        <w:t xml:space="preserve"> </w:t>
      </w:r>
      <w:r w:rsidR="001C468C">
        <w:rPr>
          <w:rFonts w:ascii="Palatino Linotype" w:hAnsi="Palatino Linotype"/>
          <w:sz w:val="20"/>
          <w:szCs w:val="20"/>
        </w:rPr>
        <w:br/>
      </w:r>
      <w:r w:rsidRPr="00C41CBE">
        <w:rPr>
          <w:rFonts w:ascii="Palatino Linotype" w:hAnsi="Palatino Linotype"/>
          <w:sz w:val="20"/>
          <w:szCs w:val="20"/>
        </w:rPr>
        <w:t>a při vynaložení veškeré potřebné odborné péče, zavazuje:</w:t>
      </w:r>
    </w:p>
    <w:p w14:paraId="2D923A14" w14:textId="2281C78E" w:rsidR="00162F36" w:rsidRPr="00C41CBE" w:rsidRDefault="00504E44" w:rsidP="00162F36">
      <w:pPr>
        <w:pStyle w:val="Nadpis3"/>
        <w:rPr>
          <w:rFonts w:ascii="Palatino Linotype" w:hAnsi="Palatino Linotype"/>
          <w:sz w:val="20"/>
          <w:szCs w:val="20"/>
        </w:rPr>
      </w:pPr>
      <w:r w:rsidRPr="00C41CBE">
        <w:rPr>
          <w:rFonts w:ascii="Palatino Linotype" w:hAnsi="Palatino Linotype"/>
          <w:sz w:val="20"/>
          <w:szCs w:val="20"/>
        </w:rPr>
        <w:t xml:space="preserve">archivovat veškeré písemnosti zhotovené pro plnění zakázky podle této </w:t>
      </w:r>
      <w:r w:rsidR="00ED0D41">
        <w:rPr>
          <w:rFonts w:ascii="Palatino Linotype" w:hAnsi="Palatino Linotype"/>
          <w:sz w:val="20"/>
          <w:szCs w:val="20"/>
        </w:rPr>
        <w:t>S</w:t>
      </w:r>
      <w:r w:rsidRPr="00C41CBE">
        <w:rPr>
          <w:rFonts w:ascii="Palatino Linotype" w:hAnsi="Palatino Linotype"/>
          <w:sz w:val="20"/>
          <w:szCs w:val="20"/>
        </w:rPr>
        <w:t xml:space="preserve">mlouvy </w:t>
      </w:r>
      <w:r w:rsidR="00C41CBE">
        <w:rPr>
          <w:rFonts w:ascii="Palatino Linotype" w:hAnsi="Palatino Linotype"/>
          <w:sz w:val="20"/>
          <w:szCs w:val="20"/>
        </w:rPr>
        <w:br/>
      </w:r>
      <w:r w:rsidRPr="00C41CBE">
        <w:rPr>
          <w:rFonts w:ascii="Palatino Linotype" w:hAnsi="Palatino Linotype"/>
          <w:sz w:val="20"/>
          <w:szCs w:val="20"/>
        </w:rPr>
        <w:t>a kdykoli po tuto dobu Kupujícímu umožnit přístup k těmto archivovaným písemnostem</w:t>
      </w:r>
      <w:r w:rsidR="00E31F90">
        <w:rPr>
          <w:rFonts w:ascii="Palatino Linotype" w:hAnsi="Palatino Linotype"/>
          <w:sz w:val="20"/>
          <w:szCs w:val="20"/>
        </w:rPr>
        <w:t xml:space="preserve"> po dobu deseti let od uk</w:t>
      </w:r>
      <w:r w:rsidR="003A025A">
        <w:rPr>
          <w:rFonts w:ascii="Palatino Linotype" w:hAnsi="Palatino Linotype"/>
          <w:sz w:val="20"/>
          <w:szCs w:val="20"/>
        </w:rPr>
        <w:t xml:space="preserve">ončení plnění dle této Smlouvy, nevyplývají-li z příslušných právních předpisů delší archivační lhůty. </w:t>
      </w:r>
      <w:r w:rsidRPr="00C41CBE">
        <w:rPr>
          <w:rFonts w:ascii="Palatino Linotype" w:hAnsi="Palatino Linotype"/>
          <w:sz w:val="20"/>
          <w:szCs w:val="20"/>
        </w:rPr>
        <w:t xml:space="preserve">Kupující je oprávněn po uplynutí deseti let od ukončení plnění podle této </w:t>
      </w:r>
      <w:r w:rsidR="00ED0D41">
        <w:rPr>
          <w:rFonts w:ascii="Palatino Linotype" w:hAnsi="Palatino Linotype"/>
          <w:sz w:val="20"/>
          <w:szCs w:val="20"/>
        </w:rPr>
        <w:t>S</w:t>
      </w:r>
      <w:r w:rsidRPr="00C41CBE">
        <w:rPr>
          <w:rFonts w:ascii="Palatino Linotype" w:hAnsi="Palatino Linotype"/>
          <w:sz w:val="20"/>
          <w:szCs w:val="20"/>
        </w:rPr>
        <w:t>mlouvy od Prodávajícího výše uvedené dokumenty bezplatně převzít;</w:t>
      </w:r>
    </w:p>
    <w:p w14:paraId="5DCACA0F" w14:textId="47A963A1"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jako osoba povinná dle § 2 písm. e) zákona č. 320/2001 Sb., o finanční kontrole ve veřejné správě, spolupůsobit při výkonu finanční kontroly, mj.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00E31F90">
        <w:rPr>
          <w:rFonts w:ascii="Palatino Linotype" w:hAnsi="Palatino Linotype"/>
          <w:sz w:val="20"/>
          <w:szCs w:val="20"/>
        </w:rPr>
        <w:t xml:space="preserve">, jakož i dalším kontrolním orgánům, </w:t>
      </w:r>
      <w:r w:rsidRPr="00C41CBE">
        <w:rPr>
          <w:rFonts w:ascii="Palatino Linotype" w:hAnsi="Palatino Linotype"/>
          <w:sz w:val="20"/>
          <w:szCs w:val="20"/>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w:t>
      </w:r>
      <w:r w:rsidR="00097F35" w:rsidRPr="00C41CBE">
        <w:rPr>
          <w:rFonts w:ascii="Palatino Linotype" w:hAnsi="Palatino Linotype"/>
          <w:sz w:val="20"/>
          <w:szCs w:val="20"/>
        </w:rPr>
        <w:t>em</w:t>
      </w:r>
      <w:r w:rsidRPr="00C41CBE">
        <w:rPr>
          <w:rFonts w:ascii="Palatino Linotype" w:hAnsi="Palatino Linotype"/>
          <w:sz w:val="20"/>
          <w:szCs w:val="20"/>
        </w:rPr>
        <w:t xml:space="preserve"> č. </w:t>
      </w:r>
      <w:r w:rsidR="00097F35" w:rsidRPr="00C41CBE">
        <w:rPr>
          <w:rFonts w:ascii="Palatino Linotype" w:hAnsi="Palatino Linotype"/>
          <w:sz w:val="20"/>
          <w:szCs w:val="20"/>
        </w:rPr>
        <w:t>255</w:t>
      </w:r>
      <w:r w:rsidRPr="00C41CBE">
        <w:rPr>
          <w:rFonts w:ascii="Palatino Linotype" w:hAnsi="Palatino Linotype"/>
          <w:sz w:val="20"/>
          <w:szCs w:val="20"/>
        </w:rPr>
        <w:t>/</w:t>
      </w:r>
      <w:r w:rsidR="00097F35" w:rsidRPr="00C41CBE">
        <w:rPr>
          <w:rFonts w:ascii="Palatino Linotype" w:hAnsi="Palatino Linotype"/>
          <w:sz w:val="20"/>
          <w:szCs w:val="20"/>
        </w:rPr>
        <w:t>2012</w:t>
      </w:r>
      <w:r w:rsidR="00C41CBE">
        <w:rPr>
          <w:rFonts w:ascii="Palatino Linotype" w:hAnsi="Palatino Linotype"/>
          <w:sz w:val="20"/>
          <w:szCs w:val="20"/>
        </w:rPr>
        <w:t xml:space="preserve"> Sb., o kontrole);</w:t>
      </w:r>
    </w:p>
    <w:p w14:paraId="47B69583" w14:textId="485FE15E"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ve smlouvách se svými subdodavateli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00E31F90">
        <w:rPr>
          <w:rFonts w:ascii="Palatino Linotype" w:hAnsi="Palatino Linotype"/>
          <w:sz w:val="20"/>
          <w:szCs w:val="20"/>
        </w:rPr>
        <w:t>,</w:t>
      </w:r>
      <w:r w:rsidRPr="00C41CBE">
        <w:rPr>
          <w:rFonts w:ascii="Palatino Linotype" w:hAnsi="Palatino Linotype"/>
          <w:sz w:val="20"/>
          <w:szCs w:val="20"/>
        </w:rPr>
        <w:t xml:space="preserve"> </w:t>
      </w:r>
      <w:r w:rsidR="00E31F90">
        <w:rPr>
          <w:rFonts w:ascii="Palatino Linotype" w:hAnsi="Palatino Linotype"/>
          <w:sz w:val="20"/>
          <w:szCs w:val="20"/>
        </w:rPr>
        <w:t xml:space="preserve">příp. dalším kontrolním orgánům, </w:t>
      </w:r>
      <w:r w:rsidRPr="00C41CBE">
        <w:rPr>
          <w:rFonts w:ascii="Palatino Linotype" w:hAnsi="Palatino Linotype"/>
          <w:sz w:val="20"/>
          <w:szCs w:val="20"/>
        </w:rPr>
        <w:t xml:space="preserve">kontrolu subdodavatelů </w:t>
      </w:r>
      <w:r w:rsidR="00ED0D41">
        <w:rPr>
          <w:rFonts w:ascii="Palatino Linotype" w:hAnsi="Palatino Linotype"/>
          <w:sz w:val="20"/>
          <w:szCs w:val="20"/>
        </w:rPr>
        <w:t>P</w:t>
      </w:r>
      <w:r w:rsidRPr="00C41CBE">
        <w:rPr>
          <w:rFonts w:ascii="Palatino Linotype" w:hAnsi="Palatino Linotype"/>
          <w:sz w:val="20"/>
          <w:szCs w:val="20"/>
        </w:rPr>
        <w:t>rodávajícího</w:t>
      </w:r>
      <w:r w:rsidR="00C41CBE">
        <w:rPr>
          <w:rFonts w:ascii="Palatino Linotype" w:hAnsi="Palatino Linotype"/>
          <w:sz w:val="20"/>
          <w:szCs w:val="20"/>
        </w:rPr>
        <w:t xml:space="preserve"> v rozsahu dle předchozího bodu;</w:t>
      </w:r>
    </w:p>
    <w:p w14:paraId="4292AA4A" w14:textId="2155B0BC" w:rsidR="00504E44" w:rsidRPr="00C41CBE" w:rsidRDefault="00504E44" w:rsidP="00B73FD0">
      <w:pPr>
        <w:pStyle w:val="Nadpis3"/>
        <w:rPr>
          <w:rFonts w:ascii="Palatino Linotype" w:hAnsi="Palatino Linotype"/>
          <w:sz w:val="20"/>
          <w:szCs w:val="20"/>
        </w:rPr>
      </w:pPr>
      <w:r w:rsidRPr="00C41CBE">
        <w:rPr>
          <w:rFonts w:ascii="Palatino Linotype" w:hAnsi="Palatino Linotype"/>
          <w:sz w:val="20"/>
          <w:szCs w:val="20"/>
        </w:rPr>
        <w:t xml:space="preserve">strpět uveřejnění této </w:t>
      </w:r>
      <w:r w:rsidR="00ED0D41">
        <w:rPr>
          <w:rFonts w:ascii="Palatino Linotype" w:hAnsi="Palatino Linotype"/>
          <w:sz w:val="20"/>
          <w:szCs w:val="20"/>
        </w:rPr>
        <w:t>S</w:t>
      </w:r>
      <w:r w:rsidRPr="00C41CBE">
        <w:rPr>
          <w:rFonts w:ascii="Palatino Linotype" w:hAnsi="Palatino Linotype"/>
          <w:sz w:val="20"/>
          <w:szCs w:val="20"/>
        </w:rPr>
        <w:t xml:space="preserve">mlouvy včetně případných dodatků Kupujícím podle </w:t>
      </w:r>
      <w:r w:rsidR="00C84587">
        <w:rPr>
          <w:rFonts w:ascii="Palatino Linotype" w:hAnsi="Palatino Linotype"/>
          <w:sz w:val="20"/>
          <w:szCs w:val="20"/>
        </w:rPr>
        <w:br/>
      </w:r>
      <w:r w:rsidRPr="00C41CBE">
        <w:rPr>
          <w:rFonts w:ascii="Palatino Linotype" w:hAnsi="Palatino Linotype"/>
          <w:sz w:val="20"/>
          <w:szCs w:val="20"/>
        </w:rPr>
        <w:t>§</w:t>
      </w:r>
      <w:r w:rsidR="001D07F8" w:rsidRPr="00C41CBE">
        <w:rPr>
          <w:rFonts w:ascii="Palatino Linotype" w:hAnsi="Palatino Linotype"/>
          <w:sz w:val="20"/>
          <w:szCs w:val="20"/>
        </w:rPr>
        <w:t> </w:t>
      </w:r>
      <w:r w:rsidR="00C84587">
        <w:rPr>
          <w:rFonts w:ascii="Palatino Linotype" w:hAnsi="Palatino Linotype"/>
          <w:sz w:val="20"/>
          <w:szCs w:val="20"/>
        </w:rPr>
        <w:t>219</w:t>
      </w:r>
      <w:r w:rsidRPr="00C41CBE">
        <w:rPr>
          <w:rFonts w:ascii="Palatino Linotype" w:hAnsi="Palatino Linotype"/>
          <w:sz w:val="20"/>
          <w:szCs w:val="20"/>
        </w:rPr>
        <w:t xml:space="preserve"> </w:t>
      </w:r>
      <w:r w:rsidR="00C84587">
        <w:rPr>
          <w:rFonts w:ascii="Palatino Linotype" w:hAnsi="Palatino Linotype"/>
          <w:sz w:val="20"/>
          <w:szCs w:val="20"/>
        </w:rPr>
        <w:t>ZZVZ</w:t>
      </w:r>
      <w:r w:rsidR="00E31F90">
        <w:rPr>
          <w:rFonts w:ascii="Palatino Linotype" w:hAnsi="Palatino Linotype"/>
          <w:sz w:val="20"/>
          <w:szCs w:val="20"/>
        </w:rPr>
        <w:t>, resp. jiných příslušných právních předpisů</w:t>
      </w:r>
      <w:r w:rsidRPr="00C41CBE">
        <w:rPr>
          <w:rFonts w:ascii="Palatino Linotype" w:hAnsi="Palatino Linotype"/>
          <w:sz w:val="20"/>
          <w:szCs w:val="20"/>
        </w:rPr>
        <w:t>.</w:t>
      </w:r>
    </w:p>
    <w:p w14:paraId="0F9BC1B6" w14:textId="6F69F11D" w:rsidR="001D07F8" w:rsidRPr="00C41CBE" w:rsidRDefault="001D07F8" w:rsidP="001D07F8">
      <w:pPr>
        <w:rPr>
          <w:rFonts w:ascii="Palatino Linotype" w:hAnsi="Palatino Linotype"/>
          <w:sz w:val="20"/>
          <w:szCs w:val="20"/>
        </w:rPr>
      </w:pPr>
      <w:r w:rsidRPr="00C41CBE">
        <w:rPr>
          <w:rFonts w:ascii="Palatino Linotype" w:hAnsi="Palatino Linotype"/>
          <w:sz w:val="20"/>
          <w:szCs w:val="20"/>
        </w:rPr>
        <w:t xml:space="preserve">Prodávající prohlašuje, že obdobně smluvně zaváže také své případné subdodavatele, kteří se na plnění této </w:t>
      </w:r>
      <w:r w:rsidR="00ED0D41">
        <w:rPr>
          <w:rFonts w:ascii="Palatino Linotype" w:hAnsi="Palatino Linotype"/>
          <w:sz w:val="20"/>
          <w:szCs w:val="20"/>
        </w:rPr>
        <w:t>S</w:t>
      </w:r>
      <w:r w:rsidRPr="00C41CBE">
        <w:rPr>
          <w:rFonts w:ascii="Palatino Linotype" w:hAnsi="Palatino Linotype"/>
          <w:sz w:val="20"/>
          <w:szCs w:val="20"/>
        </w:rPr>
        <w:t>mlouvy budou podílet.</w:t>
      </w:r>
    </w:p>
    <w:p w14:paraId="65631B03" w14:textId="016DEEC2" w:rsidR="00C61880" w:rsidRPr="00C41CBE" w:rsidRDefault="00C61880"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Smluvní strany tímto prohlašují, že je jim známa povinnost dodržet požadavky na publicitu v rámci programů strukturálních fondů stanovené v čl. 9 nařízení Komise (ES) č. 1828/2006 a Pravidel pro publicitu v rámci OP V</w:t>
      </w:r>
      <w:r w:rsidR="00CD0850">
        <w:rPr>
          <w:rFonts w:ascii="Palatino Linotype" w:hAnsi="Palatino Linotype"/>
          <w:sz w:val="20"/>
          <w:szCs w:val="20"/>
        </w:rPr>
        <w:t>VV,</w:t>
      </w:r>
      <w:r w:rsidRPr="00C41CBE">
        <w:rPr>
          <w:rFonts w:ascii="Palatino Linotype" w:hAnsi="Palatino Linotype"/>
          <w:sz w:val="20"/>
          <w:szCs w:val="20"/>
        </w:rPr>
        <w:t xml:space="preserve"> a to ve všech relevantních dokumentech týkajících se předmětu plnění této </w:t>
      </w:r>
      <w:r w:rsidR="00F25A07">
        <w:rPr>
          <w:rFonts w:ascii="Palatino Linotype" w:hAnsi="Palatino Linotype"/>
          <w:sz w:val="20"/>
          <w:szCs w:val="20"/>
        </w:rPr>
        <w:t>S</w:t>
      </w:r>
      <w:r w:rsidRPr="00C41CBE">
        <w:rPr>
          <w:rFonts w:ascii="Palatino Linotype" w:hAnsi="Palatino Linotype"/>
          <w:sz w:val="20"/>
          <w:szCs w:val="20"/>
        </w:rPr>
        <w:t>mlouvy.</w:t>
      </w:r>
    </w:p>
    <w:p w14:paraId="26102F43" w14:textId="77777777" w:rsidR="00B31B18" w:rsidRDefault="00B31B18" w:rsidP="00CF6137">
      <w:pPr>
        <w:pStyle w:val="Nadpis2"/>
        <w:tabs>
          <w:tab w:val="left" w:pos="567"/>
        </w:tabs>
        <w:ind w:left="567" w:hanging="567"/>
        <w:rPr>
          <w:rFonts w:ascii="Palatino Linotype" w:hAnsi="Palatino Linotype"/>
          <w:sz w:val="20"/>
          <w:szCs w:val="20"/>
        </w:rPr>
      </w:pPr>
      <w:r>
        <w:rPr>
          <w:rFonts w:ascii="Palatino Linotype" w:hAnsi="Palatino Linotype"/>
          <w:sz w:val="20"/>
          <w:szCs w:val="20"/>
        </w:rPr>
        <w:t>Registr smluv</w:t>
      </w:r>
    </w:p>
    <w:p w14:paraId="55F1E9C4" w14:textId="489D44FA" w:rsidR="00B31B18" w:rsidRPr="00B31B18" w:rsidRDefault="00B31B18" w:rsidP="00CF6137">
      <w:pPr>
        <w:spacing w:after="120"/>
        <w:ind w:left="567"/>
        <w:rPr>
          <w:rFonts w:ascii="Palatino Linotype" w:hAnsi="Palatino Linotype"/>
          <w:sz w:val="20"/>
          <w:szCs w:val="20"/>
        </w:rPr>
      </w:pPr>
      <w:r w:rsidRPr="00B31B18">
        <w:rPr>
          <w:rFonts w:ascii="Palatino Linotype" w:hAnsi="Palatino Linotype"/>
          <w:sz w:val="20"/>
          <w:szCs w:val="20"/>
        </w:rPr>
        <w:t xml:space="preserve">Kupující prohlašuje, že patří mezi povinné subjekty ve smyslu § 2 odst. 1 písm. e) zákona </w:t>
      </w:r>
      <w:r>
        <w:rPr>
          <w:rFonts w:ascii="Palatino Linotype" w:hAnsi="Palatino Linotype"/>
          <w:sz w:val="20"/>
          <w:szCs w:val="20"/>
        </w:rPr>
        <w:br/>
      </w:r>
      <w:r w:rsidRPr="00B31B18">
        <w:rPr>
          <w:rFonts w:ascii="Palatino Linotype" w:hAnsi="Palatino Linotype"/>
          <w:sz w:val="20"/>
          <w:szCs w:val="20"/>
        </w:rPr>
        <w:t xml:space="preserve">č. 340/2015 Sb., o zvláštních podmínkách účinnosti některých smluv, uveřejňování těchto smluv a o registru smluv (zákon o registru smluv) </w:t>
      </w:r>
      <w:r w:rsidR="00E31F90">
        <w:rPr>
          <w:rFonts w:ascii="Palatino Linotype" w:hAnsi="Palatino Linotype"/>
          <w:sz w:val="20"/>
          <w:szCs w:val="20"/>
        </w:rPr>
        <w:t xml:space="preserve">- </w:t>
      </w:r>
      <w:r w:rsidRPr="00B31B18">
        <w:rPr>
          <w:rFonts w:ascii="Palatino Linotype" w:hAnsi="Palatino Linotype"/>
          <w:sz w:val="20"/>
          <w:szCs w:val="20"/>
        </w:rPr>
        <w:t xml:space="preserve">(dále jen “Zákon o registru smluv”). Z toho důvodu musí být všechny soukromoprávní </w:t>
      </w:r>
      <w:r w:rsidR="003A025A">
        <w:rPr>
          <w:rFonts w:ascii="Palatino Linotype" w:hAnsi="Palatino Linotype"/>
          <w:sz w:val="20"/>
          <w:szCs w:val="20"/>
        </w:rPr>
        <w:t>s</w:t>
      </w:r>
      <w:r w:rsidRPr="00B31B18">
        <w:rPr>
          <w:rFonts w:ascii="Palatino Linotype" w:hAnsi="Palatino Linotype"/>
          <w:sz w:val="20"/>
          <w:szCs w:val="20"/>
        </w:rPr>
        <w:t xml:space="preserve">mlouvy nebo </w:t>
      </w:r>
      <w:r w:rsidR="003A025A">
        <w:rPr>
          <w:rFonts w:ascii="Palatino Linotype" w:hAnsi="Palatino Linotype"/>
          <w:sz w:val="20"/>
          <w:szCs w:val="20"/>
        </w:rPr>
        <w:t>s</w:t>
      </w:r>
      <w:r w:rsidRPr="00B31B18">
        <w:rPr>
          <w:rFonts w:ascii="Palatino Linotype" w:hAnsi="Palatino Linotype"/>
          <w:sz w:val="20"/>
          <w:szCs w:val="20"/>
        </w:rPr>
        <w:t xml:space="preserve">mlouvy o poskytnutí dotace a návratné finanční pomoci, kterých smluvní stranou je </w:t>
      </w:r>
      <w:r w:rsidR="00ED0D41">
        <w:rPr>
          <w:rFonts w:ascii="Palatino Linotype" w:hAnsi="Palatino Linotype"/>
          <w:sz w:val="20"/>
          <w:szCs w:val="20"/>
        </w:rPr>
        <w:t>K</w:t>
      </w:r>
      <w:r w:rsidRPr="00B31B18">
        <w:rPr>
          <w:rFonts w:ascii="Palatino Linotype" w:hAnsi="Palatino Linotype"/>
          <w:sz w:val="20"/>
          <w:szCs w:val="20"/>
        </w:rPr>
        <w:t xml:space="preserve">upující, uveřejněny v informačním systému veřejné správy, který slouží k uveřejňování smluv podle </w:t>
      </w:r>
      <w:r w:rsidR="00E31F90">
        <w:rPr>
          <w:rFonts w:ascii="Palatino Linotype" w:hAnsi="Palatino Linotype"/>
          <w:sz w:val="20"/>
          <w:szCs w:val="20"/>
        </w:rPr>
        <w:t>Z</w:t>
      </w:r>
      <w:r w:rsidRPr="00B31B18">
        <w:rPr>
          <w:rFonts w:ascii="Palatino Linotype" w:hAnsi="Palatino Linotype"/>
          <w:sz w:val="20"/>
          <w:szCs w:val="20"/>
        </w:rPr>
        <w:t xml:space="preserve">ákona o registru smluv a který je veřejně přístupný (dále jen “Registr smluv”). Uveřejněním </w:t>
      </w:r>
      <w:r w:rsidR="00F25A07">
        <w:rPr>
          <w:rFonts w:ascii="Palatino Linotype" w:hAnsi="Palatino Linotype"/>
          <w:sz w:val="20"/>
          <w:szCs w:val="20"/>
        </w:rPr>
        <w:t>S</w:t>
      </w:r>
      <w:r w:rsidRPr="00B31B18">
        <w:rPr>
          <w:rFonts w:ascii="Palatino Linotype" w:hAnsi="Palatino Linotype"/>
          <w:sz w:val="20"/>
          <w:szCs w:val="20"/>
        </w:rPr>
        <w:t xml:space="preserve">mlouvy v Registru smluv se myslí uveřejnění textového obsahu </w:t>
      </w:r>
      <w:r w:rsidR="00F25A07">
        <w:rPr>
          <w:rFonts w:ascii="Palatino Linotype" w:hAnsi="Palatino Linotype"/>
          <w:sz w:val="20"/>
          <w:szCs w:val="20"/>
        </w:rPr>
        <w:t>S</w:t>
      </w:r>
      <w:r w:rsidRPr="00B31B18">
        <w:rPr>
          <w:rFonts w:ascii="Palatino Linotype" w:hAnsi="Palatino Linotype"/>
          <w:sz w:val="20"/>
          <w:szCs w:val="20"/>
        </w:rPr>
        <w:t xml:space="preserve">mlouvy a jejích metadat (identifikace smluvních stran, předmětu </w:t>
      </w:r>
      <w:r w:rsidR="00F25A07">
        <w:rPr>
          <w:rFonts w:ascii="Palatino Linotype" w:hAnsi="Palatino Linotype"/>
          <w:sz w:val="20"/>
          <w:szCs w:val="20"/>
        </w:rPr>
        <w:t>S</w:t>
      </w:r>
      <w:r w:rsidRPr="00B31B18">
        <w:rPr>
          <w:rFonts w:ascii="Palatino Linotype" w:hAnsi="Palatino Linotype"/>
          <w:sz w:val="20"/>
          <w:szCs w:val="20"/>
        </w:rPr>
        <w:t xml:space="preserve">mlouvy, ceny nebo hodnoty této </w:t>
      </w:r>
      <w:r w:rsidR="00F25A07">
        <w:rPr>
          <w:rFonts w:ascii="Palatino Linotype" w:hAnsi="Palatino Linotype"/>
          <w:sz w:val="20"/>
          <w:szCs w:val="20"/>
        </w:rPr>
        <w:t>S</w:t>
      </w:r>
      <w:r w:rsidRPr="00B31B18">
        <w:rPr>
          <w:rFonts w:ascii="Palatino Linotype" w:hAnsi="Palatino Linotype"/>
          <w:sz w:val="20"/>
          <w:szCs w:val="20"/>
        </w:rPr>
        <w:t xml:space="preserve">mlouvy, data uzavření této </w:t>
      </w:r>
      <w:r w:rsidR="00F25A07">
        <w:rPr>
          <w:rFonts w:ascii="Palatino Linotype" w:hAnsi="Palatino Linotype"/>
          <w:sz w:val="20"/>
          <w:szCs w:val="20"/>
        </w:rPr>
        <w:t>S</w:t>
      </w:r>
      <w:r w:rsidRPr="00B31B18">
        <w:rPr>
          <w:rFonts w:ascii="Palatino Linotype" w:hAnsi="Palatino Linotype"/>
          <w:sz w:val="20"/>
          <w:szCs w:val="20"/>
        </w:rPr>
        <w:t xml:space="preserve">mlouvy) v Registru smluv. Smluvní strany této </w:t>
      </w:r>
      <w:r w:rsidR="00E31F90">
        <w:rPr>
          <w:rFonts w:ascii="Palatino Linotype" w:hAnsi="Palatino Linotype"/>
          <w:sz w:val="20"/>
          <w:szCs w:val="20"/>
        </w:rPr>
        <w:t>S</w:t>
      </w:r>
      <w:r w:rsidRPr="00B31B18">
        <w:rPr>
          <w:rFonts w:ascii="Palatino Linotype" w:hAnsi="Palatino Linotype"/>
          <w:sz w:val="20"/>
          <w:szCs w:val="20"/>
        </w:rPr>
        <w:t xml:space="preserve">mlouvy jejím podpisem potvrzují, že byly obeznámeny s povinností uveřejnění </w:t>
      </w:r>
      <w:r w:rsidR="00F25A07">
        <w:rPr>
          <w:rFonts w:ascii="Palatino Linotype" w:hAnsi="Palatino Linotype"/>
          <w:sz w:val="20"/>
          <w:szCs w:val="20"/>
        </w:rPr>
        <w:t>S</w:t>
      </w:r>
      <w:r w:rsidRPr="00B31B18">
        <w:rPr>
          <w:rFonts w:ascii="Palatino Linotype" w:hAnsi="Palatino Linotype"/>
          <w:sz w:val="20"/>
          <w:szCs w:val="20"/>
        </w:rPr>
        <w:t xml:space="preserve">mlouvy a že s uveřejněním </w:t>
      </w:r>
      <w:r w:rsidR="00F25A07">
        <w:rPr>
          <w:rFonts w:ascii="Palatino Linotype" w:hAnsi="Palatino Linotype"/>
          <w:sz w:val="20"/>
          <w:szCs w:val="20"/>
        </w:rPr>
        <w:t>S</w:t>
      </w:r>
      <w:r w:rsidRPr="00B31B18">
        <w:rPr>
          <w:rFonts w:ascii="Palatino Linotype" w:hAnsi="Palatino Linotype"/>
          <w:sz w:val="20"/>
          <w:szCs w:val="20"/>
        </w:rPr>
        <w:t xml:space="preserve">mlouvy souhlasí. </w:t>
      </w:r>
    </w:p>
    <w:p w14:paraId="2F5E6B4B" w14:textId="2DCBA76F" w:rsidR="006F2CBD" w:rsidRDefault="006F2CBD" w:rsidP="00CF6137">
      <w:pPr>
        <w:pStyle w:val="Nadpis2"/>
        <w:tabs>
          <w:tab w:val="left" w:pos="567"/>
        </w:tabs>
        <w:ind w:left="567" w:hanging="567"/>
        <w:rPr>
          <w:rFonts w:ascii="Palatino Linotype" w:hAnsi="Palatino Linotype"/>
          <w:sz w:val="20"/>
          <w:szCs w:val="20"/>
        </w:rPr>
      </w:pPr>
      <w:r w:rsidRPr="006F2CBD">
        <w:rPr>
          <w:rFonts w:ascii="Palatino Linotype" w:hAnsi="Palatino Linotype"/>
          <w:sz w:val="20"/>
          <w:szCs w:val="20"/>
        </w:rPr>
        <w:t>Prodávající je oprávněn převést svoje práva a povinnosti z této smlouvy na třetí osobu pouze s předchozím písemným souhlasem kupujícího; § 1879 OZ se nepoužije</w:t>
      </w:r>
      <w:r>
        <w:rPr>
          <w:rFonts w:ascii="Palatino Linotype" w:hAnsi="Palatino Linotype"/>
          <w:sz w:val="20"/>
          <w:szCs w:val="20"/>
        </w:rPr>
        <w:t>.</w:t>
      </w:r>
    </w:p>
    <w:p w14:paraId="2FA6CA57" w14:textId="1E9759D8" w:rsidR="001D07F8" w:rsidRPr="00C41CBE" w:rsidRDefault="001D07F8"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 xml:space="preserve">Kupující je oprávněn převést svoje práva a povinnosti z této </w:t>
      </w:r>
      <w:r w:rsidR="00F25A07">
        <w:rPr>
          <w:rFonts w:ascii="Palatino Linotype" w:hAnsi="Palatino Linotype"/>
          <w:sz w:val="20"/>
          <w:szCs w:val="20"/>
        </w:rPr>
        <w:t>S</w:t>
      </w:r>
      <w:r w:rsidRPr="00C41CBE">
        <w:rPr>
          <w:rFonts w:ascii="Palatino Linotype" w:hAnsi="Palatino Linotype"/>
          <w:sz w:val="20"/>
          <w:szCs w:val="20"/>
        </w:rPr>
        <w:t>mlouvy na třetí osobu.</w:t>
      </w:r>
    </w:p>
    <w:p w14:paraId="2CAD3017" w14:textId="0CF2F13C" w:rsidR="001D07F8" w:rsidRPr="00C41CBE" w:rsidRDefault="000F55DE"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 xml:space="preserve">Smluvní strany se dohodly, že právní vztahy založené touto </w:t>
      </w:r>
      <w:r w:rsidR="00F25A07">
        <w:rPr>
          <w:rFonts w:ascii="Palatino Linotype" w:hAnsi="Palatino Linotype"/>
          <w:sz w:val="20"/>
          <w:szCs w:val="20"/>
        </w:rPr>
        <w:t>S</w:t>
      </w:r>
      <w:r w:rsidRPr="00C41CBE">
        <w:rPr>
          <w:rFonts w:ascii="Palatino Linotype" w:hAnsi="Palatino Linotype"/>
          <w:sz w:val="20"/>
          <w:szCs w:val="20"/>
        </w:rPr>
        <w:t xml:space="preserve">mlouvou se řídí českým právem s výjimkou použití Vídeňské úmluvy o </w:t>
      </w:r>
      <w:r w:rsidR="00F25A07">
        <w:rPr>
          <w:rFonts w:ascii="Palatino Linotype" w:hAnsi="Palatino Linotype"/>
          <w:sz w:val="20"/>
          <w:szCs w:val="20"/>
        </w:rPr>
        <w:t>S</w:t>
      </w:r>
      <w:r w:rsidRPr="00C41CBE">
        <w:rPr>
          <w:rFonts w:ascii="Palatino Linotype" w:hAnsi="Palatino Linotype"/>
          <w:sz w:val="20"/>
          <w:szCs w:val="20"/>
        </w:rPr>
        <w:t>mlouvách o mezinárodní koupi zboží.</w:t>
      </w:r>
    </w:p>
    <w:p w14:paraId="0B1ABCF3" w14:textId="77777777" w:rsidR="006242FE" w:rsidRPr="00C41CBE" w:rsidRDefault="001D07F8"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lastRenderedPageBreak/>
        <w:t>Případné rozpory se smluvní strany zavazují řešit dohodou. Teprve nebude-li dosažení dohody mezi nimi možné, bude věc řešena u věcně příslušného soudu dle zákona č.</w:t>
      </w:r>
      <w:r w:rsidR="00567F6C" w:rsidRPr="00C41CBE">
        <w:rPr>
          <w:rFonts w:ascii="Palatino Linotype" w:hAnsi="Palatino Linotype"/>
          <w:sz w:val="20"/>
          <w:szCs w:val="20"/>
        </w:rPr>
        <w:t> </w:t>
      </w:r>
      <w:r w:rsidRPr="00C41CBE">
        <w:rPr>
          <w:rFonts w:ascii="Palatino Linotype" w:hAnsi="Palatino Linotype"/>
          <w:sz w:val="20"/>
          <w:szCs w:val="20"/>
        </w:rPr>
        <w:t xml:space="preserve">99/1963 Sb., občanský soudní řád, ve znění pozdějších předpisů, a to u místně příslušného soudu, v jehož obvodu má sídlo </w:t>
      </w:r>
      <w:r w:rsidR="00D85938">
        <w:rPr>
          <w:rFonts w:ascii="Palatino Linotype" w:hAnsi="Palatino Linotype"/>
          <w:sz w:val="20"/>
          <w:szCs w:val="20"/>
        </w:rPr>
        <w:t>K</w:t>
      </w:r>
      <w:r w:rsidRPr="00C41CBE">
        <w:rPr>
          <w:rFonts w:ascii="Palatino Linotype" w:hAnsi="Palatino Linotype"/>
          <w:sz w:val="20"/>
          <w:szCs w:val="20"/>
        </w:rPr>
        <w:t>upující.</w:t>
      </w:r>
    </w:p>
    <w:p w14:paraId="1BCF5A8C" w14:textId="00B9CBCB" w:rsidR="001D07F8" w:rsidRPr="00C41CBE" w:rsidRDefault="001D07F8"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 xml:space="preserve">Pokud se stane některé ustanovení </w:t>
      </w:r>
      <w:r w:rsidR="00F25A07">
        <w:rPr>
          <w:rFonts w:ascii="Palatino Linotype" w:hAnsi="Palatino Linotype"/>
          <w:sz w:val="20"/>
          <w:szCs w:val="20"/>
        </w:rPr>
        <w:t>S</w:t>
      </w:r>
      <w:r w:rsidRPr="00C41CBE">
        <w:rPr>
          <w:rFonts w:ascii="Palatino Linotype" w:hAnsi="Palatino Linotype"/>
          <w:sz w:val="20"/>
          <w:szCs w:val="20"/>
        </w:rPr>
        <w:t xml:space="preserve">mlouvy neplatné nebo neúčinné, nedotýká se to ostatních ustanovení této </w:t>
      </w:r>
      <w:r w:rsidR="00F25A07">
        <w:rPr>
          <w:rFonts w:ascii="Palatino Linotype" w:hAnsi="Palatino Linotype"/>
          <w:sz w:val="20"/>
          <w:szCs w:val="20"/>
        </w:rPr>
        <w:t>S</w:t>
      </w:r>
      <w:r w:rsidRPr="00C41CBE">
        <w:rPr>
          <w:rFonts w:ascii="Palatino Linotype" w:hAnsi="Palatino Linotype"/>
          <w:sz w:val="20"/>
          <w:szCs w:val="20"/>
        </w:rPr>
        <w:t xml:space="preserve">mlouvy, která zůstávají platná a účinná. Smluvní strany se v takovém případě zavazují nahradit dohodou ustanovení neplatné nebo neúčinné ustanovením platným </w:t>
      </w:r>
      <w:r w:rsidR="00D85938">
        <w:rPr>
          <w:rFonts w:ascii="Palatino Linotype" w:hAnsi="Palatino Linotype"/>
          <w:sz w:val="20"/>
          <w:szCs w:val="20"/>
        </w:rPr>
        <w:br/>
      </w:r>
      <w:r w:rsidRPr="00C41CBE">
        <w:rPr>
          <w:rFonts w:ascii="Palatino Linotype" w:hAnsi="Palatino Linotype"/>
          <w:sz w:val="20"/>
          <w:szCs w:val="20"/>
        </w:rPr>
        <w:t>a účinným, které nejlépe odpovídá původně zamýšlenému účelu ustanovení neplatného nebo neúčinného.</w:t>
      </w:r>
    </w:p>
    <w:p w14:paraId="7CD15D09" w14:textId="77777777" w:rsidR="006242FE" w:rsidRPr="00C41CBE" w:rsidRDefault="006242FE"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Nedílnou součástí Smlouvy jsou její přílohy</w:t>
      </w:r>
      <w:r w:rsidR="003E49F1" w:rsidRPr="00C41CBE">
        <w:rPr>
          <w:rFonts w:ascii="Palatino Linotype" w:hAnsi="Palatino Linotype"/>
          <w:sz w:val="20"/>
          <w:szCs w:val="20"/>
        </w:rPr>
        <w:t>, a to</w:t>
      </w:r>
      <w:r w:rsidR="001C468C">
        <w:rPr>
          <w:rFonts w:ascii="Palatino Linotype" w:hAnsi="Palatino Linotype"/>
          <w:sz w:val="20"/>
          <w:szCs w:val="20"/>
        </w:rPr>
        <w:t>:</w:t>
      </w:r>
      <w:r w:rsidRPr="00C41CBE">
        <w:rPr>
          <w:rFonts w:ascii="Palatino Linotype" w:hAnsi="Palatino Linotype"/>
          <w:sz w:val="20"/>
          <w:szCs w:val="20"/>
        </w:rPr>
        <w:t xml:space="preserve"> </w:t>
      </w:r>
    </w:p>
    <w:p w14:paraId="06EB1A9C" w14:textId="5D3B8128" w:rsidR="003E49F1" w:rsidRPr="00903021" w:rsidRDefault="000B6382" w:rsidP="001C468C">
      <w:pPr>
        <w:pStyle w:val="Nadpis4"/>
        <w:tabs>
          <w:tab w:val="clear" w:pos="855"/>
          <w:tab w:val="num" w:pos="1134"/>
        </w:tabs>
        <w:ind w:left="1134" w:hanging="425"/>
        <w:rPr>
          <w:rFonts w:ascii="Palatino Linotype" w:hAnsi="Palatino Linotype"/>
          <w:sz w:val="20"/>
          <w:szCs w:val="20"/>
        </w:rPr>
      </w:pPr>
      <w:r w:rsidRPr="00903021">
        <w:rPr>
          <w:rFonts w:ascii="Palatino Linotype" w:hAnsi="Palatino Linotype"/>
          <w:b/>
          <w:sz w:val="20"/>
          <w:szCs w:val="20"/>
        </w:rPr>
        <w:t xml:space="preserve">příloha č. 1 - </w:t>
      </w:r>
      <w:r w:rsidR="007041E1" w:rsidRPr="00903021">
        <w:rPr>
          <w:rFonts w:ascii="Palatino Linotype" w:hAnsi="Palatino Linotype"/>
          <w:b/>
          <w:sz w:val="20"/>
          <w:szCs w:val="20"/>
        </w:rPr>
        <w:t>T</w:t>
      </w:r>
      <w:r w:rsidRPr="00903021">
        <w:rPr>
          <w:rFonts w:ascii="Palatino Linotype" w:hAnsi="Palatino Linotype"/>
          <w:b/>
          <w:sz w:val="20"/>
          <w:szCs w:val="20"/>
        </w:rPr>
        <w:t xml:space="preserve">echnická specifikace a podmínky </w:t>
      </w:r>
      <w:r w:rsidR="00142A37" w:rsidRPr="00903021">
        <w:rPr>
          <w:rFonts w:ascii="Palatino Linotype" w:hAnsi="Palatino Linotype"/>
          <w:sz w:val="20"/>
          <w:szCs w:val="20"/>
        </w:rPr>
        <w:t xml:space="preserve">(vyplněná příloha č. 1a Zadávací dokumentace </w:t>
      </w:r>
      <w:r w:rsidR="001C468C" w:rsidRPr="00903021">
        <w:rPr>
          <w:rFonts w:ascii="Palatino Linotype" w:hAnsi="Palatino Linotype"/>
          <w:sz w:val="20"/>
          <w:szCs w:val="20"/>
        </w:rPr>
        <w:t>pro část 1 veřejné zakázky</w:t>
      </w:r>
      <w:r w:rsidR="00142A37" w:rsidRPr="00903021">
        <w:rPr>
          <w:rFonts w:ascii="Palatino Linotype" w:hAnsi="Palatino Linotype"/>
          <w:sz w:val="20"/>
          <w:szCs w:val="20"/>
        </w:rPr>
        <w:t xml:space="preserve"> „Technologický celek 7 – Výpočetní chemie II“</w:t>
      </w:r>
      <w:r w:rsidR="001C468C" w:rsidRPr="00903021">
        <w:rPr>
          <w:rFonts w:ascii="Palatino Linotype" w:hAnsi="Palatino Linotype"/>
          <w:sz w:val="20"/>
          <w:szCs w:val="20"/>
        </w:rPr>
        <w:t xml:space="preserve">: </w:t>
      </w:r>
      <w:r w:rsidR="00142A37" w:rsidRPr="00903021">
        <w:rPr>
          <w:rFonts w:ascii="Palatino Linotype" w:hAnsi="Palatino Linotype"/>
          <w:sz w:val="20"/>
          <w:szCs w:val="20"/>
        </w:rPr>
        <w:t>Část 1 -</w:t>
      </w:r>
      <w:r w:rsidR="001C468C" w:rsidRPr="00903021">
        <w:rPr>
          <w:rFonts w:ascii="Palatino Linotype" w:hAnsi="Palatino Linotype"/>
          <w:sz w:val="20"/>
          <w:szCs w:val="20"/>
        </w:rPr>
        <w:t>Výpočetní klastr včetně instalace a správy</w:t>
      </w:r>
      <w:r w:rsidR="00142A37" w:rsidRPr="00903021">
        <w:rPr>
          <w:rFonts w:ascii="Palatino Linotype" w:hAnsi="Palatino Linotype"/>
          <w:sz w:val="20"/>
          <w:szCs w:val="20"/>
        </w:rPr>
        <w:t>)</w:t>
      </w:r>
      <w:r w:rsidR="001C468C" w:rsidRPr="00903021">
        <w:rPr>
          <w:rFonts w:ascii="Palatino Linotype" w:hAnsi="Palatino Linotype"/>
          <w:sz w:val="20"/>
          <w:szCs w:val="20"/>
        </w:rPr>
        <w:t>;</w:t>
      </w:r>
    </w:p>
    <w:p w14:paraId="04687B5D" w14:textId="4ED6BB5D" w:rsidR="0080555C" w:rsidRPr="00903021" w:rsidRDefault="000B6382" w:rsidP="001C468C">
      <w:pPr>
        <w:pStyle w:val="Nadpis4"/>
        <w:tabs>
          <w:tab w:val="clear" w:pos="855"/>
          <w:tab w:val="num" w:pos="1134"/>
        </w:tabs>
        <w:ind w:left="1134" w:hanging="425"/>
        <w:rPr>
          <w:rFonts w:ascii="Palatino Linotype" w:hAnsi="Palatino Linotype"/>
          <w:b/>
          <w:sz w:val="20"/>
          <w:szCs w:val="20"/>
        </w:rPr>
      </w:pPr>
      <w:r w:rsidRPr="00903021">
        <w:rPr>
          <w:rFonts w:ascii="Palatino Linotype" w:hAnsi="Palatino Linotype"/>
          <w:b/>
          <w:sz w:val="20"/>
          <w:szCs w:val="20"/>
        </w:rPr>
        <w:t>příloha č. 2 – Vzor Protokolu o předání a převzetí.</w:t>
      </w:r>
    </w:p>
    <w:p w14:paraId="43AE5E74" w14:textId="77777777" w:rsidR="006242FE" w:rsidRPr="00C41CBE" w:rsidRDefault="006242FE"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14:paraId="2A8945BE" w14:textId="128BB1DE" w:rsidR="0096648E" w:rsidRDefault="00903021" w:rsidP="00CF6137">
      <w:pPr>
        <w:pStyle w:val="Nadpis2"/>
        <w:tabs>
          <w:tab w:val="left" w:pos="567"/>
        </w:tabs>
        <w:ind w:left="567" w:hanging="567"/>
        <w:rPr>
          <w:rFonts w:ascii="Palatino Linotype" w:hAnsi="Palatino Linotype"/>
          <w:sz w:val="20"/>
          <w:szCs w:val="20"/>
        </w:rPr>
      </w:pPr>
      <w:r w:rsidRPr="00903021">
        <w:rPr>
          <w:rFonts w:ascii="Palatino Linotype" w:hAnsi="Palatino Linotype"/>
          <w:sz w:val="20"/>
          <w:szCs w:val="20"/>
        </w:rPr>
        <w:t>Tato Smlouva je uzavřena a podepsána v jednom elektronickém originále</w:t>
      </w:r>
      <w:r w:rsidR="0096648E" w:rsidRPr="0096648E">
        <w:rPr>
          <w:rFonts w:ascii="Palatino Linotype" w:hAnsi="Palatino Linotype"/>
          <w:sz w:val="20"/>
          <w:szCs w:val="20"/>
        </w:rPr>
        <w:t>.</w:t>
      </w:r>
    </w:p>
    <w:p w14:paraId="74E9F895" w14:textId="77777777" w:rsidR="006242FE" w:rsidRDefault="006242FE" w:rsidP="00CF6137">
      <w:pPr>
        <w:pStyle w:val="Nadpis2"/>
        <w:tabs>
          <w:tab w:val="left" w:pos="567"/>
        </w:tabs>
        <w:ind w:left="567" w:hanging="567"/>
        <w:rPr>
          <w:rFonts w:ascii="Palatino Linotype" w:hAnsi="Palatino Linotype"/>
          <w:sz w:val="20"/>
          <w:szCs w:val="20"/>
        </w:rPr>
      </w:pPr>
      <w:r w:rsidRPr="00C41CBE">
        <w:rPr>
          <w:rFonts w:ascii="Palatino Linotype" w:hAnsi="Palatino Linotype"/>
          <w:sz w:val="20"/>
          <w:szCs w:val="20"/>
        </w:rP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14:paraId="4EF26BA8" w14:textId="77777777" w:rsidR="00537DFD" w:rsidRDefault="00537DFD"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14:paraId="15E6012E" w14:textId="77777777" w:rsidTr="00537DFD">
        <w:tc>
          <w:tcPr>
            <w:tcW w:w="4672" w:type="dxa"/>
          </w:tcPr>
          <w:p w14:paraId="681D6356" w14:textId="4A8FAFA8" w:rsidR="00537DFD" w:rsidRPr="00537DFD" w:rsidRDefault="00880B69" w:rsidP="003A3FED">
            <w:pPr>
              <w:spacing w:before="0"/>
              <w:ind w:left="0"/>
              <w:rPr>
                <w:rFonts w:ascii="Palatino Linotype" w:hAnsi="Palatino Linotype"/>
                <w:sz w:val="20"/>
                <w:szCs w:val="20"/>
              </w:rPr>
            </w:pPr>
            <w:r>
              <w:rPr>
                <w:rFonts w:ascii="Palatino Linotype" w:hAnsi="Palatino Linotype"/>
                <w:sz w:val="20"/>
                <w:szCs w:val="20"/>
              </w:rPr>
              <w:t xml:space="preserve">         </w:t>
            </w:r>
            <w:r w:rsidR="00E128F0" w:rsidRPr="00E128F0">
              <w:rPr>
                <w:rFonts w:ascii="Palatino Linotype" w:hAnsi="Palatino Linotype"/>
                <w:sz w:val="20"/>
                <w:szCs w:val="20"/>
              </w:rPr>
              <w:t>V Brně, dne viz el. podpis</w:t>
            </w:r>
          </w:p>
        </w:tc>
        <w:tc>
          <w:tcPr>
            <w:tcW w:w="4252" w:type="dxa"/>
          </w:tcPr>
          <w:p w14:paraId="4A78C337" w14:textId="46A1727F" w:rsidR="00537DFD" w:rsidRPr="003A3FED" w:rsidRDefault="00E128F0" w:rsidP="003A3FED">
            <w:pPr>
              <w:spacing w:before="0"/>
              <w:ind w:left="0"/>
              <w:rPr>
                <w:rFonts w:ascii="Palatino Linotype" w:hAnsi="Palatino Linotype"/>
                <w:sz w:val="20"/>
                <w:szCs w:val="20"/>
              </w:rPr>
            </w:pPr>
            <w:r w:rsidRPr="00E128F0">
              <w:rPr>
                <w:rFonts w:ascii="Palatino Linotype" w:hAnsi="Palatino Linotype"/>
                <w:sz w:val="20"/>
                <w:szCs w:val="20"/>
              </w:rPr>
              <w:t>V Brně, dne viz el. podpis</w:t>
            </w:r>
          </w:p>
        </w:tc>
      </w:tr>
      <w:tr w:rsidR="00537DFD" w:rsidRPr="00537DFD" w14:paraId="3D5DB761" w14:textId="77777777" w:rsidTr="00CE7AA2">
        <w:trPr>
          <w:trHeight w:val="821"/>
        </w:trPr>
        <w:tc>
          <w:tcPr>
            <w:tcW w:w="4672" w:type="dxa"/>
            <w:vAlign w:val="bottom"/>
          </w:tcPr>
          <w:p w14:paraId="33C80047" w14:textId="00CEE938" w:rsidR="00537DFD" w:rsidRPr="00537DFD" w:rsidRDefault="00537DFD" w:rsidP="00880B69">
            <w:pPr>
              <w:spacing w:before="0"/>
              <w:ind w:left="0"/>
              <w:rPr>
                <w:rFonts w:ascii="Palatino Linotype" w:hAnsi="Palatino Linotype"/>
                <w:sz w:val="20"/>
                <w:szCs w:val="20"/>
              </w:rPr>
            </w:pPr>
            <w:r>
              <w:rPr>
                <w:rFonts w:ascii="Palatino Linotype" w:hAnsi="Palatino Linotype"/>
                <w:sz w:val="20"/>
                <w:szCs w:val="20"/>
              </w:rPr>
              <w:t>……………</w:t>
            </w:r>
            <w:r w:rsidR="00E128F0">
              <w:rPr>
                <w:rFonts w:ascii="Palatino Linotype" w:hAnsi="Palatino Linotype"/>
                <w:sz w:val="20"/>
                <w:szCs w:val="20"/>
              </w:rPr>
              <w:t>elektronicky</w:t>
            </w:r>
            <w:r>
              <w:rPr>
                <w:rFonts w:ascii="Palatino Linotype" w:hAnsi="Palatino Linotype"/>
                <w:sz w:val="20"/>
                <w:szCs w:val="20"/>
              </w:rPr>
              <w:t>……………</w:t>
            </w:r>
          </w:p>
        </w:tc>
        <w:tc>
          <w:tcPr>
            <w:tcW w:w="4252" w:type="dxa"/>
            <w:vAlign w:val="bottom"/>
          </w:tcPr>
          <w:p w14:paraId="1ABF70F9" w14:textId="440A661A" w:rsidR="00537DFD" w:rsidRPr="003A3FED" w:rsidRDefault="00537DFD" w:rsidP="00537DFD">
            <w:pPr>
              <w:spacing w:before="0"/>
              <w:ind w:left="0"/>
              <w:rPr>
                <w:rFonts w:ascii="Palatino Linotype" w:hAnsi="Palatino Linotype"/>
                <w:sz w:val="20"/>
                <w:szCs w:val="20"/>
              </w:rPr>
            </w:pPr>
            <w:r w:rsidRPr="003A3FED">
              <w:rPr>
                <w:rFonts w:ascii="Palatino Linotype" w:hAnsi="Palatino Linotype"/>
                <w:sz w:val="20"/>
                <w:szCs w:val="20"/>
              </w:rPr>
              <w:t>…………</w:t>
            </w:r>
            <w:r w:rsidR="00E128F0">
              <w:rPr>
                <w:rFonts w:ascii="Palatino Linotype" w:hAnsi="Palatino Linotype"/>
                <w:sz w:val="20"/>
                <w:szCs w:val="20"/>
              </w:rPr>
              <w:t>elektronicky</w:t>
            </w:r>
            <w:r w:rsidRPr="003A3FED">
              <w:rPr>
                <w:rFonts w:ascii="Palatino Linotype" w:hAnsi="Palatino Linotype"/>
                <w:sz w:val="20"/>
                <w:szCs w:val="20"/>
              </w:rPr>
              <w:t>………………</w:t>
            </w:r>
          </w:p>
        </w:tc>
      </w:tr>
      <w:tr w:rsidR="00537DFD" w:rsidRPr="00537DFD" w14:paraId="7B16D2B3" w14:textId="77777777" w:rsidTr="00537DFD">
        <w:trPr>
          <w:trHeight w:val="986"/>
        </w:trPr>
        <w:tc>
          <w:tcPr>
            <w:tcW w:w="4672" w:type="dxa"/>
            <w:vAlign w:val="bottom"/>
          </w:tcPr>
          <w:p w14:paraId="4F50E38C" w14:textId="153E59EF" w:rsidR="00537DFD" w:rsidRDefault="00537DFD" w:rsidP="003A3FED">
            <w:pPr>
              <w:spacing w:before="0"/>
              <w:ind w:left="0"/>
              <w:jc w:val="left"/>
              <w:rPr>
                <w:rFonts w:ascii="Palatino Linotype" w:hAnsi="Palatino Linotype"/>
                <w:sz w:val="20"/>
                <w:szCs w:val="20"/>
              </w:rPr>
            </w:pPr>
            <w:r>
              <w:rPr>
                <w:rFonts w:ascii="Palatino Linotype" w:hAnsi="Palatino Linotype"/>
                <w:sz w:val="20"/>
                <w:szCs w:val="20"/>
              </w:rPr>
              <w:t>Kupující</w:t>
            </w:r>
            <w:r w:rsidR="00880B69">
              <w:rPr>
                <w:rFonts w:ascii="Palatino Linotype" w:hAnsi="Palatino Linotype"/>
                <w:sz w:val="20"/>
                <w:szCs w:val="20"/>
              </w:rPr>
              <w:t xml:space="preserve"> </w:t>
            </w:r>
          </w:p>
          <w:p w14:paraId="6D364D7F" w14:textId="30372C7A" w:rsidR="00BA7CBE" w:rsidRDefault="00BA7CBE" w:rsidP="003A3FED">
            <w:pPr>
              <w:spacing w:before="0"/>
              <w:ind w:left="0"/>
              <w:jc w:val="left"/>
              <w:rPr>
                <w:rFonts w:ascii="Palatino Linotype" w:hAnsi="Palatino Linotype"/>
                <w:sz w:val="20"/>
                <w:szCs w:val="20"/>
              </w:rPr>
            </w:pPr>
            <w:r w:rsidRPr="00BA7CBE">
              <w:rPr>
                <w:rFonts w:ascii="Palatino Linotype" w:hAnsi="Palatino Linotype"/>
                <w:sz w:val="20"/>
                <w:szCs w:val="20"/>
              </w:rPr>
              <w:t>doc. RNDr. Eva Bártová, Ph.D.</w:t>
            </w:r>
            <w:r w:rsidR="00880B69">
              <w:rPr>
                <w:rFonts w:ascii="Palatino Linotype" w:hAnsi="Palatino Linotype"/>
                <w:sz w:val="20"/>
                <w:szCs w:val="20"/>
              </w:rPr>
              <w:t>,</w:t>
            </w:r>
            <w:r w:rsidRPr="00BA7CBE">
              <w:rPr>
                <w:rFonts w:ascii="Palatino Linotype" w:hAnsi="Palatino Linotype"/>
                <w:sz w:val="20"/>
                <w:szCs w:val="20"/>
              </w:rPr>
              <w:t xml:space="preserve"> </w:t>
            </w:r>
            <w:proofErr w:type="spellStart"/>
            <w:r w:rsidR="00880B69">
              <w:rPr>
                <w:rFonts w:ascii="Palatino Linotype" w:hAnsi="Palatino Linotype"/>
                <w:snapToGrid w:val="0"/>
                <w:sz w:val="20"/>
                <w:szCs w:val="20"/>
              </w:rPr>
              <w:t>DSc</w:t>
            </w:r>
            <w:proofErr w:type="spellEnd"/>
            <w:r w:rsidR="00880B69">
              <w:rPr>
                <w:rFonts w:ascii="Palatino Linotype" w:hAnsi="Palatino Linotype"/>
                <w:snapToGrid w:val="0"/>
                <w:sz w:val="20"/>
                <w:szCs w:val="20"/>
              </w:rPr>
              <w:t>.</w:t>
            </w:r>
          </w:p>
          <w:p w14:paraId="5747E098" w14:textId="77777777" w:rsidR="00537DFD" w:rsidRPr="00537DFD" w:rsidRDefault="00EE78DD" w:rsidP="003A3FED">
            <w:pPr>
              <w:spacing w:before="0"/>
              <w:ind w:left="0"/>
              <w:jc w:val="left"/>
              <w:rPr>
                <w:rFonts w:ascii="Palatino Linotype" w:hAnsi="Palatino Linotype"/>
                <w:sz w:val="20"/>
                <w:szCs w:val="20"/>
              </w:rPr>
            </w:pPr>
            <w:r>
              <w:rPr>
                <w:rFonts w:ascii="Palatino Linotype" w:hAnsi="Palatino Linotype"/>
                <w:sz w:val="20"/>
                <w:szCs w:val="20"/>
              </w:rPr>
              <w:t>ředitelka</w:t>
            </w:r>
            <w:r w:rsidR="008B5F97">
              <w:rPr>
                <w:rFonts w:ascii="Palatino Linotype" w:hAnsi="Palatino Linotype"/>
                <w:sz w:val="20"/>
                <w:szCs w:val="20"/>
              </w:rPr>
              <w:t xml:space="preserve"> ústavu</w:t>
            </w:r>
          </w:p>
        </w:tc>
        <w:tc>
          <w:tcPr>
            <w:tcW w:w="4252" w:type="dxa"/>
            <w:vAlign w:val="bottom"/>
          </w:tcPr>
          <w:p w14:paraId="4F075054" w14:textId="77777777" w:rsidR="00537DFD" w:rsidRPr="003A3FED" w:rsidRDefault="003A3FED" w:rsidP="00880B69">
            <w:pPr>
              <w:spacing w:before="0"/>
              <w:ind w:left="0"/>
              <w:rPr>
                <w:rFonts w:ascii="Palatino Linotype" w:hAnsi="Palatino Linotype"/>
                <w:sz w:val="20"/>
                <w:szCs w:val="20"/>
              </w:rPr>
            </w:pPr>
            <w:r w:rsidRPr="003A3FED">
              <w:rPr>
                <w:rFonts w:ascii="Palatino Linotype" w:hAnsi="Palatino Linotype"/>
                <w:sz w:val="20"/>
                <w:szCs w:val="20"/>
              </w:rPr>
              <w:t>Prodávající</w:t>
            </w:r>
          </w:p>
          <w:p w14:paraId="2CD0237D" w14:textId="77777777" w:rsidR="00E128F0" w:rsidRPr="00E128F0" w:rsidRDefault="00E128F0" w:rsidP="00E128F0">
            <w:pPr>
              <w:spacing w:before="0"/>
              <w:ind w:left="0"/>
              <w:rPr>
                <w:rFonts w:ascii="Palatino Linotype" w:hAnsi="Palatino Linotype"/>
                <w:sz w:val="20"/>
                <w:szCs w:val="20"/>
              </w:rPr>
            </w:pPr>
            <w:r w:rsidRPr="00E128F0">
              <w:rPr>
                <w:rFonts w:ascii="Palatino Linotype" w:hAnsi="Palatino Linotype"/>
                <w:sz w:val="20"/>
                <w:szCs w:val="20"/>
              </w:rPr>
              <w:t>Marek Vašíček</w:t>
            </w:r>
          </w:p>
          <w:p w14:paraId="7B8010F0" w14:textId="47EE3B64" w:rsidR="003A3FED" w:rsidRPr="003A3FED" w:rsidRDefault="00E128F0" w:rsidP="00E128F0">
            <w:pPr>
              <w:spacing w:before="0"/>
              <w:ind w:left="0"/>
              <w:rPr>
                <w:rFonts w:ascii="Palatino Linotype" w:hAnsi="Palatino Linotype"/>
                <w:sz w:val="20"/>
                <w:szCs w:val="20"/>
              </w:rPr>
            </w:pPr>
            <w:r w:rsidRPr="00E128F0">
              <w:rPr>
                <w:rFonts w:ascii="Palatino Linotype" w:hAnsi="Palatino Linotype"/>
                <w:sz w:val="20"/>
                <w:szCs w:val="20"/>
              </w:rPr>
              <w:t xml:space="preserve">jednatel společnosti M </w:t>
            </w:r>
            <w:proofErr w:type="spellStart"/>
            <w:r w:rsidRPr="00E128F0">
              <w:rPr>
                <w:rFonts w:ascii="Palatino Linotype" w:hAnsi="Palatino Linotype"/>
                <w:sz w:val="20"/>
                <w:szCs w:val="20"/>
              </w:rPr>
              <w:t>Computers</w:t>
            </w:r>
            <w:proofErr w:type="spellEnd"/>
            <w:r w:rsidRPr="00E128F0">
              <w:rPr>
                <w:rFonts w:ascii="Palatino Linotype" w:hAnsi="Palatino Linotype"/>
                <w:sz w:val="20"/>
                <w:szCs w:val="20"/>
              </w:rPr>
              <w:t xml:space="preserve"> s.r.o.</w:t>
            </w:r>
          </w:p>
        </w:tc>
      </w:tr>
      <w:tr w:rsidR="00880B69" w:rsidRPr="00537DFD" w14:paraId="0896E776" w14:textId="77777777" w:rsidTr="00CE7AA2">
        <w:trPr>
          <w:trHeight w:val="577"/>
        </w:trPr>
        <w:tc>
          <w:tcPr>
            <w:tcW w:w="4672" w:type="dxa"/>
            <w:vAlign w:val="bottom"/>
          </w:tcPr>
          <w:p w14:paraId="76C6F3E9" w14:textId="77777777" w:rsidR="00880B69" w:rsidRDefault="00880B69" w:rsidP="003A3FED">
            <w:pPr>
              <w:spacing w:before="0"/>
              <w:ind w:left="0"/>
              <w:jc w:val="left"/>
              <w:rPr>
                <w:rFonts w:ascii="Palatino Linotype" w:hAnsi="Palatino Linotype"/>
                <w:sz w:val="20"/>
                <w:szCs w:val="20"/>
              </w:rPr>
            </w:pPr>
          </w:p>
        </w:tc>
        <w:tc>
          <w:tcPr>
            <w:tcW w:w="4252" w:type="dxa"/>
            <w:vAlign w:val="bottom"/>
          </w:tcPr>
          <w:p w14:paraId="49882F99" w14:textId="77777777" w:rsidR="00880B69" w:rsidRDefault="00880B69" w:rsidP="003A3FED">
            <w:pPr>
              <w:spacing w:before="0"/>
              <w:ind w:left="0"/>
              <w:rPr>
                <w:rFonts w:ascii="Palatino Linotype" w:hAnsi="Palatino Linotype"/>
                <w:sz w:val="20"/>
                <w:szCs w:val="20"/>
              </w:rPr>
            </w:pPr>
          </w:p>
        </w:tc>
      </w:tr>
    </w:tbl>
    <w:p w14:paraId="359E259F" w14:textId="705A74C5" w:rsidR="00537DFD" w:rsidRDefault="00537DFD">
      <w:pPr>
        <w:spacing w:before="0"/>
        <w:ind w:left="0"/>
        <w:jc w:val="left"/>
      </w:pPr>
    </w:p>
    <w:p w14:paraId="593EA067" w14:textId="529C6C8E" w:rsidR="00903021" w:rsidRDefault="00903021">
      <w:pPr>
        <w:spacing w:before="0"/>
        <w:ind w:left="0"/>
        <w:jc w:val="left"/>
      </w:pPr>
    </w:p>
    <w:p w14:paraId="55FD54F5" w14:textId="72B11EE1" w:rsidR="00903021" w:rsidRDefault="00903021">
      <w:pPr>
        <w:spacing w:before="0"/>
        <w:ind w:left="0"/>
        <w:jc w:val="left"/>
      </w:pPr>
    </w:p>
    <w:p w14:paraId="0FFAA2D0" w14:textId="6EA8C748" w:rsidR="00903021" w:rsidRDefault="00903021">
      <w:pPr>
        <w:spacing w:before="0"/>
        <w:ind w:left="0"/>
        <w:jc w:val="left"/>
      </w:pPr>
    </w:p>
    <w:p w14:paraId="5BF20A45" w14:textId="6F80CF4E" w:rsidR="00715BAE" w:rsidRDefault="00715BAE">
      <w:pPr>
        <w:spacing w:before="0"/>
        <w:ind w:left="0"/>
        <w:jc w:val="left"/>
      </w:pPr>
    </w:p>
    <w:p w14:paraId="3B9DE629" w14:textId="3393926E" w:rsidR="00715BAE" w:rsidRDefault="00715BAE">
      <w:pPr>
        <w:spacing w:before="0"/>
        <w:ind w:left="0"/>
        <w:jc w:val="left"/>
      </w:pPr>
    </w:p>
    <w:p w14:paraId="3F655024" w14:textId="2CC0482D" w:rsidR="00715BAE" w:rsidRDefault="00715BAE">
      <w:pPr>
        <w:spacing w:before="0"/>
        <w:ind w:left="0"/>
        <w:jc w:val="left"/>
      </w:pPr>
    </w:p>
    <w:p w14:paraId="679DAAAE" w14:textId="26A9C83A" w:rsidR="00715BAE" w:rsidRDefault="00715BAE">
      <w:pPr>
        <w:spacing w:before="0"/>
        <w:ind w:left="0"/>
        <w:jc w:val="left"/>
      </w:pPr>
    </w:p>
    <w:p w14:paraId="5A732BF1" w14:textId="0F699259" w:rsidR="00715BAE" w:rsidRDefault="00715BAE">
      <w:pPr>
        <w:spacing w:before="0"/>
        <w:ind w:left="0"/>
        <w:jc w:val="left"/>
      </w:pPr>
    </w:p>
    <w:p w14:paraId="602012FB" w14:textId="49851F4B" w:rsidR="00715BAE" w:rsidRDefault="00715BAE">
      <w:pPr>
        <w:spacing w:before="0"/>
        <w:ind w:left="0"/>
        <w:jc w:val="left"/>
      </w:pPr>
    </w:p>
    <w:p w14:paraId="130E609B" w14:textId="299CE46A" w:rsidR="00715BAE" w:rsidRDefault="00715BAE">
      <w:pPr>
        <w:spacing w:before="0"/>
        <w:ind w:left="0"/>
        <w:jc w:val="left"/>
      </w:pPr>
    </w:p>
    <w:p w14:paraId="02F382A4" w14:textId="52E76FAB" w:rsidR="00715BAE" w:rsidRDefault="00715BAE">
      <w:pPr>
        <w:spacing w:before="0"/>
        <w:ind w:left="0"/>
        <w:jc w:val="left"/>
      </w:pPr>
    </w:p>
    <w:p w14:paraId="13B3E5C4" w14:textId="77777777" w:rsidR="00715BAE" w:rsidRDefault="00715BAE">
      <w:pPr>
        <w:spacing w:before="0"/>
        <w:ind w:left="0"/>
        <w:jc w:val="left"/>
      </w:pPr>
    </w:p>
    <w:p w14:paraId="73E55EFD" w14:textId="4179F67D" w:rsidR="00903021" w:rsidRDefault="00903021">
      <w:pPr>
        <w:spacing w:before="0"/>
        <w:ind w:left="0"/>
        <w:jc w:val="left"/>
      </w:pPr>
    </w:p>
    <w:p w14:paraId="7EF1E682" w14:textId="212505E9" w:rsidR="00903021" w:rsidRDefault="00903021">
      <w:pPr>
        <w:spacing w:before="0"/>
        <w:ind w:left="0"/>
        <w:jc w:val="left"/>
      </w:pPr>
    </w:p>
    <w:p w14:paraId="246078B7" w14:textId="2403B962" w:rsidR="00903021" w:rsidRDefault="00903021">
      <w:pPr>
        <w:spacing w:before="0"/>
        <w:ind w:left="0"/>
        <w:jc w:val="left"/>
      </w:pPr>
    </w:p>
    <w:p w14:paraId="00BFB6AB" w14:textId="442B0A31" w:rsidR="00903021" w:rsidRDefault="00903021">
      <w:pPr>
        <w:spacing w:before="0"/>
        <w:ind w:left="0"/>
        <w:jc w:val="left"/>
        <w:rPr>
          <w:rFonts w:ascii="Palatino Linotype" w:hAnsi="Palatino Linotype"/>
          <w:b/>
          <w:sz w:val="20"/>
          <w:szCs w:val="20"/>
        </w:rPr>
      </w:pPr>
      <w:r w:rsidRPr="00CF6137">
        <w:rPr>
          <w:rFonts w:ascii="Palatino Linotype" w:hAnsi="Palatino Linotype"/>
          <w:b/>
          <w:sz w:val="20"/>
          <w:szCs w:val="20"/>
        </w:rPr>
        <w:t xml:space="preserve">příloha č. 1 - </w:t>
      </w:r>
      <w:r>
        <w:rPr>
          <w:rFonts w:ascii="Palatino Linotype" w:hAnsi="Palatino Linotype"/>
          <w:b/>
          <w:sz w:val="20"/>
          <w:szCs w:val="20"/>
        </w:rPr>
        <w:t>T</w:t>
      </w:r>
      <w:r w:rsidRPr="00CF6137">
        <w:rPr>
          <w:rFonts w:ascii="Palatino Linotype" w:hAnsi="Palatino Linotype"/>
          <w:b/>
          <w:sz w:val="20"/>
          <w:szCs w:val="20"/>
        </w:rPr>
        <w:t>echnická specifikace a podmínky</w:t>
      </w:r>
    </w:p>
    <w:p w14:paraId="4232C601" w14:textId="77777777" w:rsidR="00903021" w:rsidRDefault="00903021">
      <w:pPr>
        <w:spacing w:before="0"/>
        <w:ind w:left="0"/>
        <w:jc w:val="left"/>
      </w:pPr>
    </w:p>
    <w:tbl>
      <w:tblPr>
        <w:tblW w:w="5000" w:type="pct"/>
        <w:tblCellMar>
          <w:left w:w="70" w:type="dxa"/>
          <w:right w:w="70" w:type="dxa"/>
        </w:tblCellMar>
        <w:tblLook w:val="04A0" w:firstRow="1" w:lastRow="0" w:firstColumn="1" w:lastColumn="0" w:noHBand="0" w:noVBand="1"/>
      </w:tblPr>
      <w:tblGrid>
        <w:gridCol w:w="423"/>
        <w:gridCol w:w="2404"/>
        <w:gridCol w:w="3292"/>
        <w:gridCol w:w="2942"/>
      </w:tblGrid>
      <w:tr w:rsidR="00E128F0" w:rsidRPr="00E128F0" w14:paraId="417DB7AE" w14:textId="77777777" w:rsidTr="00E128F0">
        <w:trPr>
          <w:trHeight w:val="660"/>
        </w:trPr>
        <w:tc>
          <w:tcPr>
            <w:tcW w:w="5000" w:type="pct"/>
            <w:gridSpan w:val="4"/>
            <w:tcBorders>
              <w:top w:val="nil"/>
              <w:left w:val="nil"/>
              <w:bottom w:val="single" w:sz="8" w:space="0" w:color="auto"/>
              <w:right w:val="single" w:sz="8" w:space="0" w:color="000000"/>
            </w:tcBorders>
            <w:shd w:val="clear" w:color="000000" w:fill="C0C0C0"/>
            <w:vAlign w:val="center"/>
            <w:hideMark/>
          </w:tcPr>
          <w:p w14:paraId="426F4382" w14:textId="77777777" w:rsidR="00E128F0" w:rsidRPr="00E128F0" w:rsidRDefault="00E128F0" w:rsidP="00E128F0">
            <w:pPr>
              <w:spacing w:before="0"/>
              <w:ind w:left="0"/>
              <w:jc w:val="center"/>
              <w:rPr>
                <w:rFonts w:ascii="Palatino Linotype" w:eastAsia="Times New Roman" w:hAnsi="Palatino Linotype" w:cs="Calibri"/>
                <w:b/>
                <w:bCs/>
                <w:sz w:val="28"/>
                <w:szCs w:val="28"/>
                <w:lang w:eastAsia="cs-CZ"/>
              </w:rPr>
            </w:pPr>
            <w:r w:rsidRPr="00E128F0">
              <w:rPr>
                <w:rFonts w:ascii="Palatino Linotype" w:eastAsia="Times New Roman" w:hAnsi="Palatino Linotype" w:cs="Calibri"/>
                <w:b/>
                <w:bCs/>
                <w:sz w:val="28"/>
                <w:szCs w:val="28"/>
                <w:lang w:eastAsia="cs-CZ"/>
              </w:rPr>
              <w:t xml:space="preserve">Příloha č. </w:t>
            </w:r>
            <w:proofErr w:type="gramStart"/>
            <w:r w:rsidRPr="00E128F0">
              <w:rPr>
                <w:rFonts w:ascii="Palatino Linotype" w:eastAsia="Times New Roman" w:hAnsi="Palatino Linotype" w:cs="Calibri"/>
                <w:b/>
                <w:bCs/>
                <w:sz w:val="28"/>
                <w:szCs w:val="28"/>
                <w:lang w:eastAsia="cs-CZ"/>
              </w:rPr>
              <w:t>1b</w:t>
            </w:r>
            <w:proofErr w:type="gramEnd"/>
            <w:r w:rsidRPr="00E128F0">
              <w:rPr>
                <w:rFonts w:ascii="Palatino Linotype" w:eastAsia="Times New Roman" w:hAnsi="Palatino Linotype" w:cs="Calibri"/>
                <w:b/>
                <w:bCs/>
                <w:sz w:val="28"/>
                <w:szCs w:val="28"/>
                <w:lang w:eastAsia="cs-CZ"/>
              </w:rPr>
              <w:t>: Disky pro datové úložiště klastrů - Technické specifikace a podmínky</w:t>
            </w:r>
          </w:p>
        </w:tc>
      </w:tr>
      <w:tr w:rsidR="00E128F0" w:rsidRPr="00E128F0" w14:paraId="03DA5047" w14:textId="77777777" w:rsidTr="00E128F0">
        <w:trPr>
          <w:trHeight w:val="690"/>
        </w:trPr>
        <w:tc>
          <w:tcPr>
            <w:tcW w:w="5000" w:type="pct"/>
            <w:gridSpan w:val="4"/>
            <w:tcBorders>
              <w:top w:val="single" w:sz="8" w:space="0" w:color="auto"/>
              <w:left w:val="nil"/>
              <w:bottom w:val="nil"/>
              <w:right w:val="single" w:sz="8" w:space="0" w:color="000000"/>
            </w:tcBorders>
            <w:shd w:val="clear" w:color="000000" w:fill="C0C0C0"/>
            <w:vAlign w:val="center"/>
            <w:hideMark/>
          </w:tcPr>
          <w:p w14:paraId="0EFC65CE" w14:textId="77777777" w:rsidR="00E128F0" w:rsidRPr="00E128F0" w:rsidRDefault="00E128F0" w:rsidP="00E128F0">
            <w:pPr>
              <w:spacing w:before="0"/>
              <w:ind w:left="0"/>
              <w:jc w:val="center"/>
              <w:rPr>
                <w:rFonts w:ascii="Palatino Linotype" w:eastAsia="Times New Roman" w:hAnsi="Palatino Linotype" w:cs="Calibri"/>
                <w:b/>
                <w:bCs/>
                <w:lang w:eastAsia="cs-CZ"/>
              </w:rPr>
            </w:pPr>
            <w:r w:rsidRPr="00E128F0">
              <w:rPr>
                <w:rFonts w:ascii="Palatino Linotype" w:eastAsia="Times New Roman" w:hAnsi="Palatino Linotype" w:cs="Calibri"/>
                <w:b/>
                <w:bCs/>
                <w:lang w:eastAsia="cs-CZ"/>
              </w:rPr>
              <w:t>Počítačové klastry, Technologický celek 7 - Výpočetní chemie III, Část 2</w:t>
            </w:r>
          </w:p>
        </w:tc>
      </w:tr>
      <w:tr w:rsidR="00E128F0" w:rsidRPr="00E128F0" w14:paraId="4E2B05C5" w14:textId="77777777" w:rsidTr="00E128F0">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C0C0C0"/>
            <w:vAlign w:val="center"/>
            <w:hideMark/>
          </w:tcPr>
          <w:p w14:paraId="69466F5C" w14:textId="77777777" w:rsidR="00E128F0" w:rsidRPr="00E128F0" w:rsidRDefault="00E128F0" w:rsidP="00E128F0">
            <w:pPr>
              <w:spacing w:before="0"/>
              <w:ind w:left="0"/>
              <w:jc w:val="left"/>
              <w:rPr>
                <w:rFonts w:ascii="Palatino Linotype" w:eastAsia="Times New Roman" w:hAnsi="Palatino Linotype" w:cs="Calibri"/>
                <w:b/>
                <w:bCs/>
                <w:color w:val="000000"/>
                <w:sz w:val="20"/>
                <w:szCs w:val="20"/>
                <w:lang w:eastAsia="cs-CZ"/>
              </w:rPr>
            </w:pPr>
            <w:r w:rsidRPr="00E128F0">
              <w:rPr>
                <w:rFonts w:ascii="Palatino Linotype" w:eastAsia="Times New Roman" w:hAnsi="Palatino Linotype" w:cs="Calibri"/>
                <w:b/>
                <w:bCs/>
                <w:color w:val="000000"/>
                <w:sz w:val="20"/>
                <w:szCs w:val="20"/>
                <w:lang w:eastAsia="cs-CZ"/>
              </w:rPr>
              <w:t>Typové označení přístroje</w:t>
            </w:r>
          </w:p>
        </w:tc>
      </w:tr>
      <w:tr w:rsidR="00E128F0" w:rsidRPr="00E128F0" w14:paraId="234BFDD9" w14:textId="77777777" w:rsidTr="00E128F0">
        <w:trPr>
          <w:trHeight w:val="300"/>
        </w:trPr>
        <w:tc>
          <w:tcPr>
            <w:tcW w:w="5000" w:type="pct"/>
            <w:gridSpan w:val="4"/>
            <w:tcBorders>
              <w:top w:val="nil"/>
              <w:left w:val="nil"/>
              <w:bottom w:val="nil"/>
              <w:right w:val="single" w:sz="8" w:space="0" w:color="000000"/>
            </w:tcBorders>
            <w:shd w:val="clear" w:color="000000" w:fill="FFFF00"/>
            <w:vAlign w:val="center"/>
            <w:hideMark/>
          </w:tcPr>
          <w:p w14:paraId="63893F3D" w14:textId="77777777" w:rsidR="00E128F0" w:rsidRPr="00E128F0" w:rsidRDefault="00E128F0" w:rsidP="00E128F0">
            <w:pPr>
              <w:spacing w:before="0"/>
              <w:ind w:left="0"/>
              <w:jc w:val="left"/>
              <w:rPr>
                <w:rFonts w:ascii="Palatino Linotype" w:eastAsia="Times New Roman" w:hAnsi="Palatino Linotype" w:cs="Calibri"/>
                <w:i/>
                <w:iCs/>
                <w:color w:val="FF0000"/>
                <w:sz w:val="20"/>
                <w:szCs w:val="20"/>
                <w:lang w:eastAsia="cs-CZ"/>
              </w:rPr>
            </w:pPr>
            <w:r w:rsidRPr="00E128F0">
              <w:rPr>
                <w:rFonts w:ascii="Palatino Linotype" w:eastAsia="Times New Roman" w:hAnsi="Palatino Linotype" w:cs="Calibri"/>
                <w:i/>
                <w:iCs/>
                <w:color w:val="FF0000"/>
                <w:sz w:val="20"/>
                <w:szCs w:val="20"/>
                <w:lang w:eastAsia="cs-CZ"/>
              </w:rPr>
              <w:t>***************************</w:t>
            </w:r>
          </w:p>
        </w:tc>
      </w:tr>
      <w:tr w:rsidR="00E128F0" w:rsidRPr="00E128F0" w14:paraId="486A75C7" w14:textId="77777777" w:rsidTr="00E128F0">
        <w:trPr>
          <w:trHeight w:val="300"/>
        </w:trPr>
        <w:tc>
          <w:tcPr>
            <w:tcW w:w="5000" w:type="pct"/>
            <w:gridSpan w:val="4"/>
            <w:tcBorders>
              <w:top w:val="nil"/>
              <w:left w:val="nil"/>
              <w:bottom w:val="nil"/>
              <w:right w:val="single" w:sz="8" w:space="0" w:color="000000"/>
            </w:tcBorders>
            <w:shd w:val="clear" w:color="000000" w:fill="C0C0C0"/>
            <w:noWrap/>
            <w:vAlign w:val="center"/>
            <w:hideMark/>
          </w:tcPr>
          <w:p w14:paraId="35563CE2" w14:textId="77777777" w:rsidR="00E128F0" w:rsidRPr="00E128F0" w:rsidRDefault="00E128F0" w:rsidP="00E128F0">
            <w:pPr>
              <w:spacing w:before="0"/>
              <w:ind w:left="0"/>
              <w:jc w:val="left"/>
              <w:rPr>
                <w:rFonts w:ascii="Palatino Linotype" w:eastAsia="Times New Roman" w:hAnsi="Palatino Linotype" w:cs="Calibri"/>
                <w:b/>
                <w:bCs/>
                <w:color w:val="000000"/>
                <w:sz w:val="20"/>
                <w:szCs w:val="20"/>
                <w:lang w:eastAsia="cs-CZ"/>
              </w:rPr>
            </w:pPr>
            <w:r w:rsidRPr="00E128F0">
              <w:rPr>
                <w:rFonts w:ascii="Palatino Linotype" w:eastAsia="Times New Roman" w:hAnsi="Palatino Linotype" w:cs="Calibri"/>
                <w:b/>
                <w:bCs/>
                <w:color w:val="000000"/>
                <w:sz w:val="20"/>
                <w:szCs w:val="20"/>
                <w:lang w:eastAsia="cs-CZ"/>
              </w:rPr>
              <w:t>Základní požadavky zadavatele</w:t>
            </w:r>
          </w:p>
        </w:tc>
      </w:tr>
      <w:tr w:rsidR="00E128F0" w:rsidRPr="00E128F0" w14:paraId="10B1E4C4" w14:textId="77777777" w:rsidTr="00E128F0">
        <w:trPr>
          <w:trHeight w:val="1303"/>
        </w:trPr>
        <w:tc>
          <w:tcPr>
            <w:tcW w:w="5000" w:type="pct"/>
            <w:gridSpan w:val="4"/>
            <w:tcBorders>
              <w:top w:val="nil"/>
              <w:left w:val="nil"/>
              <w:bottom w:val="nil"/>
              <w:right w:val="single" w:sz="8" w:space="0" w:color="000000"/>
            </w:tcBorders>
            <w:shd w:val="clear" w:color="auto" w:fill="auto"/>
            <w:vAlign w:val="center"/>
            <w:hideMark/>
          </w:tcPr>
          <w:p w14:paraId="37353EAB" w14:textId="77777777" w:rsidR="00E128F0" w:rsidRPr="00E128F0" w:rsidRDefault="00E128F0" w:rsidP="00E128F0">
            <w:pPr>
              <w:spacing w:before="0"/>
              <w:ind w:left="0"/>
              <w:jc w:val="left"/>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Předmětem dodávky jsou pevné disky pro datové úložiště, rozšíření úložné kapacity již pořízených výpočetních klastrů, dle níže uvedené specifikace.</w:t>
            </w:r>
          </w:p>
        </w:tc>
      </w:tr>
      <w:tr w:rsidR="00E128F0" w:rsidRPr="00E128F0" w14:paraId="5051B4B5" w14:textId="77777777" w:rsidTr="00E128F0">
        <w:trPr>
          <w:trHeight w:val="3060"/>
        </w:trPr>
        <w:tc>
          <w:tcPr>
            <w:tcW w:w="261" w:type="pct"/>
            <w:tcBorders>
              <w:top w:val="single" w:sz="8" w:space="0" w:color="auto"/>
              <w:left w:val="single" w:sz="8" w:space="0" w:color="auto"/>
              <w:bottom w:val="single" w:sz="8" w:space="0" w:color="auto"/>
              <w:right w:val="single" w:sz="4" w:space="0" w:color="auto"/>
            </w:tcBorders>
            <w:shd w:val="clear" w:color="auto" w:fill="auto"/>
            <w:noWrap/>
            <w:textDirection w:val="btLr"/>
            <w:vAlign w:val="center"/>
            <w:hideMark/>
          </w:tcPr>
          <w:p w14:paraId="13A1E0FD" w14:textId="77777777" w:rsidR="00E128F0" w:rsidRPr="00E128F0" w:rsidRDefault="00E128F0" w:rsidP="00E128F0">
            <w:pPr>
              <w:spacing w:before="0"/>
              <w:ind w:left="0"/>
              <w:jc w:val="center"/>
              <w:rPr>
                <w:rFonts w:ascii="Palatino Linotype" w:eastAsia="Times New Roman" w:hAnsi="Palatino Linotype" w:cs="Calibri"/>
                <w:b/>
                <w:bCs/>
                <w:color w:val="000000"/>
                <w:sz w:val="20"/>
                <w:szCs w:val="20"/>
                <w:lang w:eastAsia="cs-CZ"/>
              </w:rPr>
            </w:pPr>
            <w:r w:rsidRPr="00E128F0">
              <w:rPr>
                <w:rFonts w:ascii="Palatino Linotype" w:eastAsia="Times New Roman" w:hAnsi="Palatino Linotype" w:cs="Calibri"/>
                <w:b/>
                <w:bCs/>
                <w:color w:val="000000"/>
                <w:sz w:val="20"/>
                <w:szCs w:val="20"/>
                <w:lang w:eastAsia="cs-CZ"/>
              </w:rPr>
              <w:t>číslo parametru</w:t>
            </w:r>
          </w:p>
        </w:tc>
        <w:tc>
          <w:tcPr>
            <w:tcW w:w="1924" w:type="pct"/>
            <w:tcBorders>
              <w:top w:val="nil"/>
              <w:left w:val="single" w:sz="8" w:space="0" w:color="auto"/>
              <w:bottom w:val="nil"/>
              <w:right w:val="single" w:sz="4" w:space="0" w:color="auto"/>
            </w:tcBorders>
            <w:shd w:val="clear" w:color="000000" w:fill="C0C0C0"/>
            <w:vAlign w:val="center"/>
            <w:hideMark/>
          </w:tcPr>
          <w:p w14:paraId="4440FCB6" w14:textId="77777777" w:rsidR="00E128F0" w:rsidRPr="00E128F0" w:rsidRDefault="00E128F0" w:rsidP="00E128F0">
            <w:pPr>
              <w:spacing w:before="0"/>
              <w:ind w:left="0"/>
              <w:jc w:val="center"/>
              <w:rPr>
                <w:rFonts w:ascii="Palatino Linotype" w:eastAsia="Times New Roman" w:hAnsi="Palatino Linotype" w:cs="Calibri"/>
                <w:b/>
                <w:bCs/>
                <w:color w:val="FF3300"/>
                <w:sz w:val="18"/>
                <w:szCs w:val="18"/>
                <w:lang w:eastAsia="cs-CZ"/>
              </w:rPr>
            </w:pPr>
            <w:r w:rsidRPr="00E128F0">
              <w:rPr>
                <w:rFonts w:ascii="Palatino Linotype" w:eastAsia="Times New Roman" w:hAnsi="Palatino Linotype" w:cs="Calibri"/>
                <w:b/>
                <w:bCs/>
                <w:color w:val="FF3300"/>
                <w:sz w:val="18"/>
                <w:szCs w:val="18"/>
                <w:lang w:eastAsia="cs-CZ"/>
              </w:rPr>
              <w:t xml:space="preserve">Požadované technické a funkční vlastnosti                                             </w:t>
            </w:r>
            <w:proofErr w:type="gramStart"/>
            <w:r w:rsidRPr="00E128F0">
              <w:rPr>
                <w:rFonts w:ascii="Palatino Linotype" w:eastAsia="Times New Roman" w:hAnsi="Palatino Linotype" w:cs="Calibri"/>
                <w:b/>
                <w:bCs/>
                <w:color w:val="FF3300"/>
                <w:sz w:val="18"/>
                <w:szCs w:val="18"/>
                <w:lang w:eastAsia="cs-CZ"/>
              </w:rPr>
              <w:t xml:space="preserve">  </w:t>
            </w:r>
            <w:r w:rsidRPr="00E128F0">
              <w:rPr>
                <w:rFonts w:ascii="Palatino Linotype" w:eastAsia="Times New Roman" w:hAnsi="Palatino Linotype" w:cs="Calibri"/>
                <w:color w:val="FF3300"/>
                <w:sz w:val="18"/>
                <w:szCs w:val="18"/>
                <w:lang w:eastAsia="cs-CZ"/>
              </w:rPr>
              <w:t xml:space="preserve"> (</w:t>
            </w:r>
            <w:proofErr w:type="gramEnd"/>
            <w:r w:rsidRPr="00E128F0">
              <w:rPr>
                <w:rFonts w:ascii="Palatino Linotype" w:eastAsia="Times New Roman" w:hAnsi="Palatino Linotype" w:cs="Calibri"/>
                <w:color w:val="FF3300"/>
                <w:sz w:val="18"/>
                <w:szCs w:val="18"/>
                <w:lang w:eastAsia="cs-CZ"/>
              </w:rPr>
              <w:t>Nabídky musí splňovat všechny níže uvedené parametry, resp. jejich stanovený rozsah požadované úrovně.)</w:t>
            </w:r>
          </w:p>
        </w:tc>
        <w:tc>
          <w:tcPr>
            <w:tcW w:w="1203" w:type="pct"/>
            <w:tcBorders>
              <w:top w:val="nil"/>
              <w:left w:val="nil"/>
              <w:bottom w:val="single" w:sz="8" w:space="0" w:color="auto"/>
              <w:right w:val="single" w:sz="4" w:space="0" w:color="auto"/>
            </w:tcBorders>
            <w:shd w:val="clear" w:color="000000" w:fill="C0C0C0"/>
            <w:vAlign w:val="center"/>
            <w:hideMark/>
          </w:tcPr>
          <w:p w14:paraId="0C2BB1CE" w14:textId="77777777" w:rsidR="00E128F0" w:rsidRPr="00E128F0" w:rsidRDefault="00E128F0" w:rsidP="00E128F0">
            <w:pPr>
              <w:spacing w:before="0"/>
              <w:ind w:left="0"/>
              <w:jc w:val="center"/>
              <w:rPr>
                <w:rFonts w:ascii="Palatino Linotype" w:eastAsia="Times New Roman" w:hAnsi="Palatino Linotype" w:cs="Calibri"/>
                <w:b/>
                <w:bCs/>
                <w:color w:val="FF3300"/>
                <w:sz w:val="18"/>
                <w:szCs w:val="18"/>
                <w:lang w:eastAsia="cs-CZ"/>
              </w:rPr>
            </w:pPr>
            <w:r w:rsidRPr="00E128F0">
              <w:rPr>
                <w:rFonts w:ascii="Palatino Linotype" w:eastAsia="Times New Roman" w:hAnsi="Palatino Linotype" w:cs="Calibri"/>
                <w:b/>
                <w:bCs/>
                <w:color w:val="FF3300"/>
                <w:sz w:val="18"/>
                <w:szCs w:val="18"/>
                <w:lang w:eastAsia="cs-CZ"/>
              </w:rPr>
              <w:t>Požadovaná úroveň parametrů/hodnota, podmínka plnění</w:t>
            </w:r>
          </w:p>
        </w:tc>
        <w:tc>
          <w:tcPr>
            <w:tcW w:w="1612" w:type="pct"/>
            <w:tcBorders>
              <w:top w:val="nil"/>
              <w:left w:val="nil"/>
              <w:bottom w:val="single" w:sz="8" w:space="0" w:color="auto"/>
              <w:right w:val="single" w:sz="8" w:space="0" w:color="auto"/>
            </w:tcBorders>
            <w:shd w:val="clear" w:color="000000" w:fill="C0C0C0"/>
            <w:vAlign w:val="center"/>
            <w:hideMark/>
          </w:tcPr>
          <w:p w14:paraId="0350DD98" w14:textId="77777777" w:rsidR="00E128F0" w:rsidRPr="00E128F0" w:rsidRDefault="00E128F0" w:rsidP="00E128F0">
            <w:pPr>
              <w:spacing w:before="0"/>
              <w:ind w:left="0"/>
              <w:jc w:val="center"/>
              <w:rPr>
                <w:rFonts w:ascii="Palatino Linotype" w:eastAsia="Times New Roman" w:hAnsi="Palatino Linotype" w:cs="Calibri"/>
                <w:b/>
                <w:bCs/>
                <w:color w:val="FF3300"/>
                <w:sz w:val="16"/>
                <w:szCs w:val="16"/>
                <w:lang w:eastAsia="cs-CZ"/>
              </w:rPr>
            </w:pPr>
            <w:r w:rsidRPr="00E128F0">
              <w:rPr>
                <w:rFonts w:ascii="Palatino Linotype" w:eastAsia="Times New Roman" w:hAnsi="Palatino Linotype" w:cs="Calibri"/>
                <w:b/>
                <w:bCs/>
                <w:color w:val="FF3300"/>
                <w:sz w:val="16"/>
                <w:szCs w:val="16"/>
                <w:lang w:eastAsia="cs-CZ"/>
              </w:rPr>
              <w:t>Nabídka dodavatele</w:t>
            </w:r>
            <w:r w:rsidRPr="00E128F0">
              <w:rPr>
                <w:rFonts w:ascii="Palatino Linotype" w:eastAsia="Times New Roman" w:hAnsi="Palatino Linotype" w:cs="Calibri"/>
                <w:b/>
                <w:bCs/>
                <w:color w:val="FF3300"/>
                <w:sz w:val="16"/>
                <w:szCs w:val="16"/>
                <w:lang w:eastAsia="cs-CZ"/>
              </w:rPr>
              <w:br/>
            </w:r>
            <w:r w:rsidRPr="00E128F0">
              <w:rPr>
                <w:rFonts w:ascii="Palatino Linotype" w:eastAsia="Times New Roman" w:hAnsi="Palatino Linotype" w:cs="Calibri"/>
                <w:color w:val="FF3300"/>
                <w:sz w:val="16"/>
                <w:szCs w:val="16"/>
                <w:lang w:eastAsia="cs-CZ"/>
              </w:rPr>
              <w:t xml:space="preserve">(Dodavatel uvede ANO/NE. V případě, že je v technické specifikaci uvedena mezní hodnota rozměru nebo výkonu, je nutno respektovat vymezený požadovaný rozsah parametru a uvést konkrétní hodnotu, které jím nabízené věci dosahují. Má se za to, že pokud dodavatel neuvede některou požadovanou hodnotu, jím nabízené věci dosahují minimální hodnoty uvedené zadavatelem ve </w:t>
            </w:r>
            <w:proofErr w:type="gramStart"/>
            <w:r w:rsidRPr="00E128F0">
              <w:rPr>
                <w:rFonts w:ascii="Palatino Linotype" w:eastAsia="Times New Roman" w:hAnsi="Palatino Linotype" w:cs="Calibri"/>
                <w:color w:val="FF3300"/>
                <w:sz w:val="16"/>
                <w:szCs w:val="16"/>
                <w:lang w:eastAsia="cs-CZ"/>
              </w:rPr>
              <w:t>sloupci  "</w:t>
            </w:r>
            <w:proofErr w:type="gramEnd"/>
            <w:r w:rsidRPr="00E128F0">
              <w:rPr>
                <w:rFonts w:ascii="Palatino Linotype" w:eastAsia="Times New Roman" w:hAnsi="Palatino Linotype" w:cs="Calibri"/>
                <w:color w:val="FF3300"/>
                <w:sz w:val="16"/>
                <w:szCs w:val="16"/>
                <w:lang w:eastAsia="cs-CZ"/>
              </w:rPr>
              <w:t>minimální požadovaná hodnota". Dodavatel níže uvedené hodnoty garantuje.)</w:t>
            </w:r>
          </w:p>
        </w:tc>
      </w:tr>
      <w:tr w:rsidR="00E128F0" w:rsidRPr="00E128F0" w14:paraId="184CFA81" w14:textId="77777777" w:rsidTr="00E128F0">
        <w:trPr>
          <w:trHeight w:val="375"/>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8E6F34" w14:textId="77777777" w:rsidR="00E128F0" w:rsidRPr="00E128F0" w:rsidRDefault="00E128F0" w:rsidP="00E128F0">
            <w:pPr>
              <w:spacing w:before="0"/>
              <w:ind w:left="0" w:firstLineChars="100" w:firstLine="201"/>
              <w:jc w:val="left"/>
              <w:rPr>
                <w:rFonts w:ascii="Palatino Linotype" w:eastAsia="Times New Roman" w:hAnsi="Palatino Linotype" w:cs="Calibri"/>
                <w:b/>
                <w:bCs/>
                <w:color w:val="000000"/>
                <w:sz w:val="20"/>
                <w:szCs w:val="20"/>
                <w:lang w:eastAsia="cs-CZ"/>
              </w:rPr>
            </w:pPr>
            <w:r w:rsidRPr="00E128F0">
              <w:rPr>
                <w:rFonts w:ascii="Palatino Linotype" w:eastAsia="Times New Roman" w:hAnsi="Palatino Linotype" w:cs="Calibri"/>
                <w:b/>
                <w:bCs/>
                <w:color w:val="000000"/>
                <w:sz w:val="20"/>
                <w:szCs w:val="20"/>
                <w:lang w:eastAsia="cs-CZ"/>
              </w:rPr>
              <w:t>Pevný disk</w:t>
            </w:r>
          </w:p>
        </w:tc>
      </w:tr>
      <w:tr w:rsidR="00E128F0" w:rsidRPr="00E128F0" w14:paraId="356C4CAA" w14:textId="77777777" w:rsidTr="00E128F0">
        <w:trPr>
          <w:trHeight w:val="30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C32EDD2" w14:textId="77777777" w:rsidR="00E128F0" w:rsidRPr="00E128F0" w:rsidRDefault="00E128F0" w:rsidP="00E128F0">
            <w:pPr>
              <w:spacing w:before="0"/>
              <w:ind w:left="0"/>
              <w:jc w:val="center"/>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1</w:t>
            </w:r>
          </w:p>
        </w:tc>
        <w:tc>
          <w:tcPr>
            <w:tcW w:w="1924" w:type="pct"/>
            <w:tcBorders>
              <w:top w:val="nil"/>
              <w:left w:val="nil"/>
              <w:bottom w:val="single" w:sz="4" w:space="0" w:color="auto"/>
              <w:right w:val="single" w:sz="4" w:space="0" w:color="auto"/>
            </w:tcBorders>
            <w:shd w:val="clear" w:color="auto" w:fill="auto"/>
            <w:vAlign w:val="center"/>
            <w:hideMark/>
          </w:tcPr>
          <w:p w14:paraId="28DA6BA8" w14:textId="77777777" w:rsidR="00E128F0" w:rsidRPr="00E128F0" w:rsidRDefault="00E128F0" w:rsidP="00E128F0">
            <w:pPr>
              <w:spacing w:before="0"/>
              <w:ind w:left="0"/>
              <w:jc w:val="left"/>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Počet kusů</w:t>
            </w:r>
          </w:p>
        </w:tc>
        <w:tc>
          <w:tcPr>
            <w:tcW w:w="1203" w:type="pct"/>
            <w:tcBorders>
              <w:top w:val="nil"/>
              <w:left w:val="nil"/>
              <w:bottom w:val="single" w:sz="4" w:space="0" w:color="auto"/>
              <w:right w:val="single" w:sz="4" w:space="0" w:color="auto"/>
            </w:tcBorders>
            <w:shd w:val="clear" w:color="auto" w:fill="auto"/>
            <w:vAlign w:val="center"/>
            <w:hideMark/>
          </w:tcPr>
          <w:p w14:paraId="5E60C1C1" w14:textId="77777777" w:rsidR="00E128F0" w:rsidRPr="00E128F0" w:rsidRDefault="00E128F0" w:rsidP="00E128F0">
            <w:pPr>
              <w:spacing w:before="0"/>
              <w:ind w:left="0"/>
              <w:jc w:val="center"/>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20</w:t>
            </w:r>
          </w:p>
        </w:tc>
        <w:tc>
          <w:tcPr>
            <w:tcW w:w="1612" w:type="pct"/>
            <w:tcBorders>
              <w:top w:val="nil"/>
              <w:left w:val="nil"/>
              <w:bottom w:val="single" w:sz="4" w:space="0" w:color="auto"/>
              <w:right w:val="single" w:sz="8" w:space="0" w:color="auto"/>
            </w:tcBorders>
            <w:shd w:val="clear" w:color="auto" w:fill="auto"/>
            <w:vAlign w:val="center"/>
            <w:hideMark/>
          </w:tcPr>
          <w:p w14:paraId="40F5EC05" w14:textId="77777777" w:rsidR="00E128F0" w:rsidRPr="00E128F0" w:rsidRDefault="00E128F0" w:rsidP="00E128F0">
            <w:pPr>
              <w:spacing w:before="0"/>
              <w:ind w:left="0"/>
              <w:jc w:val="center"/>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20</w:t>
            </w:r>
          </w:p>
        </w:tc>
      </w:tr>
      <w:tr w:rsidR="00E128F0" w:rsidRPr="00E128F0" w14:paraId="51CF44D6" w14:textId="77777777" w:rsidTr="00E128F0">
        <w:trPr>
          <w:trHeight w:val="1005"/>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6C5EF3A" w14:textId="77777777" w:rsidR="00E128F0" w:rsidRPr="00E128F0" w:rsidRDefault="00E128F0" w:rsidP="00E128F0">
            <w:pPr>
              <w:spacing w:before="0"/>
              <w:ind w:left="0"/>
              <w:jc w:val="center"/>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2</w:t>
            </w:r>
          </w:p>
        </w:tc>
        <w:tc>
          <w:tcPr>
            <w:tcW w:w="1924" w:type="pct"/>
            <w:tcBorders>
              <w:top w:val="nil"/>
              <w:left w:val="nil"/>
              <w:bottom w:val="single" w:sz="4" w:space="0" w:color="auto"/>
              <w:right w:val="single" w:sz="4" w:space="0" w:color="auto"/>
            </w:tcBorders>
            <w:shd w:val="clear" w:color="auto" w:fill="auto"/>
            <w:vAlign w:val="center"/>
            <w:hideMark/>
          </w:tcPr>
          <w:p w14:paraId="427732E7" w14:textId="77777777" w:rsidR="00E128F0" w:rsidRPr="00E128F0" w:rsidRDefault="00E128F0" w:rsidP="00E128F0">
            <w:pPr>
              <w:spacing w:before="0"/>
              <w:ind w:left="0"/>
              <w:jc w:val="left"/>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Pevný disk</w:t>
            </w:r>
          </w:p>
        </w:tc>
        <w:tc>
          <w:tcPr>
            <w:tcW w:w="1203" w:type="pct"/>
            <w:tcBorders>
              <w:top w:val="nil"/>
              <w:left w:val="nil"/>
              <w:bottom w:val="single" w:sz="4" w:space="0" w:color="auto"/>
              <w:right w:val="single" w:sz="4" w:space="0" w:color="auto"/>
            </w:tcBorders>
            <w:shd w:val="clear" w:color="auto" w:fill="auto"/>
            <w:vAlign w:val="center"/>
            <w:hideMark/>
          </w:tcPr>
          <w:p w14:paraId="71E88F8C" w14:textId="77777777" w:rsidR="00E128F0" w:rsidRPr="00E128F0" w:rsidRDefault="00E128F0" w:rsidP="00E128F0">
            <w:pPr>
              <w:spacing w:before="0"/>
              <w:ind w:left="0"/>
              <w:jc w:val="center"/>
              <w:rPr>
                <w:rFonts w:ascii="Palatino Linotype" w:eastAsia="Times New Roman" w:hAnsi="Palatino Linotype" w:cs="Calibri"/>
                <w:sz w:val="20"/>
                <w:szCs w:val="20"/>
                <w:lang w:eastAsia="cs-CZ"/>
              </w:rPr>
            </w:pPr>
            <w:r w:rsidRPr="00E128F0">
              <w:rPr>
                <w:rFonts w:ascii="Palatino Linotype" w:eastAsia="Times New Roman" w:hAnsi="Palatino Linotype" w:cs="Calibri"/>
                <w:sz w:val="20"/>
                <w:szCs w:val="20"/>
                <w:lang w:eastAsia="cs-CZ"/>
              </w:rPr>
              <w:t xml:space="preserve">alespoň 18 TB, 7200 </w:t>
            </w:r>
            <w:proofErr w:type="spellStart"/>
            <w:r w:rsidRPr="00E128F0">
              <w:rPr>
                <w:rFonts w:ascii="Palatino Linotype" w:eastAsia="Times New Roman" w:hAnsi="Palatino Linotype" w:cs="Calibri"/>
                <w:sz w:val="20"/>
                <w:szCs w:val="20"/>
                <w:lang w:eastAsia="cs-CZ"/>
              </w:rPr>
              <w:t>ot</w:t>
            </w:r>
            <w:proofErr w:type="spellEnd"/>
            <w:r w:rsidRPr="00E128F0">
              <w:rPr>
                <w:rFonts w:ascii="Palatino Linotype" w:eastAsia="Times New Roman" w:hAnsi="Palatino Linotype" w:cs="Calibri"/>
                <w:sz w:val="20"/>
                <w:szCs w:val="20"/>
                <w:lang w:eastAsia="cs-CZ"/>
              </w:rPr>
              <w:t xml:space="preserve">., 256 MB </w:t>
            </w:r>
            <w:proofErr w:type="spellStart"/>
            <w:r w:rsidRPr="00E128F0">
              <w:rPr>
                <w:rFonts w:ascii="Palatino Linotype" w:eastAsia="Times New Roman" w:hAnsi="Palatino Linotype" w:cs="Calibri"/>
                <w:sz w:val="20"/>
                <w:szCs w:val="20"/>
                <w:lang w:eastAsia="cs-CZ"/>
              </w:rPr>
              <w:t>cache</w:t>
            </w:r>
            <w:proofErr w:type="spellEnd"/>
            <w:r w:rsidRPr="00E128F0">
              <w:rPr>
                <w:rFonts w:ascii="Palatino Linotype" w:eastAsia="Times New Roman" w:hAnsi="Palatino Linotype" w:cs="Calibri"/>
                <w:sz w:val="20"/>
                <w:szCs w:val="20"/>
                <w:lang w:eastAsia="cs-CZ"/>
              </w:rPr>
              <w:t>, specifikace SAS, pro provoz 24x7</w:t>
            </w:r>
          </w:p>
        </w:tc>
        <w:tc>
          <w:tcPr>
            <w:tcW w:w="1612" w:type="pct"/>
            <w:tcBorders>
              <w:top w:val="nil"/>
              <w:left w:val="nil"/>
              <w:bottom w:val="single" w:sz="4" w:space="0" w:color="auto"/>
              <w:right w:val="single" w:sz="8" w:space="0" w:color="auto"/>
            </w:tcBorders>
            <w:shd w:val="clear" w:color="000000" w:fill="FFFF00"/>
            <w:vAlign w:val="center"/>
            <w:hideMark/>
          </w:tcPr>
          <w:p w14:paraId="01D7E094" w14:textId="77777777" w:rsidR="00E128F0" w:rsidRPr="00E128F0" w:rsidRDefault="00E128F0" w:rsidP="00E128F0">
            <w:pPr>
              <w:spacing w:before="0"/>
              <w:ind w:left="0"/>
              <w:jc w:val="center"/>
              <w:rPr>
                <w:rFonts w:ascii="Palatino Linotype" w:eastAsia="Times New Roman" w:hAnsi="Palatino Linotype" w:cs="Calibri"/>
                <w:i/>
                <w:iCs/>
                <w:color w:val="FF0000"/>
                <w:sz w:val="20"/>
                <w:szCs w:val="20"/>
                <w:lang w:eastAsia="cs-CZ"/>
              </w:rPr>
            </w:pPr>
            <w:r w:rsidRPr="00E128F0">
              <w:rPr>
                <w:rFonts w:ascii="Palatino Linotype" w:eastAsia="Times New Roman" w:hAnsi="Palatino Linotype" w:cs="Calibri"/>
                <w:i/>
                <w:iCs/>
                <w:color w:val="FF0000"/>
                <w:sz w:val="20"/>
                <w:szCs w:val="20"/>
                <w:lang w:eastAsia="cs-CZ"/>
              </w:rPr>
              <w:t>************************************</w:t>
            </w:r>
          </w:p>
        </w:tc>
      </w:tr>
      <w:tr w:rsidR="00E128F0" w:rsidRPr="00E128F0" w14:paraId="6BF99D29" w14:textId="77777777" w:rsidTr="00E128F0">
        <w:trPr>
          <w:trHeight w:val="300"/>
        </w:trPr>
        <w:tc>
          <w:tcPr>
            <w:tcW w:w="261" w:type="pct"/>
            <w:tcBorders>
              <w:top w:val="nil"/>
              <w:left w:val="nil"/>
              <w:bottom w:val="nil"/>
              <w:right w:val="nil"/>
            </w:tcBorders>
            <w:shd w:val="clear" w:color="auto" w:fill="auto"/>
            <w:vAlign w:val="center"/>
            <w:hideMark/>
          </w:tcPr>
          <w:p w14:paraId="1790B2FE" w14:textId="77777777" w:rsidR="00E128F0" w:rsidRPr="00E128F0" w:rsidRDefault="00E128F0" w:rsidP="00E128F0">
            <w:pPr>
              <w:spacing w:before="0"/>
              <w:ind w:left="0"/>
              <w:jc w:val="center"/>
              <w:rPr>
                <w:rFonts w:ascii="Palatino Linotype" w:eastAsia="Times New Roman" w:hAnsi="Palatino Linotype" w:cs="Calibri"/>
                <w:i/>
                <w:iCs/>
                <w:color w:val="FF0000"/>
                <w:sz w:val="20"/>
                <w:szCs w:val="20"/>
                <w:lang w:eastAsia="cs-CZ"/>
              </w:rPr>
            </w:pPr>
          </w:p>
        </w:tc>
        <w:tc>
          <w:tcPr>
            <w:tcW w:w="1924" w:type="pct"/>
            <w:tcBorders>
              <w:top w:val="nil"/>
              <w:left w:val="nil"/>
              <w:bottom w:val="nil"/>
              <w:right w:val="nil"/>
            </w:tcBorders>
            <w:shd w:val="clear" w:color="auto" w:fill="auto"/>
            <w:noWrap/>
            <w:vAlign w:val="center"/>
            <w:hideMark/>
          </w:tcPr>
          <w:p w14:paraId="252F7E4F"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203" w:type="pct"/>
            <w:tcBorders>
              <w:top w:val="nil"/>
              <w:left w:val="nil"/>
              <w:bottom w:val="nil"/>
              <w:right w:val="nil"/>
            </w:tcBorders>
            <w:shd w:val="clear" w:color="auto" w:fill="auto"/>
            <w:noWrap/>
            <w:vAlign w:val="center"/>
            <w:hideMark/>
          </w:tcPr>
          <w:p w14:paraId="2A0D73D8"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612" w:type="pct"/>
            <w:tcBorders>
              <w:top w:val="nil"/>
              <w:left w:val="nil"/>
              <w:bottom w:val="nil"/>
              <w:right w:val="nil"/>
            </w:tcBorders>
            <w:shd w:val="clear" w:color="auto" w:fill="auto"/>
            <w:noWrap/>
            <w:vAlign w:val="center"/>
            <w:hideMark/>
          </w:tcPr>
          <w:p w14:paraId="6121E275" w14:textId="77777777" w:rsidR="00E128F0" w:rsidRPr="00E128F0" w:rsidRDefault="00E128F0" w:rsidP="00E128F0">
            <w:pPr>
              <w:spacing w:before="0"/>
              <w:ind w:left="0"/>
              <w:jc w:val="center"/>
              <w:rPr>
                <w:rFonts w:ascii="Times New Roman" w:eastAsia="Times New Roman" w:hAnsi="Times New Roman"/>
                <w:sz w:val="20"/>
                <w:szCs w:val="20"/>
                <w:lang w:eastAsia="cs-CZ"/>
              </w:rPr>
            </w:pPr>
          </w:p>
        </w:tc>
      </w:tr>
      <w:tr w:rsidR="00E128F0" w:rsidRPr="00E128F0" w14:paraId="77A55213" w14:textId="77777777" w:rsidTr="00E128F0">
        <w:trPr>
          <w:trHeight w:val="1575"/>
        </w:trPr>
        <w:tc>
          <w:tcPr>
            <w:tcW w:w="5000" w:type="pct"/>
            <w:gridSpan w:val="4"/>
            <w:tcBorders>
              <w:top w:val="nil"/>
              <w:left w:val="nil"/>
              <w:bottom w:val="nil"/>
              <w:right w:val="nil"/>
            </w:tcBorders>
            <w:shd w:val="clear" w:color="auto" w:fill="auto"/>
            <w:vAlign w:val="center"/>
            <w:hideMark/>
          </w:tcPr>
          <w:p w14:paraId="620F14FE" w14:textId="77777777" w:rsidR="00E128F0" w:rsidRPr="00E128F0" w:rsidRDefault="00E128F0" w:rsidP="00E128F0">
            <w:pPr>
              <w:spacing w:before="0"/>
              <w:ind w:left="0"/>
              <w:jc w:val="left"/>
              <w:rPr>
                <w:rFonts w:ascii="Palatino Linotype" w:eastAsia="Times New Roman" w:hAnsi="Palatino Linotype" w:cs="Calibri"/>
                <w:b/>
                <w:bCs/>
                <w:i/>
                <w:iCs/>
                <w:color w:val="000000"/>
                <w:sz w:val="20"/>
                <w:szCs w:val="20"/>
                <w:lang w:eastAsia="cs-CZ"/>
              </w:rPr>
            </w:pPr>
            <w:r w:rsidRPr="00E128F0">
              <w:rPr>
                <w:rFonts w:ascii="Palatino Linotype" w:eastAsia="Times New Roman" w:hAnsi="Palatino Linotype" w:cs="Calibri"/>
                <w:b/>
                <w:bCs/>
                <w:i/>
                <w:iCs/>
                <w:color w:val="000000"/>
                <w:sz w:val="20"/>
                <w:szCs w:val="20"/>
                <w:lang w:eastAsia="cs-CZ"/>
              </w:rPr>
              <w:t xml:space="preserve">Prodávající (dodavatel) prohlašuje, že dodávka bude vyhovovat všem výše uvedeným požadavkům Kupujícího (zadavatele). Pokud by se v průběhu přípravy a realizace dodávky ukázalo, že ke splnění požadavků Kupujícího (zadavatele)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E128F0">
              <w:rPr>
                <w:rFonts w:ascii="Palatino Linotype" w:eastAsia="Times New Roman" w:hAnsi="Palatino Linotype" w:cs="Calibri"/>
                <w:b/>
                <w:bCs/>
                <w:i/>
                <w:iCs/>
                <w:color w:val="000000"/>
                <w:sz w:val="20"/>
                <w:szCs w:val="20"/>
                <w:lang w:eastAsia="cs-CZ"/>
              </w:rPr>
              <w:t>vícedodávek</w:t>
            </w:r>
            <w:proofErr w:type="spellEnd"/>
            <w:r w:rsidRPr="00E128F0">
              <w:rPr>
                <w:rFonts w:ascii="Palatino Linotype" w:eastAsia="Times New Roman" w:hAnsi="Palatino Linotype" w:cs="Calibri"/>
                <w:b/>
                <w:bCs/>
                <w:i/>
                <w:iCs/>
                <w:color w:val="000000"/>
                <w:sz w:val="20"/>
                <w:szCs w:val="20"/>
                <w:lang w:eastAsia="cs-CZ"/>
              </w:rPr>
              <w:t xml:space="preserve"> či víceprací).</w:t>
            </w:r>
          </w:p>
        </w:tc>
      </w:tr>
      <w:tr w:rsidR="00E128F0" w:rsidRPr="00E128F0" w14:paraId="6A36C517" w14:textId="77777777" w:rsidTr="00E128F0">
        <w:trPr>
          <w:trHeight w:val="300"/>
        </w:trPr>
        <w:tc>
          <w:tcPr>
            <w:tcW w:w="261" w:type="pct"/>
            <w:tcBorders>
              <w:top w:val="nil"/>
              <w:left w:val="nil"/>
              <w:bottom w:val="nil"/>
              <w:right w:val="nil"/>
            </w:tcBorders>
            <w:shd w:val="clear" w:color="auto" w:fill="auto"/>
            <w:vAlign w:val="center"/>
            <w:hideMark/>
          </w:tcPr>
          <w:p w14:paraId="1C4AA222" w14:textId="77777777" w:rsidR="00E128F0" w:rsidRPr="00E128F0" w:rsidRDefault="00E128F0" w:rsidP="00E128F0">
            <w:pPr>
              <w:spacing w:before="0"/>
              <w:ind w:left="0"/>
              <w:jc w:val="left"/>
              <w:rPr>
                <w:rFonts w:ascii="Palatino Linotype" w:eastAsia="Times New Roman" w:hAnsi="Palatino Linotype" w:cs="Calibri"/>
                <w:b/>
                <w:bCs/>
                <w:i/>
                <w:iCs/>
                <w:color w:val="000000"/>
                <w:sz w:val="20"/>
                <w:szCs w:val="20"/>
                <w:lang w:eastAsia="cs-CZ"/>
              </w:rPr>
            </w:pPr>
          </w:p>
        </w:tc>
        <w:tc>
          <w:tcPr>
            <w:tcW w:w="1924" w:type="pct"/>
            <w:tcBorders>
              <w:top w:val="nil"/>
              <w:left w:val="nil"/>
              <w:bottom w:val="nil"/>
              <w:right w:val="nil"/>
            </w:tcBorders>
            <w:shd w:val="clear" w:color="auto" w:fill="auto"/>
            <w:vAlign w:val="center"/>
            <w:hideMark/>
          </w:tcPr>
          <w:p w14:paraId="763AB64F"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203" w:type="pct"/>
            <w:tcBorders>
              <w:top w:val="nil"/>
              <w:left w:val="nil"/>
              <w:bottom w:val="nil"/>
              <w:right w:val="nil"/>
            </w:tcBorders>
            <w:shd w:val="clear" w:color="auto" w:fill="auto"/>
            <w:vAlign w:val="center"/>
            <w:hideMark/>
          </w:tcPr>
          <w:p w14:paraId="4570EB3C"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612" w:type="pct"/>
            <w:tcBorders>
              <w:top w:val="nil"/>
              <w:left w:val="nil"/>
              <w:bottom w:val="nil"/>
              <w:right w:val="nil"/>
            </w:tcBorders>
            <w:shd w:val="clear" w:color="auto" w:fill="auto"/>
            <w:vAlign w:val="center"/>
            <w:hideMark/>
          </w:tcPr>
          <w:p w14:paraId="17FD446D" w14:textId="77777777" w:rsidR="00E128F0" w:rsidRPr="00E128F0" w:rsidRDefault="00E128F0" w:rsidP="00E128F0">
            <w:pPr>
              <w:spacing w:before="0"/>
              <w:ind w:left="0"/>
              <w:jc w:val="center"/>
              <w:rPr>
                <w:rFonts w:ascii="Times New Roman" w:eastAsia="Times New Roman" w:hAnsi="Times New Roman"/>
                <w:sz w:val="20"/>
                <w:szCs w:val="20"/>
                <w:lang w:eastAsia="cs-CZ"/>
              </w:rPr>
            </w:pPr>
          </w:p>
        </w:tc>
      </w:tr>
      <w:tr w:rsidR="00E128F0" w:rsidRPr="00E128F0" w14:paraId="7D8AEA95" w14:textId="77777777" w:rsidTr="00E128F0">
        <w:trPr>
          <w:trHeight w:val="300"/>
        </w:trPr>
        <w:tc>
          <w:tcPr>
            <w:tcW w:w="2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33E5BC"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 </w:t>
            </w:r>
          </w:p>
        </w:tc>
        <w:tc>
          <w:tcPr>
            <w:tcW w:w="1924" w:type="pct"/>
            <w:tcBorders>
              <w:top w:val="nil"/>
              <w:left w:val="nil"/>
              <w:bottom w:val="nil"/>
              <w:right w:val="nil"/>
            </w:tcBorders>
            <w:shd w:val="clear" w:color="auto" w:fill="auto"/>
            <w:vAlign w:val="center"/>
            <w:hideMark/>
          </w:tcPr>
          <w:p w14:paraId="2C014A18"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doplní dodavatel</w:t>
            </w:r>
          </w:p>
        </w:tc>
        <w:tc>
          <w:tcPr>
            <w:tcW w:w="1203" w:type="pct"/>
            <w:tcBorders>
              <w:top w:val="nil"/>
              <w:left w:val="nil"/>
              <w:bottom w:val="nil"/>
              <w:right w:val="nil"/>
            </w:tcBorders>
            <w:shd w:val="clear" w:color="auto" w:fill="auto"/>
            <w:vAlign w:val="center"/>
            <w:hideMark/>
          </w:tcPr>
          <w:p w14:paraId="48844AAB"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p>
        </w:tc>
        <w:tc>
          <w:tcPr>
            <w:tcW w:w="1612" w:type="pct"/>
            <w:tcBorders>
              <w:top w:val="nil"/>
              <w:left w:val="nil"/>
              <w:bottom w:val="nil"/>
              <w:right w:val="nil"/>
            </w:tcBorders>
            <w:shd w:val="clear" w:color="auto" w:fill="auto"/>
            <w:vAlign w:val="center"/>
            <w:hideMark/>
          </w:tcPr>
          <w:p w14:paraId="163154B2"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r>
      <w:tr w:rsidR="00E128F0" w:rsidRPr="00E128F0" w14:paraId="1D4E144A" w14:textId="77777777" w:rsidTr="00E128F0">
        <w:trPr>
          <w:trHeight w:val="300"/>
        </w:trPr>
        <w:tc>
          <w:tcPr>
            <w:tcW w:w="261" w:type="pct"/>
            <w:tcBorders>
              <w:top w:val="nil"/>
              <w:left w:val="single" w:sz="4" w:space="0" w:color="auto"/>
              <w:bottom w:val="single" w:sz="4" w:space="0" w:color="auto"/>
              <w:right w:val="single" w:sz="4" w:space="0" w:color="auto"/>
            </w:tcBorders>
            <w:shd w:val="clear" w:color="000000" w:fill="FCD5B4"/>
            <w:vAlign w:val="center"/>
            <w:hideMark/>
          </w:tcPr>
          <w:p w14:paraId="55563FA1"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 </w:t>
            </w:r>
          </w:p>
        </w:tc>
        <w:tc>
          <w:tcPr>
            <w:tcW w:w="1924" w:type="pct"/>
            <w:tcBorders>
              <w:top w:val="nil"/>
              <w:left w:val="nil"/>
              <w:bottom w:val="nil"/>
              <w:right w:val="nil"/>
            </w:tcBorders>
            <w:shd w:val="clear" w:color="auto" w:fill="auto"/>
            <w:noWrap/>
            <w:vAlign w:val="center"/>
            <w:hideMark/>
          </w:tcPr>
          <w:p w14:paraId="68D3D3BC"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doplní zadavatel</w:t>
            </w:r>
          </w:p>
        </w:tc>
        <w:tc>
          <w:tcPr>
            <w:tcW w:w="1203" w:type="pct"/>
            <w:tcBorders>
              <w:top w:val="nil"/>
              <w:left w:val="nil"/>
              <w:bottom w:val="nil"/>
              <w:right w:val="nil"/>
            </w:tcBorders>
            <w:shd w:val="clear" w:color="auto" w:fill="auto"/>
            <w:noWrap/>
            <w:vAlign w:val="center"/>
            <w:hideMark/>
          </w:tcPr>
          <w:p w14:paraId="216EC1BE"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p>
        </w:tc>
        <w:tc>
          <w:tcPr>
            <w:tcW w:w="1612" w:type="pct"/>
            <w:vMerge w:val="restart"/>
            <w:tcBorders>
              <w:top w:val="nil"/>
              <w:left w:val="nil"/>
              <w:bottom w:val="nil"/>
              <w:right w:val="nil"/>
            </w:tcBorders>
            <w:shd w:val="clear" w:color="000000" w:fill="FFFF00"/>
            <w:vAlign w:val="center"/>
            <w:hideMark/>
          </w:tcPr>
          <w:p w14:paraId="310B65D3" w14:textId="6ECDFBAF" w:rsidR="00E128F0" w:rsidRPr="00E128F0" w:rsidRDefault="00E128F0" w:rsidP="00E128F0">
            <w:pPr>
              <w:spacing w:before="0"/>
              <w:ind w:left="0"/>
              <w:jc w:val="center"/>
              <w:rPr>
                <w:rFonts w:ascii="Palatino Linotype" w:eastAsia="Times New Roman" w:hAnsi="Palatino Linotype" w:cs="Calibri"/>
                <w:color w:val="000000"/>
                <w:sz w:val="20"/>
                <w:szCs w:val="20"/>
                <w:lang w:eastAsia="cs-CZ"/>
              </w:rPr>
            </w:pPr>
            <w:r w:rsidRPr="00E128F0">
              <w:rPr>
                <w:rFonts w:ascii="Palatino Linotype" w:eastAsia="Times New Roman" w:hAnsi="Palatino Linotype" w:cs="Calibri"/>
                <w:color w:val="000000"/>
                <w:sz w:val="20"/>
                <w:szCs w:val="20"/>
                <w:lang w:eastAsia="cs-CZ"/>
              </w:rPr>
              <w:t>V Brně dne viz el. podpis</w:t>
            </w:r>
            <w:r>
              <w:rPr>
                <w:rFonts w:ascii="Palatino Linotype" w:eastAsia="Times New Roman" w:hAnsi="Palatino Linotype" w:cs="Calibri"/>
                <w:color w:val="000000"/>
                <w:sz w:val="20"/>
                <w:szCs w:val="20"/>
                <w:lang w:eastAsia="cs-CZ"/>
              </w:rPr>
              <w:t xml:space="preserve"> </w:t>
            </w:r>
            <w:r w:rsidRPr="00E128F0">
              <w:rPr>
                <w:rFonts w:ascii="Palatino Linotype" w:eastAsia="Times New Roman" w:hAnsi="Palatino Linotype" w:cs="Calibri"/>
                <w:color w:val="000000"/>
                <w:sz w:val="20"/>
                <w:szCs w:val="20"/>
                <w:lang w:eastAsia="cs-CZ"/>
              </w:rPr>
              <w:t>elektronicky</w:t>
            </w:r>
            <w:r w:rsidRPr="00E128F0">
              <w:rPr>
                <w:rFonts w:ascii="Palatino Linotype" w:eastAsia="Times New Roman" w:hAnsi="Palatino Linotype" w:cs="Calibri"/>
                <w:color w:val="000000"/>
                <w:sz w:val="20"/>
                <w:szCs w:val="20"/>
                <w:lang w:eastAsia="cs-CZ"/>
              </w:rPr>
              <w:br/>
              <w:t>......................................</w:t>
            </w:r>
            <w:r w:rsidRPr="00E128F0">
              <w:rPr>
                <w:rFonts w:ascii="Palatino Linotype" w:eastAsia="Times New Roman" w:hAnsi="Palatino Linotype" w:cs="Calibri"/>
                <w:color w:val="000000"/>
                <w:sz w:val="20"/>
                <w:szCs w:val="20"/>
                <w:lang w:eastAsia="cs-CZ"/>
              </w:rPr>
              <w:br/>
              <w:t>Marek Vašíček,</w:t>
            </w:r>
            <w:r w:rsidRPr="00E128F0">
              <w:rPr>
                <w:rFonts w:ascii="Palatino Linotype" w:eastAsia="Times New Roman" w:hAnsi="Palatino Linotype" w:cs="Calibri"/>
                <w:color w:val="000000"/>
                <w:sz w:val="20"/>
                <w:szCs w:val="20"/>
                <w:lang w:eastAsia="cs-CZ"/>
              </w:rPr>
              <w:br/>
              <w:t>jednatel</w:t>
            </w:r>
          </w:p>
        </w:tc>
      </w:tr>
      <w:tr w:rsidR="00E128F0" w:rsidRPr="00E128F0" w14:paraId="0DC8F022" w14:textId="77777777" w:rsidTr="00E128F0">
        <w:trPr>
          <w:trHeight w:val="300"/>
        </w:trPr>
        <w:tc>
          <w:tcPr>
            <w:tcW w:w="261" w:type="pct"/>
            <w:tcBorders>
              <w:top w:val="nil"/>
              <w:left w:val="nil"/>
              <w:bottom w:val="nil"/>
              <w:right w:val="nil"/>
            </w:tcBorders>
            <w:shd w:val="clear" w:color="auto" w:fill="auto"/>
            <w:vAlign w:val="center"/>
            <w:hideMark/>
          </w:tcPr>
          <w:p w14:paraId="576D1D0B" w14:textId="77777777" w:rsidR="00E128F0" w:rsidRPr="00E128F0" w:rsidRDefault="00E128F0" w:rsidP="00E128F0">
            <w:pPr>
              <w:spacing w:before="0"/>
              <w:ind w:left="0"/>
              <w:jc w:val="center"/>
              <w:rPr>
                <w:rFonts w:ascii="Palatino Linotype" w:eastAsia="Times New Roman" w:hAnsi="Palatino Linotype" w:cs="Calibri"/>
                <w:color w:val="000000"/>
                <w:sz w:val="20"/>
                <w:szCs w:val="20"/>
                <w:lang w:eastAsia="cs-CZ"/>
              </w:rPr>
            </w:pPr>
          </w:p>
        </w:tc>
        <w:tc>
          <w:tcPr>
            <w:tcW w:w="1924" w:type="pct"/>
            <w:tcBorders>
              <w:top w:val="nil"/>
              <w:left w:val="nil"/>
              <w:bottom w:val="nil"/>
              <w:right w:val="nil"/>
            </w:tcBorders>
            <w:shd w:val="clear" w:color="auto" w:fill="auto"/>
            <w:noWrap/>
            <w:vAlign w:val="center"/>
            <w:hideMark/>
          </w:tcPr>
          <w:p w14:paraId="100017C0"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203" w:type="pct"/>
            <w:tcBorders>
              <w:top w:val="nil"/>
              <w:left w:val="nil"/>
              <w:bottom w:val="nil"/>
              <w:right w:val="nil"/>
            </w:tcBorders>
            <w:shd w:val="clear" w:color="auto" w:fill="auto"/>
            <w:noWrap/>
            <w:vAlign w:val="center"/>
            <w:hideMark/>
          </w:tcPr>
          <w:p w14:paraId="6E9BD1AD" w14:textId="77777777" w:rsidR="00E128F0" w:rsidRPr="00E128F0" w:rsidRDefault="00E128F0" w:rsidP="00E128F0">
            <w:pPr>
              <w:spacing w:before="0"/>
              <w:ind w:left="0"/>
              <w:jc w:val="center"/>
              <w:rPr>
                <w:rFonts w:ascii="Palatino Linotype" w:eastAsia="Times New Roman" w:hAnsi="Palatino Linotype" w:cs="Calibri"/>
                <w:b/>
                <w:bCs/>
                <w:i/>
                <w:iCs/>
                <w:color w:val="000000"/>
                <w:sz w:val="20"/>
                <w:szCs w:val="20"/>
                <w:lang w:eastAsia="cs-CZ"/>
              </w:rPr>
            </w:pPr>
            <w:r w:rsidRPr="00E128F0">
              <w:rPr>
                <w:rFonts w:ascii="Palatino Linotype" w:eastAsia="Times New Roman" w:hAnsi="Palatino Linotype" w:cs="Calibri"/>
                <w:b/>
                <w:bCs/>
                <w:i/>
                <w:iCs/>
                <w:color w:val="000000"/>
                <w:sz w:val="20"/>
                <w:szCs w:val="20"/>
                <w:lang w:eastAsia="cs-CZ"/>
              </w:rPr>
              <w:t>Podpis dodavatele (prodávajícího):</w:t>
            </w:r>
          </w:p>
        </w:tc>
        <w:tc>
          <w:tcPr>
            <w:tcW w:w="1612" w:type="pct"/>
            <w:vMerge/>
            <w:tcBorders>
              <w:top w:val="nil"/>
              <w:left w:val="nil"/>
              <w:bottom w:val="nil"/>
              <w:right w:val="nil"/>
            </w:tcBorders>
            <w:vAlign w:val="center"/>
            <w:hideMark/>
          </w:tcPr>
          <w:p w14:paraId="6AC7CB23"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p>
        </w:tc>
      </w:tr>
      <w:tr w:rsidR="00E128F0" w:rsidRPr="00E128F0" w14:paraId="554F3014" w14:textId="77777777" w:rsidTr="00E128F0">
        <w:trPr>
          <w:trHeight w:val="300"/>
        </w:trPr>
        <w:tc>
          <w:tcPr>
            <w:tcW w:w="261" w:type="pct"/>
            <w:tcBorders>
              <w:top w:val="nil"/>
              <w:left w:val="nil"/>
              <w:bottom w:val="nil"/>
              <w:right w:val="nil"/>
            </w:tcBorders>
            <w:shd w:val="clear" w:color="auto" w:fill="auto"/>
            <w:vAlign w:val="center"/>
            <w:hideMark/>
          </w:tcPr>
          <w:p w14:paraId="70B109E9" w14:textId="77777777" w:rsidR="00E128F0" w:rsidRPr="00E128F0" w:rsidRDefault="00E128F0" w:rsidP="00E128F0">
            <w:pPr>
              <w:spacing w:before="0"/>
              <w:ind w:left="0"/>
              <w:jc w:val="center"/>
              <w:rPr>
                <w:rFonts w:ascii="Palatino Linotype" w:eastAsia="Times New Roman" w:hAnsi="Palatino Linotype" w:cs="Calibri"/>
                <w:b/>
                <w:bCs/>
                <w:i/>
                <w:iCs/>
                <w:color w:val="000000"/>
                <w:sz w:val="20"/>
                <w:szCs w:val="20"/>
                <w:lang w:eastAsia="cs-CZ"/>
              </w:rPr>
            </w:pPr>
          </w:p>
        </w:tc>
        <w:tc>
          <w:tcPr>
            <w:tcW w:w="1924" w:type="pct"/>
            <w:tcBorders>
              <w:top w:val="nil"/>
              <w:left w:val="nil"/>
              <w:bottom w:val="nil"/>
              <w:right w:val="nil"/>
            </w:tcBorders>
            <w:shd w:val="clear" w:color="auto" w:fill="auto"/>
            <w:noWrap/>
            <w:vAlign w:val="center"/>
            <w:hideMark/>
          </w:tcPr>
          <w:p w14:paraId="52D62D60"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203" w:type="pct"/>
            <w:tcBorders>
              <w:top w:val="nil"/>
              <w:left w:val="nil"/>
              <w:bottom w:val="nil"/>
              <w:right w:val="nil"/>
            </w:tcBorders>
            <w:shd w:val="clear" w:color="auto" w:fill="auto"/>
            <w:noWrap/>
            <w:vAlign w:val="center"/>
            <w:hideMark/>
          </w:tcPr>
          <w:p w14:paraId="7D978DEB"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612" w:type="pct"/>
            <w:vMerge/>
            <w:tcBorders>
              <w:top w:val="nil"/>
              <w:left w:val="nil"/>
              <w:bottom w:val="nil"/>
              <w:right w:val="nil"/>
            </w:tcBorders>
            <w:vAlign w:val="center"/>
            <w:hideMark/>
          </w:tcPr>
          <w:p w14:paraId="3A2C6C9A"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p>
        </w:tc>
      </w:tr>
      <w:tr w:rsidR="00E128F0" w:rsidRPr="00E128F0" w14:paraId="2B81343B" w14:textId="77777777" w:rsidTr="00E128F0">
        <w:trPr>
          <w:trHeight w:val="300"/>
        </w:trPr>
        <w:tc>
          <w:tcPr>
            <w:tcW w:w="261" w:type="pct"/>
            <w:tcBorders>
              <w:top w:val="nil"/>
              <w:left w:val="nil"/>
              <w:bottom w:val="nil"/>
              <w:right w:val="nil"/>
            </w:tcBorders>
            <w:shd w:val="clear" w:color="auto" w:fill="auto"/>
            <w:vAlign w:val="center"/>
            <w:hideMark/>
          </w:tcPr>
          <w:p w14:paraId="59F44AD4" w14:textId="77777777" w:rsidR="00E128F0" w:rsidRPr="00E128F0" w:rsidRDefault="00E128F0" w:rsidP="00E128F0">
            <w:pPr>
              <w:spacing w:before="0"/>
              <w:ind w:left="0"/>
              <w:jc w:val="center"/>
              <w:rPr>
                <w:rFonts w:ascii="Times New Roman" w:eastAsia="Times New Roman" w:hAnsi="Times New Roman"/>
                <w:sz w:val="20"/>
                <w:szCs w:val="20"/>
                <w:lang w:eastAsia="cs-CZ"/>
              </w:rPr>
            </w:pPr>
          </w:p>
        </w:tc>
        <w:tc>
          <w:tcPr>
            <w:tcW w:w="1924" w:type="pct"/>
            <w:tcBorders>
              <w:top w:val="nil"/>
              <w:left w:val="nil"/>
              <w:bottom w:val="nil"/>
              <w:right w:val="nil"/>
            </w:tcBorders>
            <w:shd w:val="clear" w:color="auto" w:fill="auto"/>
            <w:noWrap/>
            <w:vAlign w:val="center"/>
            <w:hideMark/>
          </w:tcPr>
          <w:p w14:paraId="0BE77F82"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203" w:type="pct"/>
            <w:tcBorders>
              <w:top w:val="nil"/>
              <w:left w:val="nil"/>
              <w:bottom w:val="nil"/>
              <w:right w:val="nil"/>
            </w:tcBorders>
            <w:shd w:val="clear" w:color="auto" w:fill="auto"/>
            <w:noWrap/>
            <w:vAlign w:val="center"/>
            <w:hideMark/>
          </w:tcPr>
          <w:p w14:paraId="4B13658F" w14:textId="77777777" w:rsidR="00E128F0" w:rsidRPr="00E128F0" w:rsidRDefault="00E128F0" w:rsidP="00E128F0">
            <w:pPr>
              <w:spacing w:before="0"/>
              <w:ind w:left="0"/>
              <w:jc w:val="left"/>
              <w:rPr>
                <w:rFonts w:ascii="Times New Roman" w:eastAsia="Times New Roman" w:hAnsi="Times New Roman"/>
                <w:sz w:val="20"/>
                <w:szCs w:val="20"/>
                <w:lang w:eastAsia="cs-CZ"/>
              </w:rPr>
            </w:pPr>
          </w:p>
        </w:tc>
        <w:tc>
          <w:tcPr>
            <w:tcW w:w="1612" w:type="pct"/>
            <w:vMerge/>
            <w:tcBorders>
              <w:top w:val="nil"/>
              <w:left w:val="nil"/>
              <w:bottom w:val="nil"/>
              <w:right w:val="nil"/>
            </w:tcBorders>
            <w:vAlign w:val="center"/>
            <w:hideMark/>
          </w:tcPr>
          <w:p w14:paraId="422BF5CB" w14:textId="77777777" w:rsidR="00E128F0" w:rsidRPr="00E128F0" w:rsidRDefault="00E128F0" w:rsidP="00E128F0">
            <w:pPr>
              <w:spacing w:before="0"/>
              <w:ind w:left="0"/>
              <w:jc w:val="left"/>
              <w:rPr>
                <w:rFonts w:ascii="Palatino Linotype" w:eastAsia="Times New Roman" w:hAnsi="Palatino Linotype" w:cs="Calibri"/>
                <w:color w:val="000000"/>
                <w:sz w:val="20"/>
                <w:szCs w:val="20"/>
                <w:lang w:eastAsia="cs-CZ"/>
              </w:rPr>
            </w:pPr>
          </w:p>
        </w:tc>
      </w:tr>
    </w:tbl>
    <w:p w14:paraId="6FFCFC4A" w14:textId="576786B0" w:rsidR="00903021" w:rsidRDefault="00903021">
      <w:pPr>
        <w:spacing w:before="0"/>
        <w:ind w:left="0"/>
        <w:jc w:val="left"/>
      </w:pPr>
    </w:p>
    <w:p w14:paraId="39A6E5AE" w14:textId="52C61296" w:rsidR="00903021" w:rsidRDefault="00903021">
      <w:pPr>
        <w:spacing w:before="0"/>
        <w:ind w:left="0"/>
        <w:jc w:val="left"/>
      </w:pPr>
    </w:p>
    <w:p w14:paraId="05256B3D" w14:textId="3FE84A86" w:rsidR="00903021" w:rsidRDefault="00903021">
      <w:pPr>
        <w:spacing w:before="0"/>
        <w:ind w:left="0"/>
        <w:jc w:val="left"/>
        <w:rPr>
          <w:rFonts w:ascii="Palatino Linotype" w:hAnsi="Palatino Linotype"/>
          <w:b/>
          <w:sz w:val="20"/>
          <w:szCs w:val="20"/>
        </w:rPr>
      </w:pPr>
      <w:r w:rsidRPr="00903021">
        <w:rPr>
          <w:rFonts w:ascii="Palatino Linotype" w:hAnsi="Palatino Linotype"/>
          <w:b/>
          <w:sz w:val="20"/>
          <w:szCs w:val="20"/>
        </w:rPr>
        <w:lastRenderedPageBreak/>
        <w:t>příloha č. 2 – Vzor Protokolu o předání a převzetí</w:t>
      </w:r>
    </w:p>
    <w:p w14:paraId="4D7FCF18" w14:textId="3B38B272" w:rsidR="00903021" w:rsidRDefault="00903021">
      <w:pPr>
        <w:spacing w:before="0"/>
        <w:ind w:left="0"/>
        <w:jc w:val="left"/>
        <w:rPr>
          <w:rFonts w:ascii="Palatino Linotype" w:hAnsi="Palatino Linotype"/>
          <w:b/>
          <w:sz w:val="20"/>
          <w:szCs w:val="20"/>
        </w:rPr>
      </w:pPr>
    </w:p>
    <w:p w14:paraId="0F894259" w14:textId="77777777" w:rsidR="00903021" w:rsidRPr="00D85938" w:rsidRDefault="00903021" w:rsidP="00903021">
      <w:pPr>
        <w:jc w:val="center"/>
        <w:rPr>
          <w:rFonts w:ascii="Palatino Linotype" w:hAnsi="Palatino Linotype"/>
          <w:b/>
          <w:sz w:val="20"/>
          <w:szCs w:val="20"/>
        </w:rPr>
      </w:pPr>
      <w:r w:rsidRPr="00D85938">
        <w:rPr>
          <w:rFonts w:ascii="Palatino Linotype" w:hAnsi="Palatino Linotype"/>
          <w:b/>
          <w:sz w:val="20"/>
          <w:szCs w:val="20"/>
        </w:rPr>
        <w:t>PROTOKOL O PŘEDÁNÍ A PŘEVZETÍ DODÁVKY</w:t>
      </w:r>
    </w:p>
    <w:p w14:paraId="1FC31245" w14:textId="77777777" w:rsidR="00903021" w:rsidRPr="00D85938" w:rsidRDefault="00903021" w:rsidP="00903021">
      <w:pPr>
        <w:ind w:left="0"/>
        <w:jc w:val="center"/>
        <w:rPr>
          <w:rFonts w:ascii="Palatino Linotype" w:hAnsi="Palatino Linotype"/>
          <w:sz w:val="20"/>
          <w:szCs w:val="20"/>
        </w:rPr>
      </w:pPr>
      <w:r w:rsidRPr="00D85938">
        <w:rPr>
          <w:rFonts w:ascii="Palatino Linotype" w:hAnsi="Palatino Linotype"/>
          <w:sz w:val="20"/>
          <w:szCs w:val="20"/>
        </w:rPr>
        <w:t>sepsaný na základě Kupní smlouvy uzavřené dne ………. mezi smluvními stranami</w:t>
      </w:r>
    </w:p>
    <w:p w14:paraId="19A0B4EA" w14:textId="77777777" w:rsidR="00903021" w:rsidRPr="00D85938" w:rsidRDefault="00903021" w:rsidP="00903021">
      <w:pPr>
        <w:ind w:left="0"/>
        <w:rPr>
          <w:rFonts w:ascii="Palatino Linotype" w:hAnsi="Palatino Linotype"/>
          <w:sz w:val="20"/>
          <w:szCs w:val="20"/>
        </w:rPr>
      </w:pPr>
    </w:p>
    <w:p w14:paraId="4549324D" w14:textId="77777777" w:rsidR="00903021" w:rsidRPr="00A67574" w:rsidRDefault="00903021" w:rsidP="00903021">
      <w:pPr>
        <w:ind w:left="0"/>
        <w:rPr>
          <w:rFonts w:ascii="Palatino Linotype" w:hAnsi="Palatino Linotype"/>
          <w:b/>
          <w:sz w:val="20"/>
          <w:szCs w:val="20"/>
        </w:rPr>
      </w:pPr>
      <w:r w:rsidRPr="00A67574">
        <w:rPr>
          <w:rFonts w:ascii="Palatino Linotype" w:hAnsi="Palatino Linotype"/>
          <w:b/>
          <w:sz w:val="20"/>
          <w:szCs w:val="20"/>
        </w:rPr>
        <w:t>KUPUJÍCÍ</w:t>
      </w:r>
      <w:r>
        <w:rPr>
          <w:rFonts w:ascii="Palatino Linotype" w:hAnsi="Palatino Linotype"/>
          <w:b/>
          <w:sz w:val="20"/>
          <w:szCs w:val="20"/>
        </w:rPr>
        <w:t>M</w:t>
      </w:r>
      <w:r w:rsidRPr="00A67574">
        <w:rPr>
          <w:rFonts w:ascii="Palatino Linotype" w:hAnsi="Palatino Linotype"/>
          <w:b/>
          <w:sz w:val="20"/>
          <w:szCs w:val="20"/>
        </w:rPr>
        <w:t>:</w:t>
      </w:r>
    </w:p>
    <w:p w14:paraId="241B7DC7" w14:textId="77777777" w:rsidR="00903021" w:rsidRPr="00A67574" w:rsidRDefault="00903021" w:rsidP="00903021">
      <w:pPr>
        <w:spacing w:before="0"/>
        <w:ind w:left="0"/>
        <w:rPr>
          <w:rFonts w:ascii="Palatino Linotype" w:hAnsi="Palatino Linotype"/>
          <w:sz w:val="20"/>
          <w:szCs w:val="20"/>
        </w:rPr>
      </w:pPr>
      <w:r>
        <w:rPr>
          <w:rFonts w:ascii="Palatino Linotype" w:hAnsi="Palatino Linotype"/>
          <w:b/>
          <w:sz w:val="20"/>
          <w:szCs w:val="20"/>
        </w:rPr>
        <w:t xml:space="preserve">Biofyzikální ústav AV ČR, </w:t>
      </w:r>
      <w:proofErr w:type="spellStart"/>
      <w:r>
        <w:rPr>
          <w:rFonts w:ascii="Palatino Linotype" w:hAnsi="Palatino Linotype"/>
          <w:b/>
          <w:sz w:val="20"/>
          <w:szCs w:val="20"/>
        </w:rPr>
        <w:t>v.v.i</w:t>
      </w:r>
      <w:proofErr w:type="spellEnd"/>
      <w:r>
        <w:rPr>
          <w:rFonts w:ascii="Palatino Linotype" w:hAnsi="Palatino Linotype"/>
          <w:b/>
          <w:sz w:val="20"/>
          <w:szCs w:val="20"/>
        </w:rPr>
        <w:t>.</w:t>
      </w:r>
    </w:p>
    <w:p w14:paraId="4DB511E9" w14:textId="77777777" w:rsidR="00903021" w:rsidRPr="00A67574" w:rsidRDefault="00903021" w:rsidP="00903021">
      <w:pPr>
        <w:spacing w:before="0"/>
        <w:ind w:left="0"/>
        <w:rPr>
          <w:rFonts w:ascii="Palatino Linotype" w:hAnsi="Palatino Linotype"/>
          <w:sz w:val="20"/>
          <w:szCs w:val="20"/>
        </w:rPr>
      </w:pPr>
      <w:r w:rsidRPr="00A67574">
        <w:rPr>
          <w:rFonts w:ascii="Palatino Linotype" w:hAnsi="Palatino Linotype"/>
          <w:sz w:val="20"/>
          <w:szCs w:val="20"/>
        </w:rPr>
        <w:t>se sídlem: </w:t>
      </w:r>
      <w:r>
        <w:rPr>
          <w:rFonts w:ascii="Palatino Linotype" w:hAnsi="Palatino Linotype"/>
          <w:sz w:val="20"/>
          <w:szCs w:val="20"/>
        </w:rPr>
        <w:t>Královopolská 2590/135, 612 65 Brno</w:t>
      </w:r>
    </w:p>
    <w:p w14:paraId="367CF096" w14:textId="77777777" w:rsidR="00903021" w:rsidRPr="00A67574" w:rsidRDefault="00903021" w:rsidP="00903021">
      <w:pPr>
        <w:spacing w:before="0"/>
        <w:ind w:left="0"/>
        <w:rPr>
          <w:rFonts w:ascii="Palatino Linotype" w:hAnsi="Palatino Linotype"/>
          <w:sz w:val="20"/>
          <w:szCs w:val="20"/>
        </w:rPr>
      </w:pPr>
      <w:r w:rsidRPr="00A67574">
        <w:rPr>
          <w:rFonts w:ascii="Palatino Linotype" w:hAnsi="Palatino Linotype"/>
          <w:sz w:val="20"/>
          <w:szCs w:val="20"/>
        </w:rPr>
        <w:t>IČ</w:t>
      </w:r>
      <w:r>
        <w:rPr>
          <w:rFonts w:ascii="Palatino Linotype" w:hAnsi="Palatino Linotype"/>
          <w:sz w:val="20"/>
          <w:szCs w:val="20"/>
        </w:rPr>
        <w:t>O</w:t>
      </w:r>
      <w:r w:rsidRPr="00A67574">
        <w:rPr>
          <w:rFonts w:ascii="Palatino Linotype" w:hAnsi="Palatino Linotype"/>
          <w:sz w:val="20"/>
          <w:szCs w:val="20"/>
        </w:rPr>
        <w:t xml:space="preserve">: </w:t>
      </w:r>
      <w:r>
        <w:rPr>
          <w:rFonts w:ascii="Palatino Linotype" w:hAnsi="Palatino Linotype"/>
          <w:sz w:val="20"/>
          <w:szCs w:val="20"/>
        </w:rPr>
        <w:t>68081707</w:t>
      </w:r>
    </w:p>
    <w:p w14:paraId="72267545" w14:textId="77777777" w:rsidR="00903021" w:rsidRPr="00A67574" w:rsidRDefault="00903021" w:rsidP="00903021">
      <w:pPr>
        <w:spacing w:before="0"/>
        <w:ind w:left="0"/>
        <w:rPr>
          <w:rFonts w:ascii="Palatino Linotype" w:hAnsi="Palatino Linotype"/>
          <w:sz w:val="20"/>
          <w:szCs w:val="20"/>
        </w:rPr>
      </w:pPr>
      <w:r w:rsidRPr="00A67574">
        <w:rPr>
          <w:rFonts w:ascii="Palatino Linotype" w:hAnsi="Palatino Linotype"/>
          <w:sz w:val="20"/>
          <w:szCs w:val="20"/>
        </w:rPr>
        <w:t>DIČ:</w:t>
      </w:r>
      <w:r>
        <w:rPr>
          <w:rFonts w:ascii="Palatino Linotype" w:hAnsi="Palatino Linotype"/>
          <w:sz w:val="20"/>
          <w:szCs w:val="20"/>
        </w:rPr>
        <w:t xml:space="preserve"> CZ68081707</w:t>
      </w:r>
    </w:p>
    <w:p w14:paraId="486DBC8C" w14:textId="77777777" w:rsidR="00903021" w:rsidRPr="00A67574" w:rsidRDefault="00903021" w:rsidP="00903021">
      <w:pPr>
        <w:spacing w:before="0"/>
        <w:ind w:left="0"/>
        <w:rPr>
          <w:rFonts w:ascii="Palatino Linotype" w:hAnsi="Palatino Linotype"/>
          <w:sz w:val="20"/>
          <w:szCs w:val="20"/>
        </w:rPr>
      </w:pPr>
      <w:r>
        <w:rPr>
          <w:rFonts w:ascii="Palatino Linotype" w:hAnsi="Palatino Linotype"/>
          <w:sz w:val="20"/>
          <w:szCs w:val="20"/>
        </w:rPr>
        <w:t>z</w:t>
      </w:r>
      <w:r w:rsidRPr="00A67574">
        <w:rPr>
          <w:rFonts w:ascii="Palatino Linotype" w:hAnsi="Palatino Linotype"/>
          <w:sz w:val="20"/>
          <w:szCs w:val="20"/>
        </w:rPr>
        <w:t>astoupená</w:t>
      </w:r>
      <w:r>
        <w:rPr>
          <w:rFonts w:ascii="Palatino Linotype" w:hAnsi="Palatino Linotype"/>
          <w:sz w:val="20"/>
          <w:szCs w:val="20"/>
        </w:rPr>
        <w:t>:</w:t>
      </w:r>
      <w:r w:rsidRPr="00A67574">
        <w:rPr>
          <w:rFonts w:ascii="Palatino Linotype" w:hAnsi="Palatino Linotype"/>
          <w:sz w:val="20"/>
          <w:szCs w:val="20"/>
        </w:rPr>
        <w:t xml:space="preserve"> doc. RNDr. </w:t>
      </w:r>
      <w:r>
        <w:rPr>
          <w:rFonts w:ascii="Palatino Linotype" w:hAnsi="Palatino Linotype"/>
          <w:sz w:val="20"/>
          <w:szCs w:val="20"/>
        </w:rPr>
        <w:t xml:space="preserve">Eva Bártová, Ph.D., </w:t>
      </w:r>
      <w:proofErr w:type="spellStart"/>
      <w:r>
        <w:rPr>
          <w:rFonts w:ascii="Palatino Linotype" w:hAnsi="Palatino Linotype"/>
          <w:sz w:val="20"/>
          <w:szCs w:val="20"/>
        </w:rPr>
        <w:t>DSc</w:t>
      </w:r>
      <w:proofErr w:type="spellEnd"/>
      <w:r>
        <w:rPr>
          <w:rFonts w:ascii="Palatino Linotype" w:hAnsi="Palatino Linotype"/>
          <w:sz w:val="20"/>
          <w:szCs w:val="20"/>
        </w:rPr>
        <w:t>. ředitelka</w:t>
      </w:r>
    </w:p>
    <w:p w14:paraId="34E710AA" w14:textId="77777777" w:rsidR="00903021" w:rsidRPr="00A67574" w:rsidRDefault="00903021" w:rsidP="00903021">
      <w:pPr>
        <w:spacing w:before="0"/>
        <w:ind w:left="0"/>
        <w:rPr>
          <w:rFonts w:ascii="Palatino Linotype" w:hAnsi="Palatino Linotype"/>
          <w:bCs/>
          <w:sz w:val="20"/>
          <w:szCs w:val="20"/>
        </w:rPr>
      </w:pPr>
      <w:r w:rsidRPr="00A67574">
        <w:rPr>
          <w:rFonts w:ascii="Palatino Linotype" w:hAnsi="Palatino Linotype"/>
          <w:bCs/>
          <w:sz w:val="20"/>
          <w:szCs w:val="20"/>
        </w:rPr>
        <w:t xml:space="preserve">kontaktní osoba ve věcech technických: </w:t>
      </w:r>
      <w:r>
        <w:rPr>
          <w:rFonts w:ascii="Palatino Linotype" w:hAnsi="Palatino Linotype"/>
          <w:bCs/>
          <w:sz w:val="20"/>
          <w:szCs w:val="20"/>
        </w:rPr>
        <w:t>……………….</w:t>
      </w:r>
    </w:p>
    <w:p w14:paraId="1F772061" w14:textId="77777777" w:rsidR="00903021" w:rsidRDefault="00903021" w:rsidP="00903021">
      <w:pPr>
        <w:spacing w:before="0"/>
        <w:ind w:left="0"/>
        <w:rPr>
          <w:rFonts w:ascii="Palatino Linotype" w:hAnsi="Palatino Linotype"/>
          <w:b/>
          <w:sz w:val="20"/>
          <w:szCs w:val="20"/>
        </w:rPr>
      </w:pPr>
    </w:p>
    <w:p w14:paraId="3821DBD1" w14:textId="77777777" w:rsidR="00903021" w:rsidRDefault="00903021" w:rsidP="00903021">
      <w:pPr>
        <w:spacing w:before="0"/>
        <w:ind w:left="0"/>
        <w:rPr>
          <w:rFonts w:ascii="Palatino Linotype" w:hAnsi="Palatino Linotype"/>
          <w:b/>
          <w:sz w:val="20"/>
          <w:szCs w:val="20"/>
        </w:rPr>
      </w:pPr>
      <w:r>
        <w:rPr>
          <w:rFonts w:ascii="Palatino Linotype" w:hAnsi="Palatino Linotype"/>
          <w:b/>
          <w:sz w:val="20"/>
          <w:szCs w:val="20"/>
        </w:rPr>
        <w:t>a</w:t>
      </w:r>
    </w:p>
    <w:p w14:paraId="05FAABB5" w14:textId="77777777" w:rsidR="00903021" w:rsidRPr="00D85938" w:rsidRDefault="00903021" w:rsidP="00903021">
      <w:pPr>
        <w:spacing w:before="0"/>
        <w:ind w:left="0"/>
        <w:rPr>
          <w:rFonts w:ascii="Palatino Linotype" w:hAnsi="Palatino Linotype"/>
          <w:b/>
          <w:sz w:val="20"/>
          <w:szCs w:val="20"/>
        </w:rPr>
      </w:pPr>
    </w:p>
    <w:p w14:paraId="7C99FCDE" w14:textId="77777777" w:rsidR="00903021" w:rsidRPr="00D85938" w:rsidRDefault="00903021" w:rsidP="00903021">
      <w:pPr>
        <w:spacing w:before="0"/>
        <w:ind w:left="0"/>
        <w:rPr>
          <w:rFonts w:ascii="Palatino Linotype" w:hAnsi="Palatino Linotype"/>
          <w:b/>
          <w:sz w:val="20"/>
          <w:szCs w:val="20"/>
        </w:rPr>
      </w:pPr>
      <w:r w:rsidRPr="00D85938">
        <w:rPr>
          <w:rFonts w:ascii="Palatino Linotype" w:hAnsi="Palatino Linotype"/>
          <w:b/>
          <w:sz w:val="20"/>
          <w:szCs w:val="20"/>
        </w:rPr>
        <w:t>Prodávajícím:</w:t>
      </w:r>
    </w:p>
    <w:p w14:paraId="3A86C0BE"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w:t>
      </w:r>
    </w:p>
    <w:p w14:paraId="5E9D08AC"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IČ</w:t>
      </w:r>
      <w:r>
        <w:rPr>
          <w:rFonts w:ascii="Palatino Linotype" w:hAnsi="Palatino Linotype"/>
          <w:sz w:val="20"/>
          <w:szCs w:val="20"/>
        </w:rPr>
        <w:t>O</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DIČ</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49628B8C"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se sídlem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64904443"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zapsaná v obchodním rejstříku vedeném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xml:space="preserve"> soudem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0D97A658"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v oddílu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xml:space="preserve">, vložce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xml:space="preserve">  </w:t>
      </w:r>
    </w:p>
    <w:p w14:paraId="0DD535F2"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zástupce: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47832C54"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kontaktní osoba: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xml:space="preserve">, email: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r w:rsidRPr="00D85938">
        <w:rPr>
          <w:rFonts w:ascii="Palatino Linotype" w:hAnsi="Palatino Linotype"/>
          <w:sz w:val="20"/>
          <w:szCs w:val="20"/>
        </w:rPr>
        <w:t xml:space="preserve">, tel: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0E485AD3" w14:textId="77777777" w:rsidR="00903021" w:rsidRPr="00D85938" w:rsidRDefault="00903021" w:rsidP="00903021">
      <w:pPr>
        <w:spacing w:before="0"/>
        <w:ind w:left="0"/>
        <w:rPr>
          <w:rFonts w:ascii="Palatino Linotype" w:hAnsi="Palatino Linotype"/>
          <w:sz w:val="20"/>
          <w:szCs w:val="20"/>
        </w:rPr>
      </w:pPr>
      <w:r w:rsidRPr="00D85938">
        <w:rPr>
          <w:rFonts w:ascii="Palatino Linotype" w:hAnsi="Palatino Linotype"/>
          <w:sz w:val="20"/>
          <w:szCs w:val="20"/>
        </w:rPr>
        <w:t xml:space="preserve">bankovní spojení: </w:t>
      </w:r>
      <w:r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Pr="00D85938">
        <w:rPr>
          <w:rFonts w:ascii="Palatino Linotype" w:hAnsi="Palatino Linotype"/>
          <w:sz w:val="20"/>
          <w:szCs w:val="20"/>
        </w:rPr>
      </w:r>
      <w:r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fldChar w:fldCharType="end"/>
      </w:r>
    </w:p>
    <w:p w14:paraId="08D10EFF" w14:textId="77777777" w:rsidR="00903021" w:rsidRPr="00D85938" w:rsidRDefault="00903021" w:rsidP="00903021">
      <w:pPr>
        <w:ind w:left="0"/>
        <w:rPr>
          <w:rFonts w:ascii="Palatino Linotype" w:hAnsi="Palatino Linotype"/>
          <w:sz w:val="20"/>
          <w:szCs w:val="20"/>
        </w:rPr>
      </w:pPr>
    </w:p>
    <w:p w14:paraId="573904E8" w14:textId="77777777" w:rsidR="00903021" w:rsidRPr="00D85938" w:rsidRDefault="00903021" w:rsidP="00903021">
      <w:pPr>
        <w:ind w:left="0"/>
        <w:jc w:val="center"/>
        <w:rPr>
          <w:rFonts w:ascii="Palatino Linotype" w:hAnsi="Palatino Linotype"/>
          <w:b/>
          <w:bCs/>
          <w:sz w:val="20"/>
          <w:szCs w:val="20"/>
        </w:rPr>
      </w:pPr>
      <w:r w:rsidRPr="00D85938">
        <w:rPr>
          <w:rFonts w:ascii="Palatino Linotype" w:hAnsi="Palatino Linotype"/>
          <w:b/>
          <w:bCs/>
          <w:sz w:val="20"/>
          <w:szCs w:val="20"/>
        </w:rPr>
        <w:t>I.</w:t>
      </w:r>
    </w:p>
    <w:p w14:paraId="417E21EE" w14:textId="77777777" w:rsidR="00903021" w:rsidRPr="00D85938" w:rsidRDefault="00903021" w:rsidP="00903021">
      <w:pPr>
        <w:ind w:left="0"/>
        <w:rPr>
          <w:rFonts w:ascii="Palatino Linotype" w:hAnsi="Palatino Linotype"/>
          <w:bCs/>
          <w:sz w:val="20"/>
          <w:szCs w:val="20"/>
        </w:rPr>
      </w:pPr>
      <w:r w:rsidRPr="00D85938">
        <w:rPr>
          <w:rFonts w:ascii="Palatino Linotype" w:hAnsi="Palatino Linotype"/>
          <w:b/>
          <w:bCs/>
          <w:sz w:val="20"/>
          <w:szCs w:val="20"/>
        </w:rPr>
        <w:t>Předmětem předání a převzetí je</w:t>
      </w:r>
      <w:r w:rsidRPr="00D85938">
        <w:rPr>
          <w:rFonts w:ascii="Palatino Linotype" w:hAnsi="Palatino Linotype"/>
          <w:bCs/>
          <w:sz w:val="20"/>
          <w:szCs w:val="20"/>
        </w:rPr>
        <w:t xml:space="preserve"> zařízení/soubor zařízení: </w:t>
      </w:r>
      <w:r w:rsidRPr="00D85938">
        <w:rPr>
          <w:rFonts w:ascii="Palatino Linotype" w:hAnsi="Palatino Linotype"/>
          <w:b/>
          <w:sz w:val="20"/>
          <w:szCs w:val="20"/>
        </w:rPr>
        <w:t>……………</w:t>
      </w:r>
      <w:proofErr w:type="gramStart"/>
      <w:r w:rsidRPr="00D85938">
        <w:rPr>
          <w:rFonts w:ascii="Palatino Linotype" w:hAnsi="Palatino Linotype"/>
          <w:b/>
          <w:sz w:val="20"/>
          <w:szCs w:val="20"/>
        </w:rPr>
        <w:t>…….</w:t>
      </w:r>
      <w:proofErr w:type="gramEnd"/>
      <w:r w:rsidRPr="00D85938">
        <w:rPr>
          <w:rFonts w:ascii="Palatino Linotype" w:hAnsi="Palatino Linotype"/>
          <w:b/>
          <w:sz w:val="20"/>
          <w:szCs w:val="20"/>
        </w:rPr>
        <w:t>.</w:t>
      </w:r>
    </w:p>
    <w:p w14:paraId="1EE885A6" w14:textId="77777777" w:rsidR="00903021" w:rsidRPr="00D85938" w:rsidRDefault="00903021" w:rsidP="00903021">
      <w:pPr>
        <w:ind w:left="0"/>
        <w:rPr>
          <w:rFonts w:ascii="Palatino Linotype" w:hAnsi="Palatino Linotype"/>
          <w:b/>
          <w:bCs/>
          <w:sz w:val="20"/>
          <w:szCs w:val="20"/>
        </w:rPr>
      </w:pPr>
    </w:p>
    <w:p w14:paraId="595BF124" w14:textId="77777777" w:rsidR="00903021" w:rsidRPr="00D85938" w:rsidRDefault="00903021" w:rsidP="00903021">
      <w:pPr>
        <w:ind w:left="0"/>
        <w:jc w:val="center"/>
        <w:rPr>
          <w:rFonts w:ascii="Palatino Linotype" w:hAnsi="Palatino Linotype"/>
          <w:b/>
          <w:bCs/>
          <w:sz w:val="20"/>
          <w:szCs w:val="20"/>
        </w:rPr>
      </w:pPr>
      <w:r w:rsidRPr="00D85938">
        <w:rPr>
          <w:rFonts w:ascii="Palatino Linotype" w:hAnsi="Palatino Linotype"/>
          <w:b/>
          <w:bCs/>
          <w:sz w:val="20"/>
          <w:szCs w:val="20"/>
        </w:rPr>
        <w:t>II.</w:t>
      </w:r>
    </w:p>
    <w:p w14:paraId="373EE8FD" w14:textId="77777777" w:rsidR="00903021" w:rsidRPr="00D85938" w:rsidRDefault="00903021" w:rsidP="00903021">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tímto potvrzuje, že níže uvedeného dne, měsíce a roku odevzdal shora uvedené zařízení Kupujícímu.</w:t>
      </w:r>
    </w:p>
    <w:p w14:paraId="037D15DE" w14:textId="77777777" w:rsidR="00903021" w:rsidRPr="00D85938" w:rsidRDefault="00903021" w:rsidP="00903021">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 xml:space="preserve">Prodávající a Kupující potvrzují, že zařízení bylo řádně </w:t>
      </w:r>
      <w:r>
        <w:rPr>
          <w:rFonts w:ascii="Palatino Linotype" w:hAnsi="Palatino Linotype"/>
          <w:sz w:val="20"/>
          <w:szCs w:val="20"/>
        </w:rPr>
        <w:t xml:space="preserve">dodáno s </w:t>
      </w:r>
      <w:r w:rsidRPr="00D85938">
        <w:rPr>
          <w:rFonts w:ascii="Palatino Linotype" w:hAnsi="Palatino Linotype"/>
          <w:sz w:val="20"/>
          <w:szCs w:val="20"/>
        </w:rPr>
        <w:t>následujícím závěrem:</w:t>
      </w:r>
    </w:p>
    <w:p w14:paraId="70BCA4F6" w14:textId="77777777" w:rsidR="00903021" w:rsidRPr="00D85938" w:rsidRDefault="00903021" w:rsidP="00903021">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nevykazuje zjevné vady či nedodělky</w:t>
      </w:r>
    </w:p>
    <w:p w14:paraId="10115DDE" w14:textId="77777777" w:rsidR="00903021" w:rsidRPr="00D85938" w:rsidRDefault="00903021" w:rsidP="00903021">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vykazuje následující drobné vady a nedodělky zásadně nebránící řádnému užívání</w:t>
      </w:r>
      <w:r w:rsidRPr="00D85938">
        <w:rPr>
          <w:rFonts w:ascii="Palatino Linotype" w:hAnsi="Palatino Linotype"/>
          <w:sz w:val="20"/>
          <w:szCs w:val="20"/>
        </w:rPr>
        <w:t>:</w:t>
      </w:r>
    </w:p>
    <w:p w14:paraId="054AC1BA" w14:textId="77777777" w:rsidR="00903021" w:rsidRPr="00D85938" w:rsidRDefault="00903021" w:rsidP="00903021">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1FF6B944" w14:textId="77777777" w:rsidR="00903021" w:rsidRPr="00D85938" w:rsidRDefault="00903021" w:rsidP="00903021">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572E1E1F" w14:textId="77777777" w:rsidR="00903021" w:rsidRPr="00D85938" w:rsidRDefault="00903021" w:rsidP="00903021">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se dohodli na odstranění uvedených drobných vad a nedodělků do: ………………</w:t>
      </w:r>
    </w:p>
    <w:p w14:paraId="1F4682D9" w14:textId="77777777" w:rsidR="00903021" w:rsidRPr="00D85938" w:rsidRDefault="00903021" w:rsidP="00903021">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Kupující potvrzuje, že mu byly předány následující doklady nutné k užívání zařízení a doklady, které se k zařízení jinak vztahují:</w:t>
      </w:r>
    </w:p>
    <w:p w14:paraId="6F1694C6" w14:textId="77777777" w:rsidR="00903021" w:rsidRPr="00D85938" w:rsidRDefault="00903021" w:rsidP="00903021">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prohlášení o shodě všech dodaných zařízení se schválenými standardy,</w:t>
      </w:r>
    </w:p>
    <w:p w14:paraId="505656E1" w14:textId="6803B876" w:rsidR="00903021" w:rsidRPr="00E94150" w:rsidRDefault="00903021" w:rsidP="00903021">
      <w:pPr>
        <w:pStyle w:val="Odstavecseseznamem"/>
        <w:numPr>
          <w:ilvl w:val="1"/>
          <w:numId w:val="4"/>
        </w:numPr>
        <w:ind w:left="1440"/>
        <w:rPr>
          <w:rFonts w:ascii="Palatino Linotype" w:hAnsi="Palatino Linotype"/>
          <w:sz w:val="20"/>
          <w:szCs w:val="20"/>
        </w:rPr>
      </w:pPr>
      <w:r w:rsidRPr="00E94150">
        <w:rPr>
          <w:rFonts w:ascii="Palatino Linotype" w:hAnsi="Palatino Linotype"/>
          <w:sz w:val="20"/>
          <w:szCs w:val="20"/>
        </w:rPr>
        <w:t xml:space="preserve">návody k obsluze a údržbě, podmínky pro údržbu a ochranu zařízení v českém </w:t>
      </w:r>
      <w:r w:rsidR="00E94150" w:rsidRPr="00E94150">
        <w:rPr>
          <w:rFonts w:ascii="Palatino Linotype" w:hAnsi="Palatino Linotype"/>
          <w:sz w:val="20"/>
          <w:szCs w:val="20"/>
        </w:rPr>
        <w:t>a/nebo anglickém j</w:t>
      </w:r>
      <w:r w:rsidRPr="00E94150">
        <w:rPr>
          <w:rFonts w:ascii="Palatino Linotype" w:hAnsi="Palatino Linotype"/>
          <w:sz w:val="20"/>
          <w:szCs w:val="20"/>
        </w:rPr>
        <w:t>azyce,</w:t>
      </w:r>
    </w:p>
    <w:p w14:paraId="1B4FE5C2" w14:textId="77777777" w:rsidR="00903021" w:rsidRPr="00D85938" w:rsidRDefault="00903021" w:rsidP="00903021">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632E0C28" w14:textId="77777777" w:rsidR="00903021" w:rsidRPr="00D85938" w:rsidRDefault="00903021" w:rsidP="00903021">
      <w:pPr>
        <w:ind w:left="0"/>
        <w:jc w:val="center"/>
        <w:rPr>
          <w:rFonts w:ascii="Palatino Linotype" w:hAnsi="Palatino Linotype"/>
          <w:b/>
          <w:bCs/>
          <w:sz w:val="20"/>
          <w:szCs w:val="20"/>
        </w:rPr>
      </w:pPr>
      <w:r w:rsidRPr="00D85938">
        <w:rPr>
          <w:rFonts w:ascii="Palatino Linotype" w:hAnsi="Palatino Linotype"/>
          <w:b/>
          <w:bCs/>
          <w:sz w:val="20"/>
          <w:szCs w:val="20"/>
        </w:rPr>
        <w:t>III.</w:t>
      </w:r>
    </w:p>
    <w:p w14:paraId="78953BB6" w14:textId="77777777" w:rsidR="00903021" w:rsidRPr="00D85938" w:rsidRDefault="00903021" w:rsidP="00903021">
      <w:pPr>
        <w:ind w:left="0"/>
        <w:rPr>
          <w:rFonts w:ascii="Palatino Linotype" w:hAnsi="Palatino Linotype"/>
          <w:b/>
          <w:sz w:val="20"/>
          <w:szCs w:val="20"/>
        </w:rPr>
      </w:pPr>
      <w:r w:rsidRPr="00D85938">
        <w:rPr>
          <w:rFonts w:ascii="Palatino Linotype" w:hAnsi="Palatino Linotype"/>
          <w:sz w:val="20"/>
          <w:szCs w:val="20"/>
        </w:rPr>
        <w:t xml:space="preserve">Kupující tímto prohlašuje, že odevzdané zařízení </w:t>
      </w:r>
      <w:r w:rsidRPr="00D85938">
        <w:rPr>
          <w:rFonts w:ascii="Palatino Linotype" w:hAnsi="Palatino Linotype"/>
          <w:b/>
          <w:sz w:val="20"/>
          <w:szCs w:val="20"/>
        </w:rPr>
        <w:t>p ř e v z a l</w:t>
      </w:r>
    </w:p>
    <w:p w14:paraId="4F7A57BF" w14:textId="77777777" w:rsidR="00903021" w:rsidRPr="00D85938" w:rsidRDefault="00903021" w:rsidP="00903021">
      <w:pPr>
        <w:ind w:left="0"/>
        <w:rPr>
          <w:rFonts w:ascii="Palatino Linotype" w:hAnsi="Palatino Linotype"/>
          <w:sz w:val="20"/>
          <w:szCs w:val="20"/>
        </w:rPr>
      </w:pPr>
      <w:bookmarkStart w:id="3" w:name="_GoBack"/>
      <w:bookmarkEnd w:id="3"/>
    </w:p>
    <w:p w14:paraId="23852D54" w14:textId="77777777" w:rsidR="00903021" w:rsidRPr="00D85938" w:rsidRDefault="00903021" w:rsidP="00903021">
      <w:pPr>
        <w:ind w:left="0"/>
        <w:rPr>
          <w:rFonts w:ascii="Palatino Linotype" w:hAnsi="Palatino Linotype"/>
          <w:sz w:val="20"/>
          <w:szCs w:val="20"/>
        </w:rPr>
      </w:pPr>
    </w:p>
    <w:p w14:paraId="4728BB6B" w14:textId="77777777" w:rsidR="00903021" w:rsidRPr="00D85938" w:rsidRDefault="00903021" w:rsidP="00903021">
      <w:pPr>
        <w:ind w:left="0"/>
        <w:jc w:val="center"/>
        <w:rPr>
          <w:rFonts w:ascii="Palatino Linotype" w:hAnsi="Palatino Linotype"/>
          <w:b/>
          <w:bCs/>
          <w:sz w:val="20"/>
          <w:szCs w:val="20"/>
        </w:rPr>
      </w:pPr>
      <w:r w:rsidRPr="00D85938">
        <w:rPr>
          <w:rFonts w:ascii="Palatino Linotype" w:hAnsi="Palatino Linotype"/>
          <w:b/>
          <w:bCs/>
          <w:sz w:val="20"/>
          <w:szCs w:val="20"/>
        </w:rPr>
        <w:t>IV.</w:t>
      </w:r>
    </w:p>
    <w:p w14:paraId="00AAD1CA" w14:textId="77777777" w:rsidR="00903021" w:rsidRPr="00D85938" w:rsidRDefault="00903021" w:rsidP="00903021">
      <w:pPr>
        <w:ind w:left="0"/>
        <w:rPr>
          <w:rFonts w:ascii="Palatino Linotype" w:hAnsi="Palatino Linotype"/>
          <w:sz w:val="20"/>
          <w:szCs w:val="20"/>
        </w:rPr>
      </w:pPr>
      <w:r w:rsidRPr="00D85938">
        <w:rPr>
          <w:rFonts w:ascii="Palatino Linotype" w:hAnsi="Palatino Linotype"/>
          <w:sz w:val="20"/>
          <w:szCs w:val="20"/>
          <w:lang w:eastAsia="cs-CZ"/>
        </w:rPr>
        <w:t xml:space="preserve">Podpisem tohoto protokolu Kupujícím na něj přechází vlastnické právo k odevzdanému zařízení, jakož i nebezpečí vzniku škody na něm. </w:t>
      </w:r>
    </w:p>
    <w:p w14:paraId="343EE4A9" w14:textId="77777777" w:rsidR="00903021" w:rsidRPr="00D85938" w:rsidRDefault="00903021" w:rsidP="00903021">
      <w:pPr>
        <w:ind w:left="0"/>
        <w:jc w:val="center"/>
        <w:rPr>
          <w:rFonts w:ascii="Palatino Linotype" w:hAnsi="Palatino Linotype"/>
          <w:b/>
          <w:bCs/>
          <w:sz w:val="20"/>
          <w:szCs w:val="20"/>
        </w:rPr>
      </w:pPr>
      <w:r w:rsidRPr="00D85938">
        <w:rPr>
          <w:rFonts w:ascii="Palatino Linotype" w:hAnsi="Palatino Linotype"/>
          <w:b/>
          <w:bCs/>
          <w:sz w:val="20"/>
          <w:szCs w:val="20"/>
        </w:rPr>
        <w:t>V.</w:t>
      </w:r>
    </w:p>
    <w:p w14:paraId="6BD6FCA9" w14:textId="77777777" w:rsidR="00903021" w:rsidRPr="00D85938" w:rsidRDefault="00903021" w:rsidP="00903021">
      <w:pPr>
        <w:ind w:left="0"/>
        <w:rPr>
          <w:rFonts w:ascii="Palatino Linotype" w:hAnsi="Palatino Linotype"/>
          <w:sz w:val="20"/>
          <w:szCs w:val="20"/>
        </w:rPr>
      </w:pPr>
      <w:r w:rsidRPr="00D85938">
        <w:rPr>
          <w:rFonts w:ascii="Palatino Linotype" w:hAnsi="Palatino Linotype"/>
          <w:sz w:val="20"/>
          <w:szCs w:val="20"/>
        </w:rPr>
        <w:t>Tento protokol je vyhotoven ve dvou vyhotoveních, kdy každá strana obdrží po jednom vyhotovení.</w:t>
      </w:r>
    </w:p>
    <w:p w14:paraId="31A7DFDC" w14:textId="77777777" w:rsidR="00903021" w:rsidRPr="00D85938" w:rsidRDefault="00903021" w:rsidP="00903021">
      <w:pPr>
        <w:ind w:left="0"/>
        <w:rPr>
          <w:rFonts w:ascii="Palatino Linotype" w:hAnsi="Palatino Linotype"/>
          <w:sz w:val="20"/>
          <w:szCs w:val="20"/>
        </w:rPr>
      </w:pPr>
    </w:p>
    <w:p w14:paraId="1043D1EB" w14:textId="77777777" w:rsidR="00903021" w:rsidRPr="00D85938" w:rsidRDefault="00903021" w:rsidP="00903021">
      <w:pPr>
        <w:ind w:left="0"/>
        <w:rPr>
          <w:rFonts w:ascii="Palatino Linotype" w:hAnsi="Palatino Linotype"/>
          <w:sz w:val="20"/>
          <w:szCs w:val="20"/>
        </w:rPr>
      </w:pPr>
    </w:p>
    <w:p w14:paraId="14D8D36E" w14:textId="77777777" w:rsidR="00903021" w:rsidRPr="00D85938" w:rsidRDefault="00903021" w:rsidP="00903021">
      <w:pPr>
        <w:ind w:left="0"/>
        <w:rPr>
          <w:rFonts w:ascii="Palatino Linotype" w:hAnsi="Palatino Linotype"/>
          <w:sz w:val="20"/>
          <w:szCs w:val="20"/>
        </w:rPr>
      </w:pPr>
      <w:r w:rsidRPr="00D85938">
        <w:rPr>
          <w:rFonts w:ascii="Palatino Linotype" w:hAnsi="Palatino Linotype"/>
          <w:sz w:val="20"/>
          <w:szCs w:val="20"/>
        </w:rPr>
        <w:t>V Brně dne ……</w:t>
      </w:r>
      <w:proofErr w:type="gramStart"/>
      <w:r w:rsidRPr="00D85938">
        <w:rPr>
          <w:rFonts w:ascii="Palatino Linotype" w:hAnsi="Palatino Linotype"/>
          <w:sz w:val="20"/>
          <w:szCs w:val="20"/>
        </w:rPr>
        <w:t>…….</w:t>
      </w:r>
      <w:proofErr w:type="gramEnd"/>
      <w:r w:rsidRPr="00D85938">
        <w:rPr>
          <w:rFonts w:ascii="Palatino Linotype" w:hAnsi="Palatino Linotype"/>
          <w:sz w:val="20"/>
          <w:szCs w:val="20"/>
        </w:rPr>
        <w:t>.</w:t>
      </w:r>
    </w:p>
    <w:p w14:paraId="5D33D922" w14:textId="77777777" w:rsidR="00903021" w:rsidRPr="00D85938" w:rsidRDefault="00903021" w:rsidP="00903021">
      <w:pPr>
        <w:ind w:left="0"/>
        <w:rPr>
          <w:rFonts w:ascii="Palatino Linotype" w:hAnsi="Palatino Linotype"/>
          <w:sz w:val="20"/>
          <w:szCs w:val="20"/>
        </w:rPr>
      </w:pPr>
    </w:p>
    <w:p w14:paraId="291DD3B5" w14:textId="77777777" w:rsidR="00903021" w:rsidRPr="00D85938" w:rsidRDefault="00903021" w:rsidP="00903021">
      <w:pPr>
        <w:ind w:left="0"/>
        <w:rPr>
          <w:rFonts w:ascii="Palatino Linotype" w:hAnsi="Palatino Linotype"/>
          <w:sz w:val="20"/>
          <w:szCs w:val="20"/>
        </w:rPr>
      </w:pPr>
    </w:p>
    <w:p w14:paraId="784F7EDF" w14:textId="77777777" w:rsidR="00903021" w:rsidRPr="00D85938" w:rsidRDefault="00903021" w:rsidP="00903021">
      <w:pPr>
        <w:ind w:left="0"/>
        <w:rPr>
          <w:rFonts w:ascii="Palatino Linotype" w:hAnsi="Palatino Linotype"/>
          <w:sz w:val="20"/>
          <w:szCs w:val="20"/>
        </w:rPr>
      </w:pPr>
    </w:p>
    <w:p w14:paraId="1CC33317" w14:textId="77777777" w:rsidR="00903021" w:rsidRPr="00D85938" w:rsidRDefault="00903021" w:rsidP="00903021">
      <w:pPr>
        <w:ind w:left="5245" w:hanging="282"/>
        <w:rPr>
          <w:rFonts w:ascii="Palatino Linotype" w:hAnsi="Palatino Linotype"/>
          <w:bCs/>
          <w:sz w:val="20"/>
          <w:szCs w:val="20"/>
        </w:rPr>
      </w:pPr>
      <w:r w:rsidRPr="00D85938">
        <w:rPr>
          <w:rFonts w:ascii="Palatino Linotype" w:hAnsi="Palatino Linotype"/>
          <w:sz w:val="20"/>
          <w:szCs w:val="20"/>
        </w:rPr>
        <w:t>………………………………</w:t>
      </w:r>
      <w:r w:rsidRPr="00D85938">
        <w:rPr>
          <w:rFonts w:ascii="Palatino Linotype" w:hAnsi="Palatino Linotype"/>
          <w:sz w:val="20"/>
          <w:szCs w:val="20"/>
        </w:rPr>
        <w:tab/>
      </w:r>
    </w:p>
    <w:p w14:paraId="09229A61" w14:textId="77777777" w:rsidR="00903021" w:rsidRDefault="00903021">
      <w:pPr>
        <w:spacing w:before="0"/>
        <w:ind w:left="0"/>
        <w:jc w:val="left"/>
      </w:pPr>
    </w:p>
    <w:sectPr w:rsidR="00903021"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7C38" w14:textId="77777777" w:rsidR="0041775A" w:rsidRDefault="0041775A" w:rsidP="00362781">
      <w:r>
        <w:separator/>
      </w:r>
    </w:p>
  </w:endnote>
  <w:endnote w:type="continuationSeparator" w:id="0">
    <w:p w14:paraId="0F380969" w14:textId="77777777" w:rsidR="0041775A" w:rsidRDefault="0041775A" w:rsidP="00362781">
      <w:r>
        <w:continuationSeparator/>
      </w:r>
    </w:p>
  </w:endnote>
  <w:endnote w:type="continuationNotice" w:id="1">
    <w:p w14:paraId="371B17FA" w14:textId="77777777" w:rsidR="0041775A" w:rsidRDefault="004177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PalatinoLinotype-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D5F1" w14:textId="6DDF7276" w:rsidR="00CF6137" w:rsidRPr="00C87BA5" w:rsidRDefault="0041775A" w:rsidP="00C87BA5">
    <w:pPr>
      <w:pStyle w:val="Zpat"/>
      <w:jc w:val="right"/>
      <w:rPr>
        <w:rFonts w:ascii="Palatino Linotype" w:hAnsi="Palatino Linotype"/>
        <w:sz w:val="18"/>
        <w:szCs w:val="18"/>
      </w:rPr>
    </w:pPr>
    <w:sdt>
      <w:sdtPr>
        <w:id w:val="895548454"/>
        <w:docPartObj>
          <w:docPartGallery w:val="Page Numbers (Bottom of Page)"/>
          <w:docPartUnique/>
        </w:docPartObj>
      </w:sdtPr>
      <w:sdtEndPr>
        <w:rPr>
          <w:rFonts w:ascii="Palatino Linotype" w:hAnsi="Palatino Linotype"/>
          <w:sz w:val="18"/>
          <w:szCs w:val="18"/>
        </w:rPr>
      </w:sdtEndPr>
      <w:sdtContent>
        <w:r w:rsidR="00CF6137" w:rsidRPr="00C87BA5">
          <w:rPr>
            <w:rFonts w:ascii="Palatino Linotype" w:hAnsi="Palatino Linotype"/>
            <w:sz w:val="18"/>
            <w:szCs w:val="18"/>
          </w:rPr>
          <w:fldChar w:fldCharType="begin"/>
        </w:r>
        <w:r w:rsidR="00CF6137" w:rsidRPr="00C87BA5">
          <w:rPr>
            <w:rFonts w:ascii="Palatino Linotype" w:hAnsi="Palatino Linotype"/>
            <w:sz w:val="18"/>
            <w:szCs w:val="18"/>
          </w:rPr>
          <w:instrText>PAGE   \* MERGEFORMAT</w:instrText>
        </w:r>
        <w:r w:rsidR="00CF6137" w:rsidRPr="00C87BA5">
          <w:rPr>
            <w:rFonts w:ascii="Palatino Linotype" w:hAnsi="Palatino Linotype"/>
            <w:sz w:val="18"/>
            <w:szCs w:val="18"/>
          </w:rPr>
          <w:fldChar w:fldCharType="separate"/>
        </w:r>
        <w:r w:rsidR="001579A8">
          <w:rPr>
            <w:rFonts w:ascii="Palatino Linotype" w:hAnsi="Palatino Linotype"/>
            <w:noProof/>
            <w:sz w:val="18"/>
            <w:szCs w:val="18"/>
          </w:rPr>
          <w:t>14</w:t>
        </w:r>
        <w:r w:rsidR="00CF6137" w:rsidRPr="00C87BA5">
          <w:rPr>
            <w:rFonts w:ascii="Palatino Linotype" w:hAnsi="Palatino Linotype"/>
            <w:sz w:val="18"/>
            <w:szCs w:val="18"/>
          </w:rPr>
          <w:fldChar w:fldCharType="end"/>
        </w:r>
      </w:sdtContent>
    </w:sdt>
    <w:r w:rsidR="00CF6137" w:rsidRPr="00C87BA5">
      <w:rPr>
        <w:rFonts w:ascii="Palatino Linotype" w:hAnsi="Palatino Linotype"/>
        <w:sz w:val="18"/>
        <w:szCs w:val="18"/>
      </w:rPr>
      <w:t xml:space="preserve"> z </w:t>
    </w:r>
    <w:r>
      <w:fldChar w:fldCharType="begin"/>
    </w:r>
    <w:r>
      <w:instrText xml:space="preserve"> NUMPAGES   \* MERGEFORMAT </w:instrText>
    </w:r>
    <w:r>
      <w:fldChar w:fldCharType="separate"/>
    </w:r>
    <w:r w:rsidR="001579A8" w:rsidRPr="001579A8">
      <w:rPr>
        <w:rFonts w:ascii="Palatino Linotype" w:hAnsi="Palatino Linotype"/>
        <w:noProof/>
        <w:sz w:val="18"/>
        <w:szCs w:val="18"/>
      </w:rPr>
      <w:t>14</w:t>
    </w:r>
    <w:r>
      <w:rPr>
        <w:rFonts w:ascii="Palatino Linotype" w:hAnsi="Palatino Linotype"/>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17E5" w14:textId="77777777" w:rsidR="00CF6137" w:rsidRDefault="00CF6137"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9A4E" w14:textId="77777777" w:rsidR="0041775A" w:rsidRDefault="0041775A" w:rsidP="00362781">
      <w:r>
        <w:separator/>
      </w:r>
    </w:p>
  </w:footnote>
  <w:footnote w:type="continuationSeparator" w:id="0">
    <w:p w14:paraId="02526B2C" w14:textId="77777777" w:rsidR="0041775A" w:rsidRDefault="0041775A" w:rsidP="00362781">
      <w:r>
        <w:continuationSeparator/>
      </w:r>
    </w:p>
  </w:footnote>
  <w:footnote w:type="continuationNotice" w:id="1">
    <w:p w14:paraId="4D6B1463" w14:textId="77777777" w:rsidR="0041775A" w:rsidRDefault="0041775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2736" w14:textId="77777777" w:rsidR="00CF6137" w:rsidRDefault="00CF6137" w:rsidP="00974566">
    <w:pPr>
      <w:pStyle w:val="Zhlav"/>
      <w:ind w:left="0"/>
      <w:jc w:val="left"/>
      <w:rPr>
        <w:rFonts w:ascii="Palatino Linotype" w:hAnsi="Palatino Linotype"/>
        <w:b/>
        <w:i/>
        <w:sz w:val="18"/>
        <w:szCs w:val="18"/>
      </w:rPr>
    </w:pPr>
  </w:p>
  <w:p w14:paraId="54DD37BB" w14:textId="280F0B74" w:rsidR="00CF6137" w:rsidRPr="00974566" w:rsidRDefault="00CF6137" w:rsidP="00974566">
    <w:pPr>
      <w:pStyle w:val="Zhlav"/>
      <w:ind w:left="0"/>
      <w:jc w:val="left"/>
      <w:rPr>
        <w:rFonts w:ascii="Palatino Linotype" w:hAnsi="Palatino Linotype"/>
        <w:b/>
        <w:i/>
        <w:sz w:val="18"/>
        <w:szCs w:val="18"/>
      </w:rPr>
    </w:pPr>
    <w:r w:rsidRPr="00B26D5D">
      <w:rPr>
        <w:rFonts w:ascii="Palatino Linotype" w:hAnsi="Palatino Linotype"/>
        <w:b/>
        <w:i/>
        <w:sz w:val="18"/>
        <w:szCs w:val="18"/>
      </w:rPr>
      <w:t>Biofyzikální ústav AV ČR, v.</w:t>
    </w:r>
    <w:r w:rsidR="006D0134">
      <w:rPr>
        <w:rFonts w:ascii="Palatino Linotype" w:hAnsi="Palatino Linotype"/>
        <w:b/>
        <w:i/>
        <w:sz w:val="18"/>
        <w:szCs w:val="18"/>
      </w:rPr>
      <w:t xml:space="preserve"> </w:t>
    </w:r>
    <w:r w:rsidRPr="00B26D5D">
      <w:rPr>
        <w:rFonts w:ascii="Palatino Linotype" w:hAnsi="Palatino Linotype"/>
        <w:b/>
        <w:i/>
        <w:sz w:val="18"/>
        <w:szCs w:val="18"/>
      </w:rPr>
      <w:t>v.</w:t>
    </w:r>
    <w:r w:rsidR="006D0134">
      <w:rPr>
        <w:rFonts w:ascii="Palatino Linotype" w:hAnsi="Palatino Linotype"/>
        <w:b/>
        <w:i/>
        <w:sz w:val="18"/>
        <w:szCs w:val="18"/>
      </w:rPr>
      <w:t xml:space="preserve"> </w:t>
    </w:r>
    <w:r w:rsidRPr="00B26D5D">
      <w:rPr>
        <w:rFonts w:ascii="Palatino Linotype" w:hAnsi="Palatino Linotype"/>
        <w:b/>
        <w:i/>
        <w:sz w:val="18"/>
        <w:szCs w:val="18"/>
      </w:rPr>
      <w:t>i.</w:t>
    </w:r>
    <w:r>
      <w:rPr>
        <w:rFonts w:ascii="Palatino Linotype" w:hAnsi="Palatino Linotype"/>
        <w:b/>
        <w:i/>
        <w:noProof/>
        <w:sz w:val="18"/>
        <w:szCs w:val="18"/>
        <w:lang w:eastAsia="cs-CZ"/>
      </w:rPr>
      <mc:AlternateContent>
        <mc:Choice Requires="wps">
          <w:drawing>
            <wp:anchor distT="4294967294" distB="4294967294" distL="114300" distR="114300" simplePos="0" relativeHeight="251661312" behindDoc="0" locked="0" layoutInCell="1" allowOverlap="1" wp14:anchorId="01486EDC" wp14:editId="7328A525">
              <wp:simplePos x="0" y="0"/>
              <wp:positionH relativeFrom="column">
                <wp:posOffset>-33020</wp:posOffset>
              </wp:positionH>
              <wp:positionV relativeFrom="paragraph">
                <wp:posOffset>205739</wp:posOffset>
              </wp:positionV>
              <wp:extent cx="57531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BDC4DE"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D789" w14:textId="77777777" w:rsidR="00CF6137" w:rsidRDefault="00CF6137" w:rsidP="00AE383C">
    <w:pPr>
      <w:pStyle w:val="Zhlav"/>
      <w:ind w:left="0"/>
      <w:jc w:val="center"/>
    </w:pPr>
    <w:r>
      <w:rPr>
        <w:noProof/>
        <w:lang w:eastAsia="cs-CZ"/>
      </w:rPr>
      <w:drawing>
        <wp:inline distT="0" distB="0" distL="0" distR="0" wp14:anchorId="52D1940F" wp14:editId="4D29EEBF">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3E6A"/>
    <w:multiLevelType w:val="hybridMultilevel"/>
    <w:tmpl w:val="62A82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E49C9"/>
    <w:multiLevelType w:val="hybridMultilevel"/>
    <w:tmpl w:val="DC8C83FC"/>
    <w:lvl w:ilvl="0" w:tplc="8B20DCD2">
      <w:start w:val="1"/>
      <w:numFmt w:val="bullet"/>
      <w:lvlText w:val=""/>
      <w:lvlJc w:val="left"/>
      <w:pPr>
        <w:tabs>
          <w:tab w:val="num" w:pos="720"/>
        </w:tabs>
        <w:ind w:left="720" w:hanging="360"/>
      </w:pPr>
      <w:rPr>
        <w:rFonts w:ascii="Symbol" w:hAnsi="Symbol" w:hint="default"/>
      </w:rPr>
    </w:lvl>
    <w:lvl w:ilvl="1" w:tplc="70CCC9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21B110E"/>
    <w:multiLevelType w:val="hybridMultilevel"/>
    <w:tmpl w:val="D81062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E7994"/>
    <w:multiLevelType w:val="hybridMultilevel"/>
    <w:tmpl w:val="1DB4E032"/>
    <w:lvl w:ilvl="0" w:tplc="97040D64">
      <w:start w:val="1"/>
      <w:numFmt w:val="bullet"/>
      <w:lvlText w:val=""/>
      <w:lvlJc w:val="left"/>
      <w:pPr>
        <w:ind w:left="2138" w:hanging="360"/>
      </w:pPr>
      <w:rPr>
        <w:rFonts w:ascii="Symbol" w:hAnsi="Symbol" w:hint="default"/>
        <w:color w:val="auto"/>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20185E"/>
    <w:multiLevelType w:val="multilevel"/>
    <w:tmpl w:val="B35695E4"/>
    <w:lvl w:ilvl="0">
      <w:start w:val="1"/>
      <w:numFmt w:val="decimal"/>
      <w:pStyle w:val="Nadpis1"/>
      <w:lvlText w:val="%1"/>
      <w:lvlJc w:val="left"/>
      <w:pPr>
        <w:tabs>
          <w:tab w:val="num" w:pos="855"/>
        </w:tabs>
        <w:ind w:left="855" w:hanging="855"/>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tabs>
          <w:tab w:val="num" w:pos="720"/>
        </w:tabs>
        <w:ind w:left="0" w:firstLine="0"/>
      </w:pPr>
      <w:rPr>
        <w:rFonts w:ascii="Palatino Linotype" w:hAnsi="Palatino Linotype"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pStyle w:val="Nadpis3"/>
      <w:lvlText w:val="%3)"/>
      <w:lvlJc w:val="left"/>
      <w:pPr>
        <w:tabs>
          <w:tab w:val="num" w:pos="4820"/>
        </w:tabs>
        <w:ind w:left="4820"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8" w15:restartNumberingAfterBreak="0">
    <w:nsid w:val="6E057824"/>
    <w:multiLevelType w:val="hybridMultilevel"/>
    <w:tmpl w:val="B70257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4"/>
  </w:num>
  <w:num w:numId="6">
    <w:abstractNumId w:val="8"/>
  </w:num>
  <w:num w:numId="7">
    <w:abstractNumId w:val="0"/>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E"/>
    <w:rsid w:val="00006837"/>
    <w:rsid w:val="0000774D"/>
    <w:rsid w:val="0001330E"/>
    <w:rsid w:val="00013D5B"/>
    <w:rsid w:val="00013FC6"/>
    <w:rsid w:val="00015684"/>
    <w:rsid w:val="00020F68"/>
    <w:rsid w:val="00027D07"/>
    <w:rsid w:val="000307CA"/>
    <w:rsid w:val="00034CE8"/>
    <w:rsid w:val="00035316"/>
    <w:rsid w:val="000443A5"/>
    <w:rsid w:val="00052542"/>
    <w:rsid w:val="00055D84"/>
    <w:rsid w:val="000611B4"/>
    <w:rsid w:val="00063646"/>
    <w:rsid w:val="0006793A"/>
    <w:rsid w:val="00072092"/>
    <w:rsid w:val="00072AE9"/>
    <w:rsid w:val="00073E90"/>
    <w:rsid w:val="00074FEE"/>
    <w:rsid w:val="000758F9"/>
    <w:rsid w:val="00076BDD"/>
    <w:rsid w:val="00077D71"/>
    <w:rsid w:val="000814BE"/>
    <w:rsid w:val="0008555D"/>
    <w:rsid w:val="00087ECC"/>
    <w:rsid w:val="00094C65"/>
    <w:rsid w:val="00095077"/>
    <w:rsid w:val="00097F35"/>
    <w:rsid w:val="000A332C"/>
    <w:rsid w:val="000A3979"/>
    <w:rsid w:val="000A64EF"/>
    <w:rsid w:val="000B1A91"/>
    <w:rsid w:val="000B2A61"/>
    <w:rsid w:val="000B31E4"/>
    <w:rsid w:val="000B6382"/>
    <w:rsid w:val="000C3F40"/>
    <w:rsid w:val="000C41FC"/>
    <w:rsid w:val="000C58F8"/>
    <w:rsid w:val="000D3ABE"/>
    <w:rsid w:val="000D3B3A"/>
    <w:rsid w:val="000D4F8B"/>
    <w:rsid w:val="000D5408"/>
    <w:rsid w:val="000D5829"/>
    <w:rsid w:val="000D648A"/>
    <w:rsid w:val="000E09F4"/>
    <w:rsid w:val="000E2ECB"/>
    <w:rsid w:val="000E440A"/>
    <w:rsid w:val="000E5B4D"/>
    <w:rsid w:val="000F0C50"/>
    <w:rsid w:val="000F3C25"/>
    <w:rsid w:val="000F55DE"/>
    <w:rsid w:val="000F7D0F"/>
    <w:rsid w:val="0010320E"/>
    <w:rsid w:val="00110C3C"/>
    <w:rsid w:val="00112D10"/>
    <w:rsid w:val="00114D36"/>
    <w:rsid w:val="001228C0"/>
    <w:rsid w:val="00140DE7"/>
    <w:rsid w:val="00142A37"/>
    <w:rsid w:val="00144E93"/>
    <w:rsid w:val="00153BFF"/>
    <w:rsid w:val="00154486"/>
    <w:rsid w:val="00155B06"/>
    <w:rsid w:val="001579A8"/>
    <w:rsid w:val="0016001E"/>
    <w:rsid w:val="00162965"/>
    <w:rsid w:val="00162F36"/>
    <w:rsid w:val="00170327"/>
    <w:rsid w:val="00171F7E"/>
    <w:rsid w:val="00172649"/>
    <w:rsid w:val="00174527"/>
    <w:rsid w:val="00181669"/>
    <w:rsid w:val="00196D78"/>
    <w:rsid w:val="00196E37"/>
    <w:rsid w:val="001A69B6"/>
    <w:rsid w:val="001A6AC4"/>
    <w:rsid w:val="001B4513"/>
    <w:rsid w:val="001B7096"/>
    <w:rsid w:val="001B746D"/>
    <w:rsid w:val="001B7DA0"/>
    <w:rsid w:val="001B7FB4"/>
    <w:rsid w:val="001C2BEA"/>
    <w:rsid w:val="001C468C"/>
    <w:rsid w:val="001C76E4"/>
    <w:rsid w:val="001D07F8"/>
    <w:rsid w:val="001D6173"/>
    <w:rsid w:val="001D644E"/>
    <w:rsid w:val="001D6C20"/>
    <w:rsid w:val="001F477E"/>
    <w:rsid w:val="001F53B9"/>
    <w:rsid w:val="001F5D4C"/>
    <w:rsid w:val="00200FE8"/>
    <w:rsid w:val="00202545"/>
    <w:rsid w:val="0020416C"/>
    <w:rsid w:val="00204CFF"/>
    <w:rsid w:val="00205CBB"/>
    <w:rsid w:val="0020650E"/>
    <w:rsid w:val="00210267"/>
    <w:rsid w:val="00215A4F"/>
    <w:rsid w:val="00217E2B"/>
    <w:rsid w:val="00227F44"/>
    <w:rsid w:val="00234028"/>
    <w:rsid w:val="00235517"/>
    <w:rsid w:val="00235563"/>
    <w:rsid w:val="00240CC8"/>
    <w:rsid w:val="00243EF6"/>
    <w:rsid w:val="00244420"/>
    <w:rsid w:val="00245EF5"/>
    <w:rsid w:val="0026114F"/>
    <w:rsid w:val="0026438A"/>
    <w:rsid w:val="002650A7"/>
    <w:rsid w:val="00275FDB"/>
    <w:rsid w:val="002816CD"/>
    <w:rsid w:val="002816E5"/>
    <w:rsid w:val="002913D8"/>
    <w:rsid w:val="002A775D"/>
    <w:rsid w:val="002B6D4B"/>
    <w:rsid w:val="002C1BAC"/>
    <w:rsid w:val="002C455C"/>
    <w:rsid w:val="002C4B80"/>
    <w:rsid w:val="002C4F60"/>
    <w:rsid w:val="002C61D1"/>
    <w:rsid w:val="002C6802"/>
    <w:rsid w:val="002C6988"/>
    <w:rsid w:val="002C6A72"/>
    <w:rsid w:val="002C717F"/>
    <w:rsid w:val="002D0815"/>
    <w:rsid w:val="002D4458"/>
    <w:rsid w:val="002D4ADC"/>
    <w:rsid w:val="002D5208"/>
    <w:rsid w:val="002E11A4"/>
    <w:rsid w:val="002E35EE"/>
    <w:rsid w:val="002F0AA2"/>
    <w:rsid w:val="002F6248"/>
    <w:rsid w:val="002F6C92"/>
    <w:rsid w:val="002F7FCD"/>
    <w:rsid w:val="00300F6C"/>
    <w:rsid w:val="00303140"/>
    <w:rsid w:val="003031B7"/>
    <w:rsid w:val="00304588"/>
    <w:rsid w:val="00305C8B"/>
    <w:rsid w:val="003102FD"/>
    <w:rsid w:val="00311823"/>
    <w:rsid w:val="00312EE5"/>
    <w:rsid w:val="00315691"/>
    <w:rsid w:val="00320ECA"/>
    <w:rsid w:val="00326939"/>
    <w:rsid w:val="003274FD"/>
    <w:rsid w:val="00330CD9"/>
    <w:rsid w:val="00330D91"/>
    <w:rsid w:val="00337090"/>
    <w:rsid w:val="00341FBB"/>
    <w:rsid w:val="00353658"/>
    <w:rsid w:val="00360E11"/>
    <w:rsid w:val="00362217"/>
    <w:rsid w:val="00362781"/>
    <w:rsid w:val="0036542D"/>
    <w:rsid w:val="00365854"/>
    <w:rsid w:val="00371382"/>
    <w:rsid w:val="00377AF9"/>
    <w:rsid w:val="0038176F"/>
    <w:rsid w:val="00387886"/>
    <w:rsid w:val="00390656"/>
    <w:rsid w:val="00393383"/>
    <w:rsid w:val="00393AD1"/>
    <w:rsid w:val="003969DF"/>
    <w:rsid w:val="003A025A"/>
    <w:rsid w:val="003A1F9F"/>
    <w:rsid w:val="003A3FED"/>
    <w:rsid w:val="003A7AE6"/>
    <w:rsid w:val="003B0F61"/>
    <w:rsid w:val="003B1E45"/>
    <w:rsid w:val="003B695E"/>
    <w:rsid w:val="003B6998"/>
    <w:rsid w:val="003C585D"/>
    <w:rsid w:val="003D02A3"/>
    <w:rsid w:val="003D4A6C"/>
    <w:rsid w:val="003D59C3"/>
    <w:rsid w:val="003E49F1"/>
    <w:rsid w:val="003E4E84"/>
    <w:rsid w:val="003E4F8C"/>
    <w:rsid w:val="003E52C0"/>
    <w:rsid w:val="003F5090"/>
    <w:rsid w:val="003F5515"/>
    <w:rsid w:val="004012A0"/>
    <w:rsid w:val="0040472D"/>
    <w:rsid w:val="00405C56"/>
    <w:rsid w:val="0040607C"/>
    <w:rsid w:val="00414347"/>
    <w:rsid w:val="0041775A"/>
    <w:rsid w:val="00422739"/>
    <w:rsid w:val="00424660"/>
    <w:rsid w:val="004343D6"/>
    <w:rsid w:val="0043677D"/>
    <w:rsid w:val="00437DF4"/>
    <w:rsid w:val="00443C5F"/>
    <w:rsid w:val="00445AFA"/>
    <w:rsid w:val="004530AB"/>
    <w:rsid w:val="00455D06"/>
    <w:rsid w:val="004563DF"/>
    <w:rsid w:val="00457BE2"/>
    <w:rsid w:val="00457EE4"/>
    <w:rsid w:val="00464281"/>
    <w:rsid w:val="004660FE"/>
    <w:rsid w:val="0046648E"/>
    <w:rsid w:val="0048290A"/>
    <w:rsid w:val="004938C2"/>
    <w:rsid w:val="004949BA"/>
    <w:rsid w:val="0049570A"/>
    <w:rsid w:val="004959BD"/>
    <w:rsid w:val="004A1989"/>
    <w:rsid w:val="004A64FB"/>
    <w:rsid w:val="004B37A4"/>
    <w:rsid w:val="004B4006"/>
    <w:rsid w:val="004C04D0"/>
    <w:rsid w:val="004C080E"/>
    <w:rsid w:val="004C276B"/>
    <w:rsid w:val="004C39EA"/>
    <w:rsid w:val="004C4964"/>
    <w:rsid w:val="004D10EE"/>
    <w:rsid w:val="004D29EA"/>
    <w:rsid w:val="004D4FC0"/>
    <w:rsid w:val="004E6608"/>
    <w:rsid w:val="00504E44"/>
    <w:rsid w:val="0050568F"/>
    <w:rsid w:val="005067BF"/>
    <w:rsid w:val="0050699D"/>
    <w:rsid w:val="00510644"/>
    <w:rsid w:val="00514D85"/>
    <w:rsid w:val="00517A26"/>
    <w:rsid w:val="00521A87"/>
    <w:rsid w:val="00523848"/>
    <w:rsid w:val="00525B0B"/>
    <w:rsid w:val="005273E1"/>
    <w:rsid w:val="00531CCC"/>
    <w:rsid w:val="0053568E"/>
    <w:rsid w:val="00536623"/>
    <w:rsid w:val="00536ACA"/>
    <w:rsid w:val="00537DFD"/>
    <w:rsid w:val="005600CC"/>
    <w:rsid w:val="00563AB6"/>
    <w:rsid w:val="00567A7D"/>
    <w:rsid w:val="00567CA9"/>
    <w:rsid w:val="00567F6C"/>
    <w:rsid w:val="00574FB2"/>
    <w:rsid w:val="00581F53"/>
    <w:rsid w:val="00592836"/>
    <w:rsid w:val="00596ED7"/>
    <w:rsid w:val="005A2954"/>
    <w:rsid w:val="005A4A6F"/>
    <w:rsid w:val="005A5656"/>
    <w:rsid w:val="005A7DBC"/>
    <w:rsid w:val="005C1620"/>
    <w:rsid w:val="005D212A"/>
    <w:rsid w:val="005D24DE"/>
    <w:rsid w:val="005D2A1A"/>
    <w:rsid w:val="005F22F0"/>
    <w:rsid w:val="005F23DF"/>
    <w:rsid w:val="005F3672"/>
    <w:rsid w:val="005F608D"/>
    <w:rsid w:val="005F707D"/>
    <w:rsid w:val="00600A1C"/>
    <w:rsid w:val="00606026"/>
    <w:rsid w:val="00612F42"/>
    <w:rsid w:val="00616152"/>
    <w:rsid w:val="00617E71"/>
    <w:rsid w:val="0062201F"/>
    <w:rsid w:val="006242FE"/>
    <w:rsid w:val="00627ACD"/>
    <w:rsid w:val="00631562"/>
    <w:rsid w:val="006378B8"/>
    <w:rsid w:val="00637A20"/>
    <w:rsid w:val="00644502"/>
    <w:rsid w:val="00663855"/>
    <w:rsid w:val="00666724"/>
    <w:rsid w:val="00667644"/>
    <w:rsid w:val="006705D0"/>
    <w:rsid w:val="00672B35"/>
    <w:rsid w:val="006830B2"/>
    <w:rsid w:val="00683807"/>
    <w:rsid w:val="006845F5"/>
    <w:rsid w:val="00690FC8"/>
    <w:rsid w:val="00693DD9"/>
    <w:rsid w:val="006966DF"/>
    <w:rsid w:val="00696B73"/>
    <w:rsid w:val="006A0A2A"/>
    <w:rsid w:val="006A16A0"/>
    <w:rsid w:val="006A1FFA"/>
    <w:rsid w:val="006A39DE"/>
    <w:rsid w:val="006A40C6"/>
    <w:rsid w:val="006B23EB"/>
    <w:rsid w:val="006B5FE4"/>
    <w:rsid w:val="006C0FD8"/>
    <w:rsid w:val="006C1D5B"/>
    <w:rsid w:val="006C39CF"/>
    <w:rsid w:val="006C4C5C"/>
    <w:rsid w:val="006D0134"/>
    <w:rsid w:val="006D35A3"/>
    <w:rsid w:val="006D7AE0"/>
    <w:rsid w:val="006E0D80"/>
    <w:rsid w:val="006E5404"/>
    <w:rsid w:val="006E56D4"/>
    <w:rsid w:val="006E57E7"/>
    <w:rsid w:val="006F2CBD"/>
    <w:rsid w:val="006F3BA0"/>
    <w:rsid w:val="007006E0"/>
    <w:rsid w:val="00702F85"/>
    <w:rsid w:val="007041E1"/>
    <w:rsid w:val="0070480A"/>
    <w:rsid w:val="0070675F"/>
    <w:rsid w:val="00706F22"/>
    <w:rsid w:val="0071302C"/>
    <w:rsid w:val="00713B74"/>
    <w:rsid w:val="00713ECB"/>
    <w:rsid w:val="00715BAE"/>
    <w:rsid w:val="00716EAB"/>
    <w:rsid w:val="00731B16"/>
    <w:rsid w:val="00732EF1"/>
    <w:rsid w:val="00734A0E"/>
    <w:rsid w:val="00735261"/>
    <w:rsid w:val="007400E4"/>
    <w:rsid w:val="00746087"/>
    <w:rsid w:val="00750625"/>
    <w:rsid w:val="00751A5E"/>
    <w:rsid w:val="007532AD"/>
    <w:rsid w:val="00762129"/>
    <w:rsid w:val="00771634"/>
    <w:rsid w:val="007744ED"/>
    <w:rsid w:val="007761CF"/>
    <w:rsid w:val="007777FF"/>
    <w:rsid w:val="00777EEA"/>
    <w:rsid w:val="0078318E"/>
    <w:rsid w:val="007860C1"/>
    <w:rsid w:val="00786DEF"/>
    <w:rsid w:val="007875F9"/>
    <w:rsid w:val="00795719"/>
    <w:rsid w:val="0079572D"/>
    <w:rsid w:val="007B1EF8"/>
    <w:rsid w:val="007B31DD"/>
    <w:rsid w:val="007B5155"/>
    <w:rsid w:val="007B5459"/>
    <w:rsid w:val="007C1809"/>
    <w:rsid w:val="007C6580"/>
    <w:rsid w:val="007D0C28"/>
    <w:rsid w:val="007D36CB"/>
    <w:rsid w:val="007D4EE1"/>
    <w:rsid w:val="007E2380"/>
    <w:rsid w:val="007E3DE4"/>
    <w:rsid w:val="007F0C80"/>
    <w:rsid w:val="0080555C"/>
    <w:rsid w:val="00805952"/>
    <w:rsid w:val="0081023C"/>
    <w:rsid w:val="008114A9"/>
    <w:rsid w:val="008130A5"/>
    <w:rsid w:val="00814BF7"/>
    <w:rsid w:val="0081668C"/>
    <w:rsid w:val="008205CB"/>
    <w:rsid w:val="00837F5A"/>
    <w:rsid w:val="00843A58"/>
    <w:rsid w:val="00846852"/>
    <w:rsid w:val="00851160"/>
    <w:rsid w:val="008568CF"/>
    <w:rsid w:val="0086037B"/>
    <w:rsid w:val="0086207A"/>
    <w:rsid w:val="008657FB"/>
    <w:rsid w:val="008660BE"/>
    <w:rsid w:val="00880B69"/>
    <w:rsid w:val="00882061"/>
    <w:rsid w:val="00882B5C"/>
    <w:rsid w:val="00883DC9"/>
    <w:rsid w:val="008905CB"/>
    <w:rsid w:val="00890B2F"/>
    <w:rsid w:val="008977C2"/>
    <w:rsid w:val="008A7329"/>
    <w:rsid w:val="008B5F97"/>
    <w:rsid w:val="008C20EC"/>
    <w:rsid w:val="008C276B"/>
    <w:rsid w:val="008C4CCA"/>
    <w:rsid w:val="008C4E8D"/>
    <w:rsid w:val="008C626C"/>
    <w:rsid w:val="008C7DA0"/>
    <w:rsid w:val="008D0DD4"/>
    <w:rsid w:val="008D29D9"/>
    <w:rsid w:val="008D778B"/>
    <w:rsid w:val="008D7F78"/>
    <w:rsid w:val="008E02E2"/>
    <w:rsid w:val="008F1734"/>
    <w:rsid w:val="008F227B"/>
    <w:rsid w:val="008F3FF7"/>
    <w:rsid w:val="00903021"/>
    <w:rsid w:val="009053EB"/>
    <w:rsid w:val="00906358"/>
    <w:rsid w:val="00911A66"/>
    <w:rsid w:val="00914ED3"/>
    <w:rsid w:val="00915A78"/>
    <w:rsid w:val="0092527C"/>
    <w:rsid w:val="0093056C"/>
    <w:rsid w:val="009434F1"/>
    <w:rsid w:val="009448AB"/>
    <w:rsid w:val="00944D2B"/>
    <w:rsid w:val="00945986"/>
    <w:rsid w:val="0095156A"/>
    <w:rsid w:val="00957DEB"/>
    <w:rsid w:val="0096648E"/>
    <w:rsid w:val="00974566"/>
    <w:rsid w:val="0098179A"/>
    <w:rsid w:val="009A202A"/>
    <w:rsid w:val="009A48D3"/>
    <w:rsid w:val="009A6297"/>
    <w:rsid w:val="009A6C97"/>
    <w:rsid w:val="009B0E85"/>
    <w:rsid w:val="009B4E4E"/>
    <w:rsid w:val="009B681D"/>
    <w:rsid w:val="009C53DB"/>
    <w:rsid w:val="009C5F2F"/>
    <w:rsid w:val="009C6D35"/>
    <w:rsid w:val="009D48F0"/>
    <w:rsid w:val="009D4E19"/>
    <w:rsid w:val="009D56C2"/>
    <w:rsid w:val="009D5753"/>
    <w:rsid w:val="009E46B7"/>
    <w:rsid w:val="009E4AD7"/>
    <w:rsid w:val="009E7A1A"/>
    <w:rsid w:val="009F1523"/>
    <w:rsid w:val="009F2DF9"/>
    <w:rsid w:val="009F3EF4"/>
    <w:rsid w:val="009F42A3"/>
    <w:rsid w:val="00A025B7"/>
    <w:rsid w:val="00A04129"/>
    <w:rsid w:val="00A067A0"/>
    <w:rsid w:val="00A10B07"/>
    <w:rsid w:val="00A13EF4"/>
    <w:rsid w:val="00A16FB6"/>
    <w:rsid w:val="00A23113"/>
    <w:rsid w:val="00A24E32"/>
    <w:rsid w:val="00A32833"/>
    <w:rsid w:val="00A34BD7"/>
    <w:rsid w:val="00A3542D"/>
    <w:rsid w:val="00A402BB"/>
    <w:rsid w:val="00A40A6F"/>
    <w:rsid w:val="00A41B3D"/>
    <w:rsid w:val="00A42C61"/>
    <w:rsid w:val="00A439CD"/>
    <w:rsid w:val="00A523EC"/>
    <w:rsid w:val="00A535A7"/>
    <w:rsid w:val="00A65D6D"/>
    <w:rsid w:val="00A67574"/>
    <w:rsid w:val="00A71B01"/>
    <w:rsid w:val="00A71DF6"/>
    <w:rsid w:val="00A75E58"/>
    <w:rsid w:val="00A8796C"/>
    <w:rsid w:val="00A9001B"/>
    <w:rsid w:val="00A90692"/>
    <w:rsid w:val="00A912B9"/>
    <w:rsid w:val="00A92E70"/>
    <w:rsid w:val="00A97892"/>
    <w:rsid w:val="00AA045B"/>
    <w:rsid w:val="00AA49DB"/>
    <w:rsid w:val="00AC3DE2"/>
    <w:rsid w:val="00AC6126"/>
    <w:rsid w:val="00AD2E7F"/>
    <w:rsid w:val="00AD322B"/>
    <w:rsid w:val="00AD5AA1"/>
    <w:rsid w:val="00AE206A"/>
    <w:rsid w:val="00AE2763"/>
    <w:rsid w:val="00AE383C"/>
    <w:rsid w:val="00AE4921"/>
    <w:rsid w:val="00AF4416"/>
    <w:rsid w:val="00AF55AD"/>
    <w:rsid w:val="00AF6E53"/>
    <w:rsid w:val="00B02DDE"/>
    <w:rsid w:val="00B04233"/>
    <w:rsid w:val="00B06202"/>
    <w:rsid w:val="00B07B32"/>
    <w:rsid w:val="00B11928"/>
    <w:rsid w:val="00B12B7B"/>
    <w:rsid w:val="00B16648"/>
    <w:rsid w:val="00B22EFA"/>
    <w:rsid w:val="00B31B18"/>
    <w:rsid w:val="00B4117E"/>
    <w:rsid w:val="00B47DFD"/>
    <w:rsid w:val="00B50005"/>
    <w:rsid w:val="00B50041"/>
    <w:rsid w:val="00B51C05"/>
    <w:rsid w:val="00B60D7F"/>
    <w:rsid w:val="00B709F0"/>
    <w:rsid w:val="00B71DCC"/>
    <w:rsid w:val="00B721CF"/>
    <w:rsid w:val="00B73FD0"/>
    <w:rsid w:val="00B75CB6"/>
    <w:rsid w:val="00B8245D"/>
    <w:rsid w:val="00B877E7"/>
    <w:rsid w:val="00BA6EC1"/>
    <w:rsid w:val="00BA7CBE"/>
    <w:rsid w:val="00BC0C8B"/>
    <w:rsid w:val="00BD18DE"/>
    <w:rsid w:val="00BD3626"/>
    <w:rsid w:val="00BD44BB"/>
    <w:rsid w:val="00C00887"/>
    <w:rsid w:val="00C04C8A"/>
    <w:rsid w:val="00C04F25"/>
    <w:rsid w:val="00C1129E"/>
    <w:rsid w:val="00C15A7F"/>
    <w:rsid w:val="00C26E93"/>
    <w:rsid w:val="00C3419D"/>
    <w:rsid w:val="00C41CBE"/>
    <w:rsid w:val="00C42D81"/>
    <w:rsid w:val="00C50C2E"/>
    <w:rsid w:val="00C6003C"/>
    <w:rsid w:val="00C61880"/>
    <w:rsid w:val="00C62893"/>
    <w:rsid w:val="00C81653"/>
    <w:rsid w:val="00C83606"/>
    <w:rsid w:val="00C84587"/>
    <w:rsid w:val="00C87BA5"/>
    <w:rsid w:val="00C95992"/>
    <w:rsid w:val="00CB086E"/>
    <w:rsid w:val="00CD0850"/>
    <w:rsid w:val="00CD1D83"/>
    <w:rsid w:val="00CD268B"/>
    <w:rsid w:val="00CD2F9A"/>
    <w:rsid w:val="00CD6DD2"/>
    <w:rsid w:val="00CD7B9B"/>
    <w:rsid w:val="00CE136B"/>
    <w:rsid w:val="00CE2BA1"/>
    <w:rsid w:val="00CE4CE7"/>
    <w:rsid w:val="00CE7AA2"/>
    <w:rsid w:val="00CE7CF8"/>
    <w:rsid w:val="00CF22EB"/>
    <w:rsid w:val="00CF6137"/>
    <w:rsid w:val="00CF6856"/>
    <w:rsid w:val="00CF7509"/>
    <w:rsid w:val="00D03C68"/>
    <w:rsid w:val="00D03F4D"/>
    <w:rsid w:val="00D050BF"/>
    <w:rsid w:val="00D105CC"/>
    <w:rsid w:val="00D127CB"/>
    <w:rsid w:val="00D17BC0"/>
    <w:rsid w:val="00D20CF3"/>
    <w:rsid w:val="00D2462A"/>
    <w:rsid w:val="00D24B29"/>
    <w:rsid w:val="00D2554C"/>
    <w:rsid w:val="00D25915"/>
    <w:rsid w:val="00D26930"/>
    <w:rsid w:val="00D35409"/>
    <w:rsid w:val="00D41A75"/>
    <w:rsid w:val="00D4311D"/>
    <w:rsid w:val="00D441E2"/>
    <w:rsid w:val="00D448B7"/>
    <w:rsid w:val="00D519D1"/>
    <w:rsid w:val="00D51CEC"/>
    <w:rsid w:val="00D51E53"/>
    <w:rsid w:val="00D56FA1"/>
    <w:rsid w:val="00D625FC"/>
    <w:rsid w:val="00D627FC"/>
    <w:rsid w:val="00D63F3F"/>
    <w:rsid w:val="00D65396"/>
    <w:rsid w:val="00D66B12"/>
    <w:rsid w:val="00D702BA"/>
    <w:rsid w:val="00D7221D"/>
    <w:rsid w:val="00D73CAC"/>
    <w:rsid w:val="00D77A91"/>
    <w:rsid w:val="00D81EDC"/>
    <w:rsid w:val="00D84260"/>
    <w:rsid w:val="00D84DC6"/>
    <w:rsid w:val="00D8510C"/>
    <w:rsid w:val="00D85938"/>
    <w:rsid w:val="00D90225"/>
    <w:rsid w:val="00D93F52"/>
    <w:rsid w:val="00D96481"/>
    <w:rsid w:val="00DA0DB8"/>
    <w:rsid w:val="00DA229B"/>
    <w:rsid w:val="00DA3700"/>
    <w:rsid w:val="00DB6620"/>
    <w:rsid w:val="00DB72D2"/>
    <w:rsid w:val="00DB7AF1"/>
    <w:rsid w:val="00DC0262"/>
    <w:rsid w:val="00DC188A"/>
    <w:rsid w:val="00DD02F0"/>
    <w:rsid w:val="00DD32DA"/>
    <w:rsid w:val="00DD54DB"/>
    <w:rsid w:val="00DD7CD6"/>
    <w:rsid w:val="00DE2651"/>
    <w:rsid w:val="00DE5F7B"/>
    <w:rsid w:val="00DE6891"/>
    <w:rsid w:val="00DE6C5E"/>
    <w:rsid w:val="00DE7D39"/>
    <w:rsid w:val="00DF2B63"/>
    <w:rsid w:val="00DF3131"/>
    <w:rsid w:val="00DF6312"/>
    <w:rsid w:val="00DF77E9"/>
    <w:rsid w:val="00E011A3"/>
    <w:rsid w:val="00E04A5B"/>
    <w:rsid w:val="00E057AA"/>
    <w:rsid w:val="00E11048"/>
    <w:rsid w:val="00E128F0"/>
    <w:rsid w:val="00E14C0E"/>
    <w:rsid w:val="00E1557C"/>
    <w:rsid w:val="00E15C4C"/>
    <w:rsid w:val="00E16333"/>
    <w:rsid w:val="00E176FD"/>
    <w:rsid w:val="00E22627"/>
    <w:rsid w:val="00E22C40"/>
    <w:rsid w:val="00E233DA"/>
    <w:rsid w:val="00E2743C"/>
    <w:rsid w:val="00E30D62"/>
    <w:rsid w:val="00E31F90"/>
    <w:rsid w:val="00E3636F"/>
    <w:rsid w:val="00E3740A"/>
    <w:rsid w:val="00E37B3F"/>
    <w:rsid w:val="00E37EDA"/>
    <w:rsid w:val="00E41286"/>
    <w:rsid w:val="00E42841"/>
    <w:rsid w:val="00E45AE6"/>
    <w:rsid w:val="00E45B98"/>
    <w:rsid w:val="00E46944"/>
    <w:rsid w:val="00E472BD"/>
    <w:rsid w:val="00E553EB"/>
    <w:rsid w:val="00E606C1"/>
    <w:rsid w:val="00E630D6"/>
    <w:rsid w:val="00E71C60"/>
    <w:rsid w:val="00E759B0"/>
    <w:rsid w:val="00E82BE1"/>
    <w:rsid w:val="00E83475"/>
    <w:rsid w:val="00E83FE2"/>
    <w:rsid w:val="00E8553A"/>
    <w:rsid w:val="00E94150"/>
    <w:rsid w:val="00EA03AA"/>
    <w:rsid w:val="00EA69E9"/>
    <w:rsid w:val="00EC1CA9"/>
    <w:rsid w:val="00EC46FD"/>
    <w:rsid w:val="00ED0D41"/>
    <w:rsid w:val="00ED2AA2"/>
    <w:rsid w:val="00ED7F08"/>
    <w:rsid w:val="00EE03C0"/>
    <w:rsid w:val="00EE2D76"/>
    <w:rsid w:val="00EE55D3"/>
    <w:rsid w:val="00EE6FA6"/>
    <w:rsid w:val="00EE78DD"/>
    <w:rsid w:val="00EE7F32"/>
    <w:rsid w:val="00EF18DD"/>
    <w:rsid w:val="00EF7FC7"/>
    <w:rsid w:val="00F0172A"/>
    <w:rsid w:val="00F1133B"/>
    <w:rsid w:val="00F16E06"/>
    <w:rsid w:val="00F25A07"/>
    <w:rsid w:val="00F339F6"/>
    <w:rsid w:val="00F34539"/>
    <w:rsid w:val="00F34FCC"/>
    <w:rsid w:val="00F3640E"/>
    <w:rsid w:val="00F3799F"/>
    <w:rsid w:val="00F40732"/>
    <w:rsid w:val="00F4137E"/>
    <w:rsid w:val="00F428A1"/>
    <w:rsid w:val="00F46CF6"/>
    <w:rsid w:val="00F517DE"/>
    <w:rsid w:val="00F5250A"/>
    <w:rsid w:val="00F55319"/>
    <w:rsid w:val="00F5545B"/>
    <w:rsid w:val="00F560D1"/>
    <w:rsid w:val="00F57031"/>
    <w:rsid w:val="00F61236"/>
    <w:rsid w:val="00F649AF"/>
    <w:rsid w:val="00F66F2E"/>
    <w:rsid w:val="00F70ADE"/>
    <w:rsid w:val="00F80F34"/>
    <w:rsid w:val="00F833D3"/>
    <w:rsid w:val="00F85296"/>
    <w:rsid w:val="00F85442"/>
    <w:rsid w:val="00F85CFD"/>
    <w:rsid w:val="00F93046"/>
    <w:rsid w:val="00F934E6"/>
    <w:rsid w:val="00F94E3B"/>
    <w:rsid w:val="00F9682C"/>
    <w:rsid w:val="00F979DD"/>
    <w:rsid w:val="00FA08FC"/>
    <w:rsid w:val="00FA101A"/>
    <w:rsid w:val="00FA2EE7"/>
    <w:rsid w:val="00FA5079"/>
    <w:rsid w:val="00FB2424"/>
    <w:rsid w:val="00FB3505"/>
    <w:rsid w:val="00FB40AA"/>
    <w:rsid w:val="00FB6793"/>
    <w:rsid w:val="00FC0333"/>
    <w:rsid w:val="00FC0789"/>
    <w:rsid w:val="00FC38E6"/>
    <w:rsid w:val="00FC39B2"/>
    <w:rsid w:val="00FC4828"/>
    <w:rsid w:val="00FC609D"/>
    <w:rsid w:val="00FC7F52"/>
    <w:rsid w:val="00FD210D"/>
    <w:rsid w:val="00FD2EF2"/>
    <w:rsid w:val="00FD6252"/>
    <w:rsid w:val="00FD758D"/>
    <w:rsid w:val="00FE0682"/>
    <w:rsid w:val="00FE4663"/>
    <w:rsid w:val="00FE59C0"/>
    <w:rsid w:val="00FE5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1"/>
      </w:numPr>
      <w:pBdr>
        <w:top w:val="single" w:sz="4" w:space="1" w:color="auto"/>
        <w:left w:val="single" w:sz="4" w:space="4" w:color="auto"/>
        <w:bottom w:val="single" w:sz="4" w:space="1" w:color="auto"/>
        <w:right w:val="single" w:sz="4" w:space="4" w:color="auto"/>
      </w:pBdr>
      <w:shd w:val="pct10" w:color="auto" w:fill="auto"/>
      <w:tabs>
        <w:tab w:val="clear" w:pos="855"/>
      </w:tabs>
      <w:ind w:left="709" w:hanging="709"/>
      <w:outlineLvl w:val="0"/>
    </w:pPr>
    <w:rPr>
      <w:b/>
      <w:sz w:val="28"/>
      <w:szCs w:val="28"/>
    </w:rPr>
  </w:style>
  <w:style w:type="paragraph" w:styleId="Nadpis2">
    <w:name w:val="heading 2"/>
    <w:basedOn w:val="Normln"/>
    <w:next w:val="Normln"/>
    <w:link w:val="Nadpis2Char"/>
    <w:uiPriority w:val="9"/>
    <w:unhideWhenUsed/>
    <w:qFormat/>
    <w:rsid w:val="006C1D5B"/>
    <w:pPr>
      <w:numPr>
        <w:ilvl w:val="1"/>
        <w:numId w:val="1"/>
      </w:numPr>
      <w:outlineLvl w:val="1"/>
    </w:pPr>
    <w:rPr>
      <w:bCs/>
      <w:color w:val="000000" w:themeColor="text1"/>
    </w:rPr>
  </w:style>
  <w:style w:type="paragraph" w:styleId="Nadpis3">
    <w:name w:val="heading 3"/>
    <w:basedOn w:val="Normln"/>
    <w:next w:val="Normln"/>
    <w:link w:val="Nadpis3Char"/>
    <w:uiPriority w:val="9"/>
    <w:unhideWhenUsed/>
    <w:qFormat/>
    <w:rsid w:val="00521A87"/>
    <w:pPr>
      <w:numPr>
        <w:ilvl w:val="2"/>
        <w:numId w:val="1"/>
      </w:numPr>
      <w:tabs>
        <w:tab w:val="clear" w:pos="4820"/>
        <w:tab w:val="num" w:pos="1418"/>
      </w:tabs>
      <w:ind w:left="1418"/>
      <w:outlineLvl w:val="2"/>
    </w:pPr>
  </w:style>
  <w:style w:type="paragraph" w:styleId="Nadpis4">
    <w:name w:val="heading 4"/>
    <w:basedOn w:val="Nadpis3"/>
    <w:next w:val="Normln"/>
    <w:link w:val="Nadpis4Char"/>
    <w:uiPriority w:val="9"/>
    <w:unhideWhenUsed/>
    <w:qFormat/>
    <w:rsid w:val="00531CCC"/>
    <w:pPr>
      <w:numPr>
        <w:ilvl w:val="3"/>
      </w:numPr>
      <w:spacing w:before="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4C65"/>
    <w:pPr>
      <w:ind w:left="720"/>
      <w:contextualSpacing/>
    </w:pPr>
  </w:style>
  <w:style w:type="numbering" w:customStyle="1" w:styleId="Zadavacka">
    <w:name w:val="Zadavacka"/>
    <w:uiPriority w:val="99"/>
    <w:rsid w:val="00464281"/>
    <w:pPr>
      <w:numPr>
        <w:numId w:val="2"/>
      </w:numPr>
    </w:pPr>
  </w:style>
  <w:style w:type="paragraph" w:styleId="Zhlav">
    <w:name w:val="header"/>
    <w:basedOn w:val="Normln"/>
    <w:link w:val="ZhlavChar"/>
    <w:uiPriority w:val="99"/>
    <w:unhideWhenUsed/>
    <w:rsid w:val="009D4E19"/>
    <w:pPr>
      <w:tabs>
        <w:tab w:val="center" w:pos="4536"/>
        <w:tab w:val="right" w:pos="9072"/>
      </w:tabs>
    </w:pPr>
    <w:rPr>
      <w:sz w:val="22"/>
      <w:szCs w:val="22"/>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521A87"/>
    <w:rPr>
      <w:sz w:val="24"/>
      <w:szCs w:val="24"/>
      <w:lang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sz w:val="24"/>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F94E3B"/>
    <w:pPr>
      <w:suppressAutoHyphens/>
      <w:spacing w:before="0" w:after="120"/>
      <w:ind w:left="283"/>
    </w:pPr>
    <w:rPr>
      <w:rFonts w:ascii="Palatino Linotype" w:eastAsia="Times New Roman" w:hAnsi="Palatino Linotype"/>
      <w:sz w:val="20"/>
      <w:szCs w:val="20"/>
      <w:lang w:eastAsia="ar-SA"/>
    </w:rPr>
  </w:style>
  <w:style w:type="character" w:customStyle="1" w:styleId="ZkladntextodsazenChar">
    <w:name w:val="Základní text odsazený Char"/>
    <w:basedOn w:val="Standardnpsmoodstavce"/>
    <w:link w:val="Zkladntextodsazen"/>
    <w:rsid w:val="00F94E3B"/>
    <w:rPr>
      <w:rFonts w:ascii="Palatino Linotype" w:eastAsia="Times New Roman" w:hAnsi="Palatino Linotype"/>
      <w:lang w:eastAsia="ar-SA"/>
    </w:rPr>
  </w:style>
  <w:style w:type="character" w:customStyle="1" w:styleId="preformatted">
    <w:name w:val="preformatted"/>
    <w:basedOn w:val="Standardnpsmoodstavce"/>
    <w:rsid w:val="00667644"/>
  </w:style>
  <w:style w:type="character" w:customStyle="1" w:styleId="nounderline">
    <w:name w:val="nounderline"/>
    <w:basedOn w:val="Standardnpsmoodstavce"/>
    <w:rsid w:val="00667644"/>
  </w:style>
  <w:style w:type="character" w:customStyle="1" w:styleId="nowrap">
    <w:name w:val="nowrap"/>
    <w:basedOn w:val="Standardnpsmoodstavce"/>
    <w:rsid w:val="0066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687">
      <w:bodyDiv w:val="1"/>
      <w:marLeft w:val="0"/>
      <w:marRight w:val="0"/>
      <w:marTop w:val="0"/>
      <w:marBottom w:val="0"/>
      <w:divBdr>
        <w:top w:val="none" w:sz="0" w:space="0" w:color="auto"/>
        <w:left w:val="none" w:sz="0" w:space="0" w:color="auto"/>
        <w:bottom w:val="none" w:sz="0" w:space="0" w:color="auto"/>
        <w:right w:val="none" w:sz="0" w:space="0" w:color="auto"/>
      </w:divBdr>
    </w:div>
    <w:div w:id="1076393396">
      <w:bodyDiv w:val="1"/>
      <w:marLeft w:val="0"/>
      <w:marRight w:val="0"/>
      <w:marTop w:val="0"/>
      <w:marBottom w:val="0"/>
      <w:divBdr>
        <w:top w:val="none" w:sz="0" w:space="0" w:color="auto"/>
        <w:left w:val="none" w:sz="0" w:space="0" w:color="auto"/>
        <w:bottom w:val="none" w:sz="0" w:space="0" w:color="auto"/>
        <w:right w:val="none" w:sz="0" w:space="0" w:color="auto"/>
      </w:divBdr>
    </w:div>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 w:id="1730105229">
      <w:bodyDiv w:val="1"/>
      <w:marLeft w:val="0"/>
      <w:marRight w:val="0"/>
      <w:marTop w:val="0"/>
      <w:marBottom w:val="0"/>
      <w:divBdr>
        <w:top w:val="none" w:sz="0" w:space="0" w:color="auto"/>
        <w:left w:val="none" w:sz="0" w:space="0" w:color="auto"/>
        <w:bottom w:val="none" w:sz="0" w:space="0" w:color="auto"/>
        <w:right w:val="none" w:sz="0" w:space="0" w:color="auto"/>
      </w:divBdr>
      <w:divsChild>
        <w:div w:id="947934721">
          <w:marLeft w:val="0"/>
          <w:marRight w:val="0"/>
          <w:marTop w:val="0"/>
          <w:marBottom w:val="0"/>
          <w:divBdr>
            <w:top w:val="none" w:sz="0" w:space="0" w:color="auto"/>
            <w:left w:val="none" w:sz="0" w:space="0" w:color="auto"/>
            <w:bottom w:val="none" w:sz="0" w:space="0" w:color="auto"/>
            <w:right w:val="none" w:sz="0" w:space="0" w:color="auto"/>
          </w:divBdr>
          <w:divsChild>
            <w:div w:id="784156945">
              <w:marLeft w:val="0"/>
              <w:marRight w:val="0"/>
              <w:marTop w:val="0"/>
              <w:marBottom w:val="0"/>
              <w:divBdr>
                <w:top w:val="none" w:sz="0" w:space="0" w:color="auto"/>
                <w:left w:val="none" w:sz="0" w:space="0" w:color="auto"/>
                <w:bottom w:val="none" w:sz="0" w:space="0" w:color="auto"/>
                <w:right w:val="none" w:sz="0" w:space="0" w:color="auto"/>
              </w:divBdr>
              <w:divsChild>
                <w:div w:id="1017537367">
                  <w:marLeft w:val="0"/>
                  <w:marRight w:val="0"/>
                  <w:marTop w:val="0"/>
                  <w:marBottom w:val="0"/>
                  <w:divBdr>
                    <w:top w:val="none" w:sz="0" w:space="0" w:color="auto"/>
                    <w:left w:val="none" w:sz="0" w:space="0" w:color="auto"/>
                    <w:bottom w:val="none" w:sz="0" w:space="0" w:color="auto"/>
                    <w:right w:val="none" w:sz="0" w:space="0" w:color="auto"/>
                  </w:divBdr>
                  <w:divsChild>
                    <w:div w:id="1280263201">
                      <w:marLeft w:val="0"/>
                      <w:marRight w:val="0"/>
                      <w:marTop w:val="0"/>
                      <w:marBottom w:val="0"/>
                      <w:divBdr>
                        <w:top w:val="none" w:sz="0" w:space="0" w:color="auto"/>
                        <w:left w:val="none" w:sz="0" w:space="0" w:color="auto"/>
                        <w:bottom w:val="none" w:sz="0" w:space="0" w:color="auto"/>
                        <w:right w:val="none" w:sz="0" w:space="0" w:color="auto"/>
                      </w:divBdr>
                      <w:divsChild>
                        <w:div w:id="1870297225">
                          <w:marLeft w:val="0"/>
                          <w:marRight w:val="0"/>
                          <w:marTop w:val="0"/>
                          <w:marBottom w:val="0"/>
                          <w:divBdr>
                            <w:top w:val="none" w:sz="0" w:space="0" w:color="auto"/>
                            <w:left w:val="none" w:sz="0" w:space="0" w:color="auto"/>
                            <w:bottom w:val="none" w:sz="0" w:space="0" w:color="auto"/>
                            <w:right w:val="none" w:sz="0" w:space="0" w:color="auto"/>
                          </w:divBdr>
                          <w:divsChild>
                            <w:div w:id="689140517">
                              <w:marLeft w:val="0"/>
                              <w:marRight w:val="0"/>
                              <w:marTop w:val="0"/>
                              <w:marBottom w:val="0"/>
                              <w:divBdr>
                                <w:top w:val="none" w:sz="0" w:space="0" w:color="auto"/>
                                <w:left w:val="none" w:sz="0" w:space="0" w:color="auto"/>
                                <w:bottom w:val="none" w:sz="0" w:space="0" w:color="auto"/>
                                <w:right w:val="none" w:sz="0" w:space="0" w:color="auto"/>
                              </w:divBdr>
                              <w:divsChild>
                                <w:div w:id="8526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5769">
          <w:marLeft w:val="0"/>
          <w:marRight w:val="0"/>
          <w:marTop w:val="0"/>
          <w:marBottom w:val="0"/>
          <w:divBdr>
            <w:top w:val="none" w:sz="0" w:space="0" w:color="auto"/>
            <w:left w:val="none" w:sz="0" w:space="0" w:color="auto"/>
            <w:bottom w:val="none" w:sz="0" w:space="0" w:color="auto"/>
            <w:right w:val="none" w:sz="0" w:space="0" w:color="auto"/>
          </w:divBdr>
          <w:divsChild>
            <w:div w:id="2090808162">
              <w:marLeft w:val="0"/>
              <w:marRight w:val="0"/>
              <w:marTop w:val="0"/>
              <w:marBottom w:val="0"/>
              <w:divBdr>
                <w:top w:val="none" w:sz="0" w:space="0" w:color="auto"/>
                <w:left w:val="none" w:sz="0" w:space="0" w:color="auto"/>
                <w:bottom w:val="none" w:sz="0" w:space="0" w:color="auto"/>
                <w:right w:val="none" w:sz="0" w:space="0" w:color="auto"/>
              </w:divBdr>
              <w:divsChild>
                <w:div w:id="941382599">
                  <w:marLeft w:val="0"/>
                  <w:marRight w:val="0"/>
                  <w:marTop w:val="0"/>
                  <w:marBottom w:val="0"/>
                  <w:divBdr>
                    <w:top w:val="none" w:sz="0" w:space="0" w:color="auto"/>
                    <w:left w:val="none" w:sz="0" w:space="0" w:color="auto"/>
                    <w:bottom w:val="none" w:sz="0" w:space="0" w:color="auto"/>
                    <w:right w:val="none" w:sz="0" w:space="0" w:color="auto"/>
                  </w:divBdr>
                  <w:divsChild>
                    <w:div w:id="2009357623">
                      <w:marLeft w:val="0"/>
                      <w:marRight w:val="0"/>
                      <w:marTop w:val="0"/>
                      <w:marBottom w:val="0"/>
                      <w:divBdr>
                        <w:top w:val="none" w:sz="0" w:space="0" w:color="auto"/>
                        <w:left w:val="none" w:sz="0" w:space="0" w:color="auto"/>
                        <w:bottom w:val="none" w:sz="0" w:space="0" w:color="auto"/>
                        <w:right w:val="none" w:sz="0" w:space="0" w:color="auto"/>
                      </w:divBdr>
                    </w:div>
                    <w:div w:id="1849713105">
                      <w:marLeft w:val="0"/>
                      <w:marRight w:val="0"/>
                      <w:marTop w:val="0"/>
                      <w:marBottom w:val="0"/>
                      <w:divBdr>
                        <w:top w:val="none" w:sz="0" w:space="0" w:color="auto"/>
                        <w:left w:val="none" w:sz="0" w:space="0" w:color="auto"/>
                        <w:bottom w:val="none" w:sz="0" w:space="0" w:color="auto"/>
                        <w:right w:val="none" w:sz="0" w:space="0" w:color="auto"/>
                      </w:divBdr>
                      <w:divsChild>
                        <w:div w:id="2075421483">
                          <w:marLeft w:val="0"/>
                          <w:marRight w:val="0"/>
                          <w:marTop w:val="0"/>
                          <w:marBottom w:val="0"/>
                          <w:divBdr>
                            <w:top w:val="none" w:sz="0" w:space="0" w:color="auto"/>
                            <w:left w:val="none" w:sz="0" w:space="0" w:color="auto"/>
                            <w:bottom w:val="none" w:sz="0" w:space="0" w:color="auto"/>
                            <w:right w:val="none" w:sz="0" w:space="0" w:color="auto"/>
                          </w:divBdr>
                          <w:divsChild>
                            <w:div w:id="979187616">
                              <w:marLeft w:val="0"/>
                              <w:marRight w:val="0"/>
                              <w:marTop w:val="0"/>
                              <w:marBottom w:val="0"/>
                              <w:divBdr>
                                <w:top w:val="none" w:sz="0" w:space="0" w:color="auto"/>
                                <w:left w:val="none" w:sz="0" w:space="0" w:color="auto"/>
                                <w:bottom w:val="none" w:sz="0" w:space="0" w:color="auto"/>
                                <w:right w:val="none" w:sz="0" w:space="0" w:color="auto"/>
                              </w:divBdr>
                              <w:divsChild>
                                <w:div w:id="1014188262">
                                  <w:marLeft w:val="0"/>
                                  <w:marRight w:val="0"/>
                                  <w:marTop w:val="0"/>
                                  <w:marBottom w:val="0"/>
                                  <w:divBdr>
                                    <w:top w:val="none" w:sz="0" w:space="0" w:color="auto"/>
                                    <w:left w:val="none" w:sz="0" w:space="0" w:color="auto"/>
                                    <w:bottom w:val="none" w:sz="0" w:space="0" w:color="auto"/>
                                    <w:right w:val="none" w:sz="0" w:space="0" w:color="auto"/>
                                  </w:divBdr>
                                </w:div>
                              </w:divsChild>
                            </w:div>
                            <w:div w:id="1292906713">
                              <w:marLeft w:val="0"/>
                              <w:marRight w:val="0"/>
                              <w:marTop w:val="0"/>
                              <w:marBottom w:val="0"/>
                              <w:divBdr>
                                <w:top w:val="none" w:sz="0" w:space="0" w:color="auto"/>
                                <w:left w:val="none" w:sz="0" w:space="0" w:color="auto"/>
                                <w:bottom w:val="none" w:sz="0" w:space="0" w:color="auto"/>
                                <w:right w:val="none" w:sz="0" w:space="0" w:color="auto"/>
                              </w:divBdr>
                              <w:divsChild>
                                <w:div w:id="1785153890">
                                  <w:marLeft w:val="0"/>
                                  <w:marRight w:val="0"/>
                                  <w:marTop w:val="0"/>
                                  <w:marBottom w:val="0"/>
                                  <w:divBdr>
                                    <w:top w:val="none" w:sz="0" w:space="0" w:color="auto"/>
                                    <w:left w:val="none" w:sz="0" w:space="0" w:color="auto"/>
                                    <w:bottom w:val="none" w:sz="0" w:space="0" w:color="auto"/>
                                    <w:right w:val="none" w:sz="0" w:space="0" w:color="auto"/>
                                  </w:divBdr>
                                  <w:divsChild>
                                    <w:div w:id="380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65915">
          <w:marLeft w:val="0"/>
          <w:marRight w:val="0"/>
          <w:marTop w:val="0"/>
          <w:marBottom w:val="0"/>
          <w:divBdr>
            <w:top w:val="none" w:sz="0" w:space="0" w:color="auto"/>
            <w:left w:val="none" w:sz="0" w:space="0" w:color="auto"/>
            <w:bottom w:val="none" w:sz="0" w:space="0" w:color="auto"/>
            <w:right w:val="none" w:sz="0" w:space="0" w:color="auto"/>
          </w:divBdr>
          <w:divsChild>
            <w:div w:id="1054740508">
              <w:marLeft w:val="0"/>
              <w:marRight w:val="0"/>
              <w:marTop w:val="0"/>
              <w:marBottom w:val="0"/>
              <w:divBdr>
                <w:top w:val="none" w:sz="0" w:space="0" w:color="auto"/>
                <w:left w:val="none" w:sz="0" w:space="0" w:color="auto"/>
                <w:bottom w:val="none" w:sz="0" w:space="0" w:color="auto"/>
                <w:right w:val="none" w:sz="0" w:space="0" w:color="auto"/>
              </w:divBdr>
              <w:divsChild>
                <w:div w:id="2109079583">
                  <w:marLeft w:val="0"/>
                  <w:marRight w:val="0"/>
                  <w:marTop w:val="0"/>
                  <w:marBottom w:val="0"/>
                  <w:divBdr>
                    <w:top w:val="none" w:sz="0" w:space="0" w:color="auto"/>
                    <w:left w:val="none" w:sz="0" w:space="0" w:color="auto"/>
                    <w:bottom w:val="none" w:sz="0" w:space="0" w:color="auto"/>
                    <w:right w:val="none" w:sz="0" w:space="0" w:color="auto"/>
                  </w:divBdr>
                  <w:divsChild>
                    <w:div w:id="893010385">
                      <w:marLeft w:val="0"/>
                      <w:marRight w:val="0"/>
                      <w:marTop w:val="0"/>
                      <w:marBottom w:val="0"/>
                      <w:divBdr>
                        <w:top w:val="none" w:sz="0" w:space="0" w:color="auto"/>
                        <w:left w:val="none" w:sz="0" w:space="0" w:color="auto"/>
                        <w:bottom w:val="none" w:sz="0" w:space="0" w:color="auto"/>
                        <w:right w:val="none" w:sz="0" w:space="0" w:color="auto"/>
                      </w:divBdr>
                    </w:div>
                    <w:div w:id="1630743415">
                      <w:marLeft w:val="0"/>
                      <w:marRight w:val="0"/>
                      <w:marTop w:val="0"/>
                      <w:marBottom w:val="0"/>
                      <w:divBdr>
                        <w:top w:val="none" w:sz="0" w:space="0" w:color="auto"/>
                        <w:left w:val="none" w:sz="0" w:space="0" w:color="auto"/>
                        <w:bottom w:val="none" w:sz="0" w:space="0" w:color="auto"/>
                        <w:right w:val="none" w:sz="0" w:space="0" w:color="auto"/>
                      </w:divBdr>
                      <w:divsChild>
                        <w:div w:id="1863392544">
                          <w:marLeft w:val="0"/>
                          <w:marRight w:val="0"/>
                          <w:marTop w:val="0"/>
                          <w:marBottom w:val="0"/>
                          <w:divBdr>
                            <w:top w:val="none" w:sz="0" w:space="0" w:color="auto"/>
                            <w:left w:val="none" w:sz="0" w:space="0" w:color="auto"/>
                            <w:bottom w:val="none" w:sz="0" w:space="0" w:color="auto"/>
                            <w:right w:val="none" w:sz="0" w:space="0" w:color="auto"/>
                          </w:divBdr>
                          <w:divsChild>
                            <w:div w:id="237523724">
                              <w:marLeft w:val="0"/>
                              <w:marRight w:val="0"/>
                              <w:marTop w:val="0"/>
                              <w:marBottom w:val="0"/>
                              <w:divBdr>
                                <w:top w:val="none" w:sz="0" w:space="0" w:color="auto"/>
                                <w:left w:val="none" w:sz="0" w:space="0" w:color="auto"/>
                                <w:bottom w:val="none" w:sz="0" w:space="0" w:color="auto"/>
                                <w:right w:val="none" w:sz="0" w:space="0" w:color="auto"/>
                              </w:divBdr>
                              <w:divsChild>
                                <w:div w:id="208996149">
                                  <w:marLeft w:val="0"/>
                                  <w:marRight w:val="0"/>
                                  <w:marTop w:val="0"/>
                                  <w:marBottom w:val="0"/>
                                  <w:divBdr>
                                    <w:top w:val="none" w:sz="0" w:space="0" w:color="auto"/>
                                    <w:left w:val="none" w:sz="0" w:space="0" w:color="auto"/>
                                    <w:bottom w:val="none" w:sz="0" w:space="0" w:color="auto"/>
                                    <w:right w:val="none" w:sz="0" w:space="0" w:color="auto"/>
                                  </w:divBdr>
                                </w:div>
                              </w:divsChild>
                            </w:div>
                            <w:div w:id="1544059692">
                              <w:marLeft w:val="0"/>
                              <w:marRight w:val="0"/>
                              <w:marTop w:val="0"/>
                              <w:marBottom w:val="0"/>
                              <w:divBdr>
                                <w:top w:val="none" w:sz="0" w:space="0" w:color="auto"/>
                                <w:left w:val="none" w:sz="0" w:space="0" w:color="auto"/>
                                <w:bottom w:val="none" w:sz="0" w:space="0" w:color="auto"/>
                                <w:right w:val="none" w:sz="0" w:space="0" w:color="auto"/>
                              </w:divBdr>
                              <w:divsChild>
                                <w:div w:id="5945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BD66-BC8E-4D6E-A222-8B82460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5994</Words>
  <Characters>35371</Characters>
  <Application>Microsoft Office Word</Application>
  <DocSecurity>0</DocSecurity>
  <Lines>294</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2021-10-13T07:28:00Z</dcterms:created>
  <dcterms:modified xsi:type="dcterms:W3CDTF">2021-10-13T07:28:00Z</dcterms:modified>
</cp:coreProperties>
</file>