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2C1200" w:rsidRDefault="002C1200" w:rsidP="00F51C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Default="00DC7595" w:rsidP="0094269A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  <w:r w:rsidR="0094269A">
        <w:rPr>
          <w:rFonts w:ascii="Arial" w:hAnsi="Arial" w:cs="Arial"/>
          <w:color w:val="000000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63371F" w:rsidRPr="0063371F" w:rsidRDefault="00EC62FD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DC4EC2">
        <w:rPr>
          <w:sz w:val="24"/>
          <w:szCs w:val="24"/>
        </w:rPr>
        <w:t>:</w:t>
      </w:r>
      <w:r w:rsidR="00654AE4"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 xml:space="preserve">Luděk </w:t>
      </w:r>
      <w:proofErr w:type="spellStart"/>
      <w:r w:rsidR="00654AE4" w:rsidRPr="00654AE4">
        <w:rPr>
          <w:sz w:val="24"/>
          <w:szCs w:val="24"/>
        </w:rPr>
        <w:t>Houzar</w:t>
      </w:r>
      <w:proofErr w:type="spellEnd"/>
    </w:p>
    <w:p w:rsidR="0063371F" w:rsidRDefault="00EC62FD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="00DC4EC2">
        <w:rPr>
          <w:sz w:val="24"/>
          <w:szCs w:val="24"/>
        </w:rPr>
        <w:t xml:space="preserve">: </w:t>
      </w:r>
      <w:r w:rsidR="00654AE4"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Malenice, Nad Sady 223</w:t>
      </w:r>
    </w:p>
    <w:p w:rsidR="00DC7595" w:rsidRDefault="00DC7595" w:rsidP="00654AE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64857441</w:t>
      </w:r>
      <w:r w:rsidR="0094269A">
        <w:rPr>
          <w:sz w:val="24"/>
          <w:szCs w:val="24"/>
        </w:rPr>
        <w:t xml:space="preserve">, </w:t>
      </w: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654AE4" w:rsidRPr="00654AE4">
        <w:rPr>
          <w:sz w:val="24"/>
          <w:szCs w:val="24"/>
        </w:rPr>
        <w:t>CZ6107220394</w:t>
      </w:r>
    </w:p>
    <w:p w:rsidR="00E31541" w:rsidRDefault="00E3154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Default="0063371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Předmětem plnění je</w:t>
      </w:r>
      <w:r w:rsidR="00654AE4">
        <w:rPr>
          <w:sz w:val="24"/>
          <w:szCs w:val="24"/>
        </w:rPr>
        <w:t xml:space="preserve"> dodání </w:t>
      </w:r>
      <w:r w:rsidR="00686E81">
        <w:rPr>
          <w:sz w:val="24"/>
          <w:szCs w:val="24"/>
        </w:rPr>
        <w:t xml:space="preserve">konvektomatu </w:t>
      </w:r>
      <w:r w:rsidR="00686E81" w:rsidRPr="00686E81">
        <w:rPr>
          <w:sz w:val="24"/>
          <w:szCs w:val="24"/>
        </w:rPr>
        <w:t xml:space="preserve">Retigo </w:t>
      </w:r>
      <w:r w:rsidR="001D4A7E">
        <w:rPr>
          <w:sz w:val="24"/>
          <w:szCs w:val="24"/>
        </w:rPr>
        <w:t>Blue</w:t>
      </w:r>
      <w:r w:rsidR="00686E81" w:rsidRPr="00686E81">
        <w:rPr>
          <w:sz w:val="24"/>
          <w:szCs w:val="24"/>
        </w:rPr>
        <w:t xml:space="preserve"> </w:t>
      </w:r>
      <w:r w:rsidR="001D4A7E">
        <w:rPr>
          <w:sz w:val="24"/>
          <w:szCs w:val="24"/>
        </w:rPr>
        <w:t>V</w:t>
      </w:r>
      <w:r w:rsidR="00686E81" w:rsidRPr="00686E81">
        <w:rPr>
          <w:sz w:val="24"/>
          <w:szCs w:val="24"/>
        </w:rPr>
        <w:t xml:space="preserve">ision </w:t>
      </w:r>
      <w:r w:rsidR="001D4A7E">
        <w:rPr>
          <w:sz w:val="24"/>
          <w:szCs w:val="24"/>
        </w:rPr>
        <w:t>10</w:t>
      </w:r>
      <w:r w:rsidR="00686E81" w:rsidRPr="00686E81">
        <w:rPr>
          <w:sz w:val="24"/>
          <w:szCs w:val="24"/>
        </w:rPr>
        <w:t xml:space="preserve">21i </w:t>
      </w:r>
      <w:r w:rsidR="00654AE4">
        <w:rPr>
          <w:sz w:val="24"/>
          <w:szCs w:val="24"/>
        </w:rPr>
        <w:t>vč. dopravy, instalace</w:t>
      </w:r>
      <w:r w:rsidR="00686E81">
        <w:rPr>
          <w:sz w:val="24"/>
          <w:szCs w:val="24"/>
        </w:rPr>
        <w:t>, likvidace původního konvektomatu</w:t>
      </w:r>
      <w:r w:rsidR="001D4A7E">
        <w:rPr>
          <w:sz w:val="24"/>
          <w:szCs w:val="24"/>
        </w:rPr>
        <w:t>, zaškolení obsluhy</w:t>
      </w:r>
      <w:r w:rsidR="00CC1DE4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</w:t>
      </w:r>
      <w:r w:rsidR="003D7FEF">
        <w:rPr>
          <w:sz w:val="24"/>
          <w:szCs w:val="24"/>
        </w:rPr>
        <w:t xml:space="preserve">Výše plnění </w:t>
      </w:r>
      <w:r w:rsidR="001D4A7E">
        <w:rPr>
          <w:sz w:val="24"/>
          <w:szCs w:val="24"/>
        </w:rPr>
        <w:t>287</w:t>
      </w:r>
      <w:r w:rsidR="00686E81" w:rsidRPr="00686E81">
        <w:rPr>
          <w:sz w:val="24"/>
          <w:szCs w:val="24"/>
        </w:rPr>
        <w:t>.</w:t>
      </w:r>
      <w:r w:rsidR="001D4A7E">
        <w:rPr>
          <w:sz w:val="24"/>
          <w:szCs w:val="24"/>
        </w:rPr>
        <w:t>2</w:t>
      </w:r>
      <w:r w:rsidR="00686E81" w:rsidRPr="00686E81">
        <w:rPr>
          <w:sz w:val="24"/>
          <w:szCs w:val="24"/>
        </w:rPr>
        <w:t>93,</w:t>
      </w:r>
      <w:r w:rsidR="001D4A7E">
        <w:rPr>
          <w:sz w:val="24"/>
          <w:szCs w:val="24"/>
        </w:rPr>
        <w:t>44</w:t>
      </w:r>
      <w:r w:rsidR="00686E81" w:rsidRPr="00686E81">
        <w:rPr>
          <w:sz w:val="24"/>
          <w:szCs w:val="24"/>
        </w:rPr>
        <w:t xml:space="preserve"> Kč</w:t>
      </w:r>
      <w:r w:rsidR="00686E81">
        <w:rPr>
          <w:sz w:val="24"/>
          <w:szCs w:val="24"/>
        </w:rPr>
        <w:t xml:space="preserve"> </w:t>
      </w:r>
      <w:r w:rsidR="003D7FEF">
        <w:rPr>
          <w:sz w:val="24"/>
          <w:szCs w:val="24"/>
        </w:rPr>
        <w:t>bez DPH</w:t>
      </w:r>
      <w:r w:rsidR="00CC1DE4">
        <w:rPr>
          <w:sz w:val="24"/>
          <w:szCs w:val="24"/>
        </w:rPr>
        <w:t>.</w:t>
      </w:r>
      <w:r w:rsidR="00DC4EC2">
        <w:rPr>
          <w:sz w:val="24"/>
          <w:szCs w:val="24"/>
        </w:rPr>
        <w:t xml:space="preserve"> </w:t>
      </w:r>
      <w:r w:rsidR="001D4A7E">
        <w:rPr>
          <w:sz w:val="24"/>
          <w:szCs w:val="24"/>
        </w:rPr>
        <w:t>Dále objednáváme podstavec ke konvekt</w:t>
      </w:r>
      <w:r w:rsidR="003D66D2">
        <w:rPr>
          <w:sz w:val="24"/>
          <w:szCs w:val="24"/>
        </w:rPr>
        <w:t>omatu za cenu 12.697</w:t>
      </w:r>
      <w:r w:rsidR="003E475C">
        <w:rPr>
          <w:sz w:val="24"/>
          <w:szCs w:val="24"/>
        </w:rPr>
        <w:t>,60</w:t>
      </w:r>
      <w:r w:rsidR="003D66D2">
        <w:rPr>
          <w:sz w:val="24"/>
          <w:szCs w:val="24"/>
        </w:rPr>
        <w:t xml:space="preserve"> Kč bez DPH.</w:t>
      </w:r>
      <w:r w:rsidR="001D4A7E">
        <w:rPr>
          <w:sz w:val="24"/>
          <w:szCs w:val="24"/>
        </w:rPr>
        <w:t xml:space="preserve"> </w:t>
      </w:r>
      <w:r w:rsidR="00EC62FD">
        <w:rPr>
          <w:sz w:val="24"/>
          <w:szCs w:val="24"/>
        </w:rPr>
        <w:t xml:space="preserve">Termín dodání – do </w:t>
      </w:r>
      <w:r w:rsidR="003D66D2">
        <w:rPr>
          <w:sz w:val="24"/>
          <w:szCs w:val="24"/>
        </w:rPr>
        <w:t>20. 12. 2021</w:t>
      </w:r>
      <w:r w:rsidR="003D7FEF">
        <w:rPr>
          <w:sz w:val="24"/>
          <w:szCs w:val="24"/>
        </w:rPr>
        <w:t>.</w:t>
      </w:r>
      <w:r w:rsidR="006932D8">
        <w:rPr>
          <w:sz w:val="24"/>
          <w:szCs w:val="24"/>
        </w:rPr>
        <w:t xml:space="preserve"> Místo dodání – školní jídelna </w:t>
      </w:r>
      <w:r w:rsidR="001D4A7E">
        <w:rPr>
          <w:sz w:val="24"/>
          <w:szCs w:val="24"/>
        </w:rPr>
        <w:t>Plánkova 1132</w:t>
      </w:r>
      <w:r w:rsidR="006932D8">
        <w:rPr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DC4EC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C7595">
        <w:rPr>
          <w:sz w:val="24"/>
          <w:szCs w:val="24"/>
        </w:rPr>
        <w:t xml:space="preserve"> </w:t>
      </w:r>
      <w:r w:rsidR="006932D8">
        <w:rPr>
          <w:sz w:val="24"/>
          <w:szCs w:val="24"/>
        </w:rPr>
        <w:t>ing.</w:t>
      </w:r>
      <w:r>
        <w:rPr>
          <w:sz w:val="24"/>
          <w:szCs w:val="24"/>
        </w:rPr>
        <w:t xml:space="preserve"> Milan </w:t>
      </w:r>
      <w:r w:rsidR="006932D8">
        <w:rPr>
          <w:sz w:val="24"/>
          <w:szCs w:val="24"/>
        </w:rPr>
        <w:t>Vokroj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3D66D2">
        <w:rPr>
          <w:rFonts w:ascii="Arial" w:hAnsi="Arial" w:cs="Arial"/>
          <w:bCs/>
          <w:noProof/>
          <w:color w:val="000000"/>
        </w:rPr>
        <w:t>12</w:t>
      </w:r>
      <w:r w:rsidR="00DC7595">
        <w:rPr>
          <w:rFonts w:ascii="Arial" w:hAnsi="Arial" w:cs="Arial"/>
          <w:bCs/>
          <w:noProof/>
          <w:color w:val="000000"/>
        </w:rPr>
        <w:t>.</w:t>
      </w:r>
      <w:r w:rsidR="00EC2B2E">
        <w:rPr>
          <w:rFonts w:ascii="Arial" w:hAnsi="Arial" w:cs="Arial"/>
          <w:bCs/>
          <w:noProof/>
          <w:color w:val="000000"/>
        </w:rPr>
        <w:t> </w:t>
      </w:r>
      <w:r w:rsidR="003D66D2">
        <w:rPr>
          <w:rFonts w:ascii="Arial" w:hAnsi="Arial" w:cs="Arial"/>
          <w:bCs/>
          <w:noProof/>
          <w:color w:val="000000"/>
        </w:rPr>
        <w:t>10.</w:t>
      </w:r>
      <w:r w:rsidR="00EC2B2E">
        <w:rPr>
          <w:rFonts w:ascii="Arial" w:hAnsi="Arial" w:cs="Arial"/>
          <w:bCs/>
          <w:noProof/>
          <w:color w:val="000000"/>
        </w:rPr>
        <w:t> </w:t>
      </w:r>
      <w:r>
        <w:rPr>
          <w:rFonts w:ascii="Arial" w:hAnsi="Arial" w:cs="Arial"/>
          <w:bCs/>
          <w:noProof/>
          <w:color w:val="000000"/>
        </w:rPr>
        <w:t>20</w:t>
      </w:r>
      <w:r w:rsidR="00CC1DE4">
        <w:rPr>
          <w:rFonts w:ascii="Arial" w:hAnsi="Arial" w:cs="Arial"/>
          <w:bCs/>
          <w:noProof/>
          <w:color w:val="000000"/>
        </w:rPr>
        <w:t>2</w:t>
      </w:r>
      <w:r w:rsidR="00686E81">
        <w:rPr>
          <w:rFonts w:ascii="Arial" w:hAnsi="Arial" w:cs="Arial"/>
          <w:bCs/>
          <w:noProof/>
          <w:color w:val="000000"/>
        </w:rPr>
        <w:t>1</w:t>
      </w:r>
      <w:r w:rsidR="006932D8">
        <w:rPr>
          <w:rFonts w:ascii="Arial" w:hAnsi="Arial" w:cs="Arial"/>
          <w:bCs/>
          <w:noProof/>
          <w:color w:val="000000"/>
        </w:rPr>
        <w:t xml:space="preserve"> </w:t>
      </w:r>
      <w:r w:rsidR="00DC7595">
        <w:rPr>
          <w:rFonts w:ascii="Arial" w:hAnsi="Arial" w:cs="Arial"/>
          <w:bCs/>
          <w:noProof/>
          <w:color w:val="000000"/>
        </w:rPr>
        <w:t>………………………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776E32" w:rsidRDefault="00776E32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94269A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dodavatele - Luděk </w:t>
      </w:r>
      <w:proofErr w:type="spellStart"/>
      <w:r>
        <w:rPr>
          <w:sz w:val="24"/>
          <w:szCs w:val="24"/>
        </w:rPr>
        <w:t>Houzar</w:t>
      </w:r>
      <w:proofErr w:type="spellEnd"/>
      <w:r>
        <w:rPr>
          <w:sz w:val="24"/>
          <w:szCs w:val="24"/>
        </w:rPr>
        <w:t>,</w:t>
      </w:r>
      <w:r w:rsidR="004C27AE">
        <w:rPr>
          <w:sz w:val="24"/>
          <w:szCs w:val="24"/>
        </w:rPr>
        <w:t xml:space="preserve"> v </w:t>
      </w:r>
      <w:r w:rsidR="006932D8">
        <w:rPr>
          <w:sz w:val="24"/>
          <w:szCs w:val="24"/>
        </w:rPr>
        <w:t>Malenicích</w:t>
      </w:r>
      <w:r w:rsidR="003876C8">
        <w:rPr>
          <w:sz w:val="24"/>
          <w:szCs w:val="24"/>
        </w:rPr>
        <w:t xml:space="preserve"> </w:t>
      </w:r>
      <w:r w:rsidR="00EC2B2E">
        <w:rPr>
          <w:rFonts w:ascii="Arial" w:hAnsi="Arial" w:cs="Arial"/>
          <w:bCs/>
          <w:noProof/>
          <w:color w:val="000000"/>
        </w:rPr>
        <w:t xml:space="preserve">12. 10. 2021 </w:t>
      </w:r>
      <w:r w:rsidR="00DC7595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="00FC5F88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…...</w:t>
      </w:r>
      <w:r w:rsidR="00784C24">
        <w:rPr>
          <w:sz w:val="24"/>
          <w:szCs w:val="24"/>
        </w:rPr>
        <w:t>…</w:t>
      </w:r>
      <w:proofErr w:type="gramEnd"/>
      <w:r w:rsidR="004C27AE">
        <w:rPr>
          <w:sz w:val="24"/>
          <w:szCs w:val="24"/>
        </w:rPr>
        <w:t>………..…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7AE" w:rsidRPr="0063371F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p w:rsidR="003876C8" w:rsidRDefault="003876C8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4269A" w:rsidRPr="00634081" w:rsidRDefault="0094269A" w:rsidP="0094269A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p w:rsidR="00784C24" w:rsidRPr="00E31541" w:rsidRDefault="00784C24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FA" w:rsidRDefault="00AD22FA">
      <w:r>
        <w:separator/>
      </w:r>
    </w:p>
  </w:endnote>
  <w:endnote w:type="continuationSeparator" w:id="0">
    <w:p w:rsidR="00AD22FA" w:rsidRDefault="00AD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FA" w:rsidRDefault="00AD22FA">
      <w:r>
        <w:separator/>
      </w:r>
    </w:p>
  </w:footnote>
  <w:footnote w:type="continuationSeparator" w:id="0">
    <w:p w:rsidR="00AD22FA" w:rsidRDefault="00AD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860D8"/>
    <w:rsid w:val="001963D3"/>
    <w:rsid w:val="00196F3E"/>
    <w:rsid w:val="001977D7"/>
    <w:rsid w:val="001B4B69"/>
    <w:rsid w:val="001C5734"/>
    <w:rsid w:val="001D4A7E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66D2"/>
    <w:rsid w:val="003D7511"/>
    <w:rsid w:val="003D7FEF"/>
    <w:rsid w:val="003E475C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4AE4"/>
    <w:rsid w:val="006564EB"/>
    <w:rsid w:val="00667480"/>
    <w:rsid w:val="00671B62"/>
    <w:rsid w:val="006738B8"/>
    <w:rsid w:val="00674A86"/>
    <w:rsid w:val="00686E81"/>
    <w:rsid w:val="00691B76"/>
    <w:rsid w:val="006932D8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399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06A5"/>
    <w:rsid w:val="00821062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8F06E3"/>
    <w:rsid w:val="0090093F"/>
    <w:rsid w:val="009127A3"/>
    <w:rsid w:val="00923FDD"/>
    <w:rsid w:val="00930CD3"/>
    <w:rsid w:val="00933424"/>
    <w:rsid w:val="0094269A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9778B"/>
    <w:rsid w:val="00AA3C95"/>
    <w:rsid w:val="00AA6A6F"/>
    <w:rsid w:val="00AB5294"/>
    <w:rsid w:val="00AD22FA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82C89"/>
    <w:rsid w:val="00BC1158"/>
    <w:rsid w:val="00BC1852"/>
    <w:rsid w:val="00BC26BC"/>
    <w:rsid w:val="00BD3F32"/>
    <w:rsid w:val="00BD5297"/>
    <w:rsid w:val="00C0649D"/>
    <w:rsid w:val="00C14679"/>
    <w:rsid w:val="00C14FD0"/>
    <w:rsid w:val="00C42B87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C1DE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4EC2"/>
    <w:rsid w:val="00DC7595"/>
    <w:rsid w:val="00DD4A46"/>
    <w:rsid w:val="00DE0018"/>
    <w:rsid w:val="00DE0737"/>
    <w:rsid w:val="00DE5179"/>
    <w:rsid w:val="00DF43C3"/>
    <w:rsid w:val="00DF715F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B03FA"/>
    <w:rsid w:val="00EC2B2E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04951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MV</cp:lastModifiedBy>
  <cp:revision>4</cp:revision>
  <cp:lastPrinted>2021-10-12T07:07:00Z</cp:lastPrinted>
  <dcterms:created xsi:type="dcterms:W3CDTF">2021-10-12T06:10:00Z</dcterms:created>
  <dcterms:modified xsi:type="dcterms:W3CDTF">2021-10-12T07:09:00Z</dcterms:modified>
</cp:coreProperties>
</file>