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0519F" w14:textId="77777777" w:rsidR="005349E5" w:rsidRDefault="005349E5" w:rsidP="000B17EB">
      <w:pPr>
        <w:jc w:val="center"/>
        <w:rPr>
          <w:b/>
          <w:caps/>
          <w:sz w:val="24"/>
          <w:szCs w:val="24"/>
        </w:rPr>
      </w:pPr>
    </w:p>
    <w:p w14:paraId="1B8800D4" w14:textId="77777777" w:rsidR="003D31FF" w:rsidRPr="002B5E6C" w:rsidRDefault="00684E00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B5E6C">
        <w:rPr>
          <w:rFonts w:asciiTheme="minorHAnsi" w:hAnsiTheme="minorHAnsi" w:cstheme="minorHAnsi"/>
          <w:b/>
          <w:caps/>
          <w:sz w:val="24"/>
          <w:szCs w:val="24"/>
        </w:rPr>
        <w:t>Smlouva o sdružených službách dodávky elektřiny</w:t>
      </w:r>
      <w:r w:rsidR="000B17EB" w:rsidRPr="002B5E6C">
        <w:rPr>
          <w:rFonts w:asciiTheme="minorHAnsi" w:hAnsiTheme="minorHAnsi" w:cstheme="minorHAnsi"/>
          <w:b/>
          <w:caps/>
          <w:sz w:val="24"/>
          <w:szCs w:val="24"/>
        </w:rPr>
        <w:t xml:space="preserve"> ZE SÍTÍ VN</w:t>
      </w:r>
    </w:p>
    <w:p w14:paraId="4B94841B" w14:textId="77777777" w:rsidR="00684E00" w:rsidRPr="002B5E6C" w:rsidRDefault="00684E00">
      <w:pPr>
        <w:rPr>
          <w:rFonts w:asciiTheme="minorHAnsi" w:hAnsiTheme="minorHAnsi" w:cstheme="minorHAnsi"/>
        </w:rPr>
      </w:pPr>
    </w:p>
    <w:p w14:paraId="1B9CE2E7" w14:textId="77777777" w:rsidR="00684E00" w:rsidRPr="002B5E6C" w:rsidRDefault="00684E00">
      <w:pPr>
        <w:rPr>
          <w:rFonts w:asciiTheme="minorHAnsi" w:hAnsiTheme="minorHAnsi" w:cstheme="minorHAnsi"/>
        </w:rPr>
      </w:pPr>
    </w:p>
    <w:p w14:paraId="6CB9870A" w14:textId="77777777" w:rsidR="000B17EB" w:rsidRPr="002B5E6C" w:rsidRDefault="000B17EB">
      <w:pPr>
        <w:rPr>
          <w:rFonts w:asciiTheme="minorHAnsi" w:hAnsiTheme="minorHAnsi" w:cstheme="minorHAnsi"/>
        </w:rPr>
      </w:pPr>
    </w:p>
    <w:p w14:paraId="247E83A5" w14:textId="77777777" w:rsidR="000B17EB" w:rsidRPr="002B5E6C" w:rsidRDefault="000B17EB">
      <w:pPr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</w:rPr>
        <w:t>Níže uvedeného dne, měsíce a roku uzavírají "Smluvní strany"</w:t>
      </w:r>
    </w:p>
    <w:p w14:paraId="248D11E8" w14:textId="77777777" w:rsidR="000B17EB" w:rsidRPr="002B5E6C" w:rsidRDefault="000B17EB">
      <w:pPr>
        <w:rPr>
          <w:rFonts w:asciiTheme="minorHAnsi" w:hAnsiTheme="minorHAnsi" w:cstheme="minorHAnsi"/>
        </w:rPr>
      </w:pPr>
    </w:p>
    <w:p w14:paraId="52F4B743" w14:textId="77777777" w:rsidR="000B17EB" w:rsidRPr="002B5E6C" w:rsidRDefault="000B17EB" w:rsidP="000B17E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</w:rPr>
        <w:t>''</w:t>
      </w:r>
      <w:r w:rsidRPr="002B5E6C">
        <w:rPr>
          <w:rFonts w:asciiTheme="minorHAnsi" w:hAnsiTheme="minorHAnsi" w:cstheme="minorHAnsi"/>
          <w:b/>
        </w:rPr>
        <w:t>OBCHODNÍK</w:t>
      </w:r>
      <w:r w:rsidRPr="002B5E6C">
        <w:rPr>
          <w:rFonts w:asciiTheme="minorHAnsi" w:hAnsiTheme="minorHAnsi" w:cstheme="minorHAnsi"/>
        </w:rPr>
        <w:t xml:space="preserve">" </w:t>
      </w:r>
    </w:p>
    <w:p w14:paraId="7390E6F6" w14:textId="77777777" w:rsidR="004F4722" w:rsidRPr="00696B82" w:rsidRDefault="004F4722" w:rsidP="004F4722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Lumius</w:t>
      </w:r>
      <w:proofErr w:type="spellEnd"/>
      <w:r>
        <w:rPr>
          <w:rFonts w:asciiTheme="minorHAnsi" w:hAnsiTheme="minorHAnsi" w:cstheme="minorHAnsi"/>
        </w:rPr>
        <w:t>, spol. s r.o.</w:t>
      </w:r>
    </w:p>
    <w:p w14:paraId="18F95924" w14:textId="77777777" w:rsidR="004F4722" w:rsidRPr="00696B82" w:rsidRDefault="004F4722" w:rsidP="004F4722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Horní 700, Sviadnov 739 25</w:t>
      </w:r>
    </w:p>
    <w:p w14:paraId="30DD719A" w14:textId="77777777" w:rsidR="004F4722" w:rsidRPr="00696B82" w:rsidRDefault="004F4722" w:rsidP="004F4722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proofErr w:type="spellStart"/>
      <w:r w:rsidRPr="00696B82">
        <w:rPr>
          <w:rFonts w:asciiTheme="minorHAnsi" w:hAnsiTheme="minorHAnsi" w:cstheme="minorHAnsi"/>
        </w:rPr>
        <w:t>lČO</w:t>
      </w:r>
      <w:proofErr w:type="spellEnd"/>
      <w:r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25911945</w:t>
      </w:r>
    </w:p>
    <w:p w14:paraId="3A5BEB46" w14:textId="77777777" w:rsidR="004F4722" w:rsidRPr="00696B82" w:rsidRDefault="004F4722" w:rsidP="004F4722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DIČ: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CZ25911945</w:t>
      </w:r>
    </w:p>
    <w:p w14:paraId="735DBD76" w14:textId="77777777" w:rsidR="004F4722" w:rsidRPr="00696B82" w:rsidRDefault="004F4722" w:rsidP="004F4722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u Krajského soudu v Ostravě, oddíl C, vložka 27060</w:t>
      </w:r>
    </w:p>
    <w:p w14:paraId="6E3A3A52" w14:textId="77777777" w:rsidR="004F4722" w:rsidRPr="00696B82" w:rsidRDefault="004F4722" w:rsidP="004F4722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Licence na obchod s elektřinou:</w:t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lang w:val="pl-PL"/>
        </w:rPr>
        <w:t>140604992</w:t>
      </w:r>
    </w:p>
    <w:p w14:paraId="4ADC4FB4" w14:textId="77777777" w:rsidR="004F4722" w:rsidRPr="00696B82" w:rsidRDefault="004F4722" w:rsidP="004F4722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Registrace OTE: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185</w:t>
      </w:r>
    </w:p>
    <w:p w14:paraId="00EA863C" w14:textId="77777777" w:rsidR="004F4722" w:rsidRDefault="004F4722" w:rsidP="004F4722">
      <w:pPr>
        <w:autoSpaceDE w:val="0"/>
        <w:autoSpaceDN w:val="0"/>
        <w:adjustRightInd w:val="0"/>
        <w:spacing w:after="120"/>
        <w:ind w:left="567"/>
      </w:pPr>
      <w:r w:rsidRPr="00696B82">
        <w:rPr>
          <w:rFonts w:asciiTheme="minorHAnsi" w:hAnsiTheme="minorHAnsi" w:cstheme="minorHAnsi"/>
        </w:rPr>
        <w:t xml:space="preserve">Bankovní spojení: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437F9">
        <w:rPr>
          <w:rFonts w:asciiTheme="minorHAnsi" w:hAnsiTheme="minorHAnsi" w:cstheme="minorHAnsi"/>
          <w:lang w:val="pl-PL"/>
        </w:rPr>
        <w:t>Raiffeisenbank a.s.</w:t>
      </w:r>
    </w:p>
    <w:p w14:paraId="402C571B" w14:textId="77777777" w:rsidR="004F4722" w:rsidRPr="00696B82" w:rsidRDefault="004F4722" w:rsidP="004F4722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437F9">
        <w:rPr>
          <w:rFonts w:asciiTheme="minorHAnsi" w:hAnsiTheme="minorHAnsi" w:cstheme="minorHAnsi"/>
        </w:rPr>
        <w:t>5030012603/5500</w:t>
      </w:r>
    </w:p>
    <w:p w14:paraId="00168034" w14:textId="77777777" w:rsidR="004F4722" w:rsidRPr="001616ED" w:rsidRDefault="004F4722" w:rsidP="004F4722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3B3851">
        <w:rPr>
          <w:rFonts w:asciiTheme="minorHAnsi" w:hAnsiTheme="minorHAnsi" w:cstheme="minorHAnsi"/>
        </w:rPr>
        <w:t xml:space="preserve">Číslo datové </w:t>
      </w:r>
      <w:proofErr w:type="gramStart"/>
      <w:r w:rsidRPr="003B3851">
        <w:rPr>
          <w:rFonts w:asciiTheme="minorHAnsi" w:hAnsiTheme="minorHAnsi" w:cstheme="minorHAnsi"/>
        </w:rPr>
        <w:t>schránky:</w:t>
      </w:r>
      <w:r w:rsidRPr="001616ED">
        <w:rPr>
          <w:rFonts w:asciiTheme="minorHAnsi" w:hAnsiTheme="minorHAnsi" w:cstheme="minorHAnsi"/>
        </w:rPr>
        <w:t xml:space="preserve">   </w:t>
      </w:r>
      <w:proofErr w:type="gramEnd"/>
      <w:r w:rsidRPr="001616ED">
        <w:rPr>
          <w:rFonts w:asciiTheme="minorHAnsi" w:hAnsiTheme="minorHAnsi" w:cstheme="minorHAnsi"/>
        </w:rPr>
        <w:t xml:space="preserve">                       </w:t>
      </w:r>
      <w:proofErr w:type="spellStart"/>
      <w:r>
        <w:t>spfjcmh</w:t>
      </w:r>
      <w:proofErr w:type="spellEnd"/>
    </w:p>
    <w:p w14:paraId="7A40FE37" w14:textId="77777777" w:rsidR="004F4722" w:rsidRPr="00696B82" w:rsidRDefault="004F4722" w:rsidP="004F4722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Ing. Radim Juřica, ředitel společnosti, na základě plné moci</w:t>
      </w:r>
    </w:p>
    <w:p w14:paraId="21F98E57" w14:textId="6A9783B3" w:rsidR="000B17EB" w:rsidRPr="002B5E6C" w:rsidRDefault="000B4ABE" w:rsidP="00B920C8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</w:rPr>
        <w:t>(</w:t>
      </w:r>
      <w:r w:rsidR="000B17EB" w:rsidRPr="002B5E6C">
        <w:rPr>
          <w:rFonts w:asciiTheme="minorHAnsi" w:hAnsiTheme="minorHAnsi" w:cstheme="minorHAnsi"/>
        </w:rPr>
        <w:t>dá</w:t>
      </w:r>
      <w:r w:rsidRPr="002B5E6C">
        <w:rPr>
          <w:rFonts w:asciiTheme="minorHAnsi" w:hAnsiTheme="minorHAnsi" w:cstheme="minorHAnsi"/>
        </w:rPr>
        <w:t>l</w:t>
      </w:r>
      <w:r w:rsidR="000B17EB" w:rsidRPr="002B5E6C">
        <w:rPr>
          <w:rFonts w:asciiTheme="minorHAnsi" w:hAnsiTheme="minorHAnsi" w:cstheme="minorHAnsi"/>
        </w:rPr>
        <w:t>e jen</w:t>
      </w:r>
      <w:r w:rsidRPr="002B5E6C">
        <w:rPr>
          <w:rFonts w:asciiTheme="minorHAnsi" w:hAnsiTheme="minorHAnsi" w:cstheme="minorHAnsi"/>
        </w:rPr>
        <w:t xml:space="preserve"> "</w:t>
      </w:r>
      <w:r w:rsidRPr="002B5E6C">
        <w:rPr>
          <w:rFonts w:asciiTheme="minorHAnsi" w:hAnsiTheme="minorHAnsi" w:cstheme="minorHAnsi"/>
          <w:b/>
        </w:rPr>
        <w:t>O</w:t>
      </w:r>
      <w:r w:rsidR="000B17EB" w:rsidRPr="002B5E6C">
        <w:rPr>
          <w:rFonts w:asciiTheme="minorHAnsi" w:hAnsiTheme="minorHAnsi" w:cstheme="minorHAnsi"/>
          <w:b/>
        </w:rPr>
        <w:t>bchodník</w:t>
      </w:r>
      <w:r w:rsidRPr="002B5E6C">
        <w:rPr>
          <w:rFonts w:asciiTheme="minorHAnsi" w:hAnsiTheme="minorHAnsi" w:cstheme="minorHAnsi"/>
        </w:rPr>
        <w:t>")</w:t>
      </w:r>
    </w:p>
    <w:p w14:paraId="7DD65134" w14:textId="77777777" w:rsidR="000B17EB" w:rsidRPr="002B5E6C" w:rsidRDefault="000B4ABE" w:rsidP="000B17E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</w:rPr>
        <w:t>a</w:t>
      </w:r>
    </w:p>
    <w:p w14:paraId="21F64189" w14:textId="77777777" w:rsidR="000B17EB" w:rsidRPr="002B5E6C" w:rsidRDefault="000B17EB">
      <w:pPr>
        <w:rPr>
          <w:rFonts w:asciiTheme="minorHAnsi" w:hAnsiTheme="minorHAnsi" w:cstheme="minorHAnsi"/>
        </w:rPr>
      </w:pPr>
    </w:p>
    <w:p w14:paraId="7F3CF22B" w14:textId="77777777" w:rsidR="000B4ABE" w:rsidRPr="002B5E6C" w:rsidRDefault="000B4ABE" w:rsidP="000B4ABE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</w:rPr>
        <w:t>''</w:t>
      </w:r>
      <w:r w:rsidRPr="002B5E6C">
        <w:rPr>
          <w:rFonts w:asciiTheme="minorHAnsi" w:hAnsiTheme="minorHAnsi" w:cstheme="minorHAnsi"/>
          <w:b/>
        </w:rPr>
        <w:t>ZÁKAZNÍK</w:t>
      </w:r>
      <w:r w:rsidRPr="002B5E6C">
        <w:rPr>
          <w:rFonts w:asciiTheme="minorHAnsi" w:hAnsiTheme="minorHAnsi" w:cstheme="minorHAnsi"/>
        </w:rPr>
        <w:t xml:space="preserve">" </w:t>
      </w:r>
    </w:p>
    <w:p w14:paraId="467F1875" w14:textId="77777777" w:rsidR="00B64F7C" w:rsidRPr="00F36891" w:rsidRDefault="00B64F7C" w:rsidP="00B64F7C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obchodní firma: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07304D">
        <w:rPr>
          <w:rFonts w:asciiTheme="minorHAnsi" w:hAnsiTheme="minorHAnsi" w:cstheme="minorHAnsi"/>
          <w:sz w:val="18"/>
          <w:szCs w:val="18"/>
        </w:rPr>
        <w:t>Dům kultury města Ostravy, a.s.,</w:t>
      </w:r>
    </w:p>
    <w:p w14:paraId="14DA29DB" w14:textId="77777777" w:rsidR="00B64F7C" w:rsidRPr="00F36891" w:rsidRDefault="00B64F7C" w:rsidP="00B64F7C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Sídlo: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0B51A7">
        <w:rPr>
          <w:rFonts w:asciiTheme="minorHAnsi" w:hAnsiTheme="minorHAnsi" w:cstheme="minorHAnsi"/>
        </w:rPr>
        <w:t>28. října 2556/124, 702 00 Ostrava</w:t>
      </w:r>
    </w:p>
    <w:p w14:paraId="108478E0" w14:textId="77777777" w:rsidR="00B64F7C" w:rsidRPr="00F36891" w:rsidRDefault="00B64F7C" w:rsidP="00B64F7C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proofErr w:type="spellStart"/>
      <w:r w:rsidRPr="00F36891">
        <w:rPr>
          <w:rFonts w:asciiTheme="minorHAnsi" w:hAnsiTheme="minorHAnsi" w:cstheme="minorHAnsi"/>
        </w:rPr>
        <w:t>lČO</w:t>
      </w:r>
      <w:proofErr w:type="spellEnd"/>
      <w:r w:rsidRPr="00F36891">
        <w:rPr>
          <w:rFonts w:asciiTheme="minorHAnsi" w:hAnsiTheme="minorHAnsi" w:cstheme="minorHAnsi"/>
        </w:rPr>
        <w:t>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0B51A7">
        <w:rPr>
          <w:rFonts w:asciiTheme="minorHAnsi" w:hAnsiTheme="minorHAnsi" w:cstheme="minorHAnsi"/>
        </w:rPr>
        <w:t>47151595</w:t>
      </w:r>
    </w:p>
    <w:p w14:paraId="451DD356" w14:textId="77777777" w:rsidR="00B64F7C" w:rsidRPr="00F36891" w:rsidRDefault="00B64F7C" w:rsidP="00B64F7C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DIČ: 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0B51A7">
        <w:rPr>
          <w:rFonts w:asciiTheme="minorHAnsi" w:hAnsiTheme="minorHAnsi" w:cstheme="minorHAnsi"/>
        </w:rPr>
        <w:t>CZ47151595</w:t>
      </w:r>
    </w:p>
    <w:p w14:paraId="2441594B" w14:textId="77777777" w:rsidR="00B64F7C" w:rsidRPr="00F36891" w:rsidRDefault="00B64F7C" w:rsidP="00B64F7C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Zapsaná v obchodním rejstříku:</w:t>
      </w:r>
      <w:r w:rsidRPr="00F36891">
        <w:rPr>
          <w:rFonts w:asciiTheme="minorHAnsi" w:hAnsiTheme="minorHAnsi" w:cstheme="minorHAnsi"/>
        </w:rPr>
        <w:tab/>
      </w:r>
      <w:r w:rsidRPr="000B51A7">
        <w:rPr>
          <w:rFonts w:asciiTheme="minorHAnsi" w:hAnsiTheme="minorHAnsi" w:cstheme="minorHAnsi"/>
        </w:rPr>
        <w:t>B 515 vedená u Krajského soudu v Ostravě</w:t>
      </w:r>
    </w:p>
    <w:p w14:paraId="7A0B5DEC" w14:textId="77777777" w:rsidR="00B64F7C" w:rsidRPr="00F36891" w:rsidRDefault="00B64F7C" w:rsidP="00B64F7C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Bankovní spojení: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0B51A7">
        <w:rPr>
          <w:rFonts w:asciiTheme="minorHAnsi" w:hAnsiTheme="minorHAnsi" w:cstheme="minorHAnsi"/>
        </w:rPr>
        <w:t>Komerční banka, a.s.</w:t>
      </w:r>
    </w:p>
    <w:p w14:paraId="211F121C" w14:textId="77777777" w:rsidR="00B64F7C" w:rsidRDefault="00B64F7C" w:rsidP="00B64F7C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Číslo účtu: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4A59C6">
        <w:rPr>
          <w:rFonts w:asciiTheme="minorHAnsi" w:hAnsiTheme="minorHAnsi" w:cstheme="minorHAnsi"/>
        </w:rPr>
        <w:t>71932761/0100</w:t>
      </w:r>
    </w:p>
    <w:p w14:paraId="40067AE3" w14:textId="77777777" w:rsidR="00B64F7C" w:rsidRPr="00F36891" w:rsidRDefault="00B64F7C" w:rsidP="00B64F7C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231912">
        <w:rPr>
          <w:rFonts w:asciiTheme="minorHAnsi" w:hAnsiTheme="minorHAnsi" w:cstheme="minorHAnsi"/>
        </w:rPr>
        <w:t>Číslo datové schránky: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A59C6">
        <w:rPr>
          <w:rFonts w:asciiTheme="minorHAnsi" w:hAnsiTheme="minorHAnsi" w:cstheme="minorHAnsi"/>
        </w:rPr>
        <w:t>jg8t4z</w:t>
      </w:r>
      <w:r>
        <w:rPr>
          <w:rFonts w:asciiTheme="minorHAnsi" w:hAnsiTheme="minorHAnsi" w:cstheme="minorHAnsi"/>
        </w:rPr>
        <w:t>b</w:t>
      </w:r>
    </w:p>
    <w:p w14:paraId="53A53194" w14:textId="77777777" w:rsidR="00B64F7C" w:rsidRDefault="00B64F7C" w:rsidP="00B64F7C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Zastoupen/jednající: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bookmarkStart w:id="0" w:name="_Hlk81299167"/>
      <w:r w:rsidRPr="004A59C6">
        <w:rPr>
          <w:rFonts w:asciiTheme="minorHAnsi" w:hAnsiTheme="minorHAnsi" w:cstheme="minorHAnsi"/>
        </w:rPr>
        <w:t xml:space="preserve">Mgr. Jan Žemla, předseda představenstva a </w:t>
      </w:r>
    </w:p>
    <w:p w14:paraId="036BCFD0" w14:textId="77777777" w:rsidR="00B64F7C" w:rsidRPr="00F36891" w:rsidRDefault="00B64F7C" w:rsidP="00B64F7C">
      <w:pPr>
        <w:autoSpaceDE w:val="0"/>
        <w:autoSpaceDN w:val="0"/>
        <w:adjustRightInd w:val="0"/>
        <w:spacing w:after="120" w:line="276" w:lineRule="auto"/>
        <w:ind w:left="3399" w:firstLine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Petra Javůrková</w:t>
      </w:r>
      <w:r w:rsidRPr="004A59C6">
        <w:rPr>
          <w:rFonts w:asciiTheme="minorHAnsi" w:hAnsiTheme="minorHAnsi" w:cstheme="minorHAnsi"/>
        </w:rPr>
        <w:t>, místopředseda představenstva</w:t>
      </w:r>
    </w:p>
    <w:bookmarkEnd w:id="0"/>
    <w:p w14:paraId="4DA79A29" w14:textId="77777777" w:rsidR="000B4ABE" w:rsidRPr="002B5E6C" w:rsidRDefault="002B5E6C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</w:rPr>
        <w:t xml:space="preserve"> </w:t>
      </w:r>
      <w:r w:rsidR="000B4ABE" w:rsidRPr="002B5E6C">
        <w:rPr>
          <w:rFonts w:asciiTheme="minorHAnsi" w:hAnsiTheme="minorHAnsi" w:cstheme="minorHAnsi"/>
        </w:rPr>
        <w:t>(dále jen "</w:t>
      </w:r>
      <w:r w:rsidR="000B4ABE" w:rsidRPr="002B5E6C">
        <w:rPr>
          <w:rFonts w:asciiTheme="minorHAnsi" w:hAnsiTheme="minorHAnsi" w:cstheme="minorHAnsi"/>
          <w:b/>
        </w:rPr>
        <w:t>Zákazník</w:t>
      </w:r>
      <w:r w:rsidR="000B4ABE" w:rsidRPr="002B5E6C">
        <w:rPr>
          <w:rFonts w:asciiTheme="minorHAnsi" w:hAnsiTheme="minorHAnsi" w:cstheme="minorHAnsi"/>
        </w:rPr>
        <w:t>")</w:t>
      </w:r>
    </w:p>
    <w:p w14:paraId="31D1F0CF" w14:textId="77777777" w:rsidR="000B4ABE" w:rsidRPr="002B5E6C" w:rsidRDefault="000B4ABE">
      <w:pPr>
        <w:rPr>
          <w:rFonts w:asciiTheme="minorHAnsi" w:hAnsiTheme="minorHAnsi" w:cstheme="minorHAnsi"/>
        </w:rPr>
      </w:pPr>
    </w:p>
    <w:p w14:paraId="5E100DD6" w14:textId="77777777" w:rsidR="000B17EB" w:rsidRPr="002B5E6C" w:rsidRDefault="000B4ABE">
      <w:pPr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</w:rPr>
        <w:t xml:space="preserve">tuto </w:t>
      </w:r>
    </w:p>
    <w:p w14:paraId="28EFC660" w14:textId="77777777" w:rsidR="000B4ABE" w:rsidRPr="002B5E6C" w:rsidRDefault="000B4ABE">
      <w:pPr>
        <w:rPr>
          <w:rFonts w:asciiTheme="minorHAnsi" w:hAnsiTheme="minorHAnsi" w:cstheme="minorHAnsi"/>
        </w:rPr>
      </w:pPr>
    </w:p>
    <w:p w14:paraId="119A1F7A" w14:textId="77777777" w:rsidR="000B4ABE" w:rsidRPr="002B5E6C" w:rsidRDefault="000B4ABE" w:rsidP="000B4ABE">
      <w:pPr>
        <w:spacing w:after="12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B5E6C">
        <w:rPr>
          <w:rFonts w:asciiTheme="minorHAnsi" w:hAnsiTheme="minorHAnsi" w:cstheme="minorHAnsi"/>
          <w:b/>
          <w:caps/>
          <w:sz w:val="24"/>
          <w:szCs w:val="24"/>
        </w:rPr>
        <w:t>SmlouvU o sdružených službách dodávky elektřiny ZE SÍTÍ VN</w:t>
      </w:r>
    </w:p>
    <w:p w14:paraId="60B6538D" w14:textId="77777777" w:rsidR="000B4ABE" w:rsidRPr="002B5E6C" w:rsidRDefault="000B4ABE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</w:rPr>
        <w:t>(dále jen "</w:t>
      </w:r>
      <w:r w:rsidRPr="002B5E6C">
        <w:rPr>
          <w:rFonts w:asciiTheme="minorHAnsi" w:hAnsiTheme="minorHAnsi" w:cstheme="minorHAnsi"/>
          <w:b/>
        </w:rPr>
        <w:t>Smlouva</w:t>
      </w:r>
      <w:r w:rsidRPr="002B5E6C">
        <w:rPr>
          <w:rFonts w:asciiTheme="minorHAnsi" w:hAnsiTheme="minorHAnsi" w:cstheme="minorHAnsi"/>
        </w:rPr>
        <w:t>")</w:t>
      </w:r>
    </w:p>
    <w:p w14:paraId="4DB025F5" w14:textId="77777777" w:rsidR="00FB631B" w:rsidRPr="002B5E6C" w:rsidRDefault="00FB631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79AD0AC2" w14:textId="77777777" w:rsidR="004E39F6" w:rsidRPr="002B5E6C" w:rsidRDefault="004E39F6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7E829DBF" w14:textId="77777777" w:rsidR="004E39F6" w:rsidRPr="002B5E6C" w:rsidRDefault="004E39F6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73EAB087" w14:textId="77777777" w:rsidR="00684E00" w:rsidRPr="002B5E6C" w:rsidRDefault="00684E00" w:rsidP="00AA3AA9">
      <w:pPr>
        <w:spacing w:before="4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5E6C">
        <w:rPr>
          <w:rFonts w:asciiTheme="minorHAnsi" w:hAnsiTheme="minorHAnsi" w:cstheme="minorHAnsi"/>
          <w:b/>
          <w:sz w:val="24"/>
          <w:szCs w:val="24"/>
        </w:rPr>
        <w:t>Čl. 1.</w:t>
      </w:r>
    </w:p>
    <w:p w14:paraId="0D832CE6" w14:textId="77777777" w:rsidR="000C625D" w:rsidRPr="002B5E6C" w:rsidRDefault="000C625D" w:rsidP="00AA3AA9">
      <w:pPr>
        <w:spacing w:after="36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B5E6C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14:paraId="7C5E1EC9" w14:textId="479BEF23" w:rsidR="000C625D" w:rsidRPr="002B5E6C" w:rsidRDefault="000C625D" w:rsidP="001F112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>Tato smlouva je smlouvou o sdružených službách dodávky elektřiny uzavřenou podle ustanoveni § 50 odst. 2 zákona č. 458/2000 Sb., o podmínkách podnikání a o výkonu statn</w:t>
      </w:r>
      <w:r w:rsidR="00983065">
        <w:rPr>
          <w:rFonts w:asciiTheme="minorHAnsi" w:eastAsia="Arial Unicode MS" w:hAnsiTheme="minorHAnsi" w:cstheme="minorHAnsi"/>
        </w:rPr>
        <w:t>í</w:t>
      </w:r>
      <w:r w:rsidRPr="002B5E6C">
        <w:rPr>
          <w:rFonts w:asciiTheme="minorHAnsi" w:eastAsia="Arial Unicode MS" w:hAnsiTheme="minorHAnsi" w:cstheme="minorHAnsi"/>
        </w:rPr>
        <w:t xml:space="preserve"> správy v energetických odvětvích (</w:t>
      </w:r>
      <w:r w:rsidR="004E39F6" w:rsidRPr="002B5E6C">
        <w:rPr>
          <w:rFonts w:asciiTheme="minorHAnsi" w:eastAsia="Arial Unicode MS" w:hAnsiTheme="minorHAnsi" w:cstheme="minorHAnsi"/>
        </w:rPr>
        <w:t>"E</w:t>
      </w:r>
      <w:r w:rsidRPr="002B5E6C">
        <w:rPr>
          <w:rFonts w:asciiTheme="minorHAnsi" w:eastAsia="Arial Unicode MS" w:hAnsiTheme="minorHAnsi" w:cstheme="minorHAnsi"/>
        </w:rPr>
        <w:t>nergetick</w:t>
      </w:r>
      <w:r w:rsidR="00983065">
        <w:rPr>
          <w:rFonts w:asciiTheme="minorHAnsi" w:eastAsia="Arial Unicode MS" w:hAnsiTheme="minorHAnsi" w:cstheme="minorHAnsi"/>
        </w:rPr>
        <w:t>ý</w:t>
      </w:r>
      <w:r w:rsidRPr="002B5E6C">
        <w:rPr>
          <w:rFonts w:asciiTheme="minorHAnsi" w:eastAsia="Arial Unicode MS" w:hAnsiTheme="minorHAnsi" w:cstheme="minorHAnsi"/>
        </w:rPr>
        <w:t xml:space="preserve"> zákon</w:t>
      </w:r>
      <w:r w:rsidR="004E39F6" w:rsidRPr="002B5E6C">
        <w:rPr>
          <w:rFonts w:asciiTheme="minorHAnsi" w:eastAsia="Arial Unicode MS" w:hAnsiTheme="minorHAnsi" w:cstheme="minorHAnsi"/>
        </w:rPr>
        <w:t>"</w:t>
      </w:r>
      <w:r w:rsidRPr="002B5E6C">
        <w:rPr>
          <w:rFonts w:asciiTheme="minorHAnsi" w:eastAsia="Arial Unicode MS" w:hAnsiTheme="minorHAnsi" w:cstheme="minorHAnsi"/>
        </w:rPr>
        <w:t>), ve znění pozdějších předpisů a zákona č. 89/2012</w:t>
      </w:r>
      <w:r w:rsidR="00245D34">
        <w:rPr>
          <w:rFonts w:asciiTheme="minorHAnsi" w:eastAsia="Arial Unicode MS" w:hAnsiTheme="minorHAnsi" w:cstheme="minorHAnsi"/>
        </w:rPr>
        <w:t xml:space="preserve"> Sb.</w:t>
      </w:r>
      <w:r w:rsidR="00932662">
        <w:rPr>
          <w:rFonts w:asciiTheme="minorHAnsi" w:eastAsia="Arial Unicode MS" w:hAnsiTheme="minorHAnsi" w:cstheme="minorHAnsi"/>
        </w:rPr>
        <w:t>,</w:t>
      </w:r>
      <w:r w:rsidRPr="002B5E6C">
        <w:rPr>
          <w:rFonts w:asciiTheme="minorHAnsi" w:eastAsia="Arial Unicode MS" w:hAnsiTheme="minorHAnsi" w:cstheme="minorHAnsi"/>
        </w:rPr>
        <w:t xml:space="preserve"> </w:t>
      </w:r>
      <w:r w:rsidR="00932662">
        <w:rPr>
          <w:rFonts w:asciiTheme="minorHAnsi" w:eastAsia="Arial Unicode MS" w:hAnsiTheme="minorHAnsi" w:cstheme="minorHAnsi"/>
        </w:rPr>
        <w:t>o</w:t>
      </w:r>
      <w:r w:rsidRPr="002B5E6C">
        <w:rPr>
          <w:rFonts w:asciiTheme="minorHAnsi" w:eastAsia="Arial Unicode MS" w:hAnsiTheme="minorHAnsi" w:cstheme="minorHAnsi"/>
        </w:rPr>
        <w:t>bčanský zákoník, v</w:t>
      </w:r>
      <w:r w:rsidR="00932662">
        <w:rPr>
          <w:rFonts w:asciiTheme="minorHAnsi" w:eastAsia="Arial Unicode MS" w:hAnsiTheme="minorHAnsi" w:cstheme="minorHAnsi"/>
        </w:rPr>
        <w:t>e znění pozdějších předpisů</w:t>
      </w:r>
      <w:r w:rsidRPr="002B5E6C">
        <w:rPr>
          <w:rFonts w:asciiTheme="minorHAnsi" w:eastAsia="Arial Unicode MS" w:hAnsiTheme="minorHAnsi" w:cstheme="minorHAnsi"/>
        </w:rPr>
        <w:t>, v re</w:t>
      </w:r>
      <w:r w:rsidR="0062206E" w:rsidRPr="002B5E6C">
        <w:rPr>
          <w:rFonts w:asciiTheme="minorHAnsi" w:eastAsia="Arial Unicode MS" w:hAnsiTheme="minorHAnsi" w:cstheme="minorHAnsi"/>
        </w:rPr>
        <w:t>ž</w:t>
      </w:r>
      <w:r w:rsidRPr="002B5E6C">
        <w:rPr>
          <w:rFonts w:asciiTheme="minorHAnsi" w:eastAsia="Arial Unicode MS" w:hAnsiTheme="minorHAnsi" w:cstheme="minorHAnsi"/>
        </w:rPr>
        <w:t>imu p</w:t>
      </w:r>
      <w:r w:rsidR="0062206E" w:rsidRPr="002B5E6C">
        <w:rPr>
          <w:rFonts w:asciiTheme="minorHAnsi" w:eastAsia="Arial Unicode MS" w:hAnsiTheme="minorHAnsi" w:cstheme="minorHAnsi"/>
        </w:rPr>
        <w:t>ř</w:t>
      </w:r>
      <w:r w:rsidR="00932662">
        <w:rPr>
          <w:rFonts w:asciiTheme="minorHAnsi" w:eastAsia="Arial Unicode MS" w:hAnsiTheme="minorHAnsi" w:cstheme="minorHAnsi"/>
        </w:rPr>
        <w:t>enesen</w:t>
      </w:r>
      <w:r w:rsidR="00983065">
        <w:rPr>
          <w:rFonts w:asciiTheme="minorHAnsi" w:eastAsia="Arial Unicode MS" w:hAnsiTheme="minorHAnsi" w:cstheme="minorHAnsi"/>
        </w:rPr>
        <w:t>é</w:t>
      </w:r>
      <w:r w:rsidR="00932662">
        <w:rPr>
          <w:rFonts w:asciiTheme="minorHAnsi" w:eastAsia="Arial Unicode MS" w:hAnsiTheme="minorHAnsi" w:cstheme="minorHAnsi"/>
        </w:rPr>
        <w:t xml:space="preserve"> </w:t>
      </w:r>
      <w:r w:rsidRPr="002B5E6C">
        <w:rPr>
          <w:rFonts w:asciiTheme="minorHAnsi" w:eastAsia="Arial Unicode MS" w:hAnsiTheme="minorHAnsi" w:cstheme="minorHAnsi"/>
        </w:rPr>
        <w:t>odpov</w:t>
      </w:r>
      <w:r w:rsidR="0062206E" w:rsidRPr="002B5E6C">
        <w:rPr>
          <w:rFonts w:asciiTheme="minorHAnsi" w:eastAsia="Arial Unicode MS" w:hAnsiTheme="minorHAnsi" w:cstheme="minorHAnsi"/>
        </w:rPr>
        <w:t>ě</w:t>
      </w:r>
      <w:r w:rsidRPr="002B5E6C">
        <w:rPr>
          <w:rFonts w:asciiTheme="minorHAnsi" w:eastAsia="Arial Unicode MS" w:hAnsiTheme="minorHAnsi" w:cstheme="minorHAnsi"/>
        </w:rPr>
        <w:t xml:space="preserve">dnosti za odchylku na </w:t>
      </w:r>
      <w:r w:rsidRPr="002B5E6C">
        <w:rPr>
          <w:rFonts w:asciiTheme="minorHAnsi" w:eastAsia="Arial Unicode MS" w:hAnsiTheme="minorHAnsi" w:cstheme="minorHAnsi"/>
          <w:b/>
        </w:rPr>
        <w:t>Obchodn</w:t>
      </w:r>
      <w:r w:rsidR="0062206E" w:rsidRPr="002B5E6C">
        <w:rPr>
          <w:rFonts w:asciiTheme="minorHAnsi" w:eastAsia="Arial Unicode MS" w:hAnsiTheme="minorHAnsi" w:cstheme="minorHAnsi"/>
          <w:b/>
        </w:rPr>
        <w:t>í</w:t>
      </w:r>
      <w:r w:rsidRPr="002B5E6C">
        <w:rPr>
          <w:rFonts w:asciiTheme="minorHAnsi" w:eastAsia="Arial Unicode MS" w:hAnsiTheme="minorHAnsi" w:cstheme="minorHAnsi"/>
          <w:b/>
        </w:rPr>
        <w:t>ka</w:t>
      </w:r>
      <w:r w:rsidRPr="002B5E6C">
        <w:rPr>
          <w:rFonts w:asciiTheme="minorHAnsi" w:eastAsia="Arial Unicode MS" w:hAnsiTheme="minorHAnsi" w:cstheme="minorHAnsi"/>
        </w:rPr>
        <w:t xml:space="preserve">. </w:t>
      </w:r>
    </w:p>
    <w:p w14:paraId="41CFFDCE" w14:textId="77777777" w:rsidR="006972C0" w:rsidRPr="002B5E6C" w:rsidRDefault="006972C0" w:rsidP="001F112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 xml:space="preserve">Práva a povinnosti Smluvních stran jsou blíže specifikovány v obchodních podmínkách dodávky elektřiny, které jsou </w:t>
      </w:r>
      <w:r w:rsidRPr="002B5E6C">
        <w:rPr>
          <w:rFonts w:asciiTheme="minorHAnsi" w:eastAsia="Arial Unicode MS" w:hAnsiTheme="minorHAnsi" w:cstheme="minorHAnsi"/>
          <w:b/>
        </w:rPr>
        <w:t>Přílohou č. 1</w:t>
      </w:r>
      <w:r w:rsidRPr="002B5E6C">
        <w:rPr>
          <w:rFonts w:asciiTheme="minorHAnsi" w:eastAsia="Arial Unicode MS" w:hAnsiTheme="minorHAnsi" w:cstheme="minorHAnsi"/>
        </w:rPr>
        <w:t xml:space="preserve"> této </w:t>
      </w:r>
      <w:r w:rsidR="002B5E6C" w:rsidRPr="002B5E6C">
        <w:rPr>
          <w:rFonts w:asciiTheme="minorHAnsi" w:eastAsia="Arial Unicode MS" w:hAnsiTheme="minorHAnsi" w:cstheme="minorHAnsi"/>
          <w:b/>
        </w:rPr>
        <w:t>S</w:t>
      </w:r>
      <w:r w:rsidRPr="002B5E6C">
        <w:rPr>
          <w:rFonts w:asciiTheme="minorHAnsi" w:eastAsia="Arial Unicode MS" w:hAnsiTheme="minorHAnsi" w:cstheme="minorHAnsi"/>
          <w:b/>
        </w:rPr>
        <w:t>mlouvy</w:t>
      </w:r>
      <w:r w:rsidRPr="002B5E6C">
        <w:rPr>
          <w:rFonts w:asciiTheme="minorHAnsi" w:eastAsia="Arial Unicode MS" w:hAnsiTheme="minorHAnsi" w:cstheme="minorHAnsi"/>
        </w:rPr>
        <w:t xml:space="preserve"> a spolu se smlouvou tvoří nedílný celek (dále jen „O</w:t>
      </w:r>
      <w:r w:rsidR="002B5E6C">
        <w:rPr>
          <w:rFonts w:asciiTheme="minorHAnsi" w:eastAsia="Arial Unicode MS" w:hAnsiTheme="minorHAnsi" w:cstheme="minorHAnsi"/>
        </w:rPr>
        <w:t>PD</w:t>
      </w:r>
      <w:r w:rsidRPr="002B5E6C">
        <w:rPr>
          <w:rFonts w:asciiTheme="minorHAnsi" w:eastAsia="Arial Unicode MS" w:hAnsiTheme="minorHAnsi" w:cstheme="minorHAnsi"/>
        </w:rPr>
        <w:t>“).</w:t>
      </w:r>
    </w:p>
    <w:p w14:paraId="63489A2E" w14:textId="77777777" w:rsidR="00AA3AA9" w:rsidRPr="002B5E6C" w:rsidRDefault="00AA3AA9" w:rsidP="00AA3AA9">
      <w:pPr>
        <w:spacing w:before="4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5E6C">
        <w:rPr>
          <w:rFonts w:asciiTheme="minorHAnsi" w:hAnsiTheme="minorHAnsi" w:cstheme="minorHAnsi"/>
          <w:b/>
          <w:sz w:val="24"/>
          <w:szCs w:val="24"/>
        </w:rPr>
        <w:t>Čl. 2.</w:t>
      </w:r>
    </w:p>
    <w:p w14:paraId="734FC873" w14:textId="77777777" w:rsidR="000C625D" w:rsidRPr="002B5E6C" w:rsidRDefault="000C625D" w:rsidP="00AA3AA9">
      <w:pPr>
        <w:spacing w:after="36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B5E6C">
        <w:rPr>
          <w:rFonts w:asciiTheme="minorHAnsi" w:hAnsiTheme="minorHAnsi" w:cstheme="minorHAnsi"/>
          <w:b/>
          <w:caps/>
          <w:sz w:val="24"/>
          <w:szCs w:val="24"/>
        </w:rPr>
        <w:t>P</w:t>
      </w:r>
      <w:r w:rsidR="00E13B21" w:rsidRPr="002B5E6C">
        <w:rPr>
          <w:rFonts w:asciiTheme="minorHAnsi" w:hAnsiTheme="minorHAnsi" w:cstheme="minorHAnsi"/>
          <w:b/>
          <w:caps/>
          <w:sz w:val="24"/>
          <w:szCs w:val="24"/>
        </w:rPr>
        <w:t>Ř</w:t>
      </w:r>
      <w:r w:rsidRPr="002B5E6C">
        <w:rPr>
          <w:rFonts w:asciiTheme="minorHAnsi" w:hAnsiTheme="minorHAnsi" w:cstheme="minorHAnsi"/>
          <w:b/>
          <w:caps/>
          <w:sz w:val="24"/>
          <w:szCs w:val="24"/>
        </w:rPr>
        <w:t>edm</w:t>
      </w:r>
      <w:r w:rsidR="00E13B21" w:rsidRPr="002B5E6C">
        <w:rPr>
          <w:rFonts w:asciiTheme="minorHAnsi" w:hAnsiTheme="minorHAnsi" w:cstheme="minorHAnsi"/>
          <w:b/>
          <w:caps/>
          <w:sz w:val="24"/>
          <w:szCs w:val="24"/>
        </w:rPr>
        <w:t>Ě</w:t>
      </w:r>
      <w:r w:rsidRPr="002B5E6C">
        <w:rPr>
          <w:rFonts w:asciiTheme="minorHAnsi" w:hAnsiTheme="minorHAnsi" w:cstheme="minorHAnsi"/>
          <w:b/>
          <w:caps/>
          <w:sz w:val="24"/>
          <w:szCs w:val="24"/>
        </w:rPr>
        <w:t>t Smlouvy</w:t>
      </w:r>
    </w:p>
    <w:p w14:paraId="56C9D9A3" w14:textId="34B7C339" w:rsidR="000C625D" w:rsidRPr="002B5E6C" w:rsidRDefault="000C625D" w:rsidP="001F112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>P</w:t>
      </w:r>
      <w:r w:rsidR="00E13B21" w:rsidRPr="002B5E6C">
        <w:rPr>
          <w:rFonts w:asciiTheme="minorHAnsi" w:eastAsia="Arial Unicode MS" w:hAnsiTheme="minorHAnsi" w:cstheme="minorHAnsi"/>
        </w:rPr>
        <w:t>ř</w:t>
      </w:r>
      <w:r w:rsidRPr="002B5E6C">
        <w:rPr>
          <w:rFonts w:asciiTheme="minorHAnsi" w:eastAsia="Arial Unicode MS" w:hAnsiTheme="minorHAnsi" w:cstheme="minorHAnsi"/>
        </w:rPr>
        <w:t>edm</w:t>
      </w:r>
      <w:r w:rsidR="00E13B21" w:rsidRPr="002B5E6C">
        <w:rPr>
          <w:rFonts w:asciiTheme="minorHAnsi" w:eastAsia="Arial Unicode MS" w:hAnsiTheme="minorHAnsi" w:cstheme="minorHAnsi"/>
        </w:rPr>
        <w:t>ě</w:t>
      </w:r>
      <w:r w:rsidRPr="002B5E6C">
        <w:rPr>
          <w:rFonts w:asciiTheme="minorHAnsi" w:eastAsia="Arial Unicode MS" w:hAnsiTheme="minorHAnsi" w:cstheme="minorHAnsi"/>
        </w:rPr>
        <w:t xml:space="preserve">tem </w:t>
      </w:r>
      <w:r w:rsidRPr="002B5E6C">
        <w:rPr>
          <w:rFonts w:asciiTheme="minorHAnsi" w:eastAsia="Arial Unicode MS" w:hAnsiTheme="minorHAnsi" w:cstheme="minorHAnsi"/>
          <w:b/>
        </w:rPr>
        <w:t>Smlouvy</w:t>
      </w:r>
      <w:r w:rsidRPr="002B5E6C">
        <w:rPr>
          <w:rFonts w:asciiTheme="minorHAnsi" w:eastAsia="Arial Unicode MS" w:hAnsiTheme="minorHAnsi" w:cstheme="minorHAnsi"/>
        </w:rPr>
        <w:t xml:space="preserve"> je z</w:t>
      </w:r>
      <w:r w:rsidR="00E13B21" w:rsidRPr="002B5E6C">
        <w:rPr>
          <w:rFonts w:asciiTheme="minorHAnsi" w:eastAsia="Arial Unicode MS" w:hAnsiTheme="minorHAnsi" w:cstheme="minorHAnsi"/>
        </w:rPr>
        <w:t>á</w:t>
      </w:r>
      <w:r w:rsidRPr="002B5E6C">
        <w:rPr>
          <w:rFonts w:asciiTheme="minorHAnsi" w:eastAsia="Arial Unicode MS" w:hAnsiTheme="minorHAnsi" w:cstheme="minorHAnsi"/>
        </w:rPr>
        <w:t xml:space="preserve">vazek </w:t>
      </w:r>
      <w:r w:rsidRPr="002B5E6C">
        <w:rPr>
          <w:rFonts w:asciiTheme="minorHAnsi" w:eastAsia="Arial Unicode MS" w:hAnsiTheme="minorHAnsi" w:cstheme="minorHAnsi"/>
          <w:b/>
        </w:rPr>
        <w:t>Obchodn</w:t>
      </w:r>
      <w:r w:rsidR="00E13B21" w:rsidRPr="002B5E6C">
        <w:rPr>
          <w:rFonts w:asciiTheme="minorHAnsi" w:eastAsia="Arial Unicode MS" w:hAnsiTheme="minorHAnsi" w:cstheme="minorHAnsi"/>
          <w:b/>
        </w:rPr>
        <w:t>í</w:t>
      </w:r>
      <w:r w:rsidRPr="002B5E6C">
        <w:rPr>
          <w:rFonts w:asciiTheme="minorHAnsi" w:eastAsia="Arial Unicode MS" w:hAnsiTheme="minorHAnsi" w:cstheme="minorHAnsi"/>
          <w:b/>
        </w:rPr>
        <w:t>ka</w:t>
      </w:r>
      <w:r w:rsidRPr="002B5E6C">
        <w:rPr>
          <w:rFonts w:asciiTheme="minorHAnsi" w:eastAsia="Arial Unicode MS" w:hAnsiTheme="minorHAnsi" w:cstheme="minorHAnsi"/>
        </w:rPr>
        <w:t xml:space="preserve"> poskytnout </w:t>
      </w:r>
      <w:r w:rsidRPr="002B5E6C">
        <w:rPr>
          <w:rFonts w:asciiTheme="minorHAnsi" w:eastAsia="Arial Unicode MS" w:hAnsiTheme="minorHAnsi" w:cstheme="minorHAnsi"/>
          <w:b/>
        </w:rPr>
        <w:t>Z</w:t>
      </w:r>
      <w:r w:rsidR="00E13B21" w:rsidRPr="002B5E6C">
        <w:rPr>
          <w:rFonts w:asciiTheme="minorHAnsi" w:eastAsia="Arial Unicode MS" w:hAnsiTheme="minorHAnsi" w:cstheme="minorHAnsi"/>
          <w:b/>
        </w:rPr>
        <w:t>á</w:t>
      </w:r>
      <w:r w:rsidRPr="002B5E6C">
        <w:rPr>
          <w:rFonts w:asciiTheme="minorHAnsi" w:eastAsia="Arial Unicode MS" w:hAnsiTheme="minorHAnsi" w:cstheme="minorHAnsi"/>
          <w:b/>
        </w:rPr>
        <w:t>kazn</w:t>
      </w:r>
      <w:r w:rsidR="00E13B21" w:rsidRPr="002B5E6C">
        <w:rPr>
          <w:rFonts w:asciiTheme="minorHAnsi" w:eastAsia="Arial Unicode MS" w:hAnsiTheme="minorHAnsi" w:cstheme="minorHAnsi"/>
          <w:b/>
        </w:rPr>
        <w:t>í</w:t>
      </w:r>
      <w:r w:rsidRPr="002B5E6C">
        <w:rPr>
          <w:rFonts w:asciiTheme="minorHAnsi" w:eastAsia="Arial Unicode MS" w:hAnsiTheme="minorHAnsi" w:cstheme="minorHAnsi"/>
          <w:b/>
        </w:rPr>
        <w:t>kovi</w:t>
      </w:r>
      <w:r w:rsidRPr="002B5E6C">
        <w:rPr>
          <w:rFonts w:asciiTheme="minorHAnsi" w:eastAsia="Arial Unicode MS" w:hAnsiTheme="minorHAnsi" w:cstheme="minorHAnsi"/>
        </w:rPr>
        <w:t xml:space="preserve"> sdru</w:t>
      </w:r>
      <w:r w:rsidR="00E13B21" w:rsidRPr="002B5E6C">
        <w:rPr>
          <w:rFonts w:asciiTheme="minorHAnsi" w:eastAsia="Arial Unicode MS" w:hAnsiTheme="minorHAnsi" w:cstheme="minorHAnsi"/>
        </w:rPr>
        <w:t>žené</w:t>
      </w:r>
      <w:r w:rsidRPr="002B5E6C">
        <w:rPr>
          <w:rFonts w:asciiTheme="minorHAnsi" w:eastAsia="Arial Unicode MS" w:hAnsiTheme="minorHAnsi" w:cstheme="minorHAnsi"/>
        </w:rPr>
        <w:t xml:space="preserve"> slu</w:t>
      </w:r>
      <w:r w:rsidR="00E13B21" w:rsidRPr="002B5E6C">
        <w:rPr>
          <w:rFonts w:asciiTheme="minorHAnsi" w:eastAsia="Arial Unicode MS" w:hAnsiTheme="minorHAnsi" w:cstheme="minorHAnsi"/>
        </w:rPr>
        <w:t>ž</w:t>
      </w:r>
      <w:r w:rsidRPr="002B5E6C">
        <w:rPr>
          <w:rFonts w:asciiTheme="minorHAnsi" w:eastAsia="Arial Unicode MS" w:hAnsiTheme="minorHAnsi" w:cstheme="minorHAnsi"/>
        </w:rPr>
        <w:t>by dod</w:t>
      </w:r>
      <w:r w:rsidR="00E13B21" w:rsidRPr="002B5E6C">
        <w:rPr>
          <w:rFonts w:asciiTheme="minorHAnsi" w:eastAsia="Arial Unicode MS" w:hAnsiTheme="minorHAnsi" w:cstheme="minorHAnsi"/>
        </w:rPr>
        <w:t>á</w:t>
      </w:r>
      <w:r w:rsidRPr="002B5E6C">
        <w:rPr>
          <w:rFonts w:asciiTheme="minorHAnsi" w:eastAsia="Arial Unicode MS" w:hAnsiTheme="minorHAnsi" w:cstheme="minorHAnsi"/>
        </w:rPr>
        <w:t>vky elekt</w:t>
      </w:r>
      <w:r w:rsidR="00E13B21" w:rsidRPr="002B5E6C">
        <w:rPr>
          <w:rFonts w:asciiTheme="minorHAnsi" w:eastAsia="Arial Unicode MS" w:hAnsiTheme="minorHAnsi" w:cstheme="minorHAnsi"/>
        </w:rPr>
        <w:t>řiny (</w:t>
      </w:r>
      <w:r w:rsidRPr="002B5E6C">
        <w:rPr>
          <w:rFonts w:asciiTheme="minorHAnsi" w:eastAsia="Arial Unicode MS" w:hAnsiTheme="minorHAnsi" w:cstheme="minorHAnsi"/>
        </w:rPr>
        <w:t>d</w:t>
      </w:r>
      <w:r w:rsidR="00E13B21" w:rsidRPr="002B5E6C">
        <w:rPr>
          <w:rFonts w:asciiTheme="minorHAnsi" w:eastAsia="Arial Unicode MS" w:hAnsiTheme="minorHAnsi" w:cstheme="minorHAnsi"/>
        </w:rPr>
        <w:t>á</w:t>
      </w:r>
      <w:r w:rsidRPr="002B5E6C">
        <w:rPr>
          <w:rFonts w:asciiTheme="minorHAnsi" w:eastAsia="Arial Unicode MS" w:hAnsiTheme="minorHAnsi" w:cstheme="minorHAnsi"/>
        </w:rPr>
        <w:t>le</w:t>
      </w:r>
      <w:r w:rsidR="00E13B21" w:rsidRPr="002B5E6C">
        <w:rPr>
          <w:rFonts w:asciiTheme="minorHAnsi" w:eastAsia="Arial Unicode MS" w:hAnsiTheme="minorHAnsi" w:cstheme="minorHAnsi"/>
        </w:rPr>
        <w:t xml:space="preserve"> </w:t>
      </w:r>
      <w:r w:rsidRPr="002B5E6C">
        <w:rPr>
          <w:rFonts w:asciiTheme="minorHAnsi" w:eastAsia="Arial Unicode MS" w:hAnsiTheme="minorHAnsi" w:cstheme="minorHAnsi"/>
        </w:rPr>
        <w:t>jen „sdru</w:t>
      </w:r>
      <w:r w:rsidR="00E13B21" w:rsidRPr="002B5E6C">
        <w:rPr>
          <w:rFonts w:asciiTheme="minorHAnsi" w:eastAsia="Arial Unicode MS" w:hAnsiTheme="minorHAnsi" w:cstheme="minorHAnsi"/>
        </w:rPr>
        <w:t>ž</w:t>
      </w:r>
      <w:r w:rsidRPr="002B5E6C">
        <w:rPr>
          <w:rFonts w:asciiTheme="minorHAnsi" w:eastAsia="Arial Unicode MS" w:hAnsiTheme="minorHAnsi" w:cstheme="minorHAnsi"/>
        </w:rPr>
        <w:t>en</w:t>
      </w:r>
      <w:r w:rsidR="00E13B21" w:rsidRPr="002B5E6C">
        <w:rPr>
          <w:rFonts w:asciiTheme="minorHAnsi" w:eastAsia="Arial Unicode MS" w:hAnsiTheme="minorHAnsi" w:cstheme="minorHAnsi"/>
        </w:rPr>
        <w:t>é</w:t>
      </w:r>
      <w:r w:rsidRPr="002B5E6C">
        <w:rPr>
          <w:rFonts w:asciiTheme="minorHAnsi" w:eastAsia="Arial Unicode MS" w:hAnsiTheme="minorHAnsi" w:cstheme="minorHAnsi"/>
        </w:rPr>
        <w:t xml:space="preserve"> slu</w:t>
      </w:r>
      <w:r w:rsidR="00E13B21" w:rsidRPr="002B5E6C">
        <w:rPr>
          <w:rFonts w:asciiTheme="minorHAnsi" w:eastAsia="Arial Unicode MS" w:hAnsiTheme="minorHAnsi" w:cstheme="minorHAnsi"/>
        </w:rPr>
        <w:t>žby")</w:t>
      </w:r>
      <w:r w:rsidRPr="002B5E6C">
        <w:rPr>
          <w:rFonts w:asciiTheme="minorHAnsi" w:eastAsia="Arial Unicode MS" w:hAnsiTheme="minorHAnsi" w:cstheme="minorHAnsi"/>
        </w:rPr>
        <w:t>, tzn. dodat sjednan</w:t>
      </w:r>
      <w:r w:rsidR="00E13B21" w:rsidRPr="002B5E6C">
        <w:rPr>
          <w:rFonts w:asciiTheme="minorHAnsi" w:eastAsia="Arial Unicode MS" w:hAnsiTheme="minorHAnsi" w:cstheme="minorHAnsi"/>
        </w:rPr>
        <w:t>é</w:t>
      </w:r>
      <w:r w:rsidRPr="002B5E6C">
        <w:rPr>
          <w:rFonts w:asciiTheme="minorHAnsi" w:eastAsia="Arial Unicode MS" w:hAnsiTheme="minorHAnsi" w:cstheme="minorHAnsi"/>
        </w:rPr>
        <w:t xml:space="preserve"> mno</w:t>
      </w:r>
      <w:r w:rsidR="00E13B21" w:rsidRPr="002B5E6C">
        <w:rPr>
          <w:rFonts w:asciiTheme="minorHAnsi" w:eastAsia="Arial Unicode MS" w:hAnsiTheme="minorHAnsi" w:cstheme="minorHAnsi"/>
        </w:rPr>
        <w:t>ž</w:t>
      </w:r>
      <w:r w:rsidRPr="002B5E6C">
        <w:rPr>
          <w:rFonts w:asciiTheme="minorHAnsi" w:eastAsia="Arial Unicode MS" w:hAnsiTheme="minorHAnsi" w:cstheme="minorHAnsi"/>
        </w:rPr>
        <w:t>stv</w:t>
      </w:r>
      <w:r w:rsidR="00E13B21" w:rsidRPr="002B5E6C">
        <w:rPr>
          <w:rFonts w:asciiTheme="minorHAnsi" w:eastAsia="Arial Unicode MS" w:hAnsiTheme="minorHAnsi" w:cstheme="minorHAnsi"/>
        </w:rPr>
        <w:t>í</w:t>
      </w:r>
      <w:r w:rsidRPr="002B5E6C">
        <w:rPr>
          <w:rFonts w:asciiTheme="minorHAnsi" w:eastAsia="Arial Unicode MS" w:hAnsiTheme="minorHAnsi" w:cstheme="minorHAnsi"/>
        </w:rPr>
        <w:t xml:space="preserve"> silov</w:t>
      </w:r>
      <w:r w:rsidR="00E13B21" w:rsidRPr="002B5E6C">
        <w:rPr>
          <w:rFonts w:asciiTheme="minorHAnsi" w:eastAsia="Arial Unicode MS" w:hAnsiTheme="minorHAnsi" w:cstheme="minorHAnsi"/>
        </w:rPr>
        <w:t>é</w:t>
      </w:r>
      <w:r w:rsidRPr="002B5E6C">
        <w:rPr>
          <w:rFonts w:asciiTheme="minorHAnsi" w:eastAsia="Arial Unicode MS" w:hAnsiTheme="minorHAnsi" w:cstheme="minorHAnsi"/>
        </w:rPr>
        <w:t xml:space="preserve"> elekt</w:t>
      </w:r>
      <w:r w:rsidR="00E13B21" w:rsidRPr="002B5E6C">
        <w:rPr>
          <w:rFonts w:asciiTheme="minorHAnsi" w:eastAsia="Arial Unicode MS" w:hAnsiTheme="minorHAnsi" w:cstheme="minorHAnsi"/>
        </w:rPr>
        <w:t>ř</w:t>
      </w:r>
      <w:r w:rsidRPr="002B5E6C">
        <w:rPr>
          <w:rFonts w:asciiTheme="minorHAnsi" w:eastAsia="Arial Unicode MS" w:hAnsiTheme="minorHAnsi" w:cstheme="minorHAnsi"/>
        </w:rPr>
        <w:t xml:space="preserve">iny </w:t>
      </w:r>
      <w:r w:rsidR="002B5E6C" w:rsidRPr="003B3851">
        <w:rPr>
          <w:rFonts w:asciiTheme="minorHAnsi" w:eastAsia="Arial Unicode MS" w:hAnsiTheme="minorHAnsi" w:cstheme="minorHAnsi"/>
        </w:rPr>
        <w:t>za podmínek sjednaných ve smlouvě</w:t>
      </w:r>
      <w:r w:rsidR="002B5E6C" w:rsidRPr="002B5E6C">
        <w:rPr>
          <w:rFonts w:asciiTheme="minorHAnsi" w:eastAsia="Arial Unicode MS" w:hAnsiTheme="minorHAnsi" w:cstheme="minorHAnsi"/>
        </w:rPr>
        <w:t xml:space="preserve"> </w:t>
      </w:r>
      <w:r w:rsidRPr="002B5E6C">
        <w:rPr>
          <w:rFonts w:asciiTheme="minorHAnsi" w:eastAsia="Arial Unicode MS" w:hAnsiTheme="minorHAnsi" w:cstheme="minorHAnsi"/>
        </w:rPr>
        <w:t>a p</w:t>
      </w:r>
      <w:r w:rsidR="00E13B21" w:rsidRPr="002B5E6C">
        <w:rPr>
          <w:rFonts w:asciiTheme="minorHAnsi" w:eastAsia="Arial Unicode MS" w:hAnsiTheme="minorHAnsi" w:cstheme="minorHAnsi"/>
        </w:rPr>
        <w:t>ř</w:t>
      </w:r>
      <w:r w:rsidRPr="002B5E6C">
        <w:rPr>
          <w:rFonts w:asciiTheme="minorHAnsi" w:eastAsia="Arial Unicode MS" w:hAnsiTheme="minorHAnsi" w:cstheme="minorHAnsi"/>
        </w:rPr>
        <w:t>evz</w:t>
      </w:r>
      <w:r w:rsidR="00E13B21" w:rsidRPr="002B5E6C">
        <w:rPr>
          <w:rFonts w:asciiTheme="minorHAnsi" w:eastAsia="Arial Unicode MS" w:hAnsiTheme="minorHAnsi" w:cstheme="minorHAnsi"/>
        </w:rPr>
        <w:t>í</w:t>
      </w:r>
      <w:r w:rsidRPr="002B5E6C">
        <w:rPr>
          <w:rFonts w:asciiTheme="minorHAnsi" w:eastAsia="Arial Unicode MS" w:hAnsiTheme="minorHAnsi" w:cstheme="minorHAnsi"/>
        </w:rPr>
        <w:t>t odpov</w:t>
      </w:r>
      <w:r w:rsidR="00E13B21" w:rsidRPr="002B5E6C">
        <w:rPr>
          <w:rFonts w:asciiTheme="minorHAnsi" w:eastAsia="Arial Unicode MS" w:hAnsiTheme="minorHAnsi" w:cstheme="minorHAnsi"/>
        </w:rPr>
        <w:t>ědnost za odchylku (</w:t>
      </w:r>
      <w:r w:rsidRPr="002B5E6C">
        <w:rPr>
          <w:rFonts w:asciiTheme="minorHAnsi" w:eastAsia="Arial Unicode MS" w:hAnsiTheme="minorHAnsi" w:cstheme="minorHAnsi"/>
        </w:rPr>
        <w:t>d</w:t>
      </w:r>
      <w:r w:rsidR="00E13B21" w:rsidRPr="002B5E6C">
        <w:rPr>
          <w:rFonts w:asciiTheme="minorHAnsi" w:eastAsia="Arial Unicode MS" w:hAnsiTheme="minorHAnsi" w:cstheme="minorHAnsi"/>
        </w:rPr>
        <w:t>á</w:t>
      </w:r>
      <w:r w:rsidRPr="002B5E6C">
        <w:rPr>
          <w:rFonts w:asciiTheme="minorHAnsi" w:eastAsia="Arial Unicode MS" w:hAnsiTheme="minorHAnsi" w:cstheme="minorHAnsi"/>
        </w:rPr>
        <w:t>le</w:t>
      </w:r>
      <w:r w:rsidR="00E13B21" w:rsidRPr="002B5E6C">
        <w:rPr>
          <w:rFonts w:asciiTheme="minorHAnsi" w:eastAsia="Arial Unicode MS" w:hAnsiTheme="minorHAnsi" w:cstheme="minorHAnsi"/>
        </w:rPr>
        <w:t xml:space="preserve"> </w:t>
      </w:r>
      <w:r w:rsidRPr="002B5E6C">
        <w:rPr>
          <w:rFonts w:asciiTheme="minorHAnsi" w:eastAsia="Arial Unicode MS" w:hAnsiTheme="minorHAnsi" w:cstheme="minorHAnsi"/>
        </w:rPr>
        <w:t>jen „dod</w:t>
      </w:r>
      <w:r w:rsidR="00E13B21" w:rsidRPr="002B5E6C">
        <w:rPr>
          <w:rFonts w:asciiTheme="minorHAnsi" w:eastAsia="Arial Unicode MS" w:hAnsiTheme="minorHAnsi" w:cstheme="minorHAnsi"/>
        </w:rPr>
        <w:t>á</w:t>
      </w:r>
      <w:r w:rsidRPr="002B5E6C">
        <w:rPr>
          <w:rFonts w:asciiTheme="minorHAnsi" w:eastAsia="Arial Unicode MS" w:hAnsiTheme="minorHAnsi" w:cstheme="minorHAnsi"/>
        </w:rPr>
        <w:t>vka elekt</w:t>
      </w:r>
      <w:r w:rsidR="00E13B21" w:rsidRPr="002B5E6C">
        <w:rPr>
          <w:rFonts w:asciiTheme="minorHAnsi" w:eastAsia="Arial Unicode MS" w:hAnsiTheme="minorHAnsi" w:cstheme="minorHAnsi"/>
        </w:rPr>
        <w:t>ř</w:t>
      </w:r>
      <w:r w:rsidRPr="002B5E6C">
        <w:rPr>
          <w:rFonts w:asciiTheme="minorHAnsi" w:eastAsia="Arial Unicode MS" w:hAnsiTheme="minorHAnsi" w:cstheme="minorHAnsi"/>
        </w:rPr>
        <w:t>iny"</w:t>
      </w:r>
      <w:r w:rsidR="00E13B21" w:rsidRPr="002B5E6C">
        <w:rPr>
          <w:rFonts w:asciiTheme="minorHAnsi" w:eastAsia="Arial Unicode MS" w:hAnsiTheme="minorHAnsi" w:cstheme="minorHAnsi"/>
        </w:rPr>
        <w:t>)</w:t>
      </w:r>
      <w:r w:rsidRPr="002B5E6C">
        <w:rPr>
          <w:rFonts w:asciiTheme="minorHAnsi" w:eastAsia="Arial Unicode MS" w:hAnsiTheme="minorHAnsi" w:cstheme="minorHAnsi"/>
        </w:rPr>
        <w:t xml:space="preserve"> a zajistit distribuci elekt</w:t>
      </w:r>
      <w:r w:rsidR="00E13B21" w:rsidRPr="002B5E6C">
        <w:rPr>
          <w:rFonts w:asciiTheme="minorHAnsi" w:eastAsia="Arial Unicode MS" w:hAnsiTheme="minorHAnsi" w:cstheme="minorHAnsi"/>
        </w:rPr>
        <w:t>ř</w:t>
      </w:r>
      <w:r w:rsidRPr="002B5E6C">
        <w:rPr>
          <w:rFonts w:asciiTheme="minorHAnsi" w:eastAsia="Arial Unicode MS" w:hAnsiTheme="minorHAnsi" w:cstheme="minorHAnsi"/>
        </w:rPr>
        <w:t>iny a syst</w:t>
      </w:r>
      <w:r w:rsidR="00E13B21" w:rsidRPr="002B5E6C">
        <w:rPr>
          <w:rFonts w:asciiTheme="minorHAnsi" w:eastAsia="Arial Unicode MS" w:hAnsiTheme="minorHAnsi" w:cstheme="minorHAnsi"/>
        </w:rPr>
        <w:t>é</w:t>
      </w:r>
      <w:r w:rsidRPr="002B5E6C">
        <w:rPr>
          <w:rFonts w:asciiTheme="minorHAnsi" w:eastAsia="Arial Unicode MS" w:hAnsiTheme="minorHAnsi" w:cstheme="minorHAnsi"/>
        </w:rPr>
        <w:t>mov</w:t>
      </w:r>
      <w:r w:rsidR="00E13B21" w:rsidRPr="002B5E6C">
        <w:rPr>
          <w:rFonts w:asciiTheme="minorHAnsi" w:eastAsia="Arial Unicode MS" w:hAnsiTheme="minorHAnsi" w:cstheme="minorHAnsi"/>
        </w:rPr>
        <w:t>ých služeb (</w:t>
      </w:r>
      <w:r w:rsidRPr="002B5E6C">
        <w:rPr>
          <w:rFonts w:asciiTheme="minorHAnsi" w:eastAsia="Arial Unicode MS" w:hAnsiTheme="minorHAnsi" w:cstheme="minorHAnsi"/>
        </w:rPr>
        <w:t>d</w:t>
      </w:r>
      <w:r w:rsidR="00E13B21" w:rsidRPr="002B5E6C">
        <w:rPr>
          <w:rFonts w:asciiTheme="minorHAnsi" w:eastAsia="Arial Unicode MS" w:hAnsiTheme="minorHAnsi" w:cstheme="minorHAnsi"/>
        </w:rPr>
        <w:t>á</w:t>
      </w:r>
      <w:r w:rsidRPr="002B5E6C">
        <w:rPr>
          <w:rFonts w:asciiTheme="minorHAnsi" w:eastAsia="Arial Unicode MS" w:hAnsiTheme="minorHAnsi" w:cstheme="minorHAnsi"/>
        </w:rPr>
        <w:t>le jen „distribu</w:t>
      </w:r>
      <w:r w:rsidR="00E13B21" w:rsidRPr="002B5E6C">
        <w:rPr>
          <w:rFonts w:asciiTheme="minorHAnsi" w:eastAsia="Arial Unicode MS" w:hAnsiTheme="minorHAnsi" w:cstheme="minorHAnsi"/>
        </w:rPr>
        <w:t>č</w:t>
      </w:r>
      <w:r w:rsidRPr="002B5E6C">
        <w:rPr>
          <w:rFonts w:asciiTheme="minorHAnsi" w:eastAsia="Arial Unicode MS" w:hAnsiTheme="minorHAnsi" w:cstheme="minorHAnsi"/>
        </w:rPr>
        <w:t>n</w:t>
      </w:r>
      <w:r w:rsidR="00E13B21" w:rsidRPr="002B5E6C">
        <w:rPr>
          <w:rFonts w:asciiTheme="minorHAnsi" w:eastAsia="Arial Unicode MS" w:hAnsiTheme="minorHAnsi" w:cstheme="minorHAnsi"/>
        </w:rPr>
        <w:t>í</w:t>
      </w:r>
      <w:r w:rsidRPr="002B5E6C">
        <w:rPr>
          <w:rFonts w:asciiTheme="minorHAnsi" w:eastAsia="Arial Unicode MS" w:hAnsiTheme="minorHAnsi" w:cstheme="minorHAnsi"/>
        </w:rPr>
        <w:t xml:space="preserve"> slu</w:t>
      </w:r>
      <w:r w:rsidR="00E13B21" w:rsidRPr="002B5E6C">
        <w:rPr>
          <w:rFonts w:asciiTheme="minorHAnsi" w:eastAsia="Arial Unicode MS" w:hAnsiTheme="minorHAnsi" w:cstheme="minorHAnsi"/>
        </w:rPr>
        <w:t>ž</w:t>
      </w:r>
      <w:r w:rsidRPr="002B5E6C">
        <w:rPr>
          <w:rFonts w:asciiTheme="minorHAnsi" w:eastAsia="Arial Unicode MS" w:hAnsiTheme="minorHAnsi" w:cstheme="minorHAnsi"/>
        </w:rPr>
        <w:t>by"</w:t>
      </w:r>
      <w:r w:rsidR="00E13B21" w:rsidRPr="002B5E6C">
        <w:rPr>
          <w:rFonts w:asciiTheme="minorHAnsi" w:eastAsia="Arial Unicode MS" w:hAnsiTheme="minorHAnsi" w:cstheme="minorHAnsi"/>
        </w:rPr>
        <w:t>)</w:t>
      </w:r>
      <w:r w:rsidRPr="002B5E6C">
        <w:rPr>
          <w:rFonts w:asciiTheme="minorHAnsi" w:eastAsia="Arial Unicode MS" w:hAnsiTheme="minorHAnsi" w:cstheme="minorHAnsi"/>
        </w:rPr>
        <w:t xml:space="preserve"> do </w:t>
      </w:r>
      <w:r w:rsidR="00245D34">
        <w:rPr>
          <w:rFonts w:asciiTheme="minorHAnsi" w:eastAsia="Arial Unicode MS" w:hAnsiTheme="minorHAnsi" w:cstheme="minorHAnsi"/>
        </w:rPr>
        <w:t>odběrných míst (dále jen „</w:t>
      </w:r>
      <w:r w:rsidRPr="002B5E6C">
        <w:rPr>
          <w:rFonts w:asciiTheme="minorHAnsi" w:eastAsia="Arial Unicode MS" w:hAnsiTheme="minorHAnsi" w:cstheme="minorHAnsi"/>
        </w:rPr>
        <w:t>OM</w:t>
      </w:r>
      <w:r w:rsidR="00245D34">
        <w:rPr>
          <w:rFonts w:asciiTheme="minorHAnsi" w:eastAsia="Arial Unicode MS" w:hAnsiTheme="minorHAnsi" w:cstheme="minorHAnsi"/>
        </w:rPr>
        <w:t>“)</w:t>
      </w:r>
      <w:r w:rsidR="00E13B21" w:rsidRPr="002B5E6C">
        <w:rPr>
          <w:rFonts w:asciiTheme="minorHAnsi" w:eastAsia="Arial Unicode MS" w:hAnsiTheme="minorHAnsi" w:cstheme="minorHAnsi"/>
        </w:rPr>
        <w:t xml:space="preserve"> </w:t>
      </w:r>
      <w:r w:rsidRPr="002B5E6C">
        <w:rPr>
          <w:rFonts w:asciiTheme="minorHAnsi" w:eastAsia="Arial Unicode MS" w:hAnsiTheme="minorHAnsi" w:cstheme="minorHAnsi"/>
          <w:b/>
        </w:rPr>
        <w:t>Z</w:t>
      </w:r>
      <w:r w:rsidR="00E13B21" w:rsidRPr="002B5E6C">
        <w:rPr>
          <w:rFonts w:asciiTheme="minorHAnsi" w:eastAsia="Arial Unicode MS" w:hAnsiTheme="minorHAnsi" w:cstheme="minorHAnsi"/>
          <w:b/>
        </w:rPr>
        <w:t>á</w:t>
      </w:r>
      <w:r w:rsidRPr="002B5E6C">
        <w:rPr>
          <w:rFonts w:asciiTheme="minorHAnsi" w:eastAsia="Arial Unicode MS" w:hAnsiTheme="minorHAnsi" w:cstheme="minorHAnsi"/>
          <w:b/>
        </w:rPr>
        <w:t>kazn</w:t>
      </w:r>
      <w:r w:rsidR="00E13B21" w:rsidRPr="002B5E6C">
        <w:rPr>
          <w:rFonts w:asciiTheme="minorHAnsi" w:eastAsia="Arial Unicode MS" w:hAnsiTheme="minorHAnsi" w:cstheme="minorHAnsi"/>
          <w:b/>
        </w:rPr>
        <w:t>í</w:t>
      </w:r>
      <w:r w:rsidRPr="002B5E6C">
        <w:rPr>
          <w:rFonts w:asciiTheme="minorHAnsi" w:eastAsia="Arial Unicode MS" w:hAnsiTheme="minorHAnsi" w:cstheme="minorHAnsi"/>
          <w:b/>
        </w:rPr>
        <w:t>ka</w:t>
      </w:r>
      <w:r w:rsidRPr="002B5E6C">
        <w:rPr>
          <w:rFonts w:asciiTheme="minorHAnsi" w:eastAsia="Arial Unicode MS" w:hAnsiTheme="minorHAnsi" w:cstheme="minorHAnsi"/>
        </w:rPr>
        <w:t>.</w:t>
      </w:r>
    </w:p>
    <w:p w14:paraId="18AF37C8" w14:textId="77777777" w:rsidR="000C625D" w:rsidRPr="00D9726E" w:rsidRDefault="00E13B21" w:rsidP="001F112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D9726E">
        <w:rPr>
          <w:rFonts w:asciiTheme="minorHAnsi" w:eastAsia="Arial Unicode MS" w:hAnsiTheme="minorHAnsi" w:cstheme="minorHAnsi"/>
          <w:b/>
        </w:rPr>
        <w:t>Zá</w:t>
      </w:r>
      <w:r w:rsidR="000C625D" w:rsidRPr="00D9726E">
        <w:rPr>
          <w:rFonts w:asciiTheme="minorHAnsi" w:eastAsia="Arial Unicode MS" w:hAnsiTheme="minorHAnsi" w:cstheme="minorHAnsi"/>
          <w:b/>
        </w:rPr>
        <w:t>kazn</w:t>
      </w:r>
      <w:r w:rsidRPr="00D9726E">
        <w:rPr>
          <w:rFonts w:asciiTheme="minorHAnsi" w:eastAsia="Arial Unicode MS" w:hAnsiTheme="minorHAnsi" w:cstheme="minorHAnsi"/>
          <w:b/>
        </w:rPr>
        <w:t>í</w:t>
      </w:r>
      <w:r w:rsidR="000C625D" w:rsidRPr="00D9726E">
        <w:rPr>
          <w:rFonts w:asciiTheme="minorHAnsi" w:eastAsia="Arial Unicode MS" w:hAnsiTheme="minorHAnsi" w:cstheme="minorHAnsi"/>
          <w:b/>
        </w:rPr>
        <w:t>k</w:t>
      </w:r>
      <w:r w:rsidR="000C625D" w:rsidRPr="00D9726E">
        <w:rPr>
          <w:rFonts w:asciiTheme="minorHAnsi" w:eastAsia="Arial Unicode MS" w:hAnsiTheme="minorHAnsi" w:cstheme="minorHAnsi"/>
        </w:rPr>
        <w:t xml:space="preserve"> se zavazuje odebrat sjednan</w:t>
      </w:r>
      <w:r w:rsidRPr="00D9726E">
        <w:rPr>
          <w:rFonts w:asciiTheme="minorHAnsi" w:eastAsia="Arial Unicode MS" w:hAnsiTheme="minorHAnsi" w:cstheme="minorHAnsi"/>
        </w:rPr>
        <w:t>é</w:t>
      </w:r>
      <w:r w:rsidR="000C625D" w:rsidRPr="00D9726E">
        <w:rPr>
          <w:rFonts w:asciiTheme="minorHAnsi" w:eastAsia="Arial Unicode MS" w:hAnsiTheme="minorHAnsi" w:cstheme="minorHAnsi"/>
        </w:rPr>
        <w:t xml:space="preserve"> mno</w:t>
      </w:r>
      <w:r w:rsidRPr="00D9726E">
        <w:rPr>
          <w:rFonts w:asciiTheme="minorHAnsi" w:eastAsia="Arial Unicode MS" w:hAnsiTheme="minorHAnsi" w:cstheme="minorHAnsi"/>
        </w:rPr>
        <w:t>ž</w:t>
      </w:r>
      <w:r w:rsidR="000C625D" w:rsidRPr="00D9726E">
        <w:rPr>
          <w:rFonts w:asciiTheme="minorHAnsi" w:eastAsia="Arial Unicode MS" w:hAnsiTheme="minorHAnsi" w:cstheme="minorHAnsi"/>
        </w:rPr>
        <w:t>stv</w:t>
      </w:r>
      <w:r w:rsidRPr="00D9726E">
        <w:rPr>
          <w:rFonts w:asciiTheme="minorHAnsi" w:eastAsia="Arial Unicode MS" w:hAnsiTheme="minorHAnsi" w:cstheme="minorHAnsi"/>
        </w:rPr>
        <w:t>í</w:t>
      </w:r>
      <w:r w:rsidR="000C625D" w:rsidRPr="00D9726E">
        <w:rPr>
          <w:rFonts w:asciiTheme="minorHAnsi" w:eastAsia="Arial Unicode MS" w:hAnsiTheme="minorHAnsi" w:cstheme="minorHAnsi"/>
        </w:rPr>
        <w:t xml:space="preserve"> elekt</w:t>
      </w:r>
      <w:r w:rsidRPr="00D9726E">
        <w:rPr>
          <w:rFonts w:asciiTheme="minorHAnsi" w:eastAsia="Arial Unicode MS" w:hAnsiTheme="minorHAnsi" w:cstheme="minorHAnsi"/>
        </w:rPr>
        <w:t>ř</w:t>
      </w:r>
      <w:r w:rsidR="000C625D" w:rsidRPr="00D9726E">
        <w:rPr>
          <w:rFonts w:asciiTheme="minorHAnsi" w:eastAsia="Arial Unicode MS" w:hAnsiTheme="minorHAnsi" w:cstheme="minorHAnsi"/>
        </w:rPr>
        <w:t>iny v OM podle podm</w:t>
      </w:r>
      <w:r w:rsidRPr="00D9726E">
        <w:rPr>
          <w:rFonts w:asciiTheme="minorHAnsi" w:eastAsia="Arial Unicode MS" w:hAnsiTheme="minorHAnsi" w:cstheme="minorHAnsi"/>
        </w:rPr>
        <w:t>í</w:t>
      </w:r>
      <w:r w:rsidR="000C625D" w:rsidRPr="00D9726E">
        <w:rPr>
          <w:rFonts w:asciiTheme="minorHAnsi" w:eastAsia="Arial Unicode MS" w:hAnsiTheme="minorHAnsi" w:cstheme="minorHAnsi"/>
        </w:rPr>
        <w:t>nek t</w:t>
      </w:r>
      <w:r w:rsidRPr="00D9726E">
        <w:rPr>
          <w:rFonts w:asciiTheme="minorHAnsi" w:eastAsia="Arial Unicode MS" w:hAnsiTheme="minorHAnsi" w:cstheme="minorHAnsi"/>
        </w:rPr>
        <w:t>é</w:t>
      </w:r>
      <w:r w:rsidR="000C625D" w:rsidRPr="00D9726E">
        <w:rPr>
          <w:rFonts w:asciiTheme="minorHAnsi" w:eastAsia="Arial Unicode MS" w:hAnsiTheme="minorHAnsi" w:cstheme="minorHAnsi"/>
        </w:rPr>
        <w:t xml:space="preserve">to </w:t>
      </w:r>
      <w:r w:rsidR="000C625D" w:rsidRPr="00D9726E">
        <w:rPr>
          <w:rFonts w:asciiTheme="minorHAnsi" w:eastAsia="Arial Unicode MS" w:hAnsiTheme="minorHAnsi" w:cstheme="minorHAnsi"/>
          <w:b/>
        </w:rPr>
        <w:t>Smlouvy</w:t>
      </w:r>
      <w:r w:rsidR="000C625D" w:rsidRPr="00D9726E">
        <w:rPr>
          <w:rFonts w:asciiTheme="minorHAnsi" w:eastAsia="Arial Unicode MS" w:hAnsiTheme="minorHAnsi" w:cstheme="minorHAnsi"/>
        </w:rPr>
        <w:t xml:space="preserve"> a uhradit</w:t>
      </w:r>
      <w:r w:rsidRPr="00D9726E">
        <w:rPr>
          <w:rFonts w:asciiTheme="minorHAnsi" w:eastAsia="Arial Unicode MS" w:hAnsiTheme="minorHAnsi" w:cstheme="minorHAnsi"/>
        </w:rPr>
        <w:t xml:space="preserve"> </w:t>
      </w:r>
      <w:r w:rsidR="000C625D" w:rsidRPr="00D9726E">
        <w:rPr>
          <w:rFonts w:asciiTheme="minorHAnsi" w:eastAsia="Arial Unicode MS" w:hAnsiTheme="minorHAnsi" w:cstheme="minorHAnsi"/>
          <w:b/>
        </w:rPr>
        <w:t>Obchodn</w:t>
      </w:r>
      <w:r w:rsidRPr="00D9726E">
        <w:rPr>
          <w:rFonts w:asciiTheme="minorHAnsi" w:eastAsia="Arial Unicode MS" w:hAnsiTheme="minorHAnsi" w:cstheme="minorHAnsi"/>
          <w:b/>
        </w:rPr>
        <w:t>íkovi</w:t>
      </w:r>
      <w:r w:rsidRPr="00D9726E">
        <w:rPr>
          <w:rFonts w:asciiTheme="minorHAnsi" w:eastAsia="Arial Unicode MS" w:hAnsiTheme="minorHAnsi" w:cstheme="minorHAnsi"/>
        </w:rPr>
        <w:t xml:space="preserve"> řá</w:t>
      </w:r>
      <w:r w:rsidR="000C625D" w:rsidRPr="00D9726E">
        <w:rPr>
          <w:rFonts w:asciiTheme="minorHAnsi" w:eastAsia="Arial Unicode MS" w:hAnsiTheme="minorHAnsi" w:cstheme="minorHAnsi"/>
        </w:rPr>
        <w:t>dn</w:t>
      </w:r>
      <w:r w:rsidRPr="00D9726E">
        <w:rPr>
          <w:rFonts w:asciiTheme="minorHAnsi" w:eastAsia="Arial Unicode MS" w:hAnsiTheme="minorHAnsi" w:cstheme="minorHAnsi"/>
        </w:rPr>
        <w:t>ě</w:t>
      </w:r>
      <w:r w:rsidR="000C625D" w:rsidRPr="00D9726E">
        <w:rPr>
          <w:rFonts w:asciiTheme="minorHAnsi" w:eastAsia="Arial Unicode MS" w:hAnsiTheme="minorHAnsi" w:cstheme="minorHAnsi"/>
        </w:rPr>
        <w:t xml:space="preserve"> a v</w:t>
      </w:r>
      <w:r w:rsidRPr="00D9726E">
        <w:rPr>
          <w:rFonts w:asciiTheme="minorHAnsi" w:eastAsia="Arial Unicode MS" w:hAnsiTheme="minorHAnsi" w:cstheme="minorHAnsi"/>
        </w:rPr>
        <w:t>č</w:t>
      </w:r>
      <w:r w:rsidR="000C625D" w:rsidRPr="00D9726E">
        <w:rPr>
          <w:rFonts w:asciiTheme="minorHAnsi" w:eastAsia="Arial Unicode MS" w:hAnsiTheme="minorHAnsi" w:cstheme="minorHAnsi"/>
        </w:rPr>
        <w:t>as dohodnutou platbu za dod</w:t>
      </w:r>
      <w:r w:rsidRPr="00D9726E">
        <w:rPr>
          <w:rFonts w:asciiTheme="minorHAnsi" w:eastAsia="Arial Unicode MS" w:hAnsiTheme="minorHAnsi" w:cstheme="minorHAnsi"/>
        </w:rPr>
        <w:t>á</w:t>
      </w:r>
      <w:r w:rsidR="000C625D" w:rsidRPr="00D9726E">
        <w:rPr>
          <w:rFonts w:asciiTheme="minorHAnsi" w:eastAsia="Arial Unicode MS" w:hAnsiTheme="minorHAnsi" w:cstheme="minorHAnsi"/>
        </w:rPr>
        <w:t>vku elekt</w:t>
      </w:r>
      <w:r w:rsidRPr="00D9726E">
        <w:rPr>
          <w:rFonts w:asciiTheme="minorHAnsi" w:eastAsia="Arial Unicode MS" w:hAnsiTheme="minorHAnsi" w:cstheme="minorHAnsi"/>
        </w:rPr>
        <w:t>ř</w:t>
      </w:r>
      <w:r w:rsidR="000C625D" w:rsidRPr="00D9726E">
        <w:rPr>
          <w:rFonts w:asciiTheme="minorHAnsi" w:eastAsia="Arial Unicode MS" w:hAnsiTheme="minorHAnsi" w:cstheme="minorHAnsi"/>
        </w:rPr>
        <w:t>iny a za distribu</w:t>
      </w:r>
      <w:r w:rsidRPr="00D9726E">
        <w:rPr>
          <w:rFonts w:asciiTheme="minorHAnsi" w:eastAsia="Arial Unicode MS" w:hAnsiTheme="minorHAnsi" w:cstheme="minorHAnsi"/>
        </w:rPr>
        <w:t>č</w:t>
      </w:r>
      <w:r w:rsidR="000C625D" w:rsidRPr="00D9726E">
        <w:rPr>
          <w:rFonts w:asciiTheme="minorHAnsi" w:eastAsia="Arial Unicode MS" w:hAnsiTheme="minorHAnsi" w:cstheme="minorHAnsi"/>
        </w:rPr>
        <w:t>n</w:t>
      </w:r>
      <w:r w:rsidRPr="00D9726E">
        <w:rPr>
          <w:rFonts w:asciiTheme="minorHAnsi" w:eastAsia="Arial Unicode MS" w:hAnsiTheme="minorHAnsi" w:cstheme="minorHAnsi"/>
        </w:rPr>
        <w:t>í</w:t>
      </w:r>
      <w:r w:rsidR="000C625D" w:rsidRPr="00D9726E">
        <w:rPr>
          <w:rFonts w:asciiTheme="minorHAnsi" w:eastAsia="Arial Unicode MS" w:hAnsiTheme="minorHAnsi" w:cstheme="minorHAnsi"/>
        </w:rPr>
        <w:t xml:space="preserve"> slu</w:t>
      </w:r>
      <w:r w:rsidRPr="00D9726E">
        <w:rPr>
          <w:rFonts w:asciiTheme="minorHAnsi" w:eastAsia="Arial Unicode MS" w:hAnsiTheme="minorHAnsi" w:cstheme="minorHAnsi"/>
        </w:rPr>
        <w:t>ž</w:t>
      </w:r>
      <w:r w:rsidR="000C625D" w:rsidRPr="00D9726E">
        <w:rPr>
          <w:rFonts w:asciiTheme="minorHAnsi" w:eastAsia="Arial Unicode MS" w:hAnsiTheme="minorHAnsi" w:cstheme="minorHAnsi"/>
        </w:rPr>
        <w:t xml:space="preserve">by. </w:t>
      </w:r>
    </w:p>
    <w:p w14:paraId="14FBA6E9" w14:textId="00B0A104" w:rsidR="001010B5" w:rsidRPr="002B5E6C" w:rsidRDefault="001010B5" w:rsidP="001F112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exact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 xml:space="preserve">Dodávka elektřiny a distribuční služby se uskutečňují z distribuční sítě příslušného </w:t>
      </w:r>
      <w:r w:rsidR="008B1B03" w:rsidRPr="002B5E6C">
        <w:rPr>
          <w:rFonts w:asciiTheme="minorHAnsi" w:eastAsia="Arial Unicode MS" w:hAnsiTheme="minorHAnsi" w:cstheme="minorHAnsi"/>
        </w:rPr>
        <w:t xml:space="preserve">provozovatele distribuční soustavy (dále jen "PDS") </w:t>
      </w:r>
      <w:r w:rsidRPr="002B5E6C">
        <w:rPr>
          <w:rFonts w:asciiTheme="minorHAnsi" w:eastAsia="Arial Unicode MS" w:hAnsiTheme="minorHAnsi" w:cstheme="minorHAnsi"/>
        </w:rPr>
        <w:t xml:space="preserve">podle smlouvy o připojení, kterou </w:t>
      </w:r>
      <w:r w:rsidRPr="002B5E6C">
        <w:rPr>
          <w:rFonts w:asciiTheme="minorHAnsi" w:eastAsia="Arial Unicode MS" w:hAnsiTheme="minorHAnsi" w:cstheme="minorHAnsi"/>
          <w:b/>
        </w:rPr>
        <w:t>Zákazník</w:t>
      </w:r>
      <w:r w:rsidRPr="002B5E6C">
        <w:rPr>
          <w:rFonts w:asciiTheme="minorHAnsi" w:eastAsia="Arial Unicode MS" w:hAnsiTheme="minorHAnsi" w:cstheme="minorHAnsi"/>
        </w:rPr>
        <w:t xml:space="preserve"> uzavřel s</w:t>
      </w:r>
      <w:r w:rsidR="00245D34">
        <w:rPr>
          <w:rFonts w:asciiTheme="minorHAnsi" w:eastAsia="Arial Unicode MS" w:hAnsiTheme="minorHAnsi" w:cstheme="minorHAnsi"/>
        </w:rPr>
        <w:t> </w:t>
      </w:r>
      <w:r w:rsidRPr="002B5E6C">
        <w:rPr>
          <w:rFonts w:asciiTheme="minorHAnsi" w:eastAsia="Arial Unicode MS" w:hAnsiTheme="minorHAnsi" w:cstheme="minorHAnsi"/>
        </w:rPr>
        <w:t>PDS</w:t>
      </w:r>
      <w:r w:rsidR="00245D34">
        <w:rPr>
          <w:rFonts w:asciiTheme="minorHAnsi" w:eastAsia="Arial Unicode MS" w:hAnsiTheme="minorHAnsi" w:cstheme="minorHAnsi"/>
        </w:rPr>
        <w:t xml:space="preserve"> prostřednictvím Obchodníka</w:t>
      </w:r>
      <w:r w:rsidRPr="002B5E6C">
        <w:rPr>
          <w:rFonts w:asciiTheme="minorHAnsi" w:eastAsia="Arial Unicode MS" w:hAnsiTheme="minorHAnsi" w:cstheme="minorHAnsi"/>
        </w:rPr>
        <w:t>, v souladu s Pravidly provozováni distribuční soustavy (dále jen „PPDS") a „Podm</w:t>
      </w:r>
      <w:r w:rsidR="003F736C" w:rsidRPr="002B5E6C">
        <w:rPr>
          <w:rFonts w:asciiTheme="minorHAnsi" w:eastAsia="Arial Unicode MS" w:hAnsiTheme="minorHAnsi" w:cstheme="minorHAnsi"/>
        </w:rPr>
        <w:t>ínkami distribuce elektř</w:t>
      </w:r>
      <w:r w:rsidRPr="002B5E6C">
        <w:rPr>
          <w:rFonts w:asciiTheme="minorHAnsi" w:eastAsia="Arial Unicode MS" w:hAnsiTheme="minorHAnsi" w:cstheme="minorHAnsi"/>
        </w:rPr>
        <w:t>iny</w:t>
      </w:r>
      <w:r w:rsidR="006972C0" w:rsidRPr="002B5E6C">
        <w:rPr>
          <w:rFonts w:asciiTheme="minorHAnsi" w:eastAsia="Arial Unicode MS" w:hAnsiTheme="minorHAnsi" w:cstheme="minorHAnsi"/>
        </w:rPr>
        <w:t>"</w:t>
      </w:r>
      <w:r w:rsidRPr="002B5E6C">
        <w:rPr>
          <w:rFonts w:asciiTheme="minorHAnsi" w:eastAsia="Arial Unicode MS" w:hAnsiTheme="minorHAnsi" w:cstheme="minorHAnsi"/>
        </w:rPr>
        <w:t>, vydan</w:t>
      </w:r>
      <w:r w:rsidR="003F736C" w:rsidRPr="002B5E6C">
        <w:rPr>
          <w:rFonts w:asciiTheme="minorHAnsi" w:eastAsia="Arial Unicode MS" w:hAnsiTheme="minorHAnsi" w:cstheme="minorHAnsi"/>
        </w:rPr>
        <w:t>ými pří</w:t>
      </w:r>
      <w:r w:rsidRPr="002B5E6C">
        <w:rPr>
          <w:rFonts w:asciiTheme="minorHAnsi" w:eastAsia="Arial Unicode MS" w:hAnsiTheme="minorHAnsi" w:cstheme="minorHAnsi"/>
        </w:rPr>
        <w:t>slu</w:t>
      </w:r>
      <w:r w:rsidR="003F736C" w:rsidRPr="002B5E6C">
        <w:rPr>
          <w:rFonts w:asciiTheme="minorHAnsi" w:eastAsia="Arial Unicode MS" w:hAnsiTheme="minorHAnsi" w:cstheme="minorHAnsi"/>
        </w:rPr>
        <w:t>šným</w:t>
      </w:r>
      <w:r w:rsidRPr="002B5E6C">
        <w:rPr>
          <w:rFonts w:asciiTheme="minorHAnsi" w:eastAsia="Arial Unicode MS" w:hAnsiTheme="minorHAnsi" w:cstheme="minorHAnsi"/>
        </w:rPr>
        <w:t xml:space="preserve"> PDS. </w:t>
      </w:r>
      <w:r w:rsidRPr="002B5E6C">
        <w:rPr>
          <w:rFonts w:asciiTheme="minorHAnsi" w:eastAsia="Arial Unicode MS" w:hAnsiTheme="minorHAnsi" w:cstheme="minorHAnsi"/>
          <w:b/>
        </w:rPr>
        <w:t>Obchodn</w:t>
      </w:r>
      <w:r w:rsidR="003F736C" w:rsidRPr="002B5E6C">
        <w:rPr>
          <w:rFonts w:asciiTheme="minorHAnsi" w:eastAsia="Arial Unicode MS" w:hAnsiTheme="minorHAnsi" w:cstheme="minorHAnsi"/>
          <w:b/>
        </w:rPr>
        <w:t>í</w:t>
      </w:r>
      <w:r w:rsidRPr="002B5E6C">
        <w:rPr>
          <w:rFonts w:asciiTheme="minorHAnsi" w:eastAsia="Arial Unicode MS" w:hAnsiTheme="minorHAnsi" w:cstheme="minorHAnsi"/>
          <w:b/>
        </w:rPr>
        <w:t>k</w:t>
      </w:r>
      <w:r w:rsidRPr="002B5E6C">
        <w:rPr>
          <w:rFonts w:asciiTheme="minorHAnsi" w:eastAsia="Arial Unicode MS" w:hAnsiTheme="minorHAnsi" w:cstheme="minorHAnsi"/>
        </w:rPr>
        <w:t xml:space="preserve"> a </w:t>
      </w:r>
      <w:r w:rsidRPr="002B5E6C">
        <w:rPr>
          <w:rFonts w:asciiTheme="minorHAnsi" w:eastAsia="Arial Unicode MS" w:hAnsiTheme="minorHAnsi" w:cstheme="minorHAnsi"/>
          <w:b/>
        </w:rPr>
        <w:t>Z</w:t>
      </w:r>
      <w:r w:rsidR="003F736C" w:rsidRPr="002B5E6C">
        <w:rPr>
          <w:rFonts w:asciiTheme="minorHAnsi" w:eastAsia="Arial Unicode MS" w:hAnsiTheme="minorHAnsi" w:cstheme="minorHAnsi"/>
          <w:b/>
        </w:rPr>
        <w:t>á</w:t>
      </w:r>
      <w:r w:rsidRPr="002B5E6C">
        <w:rPr>
          <w:rFonts w:asciiTheme="minorHAnsi" w:eastAsia="Arial Unicode MS" w:hAnsiTheme="minorHAnsi" w:cstheme="minorHAnsi"/>
          <w:b/>
        </w:rPr>
        <w:t>kazn</w:t>
      </w:r>
      <w:r w:rsidR="003F736C" w:rsidRPr="002B5E6C">
        <w:rPr>
          <w:rFonts w:asciiTheme="minorHAnsi" w:eastAsia="Arial Unicode MS" w:hAnsiTheme="minorHAnsi" w:cstheme="minorHAnsi"/>
          <w:b/>
        </w:rPr>
        <w:t>í</w:t>
      </w:r>
      <w:r w:rsidRPr="002B5E6C">
        <w:rPr>
          <w:rFonts w:asciiTheme="minorHAnsi" w:eastAsia="Arial Unicode MS" w:hAnsiTheme="minorHAnsi" w:cstheme="minorHAnsi"/>
          <w:b/>
        </w:rPr>
        <w:t>k</w:t>
      </w:r>
      <w:r w:rsidRPr="002B5E6C">
        <w:rPr>
          <w:rFonts w:asciiTheme="minorHAnsi" w:eastAsia="Arial Unicode MS" w:hAnsiTheme="minorHAnsi" w:cstheme="minorHAnsi"/>
        </w:rPr>
        <w:t xml:space="preserve"> sjedn</w:t>
      </w:r>
      <w:r w:rsidR="003F736C" w:rsidRPr="002B5E6C">
        <w:rPr>
          <w:rFonts w:asciiTheme="minorHAnsi" w:eastAsia="Arial Unicode MS" w:hAnsiTheme="minorHAnsi" w:cstheme="minorHAnsi"/>
        </w:rPr>
        <w:t>á</w:t>
      </w:r>
      <w:r w:rsidRPr="002B5E6C">
        <w:rPr>
          <w:rFonts w:asciiTheme="minorHAnsi" w:eastAsia="Arial Unicode MS" w:hAnsiTheme="minorHAnsi" w:cstheme="minorHAnsi"/>
        </w:rPr>
        <w:t>vaj</w:t>
      </w:r>
      <w:r w:rsidR="003F736C" w:rsidRPr="002B5E6C">
        <w:rPr>
          <w:rFonts w:asciiTheme="minorHAnsi" w:eastAsia="Arial Unicode MS" w:hAnsiTheme="minorHAnsi" w:cstheme="minorHAnsi"/>
        </w:rPr>
        <w:t>í</w:t>
      </w:r>
      <w:r w:rsidRPr="002B5E6C">
        <w:rPr>
          <w:rFonts w:asciiTheme="minorHAnsi" w:eastAsia="Arial Unicode MS" w:hAnsiTheme="minorHAnsi" w:cstheme="minorHAnsi"/>
        </w:rPr>
        <w:t xml:space="preserve">, </w:t>
      </w:r>
      <w:r w:rsidR="003F736C" w:rsidRPr="002B5E6C">
        <w:rPr>
          <w:rFonts w:asciiTheme="minorHAnsi" w:eastAsia="Arial Unicode MS" w:hAnsiTheme="minorHAnsi" w:cstheme="minorHAnsi"/>
        </w:rPr>
        <w:t>ž</w:t>
      </w:r>
      <w:r w:rsidRPr="002B5E6C">
        <w:rPr>
          <w:rFonts w:asciiTheme="minorHAnsi" w:eastAsia="Arial Unicode MS" w:hAnsiTheme="minorHAnsi" w:cstheme="minorHAnsi"/>
        </w:rPr>
        <w:t>e z</w:t>
      </w:r>
      <w:r w:rsidR="003F736C" w:rsidRPr="002B5E6C">
        <w:rPr>
          <w:rFonts w:asciiTheme="minorHAnsi" w:eastAsia="Arial Unicode MS" w:hAnsiTheme="minorHAnsi" w:cstheme="minorHAnsi"/>
        </w:rPr>
        <w:t>á</w:t>
      </w:r>
      <w:r w:rsidRPr="002B5E6C">
        <w:rPr>
          <w:rFonts w:asciiTheme="minorHAnsi" w:eastAsia="Arial Unicode MS" w:hAnsiTheme="minorHAnsi" w:cstheme="minorHAnsi"/>
        </w:rPr>
        <w:t xml:space="preserve">nik </w:t>
      </w:r>
      <w:r w:rsidR="003F736C" w:rsidRPr="002B5E6C">
        <w:rPr>
          <w:rFonts w:asciiTheme="minorHAnsi" w:eastAsia="Arial Unicode MS" w:hAnsiTheme="minorHAnsi" w:cstheme="minorHAnsi"/>
        </w:rPr>
        <w:t xml:space="preserve">některé ze </w:t>
      </w:r>
      <w:r w:rsidRPr="002B5E6C">
        <w:rPr>
          <w:rFonts w:asciiTheme="minorHAnsi" w:eastAsia="Arial Unicode MS" w:hAnsiTheme="minorHAnsi" w:cstheme="minorHAnsi"/>
        </w:rPr>
        <w:t>smluv o p</w:t>
      </w:r>
      <w:r w:rsidR="003F736C" w:rsidRPr="002B5E6C">
        <w:rPr>
          <w:rFonts w:asciiTheme="minorHAnsi" w:eastAsia="Arial Unicode MS" w:hAnsiTheme="minorHAnsi" w:cstheme="minorHAnsi"/>
        </w:rPr>
        <w:t>ř</w:t>
      </w:r>
      <w:r w:rsidRPr="002B5E6C">
        <w:rPr>
          <w:rFonts w:asciiTheme="minorHAnsi" w:eastAsia="Arial Unicode MS" w:hAnsiTheme="minorHAnsi" w:cstheme="minorHAnsi"/>
        </w:rPr>
        <w:t>ipojen</w:t>
      </w:r>
      <w:r w:rsidR="003F736C" w:rsidRPr="002B5E6C">
        <w:rPr>
          <w:rFonts w:asciiTheme="minorHAnsi" w:eastAsia="Arial Unicode MS" w:hAnsiTheme="minorHAnsi" w:cstheme="minorHAnsi"/>
        </w:rPr>
        <w:t>í</w:t>
      </w:r>
      <w:r w:rsidRPr="002B5E6C">
        <w:rPr>
          <w:rFonts w:asciiTheme="minorHAnsi" w:eastAsia="Arial Unicode MS" w:hAnsiTheme="minorHAnsi" w:cstheme="minorHAnsi"/>
        </w:rPr>
        <w:t xml:space="preserve"> ani jej</w:t>
      </w:r>
      <w:r w:rsidR="003F736C" w:rsidRPr="002B5E6C">
        <w:rPr>
          <w:rFonts w:asciiTheme="minorHAnsi" w:eastAsia="Arial Unicode MS" w:hAnsiTheme="minorHAnsi" w:cstheme="minorHAnsi"/>
        </w:rPr>
        <w:t>í</w:t>
      </w:r>
      <w:r w:rsidRPr="002B5E6C">
        <w:rPr>
          <w:rFonts w:asciiTheme="minorHAnsi" w:eastAsia="Arial Unicode MS" w:hAnsiTheme="minorHAnsi" w:cstheme="minorHAnsi"/>
        </w:rPr>
        <w:t xml:space="preserve"> zm</w:t>
      </w:r>
      <w:r w:rsidR="003F736C" w:rsidRPr="002B5E6C">
        <w:rPr>
          <w:rFonts w:asciiTheme="minorHAnsi" w:eastAsia="Arial Unicode MS" w:hAnsiTheme="minorHAnsi" w:cstheme="minorHAnsi"/>
        </w:rPr>
        <w:t>ě</w:t>
      </w:r>
      <w:r w:rsidRPr="002B5E6C">
        <w:rPr>
          <w:rFonts w:asciiTheme="minorHAnsi" w:eastAsia="Arial Unicode MS" w:hAnsiTheme="minorHAnsi" w:cstheme="minorHAnsi"/>
        </w:rPr>
        <w:t>ny uzav</w:t>
      </w:r>
      <w:r w:rsidR="003F736C" w:rsidRPr="002B5E6C">
        <w:rPr>
          <w:rFonts w:asciiTheme="minorHAnsi" w:eastAsia="Arial Unicode MS" w:hAnsiTheme="minorHAnsi" w:cstheme="minorHAnsi"/>
        </w:rPr>
        <w:t>ř</w:t>
      </w:r>
      <w:r w:rsidRPr="002B5E6C">
        <w:rPr>
          <w:rFonts w:asciiTheme="minorHAnsi" w:eastAsia="Arial Unicode MS" w:hAnsiTheme="minorHAnsi" w:cstheme="minorHAnsi"/>
        </w:rPr>
        <w:t>en</w:t>
      </w:r>
      <w:r w:rsidR="003F736C" w:rsidRPr="002B5E6C">
        <w:rPr>
          <w:rFonts w:asciiTheme="minorHAnsi" w:eastAsia="Arial Unicode MS" w:hAnsiTheme="minorHAnsi" w:cstheme="minorHAnsi"/>
        </w:rPr>
        <w:t>é</w:t>
      </w:r>
      <w:r w:rsidRPr="002B5E6C">
        <w:rPr>
          <w:rFonts w:asciiTheme="minorHAnsi" w:eastAsia="Arial Unicode MS" w:hAnsiTheme="minorHAnsi" w:cstheme="minorHAnsi"/>
        </w:rPr>
        <w:t xml:space="preserve"> mezi </w:t>
      </w:r>
      <w:r w:rsidRPr="002B5E6C">
        <w:rPr>
          <w:rFonts w:asciiTheme="minorHAnsi" w:eastAsia="Arial Unicode MS" w:hAnsiTheme="minorHAnsi" w:cstheme="minorHAnsi"/>
          <w:b/>
        </w:rPr>
        <w:t>Z</w:t>
      </w:r>
      <w:r w:rsidR="003F736C" w:rsidRPr="002B5E6C">
        <w:rPr>
          <w:rFonts w:asciiTheme="minorHAnsi" w:eastAsia="Arial Unicode MS" w:hAnsiTheme="minorHAnsi" w:cstheme="minorHAnsi"/>
          <w:b/>
        </w:rPr>
        <w:t>á</w:t>
      </w:r>
      <w:r w:rsidRPr="002B5E6C">
        <w:rPr>
          <w:rFonts w:asciiTheme="minorHAnsi" w:eastAsia="Arial Unicode MS" w:hAnsiTheme="minorHAnsi" w:cstheme="minorHAnsi"/>
          <w:b/>
        </w:rPr>
        <w:t>kazn</w:t>
      </w:r>
      <w:r w:rsidR="003F736C" w:rsidRPr="002B5E6C">
        <w:rPr>
          <w:rFonts w:asciiTheme="minorHAnsi" w:eastAsia="Arial Unicode MS" w:hAnsiTheme="minorHAnsi" w:cstheme="minorHAnsi"/>
          <w:b/>
        </w:rPr>
        <w:t>í</w:t>
      </w:r>
      <w:r w:rsidRPr="002B5E6C">
        <w:rPr>
          <w:rFonts w:asciiTheme="minorHAnsi" w:eastAsia="Arial Unicode MS" w:hAnsiTheme="minorHAnsi" w:cstheme="minorHAnsi"/>
          <w:b/>
        </w:rPr>
        <w:t>kem</w:t>
      </w:r>
      <w:r w:rsidRPr="002B5E6C">
        <w:rPr>
          <w:rFonts w:asciiTheme="minorHAnsi" w:eastAsia="Arial Unicode MS" w:hAnsiTheme="minorHAnsi" w:cstheme="minorHAnsi"/>
        </w:rPr>
        <w:t xml:space="preserve"> a PDS nem</w:t>
      </w:r>
      <w:r w:rsidR="003F736C" w:rsidRPr="002B5E6C">
        <w:rPr>
          <w:rFonts w:asciiTheme="minorHAnsi" w:eastAsia="Arial Unicode MS" w:hAnsiTheme="minorHAnsi" w:cstheme="minorHAnsi"/>
        </w:rPr>
        <w:t>ají</w:t>
      </w:r>
      <w:r w:rsidRPr="002B5E6C">
        <w:rPr>
          <w:rFonts w:asciiTheme="minorHAnsi" w:eastAsia="Arial Unicode MS" w:hAnsiTheme="minorHAnsi" w:cstheme="minorHAnsi"/>
        </w:rPr>
        <w:t xml:space="preserve"> vliv na platnost </w:t>
      </w:r>
      <w:r w:rsidR="003F736C" w:rsidRPr="002B5E6C">
        <w:rPr>
          <w:rFonts w:asciiTheme="minorHAnsi" w:eastAsia="Arial Unicode MS" w:hAnsiTheme="minorHAnsi" w:cstheme="minorHAnsi"/>
          <w:b/>
        </w:rPr>
        <w:t>S</w:t>
      </w:r>
      <w:r w:rsidRPr="002B5E6C">
        <w:rPr>
          <w:rFonts w:asciiTheme="minorHAnsi" w:eastAsia="Arial Unicode MS" w:hAnsiTheme="minorHAnsi" w:cstheme="minorHAnsi"/>
          <w:b/>
        </w:rPr>
        <w:t>mlouvy</w:t>
      </w:r>
      <w:r w:rsidR="003F736C" w:rsidRPr="002B5E6C">
        <w:rPr>
          <w:rFonts w:asciiTheme="minorHAnsi" w:eastAsia="Arial Unicode MS" w:hAnsiTheme="minorHAnsi" w:cstheme="minorHAnsi"/>
          <w:b/>
        </w:rPr>
        <w:t>.</w:t>
      </w:r>
    </w:p>
    <w:p w14:paraId="153EF56A" w14:textId="77777777" w:rsidR="00495ABE" w:rsidRPr="002B5E6C" w:rsidRDefault="00DC084E" w:rsidP="001F112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  <w:b/>
        </w:rPr>
        <w:t>Zákazník</w:t>
      </w:r>
      <w:r w:rsidRPr="002B5E6C">
        <w:rPr>
          <w:rFonts w:asciiTheme="minorHAnsi" w:hAnsiTheme="minorHAnsi" w:cstheme="minorHAnsi"/>
        </w:rPr>
        <w:t xml:space="preserve"> se zavazuje odebírat množství elektřiny </w:t>
      </w:r>
      <w:r w:rsidR="003E01F2" w:rsidRPr="002B5E6C">
        <w:rPr>
          <w:rFonts w:asciiTheme="minorHAnsi" w:hAnsiTheme="minorHAnsi" w:cstheme="minorHAnsi"/>
        </w:rPr>
        <w:t xml:space="preserve">způsobem </w:t>
      </w:r>
      <w:r w:rsidRPr="002B5E6C">
        <w:rPr>
          <w:rFonts w:asciiTheme="minorHAnsi" w:hAnsiTheme="minorHAnsi" w:cstheme="minorHAnsi"/>
        </w:rPr>
        <w:t>sjednan</w:t>
      </w:r>
      <w:r w:rsidR="003E01F2" w:rsidRPr="002B5E6C">
        <w:rPr>
          <w:rFonts w:asciiTheme="minorHAnsi" w:hAnsiTheme="minorHAnsi" w:cstheme="minorHAnsi"/>
        </w:rPr>
        <w:t>ým</w:t>
      </w:r>
      <w:r w:rsidRPr="002B5E6C">
        <w:rPr>
          <w:rFonts w:asciiTheme="minorHAnsi" w:hAnsiTheme="minorHAnsi" w:cstheme="minorHAnsi"/>
        </w:rPr>
        <w:t xml:space="preserve"> </w:t>
      </w:r>
      <w:r w:rsidR="00495ABE" w:rsidRPr="002B5E6C">
        <w:rPr>
          <w:rFonts w:asciiTheme="minorHAnsi" w:hAnsiTheme="minorHAnsi" w:cstheme="minorHAnsi"/>
        </w:rPr>
        <w:t xml:space="preserve">v čl. </w:t>
      </w:r>
      <w:r w:rsidR="00542498" w:rsidRPr="002B5E6C">
        <w:rPr>
          <w:rFonts w:asciiTheme="minorHAnsi" w:hAnsiTheme="minorHAnsi" w:cstheme="minorHAnsi"/>
        </w:rPr>
        <w:t>4</w:t>
      </w:r>
      <w:r w:rsidR="00495ABE" w:rsidRPr="002B5E6C">
        <w:rPr>
          <w:rFonts w:asciiTheme="minorHAnsi" w:hAnsiTheme="minorHAnsi" w:cstheme="minorHAnsi"/>
        </w:rPr>
        <w:t xml:space="preserve">. této </w:t>
      </w:r>
      <w:r w:rsidR="00495ABE" w:rsidRPr="002B5E6C">
        <w:rPr>
          <w:rFonts w:asciiTheme="minorHAnsi" w:hAnsiTheme="minorHAnsi" w:cstheme="minorHAnsi"/>
          <w:b/>
        </w:rPr>
        <w:t>Smlouvy</w:t>
      </w:r>
      <w:r w:rsidR="00495ABE" w:rsidRPr="002B5E6C">
        <w:rPr>
          <w:rFonts w:asciiTheme="minorHAnsi" w:hAnsiTheme="minorHAnsi" w:cstheme="minorHAnsi"/>
        </w:rPr>
        <w:t>.</w:t>
      </w:r>
    </w:p>
    <w:p w14:paraId="2B59A2E6" w14:textId="77777777" w:rsidR="00164221" w:rsidRPr="002B5E6C" w:rsidRDefault="00164221" w:rsidP="00164221">
      <w:pPr>
        <w:spacing w:before="4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5E6C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805BD7" w:rsidRPr="002B5E6C">
        <w:rPr>
          <w:rFonts w:asciiTheme="minorHAnsi" w:hAnsiTheme="minorHAnsi" w:cstheme="minorHAnsi"/>
          <w:b/>
          <w:sz w:val="24"/>
          <w:szCs w:val="24"/>
        </w:rPr>
        <w:t>3</w:t>
      </w:r>
      <w:r w:rsidRPr="002B5E6C">
        <w:rPr>
          <w:rFonts w:asciiTheme="minorHAnsi" w:hAnsiTheme="minorHAnsi" w:cstheme="minorHAnsi"/>
          <w:b/>
          <w:sz w:val="24"/>
          <w:szCs w:val="24"/>
        </w:rPr>
        <w:t>.</w:t>
      </w:r>
    </w:p>
    <w:p w14:paraId="28CB1EA8" w14:textId="77777777" w:rsidR="00164221" w:rsidRPr="002B5E6C" w:rsidRDefault="00164221" w:rsidP="00164221">
      <w:pPr>
        <w:spacing w:after="36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B5E6C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14:paraId="1363E95A" w14:textId="77777777" w:rsidR="00102E8C" w:rsidRPr="002B5E6C" w:rsidRDefault="00E34B5B" w:rsidP="001F112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>Specifikace odběrných míst, to je:</w:t>
      </w:r>
    </w:p>
    <w:p w14:paraId="7AFBDEC2" w14:textId="77777777" w:rsidR="00E34B5B" w:rsidRPr="002B5E6C" w:rsidRDefault="00E34B5B" w:rsidP="001F112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>EAN</w:t>
      </w:r>
      <w:r w:rsidR="00A711C0" w:rsidRPr="002B5E6C">
        <w:rPr>
          <w:rFonts w:asciiTheme="minorHAnsi" w:eastAsia="Arial Unicode MS" w:hAnsiTheme="minorHAnsi" w:cstheme="minorHAnsi"/>
        </w:rPr>
        <w:t xml:space="preserve"> OPM</w:t>
      </w:r>
    </w:p>
    <w:p w14:paraId="2B9DBA1B" w14:textId="77777777" w:rsidR="00E34B5B" w:rsidRPr="002B5E6C" w:rsidRDefault="00E34B5B" w:rsidP="001F112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>Název a adresa OM</w:t>
      </w:r>
    </w:p>
    <w:p w14:paraId="5CF95A93" w14:textId="77777777" w:rsidR="00E34B5B" w:rsidRPr="002B5E6C" w:rsidRDefault="00E34B5B" w:rsidP="001F112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>Napěťová hladina</w:t>
      </w:r>
    </w:p>
    <w:p w14:paraId="65149F27" w14:textId="77777777" w:rsidR="00E34B5B" w:rsidRPr="002B5E6C" w:rsidRDefault="00E34B5B" w:rsidP="001F112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>Rezervovaný příkon</w:t>
      </w:r>
    </w:p>
    <w:p w14:paraId="632A8EA1" w14:textId="77777777" w:rsidR="00E34B5B" w:rsidRPr="002B5E6C" w:rsidRDefault="00E34B5B" w:rsidP="001F112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>Roční rezervovaná kapacita</w:t>
      </w:r>
    </w:p>
    <w:p w14:paraId="72AEB32B" w14:textId="77777777" w:rsidR="00824123" w:rsidRPr="002B5E6C" w:rsidRDefault="00824123" w:rsidP="001F112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>Typ měření</w:t>
      </w:r>
    </w:p>
    <w:p w14:paraId="331C5C0D" w14:textId="77777777" w:rsidR="00E34B5B" w:rsidRPr="002B5E6C" w:rsidRDefault="00E34B5B" w:rsidP="001F112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1003" w:hanging="357"/>
        <w:contextualSpacing w:val="0"/>
        <w:jc w:val="both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 xml:space="preserve">Plánovaný </w:t>
      </w:r>
      <w:r w:rsidR="00175351" w:rsidRPr="002B5E6C">
        <w:rPr>
          <w:rFonts w:asciiTheme="minorHAnsi" w:eastAsia="Arial Unicode MS" w:hAnsiTheme="minorHAnsi" w:cstheme="minorHAnsi"/>
        </w:rPr>
        <w:t xml:space="preserve">roční </w:t>
      </w:r>
      <w:r w:rsidRPr="002B5E6C">
        <w:rPr>
          <w:rFonts w:asciiTheme="minorHAnsi" w:eastAsia="Arial Unicode MS" w:hAnsiTheme="minorHAnsi" w:cstheme="minorHAnsi"/>
        </w:rPr>
        <w:t>objem množství elektřiny</w:t>
      </w:r>
      <w:r w:rsidR="00175351" w:rsidRPr="002B5E6C">
        <w:rPr>
          <w:rFonts w:asciiTheme="minorHAnsi" w:eastAsia="Arial Unicode MS" w:hAnsiTheme="minorHAnsi" w:cstheme="minorHAnsi"/>
        </w:rPr>
        <w:t>, případně</w:t>
      </w:r>
      <w:r w:rsidR="00824123" w:rsidRPr="002B5E6C">
        <w:rPr>
          <w:rFonts w:asciiTheme="minorHAnsi" w:eastAsia="Arial Unicode MS" w:hAnsiTheme="minorHAnsi" w:cstheme="minorHAnsi"/>
        </w:rPr>
        <w:t xml:space="preserve"> rozepsaný do jednotlivých měsíců</w:t>
      </w:r>
    </w:p>
    <w:p w14:paraId="62043A0F" w14:textId="77777777" w:rsidR="00E34B5B" w:rsidRPr="002B5E6C" w:rsidRDefault="00175351" w:rsidP="001F1127">
      <w:pPr>
        <w:pStyle w:val="Odstavecseseznamem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>jsou</w:t>
      </w:r>
      <w:r w:rsidR="00E34B5B" w:rsidRPr="002B5E6C">
        <w:rPr>
          <w:rFonts w:asciiTheme="minorHAnsi" w:eastAsia="Arial Unicode MS" w:hAnsiTheme="minorHAnsi" w:cstheme="minorHAnsi"/>
        </w:rPr>
        <w:t xml:space="preserve"> uveden</w:t>
      </w:r>
      <w:r w:rsidRPr="002B5E6C">
        <w:rPr>
          <w:rFonts w:asciiTheme="minorHAnsi" w:eastAsia="Arial Unicode MS" w:hAnsiTheme="minorHAnsi" w:cstheme="minorHAnsi"/>
        </w:rPr>
        <w:t>y</w:t>
      </w:r>
      <w:r w:rsidR="00E34B5B" w:rsidRPr="002B5E6C">
        <w:rPr>
          <w:rFonts w:asciiTheme="minorHAnsi" w:eastAsia="Arial Unicode MS" w:hAnsiTheme="minorHAnsi" w:cstheme="minorHAnsi"/>
        </w:rPr>
        <w:t xml:space="preserve"> v </w:t>
      </w:r>
      <w:r w:rsidR="00576336" w:rsidRPr="002B5E6C">
        <w:rPr>
          <w:rFonts w:asciiTheme="minorHAnsi" w:eastAsia="Arial Unicode MS" w:hAnsiTheme="minorHAnsi" w:cstheme="minorHAnsi"/>
          <w:b/>
        </w:rPr>
        <w:t>P</w:t>
      </w:r>
      <w:r w:rsidR="00170A81" w:rsidRPr="002B5E6C">
        <w:rPr>
          <w:rFonts w:asciiTheme="minorHAnsi" w:eastAsia="Arial Unicode MS" w:hAnsiTheme="minorHAnsi" w:cstheme="minorHAnsi"/>
          <w:b/>
        </w:rPr>
        <w:t xml:space="preserve">říloze č. </w:t>
      </w:r>
      <w:r w:rsidR="00CB2DB9" w:rsidRPr="002B5E6C">
        <w:rPr>
          <w:rFonts w:asciiTheme="minorHAnsi" w:eastAsia="Arial Unicode MS" w:hAnsiTheme="minorHAnsi" w:cstheme="minorHAnsi"/>
          <w:b/>
        </w:rPr>
        <w:t>2</w:t>
      </w:r>
      <w:r w:rsidR="00E34B5B" w:rsidRPr="002B5E6C">
        <w:rPr>
          <w:rFonts w:asciiTheme="minorHAnsi" w:eastAsia="Arial Unicode MS" w:hAnsiTheme="minorHAnsi" w:cstheme="minorHAnsi"/>
          <w:b/>
        </w:rPr>
        <w:t xml:space="preserve"> </w:t>
      </w:r>
      <w:r w:rsidR="002B5E6C" w:rsidRPr="002B5E6C">
        <w:rPr>
          <w:rFonts w:asciiTheme="minorHAnsi" w:eastAsia="Arial Unicode MS" w:hAnsiTheme="minorHAnsi" w:cstheme="minorHAnsi"/>
        </w:rPr>
        <w:t>této</w:t>
      </w:r>
      <w:r w:rsidR="002B5E6C">
        <w:rPr>
          <w:rFonts w:asciiTheme="minorHAnsi" w:eastAsia="Arial Unicode MS" w:hAnsiTheme="minorHAnsi" w:cstheme="minorHAnsi"/>
          <w:b/>
        </w:rPr>
        <w:t xml:space="preserve"> Smlouvy </w:t>
      </w:r>
      <w:r w:rsidR="00E34B5B" w:rsidRPr="002B5E6C">
        <w:rPr>
          <w:rFonts w:asciiTheme="minorHAnsi" w:eastAsia="Arial Unicode MS" w:hAnsiTheme="minorHAnsi" w:cstheme="minorHAnsi"/>
        </w:rPr>
        <w:t>– seznam odběrných míst vysokého napětí</w:t>
      </w:r>
    </w:p>
    <w:p w14:paraId="57343B66" w14:textId="77777777" w:rsidR="00824123" w:rsidRPr="002B5E6C" w:rsidRDefault="00824123" w:rsidP="001F112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  <w:b/>
        </w:rPr>
        <w:t>Zákazník</w:t>
      </w:r>
      <w:r w:rsidRPr="002B5E6C">
        <w:rPr>
          <w:rFonts w:asciiTheme="minorHAnsi" w:eastAsia="Arial Unicode MS" w:hAnsiTheme="minorHAnsi" w:cstheme="minorHAnsi"/>
        </w:rPr>
        <w:t xml:space="preserve"> prohlašuje, že má příslušná majetkoprávní oprávnění k </w:t>
      </w:r>
      <w:r w:rsidR="003E01F2" w:rsidRPr="002B5E6C">
        <w:rPr>
          <w:rFonts w:asciiTheme="minorHAnsi" w:eastAsia="Arial Unicode MS" w:hAnsiTheme="minorHAnsi" w:cstheme="minorHAnsi"/>
        </w:rPr>
        <w:t>OM</w:t>
      </w:r>
      <w:r w:rsidRPr="002B5E6C">
        <w:rPr>
          <w:rFonts w:asciiTheme="minorHAnsi" w:eastAsia="Arial Unicode MS" w:hAnsiTheme="minorHAnsi" w:cstheme="minorHAnsi"/>
        </w:rPr>
        <w:t xml:space="preserve"> uvedeným v předchozím odstavci a zavazuje se, zajistit v souladu s platnou právní úpravou připojení </w:t>
      </w:r>
      <w:r w:rsidR="003E01F2" w:rsidRPr="002B5E6C">
        <w:rPr>
          <w:rFonts w:asciiTheme="minorHAnsi" w:eastAsia="Arial Unicode MS" w:hAnsiTheme="minorHAnsi" w:cstheme="minorHAnsi"/>
        </w:rPr>
        <w:t>OM</w:t>
      </w:r>
      <w:r w:rsidRPr="002B5E6C">
        <w:rPr>
          <w:rFonts w:asciiTheme="minorHAnsi" w:eastAsia="Arial Unicode MS" w:hAnsiTheme="minorHAnsi" w:cstheme="minorHAnsi"/>
        </w:rPr>
        <w:t xml:space="preserve"> specifikovaných v předchozím odstavci k distribuční soustavě příslušného </w:t>
      </w:r>
      <w:r w:rsidR="003E01F2" w:rsidRPr="002B5E6C">
        <w:rPr>
          <w:rFonts w:asciiTheme="minorHAnsi" w:eastAsia="Arial Unicode MS" w:hAnsiTheme="minorHAnsi" w:cstheme="minorHAnsi"/>
        </w:rPr>
        <w:t>PDS</w:t>
      </w:r>
      <w:r w:rsidRPr="002B5E6C">
        <w:rPr>
          <w:rFonts w:asciiTheme="minorHAnsi" w:eastAsia="Arial Unicode MS" w:hAnsiTheme="minorHAnsi" w:cstheme="minorHAnsi"/>
        </w:rPr>
        <w:t>.</w:t>
      </w:r>
    </w:p>
    <w:p w14:paraId="09D78BC1" w14:textId="1A304809" w:rsidR="00576336" w:rsidRDefault="00576336" w:rsidP="001F112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  <w:b/>
        </w:rPr>
        <w:t>Zákazník</w:t>
      </w:r>
      <w:r w:rsidRPr="002B5E6C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2B5E6C">
        <w:rPr>
          <w:rFonts w:asciiTheme="minorHAnsi" w:eastAsia="Arial Unicode MS" w:hAnsiTheme="minorHAnsi" w:cstheme="minorHAnsi"/>
          <w:b/>
        </w:rPr>
        <w:t xml:space="preserve">Přílohu č. </w:t>
      </w:r>
      <w:r w:rsidR="00CB2DB9" w:rsidRPr="002B5E6C">
        <w:rPr>
          <w:rFonts w:asciiTheme="minorHAnsi" w:eastAsia="Arial Unicode MS" w:hAnsiTheme="minorHAnsi" w:cstheme="minorHAnsi"/>
          <w:b/>
        </w:rPr>
        <w:t>2</w:t>
      </w:r>
      <w:r w:rsidRPr="002B5E6C">
        <w:rPr>
          <w:rFonts w:asciiTheme="minorHAnsi" w:eastAsia="Arial Unicode MS" w:hAnsiTheme="minorHAnsi" w:cstheme="minorHAnsi"/>
        </w:rPr>
        <w:t xml:space="preserve"> této </w:t>
      </w:r>
      <w:r w:rsidRPr="002B5E6C">
        <w:rPr>
          <w:rFonts w:asciiTheme="minorHAnsi" w:eastAsia="Arial Unicode MS" w:hAnsiTheme="minorHAnsi" w:cstheme="minorHAnsi"/>
          <w:b/>
        </w:rPr>
        <w:t xml:space="preserve">Smlouvy, </w:t>
      </w:r>
      <w:r w:rsidRPr="002B5E6C">
        <w:rPr>
          <w:rFonts w:asciiTheme="minorHAnsi" w:eastAsia="Arial Unicode MS" w:hAnsiTheme="minorHAnsi" w:cstheme="minorHAnsi"/>
        </w:rPr>
        <w:t xml:space="preserve">odpovídají údajům o odběrném místě uvedeným ve smlouvě o připojení odběrného místa </w:t>
      </w:r>
      <w:r w:rsidRPr="002B5E6C">
        <w:rPr>
          <w:rFonts w:asciiTheme="minorHAnsi" w:eastAsia="Arial Unicode MS" w:hAnsiTheme="minorHAnsi" w:cstheme="minorHAnsi"/>
        </w:rPr>
        <w:lastRenderedPageBreak/>
        <w:t xml:space="preserve">k distribuční soustavě. </w:t>
      </w:r>
      <w:r w:rsidRPr="002B5E6C">
        <w:rPr>
          <w:rFonts w:asciiTheme="minorHAnsi" w:eastAsia="Arial Unicode MS" w:hAnsiTheme="minorHAnsi" w:cstheme="minorHAnsi"/>
          <w:b/>
        </w:rPr>
        <w:t>Obchodník</w:t>
      </w:r>
      <w:r w:rsidRPr="002B5E6C">
        <w:rPr>
          <w:rFonts w:asciiTheme="minorHAnsi" w:eastAsia="Arial Unicode MS" w:hAnsiTheme="minorHAnsi" w:cstheme="minorHAnsi"/>
        </w:rPr>
        <w:t xml:space="preserve"> neodpovídá za chyby ve vyúčtování, způsobené </w:t>
      </w:r>
      <w:r w:rsidR="00171F09" w:rsidRPr="002B5E6C">
        <w:rPr>
          <w:rFonts w:asciiTheme="minorHAnsi" w:eastAsia="Arial Unicode MS" w:hAnsiTheme="minorHAnsi" w:cstheme="minorHAnsi"/>
        </w:rPr>
        <w:t>uveden</w:t>
      </w:r>
      <w:r w:rsidR="00171F09">
        <w:rPr>
          <w:rFonts w:asciiTheme="minorHAnsi" w:eastAsia="Arial Unicode MS" w:hAnsiTheme="minorHAnsi" w:cstheme="minorHAnsi"/>
        </w:rPr>
        <w:t>í</w:t>
      </w:r>
      <w:r w:rsidR="00171F09" w:rsidRPr="002B5E6C">
        <w:rPr>
          <w:rFonts w:asciiTheme="minorHAnsi" w:eastAsia="Arial Unicode MS" w:hAnsiTheme="minorHAnsi" w:cstheme="minorHAnsi"/>
        </w:rPr>
        <w:t xml:space="preserve">m </w:t>
      </w:r>
      <w:r w:rsidRPr="002B5E6C">
        <w:rPr>
          <w:rFonts w:asciiTheme="minorHAnsi" w:eastAsia="Arial Unicode MS" w:hAnsiTheme="minorHAnsi" w:cstheme="minorHAnsi"/>
        </w:rPr>
        <w:t>nesprávných údajů o odběrném místě v </w:t>
      </w:r>
      <w:r w:rsidR="003E01F2" w:rsidRPr="002B5E6C">
        <w:rPr>
          <w:rFonts w:asciiTheme="minorHAnsi" w:eastAsia="Arial Unicode MS" w:hAnsiTheme="minorHAnsi" w:cstheme="minorHAnsi"/>
          <w:b/>
        </w:rPr>
        <w:t>P</w:t>
      </w:r>
      <w:r w:rsidRPr="002B5E6C">
        <w:rPr>
          <w:rFonts w:asciiTheme="minorHAnsi" w:eastAsia="Arial Unicode MS" w:hAnsiTheme="minorHAnsi" w:cstheme="minorHAnsi"/>
          <w:b/>
        </w:rPr>
        <w:t xml:space="preserve">říloze č. </w:t>
      </w:r>
      <w:r w:rsidR="00CB2DB9" w:rsidRPr="002B5E6C">
        <w:rPr>
          <w:rFonts w:asciiTheme="minorHAnsi" w:eastAsia="Arial Unicode MS" w:hAnsiTheme="minorHAnsi" w:cstheme="minorHAnsi"/>
          <w:b/>
        </w:rPr>
        <w:t>2</w:t>
      </w:r>
      <w:r w:rsidRPr="002B5E6C">
        <w:rPr>
          <w:rFonts w:asciiTheme="minorHAnsi" w:eastAsia="Arial Unicode MS" w:hAnsiTheme="minorHAnsi" w:cstheme="minorHAnsi"/>
        </w:rPr>
        <w:t xml:space="preserve"> této </w:t>
      </w:r>
      <w:r w:rsidR="002B5E6C" w:rsidRPr="002B5E6C">
        <w:rPr>
          <w:rFonts w:asciiTheme="minorHAnsi" w:eastAsia="Arial Unicode MS" w:hAnsiTheme="minorHAnsi" w:cstheme="minorHAnsi"/>
          <w:b/>
        </w:rPr>
        <w:t>S</w:t>
      </w:r>
      <w:r w:rsidRPr="002B5E6C">
        <w:rPr>
          <w:rFonts w:asciiTheme="minorHAnsi" w:eastAsia="Arial Unicode MS" w:hAnsiTheme="minorHAnsi" w:cstheme="minorHAnsi"/>
          <w:b/>
        </w:rPr>
        <w:t>mlouvy</w:t>
      </w:r>
      <w:r w:rsidRPr="002B5E6C">
        <w:rPr>
          <w:rFonts w:asciiTheme="minorHAnsi" w:eastAsia="Arial Unicode MS" w:hAnsiTheme="minorHAnsi" w:cstheme="minorHAnsi"/>
        </w:rPr>
        <w:t xml:space="preserve"> </w:t>
      </w:r>
      <w:r w:rsidRPr="002B5E6C">
        <w:rPr>
          <w:rFonts w:asciiTheme="minorHAnsi" w:eastAsia="Arial Unicode MS" w:hAnsiTheme="minorHAnsi" w:cstheme="minorHAnsi"/>
          <w:b/>
        </w:rPr>
        <w:t>Zákazníkem</w:t>
      </w:r>
      <w:r w:rsidRPr="002B5E6C">
        <w:rPr>
          <w:rFonts w:asciiTheme="minorHAnsi" w:eastAsia="Arial Unicode MS" w:hAnsiTheme="minorHAnsi" w:cstheme="minorHAnsi"/>
        </w:rPr>
        <w:t xml:space="preserve"> a </w:t>
      </w:r>
      <w:r w:rsidRPr="002B5E6C">
        <w:rPr>
          <w:rFonts w:asciiTheme="minorHAnsi" w:eastAsia="Arial Unicode MS" w:hAnsiTheme="minorHAnsi" w:cstheme="minorHAnsi"/>
          <w:b/>
        </w:rPr>
        <w:t>Zákazník</w:t>
      </w:r>
      <w:r w:rsidRPr="002B5E6C">
        <w:rPr>
          <w:rFonts w:asciiTheme="minorHAnsi" w:eastAsia="Arial Unicode MS" w:hAnsiTheme="minorHAnsi" w:cstheme="minorHAnsi"/>
        </w:rPr>
        <w:t xml:space="preserve"> se zavazuje zaplatit </w:t>
      </w:r>
      <w:r w:rsidRPr="002B5E6C">
        <w:rPr>
          <w:rFonts w:asciiTheme="minorHAnsi" w:eastAsia="Arial Unicode MS" w:hAnsiTheme="minorHAnsi" w:cstheme="minorHAnsi"/>
          <w:b/>
        </w:rPr>
        <w:t>Obchodníkovi</w:t>
      </w:r>
      <w:r w:rsidRPr="002B5E6C">
        <w:rPr>
          <w:rFonts w:asciiTheme="minorHAnsi" w:eastAsia="Arial Unicode MS" w:hAnsiTheme="minorHAnsi" w:cstheme="minorHAnsi"/>
        </w:rPr>
        <w:t xml:space="preserve"> cenu za sdružené služby dodávky elektřiny ve výši dle údajů ve smlouvě o připojení s příslušným PDS. V případě, že </w:t>
      </w:r>
      <w:r w:rsidRPr="002B5E6C">
        <w:rPr>
          <w:rFonts w:asciiTheme="minorHAnsi" w:eastAsia="Arial Unicode MS" w:hAnsiTheme="minorHAnsi" w:cstheme="minorHAnsi"/>
          <w:b/>
        </w:rPr>
        <w:t>Zákazník</w:t>
      </w:r>
      <w:r w:rsidRPr="002B5E6C">
        <w:rPr>
          <w:rFonts w:asciiTheme="minorHAnsi" w:eastAsia="Arial Unicode MS" w:hAnsiTheme="minorHAnsi" w:cstheme="minorHAnsi"/>
        </w:rPr>
        <w:t xml:space="preserve"> požaduje sjednat změnu rezervovaného příkonu</w:t>
      </w:r>
      <w:r w:rsidR="00170A81" w:rsidRPr="002B5E6C">
        <w:rPr>
          <w:rFonts w:asciiTheme="minorHAnsi" w:eastAsia="Arial Unicode MS" w:hAnsiTheme="minorHAnsi" w:cstheme="minorHAnsi"/>
        </w:rPr>
        <w:t>, kapacity</w:t>
      </w:r>
      <w:r w:rsidRPr="002B5E6C">
        <w:rPr>
          <w:rFonts w:asciiTheme="minorHAnsi" w:eastAsia="Arial Unicode MS" w:hAnsiTheme="minorHAnsi" w:cstheme="minorHAnsi"/>
        </w:rPr>
        <w:t xml:space="preserve"> nebo změnu typu měření oproti jeho současnému stavu, je povinen tento požadavek doručit </w:t>
      </w:r>
      <w:r w:rsidRPr="002B5E6C">
        <w:rPr>
          <w:rFonts w:asciiTheme="minorHAnsi" w:eastAsia="Arial Unicode MS" w:hAnsiTheme="minorHAnsi" w:cstheme="minorHAnsi"/>
          <w:b/>
        </w:rPr>
        <w:t>Obchodníkovi</w:t>
      </w:r>
      <w:r w:rsidRPr="002B5E6C">
        <w:rPr>
          <w:rFonts w:asciiTheme="minorHAnsi" w:eastAsia="Arial Unicode MS" w:hAnsiTheme="minorHAnsi" w:cstheme="minorHAnsi"/>
        </w:rPr>
        <w:t xml:space="preserve"> dohodnutým způsobem.</w:t>
      </w:r>
    </w:p>
    <w:p w14:paraId="2D191A78" w14:textId="77777777" w:rsidR="00E34B5B" w:rsidRPr="002B5E6C" w:rsidRDefault="00E34B5B" w:rsidP="00E34B5B">
      <w:pPr>
        <w:spacing w:before="4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5E6C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805BD7" w:rsidRPr="002B5E6C">
        <w:rPr>
          <w:rFonts w:asciiTheme="minorHAnsi" w:hAnsiTheme="minorHAnsi" w:cstheme="minorHAnsi"/>
          <w:b/>
          <w:sz w:val="24"/>
          <w:szCs w:val="24"/>
        </w:rPr>
        <w:t>4</w:t>
      </w:r>
      <w:r w:rsidRPr="002B5E6C">
        <w:rPr>
          <w:rFonts w:asciiTheme="minorHAnsi" w:hAnsiTheme="minorHAnsi" w:cstheme="minorHAnsi"/>
          <w:b/>
          <w:sz w:val="24"/>
          <w:szCs w:val="24"/>
        </w:rPr>
        <w:t>.</w:t>
      </w:r>
    </w:p>
    <w:p w14:paraId="37193FA4" w14:textId="77777777" w:rsidR="00E34B5B" w:rsidRPr="002B5E6C" w:rsidRDefault="00E34B5B" w:rsidP="00E34B5B">
      <w:pPr>
        <w:spacing w:after="36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B5E6C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14:paraId="5EAB4C72" w14:textId="77777777" w:rsidR="00F27128" w:rsidRPr="002B5E6C" w:rsidRDefault="00693439" w:rsidP="001F1127">
      <w:pPr>
        <w:pStyle w:val="Odstavecseseznamem"/>
        <w:numPr>
          <w:ilvl w:val="0"/>
          <w:numId w:val="5"/>
        </w:numPr>
        <w:spacing w:after="120"/>
        <w:ind w:left="284" w:hanging="284"/>
        <w:jc w:val="both"/>
        <w:rPr>
          <w:rFonts w:asciiTheme="minorHAnsi" w:hAnsiTheme="minorHAnsi" w:cstheme="minorHAnsi"/>
          <w:b/>
        </w:rPr>
      </w:pPr>
      <w:r w:rsidRPr="002B5E6C">
        <w:rPr>
          <w:rFonts w:asciiTheme="minorHAnsi" w:hAnsiTheme="minorHAnsi" w:cstheme="minorHAnsi"/>
          <w:b/>
        </w:rPr>
        <w:t>Období dodávky:</w:t>
      </w:r>
    </w:p>
    <w:p w14:paraId="6CA09165" w14:textId="3CC9F9AD" w:rsidR="00693439" w:rsidRPr="002B5E6C" w:rsidRDefault="00693439" w:rsidP="001F1127">
      <w:pPr>
        <w:spacing w:after="120"/>
        <w:ind w:left="284"/>
        <w:jc w:val="both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</w:rPr>
        <w:t xml:space="preserve">Datum a obchodní hodina zahájení dodávky: </w:t>
      </w:r>
      <w:r w:rsidRPr="002B5E6C">
        <w:rPr>
          <w:rFonts w:asciiTheme="minorHAnsi" w:hAnsiTheme="minorHAnsi" w:cstheme="minorHAnsi"/>
          <w:b/>
        </w:rPr>
        <w:t>1.1.</w:t>
      </w:r>
      <w:r w:rsidR="00CF23AB" w:rsidRPr="002B5E6C">
        <w:rPr>
          <w:rFonts w:asciiTheme="minorHAnsi" w:hAnsiTheme="minorHAnsi" w:cstheme="minorHAnsi"/>
          <w:b/>
        </w:rPr>
        <w:t>20</w:t>
      </w:r>
      <w:r w:rsidR="00CF23AB">
        <w:rPr>
          <w:rFonts w:asciiTheme="minorHAnsi" w:hAnsiTheme="minorHAnsi" w:cstheme="minorHAnsi"/>
          <w:b/>
        </w:rPr>
        <w:t>2</w:t>
      </w:r>
      <w:r w:rsidR="00CB5D81">
        <w:rPr>
          <w:rFonts w:asciiTheme="minorHAnsi" w:hAnsiTheme="minorHAnsi" w:cstheme="minorHAnsi"/>
          <w:b/>
        </w:rPr>
        <w:t>2</w:t>
      </w:r>
      <w:r w:rsidR="00CF23AB" w:rsidRPr="002B5E6C">
        <w:rPr>
          <w:rFonts w:asciiTheme="minorHAnsi" w:hAnsiTheme="minorHAnsi" w:cstheme="minorHAnsi"/>
          <w:b/>
        </w:rPr>
        <w:t xml:space="preserve"> </w:t>
      </w:r>
      <w:r w:rsidR="00CF23AB">
        <w:rPr>
          <w:rFonts w:asciiTheme="minorHAnsi" w:hAnsiTheme="minorHAnsi" w:cstheme="minorHAnsi"/>
          <w:b/>
        </w:rPr>
        <w:t>0</w:t>
      </w:r>
      <w:r w:rsidRPr="002B5E6C">
        <w:rPr>
          <w:rFonts w:asciiTheme="minorHAnsi" w:hAnsiTheme="minorHAnsi" w:cstheme="minorHAnsi"/>
          <w:b/>
        </w:rPr>
        <w:t>0:00 hod</w:t>
      </w:r>
      <w:r w:rsidRPr="002B5E6C">
        <w:rPr>
          <w:rFonts w:asciiTheme="minorHAnsi" w:hAnsiTheme="minorHAnsi" w:cstheme="minorHAnsi"/>
        </w:rPr>
        <w:t>.</w:t>
      </w:r>
    </w:p>
    <w:p w14:paraId="66F6C3AE" w14:textId="583E5E48" w:rsidR="00693439" w:rsidRPr="002B5E6C" w:rsidRDefault="00693439" w:rsidP="001F1127">
      <w:pPr>
        <w:spacing w:after="120"/>
        <w:ind w:left="284"/>
        <w:jc w:val="both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</w:rPr>
        <w:t xml:space="preserve">Datum a obchodní hodina ukončení dodávky: </w:t>
      </w:r>
      <w:r w:rsidRPr="002B5E6C">
        <w:rPr>
          <w:rFonts w:asciiTheme="minorHAnsi" w:hAnsiTheme="minorHAnsi" w:cstheme="minorHAnsi"/>
          <w:b/>
        </w:rPr>
        <w:t>31.12.20</w:t>
      </w:r>
      <w:r w:rsidR="00CF23AB">
        <w:rPr>
          <w:rFonts w:asciiTheme="minorHAnsi" w:hAnsiTheme="minorHAnsi" w:cstheme="minorHAnsi"/>
          <w:b/>
        </w:rPr>
        <w:t>2</w:t>
      </w:r>
      <w:r w:rsidR="00CB5D81">
        <w:rPr>
          <w:rFonts w:asciiTheme="minorHAnsi" w:hAnsiTheme="minorHAnsi" w:cstheme="minorHAnsi"/>
          <w:b/>
        </w:rPr>
        <w:t>3</w:t>
      </w:r>
      <w:r w:rsidRPr="002B5E6C">
        <w:rPr>
          <w:rFonts w:asciiTheme="minorHAnsi" w:hAnsiTheme="minorHAnsi" w:cstheme="minorHAnsi"/>
          <w:b/>
        </w:rPr>
        <w:t xml:space="preserve"> 2</w:t>
      </w:r>
      <w:r w:rsidR="007A4B67" w:rsidRPr="002B5E6C">
        <w:rPr>
          <w:rFonts w:asciiTheme="minorHAnsi" w:hAnsiTheme="minorHAnsi" w:cstheme="minorHAnsi"/>
          <w:b/>
        </w:rPr>
        <w:t>4</w:t>
      </w:r>
      <w:r w:rsidRPr="002B5E6C">
        <w:rPr>
          <w:rFonts w:asciiTheme="minorHAnsi" w:hAnsiTheme="minorHAnsi" w:cstheme="minorHAnsi"/>
          <w:b/>
        </w:rPr>
        <w:t>:</w:t>
      </w:r>
      <w:r w:rsidR="007A4B67" w:rsidRPr="002B5E6C">
        <w:rPr>
          <w:rFonts w:asciiTheme="minorHAnsi" w:hAnsiTheme="minorHAnsi" w:cstheme="minorHAnsi"/>
          <w:b/>
        </w:rPr>
        <w:t>00</w:t>
      </w:r>
      <w:r w:rsidRPr="002B5E6C">
        <w:rPr>
          <w:rFonts w:asciiTheme="minorHAnsi" w:hAnsiTheme="minorHAnsi" w:cstheme="minorHAnsi"/>
          <w:b/>
        </w:rPr>
        <w:t xml:space="preserve"> hod.</w:t>
      </w:r>
    </w:p>
    <w:p w14:paraId="23BDCAF2" w14:textId="77777777" w:rsidR="00693439" w:rsidRPr="002B5E6C" w:rsidRDefault="00693439" w:rsidP="001F1127">
      <w:pPr>
        <w:pStyle w:val="Odstavecseseznamem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2B5E6C">
        <w:rPr>
          <w:rFonts w:asciiTheme="minorHAnsi" w:hAnsiTheme="minorHAnsi" w:cstheme="minorHAnsi"/>
        </w:rPr>
        <w:t>V případě, že u některých odběrných míst bude stanoveno</w:t>
      </w:r>
      <w:r w:rsidR="00812231" w:rsidRPr="002B5E6C">
        <w:rPr>
          <w:rFonts w:asciiTheme="minorHAnsi" w:hAnsiTheme="minorHAnsi" w:cstheme="minorHAnsi"/>
        </w:rPr>
        <w:t xml:space="preserve"> odlišné</w:t>
      </w:r>
      <w:r w:rsidRPr="002B5E6C">
        <w:rPr>
          <w:rFonts w:asciiTheme="minorHAnsi" w:hAnsiTheme="minorHAnsi" w:cstheme="minorHAnsi"/>
        </w:rPr>
        <w:t xml:space="preserve"> období dodávky, je to uvedeno </w:t>
      </w:r>
      <w:r w:rsidRPr="002B5E6C">
        <w:rPr>
          <w:rFonts w:asciiTheme="minorHAnsi" w:eastAsia="Arial Unicode MS" w:hAnsiTheme="minorHAnsi" w:cstheme="minorHAnsi"/>
        </w:rPr>
        <w:t xml:space="preserve">v </w:t>
      </w:r>
      <w:r w:rsidR="00170A81" w:rsidRPr="002B5E6C">
        <w:rPr>
          <w:rFonts w:asciiTheme="minorHAnsi" w:eastAsia="Arial Unicode MS" w:hAnsiTheme="minorHAnsi" w:cstheme="minorHAnsi"/>
          <w:b/>
        </w:rPr>
        <w:t xml:space="preserve">příloze č. </w:t>
      </w:r>
      <w:r w:rsidR="00CB2DB9" w:rsidRPr="002B5E6C">
        <w:rPr>
          <w:rFonts w:asciiTheme="minorHAnsi" w:eastAsia="Arial Unicode MS" w:hAnsiTheme="minorHAnsi" w:cstheme="minorHAnsi"/>
          <w:b/>
        </w:rPr>
        <w:t>2</w:t>
      </w:r>
      <w:r w:rsidRPr="002B5E6C">
        <w:rPr>
          <w:rFonts w:asciiTheme="minorHAnsi" w:eastAsia="Arial Unicode MS" w:hAnsiTheme="minorHAnsi" w:cstheme="minorHAnsi"/>
          <w:b/>
        </w:rPr>
        <w:t xml:space="preserve"> </w:t>
      </w:r>
      <w:r w:rsidRPr="002B5E6C">
        <w:rPr>
          <w:rFonts w:asciiTheme="minorHAnsi" w:eastAsia="Arial Unicode MS" w:hAnsiTheme="minorHAnsi" w:cstheme="minorHAnsi"/>
        </w:rPr>
        <w:t>– seznam odběrných míst vysokého napětí</w:t>
      </w:r>
    </w:p>
    <w:p w14:paraId="431F6C7F" w14:textId="77777777" w:rsidR="00E34B5B" w:rsidRPr="002B5E6C" w:rsidRDefault="00BF5C88" w:rsidP="001F1127">
      <w:pPr>
        <w:pStyle w:val="Odstavecseseznamem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2B5E6C">
        <w:rPr>
          <w:rFonts w:asciiTheme="minorHAnsi" w:hAnsiTheme="minorHAnsi" w:cstheme="minorHAnsi"/>
          <w:b/>
        </w:rPr>
        <w:t>Odběrový diagram a z</w:t>
      </w:r>
      <w:r w:rsidR="000C6740" w:rsidRPr="002B5E6C">
        <w:rPr>
          <w:rFonts w:asciiTheme="minorHAnsi" w:hAnsiTheme="minorHAnsi" w:cstheme="minorHAnsi"/>
          <w:b/>
        </w:rPr>
        <w:t xml:space="preserve">působ </w:t>
      </w:r>
      <w:r w:rsidRPr="002B5E6C">
        <w:rPr>
          <w:rFonts w:asciiTheme="minorHAnsi" w:hAnsiTheme="minorHAnsi" w:cstheme="minorHAnsi"/>
          <w:b/>
        </w:rPr>
        <w:t xml:space="preserve">jeho </w:t>
      </w:r>
      <w:r w:rsidR="000C6740" w:rsidRPr="002B5E6C">
        <w:rPr>
          <w:rFonts w:asciiTheme="minorHAnsi" w:hAnsiTheme="minorHAnsi" w:cstheme="minorHAnsi"/>
          <w:b/>
        </w:rPr>
        <w:t>sjednávání a upřesňování</w:t>
      </w:r>
      <w:r w:rsidRPr="002B5E6C">
        <w:rPr>
          <w:rFonts w:asciiTheme="minorHAnsi" w:hAnsiTheme="minorHAnsi" w:cstheme="minorHAnsi"/>
          <w:b/>
        </w:rPr>
        <w:t>:</w:t>
      </w:r>
    </w:p>
    <w:p w14:paraId="27922206" w14:textId="518E09F8" w:rsidR="00A77EA0" w:rsidRPr="002B5E6C" w:rsidRDefault="009131B6" w:rsidP="001F1127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  <w:b/>
        </w:rPr>
        <w:t>Zákazník</w:t>
      </w:r>
      <w:r w:rsidRPr="002B5E6C">
        <w:rPr>
          <w:rFonts w:asciiTheme="minorHAnsi" w:eastAsia="Arial Unicode MS" w:hAnsiTheme="minorHAnsi" w:cstheme="minorHAnsi"/>
        </w:rPr>
        <w:t xml:space="preserve"> sjednal s </w:t>
      </w:r>
      <w:r w:rsidRPr="002B5E6C">
        <w:rPr>
          <w:rFonts w:asciiTheme="minorHAnsi" w:eastAsia="Arial Unicode MS" w:hAnsiTheme="minorHAnsi" w:cstheme="minorHAnsi"/>
          <w:b/>
        </w:rPr>
        <w:t>Obchodníkem</w:t>
      </w:r>
      <w:r w:rsidRPr="002B5E6C">
        <w:rPr>
          <w:rFonts w:asciiTheme="minorHAnsi" w:eastAsia="Arial Unicode MS" w:hAnsiTheme="minorHAnsi" w:cstheme="minorHAnsi"/>
        </w:rPr>
        <w:t xml:space="preserve"> množství elektřiny</w:t>
      </w:r>
      <w:r w:rsidR="00A77EA0" w:rsidRPr="002B5E6C">
        <w:rPr>
          <w:rFonts w:asciiTheme="minorHAnsi" w:eastAsia="Arial Unicode MS" w:hAnsiTheme="minorHAnsi" w:cstheme="minorHAnsi"/>
        </w:rPr>
        <w:t xml:space="preserve"> pro všechna odběrná místa na </w:t>
      </w:r>
      <w:r w:rsidR="008D002E" w:rsidRPr="002B5E6C">
        <w:rPr>
          <w:rFonts w:asciiTheme="minorHAnsi" w:eastAsia="Arial Unicode MS" w:hAnsiTheme="minorHAnsi" w:cstheme="minorHAnsi"/>
        </w:rPr>
        <w:t>období</w:t>
      </w:r>
      <w:r w:rsidR="00A77EA0" w:rsidRPr="002B5E6C">
        <w:rPr>
          <w:rFonts w:asciiTheme="minorHAnsi" w:eastAsia="Arial Unicode MS" w:hAnsiTheme="minorHAnsi" w:cstheme="minorHAnsi"/>
        </w:rPr>
        <w:t xml:space="preserve"> trvání dodávky ve výši </w:t>
      </w:r>
      <w:r w:rsidR="009C5DC8" w:rsidRPr="00B64F7C">
        <w:rPr>
          <w:rFonts w:asciiTheme="minorHAnsi" w:hAnsiTheme="minorHAnsi" w:cstheme="minorHAnsi"/>
          <w:b/>
          <w:bCs/>
          <w:lang w:val="en-GB"/>
        </w:rPr>
        <w:t>392</w:t>
      </w:r>
      <w:r w:rsidR="009C5DC8" w:rsidRPr="00B64F7C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175351" w:rsidRPr="003B026E">
        <w:rPr>
          <w:rFonts w:asciiTheme="minorHAnsi" w:eastAsia="Arial Unicode MS" w:hAnsiTheme="minorHAnsi" w:cstheme="minorHAnsi"/>
          <w:b/>
        </w:rPr>
        <w:t>M</w:t>
      </w:r>
      <w:r w:rsidR="00A77EA0" w:rsidRPr="003B026E">
        <w:rPr>
          <w:rFonts w:asciiTheme="minorHAnsi" w:eastAsia="Arial Unicode MS" w:hAnsiTheme="minorHAnsi" w:cstheme="minorHAnsi"/>
          <w:b/>
        </w:rPr>
        <w:t>Wh</w:t>
      </w:r>
      <w:proofErr w:type="spellEnd"/>
      <w:r w:rsidR="00A77EA0" w:rsidRPr="003B026E">
        <w:rPr>
          <w:rFonts w:asciiTheme="minorHAnsi" w:eastAsia="Arial Unicode MS" w:hAnsiTheme="minorHAnsi" w:cstheme="minorHAnsi"/>
        </w:rPr>
        <w:t>.</w:t>
      </w:r>
    </w:p>
    <w:p w14:paraId="2C300A83" w14:textId="77777777" w:rsidR="007A57BC" w:rsidRPr="002B5E6C" w:rsidRDefault="00A77EA0" w:rsidP="001F1127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 xml:space="preserve">Výše uvedené množství je </w:t>
      </w:r>
      <w:r w:rsidR="00175351" w:rsidRPr="002B5E6C">
        <w:rPr>
          <w:rFonts w:asciiTheme="minorHAnsi" w:eastAsia="Arial Unicode MS" w:hAnsiTheme="minorHAnsi" w:cstheme="minorHAnsi"/>
        </w:rPr>
        <w:t xml:space="preserve">v některých případech </w:t>
      </w:r>
      <w:r w:rsidRPr="002B5E6C">
        <w:rPr>
          <w:rFonts w:asciiTheme="minorHAnsi" w:eastAsia="Arial Unicode MS" w:hAnsiTheme="minorHAnsi" w:cstheme="minorHAnsi"/>
        </w:rPr>
        <w:t>rozepsáno</w:t>
      </w:r>
      <w:r w:rsidR="009131B6" w:rsidRPr="002B5E6C">
        <w:rPr>
          <w:rFonts w:asciiTheme="minorHAnsi" w:eastAsia="Arial Unicode MS" w:hAnsiTheme="minorHAnsi" w:cstheme="minorHAnsi"/>
        </w:rPr>
        <w:t xml:space="preserve"> do měsíčních množství odběru elektřiny v </w:t>
      </w:r>
      <w:r w:rsidR="00175351" w:rsidRPr="002B5E6C">
        <w:rPr>
          <w:rFonts w:asciiTheme="minorHAnsi" w:eastAsia="Arial Unicode MS" w:hAnsiTheme="minorHAnsi" w:cstheme="minorHAnsi"/>
          <w:b/>
        </w:rPr>
        <w:t>P</w:t>
      </w:r>
      <w:r w:rsidR="009131B6" w:rsidRPr="002B5E6C">
        <w:rPr>
          <w:rFonts w:asciiTheme="minorHAnsi" w:eastAsia="Arial Unicode MS" w:hAnsiTheme="minorHAnsi" w:cstheme="minorHAnsi"/>
          <w:b/>
        </w:rPr>
        <w:t>ř</w:t>
      </w:r>
      <w:r w:rsidR="00170A81" w:rsidRPr="002B5E6C">
        <w:rPr>
          <w:rFonts w:asciiTheme="minorHAnsi" w:eastAsia="Arial Unicode MS" w:hAnsiTheme="minorHAnsi" w:cstheme="minorHAnsi"/>
          <w:b/>
        </w:rPr>
        <w:t xml:space="preserve">íloze č. </w:t>
      </w:r>
      <w:r w:rsidR="00CB2DB9" w:rsidRPr="002B5E6C">
        <w:rPr>
          <w:rFonts w:asciiTheme="minorHAnsi" w:eastAsia="Arial Unicode MS" w:hAnsiTheme="minorHAnsi" w:cstheme="minorHAnsi"/>
          <w:b/>
        </w:rPr>
        <w:t>2</w:t>
      </w:r>
      <w:r w:rsidRPr="002B5E6C">
        <w:rPr>
          <w:rFonts w:asciiTheme="minorHAnsi" w:eastAsia="Arial Unicode MS" w:hAnsiTheme="minorHAnsi" w:cstheme="minorHAnsi"/>
          <w:b/>
        </w:rPr>
        <w:t xml:space="preserve"> </w:t>
      </w:r>
      <w:r w:rsidR="009131B6" w:rsidRPr="002B5E6C">
        <w:rPr>
          <w:rFonts w:asciiTheme="minorHAnsi" w:eastAsia="Arial Unicode MS" w:hAnsiTheme="minorHAnsi" w:cstheme="minorHAnsi"/>
        </w:rPr>
        <w:t xml:space="preserve">– seznam odběrných míst vysokého napětí. </w:t>
      </w:r>
    </w:p>
    <w:p w14:paraId="4A0FFE42" w14:textId="77777777" w:rsidR="007A57BC" w:rsidRPr="002B5E6C" w:rsidRDefault="007A57BC" w:rsidP="001F1127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 xml:space="preserve">Případné nedočerpání nebo překročení </w:t>
      </w:r>
      <w:r w:rsidR="007A4B67" w:rsidRPr="002B5E6C">
        <w:rPr>
          <w:rFonts w:asciiTheme="minorHAnsi" w:eastAsia="Arial Unicode MS" w:hAnsiTheme="minorHAnsi" w:cstheme="minorHAnsi"/>
        </w:rPr>
        <w:t xml:space="preserve">plánovaného </w:t>
      </w:r>
      <w:r w:rsidRPr="002B5E6C">
        <w:rPr>
          <w:rFonts w:asciiTheme="minorHAnsi" w:eastAsia="Arial Unicode MS" w:hAnsiTheme="minorHAnsi" w:cstheme="minorHAnsi"/>
        </w:rPr>
        <w:t xml:space="preserve">ročního odběru elektřiny v jednotlivých odběrných místech uvedených v </w:t>
      </w:r>
      <w:r w:rsidR="00175351" w:rsidRPr="002B5E6C">
        <w:rPr>
          <w:rFonts w:asciiTheme="minorHAnsi" w:eastAsia="Arial Unicode MS" w:hAnsiTheme="minorHAnsi" w:cstheme="minorHAnsi"/>
          <w:b/>
        </w:rPr>
        <w:t>P</w:t>
      </w:r>
      <w:r w:rsidRPr="002B5E6C">
        <w:rPr>
          <w:rFonts w:asciiTheme="minorHAnsi" w:eastAsia="Arial Unicode MS" w:hAnsiTheme="minorHAnsi" w:cstheme="minorHAnsi"/>
          <w:b/>
        </w:rPr>
        <w:t xml:space="preserve">říloze č. </w:t>
      </w:r>
      <w:r w:rsidR="00CB2DB9" w:rsidRPr="002B5E6C">
        <w:rPr>
          <w:rFonts w:asciiTheme="minorHAnsi" w:eastAsia="Arial Unicode MS" w:hAnsiTheme="minorHAnsi" w:cstheme="minorHAnsi"/>
          <w:b/>
        </w:rPr>
        <w:t>2</w:t>
      </w:r>
      <w:r w:rsidRPr="002B5E6C">
        <w:rPr>
          <w:rFonts w:asciiTheme="minorHAnsi" w:eastAsia="Arial Unicode MS" w:hAnsiTheme="minorHAnsi" w:cstheme="minorHAnsi"/>
          <w:b/>
        </w:rPr>
        <w:t>.</w:t>
      </w:r>
      <w:r w:rsidRPr="002B5E6C">
        <w:rPr>
          <w:rFonts w:asciiTheme="minorHAnsi" w:eastAsia="Arial Unicode MS" w:hAnsiTheme="minorHAnsi" w:cstheme="minorHAnsi"/>
        </w:rPr>
        <w:t xml:space="preserve"> nebude ze strany </w:t>
      </w:r>
      <w:r w:rsidRPr="002B5E6C">
        <w:rPr>
          <w:rFonts w:asciiTheme="minorHAnsi" w:eastAsia="Arial Unicode MS" w:hAnsiTheme="minorHAnsi" w:cstheme="minorHAnsi"/>
          <w:b/>
        </w:rPr>
        <w:t>Obchodníka</w:t>
      </w:r>
      <w:r w:rsidRPr="002B5E6C">
        <w:rPr>
          <w:rFonts w:asciiTheme="minorHAnsi" w:eastAsia="Arial Unicode MS" w:hAnsiTheme="minorHAnsi" w:cstheme="minorHAnsi"/>
        </w:rPr>
        <w:t xml:space="preserve"> podléhat žádným cenovým přirážkám</w:t>
      </w:r>
      <w:r w:rsidR="00932662">
        <w:rPr>
          <w:rFonts w:asciiTheme="minorHAnsi" w:eastAsia="Arial Unicode MS" w:hAnsiTheme="minorHAnsi" w:cstheme="minorHAnsi"/>
        </w:rPr>
        <w:t xml:space="preserve"> či jiným sankcím</w:t>
      </w:r>
      <w:r w:rsidRPr="002B5E6C">
        <w:rPr>
          <w:rFonts w:asciiTheme="minorHAnsi" w:eastAsia="Arial Unicode MS" w:hAnsiTheme="minorHAnsi" w:cstheme="minorHAnsi"/>
        </w:rPr>
        <w:t xml:space="preserve">.  </w:t>
      </w:r>
      <w:r w:rsidRPr="002B5E6C">
        <w:rPr>
          <w:rFonts w:asciiTheme="minorHAnsi" w:eastAsia="Arial Unicode MS" w:hAnsiTheme="minorHAnsi" w:cstheme="minorHAnsi"/>
          <w:b/>
        </w:rPr>
        <w:t>Zákazník</w:t>
      </w:r>
      <w:r w:rsidRPr="002B5E6C">
        <w:rPr>
          <w:rFonts w:asciiTheme="minorHAnsi" w:eastAsia="Arial Unicode MS" w:hAnsiTheme="minorHAnsi" w:cstheme="minorHAnsi"/>
        </w:rPr>
        <w:t xml:space="preserve"> však bude mít za povinnost sjednat hodnotu ro</w:t>
      </w:r>
      <w:r w:rsidR="00D941F1" w:rsidRPr="002B5E6C">
        <w:rPr>
          <w:rFonts w:asciiTheme="minorHAnsi" w:eastAsia="Arial Unicode MS" w:hAnsiTheme="minorHAnsi" w:cstheme="minorHAnsi"/>
        </w:rPr>
        <w:t>č</w:t>
      </w:r>
      <w:r w:rsidRPr="002B5E6C">
        <w:rPr>
          <w:rFonts w:asciiTheme="minorHAnsi" w:eastAsia="Arial Unicode MS" w:hAnsiTheme="minorHAnsi" w:cstheme="minorHAnsi"/>
        </w:rPr>
        <w:t>n</w:t>
      </w:r>
      <w:r w:rsidR="00D941F1" w:rsidRPr="002B5E6C">
        <w:rPr>
          <w:rFonts w:asciiTheme="minorHAnsi" w:eastAsia="Arial Unicode MS" w:hAnsiTheme="minorHAnsi" w:cstheme="minorHAnsi"/>
        </w:rPr>
        <w:t>í</w:t>
      </w:r>
      <w:r w:rsidRPr="002B5E6C">
        <w:rPr>
          <w:rFonts w:asciiTheme="minorHAnsi" w:eastAsia="Arial Unicode MS" w:hAnsiTheme="minorHAnsi" w:cstheme="minorHAnsi"/>
        </w:rPr>
        <w:t>ho odebran</w:t>
      </w:r>
      <w:r w:rsidR="00D941F1" w:rsidRPr="002B5E6C">
        <w:rPr>
          <w:rFonts w:asciiTheme="minorHAnsi" w:eastAsia="Arial Unicode MS" w:hAnsiTheme="minorHAnsi" w:cstheme="minorHAnsi"/>
        </w:rPr>
        <w:t>é</w:t>
      </w:r>
      <w:r w:rsidRPr="002B5E6C">
        <w:rPr>
          <w:rFonts w:asciiTheme="minorHAnsi" w:eastAsia="Arial Unicode MS" w:hAnsiTheme="minorHAnsi" w:cstheme="minorHAnsi"/>
        </w:rPr>
        <w:t>ho mno</w:t>
      </w:r>
      <w:r w:rsidR="00D941F1" w:rsidRPr="002B5E6C">
        <w:rPr>
          <w:rFonts w:asciiTheme="minorHAnsi" w:eastAsia="Arial Unicode MS" w:hAnsiTheme="minorHAnsi" w:cstheme="minorHAnsi"/>
        </w:rPr>
        <w:t>ž</w:t>
      </w:r>
      <w:r w:rsidRPr="002B5E6C">
        <w:rPr>
          <w:rFonts w:asciiTheme="minorHAnsi" w:eastAsia="Arial Unicode MS" w:hAnsiTheme="minorHAnsi" w:cstheme="minorHAnsi"/>
        </w:rPr>
        <w:t>stv</w:t>
      </w:r>
      <w:r w:rsidR="00D941F1" w:rsidRPr="002B5E6C">
        <w:rPr>
          <w:rFonts w:asciiTheme="minorHAnsi" w:eastAsia="Arial Unicode MS" w:hAnsiTheme="minorHAnsi" w:cstheme="minorHAnsi"/>
        </w:rPr>
        <w:t>í</w:t>
      </w:r>
      <w:r w:rsidRPr="002B5E6C">
        <w:rPr>
          <w:rFonts w:asciiTheme="minorHAnsi" w:eastAsia="Arial Unicode MS" w:hAnsiTheme="minorHAnsi" w:cstheme="minorHAnsi"/>
        </w:rPr>
        <w:t xml:space="preserve"> elekt</w:t>
      </w:r>
      <w:r w:rsidR="00D941F1" w:rsidRPr="002B5E6C">
        <w:rPr>
          <w:rFonts w:asciiTheme="minorHAnsi" w:eastAsia="Arial Unicode MS" w:hAnsiTheme="minorHAnsi" w:cstheme="minorHAnsi"/>
        </w:rPr>
        <w:t>ř</w:t>
      </w:r>
      <w:r w:rsidRPr="002B5E6C">
        <w:rPr>
          <w:rFonts w:asciiTheme="minorHAnsi" w:eastAsia="Arial Unicode MS" w:hAnsiTheme="minorHAnsi" w:cstheme="minorHAnsi"/>
        </w:rPr>
        <w:t>iny co nejp</w:t>
      </w:r>
      <w:r w:rsidR="00D941F1" w:rsidRPr="002B5E6C">
        <w:rPr>
          <w:rFonts w:asciiTheme="minorHAnsi" w:eastAsia="Arial Unicode MS" w:hAnsiTheme="minorHAnsi" w:cstheme="minorHAnsi"/>
        </w:rPr>
        <w:t>ř</w:t>
      </w:r>
      <w:r w:rsidRPr="002B5E6C">
        <w:rPr>
          <w:rFonts w:asciiTheme="minorHAnsi" w:eastAsia="Arial Unicode MS" w:hAnsiTheme="minorHAnsi" w:cstheme="minorHAnsi"/>
        </w:rPr>
        <w:t>esn</w:t>
      </w:r>
      <w:r w:rsidR="00D941F1" w:rsidRPr="002B5E6C">
        <w:rPr>
          <w:rFonts w:asciiTheme="minorHAnsi" w:eastAsia="Arial Unicode MS" w:hAnsiTheme="minorHAnsi" w:cstheme="minorHAnsi"/>
        </w:rPr>
        <w:t>ě</w:t>
      </w:r>
      <w:r w:rsidRPr="002B5E6C">
        <w:rPr>
          <w:rFonts w:asciiTheme="minorHAnsi" w:eastAsia="Arial Unicode MS" w:hAnsiTheme="minorHAnsi" w:cstheme="minorHAnsi"/>
        </w:rPr>
        <w:t>ji a během smluvního období sjednané množstv</w:t>
      </w:r>
      <w:r w:rsidR="00D941F1" w:rsidRPr="002B5E6C">
        <w:rPr>
          <w:rFonts w:asciiTheme="minorHAnsi" w:eastAsia="Arial Unicode MS" w:hAnsiTheme="minorHAnsi" w:cstheme="minorHAnsi"/>
        </w:rPr>
        <w:t>í</w:t>
      </w:r>
      <w:r w:rsidRPr="002B5E6C">
        <w:rPr>
          <w:rFonts w:asciiTheme="minorHAnsi" w:eastAsia="Arial Unicode MS" w:hAnsiTheme="minorHAnsi" w:cstheme="minorHAnsi"/>
        </w:rPr>
        <w:t xml:space="preserve"> up</w:t>
      </w:r>
      <w:r w:rsidR="00D941F1" w:rsidRPr="002B5E6C">
        <w:rPr>
          <w:rFonts w:asciiTheme="minorHAnsi" w:eastAsia="Arial Unicode MS" w:hAnsiTheme="minorHAnsi" w:cstheme="minorHAnsi"/>
        </w:rPr>
        <w:t>ř</w:t>
      </w:r>
      <w:r w:rsidRPr="002B5E6C">
        <w:rPr>
          <w:rFonts w:asciiTheme="minorHAnsi" w:eastAsia="Arial Unicode MS" w:hAnsiTheme="minorHAnsi" w:cstheme="minorHAnsi"/>
        </w:rPr>
        <w:t>es</w:t>
      </w:r>
      <w:r w:rsidR="00D941F1" w:rsidRPr="002B5E6C">
        <w:rPr>
          <w:rFonts w:asciiTheme="minorHAnsi" w:eastAsia="Arial Unicode MS" w:hAnsiTheme="minorHAnsi" w:cstheme="minorHAnsi"/>
        </w:rPr>
        <w:t>ň</w:t>
      </w:r>
      <w:r w:rsidRPr="002B5E6C">
        <w:rPr>
          <w:rFonts w:asciiTheme="minorHAnsi" w:eastAsia="Arial Unicode MS" w:hAnsiTheme="minorHAnsi" w:cstheme="minorHAnsi"/>
        </w:rPr>
        <w:t>ovat na po</w:t>
      </w:r>
      <w:r w:rsidR="00D941F1" w:rsidRPr="002B5E6C">
        <w:rPr>
          <w:rFonts w:asciiTheme="minorHAnsi" w:eastAsia="Arial Unicode MS" w:hAnsiTheme="minorHAnsi" w:cstheme="minorHAnsi"/>
        </w:rPr>
        <w:t>žadovanou výš</w:t>
      </w:r>
      <w:r w:rsidRPr="002B5E6C">
        <w:rPr>
          <w:rFonts w:asciiTheme="minorHAnsi" w:eastAsia="Arial Unicode MS" w:hAnsiTheme="minorHAnsi" w:cstheme="minorHAnsi"/>
        </w:rPr>
        <w:t>i podle jemu známých skutečností.</w:t>
      </w:r>
    </w:p>
    <w:p w14:paraId="629A0C6E" w14:textId="5C233C3B" w:rsidR="007A57BC" w:rsidRPr="003B026E" w:rsidRDefault="007A57BC" w:rsidP="001F1127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284"/>
        <w:jc w:val="both"/>
        <w:rPr>
          <w:rFonts w:asciiTheme="minorHAnsi" w:hAnsiTheme="minorHAnsi" w:cstheme="minorHAnsi"/>
          <w:color w:val="auto"/>
          <w:sz w:val="20"/>
        </w:rPr>
      </w:pPr>
      <w:r w:rsidRPr="00F04DC5">
        <w:rPr>
          <w:rFonts w:asciiTheme="minorHAnsi" w:hAnsiTheme="minorHAnsi" w:cstheme="minorHAnsi"/>
          <w:b/>
          <w:color w:val="auto"/>
          <w:sz w:val="20"/>
        </w:rPr>
        <w:t>Zákazník</w:t>
      </w:r>
      <w:r w:rsidRPr="003B026E">
        <w:rPr>
          <w:rFonts w:asciiTheme="minorHAnsi" w:hAnsiTheme="minorHAnsi" w:cstheme="minorHAnsi"/>
          <w:color w:val="auto"/>
          <w:sz w:val="20"/>
        </w:rPr>
        <w:t xml:space="preserve"> sjednává </w:t>
      </w:r>
      <w:r w:rsidR="00D941F1" w:rsidRPr="003B026E">
        <w:rPr>
          <w:rFonts w:asciiTheme="minorHAnsi" w:hAnsiTheme="minorHAnsi" w:cstheme="minorHAnsi"/>
          <w:color w:val="auto"/>
          <w:sz w:val="20"/>
        </w:rPr>
        <w:t>množství odběru elektřiny</w:t>
      </w:r>
      <w:r w:rsidRPr="003B026E">
        <w:rPr>
          <w:rFonts w:asciiTheme="minorHAnsi" w:hAnsiTheme="minorHAnsi" w:cstheme="minorHAnsi"/>
          <w:color w:val="auto"/>
          <w:sz w:val="20"/>
        </w:rPr>
        <w:t xml:space="preserve"> nebo je</w:t>
      </w:r>
      <w:r w:rsidR="00D941F1" w:rsidRPr="003B026E">
        <w:rPr>
          <w:rFonts w:asciiTheme="minorHAnsi" w:hAnsiTheme="minorHAnsi" w:cstheme="minorHAnsi"/>
          <w:color w:val="auto"/>
          <w:sz w:val="20"/>
        </w:rPr>
        <w:t>ho</w:t>
      </w:r>
      <w:r w:rsidRPr="003B026E">
        <w:rPr>
          <w:rFonts w:asciiTheme="minorHAnsi" w:hAnsiTheme="minorHAnsi" w:cstheme="minorHAnsi"/>
          <w:color w:val="auto"/>
          <w:sz w:val="20"/>
        </w:rPr>
        <w:t xml:space="preserve"> změnu prostřednictvím webového portálu </w:t>
      </w:r>
      <w:r w:rsidRPr="003B026E">
        <w:rPr>
          <w:rFonts w:asciiTheme="minorHAnsi" w:hAnsiTheme="minorHAnsi" w:cstheme="minorHAnsi"/>
          <w:b/>
          <w:color w:val="auto"/>
          <w:sz w:val="20"/>
        </w:rPr>
        <w:t>Obchodníka</w:t>
      </w:r>
      <w:r w:rsidR="009C5DC8">
        <w:rPr>
          <w:rFonts w:asciiTheme="minorHAnsi" w:hAnsiTheme="minorHAnsi" w:cstheme="minorHAnsi"/>
          <w:sz w:val="20"/>
          <w:lang w:val="en-GB"/>
        </w:rPr>
        <w:t xml:space="preserve"> </w:t>
      </w:r>
      <w:r w:rsidR="009C5DC8" w:rsidRPr="009C5DC8">
        <w:rPr>
          <w:rFonts w:asciiTheme="minorHAnsi" w:hAnsiTheme="minorHAnsi" w:cstheme="minorHAnsi"/>
          <w:b/>
          <w:bCs/>
          <w:color w:val="FF0000"/>
          <w:sz w:val="20"/>
          <w:lang w:val="en-GB"/>
        </w:rPr>
        <w:t>www.portal.lumius.cz</w:t>
      </w:r>
      <w:r w:rsidRPr="009C5DC8">
        <w:rPr>
          <w:rFonts w:asciiTheme="minorHAnsi" w:hAnsiTheme="minorHAnsi" w:cstheme="minorHAnsi"/>
          <w:b/>
          <w:bCs/>
          <w:color w:val="FF0000"/>
          <w:sz w:val="20"/>
        </w:rPr>
        <w:t>.</w:t>
      </w:r>
      <w:r w:rsidRPr="003B026E">
        <w:rPr>
          <w:rFonts w:asciiTheme="minorHAnsi" w:hAnsiTheme="minorHAnsi" w:cstheme="minorHAnsi"/>
          <w:color w:val="auto"/>
          <w:sz w:val="20"/>
        </w:rPr>
        <w:t xml:space="preserve"> Není-li možné </w:t>
      </w:r>
      <w:r w:rsidR="00D941F1" w:rsidRPr="003B026E">
        <w:rPr>
          <w:rFonts w:asciiTheme="minorHAnsi" w:hAnsiTheme="minorHAnsi" w:cstheme="minorHAnsi"/>
          <w:color w:val="auto"/>
          <w:sz w:val="20"/>
        </w:rPr>
        <w:t xml:space="preserve">množství odběru elektřiny </w:t>
      </w:r>
      <w:r w:rsidRPr="003B026E">
        <w:rPr>
          <w:rFonts w:asciiTheme="minorHAnsi" w:hAnsiTheme="minorHAnsi" w:cstheme="minorHAnsi"/>
          <w:color w:val="auto"/>
          <w:sz w:val="20"/>
        </w:rPr>
        <w:t xml:space="preserve">sjednat přes webovou aplikaci </w:t>
      </w:r>
      <w:r w:rsidRPr="003B026E">
        <w:rPr>
          <w:rFonts w:asciiTheme="minorHAnsi" w:hAnsiTheme="minorHAnsi" w:cstheme="minorHAnsi"/>
          <w:b/>
          <w:color w:val="auto"/>
          <w:sz w:val="20"/>
        </w:rPr>
        <w:t>Obchodníka</w:t>
      </w:r>
      <w:r w:rsidRPr="003B026E">
        <w:rPr>
          <w:rFonts w:asciiTheme="minorHAnsi" w:hAnsiTheme="minorHAnsi" w:cstheme="minorHAnsi"/>
          <w:color w:val="auto"/>
          <w:sz w:val="20"/>
        </w:rPr>
        <w:t xml:space="preserve">, pak lze </w:t>
      </w:r>
      <w:r w:rsidR="00D941F1" w:rsidRPr="003B026E">
        <w:rPr>
          <w:rFonts w:asciiTheme="minorHAnsi" w:hAnsiTheme="minorHAnsi" w:cstheme="minorHAnsi"/>
          <w:color w:val="auto"/>
          <w:sz w:val="20"/>
        </w:rPr>
        <w:t xml:space="preserve">množství odběru elektřiny </w:t>
      </w:r>
      <w:r w:rsidRPr="003B026E">
        <w:rPr>
          <w:rFonts w:asciiTheme="minorHAnsi" w:hAnsiTheme="minorHAnsi" w:cstheme="minorHAnsi"/>
          <w:color w:val="auto"/>
          <w:sz w:val="20"/>
        </w:rPr>
        <w:t>či je</w:t>
      </w:r>
      <w:r w:rsidR="00D941F1" w:rsidRPr="003B026E">
        <w:rPr>
          <w:rFonts w:asciiTheme="minorHAnsi" w:hAnsiTheme="minorHAnsi" w:cstheme="minorHAnsi"/>
          <w:color w:val="auto"/>
          <w:sz w:val="20"/>
        </w:rPr>
        <w:t>ho</w:t>
      </w:r>
      <w:r w:rsidRPr="003B026E">
        <w:rPr>
          <w:rFonts w:asciiTheme="minorHAnsi" w:hAnsiTheme="minorHAnsi" w:cstheme="minorHAnsi"/>
          <w:color w:val="auto"/>
          <w:sz w:val="20"/>
        </w:rPr>
        <w:t xml:space="preserve"> změnu sjednat prostřednictvím e-mailové </w:t>
      </w:r>
      <w:proofErr w:type="gramStart"/>
      <w:r w:rsidRPr="003B026E">
        <w:rPr>
          <w:rFonts w:asciiTheme="minorHAnsi" w:hAnsiTheme="minorHAnsi" w:cstheme="minorHAnsi"/>
          <w:color w:val="auto"/>
          <w:sz w:val="20"/>
        </w:rPr>
        <w:t>komunikace</w:t>
      </w:r>
      <w:proofErr w:type="gramEnd"/>
      <w:r w:rsidRPr="003B026E">
        <w:rPr>
          <w:rFonts w:asciiTheme="minorHAnsi" w:hAnsiTheme="minorHAnsi" w:cstheme="minorHAnsi"/>
          <w:color w:val="auto"/>
          <w:sz w:val="20"/>
        </w:rPr>
        <w:t xml:space="preserve"> a to odesláním e-mailu </w:t>
      </w:r>
      <w:r w:rsidRPr="003B026E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B026E">
        <w:rPr>
          <w:rFonts w:asciiTheme="minorHAnsi" w:hAnsiTheme="minorHAnsi" w:cstheme="minorHAnsi"/>
          <w:color w:val="auto"/>
          <w:sz w:val="20"/>
        </w:rPr>
        <w:t xml:space="preserve"> na emailovou adresu </w:t>
      </w:r>
      <w:r w:rsidRPr="003B026E">
        <w:rPr>
          <w:rFonts w:asciiTheme="minorHAnsi" w:hAnsiTheme="minorHAnsi" w:cstheme="minorHAnsi"/>
          <w:b/>
          <w:color w:val="auto"/>
          <w:sz w:val="20"/>
        </w:rPr>
        <w:t>Obchodníka</w:t>
      </w:r>
      <w:r w:rsidR="00D7713F">
        <w:rPr>
          <w:rFonts w:asciiTheme="minorHAnsi" w:hAnsiTheme="minorHAnsi" w:cstheme="minorHAnsi"/>
          <w:sz w:val="20"/>
          <w:lang w:val="en-GB"/>
        </w:rPr>
        <w:t xml:space="preserve"> </w:t>
      </w:r>
      <w:r w:rsidR="00D7713F" w:rsidRPr="00D7713F">
        <w:rPr>
          <w:rFonts w:asciiTheme="minorHAnsi" w:hAnsiTheme="minorHAnsi" w:cstheme="minorHAnsi"/>
          <w:b/>
          <w:bCs/>
          <w:color w:val="FF0000"/>
          <w:sz w:val="20"/>
          <w:lang w:val="en-GB"/>
        </w:rPr>
        <w:t>mikulcova@lumius.cz</w:t>
      </w:r>
      <w:r w:rsidR="003B026E" w:rsidRPr="003B026E">
        <w:rPr>
          <w:rFonts w:asciiTheme="minorHAnsi" w:eastAsia="Arial Unicode MS" w:hAnsiTheme="minorHAnsi" w:cstheme="minorHAnsi"/>
          <w:b/>
          <w:color w:val="auto"/>
          <w:sz w:val="20"/>
        </w:rPr>
        <w:t>.</w:t>
      </w:r>
      <w:r w:rsidRPr="003B026E">
        <w:rPr>
          <w:rFonts w:asciiTheme="minorHAnsi" w:hAnsiTheme="minorHAnsi" w:cstheme="minorHAnsi"/>
          <w:color w:val="auto"/>
          <w:sz w:val="20"/>
        </w:rPr>
        <w:t xml:space="preserve"> </w:t>
      </w:r>
    </w:p>
    <w:p w14:paraId="4ADBCBBA" w14:textId="77777777" w:rsidR="00BF5C88" w:rsidRPr="002B5E6C" w:rsidRDefault="00BF5C88" w:rsidP="001F1127">
      <w:pPr>
        <w:pStyle w:val="Odstavecseseznamem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2B5E6C">
        <w:rPr>
          <w:rFonts w:asciiTheme="minorHAnsi" w:hAnsiTheme="minorHAnsi" w:cstheme="minorHAnsi"/>
          <w:b/>
        </w:rPr>
        <w:t>Rezervovaná kapacita a způsob jejího sjednávání a upřesňování:</w:t>
      </w:r>
    </w:p>
    <w:p w14:paraId="6D236A65" w14:textId="77777777" w:rsidR="007170E1" w:rsidRPr="002B5E6C" w:rsidRDefault="007170E1" w:rsidP="001F1127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 xml:space="preserve">Hodnoty ročních rezervovaných kapacit jsou uvedeny v </w:t>
      </w:r>
      <w:r w:rsidRPr="002B5E6C">
        <w:rPr>
          <w:rFonts w:asciiTheme="minorHAnsi" w:eastAsia="Arial Unicode MS" w:hAnsiTheme="minorHAnsi" w:cstheme="minorHAnsi"/>
          <w:b/>
        </w:rPr>
        <w:t xml:space="preserve">příloze č. </w:t>
      </w:r>
      <w:r w:rsidR="00CB2DB9" w:rsidRPr="002B5E6C">
        <w:rPr>
          <w:rFonts w:asciiTheme="minorHAnsi" w:eastAsia="Arial Unicode MS" w:hAnsiTheme="minorHAnsi" w:cstheme="minorHAnsi"/>
          <w:b/>
        </w:rPr>
        <w:t>2</w:t>
      </w:r>
      <w:r w:rsidRPr="002B5E6C">
        <w:rPr>
          <w:rFonts w:asciiTheme="minorHAnsi" w:eastAsia="Arial Unicode MS" w:hAnsiTheme="minorHAnsi" w:cstheme="minorHAnsi"/>
          <w:b/>
        </w:rPr>
        <w:t xml:space="preserve"> </w:t>
      </w:r>
      <w:r w:rsidRPr="002B5E6C">
        <w:rPr>
          <w:rFonts w:asciiTheme="minorHAnsi" w:eastAsia="Arial Unicode MS" w:hAnsiTheme="minorHAnsi" w:cstheme="minorHAnsi"/>
        </w:rPr>
        <w:t>– seznam odběrných míst vysokého napětí.</w:t>
      </w:r>
    </w:p>
    <w:p w14:paraId="02B59E01" w14:textId="629F473C" w:rsidR="001010B5" w:rsidRPr="002B5E6C" w:rsidRDefault="00BF5C88" w:rsidP="001F1127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  <w:b/>
        </w:rPr>
        <w:t>Zákazník</w:t>
      </w:r>
      <w:r w:rsidRPr="002B5E6C">
        <w:rPr>
          <w:rFonts w:asciiTheme="minorHAnsi" w:eastAsia="Arial Unicode MS" w:hAnsiTheme="minorHAnsi" w:cstheme="minorHAnsi"/>
        </w:rPr>
        <w:t xml:space="preserve"> může sjednávat měsíční rezervovanou kapacitu nejpozději </w:t>
      </w:r>
      <w:r w:rsidR="003358C8" w:rsidRPr="002B5E6C">
        <w:rPr>
          <w:rFonts w:asciiTheme="minorHAnsi" w:eastAsia="Arial Unicode MS" w:hAnsiTheme="minorHAnsi" w:cstheme="minorHAnsi"/>
        </w:rPr>
        <w:t>2 pracovní</w:t>
      </w:r>
      <w:r w:rsidRPr="002B5E6C">
        <w:rPr>
          <w:rFonts w:asciiTheme="minorHAnsi" w:eastAsia="Arial Unicode MS" w:hAnsiTheme="minorHAnsi" w:cstheme="minorHAnsi"/>
        </w:rPr>
        <w:t xml:space="preserve"> dn</w:t>
      </w:r>
      <w:r w:rsidR="003358C8" w:rsidRPr="002B5E6C">
        <w:rPr>
          <w:rFonts w:asciiTheme="minorHAnsi" w:eastAsia="Arial Unicode MS" w:hAnsiTheme="minorHAnsi" w:cstheme="minorHAnsi"/>
        </w:rPr>
        <w:t>y před začátkem příslušného měsíce</w:t>
      </w:r>
      <w:r w:rsidRPr="002B5E6C">
        <w:rPr>
          <w:rFonts w:asciiTheme="minorHAnsi" w:eastAsia="Arial Unicode MS" w:hAnsiTheme="minorHAnsi" w:cstheme="minorHAnsi"/>
        </w:rPr>
        <w:t xml:space="preserve">. </w:t>
      </w:r>
      <w:r w:rsidR="00782861" w:rsidRPr="002B5E6C">
        <w:rPr>
          <w:rFonts w:asciiTheme="minorHAnsi" w:eastAsia="Arial Unicode MS" w:hAnsiTheme="minorHAnsi" w:cstheme="minorHAnsi"/>
        </w:rPr>
        <w:t>V</w:t>
      </w:r>
      <w:r w:rsidR="00782861" w:rsidRPr="002B5E6C">
        <w:rPr>
          <w:rFonts w:asciiTheme="minorHAnsi" w:hAnsiTheme="minorHAnsi" w:cstheme="minorHAnsi"/>
          <w:szCs w:val="22"/>
        </w:rPr>
        <w:t xml:space="preserve"> případě sjednávání rezervované kapacit pro měsíc leden </w:t>
      </w:r>
      <w:r w:rsidR="00922997" w:rsidRPr="002B5E6C">
        <w:rPr>
          <w:rFonts w:asciiTheme="minorHAnsi" w:hAnsiTheme="minorHAnsi" w:cstheme="minorHAnsi"/>
          <w:szCs w:val="22"/>
        </w:rPr>
        <w:t>20</w:t>
      </w:r>
      <w:r w:rsidR="00922997">
        <w:rPr>
          <w:rFonts w:asciiTheme="minorHAnsi" w:hAnsiTheme="minorHAnsi" w:cstheme="minorHAnsi"/>
          <w:szCs w:val="22"/>
        </w:rPr>
        <w:t>22</w:t>
      </w:r>
      <w:r w:rsidR="00922997" w:rsidRPr="002B5E6C">
        <w:rPr>
          <w:rFonts w:asciiTheme="minorHAnsi" w:hAnsiTheme="minorHAnsi" w:cstheme="minorHAnsi"/>
          <w:szCs w:val="22"/>
        </w:rPr>
        <w:t xml:space="preserve"> </w:t>
      </w:r>
      <w:r w:rsidR="00782861" w:rsidRPr="002B5E6C">
        <w:rPr>
          <w:rFonts w:asciiTheme="minorHAnsi" w:hAnsiTheme="minorHAnsi" w:cstheme="minorHAnsi"/>
          <w:szCs w:val="22"/>
        </w:rPr>
        <w:t>pak nejpozději do 8. pracovního dne před koncem měsíce prosince 20</w:t>
      </w:r>
      <w:r w:rsidR="00922997">
        <w:rPr>
          <w:rFonts w:asciiTheme="minorHAnsi" w:hAnsiTheme="minorHAnsi" w:cstheme="minorHAnsi"/>
          <w:szCs w:val="22"/>
        </w:rPr>
        <w:t>2</w:t>
      </w:r>
      <w:r w:rsidR="00782861" w:rsidRPr="002B5E6C">
        <w:rPr>
          <w:rFonts w:asciiTheme="minorHAnsi" w:hAnsiTheme="minorHAnsi" w:cstheme="minorHAnsi"/>
          <w:szCs w:val="22"/>
        </w:rPr>
        <w:t xml:space="preserve">1. </w:t>
      </w:r>
      <w:r w:rsidRPr="002B5E6C">
        <w:rPr>
          <w:rFonts w:asciiTheme="minorHAnsi" w:eastAsia="Arial Unicode MS" w:hAnsiTheme="minorHAnsi" w:cstheme="minorHAnsi"/>
          <w:b/>
        </w:rPr>
        <w:t>Obchodník</w:t>
      </w:r>
      <w:r w:rsidRPr="002B5E6C">
        <w:rPr>
          <w:rFonts w:asciiTheme="minorHAnsi" w:eastAsia="Arial Unicode MS" w:hAnsiTheme="minorHAnsi" w:cstheme="minorHAnsi"/>
        </w:rPr>
        <w:t xml:space="preserve"> je oprávněn odmítnout hodnoty měsíční rezervované kapacity navržené zákazníkem, jsou-li tyto v rozporu s podmínkami PDS nebo v případě jeho rozporu s E</w:t>
      </w:r>
      <w:r w:rsidR="003358C8" w:rsidRPr="002B5E6C">
        <w:rPr>
          <w:rFonts w:asciiTheme="minorHAnsi" w:eastAsia="Arial Unicode MS" w:hAnsiTheme="minorHAnsi" w:cstheme="minorHAnsi"/>
        </w:rPr>
        <w:t>nergetickým zákonem</w:t>
      </w:r>
      <w:r w:rsidRPr="002B5E6C">
        <w:rPr>
          <w:rFonts w:asciiTheme="minorHAnsi" w:eastAsia="Arial Unicode MS" w:hAnsiTheme="minorHAnsi" w:cstheme="minorHAnsi"/>
        </w:rPr>
        <w:t xml:space="preserve"> a navazujících právních předpisu. V takovém p</w:t>
      </w:r>
      <w:r w:rsidR="007170E1" w:rsidRPr="002B5E6C">
        <w:rPr>
          <w:rFonts w:asciiTheme="minorHAnsi" w:eastAsia="Arial Unicode MS" w:hAnsiTheme="minorHAnsi" w:cstheme="minorHAnsi"/>
        </w:rPr>
        <w:t>ří</w:t>
      </w:r>
      <w:r w:rsidRPr="002B5E6C">
        <w:rPr>
          <w:rFonts w:asciiTheme="minorHAnsi" w:eastAsia="Arial Unicode MS" w:hAnsiTheme="minorHAnsi" w:cstheme="minorHAnsi"/>
        </w:rPr>
        <w:t>pad</w:t>
      </w:r>
      <w:r w:rsidR="007170E1" w:rsidRPr="002B5E6C">
        <w:rPr>
          <w:rFonts w:asciiTheme="minorHAnsi" w:eastAsia="Arial Unicode MS" w:hAnsiTheme="minorHAnsi" w:cstheme="minorHAnsi"/>
        </w:rPr>
        <w:t>ě</w:t>
      </w:r>
      <w:r w:rsidRPr="002B5E6C">
        <w:rPr>
          <w:rFonts w:asciiTheme="minorHAnsi" w:eastAsia="Arial Unicode MS" w:hAnsiTheme="minorHAnsi" w:cstheme="minorHAnsi"/>
        </w:rPr>
        <w:t xml:space="preserve"> plat</w:t>
      </w:r>
      <w:r w:rsidR="007170E1" w:rsidRPr="002B5E6C">
        <w:rPr>
          <w:rFonts w:asciiTheme="minorHAnsi" w:eastAsia="Arial Unicode MS" w:hAnsiTheme="minorHAnsi" w:cstheme="minorHAnsi"/>
        </w:rPr>
        <w:t>í</w:t>
      </w:r>
      <w:r w:rsidRPr="002B5E6C">
        <w:rPr>
          <w:rFonts w:asciiTheme="minorHAnsi" w:eastAsia="Arial Unicode MS" w:hAnsiTheme="minorHAnsi" w:cstheme="minorHAnsi"/>
        </w:rPr>
        <w:t xml:space="preserve"> nadále sjednané hodnoty m</w:t>
      </w:r>
      <w:r w:rsidR="007170E1" w:rsidRPr="002B5E6C">
        <w:rPr>
          <w:rFonts w:asciiTheme="minorHAnsi" w:eastAsia="Arial Unicode MS" w:hAnsiTheme="minorHAnsi" w:cstheme="minorHAnsi"/>
        </w:rPr>
        <w:t>ě</w:t>
      </w:r>
      <w:r w:rsidRPr="002B5E6C">
        <w:rPr>
          <w:rFonts w:asciiTheme="minorHAnsi" w:eastAsia="Arial Unicode MS" w:hAnsiTheme="minorHAnsi" w:cstheme="minorHAnsi"/>
        </w:rPr>
        <w:t>s</w:t>
      </w:r>
      <w:r w:rsidR="007170E1" w:rsidRPr="002B5E6C">
        <w:rPr>
          <w:rFonts w:asciiTheme="minorHAnsi" w:eastAsia="Arial Unicode MS" w:hAnsiTheme="minorHAnsi" w:cstheme="minorHAnsi"/>
        </w:rPr>
        <w:t>íční</w:t>
      </w:r>
      <w:r w:rsidRPr="002B5E6C">
        <w:rPr>
          <w:rFonts w:asciiTheme="minorHAnsi" w:eastAsia="Arial Unicode MS" w:hAnsiTheme="minorHAnsi" w:cstheme="minorHAnsi"/>
        </w:rPr>
        <w:t xml:space="preserve"> rezervované kapacity. </w:t>
      </w:r>
    </w:p>
    <w:p w14:paraId="0C7B42D7" w14:textId="56867430" w:rsidR="00604B2B" w:rsidRPr="002B5E6C" w:rsidRDefault="00604B2B" w:rsidP="001F1127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284"/>
        <w:jc w:val="both"/>
        <w:rPr>
          <w:rFonts w:asciiTheme="minorHAnsi" w:hAnsiTheme="minorHAnsi" w:cstheme="minorHAnsi"/>
          <w:color w:val="auto"/>
          <w:sz w:val="20"/>
        </w:rPr>
      </w:pPr>
      <w:r w:rsidRPr="002B5E6C">
        <w:rPr>
          <w:rFonts w:asciiTheme="minorHAnsi" w:hAnsiTheme="minorHAnsi" w:cstheme="minorHAnsi"/>
          <w:b/>
          <w:color w:val="auto"/>
          <w:sz w:val="20"/>
        </w:rPr>
        <w:t>Zákazník</w:t>
      </w:r>
      <w:r w:rsidRPr="002B5E6C">
        <w:rPr>
          <w:rFonts w:asciiTheme="minorHAnsi" w:hAnsiTheme="minorHAnsi" w:cstheme="minorHAnsi"/>
          <w:color w:val="auto"/>
          <w:sz w:val="20"/>
        </w:rPr>
        <w:t xml:space="preserve"> sjednává rezervovanou kapacitu nebo její změnu prostřednictvím webového portálu </w:t>
      </w:r>
      <w:r w:rsidRPr="002B5E6C">
        <w:rPr>
          <w:rFonts w:asciiTheme="minorHAnsi" w:hAnsiTheme="minorHAnsi" w:cstheme="minorHAnsi"/>
          <w:b/>
          <w:color w:val="auto"/>
          <w:sz w:val="20"/>
        </w:rPr>
        <w:t>Obchodníka</w:t>
      </w:r>
      <w:r w:rsidR="00F04DC5">
        <w:rPr>
          <w:rFonts w:asciiTheme="minorHAnsi" w:hAnsiTheme="minorHAnsi" w:cstheme="minorHAnsi"/>
          <w:b/>
          <w:color w:val="auto"/>
          <w:sz w:val="20"/>
        </w:rPr>
        <w:t xml:space="preserve"> </w:t>
      </w:r>
      <w:r w:rsidR="00D7713F" w:rsidRPr="009C5DC8">
        <w:rPr>
          <w:rFonts w:asciiTheme="minorHAnsi" w:hAnsiTheme="minorHAnsi" w:cstheme="minorHAnsi"/>
          <w:b/>
          <w:bCs/>
          <w:color w:val="FF0000"/>
          <w:sz w:val="20"/>
          <w:lang w:val="en-GB"/>
        </w:rPr>
        <w:t>www.portal.lumius.cz</w:t>
      </w:r>
      <w:r w:rsidRPr="002B5E6C">
        <w:rPr>
          <w:rFonts w:asciiTheme="minorHAnsi" w:hAnsiTheme="minorHAnsi" w:cstheme="minorHAnsi"/>
          <w:color w:val="auto"/>
          <w:sz w:val="20"/>
        </w:rPr>
        <w:t xml:space="preserve">. Není-li možné rezervovanou kapacitu sjednat přes webovou aplikaci </w:t>
      </w:r>
      <w:r w:rsidRPr="002B5E6C">
        <w:rPr>
          <w:rFonts w:asciiTheme="minorHAnsi" w:hAnsiTheme="minorHAnsi" w:cstheme="minorHAnsi"/>
          <w:b/>
          <w:color w:val="auto"/>
          <w:sz w:val="20"/>
        </w:rPr>
        <w:t>Obchodníka</w:t>
      </w:r>
      <w:r w:rsidRPr="002B5E6C">
        <w:rPr>
          <w:rFonts w:asciiTheme="minorHAnsi" w:hAnsiTheme="minorHAnsi" w:cstheme="minorHAnsi"/>
          <w:color w:val="auto"/>
          <w:sz w:val="20"/>
        </w:rPr>
        <w:t>, pak lze rezervovanou kapacitu či její změnu sjednat prostřednictvím e-</w:t>
      </w:r>
      <w:r w:rsidR="003358C8" w:rsidRPr="002B5E6C">
        <w:rPr>
          <w:rFonts w:asciiTheme="minorHAnsi" w:hAnsiTheme="minorHAnsi" w:cstheme="minorHAnsi"/>
          <w:color w:val="auto"/>
          <w:sz w:val="20"/>
        </w:rPr>
        <w:t>m</w:t>
      </w:r>
      <w:r w:rsidRPr="002B5E6C">
        <w:rPr>
          <w:rFonts w:asciiTheme="minorHAnsi" w:hAnsiTheme="minorHAnsi" w:cstheme="minorHAnsi"/>
          <w:color w:val="auto"/>
          <w:sz w:val="20"/>
        </w:rPr>
        <w:t>ailové komunikace</w:t>
      </w:r>
      <w:r w:rsidR="00051675">
        <w:rPr>
          <w:rFonts w:asciiTheme="minorHAnsi" w:hAnsiTheme="minorHAnsi" w:cstheme="minorHAnsi"/>
          <w:color w:val="auto"/>
          <w:sz w:val="20"/>
        </w:rPr>
        <w:t>,</w:t>
      </w:r>
      <w:r w:rsidRPr="002B5E6C">
        <w:rPr>
          <w:rFonts w:asciiTheme="minorHAnsi" w:hAnsiTheme="minorHAnsi" w:cstheme="minorHAnsi"/>
          <w:color w:val="auto"/>
          <w:sz w:val="20"/>
        </w:rPr>
        <w:t xml:space="preserve"> a to odesláním e-mailu </w:t>
      </w:r>
      <w:r w:rsidRPr="002B5E6C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2B5E6C">
        <w:rPr>
          <w:rFonts w:asciiTheme="minorHAnsi" w:hAnsiTheme="minorHAnsi" w:cstheme="minorHAnsi"/>
          <w:color w:val="auto"/>
          <w:sz w:val="20"/>
        </w:rPr>
        <w:t xml:space="preserve"> na emailovou adresu </w:t>
      </w:r>
      <w:r w:rsidRPr="002B5E6C">
        <w:rPr>
          <w:rFonts w:asciiTheme="minorHAnsi" w:hAnsiTheme="minorHAnsi" w:cstheme="minorHAnsi"/>
          <w:b/>
          <w:color w:val="auto"/>
          <w:sz w:val="20"/>
        </w:rPr>
        <w:t>Obchodníka</w:t>
      </w:r>
      <w:r w:rsidR="00D7713F">
        <w:rPr>
          <w:rFonts w:asciiTheme="minorHAnsi" w:hAnsiTheme="minorHAnsi" w:cstheme="minorHAnsi"/>
          <w:sz w:val="20"/>
          <w:lang w:val="en-GB"/>
        </w:rPr>
        <w:t xml:space="preserve"> </w:t>
      </w:r>
      <w:r w:rsidR="00D7713F" w:rsidRPr="00D7713F">
        <w:rPr>
          <w:rFonts w:asciiTheme="minorHAnsi" w:hAnsiTheme="minorHAnsi" w:cstheme="minorHAnsi"/>
          <w:b/>
          <w:bCs/>
          <w:color w:val="FF0000"/>
          <w:sz w:val="20"/>
          <w:lang w:val="en-GB"/>
        </w:rPr>
        <w:t>mikulcova@lumius.cz</w:t>
      </w:r>
      <w:r w:rsidRPr="002B5E6C">
        <w:rPr>
          <w:rFonts w:asciiTheme="minorHAnsi" w:hAnsiTheme="minorHAnsi" w:cstheme="minorHAnsi"/>
          <w:color w:val="auto"/>
          <w:sz w:val="20"/>
        </w:rPr>
        <w:t xml:space="preserve">. Rezervovaná kapacita nebo její změna je tak sjednána okamžikem, kdy </w:t>
      </w:r>
      <w:r w:rsidRPr="002B5E6C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2B5E6C">
        <w:rPr>
          <w:rFonts w:asciiTheme="minorHAnsi" w:hAnsiTheme="minorHAnsi" w:cstheme="minorHAnsi"/>
          <w:color w:val="auto"/>
          <w:sz w:val="20"/>
        </w:rPr>
        <w:t xml:space="preserve"> potvrdí přijetí požadované kapacity.</w:t>
      </w:r>
    </w:p>
    <w:p w14:paraId="6FBFE79B" w14:textId="77777777" w:rsidR="00604B2B" w:rsidRPr="002B5E6C" w:rsidRDefault="00E96B9B" w:rsidP="001F1127">
      <w:pPr>
        <w:pStyle w:val="Odstavecseseznamem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Regulace odběru elektřiny a s</w:t>
      </w:r>
      <w:r w:rsidR="002A79C8" w:rsidRPr="002B5E6C">
        <w:rPr>
          <w:rFonts w:asciiTheme="minorHAnsi" w:hAnsiTheme="minorHAnsi" w:cstheme="minorHAnsi"/>
          <w:b/>
        </w:rPr>
        <w:t>tavy nouze</w:t>
      </w:r>
    </w:p>
    <w:p w14:paraId="30250A4E" w14:textId="77777777" w:rsidR="002A79C8" w:rsidRPr="002B5E6C" w:rsidRDefault="002A79C8" w:rsidP="001F1127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>Opatřeni přijímaná při předcházení stavu nouze, ve stavu nouze a odstraňování následků stavu nouze upravují Vyhláška č. 80/2010 Sb. a PPDS</w:t>
      </w:r>
      <w:r w:rsidR="00A11714" w:rsidRPr="002B5E6C">
        <w:rPr>
          <w:rFonts w:asciiTheme="minorHAnsi" w:eastAsia="Arial Unicode MS" w:hAnsiTheme="minorHAnsi" w:cstheme="minorHAnsi"/>
        </w:rPr>
        <w:t>.</w:t>
      </w:r>
      <w:r w:rsidRPr="002B5E6C">
        <w:rPr>
          <w:rFonts w:asciiTheme="minorHAnsi" w:eastAsia="Arial Unicode MS" w:hAnsiTheme="minorHAnsi" w:cstheme="minorHAnsi"/>
        </w:rPr>
        <w:t xml:space="preserve"> </w:t>
      </w:r>
    </w:p>
    <w:p w14:paraId="18091759" w14:textId="77777777" w:rsidR="00D60B2E" w:rsidRPr="002B5E6C" w:rsidRDefault="00D60B2E" w:rsidP="001F1127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 xml:space="preserve">Hodnoty </w:t>
      </w:r>
      <w:r w:rsidR="00E96B9B">
        <w:rPr>
          <w:rFonts w:asciiTheme="minorHAnsi" w:eastAsia="Arial Unicode MS" w:hAnsiTheme="minorHAnsi" w:cstheme="minorHAnsi"/>
        </w:rPr>
        <w:t xml:space="preserve">bezpečnostního minima při vyhlášení regulačního stupně č. 7 </w:t>
      </w:r>
      <w:r w:rsidRPr="002B5E6C">
        <w:rPr>
          <w:rFonts w:asciiTheme="minorHAnsi" w:eastAsia="Arial Unicode MS" w:hAnsiTheme="minorHAnsi" w:cstheme="minorHAnsi"/>
        </w:rPr>
        <w:t xml:space="preserve">jsou uvedeny v </w:t>
      </w:r>
      <w:r w:rsidR="003358C8" w:rsidRPr="002B5E6C">
        <w:rPr>
          <w:rFonts w:asciiTheme="minorHAnsi" w:eastAsia="Arial Unicode MS" w:hAnsiTheme="minorHAnsi" w:cstheme="minorHAnsi"/>
          <w:b/>
        </w:rPr>
        <w:t>P</w:t>
      </w:r>
      <w:r w:rsidRPr="002B5E6C">
        <w:rPr>
          <w:rFonts w:asciiTheme="minorHAnsi" w:eastAsia="Arial Unicode MS" w:hAnsiTheme="minorHAnsi" w:cstheme="minorHAnsi"/>
          <w:b/>
        </w:rPr>
        <w:t xml:space="preserve">říloze č. </w:t>
      </w:r>
      <w:r w:rsidR="00E96B9B">
        <w:rPr>
          <w:rFonts w:asciiTheme="minorHAnsi" w:eastAsia="Arial Unicode MS" w:hAnsiTheme="minorHAnsi" w:cstheme="minorHAnsi"/>
          <w:b/>
        </w:rPr>
        <w:t>2</w:t>
      </w:r>
      <w:r w:rsidRPr="002B5E6C">
        <w:rPr>
          <w:rFonts w:asciiTheme="minorHAnsi" w:eastAsia="Arial Unicode MS" w:hAnsiTheme="minorHAnsi" w:cstheme="minorHAnsi"/>
          <w:b/>
        </w:rPr>
        <w:t xml:space="preserve"> </w:t>
      </w:r>
      <w:r w:rsidRPr="002B5E6C">
        <w:rPr>
          <w:rFonts w:asciiTheme="minorHAnsi" w:eastAsia="Arial Unicode MS" w:hAnsiTheme="minorHAnsi" w:cstheme="minorHAnsi"/>
        </w:rPr>
        <w:t>– seznam odběrných míst vysokého napětí.</w:t>
      </w:r>
    </w:p>
    <w:p w14:paraId="2FD16FF9" w14:textId="77777777" w:rsidR="00767F7E" w:rsidRPr="006C463D" w:rsidRDefault="00767F7E" w:rsidP="00767F7E">
      <w:pPr>
        <w:spacing w:before="4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C463D">
        <w:rPr>
          <w:rFonts w:asciiTheme="minorHAnsi" w:hAnsiTheme="minorHAnsi" w:cstheme="minorHAnsi"/>
          <w:b/>
          <w:sz w:val="24"/>
          <w:szCs w:val="24"/>
        </w:rPr>
        <w:lastRenderedPageBreak/>
        <w:t xml:space="preserve">Čl. </w:t>
      </w:r>
      <w:r w:rsidR="00805BD7" w:rsidRPr="006C463D">
        <w:rPr>
          <w:rFonts w:asciiTheme="minorHAnsi" w:hAnsiTheme="minorHAnsi" w:cstheme="minorHAnsi"/>
          <w:b/>
          <w:sz w:val="24"/>
          <w:szCs w:val="24"/>
        </w:rPr>
        <w:t>5</w:t>
      </w:r>
      <w:r w:rsidRPr="006C463D">
        <w:rPr>
          <w:rFonts w:asciiTheme="minorHAnsi" w:hAnsiTheme="minorHAnsi" w:cstheme="minorHAnsi"/>
          <w:b/>
          <w:sz w:val="24"/>
          <w:szCs w:val="24"/>
        </w:rPr>
        <w:t>.</w:t>
      </w:r>
    </w:p>
    <w:p w14:paraId="10C1779B" w14:textId="77777777" w:rsidR="00196C98" w:rsidRPr="002B5E6C" w:rsidRDefault="00196C98" w:rsidP="00767F7E">
      <w:pPr>
        <w:spacing w:after="36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C463D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14:paraId="6916281C" w14:textId="77777777" w:rsidR="00196C98" w:rsidRPr="002B5E6C" w:rsidRDefault="00196C98" w:rsidP="00725123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2B5E6C">
        <w:rPr>
          <w:rFonts w:asciiTheme="minorHAnsi" w:hAnsiTheme="minorHAnsi" w:cstheme="minorHAnsi"/>
          <w:color w:val="auto"/>
          <w:sz w:val="20"/>
        </w:rPr>
        <w:t xml:space="preserve">Cena za dodávku silové elektřiny </w:t>
      </w:r>
      <w:r w:rsidR="00EB13FD" w:rsidRPr="002B5E6C">
        <w:rPr>
          <w:rFonts w:asciiTheme="minorHAnsi" w:hAnsiTheme="minorHAnsi" w:cstheme="minorHAnsi"/>
          <w:color w:val="auto"/>
          <w:sz w:val="20"/>
        </w:rPr>
        <w:t xml:space="preserve">bez daně z elektřiny a bez DPH </w:t>
      </w:r>
      <w:r w:rsidRPr="002B5E6C">
        <w:rPr>
          <w:rFonts w:asciiTheme="minorHAnsi" w:hAnsiTheme="minorHAnsi" w:cstheme="minorHAnsi"/>
          <w:color w:val="auto"/>
          <w:sz w:val="20"/>
        </w:rPr>
        <w:t xml:space="preserve">je smluvní a </w:t>
      </w:r>
      <w:r w:rsidR="00542498" w:rsidRPr="002B5E6C">
        <w:rPr>
          <w:rFonts w:asciiTheme="minorHAnsi" w:hAnsiTheme="minorHAnsi" w:cstheme="minorHAnsi"/>
          <w:color w:val="auto"/>
          <w:sz w:val="20"/>
        </w:rPr>
        <w:t xml:space="preserve">sjednává se pro celou dobu trvání </w:t>
      </w:r>
      <w:r w:rsidR="00542498" w:rsidRPr="002B5E6C">
        <w:rPr>
          <w:rFonts w:asciiTheme="minorHAnsi" w:hAnsiTheme="minorHAnsi" w:cstheme="minorHAnsi"/>
          <w:b/>
          <w:color w:val="auto"/>
          <w:sz w:val="20"/>
        </w:rPr>
        <w:t>Smlouv</w:t>
      </w:r>
      <w:r w:rsidR="00542498" w:rsidRPr="002B5E6C">
        <w:rPr>
          <w:rFonts w:asciiTheme="minorHAnsi" w:hAnsiTheme="minorHAnsi" w:cstheme="minorHAnsi"/>
          <w:color w:val="auto"/>
          <w:sz w:val="20"/>
        </w:rPr>
        <w:t xml:space="preserve">y dle čl. 6. </w:t>
      </w:r>
      <w:r w:rsidR="00542498" w:rsidRPr="002B5E6C">
        <w:rPr>
          <w:rFonts w:asciiTheme="minorHAnsi" w:hAnsiTheme="minorHAnsi" w:cstheme="minorHAnsi"/>
          <w:b/>
          <w:color w:val="auto"/>
          <w:sz w:val="20"/>
        </w:rPr>
        <w:t>Smlouvy</w:t>
      </w:r>
      <w:r w:rsidR="00542498" w:rsidRPr="002B5E6C">
        <w:rPr>
          <w:rFonts w:asciiTheme="minorHAnsi" w:hAnsiTheme="minorHAnsi" w:cstheme="minorHAnsi"/>
          <w:color w:val="auto"/>
          <w:sz w:val="20"/>
        </w:rPr>
        <w:t xml:space="preserve"> </w:t>
      </w:r>
      <w:r w:rsidRPr="002B5E6C">
        <w:rPr>
          <w:rFonts w:asciiTheme="minorHAnsi" w:hAnsiTheme="minorHAnsi" w:cstheme="minorHAnsi"/>
          <w:color w:val="auto"/>
          <w:sz w:val="20"/>
        </w:rPr>
        <w:t>následovně: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788"/>
        <w:gridCol w:w="2772"/>
        <w:gridCol w:w="2782"/>
      </w:tblGrid>
      <w:tr w:rsidR="008B258F" w:rsidRPr="002B5E6C" w14:paraId="22D8F8EE" w14:textId="77777777" w:rsidTr="008B258F">
        <w:tc>
          <w:tcPr>
            <w:tcW w:w="2856" w:type="dxa"/>
            <w:vMerge w:val="restart"/>
            <w:vAlign w:val="center"/>
          </w:tcPr>
          <w:p w14:paraId="120D99DC" w14:textId="77777777" w:rsidR="008B258F" w:rsidRPr="002B5E6C" w:rsidRDefault="008B258F" w:rsidP="008B258F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2B5E6C">
              <w:rPr>
                <w:rFonts w:asciiTheme="minorHAnsi" w:hAnsiTheme="minorHAnsi" w:cstheme="minorHAnsi"/>
                <w:b/>
                <w:color w:val="auto"/>
                <w:szCs w:val="22"/>
              </w:rPr>
              <w:t>Jednotarif</w:t>
            </w:r>
          </w:p>
          <w:p w14:paraId="2ED43EAD" w14:textId="77777777" w:rsidR="008B258F" w:rsidRPr="002B5E6C" w:rsidRDefault="008B258F" w:rsidP="00805BD7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2B5E6C">
              <w:rPr>
                <w:rFonts w:asciiTheme="minorHAnsi" w:hAnsiTheme="minorHAnsi" w:cstheme="minorHAnsi"/>
                <w:b/>
                <w:color w:val="auto"/>
                <w:szCs w:val="22"/>
              </w:rPr>
              <w:t>(K</w:t>
            </w:r>
            <w:r w:rsidR="00805BD7" w:rsidRPr="002B5E6C">
              <w:rPr>
                <w:rFonts w:asciiTheme="minorHAnsi" w:hAnsiTheme="minorHAnsi" w:cstheme="minorHAnsi"/>
                <w:b/>
                <w:color w:val="auto"/>
                <w:szCs w:val="22"/>
              </w:rPr>
              <w:t>č</w:t>
            </w:r>
            <w:r w:rsidRPr="002B5E6C">
              <w:rPr>
                <w:rFonts w:asciiTheme="minorHAnsi" w:hAnsiTheme="minorHAnsi" w:cstheme="minorHAnsi"/>
                <w:b/>
                <w:color w:val="auto"/>
                <w:szCs w:val="22"/>
              </w:rPr>
              <w:t>/</w:t>
            </w:r>
            <w:proofErr w:type="spellStart"/>
            <w:r w:rsidRPr="002B5E6C">
              <w:rPr>
                <w:rFonts w:asciiTheme="minorHAnsi" w:hAnsiTheme="minorHAnsi" w:cstheme="minorHAnsi"/>
                <w:b/>
                <w:color w:val="auto"/>
                <w:szCs w:val="22"/>
              </w:rPr>
              <w:t>MWh</w:t>
            </w:r>
            <w:proofErr w:type="spellEnd"/>
            <w:r w:rsidRPr="002B5E6C">
              <w:rPr>
                <w:rFonts w:asciiTheme="minorHAnsi" w:hAnsiTheme="minorHAnsi" w:cstheme="minorHAnsi"/>
                <w:b/>
                <w:color w:val="auto"/>
                <w:szCs w:val="22"/>
              </w:rPr>
              <w:t>)</w:t>
            </w:r>
          </w:p>
        </w:tc>
        <w:tc>
          <w:tcPr>
            <w:tcW w:w="2856" w:type="dxa"/>
            <w:vAlign w:val="center"/>
          </w:tcPr>
          <w:p w14:paraId="1F753DB4" w14:textId="0212E3CF" w:rsidR="008B258F" w:rsidRPr="002B5E6C" w:rsidRDefault="008B258F" w:rsidP="008B258F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2B5E6C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Cena pro r. </w:t>
            </w:r>
            <w:r w:rsidR="001A0194" w:rsidRPr="002B5E6C">
              <w:rPr>
                <w:rFonts w:asciiTheme="minorHAnsi" w:hAnsiTheme="minorHAnsi" w:cstheme="minorHAnsi"/>
                <w:b/>
                <w:color w:val="auto"/>
                <w:szCs w:val="22"/>
              </w:rPr>
              <w:t>20</w:t>
            </w:r>
            <w:r w:rsidR="001A0194">
              <w:rPr>
                <w:rFonts w:asciiTheme="minorHAnsi" w:hAnsiTheme="minorHAnsi" w:cstheme="minorHAnsi"/>
                <w:b/>
                <w:color w:val="auto"/>
                <w:szCs w:val="22"/>
              </w:rPr>
              <w:t>2</w:t>
            </w:r>
            <w:r w:rsidR="00CB5D81">
              <w:rPr>
                <w:rFonts w:asciiTheme="minorHAnsi" w:hAnsiTheme="minorHAnsi" w:cstheme="minorHAnsi"/>
                <w:b/>
                <w:color w:val="auto"/>
                <w:szCs w:val="22"/>
              </w:rPr>
              <w:t>2</w:t>
            </w:r>
            <w:r w:rsidR="00666EBC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a 202</w:t>
            </w:r>
            <w:r w:rsidR="00CB5D81">
              <w:rPr>
                <w:rFonts w:asciiTheme="minorHAnsi" w:hAnsiTheme="minorHAnsi" w:cstheme="minorHAnsi"/>
                <w:b/>
                <w:color w:val="auto"/>
                <w:szCs w:val="22"/>
              </w:rPr>
              <w:t>3</w:t>
            </w:r>
          </w:p>
        </w:tc>
        <w:tc>
          <w:tcPr>
            <w:tcW w:w="2856" w:type="dxa"/>
            <w:vAlign w:val="center"/>
          </w:tcPr>
          <w:p w14:paraId="6FCCE779" w14:textId="77777777" w:rsidR="008B258F" w:rsidRPr="002B5E6C" w:rsidRDefault="008B258F" w:rsidP="008B258F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2B5E6C">
              <w:rPr>
                <w:rFonts w:asciiTheme="minorHAnsi" w:hAnsiTheme="minorHAnsi" w:cstheme="minorHAnsi"/>
                <w:b/>
                <w:color w:val="auto"/>
                <w:szCs w:val="22"/>
              </w:rPr>
              <w:t>platnost tarifu</w:t>
            </w:r>
          </w:p>
        </w:tc>
      </w:tr>
      <w:tr w:rsidR="008B258F" w:rsidRPr="002B5E6C" w14:paraId="7F1CB6BE" w14:textId="77777777" w:rsidTr="008B258F">
        <w:tc>
          <w:tcPr>
            <w:tcW w:w="2856" w:type="dxa"/>
            <w:vMerge/>
          </w:tcPr>
          <w:p w14:paraId="78D2928E" w14:textId="77777777" w:rsidR="008B258F" w:rsidRPr="002B5E6C" w:rsidRDefault="008B258F" w:rsidP="008B258F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2856" w:type="dxa"/>
            <w:vAlign w:val="center"/>
          </w:tcPr>
          <w:p w14:paraId="414D5875" w14:textId="342795D9" w:rsidR="008B258F" w:rsidRPr="00B64F7C" w:rsidRDefault="00356A7D" w:rsidP="008B258F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/>
                <w:bCs/>
                <w:lang w:val="en-GB"/>
              </w:rPr>
              <w:t>xxxx</w:t>
            </w:r>
            <w:proofErr w:type="spellEnd"/>
            <w:r w:rsidR="0044471E" w:rsidRPr="00B64F7C">
              <w:rPr>
                <w:rFonts w:asciiTheme="minorHAnsi" w:hAnsiTheme="minorHAnsi" w:cstheme="minorHAnsi"/>
                <w:b/>
                <w:bCs/>
                <w:lang w:val="en-GB"/>
              </w:rPr>
              <w:t>,-</w:t>
            </w:r>
            <w:proofErr w:type="gramEnd"/>
          </w:p>
        </w:tc>
        <w:tc>
          <w:tcPr>
            <w:tcW w:w="2856" w:type="dxa"/>
            <w:vAlign w:val="center"/>
          </w:tcPr>
          <w:p w14:paraId="4F47588B" w14:textId="77777777" w:rsidR="008B258F" w:rsidRPr="002B5E6C" w:rsidRDefault="008B258F" w:rsidP="008B258F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2B5E6C">
              <w:rPr>
                <w:rFonts w:asciiTheme="minorHAnsi" w:hAnsiTheme="minorHAnsi" w:cstheme="minorHAnsi"/>
                <w:b/>
                <w:color w:val="auto"/>
                <w:szCs w:val="22"/>
              </w:rPr>
              <w:t>po celé období dodávky</w:t>
            </w:r>
          </w:p>
        </w:tc>
      </w:tr>
    </w:tbl>
    <w:p w14:paraId="0B9B8698" w14:textId="77777777" w:rsidR="008B258F" w:rsidRPr="002B5E6C" w:rsidRDefault="008B258F" w:rsidP="00725123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426"/>
        <w:jc w:val="both"/>
        <w:rPr>
          <w:rFonts w:asciiTheme="minorHAnsi" w:hAnsiTheme="minorHAnsi" w:cstheme="minorHAnsi"/>
          <w:color w:val="auto"/>
          <w:sz w:val="20"/>
        </w:rPr>
      </w:pPr>
    </w:p>
    <w:p w14:paraId="68873A86" w14:textId="77777777" w:rsidR="00542498" w:rsidRPr="002B5E6C" w:rsidRDefault="00542498" w:rsidP="001F1127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2B5E6C">
        <w:rPr>
          <w:rFonts w:asciiTheme="minorHAnsi" w:hAnsiTheme="minorHAnsi" w:cstheme="minorHAnsi"/>
          <w:color w:val="auto"/>
          <w:sz w:val="20"/>
        </w:rPr>
        <w:t xml:space="preserve">Cena za distribuci elektřiny a systémové služby </w:t>
      </w:r>
      <w:r w:rsidR="004A0E3C" w:rsidRPr="002B5E6C">
        <w:rPr>
          <w:rFonts w:asciiTheme="minorHAnsi" w:hAnsiTheme="minorHAnsi" w:cstheme="minorHAnsi"/>
          <w:color w:val="auto"/>
          <w:sz w:val="20"/>
        </w:rPr>
        <w:t>bude</w:t>
      </w:r>
      <w:r w:rsidRPr="002B5E6C">
        <w:rPr>
          <w:rFonts w:asciiTheme="minorHAnsi" w:hAnsiTheme="minorHAnsi" w:cstheme="minorHAnsi"/>
          <w:color w:val="auto"/>
          <w:sz w:val="20"/>
        </w:rPr>
        <w:t xml:space="preserve"> stanovena podle platného Cenového rozhodnutí Energetického regulačního úřadu.</w:t>
      </w:r>
    </w:p>
    <w:p w14:paraId="26DD278F" w14:textId="77777777" w:rsidR="00542498" w:rsidRPr="002B5E6C" w:rsidRDefault="00542498" w:rsidP="001F1127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2B5E6C">
        <w:rPr>
          <w:rFonts w:asciiTheme="minorHAnsi" w:hAnsiTheme="minorHAnsi" w:cstheme="minorHAnsi"/>
          <w:color w:val="auto"/>
          <w:sz w:val="20"/>
        </w:rPr>
        <w:t>K účtované ceně se připočítává daň z elektřiny a daň z přidané hodnoty stanovené platnými právními předpisy.</w:t>
      </w:r>
    </w:p>
    <w:p w14:paraId="0D435C9D" w14:textId="77777777" w:rsidR="00542498" w:rsidRPr="00D9726E" w:rsidRDefault="00542498" w:rsidP="001F1127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D9726E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D9726E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D9726E">
        <w:rPr>
          <w:rFonts w:asciiTheme="minorHAnsi" w:hAnsiTheme="minorHAnsi" w:cstheme="minorHAnsi"/>
          <w:color w:val="auto"/>
          <w:sz w:val="20"/>
        </w:rPr>
        <w:t xml:space="preserve"> - Obchodní podmínky dodávky elektřiny.</w:t>
      </w:r>
    </w:p>
    <w:p w14:paraId="6C44A755" w14:textId="701A3149" w:rsidR="00560326" w:rsidRPr="00D9726E" w:rsidRDefault="00DA7CD1" w:rsidP="001F1127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57730F">
        <w:rPr>
          <w:rFonts w:asciiTheme="minorHAnsi" w:hAnsiTheme="minorHAnsi" w:cstheme="minorHAnsi"/>
          <w:color w:val="auto"/>
          <w:sz w:val="20"/>
        </w:rPr>
        <w:t xml:space="preserve">Obchodník bude poskytovat </w:t>
      </w:r>
      <w:r w:rsidRPr="00803F0F">
        <w:rPr>
          <w:rFonts w:asciiTheme="minorHAnsi" w:hAnsiTheme="minorHAnsi" w:cstheme="minorHAnsi"/>
          <w:color w:val="auto"/>
          <w:sz w:val="20"/>
        </w:rPr>
        <w:t>Magistrátu města Ostravy</w:t>
      </w:r>
      <w:r>
        <w:rPr>
          <w:rFonts w:asciiTheme="minorHAnsi" w:hAnsiTheme="minorHAnsi" w:cstheme="minorHAnsi"/>
          <w:color w:val="auto"/>
          <w:sz w:val="20"/>
        </w:rPr>
        <w:t xml:space="preserve"> na e-mail: </w:t>
      </w:r>
      <w:hyperlink r:id="rId8" w:history="1">
        <w:r w:rsidRPr="00976412">
          <w:rPr>
            <w:rStyle w:val="Hypertextovodkaz"/>
            <w:rFonts w:asciiTheme="minorHAnsi" w:hAnsiTheme="minorHAnsi" w:cstheme="minorHAnsi"/>
            <w:sz w:val="20"/>
          </w:rPr>
          <w:t>ssn@tendersystems.cz</w:t>
        </w:r>
      </w:hyperlink>
      <w:r>
        <w:rPr>
          <w:rFonts w:asciiTheme="minorHAnsi" w:hAnsiTheme="minorHAnsi" w:cstheme="minorHAnsi"/>
          <w:color w:val="auto"/>
          <w:sz w:val="20"/>
        </w:rPr>
        <w:t>,</w:t>
      </w:r>
      <w:r w:rsidRPr="0057730F">
        <w:rPr>
          <w:rFonts w:asciiTheme="minorHAnsi" w:hAnsiTheme="minorHAnsi" w:cstheme="minorHAnsi"/>
          <w:color w:val="auto"/>
          <w:sz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</w:rPr>
        <w:t xml:space="preserve">popřípadě </w:t>
      </w:r>
      <w:r w:rsidRPr="0057730F">
        <w:rPr>
          <w:rFonts w:asciiTheme="minorHAnsi" w:hAnsiTheme="minorHAnsi" w:cstheme="minorHAnsi"/>
          <w:color w:val="auto"/>
          <w:sz w:val="20"/>
        </w:rPr>
        <w:t>Zákazníkovi na základě jeho písemného požadavku, soubor dat v elektronické podobě</w:t>
      </w:r>
      <w:r>
        <w:rPr>
          <w:rFonts w:asciiTheme="minorHAnsi" w:hAnsiTheme="minorHAnsi" w:cstheme="minorHAnsi"/>
          <w:color w:val="auto"/>
          <w:sz w:val="20"/>
        </w:rPr>
        <w:t xml:space="preserve"> ve strojově čitelném formátu</w:t>
      </w:r>
      <w:r w:rsidRPr="0057730F">
        <w:rPr>
          <w:rFonts w:asciiTheme="minorHAnsi" w:hAnsiTheme="minorHAnsi" w:cstheme="minorHAnsi"/>
          <w:color w:val="auto"/>
          <w:sz w:val="20"/>
        </w:rPr>
        <w:t xml:space="preserve">, obsahující kompletní údaje o realizované dodávce elektřiny v rozsahu dat dle fakturačních dokladů. Obchodník je povinen poskytnout soubor dat, dle věty předchozí za každý kalendářní rok dodávky dle této Smlouvy, a to vždy nejpozději do 10 kalendářních dní od provedení vyúčtování Zákazníkovi. Za pozdní dodání předmětného souboru dat má právo Zákazník požadovat smluvní pokutu odpovídající výši smluvní pokuty za prodlení Obchodníka s vystavením zúčtovací faktury ve smyslu čl. V. odst. </w:t>
      </w:r>
      <w:r>
        <w:rPr>
          <w:rFonts w:asciiTheme="minorHAnsi" w:hAnsiTheme="minorHAnsi" w:cstheme="minorHAnsi"/>
          <w:color w:val="auto"/>
          <w:sz w:val="20"/>
        </w:rPr>
        <w:t>9</w:t>
      </w:r>
      <w:r w:rsidRPr="0057730F">
        <w:rPr>
          <w:rFonts w:asciiTheme="minorHAnsi" w:hAnsiTheme="minorHAnsi" w:cstheme="minorHAnsi"/>
          <w:color w:val="auto"/>
          <w:sz w:val="20"/>
        </w:rPr>
        <w:t>. Obchodních podmínek dodávky</w:t>
      </w:r>
      <w:r w:rsidR="002B33D6" w:rsidRPr="0057730F">
        <w:rPr>
          <w:rFonts w:asciiTheme="minorHAnsi" w:hAnsiTheme="minorHAnsi" w:cstheme="minorHAnsi"/>
          <w:color w:val="auto"/>
          <w:sz w:val="20"/>
        </w:rPr>
        <w:t>.</w:t>
      </w:r>
      <w:r w:rsidR="00983065">
        <w:rPr>
          <w:rFonts w:asciiTheme="minorHAnsi" w:hAnsiTheme="minorHAnsi" w:cstheme="minorHAnsi"/>
          <w:color w:val="auto"/>
          <w:sz w:val="20"/>
        </w:rPr>
        <w:t xml:space="preserve"> </w:t>
      </w:r>
      <w:r w:rsidR="00983065" w:rsidRPr="00022C46">
        <w:rPr>
          <w:rFonts w:asciiTheme="minorHAnsi" w:hAnsiTheme="minorHAnsi" w:cstheme="minorHAnsi"/>
          <w:color w:val="auto"/>
          <w:sz w:val="20"/>
        </w:rPr>
        <w:t>Zaplacením smluvní pokuty není dotčeno právo Zákazníka požadovat náhradu škody způsobené porušením povinnosti, na kterou se smluvní pokuta vztahuje, a to i ve výši přesahující smluvní pokutu. Obchodník výslovně prohlašuje, že je s výší smluvní pokuty srozuměn a považuje ji za zcela přiměřenou vzhledem ke svému závazku.</w:t>
      </w:r>
    </w:p>
    <w:p w14:paraId="30D35273" w14:textId="77777777" w:rsidR="0030543E" w:rsidRDefault="00F04DC5" w:rsidP="0030543E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0543E">
        <w:rPr>
          <w:rFonts w:asciiTheme="minorHAnsi" w:hAnsiTheme="minorHAnsi" w:cstheme="minorHAnsi"/>
          <w:color w:val="auto"/>
          <w:sz w:val="20"/>
        </w:rPr>
        <w:t xml:space="preserve">Z důvodu provozních potřeb může být v průběhu trvání smlouvy měněn počet měřících nebo OM </w:t>
      </w:r>
      <w:r w:rsidRPr="0030543E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0543E">
        <w:rPr>
          <w:rFonts w:asciiTheme="minorHAnsi" w:hAnsiTheme="minorHAnsi" w:cstheme="minorHAnsi"/>
          <w:color w:val="auto"/>
          <w:sz w:val="20"/>
        </w:rPr>
        <w:t xml:space="preserve">, a to jak zrušením OM uvedených v této smlouvě, tak zřízením nových OM, v této smlouvě neuvedených, a to v případě, že nebude překročeno sjednané množství elektřiny uvedené v čl. 4. odst. 2 o více než +5 %. V takovém případě se </w:t>
      </w:r>
      <w:r w:rsidRPr="0030543E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30543E">
        <w:rPr>
          <w:rFonts w:asciiTheme="minorHAnsi" w:hAnsiTheme="minorHAnsi" w:cstheme="minorHAnsi"/>
          <w:color w:val="auto"/>
          <w:sz w:val="20"/>
        </w:rPr>
        <w:t xml:space="preserve"> zavazuje garantovat cenu dle této smlouvy a neprodleně po oznámení o zřízení nového odběrného místa zahájit dodávku elektřiny. V případě, že v důsledku změny počtu odběrných míst by odchylka od sjednaného množství elektřiny uvedeného v čl. 4. odst. 2 přesáhla +5 %, není </w:t>
      </w:r>
      <w:r w:rsidRPr="0030543E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30543E">
        <w:rPr>
          <w:rFonts w:asciiTheme="minorHAnsi" w:hAnsiTheme="minorHAnsi" w:cstheme="minorHAnsi"/>
          <w:color w:val="auto"/>
          <w:sz w:val="20"/>
        </w:rPr>
        <w:t xml:space="preserve"> povinný dodávat elektřinu za cenu sjednanou v této smlouvě a změna počtu odběrných míst podléhá ujednání nové ceny. Změny počtu odběrných míst v průběhu dodávky budou vždy řešeny dodatkem k této Smlouvě.</w:t>
      </w:r>
      <w:r w:rsidR="0030543E" w:rsidRPr="0030543E">
        <w:rPr>
          <w:rFonts w:asciiTheme="minorHAnsi" w:hAnsiTheme="minorHAnsi" w:cstheme="minorHAnsi"/>
          <w:color w:val="auto"/>
          <w:sz w:val="20"/>
        </w:rPr>
        <w:t xml:space="preserve"> </w:t>
      </w:r>
    </w:p>
    <w:p w14:paraId="7B11CEBE" w14:textId="360ED0DB" w:rsidR="0030543E" w:rsidRPr="0030543E" w:rsidRDefault="0030543E" w:rsidP="0030543E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0543E">
        <w:rPr>
          <w:rFonts w:asciiTheme="minorHAnsi" w:hAnsiTheme="minorHAnsi" w:cstheme="minorHAnsi"/>
          <w:b/>
          <w:color w:val="auto"/>
          <w:sz w:val="20"/>
        </w:rPr>
        <w:t xml:space="preserve">Obchodník </w:t>
      </w:r>
      <w:r w:rsidRPr="0030543E">
        <w:rPr>
          <w:rFonts w:asciiTheme="minorHAnsi" w:hAnsiTheme="minorHAnsi" w:cstheme="minorHAnsi"/>
          <w:color w:val="auto"/>
          <w:sz w:val="20"/>
        </w:rPr>
        <w:t xml:space="preserve">je povinen uvádět na fakturách číslo smlouvy </w:t>
      </w:r>
      <w:r w:rsidRPr="0030543E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0543E">
        <w:rPr>
          <w:rFonts w:asciiTheme="minorHAnsi" w:hAnsiTheme="minorHAnsi" w:cstheme="minorHAnsi"/>
          <w:color w:val="auto"/>
          <w:sz w:val="20"/>
        </w:rPr>
        <w:t>.</w:t>
      </w:r>
    </w:p>
    <w:p w14:paraId="0E6D8D9B" w14:textId="77777777" w:rsidR="005F7EDA" w:rsidRPr="002B5E6C" w:rsidRDefault="005F7EDA" w:rsidP="005F7EDA">
      <w:pPr>
        <w:spacing w:before="4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5E6C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2B5E6C">
        <w:rPr>
          <w:rFonts w:asciiTheme="minorHAnsi" w:hAnsiTheme="minorHAnsi" w:cstheme="minorHAnsi"/>
          <w:b/>
          <w:sz w:val="24"/>
          <w:szCs w:val="24"/>
        </w:rPr>
        <w:t>6</w:t>
      </w:r>
      <w:r w:rsidRPr="002B5E6C">
        <w:rPr>
          <w:rFonts w:asciiTheme="minorHAnsi" w:hAnsiTheme="minorHAnsi" w:cstheme="minorHAnsi"/>
          <w:b/>
          <w:sz w:val="24"/>
          <w:szCs w:val="24"/>
        </w:rPr>
        <w:t>.</w:t>
      </w:r>
    </w:p>
    <w:p w14:paraId="1BDE2643" w14:textId="77777777" w:rsidR="005F7EDA" w:rsidRPr="002B5E6C" w:rsidRDefault="005F7EDA" w:rsidP="005F7EDA">
      <w:pPr>
        <w:spacing w:after="36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B5E6C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14:paraId="346E9F99" w14:textId="09BA6B21" w:rsidR="005F7EDA" w:rsidRPr="00907983" w:rsidRDefault="005F7EDA" w:rsidP="001F1127">
      <w:pPr>
        <w:pStyle w:val="Odstavecseseznamem"/>
        <w:numPr>
          <w:ilvl w:val="0"/>
          <w:numId w:val="18"/>
        </w:numPr>
        <w:spacing w:after="120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907983">
        <w:rPr>
          <w:rFonts w:asciiTheme="minorHAnsi" w:hAnsiTheme="minorHAnsi" w:cstheme="minorHAnsi"/>
        </w:rPr>
        <w:t xml:space="preserve">Tato </w:t>
      </w:r>
      <w:r w:rsidRPr="00907983">
        <w:rPr>
          <w:rFonts w:asciiTheme="minorHAnsi" w:hAnsiTheme="minorHAnsi" w:cstheme="minorHAnsi"/>
          <w:b/>
        </w:rPr>
        <w:t>Smlouva</w:t>
      </w:r>
      <w:r w:rsidRPr="00907983">
        <w:rPr>
          <w:rFonts w:asciiTheme="minorHAnsi" w:hAnsiTheme="minorHAnsi" w:cstheme="minorHAnsi"/>
        </w:rPr>
        <w:t xml:space="preserve"> se uzavírá na dobu určitou</w:t>
      </w:r>
      <w:r w:rsidR="00A67550" w:rsidRPr="00907983">
        <w:rPr>
          <w:rFonts w:asciiTheme="minorHAnsi" w:hAnsiTheme="minorHAnsi" w:cstheme="minorHAnsi"/>
        </w:rPr>
        <w:t xml:space="preserve"> </w:t>
      </w:r>
      <w:r w:rsidR="00D413C8" w:rsidRPr="00907983">
        <w:rPr>
          <w:rFonts w:asciiTheme="minorHAnsi" w:hAnsiTheme="minorHAnsi" w:cstheme="minorHAnsi"/>
          <w:b/>
        </w:rPr>
        <w:t>1.1.</w:t>
      </w:r>
      <w:r w:rsidR="00CF23AB" w:rsidRPr="00907983">
        <w:rPr>
          <w:rFonts w:asciiTheme="minorHAnsi" w:hAnsiTheme="minorHAnsi" w:cstheme="minorHAnsi"/>
          <w:b/>
        </w:rPr>
        <w:t>20</w:t>
      </w:r>
      <w:r w:rsidR="00CF23AB">
        <w:rPr>
          <w:rFonts w:asciiTheme="minorHAnsi" w:hAnsiTheme="minorHAnsi" w:cstheme="minorHAnsi"/>
          <w:b/>
        </w:rPr>
        <w:t>2</w:t>
      </w:r>
      <w:r w:rsidR="00CB5D81">
        <w:rPr>
          <w:rFonts w:asciiTheme="minorHAnsi" w:hAnsiTheme="minorHAnsi" w:cstheme="minorHAnsi"/>
          <w:b/>
        </w:rPr>
        <w:t>2</w:t>
      </w:r>
      <w:r w:rsidR="00CF23AB" w:rsidRPr="00907983">
        <w:rPr>
          <w:rFonts w:asciiTheme="minorHAnsi" w:hAnsiTheme="minorHAnsi" w:cstheme="minorHAnsi"/>
        </w:rPr>
        <w:t xml:space="preserve"> </w:t>
      </w:r>
      <w:r w:rsidR="00D9726E" w:rsidRPr="00D9726E">
        <w:rPr>
          <w:rFonts w:asciiTheme="minorHAnsi" w:hAnsiTheme="minorHAnsi" w:cstheme="minorHAnsi"/>
          <w:b/>
        </w:rPr>
        <w:t>00:00 hod.</w:t>
      </w:r>
      <w:r w:rsidR="00D9726E">
        <w:rPr>
          <w:rFonts w:asciiTheme="minorHAnsi" w:hAnsiTheme="minorHAnsi" w:cstheme="minorHAnsi"/>
        </w:rPr>
        <w:t xml:space="preserve"> </w:t>
      </w:r>
      <w:r w:rsidR="00D413C8" w:rsidRPr="00907983">
        <w:rPr>
          <w:rFonts w:asciiTheme="minorHAnsi" w:hAnsiTheme="minorHAnsi" w:cstheme="minorHAnsi"/>
        </w:rPr>
        <w:t xml:space="preserve">do </w:t>
      </w:r>
      <w:r w:rsidR="00D413C8" w:rsidRPr="00907983">
        <w:rPr>
          <w:rFonts w:asciiTheme="minorHAnsi" w:hAnsiTheme="minorHAnsi" w:cstheme="minorHAnsi"/>
          <w:b/>
        </w:rPr>
        <w:t>31.12.20</w:t>
      </w:r>
      <w:r w:rsidR="00CF23AB">
        <w:rPr>
          <w:rFonts w:asciiTheme="minorHAnsi" w:hAnsiTheme="minorHAnsi" w:cstheme="minorHAnsi"/>
          <w:b/>
        </w:rPr>
        <w:t>2</w:t>
      </w:r>
      <w:r w:rsidR="00CB5D81">
        <w:rPr>
          <w:rFonts w:asciiTheme="minorHAnsi" w:hAnsiTheme="minorHAnsi" w:cstheme="minorHAnsi"/>
          <w:b/>
        </w:rPr>
        <w:t>3</w:t>
      </w:r>
      <w:r w:rsidR="00D9726E">
        <w:rPr>
          <w:rFonts w:asciiTheme="minorHAnsi" w:hAnsiTheme="minorHAnsi" w:cstheme="minorHAnsi"/>
          <w:b/>
        </w:rPr>
        <w:t xml:space="preserve"> 24:00 hod.</w:t>
      </w:r>
    </w:p>
    <w:p w14:paraId="12ED8075" w14:textId="77777777" w:rsidR="005F7EDA" w:rsidRPr="002B5E6C" w:rsidRDefault="00E96B9B" w:rsidP="001F1127">
      <w:pPr>
        <w:pStyle w:val="Odstavecseseznamem"/>
        <w:numPr>
          <w:ilvl w:val="0"/>
          <w:numId w:val="18"/>
        </w:numPr>
        <w:spacing w:after="120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>nabývá platnosti dnem uzavření</w:t>
      </w:r>
      <w:r w:rsidR="00932662">
        <w:rPr>
          <w:rFonts w:asciiTheme="minorHAnsi" w:hAnsiTheme="minorHAnsi" w:cstheme="minorHAnsi"/>
        </w:rPr>
        <w:t>.</w:t>
      </w:r>
      <w:r w:rsidRPr="00696B82">
        <w:rPr>
          <w:rFonts w:asciiTheme="minorHAnsi" w:hAnsiTheme="minorHAnsi" w:cstheme="minorHAnsi"/>
        </w:rPr>
        <w:t xml:space="preserve"> Účinnost </w:t>
      </w:r>
      <w:r w:rsidR="00932662">
        <w:rPr>
          <w:rFonts w:asciiTheme="minorHAnsi" w:hAnsiTheme="minorHAnsi" w:cstheme="minorHAnsi"/>
          <w:b/>
        </w:rPr>
        <w:t xml:space="preserve">Smlouva </w:t>
      </w:r>
      <w:r w:rsidR="00932662">
        <w:rPr>
          <w:rFonts w:asciiTheme="minorHAnsi" w:hAnsiTheme="minorHAnsi" w:cstheme="minorHAnsi"/>
        </w:rPr>
        <w:t>nabývá jejím uveřejněním v registru smluv.</w:t>
      </w:r>
    </w:p>
    <w:p w14:paraId="3C65D41B" w14:textId="77777777" w:rsidR="006B1B37" w:rsidRPr="002B5E6C" w:rsidRDefault="006B1B37" w:rsidP="00725123">
      <w:pPr>
        <w:tabs>
          <w:tab w:val="left" w:pos="426"/>
        </w:tabs>
        <w:spacing w:before="4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5E6C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2B5E6C">
        <w:rPr>
          <w:rFonts w:asciiTheme="minorHAnsi" w:hAnsiTheme="minorHAnsi" w:cstheme="minorHAnsi"/>
          <w:b/>
          <w:sz w:val="24"/>
          <w:szCs w:val="24"/>
        </w:rPr>
        <w:t>7</w:t>
      </w:r>
      <w:r w:rsidRPr="002B5E6C">
        <w:rPr>
          <w:rFonts w:asciiTheme="minorHAnsi" w:hAnsiTheme="minorHAnsi" w:cstheme="minorHAnsi"/>
          <w:b/>
          <w:sz w:val="24"/>
          <w:szCs w:val="24"/>
        </w:rPr>
        <w:t>.</w:t>
      </w:r>
    </w:p>
    <w:p w14:paraId="2986F437" w14:textId="77777777" w:rsidR="006B1B37" w:rsidRPr="002B5E6C" w:rsidRDefault="006B1B37" w:rsidP="006B1B37">
      <w:pPr>
        <w:spacing w:after="36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B5E6C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14:paraId="3953A4BE" w14:textId="0BC57175" w:rsidR="009647A9" w:rsidRPr="002B5E6C" w:rsidRDefault="009647A9" w:rsidP="001F1127">
      <w:pPr>
        <w:pStyle w:val="Odstavecseseznamem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  <w:b/>
        </w:rPr>
        <w:t>Zákazník</w:t>
      </w:r>
      <w:r w:rsidRPr="002B5E6C">
        <w:rPr>
          <w:rFonts w:asciiTheme="minorHAnsi" w:hAnsiTheme="minorHAnsi" w:cstheme="minorHAnsi"/>
        </w:rPr>
        <w:t xml:space="preserve"> podpisem této </w:t>
      </w:r>
      <w:r w:rsidRPr="002B5E6C">
        <w:rPr>
          <w:rFonts w:asciiTheme="minorHAnsi" w:hAnsiTheme="minorHAnsi" w:cstheme="minorHAnsi"/>
          <w:b/>
        </w:rPr>
        <w:t>Smlouvy</w:t>
      </w:r>
      <w:r w:rsidRPr="002B5E6C">
        <w:rPr>
          <w:rFonts w:asciiTheme="minorHAnsi" w:hAnsiTheme="minorHAnsi" w:cstheme="minorHAnsi"/>
        </w:rPr>
        <w:t xml:space="preserve"> potvrzuje, že převzal </w:t>
      </w:r>
      <w:r w:rsidR="00151F52">
        <w:rPr>
          <w:rFonts w:asciiTheme="minorHAnsi" w:hAnsiTheme="minorHAnsi" w:cstheme="minorHAnsi"/>
        </w:rPr>
        <w:t>OPD</w:t>
      </w:r>
      <w:r w:rsidRPr="002B5E6C">
        <w:rPr>
          <w:rFonts w:asciiTheme="minorHAnsi" w:hAnsiTheme="minorHAnsi" w:cstheme="minorHAnsi"/>
        </w:rPr>
        <w:t xml:space="preserve">, které tvoří </w:t>
      </w:r>
      <w:r w:rsidRPr="002B5E6C">
        <w:rPr>
          <w:rFonts w:asciiTheme="minorHAnsi" w:hAnsiTheme="minorHAnsi" w:cstheme="minorHAnsi"/>
          <w:b/>
        </w:rPr>
        <w:t>Přílohu č.1</w:t>
      </w:r>
      <w:r w:rsidRPr="002B5E6C">
        <w:rPr>
          <w:rFonts w:asciiTheme="minorHAnsi" w:hAnsiTheme="minorHAnsi" w:cstheme="minorHAnsi"/>
        </w:rPr>
        <w:t xml:space="preserve"> této </w:t>
      </w:r>
      <w:r w:rsidRPr="002B5E6C">
        <w:rPr>
          <w:rFonts w:asciiTheme="minorHAnsi" w:hAnsiTheme="minorHAnsi" w:cstheme="minorHAnsi"/>
          <w:b/>
        </w:rPr>
        <w:t>Smlouvy</w:t>
      </w:r>
      <w:r w:rsidRPr="002B5E6C">
        <w:rPr>
          <w:rFonts w:asciiTheme="minorHAnsi" w:hAnsiTheme="minorHAnsi" w:cstheme="minorHAnsi"/>
        </w:rPr>
        <w:t xml:space="preserve">. </w:t>
      </w:r>
    </w:p>
    <w:p w14:paraId="58E3E0CB" w14:textId="77777777" w:rsidR="006B1B37" w:rsidRPr="002B5E6C" w:rsidRDefault="009647A9" w:rsidP="001F1127">
      <w:pPr>
        <w:pStyle w:val="Odstavecseseznamem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</w:rPr>
        <w:lastRenderedPageBreak/>
        <w:t xml:space="preserve">Smluvní strany určují kontaktní osoby oprávněné k jednání k naplnění této </w:t>
      </w:r>
      <w:r w:rsidRPr="002B5E6C">
        <w:rPr>
          <w:rFonts w:asciiTheme="minorHAnsi" w:hAnsiTheme="minorHAnsi" w:cstheme="minorHAnsi"/>
          <w:b/>
        </w:rPr>
        <w:t>Smlouvy</w:t>
      </w:r>
      <w:r w:rsidRPr="002B5E6C">
        <w:rPr>
          <w:rFonts w:asciiTheme="minorHAnsi" w:hAnsiTheme="minorHAnsi" w:cstheme="minorHAnsi"/>
        </w:rPr>
        <w:t xml:space="preserve"> a dalším úkonům, včetně přijetí změn této </w:t>
      </w:r>
      <w:r w:rsidRPr="002B5E6C">
        <w:rPr>
          <w:rFonts w:asciiTheme="minorHAnsi" w:hAnsiTheme="minorHAnsi" w:cstheme="minorHAnsi"/>
          <w:b/>
        </w:rPr>
        <w:t>Smlouvy</w:t>
      </w:r>
      <w:r w:rsidRPr="002B5E6C">
        <w:rPr>
          <w:rFonts w:asciiTheme="minorHAnsi" w:hAnsiTheme="minorHAnsi" w:cstheme="minorHAnsi"/>
        </w:rPr>
        <w:t xml:space="preserve">; </w:t>
      </w:r>
      <w:r w:rsidR="00932662">
        <w:rPr>
          <w:rFonts w:asciiTheme="minorHAnsi" w:hAnsiTheme="minorHAnsi" w:cstheme="minorHAnsi"/>
        </w:rPr>
        <w:t>t</w:t>
      </w:r>
      <w:r w:rsidRPr="002B5E6C">
        <w:rPr>
          <w:rFonts w:asciiTheme="minorHAnsi" w:hAnsiTheme="minorHAnsi" w:cstheme="minorHAnsi"/>
        </w:rPr>
        <w:t xml:space="preserve">aké určují doručovací adresy pro vzájemnou komunikaci; Tyto osoby a adresy jsou uvedeny v </w:t>
      </w:r>
      <w:r w:rsidRPr="002B5E6C">
        <w:rPr>
          <w:rFonts w:asciiTheme="minorHAnsi" w:hAnsiTheme="minorHAnsi" w:cstheme="minorHAnsi"/>
          <w:b/>
        </w:rPr>
        <w:t xml:space="preserve">Příloze č. </w:t>
      </w:r>
      <w:r w:rsidR="00CB2DB9" w:rsidRPr="002B5E6C">
        <w:rPr>
          <w:rFonts w:asciiTheme="minorHAnsi" w:hAnsiTheme="minorHAnsi" w:cstheme="minorHAnsi"/>
          <w:b/>
        </w:rPr>
        <w:t>3</w:t>
      </w:r>
      <w:r w:rsidR="00E96B9B">
        <w:rPr>
          <w:rFonts w:asciiTheme="minorHAnsi" w:hAnsiTheme="minorHAnsi" w:cstheme="minorHAnsi"/>
          <w:b/>
        </w:rPr>
        <w:t xml:space="preserve"> </w:t>
      </w:r>
      <w:r w:rsidR="00E96B9B">
        <w:rPr>
          <w:rFonts w:asciiTheme="minorHAnsi" w:hAnsiTheme="minorHAnsi" w:cstheme="minorHAnsi"/>
        </w:rPr>
        <w:t xml:space="preserve">této </w:t>
      </w:r>
      <w:r w:rsidR="00E96B9B" w:rsidRPr="00E96B9B">
        <w:rPr>
          <w:rFonts w:asciiTheme="minorHAnsi" w:hAnsiTheme="minorHAnsi" w:cstheme="minorHAnsi"/>
          <w:b/>
        </w:rPr>
        <w:t>Smlouvy</w:t>
      </w:r>
      <w:r w:rsidR="00E96B9B">
        <w:rPr>
          <w:rFonts w:asciiTheme="minorHAnsi" w:hAnsiTheme="minorHAnsi" w:cstheme="minorHAnsi"/>
        </w:rPr>
        <w:t>.</w:t>
      </w:r>
    </w:p>
    <w:p w14:paraId="3933A86F" w14:textId="77777777" w:rsidR="006B1B37" w:rsidRPr="002B5E6C" w:rsidRDefault="006B1B37" w:rsidP="001F1127">
      <w:pPr>
        <w:pStyle w:val="Odstavecseseznamem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</w:rPr>
        <w:t xml:space="preserve">Tuto </w:t>
      </w:r>
      <w:r w:rsidRPr="002B5E6C">
        <w:rPr>
          <w:rFonts w:asciiTheme="minorHAnsi" w:hAnsiTheme="minorHAnsi" w:cstheme="minorHAnsi"/>
          <w:b/>
        </w:rPr>
        <w:t>Smlouvu</w:t>
      </w:r>
      <w:r w:rsidRPr="002B5E6C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smluvních stran, takže jakákoliv ústní ujednání o změnách této </w:t>
      </w:r>
      <w:r w:rsidRPr="002B5E6C">
        <w:rPr>
          <w:rFonts w:asciiTheme="minorHAnsi" w:hAnsiTheme="minorHAnsi" w:cstheme="minorHAnsi"/>
          <w:b/>
        </w:rPr>
        <w:t>Smlouvy</w:t>
      </w:r>
      <w:r w:rsidRPr="002B5E6C">
        <w:rPr>
          <w:rFonts w:asciiTheme="minorHAnsi" w:hAnsiTheme="minorHAnsi" w:cstheme="minorHAnsi"/>
        </w:rPr>
        <w:t xml:space="preserve"> budou považována za právně neplatná a neúčinná. </w:t>
      </w:r>
    </w:p>
    <w:p w14:paraId="0DD17841" w14:textId="77777777" w:rsidR="00972AE7" w:rsidRPr="002B5E6C" w:rsidRDefault="00972AE7" w:rsidP="001F1127">
      <w:pPr>
        <w:pStyle w:val="Odstavecseseznamem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</w:rPr>
        <w:t xml:space="preserve">Pokud by jakýkoliv závazek (povinnost) podle této </w:t>
      </w:r>
      <w:r w:rsidRPr="002B5E6C">
        <w:rPr>
          <w:rFonts w:asciiTheme="minorHAnsi" w:hAnsiTheme="minorHAnsi" w:cstheme="minorHAnsi"/>
          <w:b/>
        </w:rPr>
        <w:t>Smlouvy</w:t>
      </w:r>
      <w:r w:rsidRPr="002B5E6C">
        <w:rPr>
          <w:rFonts w:asciiTheme="minorHAnsi" w:hAnsiTheme="minorHAnsi" w:cstheme="minorHAnsi"/>
        </w:rPr>
        <w:t xml:space="preserve"> </w:t>
      </w:r>
      <w:r w:rsidRPr="002B5E6C">
        <w:rPr>
          <w:rFonts w:asciiTheme="minorHAnsi" w:hAnsiTheme="minorHAnsi" w:cstheme="minorHAnsi"/>
          <w:b/>
        </w:rPr>
        <w:t>oddělitelný od ostatního obsahu</w:t>
      </w:r>
      <w:r w:rsidRPr="002B5E6C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2B5E6C">
        <w:rPr>
          <w:rFonts w:asciiTheme="minorHAnsi" w:hAnsiTheme="minorHAnsi" w:cstheme="minorHAnsi"/>
          <w:b/>
        </w:rPr>
        <w:t>Smlouvy</w:t>
      </w:r>
      <w:r w:rsidR="00932662">
        <w:rPr>
          <w:rFonts w:asciiTheme="minorHAnsi" w:hAnsiTheme="minorHAnsi" w:cstheme="minorHAnsi"/>
        </w:rPr>
        <w:t>; S</w:t>
      </w:r>
      <w:r w:rsidRPr="002B5E6C">
        <w:rPr>
          <w:rFonts w:asciiTheme="minorHAnsi" w:hAnsiTheme="minorHAnsi" w:cstheme="minorHAnsi"/>
        </w:rPr>
        <w:t>mluvní strany se zavazují nahradit takovýto neplatný nebo nevymahatelný závazek (povinnost) novým, platným a vymahatelným závazkem (povinností)</w:t>
      </w:r>
      <w:r w:rsidR="00E96B9B">
        <w:rPr>
          <w:rFonts w:asciiTheme="minorHAnsi" w:hAnsiTheme="minorHAnsi" w:cstheme="minorHAnsi"/>
        </w:rPr>
        <w:t>,</w:t>
      </w:r>
      <w:r w:rsidRPr="002B5E6C">
        <w:rPr>
          <w:rFonts w:asciiTheme="minorHAnsi" w:hAnsiTheme="minorHAnsi" w:cstheme="minorHAnsi"/>
        </w:rPr>
        <w:t xml:space="preserve"> jehož předmět bude nejvhodněji odpovídat předmětu a účelu původního závazku (povinnosti); pokud by tato </w:t>
      </w:r>
      <w:r w:rsidRPr="002B5E6C">
        <w:rPr>
          <w:rFonts w:asciiTheme="minorHAnsi" w:hAnsiTheme="minorHAnsi" w:cstheme="minorHAnsi"/>
          <w:b/>
        </w:rPr>
        <w:t>Smlouva</w:t>
      </w:r>
      <w:r w:rsidRPr="002B5E6C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 w:rsidR="00932662">
        <w:rPr>
          <w:rFonts w:asciiTheme="minorHAnsi" w:hAnsiTheme="minorHAnsi" w:cstheme="minorHAnsi"/>
        </w:rPr>
        <w:t>S</w:t>
      </w:r>
      <w:r w:rsidRPr="002B5E6C">
        <w:rPr>
          <w:rFonts w:asciiTheme="minorHAnsi" w:hAnsiTheme="minorHAnsi" w:cstheme="minorHAnsi"/>
        </w:rPr>
        <w:t xml:space="preserve">mluvní strany se zavazují takové ustanovení do </w:t>
      </w:r>
      <w:r w:rsidRPr="002B5E6C">
        <w:rPr>
          <w:rFonts w:asciiTheme="minorHAnsi" w:hAnsiTheme="minorHAnsi" w:cstheme="minorHAnsi"/>
          <w:b/>
        </w:rPr>
        <w:t>Smlouvy</w:t>
      </w:r>
      <w:r w:rsidRPr="002B5E6C">
        <w:rPr>
          <w:rFonts w:asciiTheme="minorHAnsi" w:hAnsiTheme="minorHAnsi" w:cstheme="minorHAnsi"/>
        </w:rPr>
        <w:t xml:space="preserve"> doplnit; ostatní ustanovení této </w:t>
      </w:r>
      <w:r w:rsidRPr="002B5E6C">
        <w:rPr>
          <w:rFonts w:asciiTheme="minorHAnsi" w:hAnsiTheme="minorHAnsi" w:cstheme="minorHAnsi"/>
          <w:b/>
        </w:rPr>
        <w:t>Smlouvy</w:t>
      </w:r>
      <w:r w:rsidRPr="002B5E6C">
        <w:rPr>
          <w:rFonts w:asciiTheme="minorHAnsi" w:hAnsiTheme="minorHAnsi" w:cstheme="minorHAnsi"/>
        </w:rPr>
        <w:t xml:space="preserve"> zůstávají beze změny.</w:t>
      </w:r>
    </w:p>
    <w:p w14:paraId="37FF057E" w14:textId="77777777" w:rsidR="004D30EA" w:rsidRPr="002B5E6C" w:rsidRDefault="004D30EA" w:rsidP="001F1127">
      <w:pPr>
        <w:pStyle w:val="Odstavecseseznamem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</w:rPr>
        <w:t xml:space="preserve">Tato </w:t>
      </w:r>
      <w:r w:rsidRPr="002B5E6C">
        <w:rPr>
          <w:rFonts w:asciiTheme="minorHAnsi" w:hAnsiTheme="minorHAnsi" w:cstheme="minorHAnsi"/>
          <w:b/>
        </w:rPr>
        <w:t>Smlouva</w:t>
      </w:r>
      <w:r w:rsidRPr="002B5E6C">
        <w:rPr>
          <w:rFonts w:asciiTheme="minorHAnsi" w:hAnsiTheme="minorHAnsi" w:cstheme="minorHAnsi"/>
        </w:rPr>
        <w:t xml:space="preserve"> se řídí právem České republiky; není-li v této </w:t>
      </w:r>
      <w:r w:rsidRPr="002B5E6C">
        <w:rPr>
          <w:rFonts w:asciiTheme="minorHAnsi" w:hAnsiTheme="minorHAnsi" w:cstheme="minorHAnsi"/>
          <w:b/>
        </w:rPr>
        <w:t>Smlouv</w:t>
      </w:r>
      <w:r w:rsidRPr="002B5E6C">
        <w:rPr>
          <w:rFonts w:asciiTheme="minorHAnsi" w:hAnsiTheme="minorHAnsi" w:cstheme="minorHAnsi"/>
        </w:rPr>
        <w:t xml:space="preserve">ě uvedeno </w:t>
      </w:r>
      <w:r w:rsidR="00932662">
        <w:rPr>
          <w:rFonts w:asciiTheme="minorHAnsi" w:hAnsiTheme="minorHAnsi" w:cstheme="minorHAnsi"/>
        </w:rPr>
        <w:t>jinak, řídí se vzájemné vztahy S</w:t>
      </w:r>
      <w:r w:rsidRPr="002B5E6C">
        <w:rPr>
          <w:rFonts w:asciiTheme="minorHAnsi" w:hAnsiTheme="minorHAnsi" w:cstheme="minorHAnsi"/>
        </w:rPr>
        <w:t>mluvních stran příslušnými ustanoveními Energetického zákona a jeho prováděcími předpisy (vyhlášky, c</w:t>
      </w:r>
      <w:r w:rsidR="00932662">
        <w:rPr>
          <w:rFonts w:asciiTheme="minorHAnsi" w:hAnsiTheme="minorHAnsi" w:cstheme="minorHAnsi"/>
        </w:rPr>
        <w:t xml:space="preserve">enové rozhodnutí </w:t>
      </w:r>
      <w:proofErr w:type="gramStart"/>
      <w:r w:rsidR="00932662">
        <w:rPr>
          <w:rFonts w:asciiTheme="minorHAnsi" w:hAnsiTheme="minorHAnsi" w:cstheme="minorHAnsi"/>
        </w:rPr>
        <w:t>ERÚ,</w:t>
      </w:r>
      <w:proofErr w:type="gramEnd"/>
      <w:r w:rsidR="00932662">
        <w:rPr>
          <w:rFonts w:asciiTheme="minorHAnsi" w:hAnsiTheme="minorHAnsi" w:cstheme="minorHAnsi"/>
        </w:rPr>
        <w:t xml:space="preserve"> apod.) a o</w:t>
      </w:r>
      <w:r w:rsidRPr="002B5E6C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14:paraId="4D828F3C" w14:textId="77777777" w:rsidR="004D30EA" w:rsidRPr="002B5E6C" w:rsidRDefault="00932662" w:rsidP="001F1127">
      <w:pPr>
        <w:pStyle w:val="Odstavecseseznamem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Při zániku jedné nebo druhé S</w:t>
      </w:r>
      <w:r w:rsidR="004D30EA" w:rsidRPr="002B5E6C">
        <w:rPr>
          <w:rFonts w:asciiTheme="minorHAnsi" w:hAnsiTheme="minorHAnsi" w:cstheme="minorHAnsi"/>
        </w:rPr>
        <w:t xml:space="preserve">mluvní strany, přecházejí smluvní závazky z této </w:t>
      </w:r>
      <w:r w:rsidR="004D30EA" w:rsidRPr="002B5E6C">
        <w:rPr>
          <w:rFonts w:asciiTheme="minorHAnsi" w:hAnsiTheme="minorHAnsi" w:cstheme="minorHAnsi"/>
          <w:b/>
        </w:rPr>
        <w:t>Smlouvy</w:t>
      </w:r>
      <w:r w:rsidR="004D30EA" w:rsidRPr="002B5E6C">
        <w:rPr>
          <w:rFonts w:asciiTheme="minorHAnsi" w:hAnsiTheme="minorHAnsi" w:cstheme="minorHAnsi"/>
        </w:rPr>
        <w:t xml:space="preserve"> n</w:t>
      </w:r>
      <w:r>
        <w:rPr>
          <w:rFonts w:asciiTheme="minorHAnsi" w:hAnsiTheme="minorHAnsi" w:cstheme="minorHAnsi"/>
        </w:rPr>
        <w:t>a právního nástupce zanikající S</w:t>
      </w:r>
      <w:r w:rsidR="004D30EA" w:rsidRPr="002B5E6C">
        <w:rPr>
          <w:rFonts w:asciiTheme="minorHAnsi" w:hAnsiTheme="minorHAnsi" w:cstheme="minorHAnsi"/>
        </w:rPr>
        <w:t>mluvní strany.</w:t>
      </w:r>
    </w:p>
    <w:p w14:paraId="24BDD02F" w14:textId="2723C428" w:rsidR="004D30EA" w:rsidRPr="00143C80" w:rsidRDefault="001149E4" w:rsidP="001F1127">
      <w:pPr>
        <w:pStyle w:val="Odstavecseseznamem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143C80">
        <w:rPr>
          <w:rFonts w:asciiTheme="minorHAnsi" w:hAnsiTheme="minorHAnsi" w:cstheme="minorHAnsi"/>
        </w:rPr>
        <w:t>Tato smlouva je uzavřena v elektronické podobě.</w:t>
      </w:r>
    </w:p>
    <w:p w14:paraId="20E85752" w14:textId="77777777" w:rsidR="004D30EA" w:rsidRPr="002B5E6C" w:rsidRDefault="00937916" w:rsidP="001F1127">
      <w:pPr>
        <w:pStyle w:val="Odstavecseseznamem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</w:rPr>
        <w:t xml:space="preserve">Smluvní strany prohlašují, že k této </w:t>
      </w:r>
      <w:r w:rsidRPr="002B5E6C">
        <w:rPr>
          <w:rFonts w:asciiTheme="minorHAnsi" w:hAnsiTheme="minorHAnsi" w:cstheme="minorHAnsi"/>
          <w:b/>
        </w:rPr>
        <w:t>Smlouvě</w:t>
      </w:r>
      <w:r w:rsidRPr="002B5E6C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14:paraId="0C6A99C4" w14:textId="77777777" w:rsidR="00BA6626" w:rsidRPr="002B5E6C" w:rsidRDefault="00BA6626" w:rsidP="001F1127">
      <w:pPr>
        <w:pStyle w:val="Odstavecseseznamem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  <w:b/>
        </w:rPr>
        <w:t>Obchodník</w:t>
      </w:r>
      <w:r w:rsidRPr="002B5E6C">
        <w:rPr>
          <w:rFonts w:asciiTheme="minorHAnsi" w:hAnsiTheme="minorHAnsi" w:cstheme="minorHAnsi"/>
        </w:rPr>
        <w:t xml:space="preserve"> je oprávněn zveřejnit, že </w:t>
      </w:r>
      <w:r w:rsidRPr="002B5E6C">
        <w:rPr>
          <w:rFonts w:asciiTheme="minorHAnsi" w:hAnsiTheme="minorHAnsi" w:cstheme="minorHAnsi"/>
          <w:b/>
        </w:rPr>
        <w:t>Zákazník</w:t>
      </w:r>
      <w:r w:rsidRPr="002B5E6C">
        <w:rPr>
          <w:rFonts w:asciiTheme="minorHAnsi" w:hAnsiTheme="minorHAnsi" w:cstheme="minorHAnsi"/>
        </w:rPr>
        <w:t xml:space="preserve"> odebírá elektrickou energii od </w:t>
      </w:r>
      <w:r w:rsidRPr="002B5E6C">
        <w:rPr>
          <w:rFonts w:asciiTheme="minorHAnsi" w:hAnsiTheme="minorHAnsi" w:cstheme="minorHAnsi"/>
          <w:b/>
        </w:rPr>
        <w:t>Obchodníka</w:t>
      </w:r>
      <w:r w:rsidRPr="002B5E6C">
        <w:rPr>
          <w:rFonts w:asciiTheme="minorHAnsi" w:hAnsiTheme="minorHAnsi" w:cstheme="minorHAnsi"/>
        </w:rPr>
        <w:t xml:space="preserve">. Tuto informaci je </w:t>
      </w:r>
      <w:r w:rsidRPr="002B5E6C">
        <w:rPr>
          <w:rFonts w:asciiTheme="minorHAnsi" w:hAnsiTheme="minorHAnsi" w:cstheme="minorHAnsi"/>
          <w:b/>
        </w:rPr>
        <w:t>Obchodník</w:t>
      </w:r>
      <w:r w:rsidRPr="002B5E6C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komunikace. Za tímto účelem je oprávněn použít též aktuálního loga </w:t>
      </w:r>
      <w:r w:rsidRPr="002B5E6C">
        <w:rPr>
          <w:rFonts w:asciiTheme="minorHAnsi" w:hAnsiTheme="minorHAnsi" w:cstheme="minorHAnsi"/>
          <w:b/>
        </w:rPr>
        <w:t>Zákazníka</w:t>
      </w:r>
      <w:r w:rsidR="00E96B9B">
        <w:rPr>
          <w:rFonts w:asciiTheme="minorHAnsi" w:hAnsiTheme="minorHAnsi" w:cstheme="minorHAnsi"/>
          <w:b/>
        </w:rPr>
        <w:t xml:space="preserve"> </w:t>
      </w:r>
      <w:r w:rsidR="00E96B9B">
        <w:rPr>
          <w:rFonts w:asciiTheme="minorHAnsi" w:hAnsiTheme="minorHAnsi" w:cstheme="minorHAnsi"/>
        </w:rPr>
        <w:t>ve správné podobě</w:t>
      </w:r>
      <w:r w:rsidRPr="002B5E6C">
        <w:rPr>
          <w:rFonts w:asciiTheme="minorHAnsi" w:hAnsiTheme="minorHAnsi" w:cstheme="minorHAnsi"/>
        </w:rPr>
        <w:t>.</w:t>
      </w:r>
    </w:p>
    <w:p w14:paraId="7099B7C9" w14:textId="77777777" w:rsidR="00BA6626" w:rsidRDefault="00BA6626" w:rsidP="001F1127">
      <w:pPr>
        <w:pStyle w:val="Odstavecseseznamem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  <w:b/>
        </w:rPr>
        <w:t>Obchodník</w:t>
      </w:r>
      <w:r w:rsidRPr="002B5E6C">
        <w:rPr>
          <w:rFonts w:asciiTheme="minorHAnsi" w:hAnsiTheme="minorHAnsi" w:cstheme="minorHAnsi"/>
        </w:rPr>
        <w:t xml:space="preserve"> souhlasí, že </w:t>
      </w:r>
      <w:r w:rsidRPr="002B5E6C">
        <w:rPr>
          <w:rFonts w:asciiTheme="minorHAnsi" w:hAnsiTheme="minorHAnsi" w:cstheme="minorHAnsi"/>
          <w:b/>
        </w:rPr>
        <w:t>Zákazník</w:t>
      </w:r>
      <w:r w:rsidRPr="002B5E6C">
        <w:rPr>
          <w:rFonts w:asciiTheme="minorHAnsi" w:hAnsiTheme="minorHAnsi" w:cstheme="minorHAnsi"/>
        </w:rPr>
        <w:t xml:space="preserve"> podléhá režimu zákona č. 106/1999 Sb. o svobodném přístupu k informacím v platném znění a je oprávněn obsah </w:t>
      </w:r>
      <w:r w:rsidR="00932662">
        <w:rPr>
          <w:rFonts w:asciiTheme="minorHAnsi" w:hAnsiTheme="minorHAnsi" w:cstheme="minorHAnsi"/>
        </w:rPr>
        <w:t>S</w:t>
      </w:r>
      <w:r w:rsidRPr="002B5E6C">
        <w:rPr>
          <w:rFonts w:asciiTheme="minorHAnsi" w:hAnsiTheme="minorHAnsi" w:cstheme="minorHAnsi"/>
        </w:rPr>
        <w:t>mlouvy včetně příloh a případných dodatků v plném rozsahu zveřejnit na svých internetových stránkách/profilu zadavatele, a to po dobu časově neomezenou.</w:t>
      </w:r>
    </w:p>
    <w:p w14:paraId="542C9414" w14:textId="33AE952A" w:rsidR="009E35B2" w:rsidRDefault="009E35B2" w:rsidP="001F1127">
      <w:pPr>
        <w:spacing w:after="120" w:line="276" w:lineRule="auto"/>
        <w:ind w:left="426"/>
        <w:jc w:val="both"/>
        <w:rPr>
          <w:rFonts w:asciiTheme="minorHAnsi" w:hAnsiTheme="minorHAnsi" w:cstheme="minorHAnsi"/>
        </w:rPr>
      </w:pPr>
      <w:r w:rsidRPr="009E35B2">
        <w:rPr>
          <w:rFonts w:asciiTheme="minorHAnsi" w:hAnsiTheme="minorHAnsi" w:cstheme="minorHAnsi"/>
          <w:b/>
        </w:rPr>
        <w:t>Obchodník</w:t>
      </w:r>
      <w:r w:rsidRPr="009E35B2">
        <w:rPr>
          <w:rFonts w:asciiTheme="minorHAnsi" w:hAnsiTheme="minorHAnsi" w:cstheme="minorHAnsi"/>
        </w:rPr>
        <w:t xml:space="preserve"> bere dále na vědomí, že </w:t>
      </w:r>
      <w:r w:rsidRPr="009E35B2">
        <w:rPr>
          <w:rFonts w:asciiTheme="minorHAnsi" w:hAnsiTheme="minorHAnsi" w:cstheme="minorHAnsi"/>
          <w:b/>
        </w:rPr>
        <w:t>Zákazník</w:t>
      </w:r>
      <w:r w:rsidRPr="009E35B2">
        <w:rPr>
          <w:rFonts w:asciiTheme="minorHAnsi" w:hAnsiTheme="minorHAnsi" w:cstheme="minorHAnsi"/>
        </w:rPr>
        <w:t xml:space="preserve"> je povinen za podmínek stanovených v zákoně č. 340/2015 Sb., o registru smluv, </w:t>
      </w:r>
      <w:r w:rsidR="00932662">
        <w:rPr>
          <w:rFonts w:asciiTheme="minorHAnsi" w:hAnsiTheme="minorHAnsi" w:cstheme="minorHAnsi"/>
        </w:rPr>
        <w:t xml:space="preserve">ve znění pozdějších předpisů, </w:t>
      </w:r>
      <w:r w:rsidRPr="009E35B2">
        <w:rPr>
          <w:rFonts w:asciiTheme="minorHAnsi" w:hAnsiTheme="minorHAnsi" w:cstheme="minorHAnsi"/>
        </w:rPr>
        <w:t xml:space="preserve">tuto </w:t>
      </w:r>
      <w:r w:rsidRPr="009E35B2">
        <w:rPr>
          <w:rFonts w:asciiTheme="minorHAnsi" w:hAnsiTheme="minorHAnsi" w:cstheme="minorHAnsi"/>
          <w:b/>
        </w:rPr>
        <w:t>Smlouvu</w:t>
      </w:r>
      <w:r w:rsidRPr="009E35B2">
        <w:rPr>
          <w:rFonts w:asciiTheme="minorHAnsi" w:hAnsiTheme="minorHAnsi" w:cstheme="minorHAnsi"/>
        </w:rPr>
        <w:t xml:space="preserve">, včetně všech jejích příloh zveřejnit na portálu veřejné správy v registru smluv. </w:t>
      </w:r>
      <w:r w:rsidRPr="009E35B2">
        <w:rPr>
          <w:rFonts w:asciiTheme="minorHAnsi" w:hAnsiTheme="minorHAnsi" w:cstheme="minorHAnsi"/>
          <w:b/>
        </w:rPr>
        <w:t>Obchodník</w:t>
      </w:r>
      <w:r w:rsidRPr="009E35B2">
        <w:rPr>
          <w:rFonts w:asciiTheme="minorHAnsi" w:hAnsiTheme="minorHAnsi" w:cstheme="minorHAnsi"/>
        </w:rPr>
        <w:t xml:space="preserve"> souhlasí se zveřejněním </w:t>
      </w:r>
      <w:r w:rsidRPr="009E35B2">
        <w:rPr>
          <w:rFonts w:asciiTheme="minorHAnsi" w:hAnsiTheme="minorHAnsi" w:cstheme="minorHAnsi"/>
          <w:b/>
        </w:rPr>
        <w:t>Smlouvy</w:t>
      </w:r>
      <w:r w:rsidRPr="009E35B2">
        <w:rPr>
          <w:rFonts w:asciiTheme="minorHAnsi" w:hAnsiTheme="minorHAnsi" w:cstheme="minorHAnsi"/>
        </w:rPr>
        <w:t xml:space="preserve"> a všech jejích příloh v plném rozsahu, vyjma podpisů zástupců smluvních stran jakožto osobních údajů chráněných dle příslušných právních předpisů. Smluvní strany se dohodly, že zveřejnění </w:t>
      </w:r>
      <w:r w:rsidRPr="009E35B2">
        <w:rPr>
          <w:rFonts w:asciiTheme="minorHAnsi" w:hAnsiTheme="minorHAnsi" w:cstheme="minorHAnsi"/>
          <w:b/>
        </w:rPr>
        <w:t>Smlouvy</w:t>
      </w:r>
      <w:r w:rsidRPr="009E35B2">
        <w:rPr>
          <w:rFonts w:asciiTheme="minorHAnsi" w:hAnsiTheme="minorHAnsi" w:cstheme="minorHAnsi"/>
        </w:rPr>
        <w:t xml:space="preserve"> zajistí </w:t>
      </w:r>
      <w:r w:rsidRPr="009E35B2">
        <w:rPr>
          <w:rFonts w:asciiTheme="minorHAnsi" w:hAnsiTheme="minorHAnsi" w:cstheme="minorHAnsi"/>
          <w:b/>
        </w:rPr>
        <w:t>Zákazník</w:t>
      </w:r>
      <w:r w:rsidRPr="009E35B2">
        <w:rPr>
          <w:rFonts w:asciiTheme="minorHAnsi" w:hAnsiTheme="minorHAnsi" w:cstheme="minorHAnsi"/>
        </w:rPr>
        <w:t xml:space="preserve">, přičemž se o tom zavazuje neprodleně informovat </w:t>
      </w:r>
      <w:r w:rsidRPr="009E35B2">
        <w:rPr>
          <w:rFonts w:asciiTheme="minorHAnsi" w:hAnsiTheme="minorHAnsi" w:cstheme="minorHAnsi"/>
          <w:b/>
        </w:rPr>
        <w:t>Obchodníka</w:t>
      </w:r>
      <w:r w:rsidRPr="009E35B2">
        <w:rPr>
          <w:rFonts w:asciiTheme="minorHAnsi" w:hAnsiTheme="minorHAnsi" w:cstheme="minorHAnsi"/>
        </w:rPr>
        <w:t xml:space="preserve"> na e-mailovou adresu</w:t>
      </w:r>
      <w:r w:rsidR="0044471E">
        <w:rPr>
          <w:rFonts w:asciiTheme="minorHAnsi" w:hAnsiTheme="minorHAnsi" w:cstheme="minorHAnsi"/>
        </w:rPr>
        <w:t xml:space="preserve"> lumius@lumius.cz</w:t>
      </w:r>
      <w:r w:rsidRPr="009E35B2">
        <w:rPr>
          <w:rFonts w:asciiTheme="minorHAnsi" w:hAnsiTheme="minorHAnsi" w:cstheme="minorHAnsi"/>
        </w:rPr>
        <w:t xml:space="preserve"> nebo do jeho datové schránky. Data uvedená v registračním listu </w:t>
      </w:r>
      <w:r w:rsidRPr="009E35B2">
        <w:rPr>
          <w:rFonts w:asciiTheme="minorHAnsi" w:hAnsiTheme="minorHAnsi" w:cstheme="minorHAnsi"/>
          <w:b/>
        </w:rPr>
        <w:t>Smlouvy</w:t>
      </w:r>
      <w:r w:rsidRPr="009E35B2">
        <w:rPr>
          <w:rFonts w:asciiTheme="minorHAnsi" w:hAnsiTheme="minorHAnsi" w:cstheme="minorHAnsi"/>
        </w:rPr>
        <w:t xml:space="preserve"> dle čl. X. odst. 8 OPD nejsou pro </w:t>
      </w:r>
      <w:r w:rsidRPr="009E35B2">
        <w:rPr>
          <w:rFonts w:asciiTheme="minorHAnsi" w:hAnsiTheme="minorHAnsi" w:cstheme="minorHAnsi"/>
          <w:b/>
        </w:rPr>
        <w:t>Zákazníka</w:t>
      </w:r>
      <w:r w:rsidRPr="009E35B2">
        <w:rPr>
          <w:rFonts w:asciiTheme="minorHAnsi" w:hAnsiTheme="minorHAnsi" w:cstheme="minorHAnsi"/>
        </w:rPr>
        <w:t xml:space="preserve"> při zveřejňování </w:t>
      </w:r>
      <w:r w:rsidRPr="009E35B2">
        <w:rPr>
          <w:rFonts w:asciiTheme="minorHAnsi" w:hAnsiTheme="minorHAnsi" w:cstheme="minorHAnsi"/>
          <w:b/>
        </w:rPr>
        <w:t>Smlouvy</w:t>
      </w:r>
      <w:r w:rsidRPr="009E35B2">
        <w:rPr>
          <w:rFonts w:asciiTheme="minorHAnsi" w:hAnsiTheme="minorHAnsi" w:cstheme="minorHAnsi"/>
        </w:rPr>
        <w:t xml:space="preserve"> závazná.</w:t>
      </w:r>
    </w:p>
    <w:p w14:paraId="4D39990F" w14:textId="77777777" w:rsidR="007568CB" w:rsidRDefault="007568CB" w:rsidP="001F1127">
      <w:pPr>
        <w:pStyle w:val="Normlnweb"/>
        <w:numPr>
          <w:ilvl w:val="0"/>
          <w:numId w:val="47"/>
        </w:numPr>
        <w:spacing w:before="0" w:beforeAutospacing="0" w:after="12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Ujednání obsažená v této smlouvě mají přednost před ujednáními obsaženými v OPD</w:t>
      </w:r>
      <w:r>
        <w:t>.</w:t>
      </w:r>
    </w:p>
    <w:p w14:paraId="35B1AD77" w14:textId="0287A7B2" w:rsidR="00883F24" w:rsidRDefault="00883F24" w:rsidP="001F1127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</w:t>
      </w:r>
      <w:r w:rsidR="009135F3">
        <w:rPr>
          <w:rFonts w:asciiTheme="minorHAnsi" w:hAnsiTheme="minorHAnsi" w:cstheme="minorHAnsi"/>
        </w:rPr>
        <w:t>platnosti</w:t>
      </w:r>
      <w:r w:rsidR="009135F3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právního </w:t>
      </w:r>
      <w:r w:rsidR="009135F3">
        <w:rPr>
          <w:rFonts w:asciiTheme="minorHAnsi" w:hAnsiTheme="minorHAnsi" w:cstheme="minorHAnsi"/>
        </w:rPr>
        <w:t>jednání</w:t>
      </w:r>
      <w:r w:rsidR="009135F3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dle </w:t>
      </w:r>
      <w:proofErr w:type="spellStart"/>
      <w:r w:rsidR="00932662">
        <w:rPr>
          <w:rFonts w:asciiTheme="minorHAnsi" w:hAnsiTheme="minorHAnsi" w:cstheme="minorHAnsi"/>
        </w:rPr>
        <w:t>ust</w:t>
      </w:r>
      <w:proofErr w:type="spellEnd"/>
      <w:r w:rsidR="00932662">
        <w:rPr>
          <w:rFonts w:asciiTheme="minorHAnsi" w:hAnsiTheme="minorHAnsi" w:cstheme="minorHAnsi"/>
        </w:rPr>
        <w:t xml:space="preserve">. </w:t>
      </w:r>
      <w:r w:rsidRPr="00696B82">
        <w:rPr>
          <w:rFonts w:asciiTheme="minorHAnsi" w:hAnsiTheme="minorHAnsi" w:cstheme="minorHAnsi"/>
        </w:rPr>
        <w:t xml:space="preserve">§ 41 </w:t>
      </w:r>
      <w:r w:rsidR="00932662">
        <w:rPr>
          <w:rFonts w:asciiTheme="minorHAnsi" w:hAnsiTheme="minorHAnsi" w:cstheme="minorHAnsi"/>
        </w:rPr>
        <w:t>z</w:t>
      </w:r>
      <w:r w:rsidRPr="00696B82">
        <w:rPr>
          <w:rFonts w:asciiTheme="minorHAnsi" w:hAnsiTheme="minorHAnsi" w:cstheme="minorHAnsi"/>
        </w:rPr>
        <w:t>ákona 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14:paraId="34824F51" w14:textId="54B987A3" w:rsidR="00E53376" w:rsidRPr="00696B82" w:rsidRDefault="00E53376" w:rsidP="000E0EA2">
      <w:pPr>
        <w:pStyle w:val="Odstavecseseznamem"/>
        <w:spacing w:after="12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C94469">
        <w:rPr>
          <w:rFonts w:asciiTheme="minorHAnsi" w:hAnsiTheme="minorHAnsi" w:cstheme="minorHAnsi"/>
        </w:rPr>
        <w:t>O uzavření této smlouvy rozhodla rada města usnesením č.</w:t>
      </w:r>
      <w:r w:rsidR="00D11570">
        <w:rPr>
          <w:rFonts w:asciiTheme="minorHAnsi" w:hAnsiTheme="minorHAnsi" w:cstheme="minorHAnsi"/>
        </w:rPr>
        <w:t>06795</w:t>
      </w:r>
      <w:r w:rsidRPr="00C94469">
        <w:rPr>
          <w:rFonts w:asciiTheme="minorHAnsi" w:hAnsiTheme="minorHAnsi" w:cstheme="minorHAnsi"/>
        </w:rPr>
        <w:t>/</w:t>
      </w:r>
      <w:r w:rsidR="006C3675">
        <w:rPr>
          <w:rFonts w:asciiTheme="minorHAnsi" w:hAnsiTheme="minorHAnsi" w:cstheme="minorHAnsi"/>
        </w:rPr>
        <w:t>RM</w:t>
      </w:r>
      <w:r w:rsidR="00D11570">
        <w:rPr>
          <w:rFonts w:asciiTheme="minorHAnsi" w:hAnsiTheme="minorHAnsi" w:cstheme="minorHAnsi"/>
        </w:rPr>
        <w:t xml:space="preserve"> 1822</w:t>
      </w:r>
      <w:r w:rsidRPr="00C94469">
        <w:rPr>
          <w:rFonts w:asciiTheme="minorHAnsi" w:hAnsiTheme="minorHAnsi" w:cstheme="minorHAnsi"/>
        </w:rPr>
        <w:t>/</w:t>
      </w:r>
      <w:r w:rsidR="00D11570">
        <w:rPr>
          <w:rFonts w:asciiTheme="minorHAnsi" w:hAnsiTheme="minorHAnsi" w:cstheme="minorHAnsi"/>
        </w:rPr>
        <w:t>104</w:t>
      </w:r>
      <w:r w:rsidRPr="00C94469">
        <w:rPr>
          <w:rFonts w:asciiTheme="minorHAnsi" w:hAnsiTheme="minorHAnsi" w:cstheme="minorHAnsi"/>
        </w:rPr>
        <w:t xml:space="preserve"> ze dne</w:t>
      </w:r>
      <w:r w:rsidR="00D11570">
        <w:rPr>
          <w:rFonts w:asciiTheme="minorHAnsi" w:hAnsiTheme="minorHAnsi" w:cstheme="minorHAnsi"/>
        </w:rPr>
        <w:t xml:space="preserve"> 1</w:t>
      </w:r>
      <w:r w:rsidRPr="00C94469">
        <w:rPr>
          <w:rFonts w:asciiTheme="minorHAnsi" w:hAnsiTheme="minorHAnsi" w:cstheme="minorHAnsi"/>
        </w:rPr>
        <w:t>.</w:t>
      </w:r>
      <w:r w:rsidR="00D11570">
        <w:rPr>
          <w:rFonts w:asciiTheme="minorHAnsi" w:hAnsiTheme="minorHAnsi" w:cstheme="minorHAnsi"/>
        </w:rPr>
        <w:t>6</w:t>
      </w:r>
      <w:r w:rsidRPr="00C94469">
        <w:rPr>
          <w:rFonts w:asciiTheme="minorHAnsi" w:hAnsiTheme="minorHAnsi" w:cstheme="minorHAnsi"/>
        </w:rPr>
        <w:t>. 20</w:t>
      </w:r>
      <w:r w:rsidR="00E162D2">
        <w:rPr>
          <w:rFonts w:asciiTheme="minorHAnsi" w:hAnsiTheme="minorHAnsi" w:cstheme="minorHAnsi"/>
        </w:rPr>
        <w:t>21</w:t>
      </w:r>
      <w:r w:rsidRPr="00C94469">
        <w:rPr>
          <w:rFonts w:asciiTheme="minorHAnsi" w:hAnsiTheme="minorHAnsi" w:cstheme="minorHAnsi"/>
        </w:rPr>
        <w:t>, kterým bylo rozhodnuto o výběru dodavatele a uzavření smlouvy k veřejné zakázce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„</w:t>
      </w:r>
      <w:r w:rsidR="00CB5D81" w:rsidRPr="00CB5D81">
        <w:rPr>
          <w:rFonts w:asciiTheme="minorHAnsi" w:hAnsiTheme="minorHAnsi" w:cstheme="minorHAnsi"/>
          <w:i/>
        </w:rPr>
        <w:t xml:space="preserve">Dodávky elektrické energie pro statutární město Ostrava a městské organizace na roky </w:t>
      </w:r>
      <w:proofErr w:type="gramStart"/>
      <w:r w:rsidR="00CB5D81" w:rsidRPr="00CB5D81">
        <w:rPr>
          <w:rFonts w:asciiTheme="minorHAnsi" w:hAnsiTheme="minorHAnsi" w:cstheme="minorHAnsi"/>
          <w:i/>
        </w:rPr>
        <w:t>2022 - 2023</w:t>
      </w:r>
      <w:proofErr w:type="gramEnd"/>
      <w:r>
        <w:rPr>
          <w:rFonts w:asciiTheme="minorHAnsi" w:hAnsiTheme="minorHAnsi" w:cstheme="minorHAnsi"/>
          <w:i/>
        </w:rPr>
        <w:t>“</w:t>
      </w:r>
    </w:p>
    <w:p w14:paraId="6A327A2D" w14:textId="4433F081" w:rsidR="00883F24" w:rsidRPr="00696B82" w:rsidRDefault="00883F24" w:rsidP="00883F2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7FC215E2" w14:textId="77777777" w:rsidR="00BA6626" w:rsidRPr="002B5E6C" w:rsidRDefault="00BA6626" w:rsidP="0073329E">
      <w:pPr>
        <w:spacing w:after="120"/>
        <w:rPr>
          <w:rFonts w:asciiTheme="minorHAnsi" w:hAnsiTheme="minorHAnsi" w:cstheme="minorHAnsi"/>
          <w:b/>
        </w:rPr>
      </w:pPr>
      <w:r w:rsidRPr="002B5E6C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14:paraId="53CE8BF7" w14:textId="77777777" w:rsidR="006972C0" w:rsidRPr="002B5E6C" w:rsidRDefault="006972C0" w:rsidP="006972C0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  <w:b/>
        </w:rPr>
      </w:pPr>
      <w:r w:rsidRPr="002B5E6C">
        <w:rPr>
          <w:rFonts w:asciiTheme="minorHAnsi" w:hAnsiTheme="minorHAnsi" w:cstheme="minorHAnsi"/>
          <w:b/>
        </w:rPr>
        <w:t xml:space="preserve">Příloha č. 1. – </w:t>
      </w:r>
      <w:r w:rsidRPr="002B5E6C">
        <w:rPr>
          <w:rFonts w:asciiTheme="minorHAnsi" w:hAnsiTheme="minorHAnsi" w:cstheme="minorHAnsi"/>
        </w:rPr>
        <w:t xml:space="preserve">Obchodní podmínky dodávky </w:t>
      </w:r>
    </w:p>
    <w:p w14:paraId="35DC6F27" w14:textId="2BF10C8B" w:rsidR="006972C0" w:rsidRPr="002B5E6C" w:rsidRDefault="006972C0" w:rsidP="006972C0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  <w:b/>
        </w:rPr>
        <w:t xml:space="preserve">Příloha č. </w:t>
      </w:r>
      <w:r w:rsidR="00CB2DB9" w:rsidRPr="002B5E6C">
        <w:rPr>
          <w:rFonts w:asciiTheme="minorHAnsi" w:hAnsiTheme="minorHAnsi" w:cstheme="minorHAnsi"/>
          <w:b/>
        </w:rPr>
        <w:t>2</w:t>
      </w:r>
      <w:r w:rsidRPr="002B5E6C">
        <w:rPr>
          <w:rFonts w:asciiTheme="minorHAnsi" w:hAnsiTheme="minorHAnsi" w:cstheme="minorHAnsi"/>
          <w:b/>
        </w:rPr>
        <w:t>.</w:t>
      </w:r>
      <w:r w:rsidRPr="002B5E6C">
        <w:rPr>
          <w:rFonts w:asciiTheme="minorHAnsi" w:hAnsiTheme="minorHAnsi" w:cstheme="minorHAnsi"/>
        </w:rPr>
        <w:t xml:space="preserve"> – Seznam odběrných míst z vysokého </w:t>
      </w:r>
      <w:r w:rsidRPr="003B3E9C">
        <w:rPr>
          <w:rFonts w:asciiTheme="minorHAnsi" w:hAnsiTheme="minorHAnsi" w:cstheme="minorHAnsi"/>
        </w:rPr>
        <w:t>napětí</w:t>
      </w:r>
      <w:r w:rsidR="009E35B2" w:rsidRPr="003B3E9C">
        <w:rPr>
          <w:rFonts w:asciiTheme="minorHAnsi" w:hAnsiTheme="minorHAnsi" w:cstheme="minorHAnsi"/>
        </w:rPr>
        <w:t xml:space="preserve"> </w:t>
      </w:r>
      <w:r w:rsidR="009E35B2" w:rsidRPr="003B3E9C">
        <w:rPr>
          <w:rFonts w:asciiTheme="minorHAnsi" w:hAnsiTheme="minorHAnsi" w:cstheme="minorHAnsi"/>
          <w:lang w:val="en-GB"/>
        </w:rPr>
        <w:t>[</w:t>
      </w:r>
      <w:r w:rsidR="003B3E9C" w:rsidRPr="003B3E9C">
        <w:rPr>
          <w:rFonts w:asciiTheme="minorHAnsi" w:hAnsiTheme="minorHAnsi" w:cstheme="minorHAnsi"/>
          <w:lang w:val="en-GB"/>
        </w:rPr>
        <w:t>EAN kod:859182400500006088</w:t>
      </w:r>
      <w:r w:rsidR="009E35B2" w:rsidRPr="003B3E9C">
        <w:rPr>
          <w:rFonts w:asciiTheme="minorHAnsi" w:hAnsiTheme="minorHAnsi" w:cstheme="minorHAnsi"/>
          <w:lang w:val="en-GB"/>
        </w:rPr>
        <w:t>]</w:t>
      </w:r>
    </w:p>
    <w:p w14:paraId="64A0FEA3" w14:textId="77777777" w:rsidR="006972C0" w:rsidRPr="002B5E6C" w:rsidRDefault="006972C0" w:rsidP="006972C0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  <w:b/>
        </w:rPr>
        <w:t xml:space="preserve">Příloha č. </w:t>
      </w:r>
      <w:r w:rsidR="00CB2DB9" w:rsidRPr="002B5E6C">
        <w:rPr>
          <w:rFonts w:asciiTheme="minorHAnsi" w:hAnsiTheme="minorHAnsi" w:cstheme="minorHAnsi"/>
          <w:b/>
        </w:rPr>
        <w:t>3</w:t>
      </w:r>
      <w:r w:rsidRPr="002B5E6C">
        <w:rPr>
          <w:rFonts w:asciiTheme="minorHAnsi" w:hAnsiTheme="minorHAnsi" w:cstheme="minorHAnsi"/>
          <w:b/>
        </w:rPr>
        <w:t xml:space="preserve">. </w:t>
      </w:r>
      <w:r w:rsidR="00C31FEF" w:rsidRPr="002B5E6C">
        <w:rPr>
          <w:rFonts w:asciiTheme="minorHAnsi" w:hAnsiTheme="minorHAnsi" w:cstheme="minorHAnsi"/>
        </w:rPr>
        <w:t>–</w:t>
      </w:r>
      <w:r w:rsidRPr="002B5E6C">
        <w:rPr>
          <w:rFonts w:asciiTheme="minorHAnsi" w:hAnsiTheme="minorHAnsi" w:cstheme="minorHAnsi"/>
        </w:rPr>
        <w:t xml:space="preserve"> </w:t>
      </w:r>
      <w:r w:rsidR="00C31FEF" w:rsidRPr="002B5E6C">
        <w:rPr>
          <w:rFonts w:asciiTheme="minorHAnsi" w:hAnsiTheme="minorHAnsi" w:cstheme="minorHAnsi"/>
        </w:rPr>
        <w:t>Kontakty a k</w:t>
      </w:r>
      <w:r w:rsidRPr="002B5E6C">
        <w:rPr>
          <w:rFonts w:asciiTheme="minorHAnsi" w:hAnsiTheme="minorHAnsi" w:cstheme="minorHAnsi"/>
        </w:rPr>
        <w:t>ontaktní osoby oprávněné k jednání pro naplněn</w:t>
      </w:r>
      <w:r w:rsidR="002132B6" w:rsidRPr="002B5E6C">
        <w:rPr>
          <w:rFonts w:asciiTheme="minorHAnsi" w:hAnsiTheme="minorHAnsi" w:cstheme="minorHAnsi"/>
        </w:rPr>
        <w:t>í</w:t>
      </w:r>
      <w:r w:rsidRPr="002B5E6C">
        <w:rPr>
          <w:rFonts w:asciiTheme="minorHAnsi" w:hAnsiTheme="minorHAnsi" w:cstheme="minorHAnsi"/>
        </w:rPr>
        <w:t xml:space="preserve"> Smlouvy</w:t>
      </w:r>
    </w:p>
    <w:p w14:paraId="0F559A65" w14:textId="77777777" w:rsidR="006B1B37" w:rsidRPr="002B5E6C" w:rsidRDefault="006B1B37" w:rsidP="00175351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14:paraId="6210CCBC" w14:textId="77777777" w:rsidR="00D4491B" w:rsidRPr="002B5E6C" w:rsidRDefault="00D4491B" w:rsidP="00175351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14:paraId="398B4368" w14:textId="77777777" w:rsidR="00D4491B" w:rsidRPr="002B5E6C" w:rsidRDefault="00D4491B" w:rsidP="00175351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14:paraId="2A8D7E65" w14:textId="0E9166A1" w:rsidR="00FD049C" w:rsidRPr="00696B82" w:rsidRDefault="00FD049C" w:rsidP="00FD049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e Sviadnově</w:t>
      </w:r>
      <w:r w:rsidRPr="00696B82">
        <w:rPr>
          <w:rFonts w:asciiTheme="minorHAnsi" w:hAnsiTheme="minorHAnsi" w:cstheme="minorHAnsi"/>
        </w:rPr>
        <w:t xml:space="preserve"> dne: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E02661">
        <w:rPr>
          <w:rFonts w:asciiTheme="minorHAnsi" w:hAnsiTheme="minorHAnsi" w:cstheme="minorHAnsi"/>
        </w:rPr>
        <w:tab/>
      </w:r>
      <w:r w:rsidR="00E02661">
        <w:rPr>
          <w:rFonts w:asciiTheme="minorHAnsi" w:hAnsiTheme="minorHAnsi" w:cstheme="minorHAnsi"/>
        </w:rPr>
        <w:tab/>
      </w:r>
      <w:r w:rsidR="00E02661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V Ostravě dne:</w:t>
      </w:r>
    </w:p>
    <w:p w14:paraId="1136A7EF" w14:textId="77777777" w:rsidR="00FD049C" w:rsidRPr="00696B82" w:rsidRDefault="00FD049C" w:rsidP="00FD049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78D53AFC" w14:textId="047111E7" w:rsidR="00FD049C" w:rsidRDefault="00FD049C" w:rsidP="00FD049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00C86A9E" w14:textId="23AEDC82" w:rsidR="0045286B" w:rsidRDefault="0045286B" w:rsidP="00FD049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064E280B" w14:textId="7F62F18A" w:rsidR="0045286B" w:rsidRDefault="0045286B" w:rsidP="00FD049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11D944E4" w14:textId="5734A389" w:rsidR="0045286B" w:rsidRDefault="0045286B" w:rsidP="00FD049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1972AE44" w14:textId="5F9424F8" w:rsidR="0045286B" w:rsidRDefault="0045286B" w:rsidP="00FD049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515B15C2" w14:textId="2E5EA13F" w:rsidR="0045286B" w:rsidRDefault="0045286B" w:rsidP="00FD049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7F5CCBB2" w14:textId="77777777" w:rsidR="0045286B" w:rsidRPr="00696B82" w:rsidRDefault="0045286B" w:rsidP="00FD049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2744DA79" w14:textId="520E6DA6" w:rsidR="00FD049C" w:rsidRPr="00696B82" w:rsidRDefault="00FD049C" w:rsidP="00FD049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14:paraId="713D77D2" w14:textId="77777777" w:rsidR="00B64F7C" w:rsidRDefault="00FD049C" w:rsidP="0020623F">
      <w:pPr>
        <w:pStyle w:val="Odstavecseseznamem"/>
        <w:spacing w:after="120" w:line="276" w:lineRule="auto"/>
        <w:ind w:left="4248" w:hanging="3822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Radim Juřica, ředitel společnosti</w:t>
      </w:r>
      <w:r w:rsidRPr="00091E3E">
        <w:rPr>
          <w:rFonts w:asciiTheme="minorHAnsi" w:hAnsiTheme="minorHAnsi" w:cstheme="minorHAnsi"/>
        </w:rPr>
        <w:tab/>
      </w:r>
      <w:r w:rsidRPr="00091E3E">
        <w:rPr>
          <w:rFonts w:asciiTheme="minorHAnsi" w:hAnsiTheme="minorHAnsi" w:cstheme="minorHAnsi"/>
        </w:rPr>
        <w:tab/>
      </w:r>
      <w:r w:rsidR="0020623F">
        <w:rPr>
          <w:rFonts w:asciiTheme="minorHAnsi" w:hAnsiTheme="minorHAnsi" w:cstheme="minorHAnsi"/>
        </w:rPr>
        <w:t xml:space="preserve">Mgr. Jan </w:t>
      </w:r>
      <w:proofErr w:type="spellStart"/>
      <w:r w:rsidR="0020623F">
        <w:rPr>
          <w:rFonts w:asciiTheme="minorHAnsi" w:hAnsiTheme="minorHAnsi" w:cstheme="minorHAnsi"/>
        </w:rPr>
        <w:t>žemla</w:t>
      </w:r>
      <w:proofErr w:type="spellEnd"/>
      <w:r w:rsidR="0020623F">
        <w:rPr>
          <w:rFonts w:asciiTheme="minorHAnsi" w:hAnsiTheme="minorHAnsi" w:cstheme="minorHAnsi"/>
        </w:rPr>
        <w:t xml:space="preserve">, předseda představenstva </w:t>
      </w:r>
    </w:p>
    <w:p w14:paraId="177E106D" w14:textId="27EAAEB7" w:rsidR="00FD049C" w:rsidRPr="00B64F7C" w:rsidRDefault="0020623F" w:rsidP="00B64F7C">
      <w:pPr>
        <w:spacing w:after="120" w:line="276" w:lineRule="auto"/>
        <w:ind w:left="4956"/>
        <w:rPr>
          <w:rFonts w:asciiTheme="minorHAnsi" w:hAnsiTheme="minorHAnsi" w:cstheme="minorHAnsi"/>
        </w:rPr>
      </w:pPr>
      <w:r w:rsidRPr="00B64F7C">
        <w:rPr>
          <w:rFonts w:asciiTheme="minorHAnsi" w:hAnsiTheme="minorHAnsi" w:cstheme="minorHAnsi"/>
        </w:rPr>
        <w:t>Mgr.</w:t>
      </w:r>
      <w:r w:rsidR="00B64F7C" w:rsidRPr="00B64F7C">
        <w:rPr>
          <w:rFonts w:asciiTheme="minorHAnsi" w:hAnsiTheme="minorHAnsi" w:cstheme="minorHAnsi"/>
        </w:rPr>
        <w:t xml:space="preserve"> </w:t>
      </w:r>
      <w:r w:rsidRPr="00B64F7C">
        <w:rPr>
          <w:rFonts w:asciiTheme="minorHAnsi" w:hAnsiTheme="minorHAnsi" w:cstheme="minorHAnsi"/>
        </w:rPr>
        <w:t>Petra Javůrková, místopředseda představenstva</w:t>
      </w:r>
    </w:p>
    <w:p w14:paraId="5A48EF7A" w14:textId="52D571BA" w:rsidR="00FD049C" w:rsidRPr="00696B82" w:rsidRDefault="00FD049C" w:rsidP="00FD049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  <w:r w:rsidRPr="00696B82">
        <w:rPr>
          <w:rFonts w:asciiTheme="minorHAnsi" w:hAnsiTheme="minorHAnsi" w:cstheme="minorHAnsi"/>
        </w:rPr>
        <w:t>Obchodník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Zákazník</w:t>
      </w:r>
    </w:p>
    <w:p w14:paraId="5D92B135" w14:textId="6178C38F" w:rsidR="00196C98" w:rsidRDefault="00931532" w:rsidP="00196C98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  <w:r w:rsidRPr="00143C80">
        <w:rPr>
          <w:rFonts w:asciiTheme="minorHAnsi" w:eastAsia="Arial Unicode MS" w:hAnsiTheme="minorHAnsi" w:cstheme="minorHAnsi"/>
        </w:rPr>
        <w:t>„podepsáno elektronicky“</w:t>
      </w:r>
      <w:r w:rsidRPr="00143C80">
        <w:rPr>
          <w:rFonts w:asciiTheme="minorHAnsi" w:eastAsia="Arial Unicode MS" w:hAnsiTheme="minorHAnsi" w:cstheme="minorHAnsi"/>
        </w:rPr>
        <w:tab/>
      </w:r>
      <w:r w:rsidRPr="00143C80">
        <w:rPr>
          <w:rFonts w:asciiTheme="minorHAnsi" w:eastAsia="Arial Unicode MS" w:hAnsiTheme="minorHAnsi" w:cstheme="minorHAnsi"/>
        </w:rPr>
        <w:tab/>
      </w:r>
      <w:r w:rsidRPr="00143C80">
        <w:rPr>
          <w:rFonts w:asciiTheme="minorHAnsi" w:eastAsia="Arial Unicode MS" w:hAnsiTheme="minorHAnsi" w:cstheme="minorHAnsi"/>
        </w:rPr>
        <w:tab/>
      </w:r>
      <w:r w:rsidR="00E02661">
        <w:rPr>
          <w:rFonts w:asciiTheme="minorHAnsi" w:eastAsia="Arial Unicode MS" w:hAnsiTheme="minorHAnsi" w:cstheme="minorHAnsi"/>
        </w:rPr>
        <w:tab/>
      </w:r>
      <w:r w:rsidRPr="00143C80">
        <w:rPr>
          <w:rFonts w:asciiTheme="minorHAnsi" w:eastAsia="Arial Unicode MS" w:hAnsiTheme="minorHAnsi" w:cstheme="minorHAnsi"/>
        </w:rPr>
        <w:t>„podepsáno elektronicky“</w:t>
      </w:r>
    </w:p>
    <w:p w14:paraId="5FA5329E" w14:textId="77777777" w:rsidR="009E35B2" w:rsidRDefault="009E35B2" w:rsidP="00196C98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5F93B49C" w14:textId="77777777" w:rsidR="009E35B2" w:rsidRDefault="009E35B2" w:rsidP="00196C98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40849D03" w14:textId="77777777" w:rsidR="009E35B2" w:rsidRDefault="009E35B2" w:rsidP="00196C98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3A885BD9" w14:textId="77777777" w:rsidR="009E35B2" w:rsidRDefault="009E35B2" w:rsidP="00196C98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1C3872EB" w14:textId="77777777" w:rsidR="009E35B2" w:rsidRDefault="009E35B2" w:rsidP="00196C98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3C9D681B" w14:textId="77777777" w:rsidR="009E35B2" w:rsidRDefault="009E35B2" w:rsidP="00196C98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7DAF9944" w14:textId="77777777" w:rsidR="009E35B2" w:rsidRDefault="009E35B2" w:rsidP="00196C98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5497AE27" w14:textId="77777777" w:rsidR="009E35B2" w:rsidRDefault="009E35B2" w:rsidP="00196C98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5A00F019" w14:textId="77777777" w:rsidR="00907983" w:rsidRDefault="00907983" w:rsidP="00196C98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7107D86E" w14:textId="77777777" w:rsidR="00907983" w:rsidRDefault="00907983" w:rsidP="00196C98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034B299E" w14:textId="77777777" w:rsidR="00907983" w:rsidRDefault="00907983" w:rsidP="00196C98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7588420D" w14:textId="77777777" w:rsidR="00907983" w:rsidRDefault="00907983" w:rsidP="00196C98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075ADAA6" w14:textId="77777777" w:rsidR="00907983" w:rsidRDefault="00907983" w:rsidP="00196C98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4382C854" w14:textId="77777777" w:rsidR="00907983" w:rsidRDefault="00907983" w:rsidP="00196C98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0B4C16EF" w14:textId="77777777" w:rsidR="00652DA8" w:rsidRDefault="00652DA8" w:rsidP="00196C98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01188F31" w14:textId="77777777" w:rsidR="00652DA8" w:rsidRDefault="00652DA8" w:rsidP="00196C98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2639FF67" w14:textId="19E83A50" w:rsidR="00907983" w:rsidRDefault="00907983" w:rsidP="00196C98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7D11C6A9" w14:textId="3CAFDD94" w:rsidR="00954ED1" w:rsidRDefault="00954ED1">
      <w:pPr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br w:type="page"/>
      </w:r>
    </w:p>
    <w:p w14:paraId="41D45D31" w14:textId="77777777" w:rsidR="002338A7" w:rsidRDefault="002338A7" w:rsidP="00196C98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1A07D987" w14:textId="77777777" w:rsidR="009100E9" w:rsidRPr="002B5E6C" w:rsidRDefault="009100E9" w:rsidP="009100E9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2B5E6C">
        <w:rPr>
          <w:rFonts w:asciiTheme="minorHAnsi" w:eastAsia="Arial Unicode MS" w:hAnsiTheme="minorHAnsi" w:cstheme="minorHAnsi"/>
          <w:b/>
          <w:sz w:val="32"/>
          <w:szCs w:val="32"/>
        </w:rPr>
        <w:t xml:space="preserve">Příloha č. </w:t>
      </w:r>
      <w:r w:rsidR="00CB2DB9" w:rsidRPr="002B5E6C">
        <w:rPr>
          <w:rFonts w:asciiTheme="minorHAnsi" w:eastAsia="Arial Unicode MS" w:hAnsiTheme="minorHAnsi" w:cstheme="minorHAnsi"/>
          <w:b/>
          <w:sz w:val="32"/>
          <w:szCs w:val="32"/>
        </w:rPr>
        <w:t>3</w:t>
      </w:r>
    </w:p>
    <w:p w14:paraId="3A30DD7B" w14:textId="77777777" w:rsidR="009100E9" w:rsidRPr="002B5E6C" w:rsidRDefault="00655DAD" w:rsidP="009100E9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2B5E6C">
        <w:rPr>
          <w:rFonts w:asciiTheme="minorHAnsi" w:eastAsia="Arial Unicode MS" w:hAnsiTheme="minorHAnsi" w:cstheme="minorHAnsi"/>
          <w:b/>
          <w:sz w:val="32"/>
          <w:szCs w:val="32"/>
        </w:rPr>
        <w:t>Kontakty a k</w:t>
      </w:r>
      <w:r w:rsidR="009100E9" w:rsidRPr="002B5E6C">
        <w:rPr>
          <w:rFonts w:asciiTheme="minorHAnsi" w:eastAsia="Arial Unicode MS" w:hAnsiTheme="minorHAnsi" w:cstheme="minorHAnsi"/>
          <w:b/>
          <w:sz w:val="32"/>
          <w:szCs w:val="32"/>
        </w:rPr>
        <w:t xml:space="preserve">ontaktní osoby oprávněné k jednání pro naplnění Smlouvy </w:t>
      </w:r>
    </w:p>
    <w:p w14:paraId="7FAD9A2C" w14:textId="77777777" w:rsidR="009100E9" w:rsidRPr="002B5E6C" w:rsidRDefault="009100E9" w:rsidP="009100E9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p w14:paraId="42009474" w14:textId="77777777" w:rsidR="009100E9" w:rsidRPr="002B5E6C" w:rsidRDefault="009100E9" w:rsidP="009100E9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14:paraId="2B4BF365" w14:textId="77777777" w:rsidR="009100E9" w:rsidRPr="002B5E6C" w:rsidRDefault="009100E9" w:rsidP="009100E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B5E6C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2B5E6C">
        <w:rPr>
          <w:rFonts w:asciiTheme="minorHAnsi" w:hAnsiTheme="minorHAnsi" w:cstheme="minorHAnsi"/>
          <w:b/>
          <w:sz w:val="24"/>
          <w:szCs w:val="24"/>
        </w:rPr>
        <w:t>Obchodníka</w:t>
      </w:r>
      <w:r w:rsidRPr="002B5E6C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9100E9" w:rsidRPr="002B5E6C" w14:paraId="758C5A50" w14:textId="77777777" w:rsidTr="00DC2E73">
        <w:tc>
          <w:tcPr>
            <w:tcW w:w="8513" w:type="dxa"/>
            <w:gridSpan w:val="4"/>
          </w:tcPr>
          <w:p w14:paraId="1BC52796" w14:textId="77777777" w:rsidR="009100E9" w:rsidRPr="002B5E6C" w:rsidRDefault="009100E9" w:rsidP="009100E9">
            <w:pPr>
              <w:pStyle w:val="Zkladntext2"/>
              <w:numPr>
                <w:ilvl w:val="0"/>
                <w:numId w:val="46"/>
              </w:num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B5E6C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90596A" w:rsidRPr="002B5E6C" w14:paraId="496126FD" w14:textId="77777777" w:rsidTr="00EE0A31">
        <w:tc>
          <w:tcPr>
            <w:tcW w:w="919" w:type="dxa"/>
          </w:tcPr>
          <w:p w14:paraId="2471B171" w14:textId="77777777" w:rsidR="0090596A" w:rsidRPr="002B5E6C" w:rsidRDefault="0090596A" w:rsidP="0090596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38B0F1A0" w14:textId="1F2F733F" w:rsidR="0090596A" w:rsidRDefault="00356A7D" w:rsidP="0090596A">
            <w:proofErr w:type="spellStart"/>
            <w:r>
              <w:rPr>
                <w:rFonts w:asciiTheme="minorHAnsi" w:hAnsiTheme="minorHAnsi" w:cstheme="minorHAnsi"/>
                <w:b/>
              </w:rPr>
              <w:t>xxx</w:t>
            </w:r>
            <w:proofErr w:type="spellEnd"/>
            <w:r w:rsidR="0090596A"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xxxxxxx</w:t>
            </w:r>
            <w:proofErr w:type="spellEnd"/>
            <w:r w:rsidR="0090596A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xxxxxxxxxx</w:t>
            </w:r>
            <w:proofErr w:type="spellEnd"/>
          </w:p>
        </w:tc>
        <w:tc>
          <w:tcPr>
            <w:tcW w:w="919" w:type="dxa"/>
          </w:tcPr>
          <w:p w14:paraId="77325C17" w14:textId="49FAB5E2" w:rsidR="0090596A" w:rsidRPr="002B5E6C" w:rsidRDefault="0090596A" w:rsidP="0090596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6203DDCF" w14:textId="32208CB9" w:rsidR="0090596A" w:rsidRDefault="0090596A" w:rsidP="0090596A"/>
        </w:tc>
      </w:tr>
      <w:tr w:rsidR="0090596A" w:rsidRPr="002B5E6C" w14:paraId="70E9B5A5" w14:textId="77777777" w:rsidTr="00EE0A31">
        <w:tc>
          <w:tcPr>
            <w:tcW w:w="919" w:type="dxa"/>
          </w:tcPr>
          <w:p w14:paraId="2F219B1E" w14:textId="77777777" w:rsidR="0090596A" w:rsidRPr="002B5E6C" w:rsidRDefault="0090596A" w:rsidP="0090596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37489442" w14:textId="5409A23B" w:rsidR="0090596A" w:rsidRDefault="0090596A" w:rsidP="0090596A">
            <w:r>
              <w:rPr>
                <w:rFonts w:asciiTheme="minorHAnsi" w:hAnsiTheme="minorHAnsi" w:cstheme="minorHAnsi"/>
              </w:rPr>
              <w:t>Horní 700, Sviadnov 739 25</w:t>
            </w:r>
          </w:p>
        </w:tc>
        <w:tc>
          <w:tcPr>
            <w:tcW w:w="919" w:type="dxa"/>
          </w:tcPr>
          <w:p w14:paraId="766C70F4" w14:textId="21FE1BDE" w:rsidR="0090596A" w:rsidRPr="002B5E6C" w:rsidRDefault="0090596A" w:rsidP="0090596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39363DB2" w14:textId="2C7FE76B" w:rsidR="0090596A" w:rsidRDefault="0090596A" w:rsidP="0090596A"/>
        </w:tc>
      </w:tr>
      <w:tr w:rsidR="0090596A" w:rsidRPr="002B5E6C" w14:paraId="3E0599C2" w14:textId="77777777" w:rsidTr="00EE0A31">
        <w:tc>
          <w:tcPr>
            <w:tcW w:w="919" w:type="dxa"/>
          </w:tcPr>
          <w:p w14:paraId="50EA6EEE" w14:textId="77777777" w:rsidR="0090596A" w:rsidRPr="002B5E6C" w:rsidRDefault="0090596A" w:rsidP="0090596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4CAE8131" w14:textId="05C877D1" w:rsidR="0090596A" w:rsidRDefault="00356A7D" w:rsidP="0090596A">
            <w:r>
              <w:rPr>
                <w:rFonts w:asciiTheme="minorHAnsi" w:hAnsiTheme="minorHAnsi" w:cstheme="minorHAnsi"/>
              </w:rPr>
              <w:t>xxxxxxxxxx@xxxxxxxxxx.xx</w:t>
            </w:r>
            <w:r>
              <w:t xml:space="preserve"> </w:t>
            </w:r>
          </w:p>
        </w:tc>
        <w:tc>
          <w:tcPr>
            <w:tcW w:w="919" w:type="dxa"/>
          </w:tcPr>
          <w:p w14:paraId="5D9F21BF" w14:textId="7A8E57EE" w:rsidR="0090596A" w:rsidRPr="002B5E6C" w:rsidRDefault="0090596A" w:rsidP="0090596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3CDE7A46" w14:textId="41D0522D" w:rsidR="0090596A" w:rsidRDefault="0090596A" w:rsidP="0090596A"/>
        </w:tc>
      </w:tr>
      <w:tr w:rsidR="0090596A" w:rsidRPr="002B5E6C" w14:paraId="54AB1008" w14:textId="77777777" w:rsidTr="00EE0A31">
        <w:tc>
          <w:tcPr>
            <w:tcW w:w="919" w:type="dxa"/>
          </w:tcPr>
          <w:p w14:paraId="77E88881" w14:textId="77777777" w:rsidR="0090596A" w:rsidRPr="002B5E6C" w:rsidRDefault="0090596A" w:rsidP="0090596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2EC9C5AF" w14:textId="3E318059" w:rsidR="0090596A" w:rsidRDefault="0090596A" w:rsidP="0090596A">
            <w:r>
              <w:rPr>
                <w:rFonts w:asciiTheme="minorHAnsi" w:hAnsiTheme="minorHAnsi" w:cstheme="minorHAnsi"/>
              </w:rPr>
              <w:t>+</w:t>
            </w:r>
            <w:proofErr w:type="spellStart"/>
            <w:r w:rsidR="00356A7D">
              <w:rPr>
                <w:rFonts w:asciiTheme="minorHAnsi" w:hAnsiTheme="minorHAnsi" w:cstheme="minorHAnsi"/>
              </w:rPr>
              <w:t>xxx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56A7D">
              <w:rPr>
                <w:rFonts w:asciiTheme="minorHAnsi" w:hAnsiTheme="minorHAnsi" w:cstheme="minorHAnsi"/>
              </w:rPr>
              <w:t>xxx</w:t>
            </w:r>
            <w:proofErr w:type="spellEnd"/>
            <w:r w:rsidRPr="00507443">
              <w:rPr>
                <w:rFonts w:asciiTheme="minorHAnsi" w:hAnsiTheme="minorHAnsi" w:cstheme="minorHAnsi"/>
              </w:rPr>
              <w:t> </w:t>
            </w:r>
            <w:proofErr w:type="spellStart"/>
            <w:r w:rsidR="00356A7D">
              <w:rPr>
                <w:rFonts w:asciiTheme="minorHAnsi" w:hAnsiTheme="minorHAnsi" w:cstheme="minorHAnsi"/>
              </w:rPr>
              <w:t>xxx</w:t>
            </w:r>
            <w:proofErr w:type="spellEnd"/>
            <w:r w:rsidRPr="00507443">
              <w:rPr>
                <w:rFonts w:asciiTheme="minorHAnsi" w:hAnsiTheme="minorHAnsi" w:cstheme="minorHAnsi"/>
              </w:rPr>
              <w:t> </w:t>
            </w:r>
            <w:proofErr w:type="spellStart"/>
            <w:r w:rsidR="00356A7D">
              <w:rPr>
                <w:rFonts w:asciiTheme="minorHAnsi" w:hAnsiTheme="minorHAnsi" w:cstheme="minorHAnsi"/>
              </w:rPr>
              <w:t>xxx</w:t>
            </w:r>
            <w:proofErr w:type="spellEnd"/>
          </w:p>
        </w:tc>
        <w:tc>
          <w:tcPr>
            <w:tcW w:w="919" w:type="dxa"/>
          </w:tcPr>
          <w:p w14:paraId="0DB19821" w14:textId="7B2F7341" w:rsidR="0090596A" w:rsidRPr="002B5E6C" w:rsidRDefault="0090596A" w:rsidP="0090596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7125DD63" w14:textId="66657EBF" w:rsidR="0090596A" w:rsidRDefault="0090596A" w:rsidP="0090596A"/>
        </w:tc>
      </w:tr>
      <w:tr w:rsidR="0090596A" w:rsidRPr="002B5E6C" w14:paraId="6AD57014" w14:textId="77777777" w:rsidTr="00EE0A31">
        <w:tc>
          <w:tcPr>
            <w:tcW w:w="919" w:type="dxa"/>
          </w:tcPr>
          <w:p w14:paraId="4192E07E" w14:textId="77777777" w:rsidR="0090596A" w:rsidRPr="002B5E6C" w:rsidRDefault="0090596A" w:rsidP="0090596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3ABB1698" w14:textId="73090E05" w:rsidR="0090596A" w:rsidRDefault="0090596A" w:rsidP="0090596A">
            <w:r w:rsidRPr="00507443">
              <w:rPr>
                <w:rFonts w:asciiTheme="minorHAnsi" w:hAnsiTheme="minorHAnsi" w:cstheme="minorHAnsi"/>
              </w:rPr>
              <w:t>+</w:t>
            </w:r>
            <w:proofErr w:type="spellStart"/>
            <w:r w:rsidR="00356A7D">
              <w:rPr>
                <w:rFonts w:asciiTheme="minorHAnsi" w:hAnsiTheme="minorHAnsi" w:cstheme="minorHAnsi"/>
              </w:rPr>
              <w:t>xxx</w:t>
            </w:r>
            <w:proofErr w:type="spellEnd"/>
            <w:r w:rsidRPr="005074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56A7D">
              <w:rPr>
                <w:rFonts w:asciiTheme="minorHAnsi" w:hAnsiTheme="minorHAnsi" w:cstheme="minorHAnsi"/>
              </w:rPr>
              <w:t>xxx</w:t>
            </w:r>
            <w:proofErr w:type="spellEnd"/>
            <w:r w:rsidRPr="005074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56A7D">
              <w:rPr>
                <w:rFonts w:asciiTheme="minorHAnsi" w:hAnsiTheme="minorHAnsi" w:cstheme="minorHAnsi"/>
              </w:rPr>
              <w:t>xxx</w:t>
            </w:r>
            <w:proofErr w:type="spellEnd"/>
            <w:r w:rsidRPr="005074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56A7D">
              <w:rPr>
                <w:rFonts w:asciiTheme="minorHAnsi" w:hAnsiTheme="minorHAnsi" w:cstheme="minorHAnsi"/>
              </w:rPr>
              <w:t>xxx</w:t>
            </w:r>
            <w:proofErr w:type="spellEnd"/>
          </w:p>
        </w:tc>
        <w:tc>
          <w:tcPr>
            <w:tcW w:w="919" w:type="dxa"/>
          </w:tcPr>
          <w:p w14:paraId="365E905F" w14:textId="19FA4FEC" w:rsidR="0090596A" w:rsidRPr="002B5E6C" w:rsidRDefault="0090596A" w:rsidP="0090596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64D56D78" w14:textId="32D8C9AE" w:rsidR="0090596A" w:rsidRDefault="0090596A" w:rsidP="0090596A"/>
        </w:tc>
      </w:tr>
    </w:tbl>
    <w:p w14:paraId="1939A727" w14:textId="77777777" w:rsidR="009100E9" w:rsidRPr="002B5E6C" w:rsidRDefault="009100E9" w:rsidP="009100E9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9100E9" w:rsidRPr="002B5E6C" w14:paraId="2CAB003B" w14:textId="77777777" w:rsidTr="00DC2E73">
        <w:tc>
          <w:tcPr>
            <w:tcW w:w="8513" w:type="dxa"/>
            <w:gridSpan w:val="4"/>
          </w:tcPr>
          <w:p w14:paraId="53CE4E9F" w14:textId="77777777" w:rsidR="009100E9" w:rsidRPr="002B5E6C" w:rsidRDefault="009100E9" w:rsidP="00DC2E73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B5E6C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356A7D" w:rsidRPr="002B5E6C" w14:paraId="21087FBC" w14:textId="77777777" w:rsidTr="0018141C">
        <w:tc>
          <w:tcPr>
            <w:tcW w:w="919" w:type="dxa"/>
          </w:tcPr>
          <w:p w14:paraId="3734A270" w14:textId="77777777" w:rsidR="00356A7D" w:rsidRPr="002B5E6C" w:rsidRDefault="00356A7D" w:rsidP="00356A7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794875B4" w14:textId="056B04B8" w:rsidR="00356A7D" w:rsidRDefault="00356A7D" w:rsidP="00356A7D">
            <w:proofErr w:type="spellStart"/>
            <w:r>
              <w:rPr>
                <w:rFonts w:asciiTheme="minorHAnsi" w:hAnsiTheme="minorHAnsi" w:cstheme="minorHAnsi"/>
                <w:b/>
              </w:rPr>
              <w:t>xxx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xxxxxxx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xxxxxxxxxx</w:t>
            </w:r>
            <w:proofErr w:type="spellEnd"/>
          </w:p>
        </w:tc>
        <w:tc>
          <w:tcPr>
            <w:tcW w:w="919" w:type="dxa"/>
          </w:tcPr>
          <w:p w14:paraId="6BD8847B" w14:textId="5FE61617" w:rsidR="00356A7D" w:rsidRPr="002B5E6C" w:rsidRDefault="00356A7D" w:rsidP="00356A7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6C5F59E4" w14:textId="18EA54B0" w:rsidR="00356A7D" w:rsidRDefault="00356A7D" w:rsidP="00356A7D"/>
        </w:tc>
      </w:tr>
      <w:tr w:rsidR="0090596A" w:rsidRPr="002B5E6C" w14:paraId="22B8339F" w14:textId="77777777" w:rsidTr="0018141C">
        <w:tc>
          <w:tcPr>
            <w:tcW w:w="919" w:type="dxa"/>
          </w:tcPr>
          <w:p w14:paraId="5E19052B" w14:textId="77777777" w:rsidR="0090596A" w:rsidRPr="002B5E6C" w:rsidRDefault="0090596A" w:rsidP="0090596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00E83378" w14:textId="025FA0D4" w:rsidR="0090596A" w:rsidRDefault="0090596A" w:rsidP="0090596A">
            <w:r>
              <w:rPr>
                <w:rFonts w:asciiTheme="minorHAnsi" w:hAnsiTheme="minorHAnsi" w:cstheme="minorHAnsi"/>
              </w:rPr>
              <w:t>Horní 700, Sviadnov 739 25</w:t>
            </w:r>
          </w:p>
        </w:tc>
        <w:tc>
          <w:tcPr>
            <w:tcW w:w="919" w:type="dxa"/>
          </w:tcPr>
          <w:p w14:paraId="670B24D5" w14:textId="6AADA70C" w:rsidR="0090596A" w:rsidRPr="002B5E6C" w:rsidRDefault="0090596A" w:rsidP="0090596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3190FFF5" w14:textId="22EE7517" w:rsidR="0090596A" w:rsidRDefault="0090596A" w:rsidP="0090596A"/>
        </w:tc>
      </w:tr>
      <w:tr w:rsidR="00356A7D" w:rsidRPr="002B5E6C" w14:paraId="0393CB42" w14:textId="77777777" w:rsidTr="0018141C">
        <w:tc>
          <w:tcPr>
            <w:tcW w:w="919" w:type="dxa"/>
          </w:tcPr>
          <w:p w14:paraId="0FA11788" w14:textId="77777777" w:rsidR="00356A7D" w:rsidRPr="002B5E6C" w:rsidRDefault="00356A7D" w:rsidP="00356A7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32107BCC" w14:textId="640FB1FF" w:rsidR="00356A7D" w:rsidRDefault="00356A7D" w:rsidP="00356A7D">
            <w:r>
              <w:rPr>
                <w:rFonts w:asciiTheme="minorHAnsi" w:hAnsiTheme="minorHAnsi" w:cstheme="minorHAnsi"/>
              </w:rPr>
              <w:t>xxxxxxxxxx@xxxxxxxxxx.xx</w:t>
            </w:r>
            <w:r>
              <w:t xml:space="preserve"> </w:t>
            </w:r>
          </w:p>
        </w:tc>
        <w:tc>
          <w:tcPr>
            <w:tcW w:w="919" w:type="dxa"/>
          </w:tcPr>
          <w:p w14:paraId="3D6A0E36" w14:textId="76631815" w:rsidR="00356A7D" w:rsidRPr="002B5E6C" w:rsidRDefault="00356A7D" w:rsidP="00356A7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28B003F0" w14:textId="529FC567" w:rsidR="00356A7D" w:rsidRDefault="00356A7D" w:rsidP="00356A7D"/>
        </w:tc>
      </w:tr>
      <w:tr w:rsidR="00356A7D" w:rsidRPr="002B5E6C" w14:paraId="2E0C8B6A" w14:textId="77777777" w:rsidTr="0018141C">
        <w:tc>
          <w:tcPr>
            <w:tcW w:w="919" w:type="dxa"/>
          </w:tcPr>
          <w:p w14:paraId="57E957E0" w14:textId="77777777" w:rsidR="00356A7D" w:rsidRPr="002B5E6C" w:rsidRDefault="00356A7D" w:rsidP="00356A7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2DDD0F5B" w14:textId="166E14F3" w:rsidR="00356A7D" w:rsidRDefault="00356A7D" w:rsidP="00356A7D">
            <w:r>
              <w:rPr>
                <w:rFonts w:asciiTheme="minorHAnsi" w:hAnsiTheme="minorHAnsi" w:cstheme="minorHAnsi"/>
              </w:rPr>
              <w:t>+</w:t>
            </w: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  <w:r w:rsidRPr="00507443">
              <w:rPr>
                <w:rFonts w:asciiTheme="minorHAnsi" w:hAnsiTheme="minorHAnsi" w:cstheme="minorHAnsi"/>
              </w:rPr>
              <w:t> </w:t>
            </w: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  <w:r w:rsidRPr="00507443">
              <w:rPr>
                <w:rFonts w:asciiTheme="minorHAnsi" w:hAnsiTheme="minorHAnsi" w:cstheme="minorHAnsi"/>
              </w:rPr>
              <w:t> </w:t>
            </w: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</w:p>
        </w:tc>
        <w:tc>
          <w:tcPr>
            <w:tcW w:w="919" w:type="dxa"/>
          </w:tcPr>
          <w:p w14:paraId="14A2EDE1" w14:textId="16B32A95" w:rsidR="00356A7D" w:rsidRPr="002B5E6C" w:rsidRDefault="00356A7D" w:rsidP="00356A7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498C7FB8" w14:textId="727542EF" w:rsidR="00356A7D" w:rsidRDefault="00356A7D" w:rsidP="00356A7D"/>
        </w:tc>
      </w:tr>
      <w:tr w:rsidR="00356A7D" w:rsidRPr="002B5E6C" w14:paraId="31AE9880" w14:textId="77777777" w:rsidTr="0018141C">
        <w:tc>
          <w:tcPr>
            <w:tcW w:w="919" w:type="dxa"/>
          </w:tcPr>
          <w:p w14:paraId="324D259E" w14:textId="77777777" w:rsidR="00356A7D" w:rsidRPr="002B5E6C" w:rsidRDefault="00356A7D" w:rsidP="00356A7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54A8FC82" w14:textId="0669735C" w:rsidR="00356A7D" w:rsidRDefault="00356A7D" w:rsidP="00356A7D">
            <w:r>
              <w:rPr>
                <w:rFonts w:asciiTheme="minorHAnsi" w:hAnsiTheme="minorHAnsi" w:cstheme="minorHAnsi"/>
              </w:rPr>
              <w:t>+</w:t>
            </w: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  <w:r w:rsidRPr="00507443">
              <w:rPr>
                <w:rFonts w:asciiTheme="minorHAnsi" w:hAnsiTheme="minorHAnsi" w:cstheme="minorHAnsi"/>
              </w:rPr>
              <w:t> </w:t>
            </w: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  <w:r w:rsidRPr="00507443">
              <w:rPr>
                <w:rFonts w:asciiTheme="minorHAnsi" w:hAnsiTheme="minorHAnsi" w:cstheme="minorHAnsi"/>
              </w:rPr>
              <w:t> </w:t>
            </w: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</w:p>
        </w:tc>
        <w:tc>
          <w:tcPr>
            <w:tcW w:w="919" w:type="dxa"/>
          </w:tcPr>
          <w:p w14:paraId="71EBE675" w14:textId="6BEE4D4A" w:rsidR="00356A7D" w:rsidRPr="002B5E6C" w:rsidRDefault="00356A7D" w:rsidP="00356A7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01F5118A" w14:textId="3017FB1B" w:rsidR="00356A7D" w:rsidRDefault="00356A7D" w:rsidP="00356A7D"/>
        </w:tc>
      </w:tr>
    </w:tbl>
    <w:p w14:paraId="121D3747" w14:textId="77777777" w:rsidR="009100E9" w:rsidRPr="002B5E6C" w:rsidRDefault="009100E9" w:rsidP="009100E9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9100E9" w:rsidRPr="002B5E6C" w14:paraId="3F5FB7B6" w14:textId="77777777" w:rsidTr="00DC2E73">
        <w:tc>
          <w:tcPr>
            <w:tcW w:w="8513" w:type="dxa"/>
            <w:gridSpan w:val="4"/>
          </w:tcPr>
          <w:p w14:paraId="05DE61EF" w14:textId="77777777" w:rsidR="009100E9" w:rsidRPr="002B5E6C" w:rsidRDefault="009100E9" w:rsidP="009100E9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B5E6C">
              <w:rPr>
                <w:rFonts w:asciiTheme="minorHAnsi" w:hAnsiTheme="minorHAnsi" w:cstheme="minorHAnsi"/>
                <w:b/>
                <w:sz w:val="18"/>
                <w:szCs w:val="14"/>
              </w:rPr>
              <w:t>Kontakt pro sjednávání odběrových diagramů a rezervovaných kapacit:</w:t>
            </w:r>
          </w:p>
        </w:tc>
      </w:tr>
      <w:tr w:rsidR="00356A7D" w:rsidRPr="002B5E6C" w14:paraId="172B0145" w14:textId="77777777" w:rsidTr="000C06B2">
        <w:tc>
          <w:tcPr>
            <w:tcW w:w="919" w:type="dxa"/>
          </w:tcPr>
          <w:p w14:paraId="56178932" w14:textId="77777777" w:rsidR="00356A7D" w:rsidRPr="002B5E6C" w:rsidRDefault="00356A7D" w:rsidP="00356A7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5FF73953" w14:textId="14AD2B4A" w:rsidR="00356A7D" w:rsidRDefault="00356A7D" w:rsidP="00356A7D">
            <w:proofErr w:type="spellStart"/>
            <w:r>
              <w:rPr>
                <w:rFonts w:asciiTheme="minorHAnsi" w:hAnsiTheme="minorHAnsi" w:cstheme="minorHAnsi"/>
                <w:b/>
              </w:rPr>
              <w:t>xxx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xxxxxxx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xxxxxxxxxx</w:t>
            </w:r>
            <w:proofErr w:type="spellEnd"/>
          </w:p>
        </w:tc>
        <w:tc>
          <w:tcPr>
            <w:tcW w:w="919" w:type="dxa"/>
          </w:tcPr>
          <w:p w14:paraId="2A5F1027" w14:textId="20E014D3" w:rsidR="00356A7D" w:rsidRPr="002B5E6C" w:rsidRDefault="00356A7D" w:rsidP="00356A7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1BFB6A55" w14:textId="4F8BA676" w:rsidR="00356A7D" w:rsidRDefault="00356A7D" w:rsidP="00356A7D"/>
        </w:tc>
      </w:tr>
      <w:tr w:rsidR="0090596A" w:rsidRPr="002B5E6C" w14:paraId="767129C8" w14:textId="77777777" w:rsidTr="000C06B2">
        <w:tc>
          <w:tcPr>
            <w:tcW w:w="919" w:type="dxa"/>
          </w:tcPr>
          <w:p w14:paraId="67DC64FE" w14:textId="77777777" w:rsidR="0090596A" w:rsidRPr="002B5E6C" w:rsidRDefault="0090596A" w:rsidP="0090596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0D1B5592" w14:textId="67D8F5F2" w:rsidR="0090596A" w:rsidRDefault="0090596A" w:rsidP="0090596A">
            <w:r>
              <w:rPr>
                <w:rFonts w:asciiTheme="minorHAnsi" w:hAnsiTheme="minorHAnsi" w:cstheme="minorHAnsi"/>
              </w:rPr>
              <w:t>samoodecty@lumius.cz</w:t>
            </w:r>
          </w:p>
        </w:tc>
        <w:tc>
          <w:tcPr>
            <w:tcW w:w="919" w:type="dxa"/>
          </w:tcPr>
          <w:p w14:paraId="6CAE67BA" w14:textId="4C488D14" w:rsidR="0090596A" w:rsidRPr="002B5E6C" w:rsidRDefault="0090596A" w:rsidP="0090596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79CE326B" w14:textId="1659272A" w:rsidR="0090596A" w:rsidRDefault="0090596A" w:rsidP="0090596A"/>
        </w:tc>
      </w:tr>
      <w:tr w:rsidR="00356A7D" w:rsidRPr="002B5E6C" w14:paraId="16423A88" w14:textId="77777777" w:rsidTr="000C06B2">
        <w:tc>
          <w:tcPr>
            <w:tcW w:w="919" w:type="dxa"/>
          </w:tcPr>
          <w:p w14:paraId="6E5CC1AF" w14:textId="77777777" w:rsidR="00356A7D" w:rsidRPr="002B5E6C" w:rsidRDefault="00356A7D" w:rsidP="00356A7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777F434B" w14:textId="1765BC7C" w:rsidR="00356A7D" w:rsidRDefault="00356A7D" w:rsidP="00356A7D">
            <w:r>
              <w:rPr>
                <w:rFonts w:asciiTheme="minorHAnsi" w:hAnsiTheme="minorHAnsi" w:cstheme="minorHAnsi"/>
              </w:rPr>
              <w:t>+</w:t>
            </w: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  <w:r w:rsidRPr="00507443">
              <w:rPr>
                <w:rFonts w:asciiTheme="minorHAnsi" w:hAnsiTheme="minorHAnsi" w:cstheme="minorHAnsi"/>
              </w:rPr>
              <w:t> </w:t>
            </w: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  <w:r w:rsidRPr="00507443">
              <w:rPr>
                <w:rFonts w:asciiTheme="minorHAnsi" w:hAnsiTheme="minorHAnsi" w:cstheme="minorHAnsi"/>
              </w:rPr>
              <w:t> </w:t>
            </w: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</w:p>
        </w:tc>
        <w:tc>
          <w:tcPr>
            <w:tcW w:w="919" w:type="dxa"/>
          </w:tcPr>
          <w:p w14:paraId="684583AA" w14:textId="54C71A2B" w:rsidR="00356A7D" w:rsidRPr="002B5E6C" w:rsidRDefault="00356A7D" w:rsidP="00356A7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4DD8EE7E" w14:textId="7543D07D" w:rsidR="00356A7D" w:rsidRDefault="00356A7D" w:rsidP="00356A7D"/>
        </w:tc>
      </w:tr>
      <w:tr w:rsidR="0090596A" w:rsidRPr="002B5E6C" w14:paraId="52524938" w14:textId="77777777" w:rsidTr="000C06B2">
        <w:tc>
          <w:tcPr>
            <w:tcW w:w="919" w:type="dxa"/>
          </w:tcPr>
          <w:p w14:paraId="05CC3652" w14:textId="77777777" w:rsidR="0090596A" w:rsidRPr="002B5E6C" w:rsidRDefault="0090596A" w:rsidP="0090596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064CA323" w14:textId="7DCB7CBF" w:rsidR="0090596A" w:rsidRDefault="0090596A" w:rsidP="0090596A">
            <w:r w:rsidRPr="00507443">
              <w:rPr>
                <w:rFonts w:asciiTheme="minorHAnsi" w:hAnsiTheme="minorHAnsi" w:cstheme="minorHAnsi"/>
              </w:rPr>
              <w:t>+420 558 633 658</w:t>
            </w:r>
          </w:p>
        </w:tc>
        <w:tc>
          <w:tcPr>
            <w:tcW w:w="919" w:type="dxa"/>
          </w:tcPr>
          <w:p w14:paraId="451B23CC" w14:textId="2B3225E9" w:rsidR="0090596A" w:rsidRPr="002B5E6C" w:rsidRDefault="0090596A" w:rsidP="0090596A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3D3917C9" w14:textId="3DE5253A" w:rsidR="0090596A" w:rsidRDefault="0090596A" w:rsidP="0090596A"/>
        </w:tc>
      </w:tr>
    </w:tbl>
    <w:p w14:paraId="39CFC2F5" w14:textId="77777777" w:rsidR="009100E9" w:rsidRPr="002B5E6C" w:rsidRDefault="009100E9" w:rsidP="009100E9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2771422" w14:textId="77777777" w:rsidR="009100E9" w:rsidRPr="002B5E6C" w:rsidRDefault="009100E9" w:rsidP="009100E9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D4C421A" w14:textId="77777777" w:rsidR="009100E9" w:rsidRPr="002B5E6C" w:rsidRDefault="009100E9" w:rsidP="009100E9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190D30F" w14:textId="77777777" w:rsidR="009100E9" w:rsidRPr="002B5E6C" w:rsidRDefault="009100E9" w:rsidP="009100E9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BFDCAB4" w14:textId="77777777" w:rsidR="009100E9" w:rsidRPr="002B5E6C" w:rsidRDefault="009100E9" w:rsidP="009100E9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2563695" w14:textId="77777777" w:rsidR="009100E9" w:rsidRPr="002B5E6C" w:rsidRDefault="009100E9" w:rsidP="009100E9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078A7C8" w14:textId="77777777" w:rsidR="009100E9" w:rsidRPr="002B5E6C" w:rsidRDefault="009100E9" w:rsidP="009100E9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FC9593A" w14:textId="77777777" w:rsidR="009100E9" w:rsidRPr="002B5E6C" w:rsidRDefault="009100E9" w:rsidP="009100E9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A710166" w14:textId="77777777" w:rsidR="009100E9" w:rsidRPr="002B5E6C" w:rsidRDefault="009100E9" w:rsidP="009100E9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C4FA5A9" w14:textId="77777777" w:rsidR="009100E9" w:rsidRPr="002B5E6C" w:rsidRDefault="009100E9" w:rsidP="009100E9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69304AE" w14:textId="77777777" w:rsidR="009100E9" w:rsidRPr="002B5E6C" w:rsidRDefault="009100E9" w:rsidP="009100E9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1278192" w14:textId="77777777" w:rsidR="009100E9" w:rsidRPr="002B5E6C" w:rsidRDefault="009100E9" w:rsidP="009100E9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3A28944" w14:textId="77777777" w:rsidR="009100E9" w:rsidRPr="002B5E6C" w:rsidRDefault="009100E9" w:rsidP="009100E9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D78DDA2" w14:textId="77777777" w:rsidR="009100E9" w:rsidRPr="002B5E6C" w:rsidRDefault="009100E9" w:rsidP="009100E9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0DB40DB" w14:textId="77777777" w:rsidR="009100E9" w:rsidRPr="002B5E6C" w:rsidRDefault="009100E9" w:rsidP="009100E9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653E375" w14:textId="77777777" w:rsidR="009100E9" w:rsidRPr="002B5E6C" w:rsidRDefault="009100E9" w:rsidP="009100E9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B49C76F" w14:textId="77777777" w:rsidR="009100E9" w:rsidRPr="002B5E6C" w:rsidRDefault="009100E9" w:rsidP="009100E9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874D58C" w14:textId="77777777" w:rsidR="009100E9" w:rsidRPr="002B5E6C" w:rsidRDefault="009100E9" w:rsidP="009100E9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5314F19" w14:textId="77777777" w:rsidR="009100E9" w:rsidRPr="002B5E6C" w:rsidRDefault="009100E9" w:rsidP="009100E9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2FB459DC" w14:textId="77777777" w:rsidR="009100E9" w:rsidRPr="002B5E6C" w:rsidRDefault="009100E9" w:rsidP="009100E9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4E8165A" w14:textId="77777777" w:rsidR="009100E9" w:rsidRPr="002B5E6C" w:rsidRDefault="009100E9" w:rsidP="009100E9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6AE54D5" w14:textId="77777777" w:rsidR="009100E9" w:rsidRPr="002B5E6C" w:rsidRDefault="009100E9" w:rsidP="009100E9">
      <w:pPr>
        <w:rPr>
          <w:rFonts w:asciiTheme="minorHAnsi" w:hAnsiTheme="minorHAnsi" w:cstheme="minorHAnsi"/>
          <w:sz w:val="24"/>
          <w:szCs w:val="24"/>
        </w:rPr>
      </w:pPr>
      <w:r w:rsidRPr="002B5E6C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2B5E6C">
        <w:rPr>
          <w:rFonts w:asciiTheme="minorHAnsi" w:hAnsiTheme="minorHAnsi" w:cstheme="minorHAnsi"/>
          <w:b/>
          <w:sz w:val="24"/>
          <w:szCs w:val="24"/>
        </w:rPr>
        <w:t>Zákazníka</w:t>
      </w:r>
      <w:r w:rsidRPr="002B5E6C">
        <w:rPr>
          <w:rFonts w:asciiTheme="minorHAnsi" w:hAnsiTheme="minorHAnsi" w:cstheme="minorHAnsi"/>
          <w:sz w:val="24"/>
          <w:szCs w:val="24"/>
        </w:rPr>
        <w:t>:</w:t>
      </w:r>
    </w:p>
    <w:p w14:paraId="28F95CED" w14:textId="77777777" w:rsidR="009100E9" w:rsidRPr="002B5E6C" w:rsidRDefault="009100E9" w:rsidP="009100E9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9100E9" w:rsidRPr="002B5E6C" w14:paraId="0FBC2B17" w14:textId="77777777" w:rsidTr="00DC2E73">
        <w:tc>
          <w:tcPr>
            <w:tcW w:w="8513" w:type="dxa"/>
            <w:gridSpan w:val="4"/>
          </w:tcPr>
          <w:p w14:paraId="016EB902" w14:textId="77777777" w:rsidR="009100E9" w:rsidRPr="002B5E6C" w:rsidRDefault="009100E9" w:rsidP="00DC2E73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B5E6C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B64F7C" w:rsidRPr="002B5E6C" w14:paraId="5834FFF4" w14:textId="77777777" w:rsidTr="00DC2E73">
        <w:tc>
          <w:tcPr>
            <w:tcW w:w="919" w:type="dxa"/>
          </w:tcPr>
          <w:p w14:paraId="40CDCF06" w14:textId="77777777" w:rsidR="00B64F7C" w:rsidRPr="002B5E6C" w:rsidRDefault="00B64F7C" w:rsidP="00B64F7C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328BEAF7" w14:textId="0512C2A4" w:rsidR="00B64F7C" w:rsidRPr="00696B82" w:rsidRDefault="00356A7D" w:rsidP="00B64F7C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xxx</w:t>
            </w:r>
            <w:proofErr w:type="spellEnd"/>
            <w:r w:rsidR="00B64F7C"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xxxxxxx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xxxxxxxxxx</w:t>
            </w:r>
            <w:proofErr w:type="spellEnd"/>
          </w:p>
        </w:tc>
        <w:tc>
          <w:tcPr>
            <w:tcW w:w="919" w:type="dxa"/>
          </w:tcPr>
          <w:p w14:paraId="3CC1D65B" w14:textId="77777777" w:rsidR="00B64F7C" w:rsidRPr="002B5E6C" w:rsidRDefault="00B64F7C" w:rsidP="00B64F7C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7349259D" w14:textId="7F573BA7" w:rsidR="00B64F7C" w:rsidRPr="00696B82" w:rsidRDefault="00B64F7C" w:rsidP="00B64F7C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B64F7C" w:rsidRPr="002B5E6C" w14:paraId="51920B73" w14:textId="77777777" w:rsidTr="00DC2E73">
        <w:tc>
          <w:tcPr>
            <w:tcW w:w="919" w:type="dxa"/>
          </w:tcPr>
          <w:p w14:paraId="044C20AA" w14:textId="77777777" w:rsidR="00B64F7C" w:rsidRPr="002B5E6C" w:rsidRDefault="00B64F7C" w:rsidP="00B64F7C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778DD83F" w14:textId="01998ABF" w:rsidR="00B64F7C" w:rsidRPr="00696B82" w:rsidRDefault="00B64F7C" w:rsidP="00B64F7C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 října 2556/124</w:t>
            </w:r>
            <w:r>
              <w:rPr>
                <w:rFonts w:asciiTheme="minorHAnsi" w:hAnsiTheme="minorHAnsi" w:cstheme="minorHAnsi"/>
                <w:lang w:val="en-GB"/>
              </w:rPr>
              <w:t>, 702 00 Ostrava</w:t>
            </w:r>
          </w:p>
        </w:tc>
        <w:tc>
          <w:tcPr>
            <w:tcW w:w="919" w:type="dxa"/>
          </w:tcPr>
          <w:p w14:paraId="17ADD576" w14:textId="77777777" w:rsidR="00B64F7C" w:rsidRPr="002B5E6C" w:rsidRDefault="00B64F7C" w:rsidP="00B64F7C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02E2CAFD" w14:textId="509882D5" w:rsidR="00B64F7C" w:rsidRPr="00696B82" w:rsidRDefault="00B64F7C" w:rsidP="00B64F7C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B64F7C" w:rsidRPr="002B5E6C" w14:paraId="3C79A39B" w14:textId="77777777" w:rsidTr="00DC2E73">
        <w:tc>
          <w:tcPr>
            <w:tcW w:w="919" w:type="dxa"/>
          </w:tcPr>
          <w:p w14:paraId="6ACE15D1" w14:textId="77777777" w:rsidR="00B64F7C" w:rsidRPr="002B5E6C" w:rsidRDefault="00B64F7C" w:rsidP="00B64F7C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7F27D800" w14:textId="43FCFACF" w:rsidR="00B64F7C" w:rsidRPr="00696B82" w:rsidRDefault="00356A7D" w:rsidP="00B64F7C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9" w:history="1">
              <w:r w:rsidRPr="00777033">
                <w:rPr>
                  <w:rStyle w:val="Hypertextovodkaz"/>
                  <w:rFonts w:asciiTheme="minorHAnsi" w:hAnsiTheme="minorHAnsi" w:cstheme="minorHAnsi"/>
                </w:rPr>
                <w:t>xxxxxxxxxx@xxxxxxxxxx.xx</w:t>
              </w:r>
            </w:hyperlink>
          </w:p>
        </w:tc>
        <w:tc>
          <w:tcPr>
            <w:tcW w:w="919" w:type="dxa"/>
          </w:tcPr>
          <w:p w14:paraId="3696798D" w14:textId="77777777" w:rsidR="00B64F7C" w:rsidRPr="002B5E6C" w:rsidRDefault="00B64F7C" w:rsidP="00B64F7C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45C1F24F" w14:textId="05E00750" w:rsidR="00B64F7C" w:rsidRPr="00696B82" w:rsidRDefault="00B64F7C" w:rsidP="00B64F7C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B64F7C" w:rsidRPr="002B5E6C" w14:paraId="738EFE70" w14:textId="77777777" w:rsidTr="00DC2E73">
        <w:tc>
          <w:tcPr>
            <w:tcW w:w="919" w:type="dxa"/>
          </w:tcPr>
          <w:p w14:paraId="21864229" w14:textId="77777777" w:rsidR="00B64F7C" w:rsidRPr="002B5E6C" w:rsidRDefault="00B64F7C" w:rsidP="00B64F7C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36A4D1FF" w14:textId="2A9AEACA" w:rsidR="00B64F7C" w:rsidRPr="00696B82" w:rsidRDefault="00356A7D" w:rsidP="00B64F7C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xxx</w:t>
            </w:r>
            <w:r w:rsidR="00B64F7C">
              <w:rPr>
                <w:rFonts w:asciiTheme="minorHAnsi" w:hAnsiTheme="minorHAnsi" w:cstheme="minorHAnsi"/>
                <w:lang w:val="en-GB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xxx</w:t>
            </w:r>
            <w:proofErr w:type="spellEnd"/>
            <w:r w:rsidR="00B64F7C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xxx</w:t>
            </w:r>
            <w:proofErr w:type="spellEnd"/>
          </w:p>
        </w:tc>
        <w:tc>
          <w:tcPr>
            <w:tcW w:w="919" w:type="dxa"/>
          </w:tcPr>
          <w:p w14:paraId="6C18F8D4" w14:textId="77777777" w:rsidR="00B64F7C" w:rsidRPr="002B5E6C" w:rsidRDefault="00B64F7C" w:rsidP="00B64F7C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150ECB03" w14:textId="7E854B0B" w:rsidR="00B64F7C" w:rsidRPr="00696B82" w:rsidRDefault="00B64F7C" w:rsidP="00B64F7C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B64F7C" w:rsidRPr="002B5E6C" w14:paraId="0E025D97" w14:textId="77777777" w:rsidTr="00DC2E73">
        <w:tc>
          <w:tcPr>
            <w:tcW w:w="919" w:type="dxa"/>
          </w:tcPr>
          <w:p w14:paraId="4FC41269" w14:textId="77777777" w:rsidR="00B64F7C" w:rsidRPr="002B5E6C" w:rsidRDefault="00B64F7C" w:rsidP="00B64F7C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30032C93" w14:textId="143A6EAD" w:rsidR="00B64F7C" w:rsidRPr="00696B82" w:rsidRDefault="00B64F7C" w:rsidP="00B64F7C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04D1C27F" w14:textId="77777777" w:rsidR="00B64F7C" w:rsidRPr="002B5E6C" w:rsidRDefault="00B64F7C" w:rsidP="00B64F7C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7E1F335C" w14:textId="5A9CF408" w:rsidR="00B64F7C" w:rsidRPr="00696B82" w:rsidRDefault="00B64F7C" w:rsidP="00B64F7C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0BCD256D" w14:textId="77777777" w:rsidR="009100E9" w:rsidRPr="002B5E6C" w:rsidRDefault="009100E9" w:rsidP="009100E9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9100E9" w:rsidRPr="002B5E6C" w14:paraId="19A801CE" w14:textId="77777777" w:rsidTr="00DC2E73">
        <w:tc>
          <w:tcPr>
            <w:tcW w:w="8513" w:type="dxa"/>
            <w:gridSpan w:val="4"/>
          </w:tcPr>
          <w:p w14:paraId="58218995" w14:textId="77777777" w:rsidR="009100E9" w:rsidRPr="002B5E6C" w:rsidRDefault="009100E9" w:rsidP="00DC2E73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B5E6C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45286B" w:rsidRPr="002B5E6C" w14:paraId="0FEDC427" w14:textId="77777777" w:rsidTr="00DC2E73">
        <w:tc>
          <w:tcPr>
            <w:tcW w:w="919" w:type="dxa"/>
          </w:tcPr>
          <w:p w14:paraId="5D5A0C28" w14:textId="77777777" w:rsidR="0045286B" w:rsidRPr="002B5E6C" w:rsidRDefault="0045286B" w:rsidP="0045286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62914FF1" w14:textId="1DF70F2C" w:rsidR="0045286B" w:rsidRPr="00696B82" w:rsidRDefault="00356A7D" w:rsidP="0045286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xxx</w:t>
            </w:r>
            <w:proofErr w:type="spellEnd"/>
            <w:r w:rsidR="0045286B"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xxxxxxx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xxxxxxxxxx</w:t>
            </w:r>
            <w:proofErr w:type="spellEnd"/>
          </w:p>
        </w:tc>
        <w:tc>
          <w:tcPr>
            <w:tcW w:w="919" w:type="dxa"/>
          </w:tcPr>
          <w:p w14:paraId="7BB4C297" w14:textId="77777777" w:rsidR="0045286B" w:rsidRPr="002B5E6C" w:rsidRDefault="0045286B" w:rsidP="0045286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609A063A" w14:textId="524ACDAB" w:rsidR="0045286B" w:rsidRPr="00696B82" w:rsidRDefault="0045286B" w:rsidP="0045286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45286B" w:rsidRPr="002B5E6C" w14:paraId="738A346B" w14:textId="77777777" w:rsidTr="00DC2E73">
        <w:tc>
          <w:tcPr>
            <w:tcW w:w="919" w:type="dxa"/>
          </w:tcPr>
          <w:p w14:paraId="2F8AC0EB" w14:textId="77777777" w:rsidR="0045286B" w:rsidRPr="002B5E6C" w:rsidRDefault="0045286B" w:rsidP="0045286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7917CC69" w14:textId="6F868A7E" w:rsidR="0045286B" w:rsidRPr="003B3E9C" w:rsidRDefault="0045286B" w:rsidP="0045286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 října 2556/124</w:t>
            </w:r>
            <w:r>
              <w:rPr>
                <w:rFonts w:asciiTheme="minorHAnsi" w:hAnsiTheme="minorHAnsi" w:cstheme="minorHAnsi"/>
                <w:lang w:val="en-GB"/>
              </w:rPr>
              <w:t>, 702 00 Ostrava</w:t>
            </w:r>
          </w:p>
        </w:tc>
        <w:tc>
          <w:tcPr>
            <w:tcW w:w="919" w:type="dxa"/>
          </w:tcPr>
          <w:p w14:paraId="2109DE91" w14:textId="77777777" w:rsidR="0045286B" w:rsidRPr="002B5E6C" w:rsidRDefault="0045286B" w:rsidP="0045286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12AC356C" w14:textId="1AC0EF24" w:rsidR="0045286B" w:rsidRPr="00696B82" w:rsidRDefault="0045286B" w:rsidP="0045286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356A7D" w:rsidRPr="002B5E6C" w14:paraId="568D44D6" w14:textId="77777777" w:rsidTr="00DC2E73">
        <w:tc>
          <w:tcPr>
            <w:tcW w:w="919" w:type="dxa"/>
          </w:tcPr>
          <w:p w14:paraId="1809D1F4" w14:textId="77777777" w:rsidR="00356A7D" w:rsidRPr="002B5E6C" w:rsidRDefault="00356A7D" w:rsidP="00356A7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4BC83277" w14:textId="353B55D9" w:rsidR="00356A7D" w:rsidRPr="003B3E9C" w:rsidRDefault="00356A7D" w:rsidP="00356A7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0" w:history="1">
              <w:r w:rsidRPr="00777033">
                <w:rPr>
                  <w:rStyle w:val="Hypertextovodkaz"/>
                  <w:rFonts w:asciiTheme="minorHAnsi" w:hAnsiTheme="minorHAnsi" w:cstheme="minorHAnsi"/>
                </w:rPr>
                <w:t>xxxxxxxxxx@xxxxxxxxxx.xx</w:t>
              </w:r>
            </w:hyperlink>
          </w:p>
        </w:tc>
        <w:tc>
          <w:tcPr>
            <w:tcW w:w="919" w:type="dxa"/>
          </w:tcPr>
          <w:p w14:paraId="5A44DB3E" w14:textId="77777777" w:rsidR="00356A7D" w:rsidRPr="002B5E6C" w:rsidRDefault="00356A7D" w:rsidP="00356A7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1E9BB576" w14:textId="76A2FFA2" w:rsidR="00356A7D" w:rsidRPr="00696B82" w:rsidRDefault="00356A7D" w:rsidP="00356A7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356A7D" w:rsidRPr="002B5E6C" w14:paraId="6C5920A6" w14:textId="77777777" w:rsidTr="00DC2E73">
        <w:tc>
          <w:tcPr>
            <w:tcW w:w="919" w:type="dxa"/>
          </w:tcPr>
          <w:p w14:paraId="04969ED6" w14:textId="77777777" w:rsidR="00356A7D" w:rsidRPr="002B5E6C" w:rsidRDefault="00356A7D" w:rsidP="00356A7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21582A19" w14:textId="39E1272F" w:rsidR="00356A7D" w:rsidRPr="003B3E9C" w:rsidRDefault="00356A7D" w:rsidP="00356A7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xxx 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xxx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xxx</w:t>
            </w:r>
            <w:proofErr w:type="spellEnd"/>
          </w:p>
        </w:tc>
        <w:tc>
          <w:tcPr>
            <w:tcW w:w="919" w:type="dxa"/>
          </w:tcPr>
          <w:p w14:paraId="4E53B6F4" w14:textId="77777777" w:rsidR="00356A7D" w:rsidRPr="002B5E6C" w:rsidRDefault="00356A7D" w:rsidP="00356A7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7C9E9F7B" w14:textId="6635D599" w:rsidR="00356A7D" w:rsidRPr="00696B82" w:rsidRDefault="00356A7D" w:rsidP="00356A7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DB7458" w:rsidRPr="002B5E6C" w14:paraId="35E8E340" w14:textId="77777777" w:rsidTr="00DC2E73">
        <w:tc>
          <w:tcPr>
            <w:tcW w:w="919" w:type="dxa"/>
          </w:tcPr>
          <w:p w14:paraId="324680F5" w14:textId="77777777" w:rsidR="00DB7458" w:rsidRPr="002B5E6C" w:rsidRDefault="00DB7458" w:rsidP="00DC2E7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55CE0C32" w14:textId="5B3814E9" w:rsidR="00DB7458" w:rsidRPr="003B3E9C" w:rsidRDefault="00DB7458" w:rsidP="00532A2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5CB6C828" w14:textId="77777777" w:rsidR="00DB7458" w:rsidRPr="002B5E6C" w:rsidRDefault="00DB7458" w:rsidP="00DC2E7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6B29993F" w14:textId="3A503037" w:rsidR="00DB7458" w:rsidRPr="00696B82" w:rsidRDefault="00DB7458" w:rsidP="00532A2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4262CE50" w14:textId="77777777" w:rsidR="009100E9" w:rsidRPr="002B5E6C" w:rsidRDefault="009100E9" w:rsidP="009100E9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9100E9" w:rsidRPr="002B5E6C" w14:paraId="6860778B" w14:textId="77777777" w:rsidTr="00DC2E73">
        <w:tc>
          <w:tcPr>
            <w:tcW w:w="8513" w:type="dxa"/>
            <w:gridSpan w:val="4"/>
          </w:tcPr>
          <w:p w14:paraId="6391B883" w14:textId="77777777" w:rsidR="009100E9" w:rsidRPr="002B5E6C" w:rsidRDefault="009100E9" w:rsidP="00DC2E73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B5E6C">
              <w:rPr>
                <w:rFonts w:asciiTheme="minorHAnsi" w:hAnsiTheme="minorHAnsi" w:cstheme="minorHAnsi"/>
                <w:b/>
                <w:sz w:val="18"/>
                <w:szCs w:val="14"/>
              </w:rPr>
              <w:t>Kontakt pro zasílání faktur, včetně "dohadu" faktur i v elektronické formě:</w:t>
            </w:r>
          </w:p>
        </w:tc>
      </w:tr>
      <w:tr w:rsidR="00DB7458" w:rsidRPr="002B5E6C" w14:paraId="2F21B27D" w14:textId="77777777" w:rsidTr="00DC2E73">
        <w:tc>
          <w:tcPr>
            <w:tcW w:w="919" w:type="dxa"/>
          </w:tcPr>
          <w:p w14:paraId="57D6F64C" w14:textId="77777777" w:rsidR="00DB7458" w:rsidRPr="002B5E6C" w:rsidRDefault="00DB7458" w:rsidP="00DC2E7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68B67AD3" w14:textId="77777777" w:rsidR="00B64F7C" w:rsidRPr="00B64F7C" w:rsidRDefault="00B64F7C" w:rsidP="00B64F7C">
            <w:pPr>
              <w:pStyle w:val="Zkladntext2"/>
              <w:spacing w:line="240" w:lineRule="auto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B64F7C">
              <w:rPr>
                <w:rFonts w:asciiTheme="minorHAnsi" w:hAnsiTheme="minorHAnsi" w:cstheme="minorHAnsi"/>
                <w:lang w:val="en-GB"/>
              </w:rPr>
              <w:t>Dům</w:t>
            </w:r>
            <w:proofErr w:type="spellEnd"/>
            <w:r w:rsidRPr="00B64F7C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B64F7C">
              <w:rPr>
                <w:rFonts w:asciiTheme="minorHAnsi" w:hAnsiTheme="minorHAnsi" w:cstheme="minorHAnsi"/>
                <w:lang w:val="en-GB"/>
              </w:rPr>
              <w:t>kultury</w:t>
            </w:r>
            <w:proofErr w:type="spellEnd"/>
            <w:r w:rsidRPr="00B64F7C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B64F7C">
              <w:rPr>
                <w:rFonts w:asciiTheme="minorHAnsi" w:hAnsiTheme="minorHAnsi" w:cstheme="minorHAnsi"/>
                <w:lang w:val="en-GB"/>
              </w:rPr>
              <w:t>města</w:t>
            </w:r>
            <w:proofErr w:type="spellEnd"/>
            <w:r w:rsidRPr="00B64F7C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B64F7C">
              <w:rPr>
                <w:rFonts w:asciiTheme="minorHAnsi" w:hAnsiTheme="minorHAnsi" w:cstheme="minorHAnsi"/>
                <w:lang w:val="en-GB"/>
              </w:rPr>
              <w:t>Ostravy</w:t>
            </w:r>
            <w:proofErr w:type="spellEnd"/>
            <w:r w:rsidRPr="00B64F7C">
              <w:rPr>
                <w:rFonts w:asciiTheme="minorHAnsi" w:hAnsiTheme="minorHAnsi" w:cstheme="minorHAnsi"/>
                <w:lang w:val="en-GB"/>
              </w:rPr>
              <w:t xml:space="preserve">, </w:t>
            </w:r>
            <w:proofErr w:type="spellStart"/>
            <w:r w:rsidRPr="00B64F7C">
              <w:rPr>
                <w:rFonts w:asciiTheme="minorHAnsi" w:hAnsiTheme="minorHAnsi" w:cstheme="minorHAnsi"/>
                <w:lang w:val="en-GB"/>
              </w:rPr>
              <w:t>a.s.</w:t>
            </w:r>
            <w:proofErr w:type="spellEnd"/>
          </w:p>
          <w:p w14:paraId="6CB3A38A" w14:textId="3B92DE33" w:rsidR="00DB7458" w:rsidRPr="00696B82" w:rsidRDefault="00B64F7C" w:rsidP="00B64F7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 w:rsidRPr="00B64F7C">
              <w:rPr>
                <w:rFonts w:asciiTheme="minorHAnsi" w:hAnsiTheme="minorHAnsi" w:cstheme="minorHAnsi"/>
                <w:lang w:val="en-GB"/>
              </w:rPr>
              <w:t xml:space="preserve">28. </w:t>
            </w:r>
            <w:proofErr w:type="spellStart"/>
            <w:r w:rsidRPr="00B64F7C">
              <w:rPr>
                <w:rFonts w:asciiTheme="minorHAnsi" w:hAnsiTheme="minorHAnsi" w:cstheme="minorHAnsi"/>
                <w:lang w:val="en-GB"/>
              </w:rPr>
              <w:t>října</w:t>
            </w:r>
            <w:proofErr w:type="spellEnd"/>
            <w:r w:rsidRPr="00B64F7C">
              <w:rPr>
                <w:rFonts w:asciiTheme="minorHAnsi" w:hAnsiTheme="minorHAnsi" w:cstheme="minorHAnsi"/>
                <w:lang w:val="en-GB"/>
              </w:rPr>
              <w:t xml:space="preserve"> 2556/124, 702 00 Ostrava</w:t>
            </w:r>
          </w:p>
        </w:tc>
        <w:tc>
          <w:tcPr>
            <w:tcW w:w="919" w:type="dxa"/>
          </w:tcPr>
          <w:p w14:paraId="4295CE7B" w14:textId="77777777" w:rsidR="00DB7458" w:rsidRPr="002B5E6C" w:rsidRDefault="00DB7458" w:rsidP="00DC2E7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081F2D83" w14:textId="70F340BA" w:rsidR="00DB7458" w:rsidRPr="00696B82" w:rsidRDefault="00DB7458" w:rsidP="00532A2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DB7458" w:rsidRPr="002B5E6C" w14:paraId="0B7E023A" w14:textId="77777777" w:rsidTr="006F102E">
        <w:trPr>
          <w:trHeight w:val="406"/>
        </w:trPr>
        <w:tc>
          <w:tcPr>
            <w:tcW w:w="919" w:type="dxa"/>
          </w:tcPr>
          <w:p w14:paraId="3AC92C38" w14:textId="77777777" w:rsidR="00DB7458" w:rsidRPr="002B5E6C" w:rsidRDefault="00DB7458" w:rsidP="00DC2E7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52B22CC5" w14:textId="1F5F7C39" w:rsidR="006F102E" w:rsidRPr="00696B82" w:rsidRDefault="00356A7D" w:rsidP="006F102E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xxxxxxxxxx@xxxxxxxxxx.xx</w:t>
            </w:r>
            <w:proofErr w:type="spellEnd"/>
            <w:r w:rsidR="006F102E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xxxxxxxxxx</w:t>
            </w:r>
            <w:r w:rsidR="00B64F7C">
              <w:rPr>
                <w:rFonts w:asciiTheme="minorHAnsi" w:hAnsiTheme="minorHAnsi" w:cstheme="minorHAnsi"/>
              </w:rPr>
              <w:t>@</w:t>
            </w:r>
            <w:r>
              <w:rPr>
                <w:rFonts w:asciiTheme="minorHAnsi" w:hAnsiTheme="minorHAnsi" w:cstheme="minorHAnsi"/>
              </w:rPr>
              <w:t>xxxxxxxxxx</w:t>
            </w:r>
            <w:r w:rsidR="00B64F7C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xx</w:t>
            </w:r>
            <w:r w:rsidR="006F102E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919" w:type="dxa"/>
          </w:tcPr>
          <w:p w14:paraId="186C65E6" w14:textId="77777777" w:rsidR="00DB7458" w:rsidRPr="002B5E6C" w:rsidRDefault="00DB7458" w:rsidP="00DC2E7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118DE45A" w14:textId="3F072278" w:rsidR="00DB7458" w:rsidRPr="00696B82" w:rsidRDefault="00DB7458" w:rsidP="00532A2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DB7458" w:rsidRPr="002B5E6C" w14:paraId="21E1C010" w14:textId="77777777" w:rsidTr="00DC2E73">
        <w:tc>
          <w:tcPr>
            <w:tcW w:w="919" w:type="dxa"/>
          </w:tcPr>
          <w:p w14:paraId="7C282104" w14:textId="77777777" w:rsidR="00DB7458" w:rsidRPr="002B5E6C" w:rsidRDefault="00DB7458" w:rsidP="00DC2E7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2A878E44" w14:textId="7C8AE806" w:rsidR="00DB7458" w:rsidRPr="00696B82" w:rsidRDefault="00356A7D" w:rsidP="00532A2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  <w:r w:rsidR="006F102E">
              <w:rPr>
                <w:rFonts w:asciiTheme="minorHAnsi" w:hAnsiTheme="minorHAnsi" w:cstheme="minorHAnsi"/>
              </w:rPr>
              <w:t> </w:t>
            </w: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  <w:r w:rsidR="006F10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  <w:r w:rsidR="006F102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  <w:r w:rsidR="00B64F7C">
              <w:rPr>
                <w:rFonts w:asciiTheme="minorHAnsi" w:hAnsiTheme="minorHAnsi" w:cstheme="minorHAnsi"/>
              </w:rPr>
              <w:t> </w:t>
            </w: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  <w:r w:rsidR="00B64F7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</w:p>
        </w:tc>
        <w:tc>
          <w:tcPr>
            <w:tcW w:w="919" w:type="dxa"/>
          </w:tcPr>
          <w:p w14:paraId="2D698B44" w14:textId="77777777" w:rsidR="00DB7458" w:rsidRPr="002B5E6C" w:rsidRDefault="00DB7458" w:rsidP="00DC2E7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45106AE6" w14:textId="0FC23C06" w:rsidR="00DB7458" w:rsidRPr="00696B82" w:rsidRDefault="00DB7458" w:rsidP="00532A2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DB7458" w:rsidRPr="002B5E6C" w14:paraId="5D87D189" w14:textId="77777777" w:rsidTr="00DC2E73">
        <w:tc>
          <w:tcPr>
            <w:tcW w:w="919" w:type="dxa"/>
          </w:tcPr>
          <w:p w14:paraId="6C91FCBA" w14:textId="77777777" w:rsidR="00DB7458" w:rsidRPr="002B5E6C" w:rsidRDefault="00DB7458" w:rsidP="00DC2E7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37996062" w14:textId="51719D83" w:rsidR="00DB7458" w:rsidRPr="00696B82" w:rsidRDefault="00DB7458" w:rsidP="00532A2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12137056" w14:textId="77777777" w:rsidR="00DB7458" w:rsidRPr="002B5E6C" w:rsidRDefault="00DB7458" w:rsidP="00DC2E7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2B5E6C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0EC959D4" w14:textId="29857145" w:rsidR="00DB7458" w:rsidRPr="00696B82" w:rsidRDefault="00DB7458" w:rsidP="00532A2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3E7E6576" w14:textId="77777777" w:rsidR="009100E9" w:rsidRPr="002B5E6C" w:rsidRDefault="009100E9" w:rsidP="009100E9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14:paraId="120740E7" w14:textId="77777777" w:rsidR="009100E9" w:rsidRPr="002B5E6C" w:rsidRDefault="009100E9" w:rsidP="009100E9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 w:val="20"/>
        </w:rPr>
      </w:pPr>
    </w:p>
    <w:p w14:paraId="3B519A03" w14:textId="77777777" w:rsidR="009100E9" w:rsidRPr="002B5E6C" w:rsidRDefault="009100E9" w:rsidP="00196C98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448E327E" w14:textId="77777777" w:rsidR="00CB2DB9" w:rsidRPr="002B5E6C" w:rsidRDefault="00CB2DB9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sectPr w:rsidR="00CB2DB9" w:rsidRPr="002B5E6C" w:rsidSect="00B362E7">
      <w:headerReference w:type="default" r:id="rId11"/>
      <w:footerReference w:type="default" r:id="rId12"/>
      <w:pgSz w:w="11906" w:h="16838"/>
      <w:pgMar w:top="1668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11CD1" w14:textId="77777777" w:rsidR="00174936" w:rsidRDefault="00174936" w:rsidP="005349E5">
      <w:r>
        <w:separator/>
      </w:r>
    </w:p>
  </w:endnote>
  <w:endnote w:type="continuationSeparator" w:id="0">
    <w:p w14:paraId="4269275A" w14:textId="77777777" w:rsidR="00174936" w:rsidRDefault="00174936" w:rsidP="0053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3557" w14:textId="77777777" w:rsidR="006F7047" w:rsidRDefault="006F7047">
    <w:pPr>
      <w:pStyle w:val="Zpat"/>
      <w:jc w:val="center"/>
    </w:pPr>
    <w:r w:rsidRPr="00B3659A">
      <w:t xml:space="preserve">Stránka </w:t>
    </w:r>
    <w:sdt>
      <w:sdtPr>
        <w:id w:val="1600071627"/>
        <w:docPartObj>
          <w:docPartGallery w:val="Page Numbers (Bottom of Page)"/>
          <w:docPartUnique/>
        </w:docPartObj>
      </w:sdtPr>
      <w:sdtEndPr/>
      <w:sdtContent>
        <w:r w:rsidRPr="00B3659A">
          <w:fldChar w:fldCharType="begin"/>
        </w:r>
        <w:r w:rsidRPr="00B3659A">
          <w:instrText>PAGE   \* MERGEFORMAT</w:instrText>
        </w:r>
        <w:r w:rsidRPr="00B3659A">
          <w:fldChar w:fldCharType="separate"/>
        </w:r>
        <w:r w:rsidR="00922997">
          <w:rPr>
            <w:noProof/>
          </w:rPr>
          <w:t>3</w:t>
        </w:r>
        <w:r w:rsidRPr="00B3659A">
          <w:fldChar w:fldCharType="end"/>
        </w:r>
        <w:r w:rsidRPr="00B3659A">
          <w:t xml:space="preserve"> z </w:t>
        </w:r>
        <w:r w:rsidR="00907983" w:rsidRPr="00B3659A">
          <w:t>8</w:t>
        </w:r>
      </w:sdtContent>
    </w:sdt>
  </w:p>
  <w:p w14:paraId="31344C88" w14:textId="77777777" w:rsidR="006F7047" w:rsidRDefault="006F70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17466" w14:textId="77777777" w:rsidR="00174936" w:rsidRDefault="00174936" w:rsidP="005349E5">
      <w:r>
        <w:separator/>
      </w:r>
    </w:p>
  </w:footnote>
  <w:footnote w:type="continuationSeparator" w:id="0">
    <w:p w14:paraId="7D2756CF" w14:textId="77777777" w:rsidR="00174936" w:rsidRDefault="00174936" w:rsidP="0053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3662" w14:textId="6B2C8ED6" w:rsidR="009D2036" w:rsidRDefault="009D2036" w:rsidP="009D2036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>ČÍSLO SMLOUVY OBCHODNÍKA:</w:t>
    </w:r>
    <w:r>
      <w:rPr>
        <w:sz w:val="16"/>
        <w:szCs w:val="16"/>
      </w:rPr>
      <w:tab/>
      <w:t xml:space="preserve"> </w:t>
    </w:r>
    <w:r w:rsidR="00AE5D4A" w:rsidRPr="00AE5D4A">
      <w:rPr>
        <w:rFonts w:ascii="Calibri" w:hAnsi="Calibri"/>
        <w:lang w:val="en-GB"/>
      </w:rPr>
      <w:t>E017321016</w:t>
    </w:r>
    <w:r>
      <w:rPr>
        <w:sz w:val="16"/>
        <w:szCs w:val="16"/>
      </w:rPr>
      <w:tab/>
    </w:r>
  </w:p>
  <w:p w14:paraId="2BF22040" w14:textId="4B06BEA7" w:rsidR="009D2036" w:rsidRPr="005349E5" w:rsidRDefault="009D2036" w:rsidP="009D2036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ZÁKAZNÍKA: </w:t>
    </w:r>
    <w:r w:rsidR="000F5BE6">
      <w:rPr>
        <w:sz w:val="16"/>
        <w:szCs w:val="16"/>
      </w:rPr>
      <w:t>540/2021</w:t>
    </w:r>
  </w:p>
  <w:p w14:paraId="02CBF824" w14:textId="77777777" w:rsidR="005349E5" w:rsidRPr="009D2036" w:rsidRDefault="005349E5" w:rsidP="009D20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4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5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6" w15:restartNumberingAfterBreak="0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7" w15:restartNumberingAfterBreak="0">
    <w:nsid w:val="021C18DC"/>
    <w:multiLevelType w:val="hybridMultilevel"/>
    <w:tmpl w:val="DE18C138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C16855"/>
    <w:multiLevelType w:val="hybridMultilevel"/>
    <w:tmpl w:val="953E0E2A"/>
    <w:lvl w:ilvl="0" w:tplc="9398977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FF2D00"/>
    <w:multiLevelType w:val="hybridMultilevel"/>
    <w:tmpl w:val="4314D3C8"/>
    <w:lvl w:ilvl="0" w:tplc="F6F259EE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0F6B4179"/>
    <w:multiLevelType w:val="hybridMultilevel"/>
    <w:tmpl w:val="E19E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F5975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3" w15:restartNumberingAfterBreak="0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7512078"/>
    <w:multiLevelType w:val="hybridMultilevel"/>
    <w:tmpl w:val="B2002492"/>
    <w:lvl w:ilvl="0" w:tplc="23F4D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81B97"/>
    <w:multiLevelType w:val="hybridMultilevel"/>
    <w:tmpl w:val="6F6E64BE"/>
    <w:lvl w:ilvl="0" w:tplc="E302897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E4269"/>
    <w:multiLevelType w:val="hybridMultilevel"/>
    <w:tmpl w:val="52423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5713D5"/>
    <w:multiLevelType w:val="hybridMultilevel"/>
    <w:tmpl w:val="21A40BB8"/>
    <w:lvl w:ilvl="0" w:tplc="CA887C98">
      <w:start w:val="1"/>
      <w:numFmt w:val="decimal"/>
      <w:lvlText w:val="%1."/>
      <w:lvlJc w:val="left"/>
      <w:pPr>
        <w:ind w:left="720" w:hanging="360"/>
      </w:pPr>
      <w:rPr>
        <w:rFonts w:ascii="Arial" w:hAnsi="Arial" w:cs="Tahoma-Bold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523B9"/>
    <w:multiLevelType w:val="hybridMultilevel"/>
    <w:tmpl w:val="733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C2A4E"/>
    <w:multiLevelType w:val="hybridMultilevel"/>
    <w:tmpl w:val="D62ABBB2"/>
    <w:lvl w:ilvl="0" w:tplc="1B7E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7B5F31"/>
    <w:multiLevelType w:val="hybridMultilevel"/>
    <w:tmpl w:val="63AC188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DF729D1"/>
    <w:multiLevelType w:val="hybridMultilevel"/>
    <w:tmpl w:val="E8522B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F25F3C"/>
    <w:multiLevelType w:val="hybridMultilevel"/>
    <w:tmpl w:val="3B4AF264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4F61CC"/>
    <w:multiLevelType w:val="hybridMultilevel"/>
    <w:tmpl w:val="011842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B77DF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8" w15:restartNumberingAfterBreak="0">
    <w:nsid w:val="3AD405C6"/>
    <w:multiLevelType w:val="hybridMultilevel"/>
    <w:tmpl w:val="5DDA0522"/>
    <w:lvl w:ilvl="0" w:tplc="D9FAF3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FA2EB0"/>
    <w:multiLevelType w:val="hybridMultilevel"/>
    <w:tmpl w:val="C5D6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1" w15:restartNumberingAfterBreak="0">
    <w:nsid w:val="52D15963"/>
    <w:multiLevelType w:val="hybridMultilevel"/>
    <w:tmpl w:val="016037E6"/>
    <w:lvl w:ilvl="0" w:tplc="82E8801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45290"/>
    <w:multiLevelType w:val="hybridMultilevel"/>
    <w:tmpl w:val="9056A634"/>
    <w:lvl w:ilvl="0" w:tplc="6A34B0A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F3D3D"/>
    <w:multiLevelType w:val="hybridMultilevel"/>
    <w:tmpl w:val="3CF6FECC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206232"/>
    <w:multiLevelType w:val="hybridMultilevel"/>
    <w:tmpl w:val="8C9EFF68"/>
    <w:lvl w:ilvl="0" w:tplc="EBD266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C58B3"/>
    <w:multiLevelType w:val="hybridMultilevel"/>
    <w:tmpl w:val="7BCE20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0" w15:restartNumberingAfterBreak="0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1E7925"/>
    <w:multiLevelType w:val="hybridMultilevel"/>
    <w:tmpl w:val="9E28CCFC"/>
    <w:lvl w:ilvl="0" w:tplc="6602BB8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AF1B61"/>
    <w:multiLevelType w:val="hybridMultilevel"/>
    <w:tmpl w:val="4606BFC0"/>
    <w:lvl w:ilvl="0" w:tplc="4BD830F4">
      <w:start w:val="1"/>
      <w:numFmt w:val="decimal"/>
      <w:lvlText w:val="%1."/>
      <w:lvlJc w:val="left"/>
      <w:pPr>
        <w:ind w:left="720" w:hanging="360"/>
      </w:pPr>
      <w:rPr>
        <w:rFonts w:ascii="Arial" w:hAnsi="Arial" w:cs="Tahoma-Bold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45807"/>
    <w:multiLevelType w:val="hybridMultilevel"/>
    <w:tmpl w:val="B31E0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414B1"/>
    <w:multiLevelType w:val="hybridMultilevel"/>
    <w:tmpl w:val="10EC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217F6"/>
    <w:multiLevelType w:val="hybridMultilevel"/>
    <w:tmpl w:val="F012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1"/>
  </w:num>
  <w:num w:numId="3">
    <w:abstractNumId w:val="8"/>
  </w:num>
  <w:num w:numId="4">
    <w:abstractNumId w:val="21"/>
  </w:num>
  <w:num w:numId="5">
    <w:abstractNumId w:val="26"/>
  </w:num>
  <w:num w:numId="6">
    <w:abstractNumId w:val="13"/>
  </w:num>
  <w:num w:numId="7">
    <w:abstractNumId w:val="1"/>
  </w:num>
  <w:num w:numId="8">
    <w:abstractNumId w:val="2"/>
  </w:num>
  <w:num w:numId="9">
    <w:abstractNumId w:val="45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30"/>
  </w:num>
  <w:num w:numId="15">
    <w:abstractNumId w:val="39"/>
  </w:num>
  <w:num w:numId="16">
    <w:abstractNumId w:val="34"/>
  </w:num>
  <w:num w:numId="17">
    <w:abstractNumId w:val="36"/>
  </w:num>
  <w:num w:numId="18">
    <w:abstractNumId w:val="37"/>
  </w:num>
  <w:num w:numId="19">
    <w:abstractNumId w:val="22"/>
  </w:num>
  <w:num w:numId="20">
    <w:abstractNumId w:val="43"/>
  </w:num>
  <w:num w:numId="21">
    <w:abstractNumId w:val="32"/>
  </w:num>
  <w:num w:numId="22">
    <w:abstractNumId w:val="31"/>
  </w:num>
  <w:num w:numId="23">
    <w:abstractNumId w:val="0"/>
  </w:num>
  <w:num w:numId="24">
    <w:abstractNumId w:val="44"/>
  </w:num>
  <w:num w:numId="25">
    <w:abstractNumId w:val="20"/>
  </w:num>
  <w:num w:numId="26">
    <w:abstractNumId w:val="18"/>
  </w:num>
  <w:num w:numId="27">
    <w:abstractNumId w:val="42"/>
  </w:num>
  <w:num w:numId="28">
    <w:abstractNumId w:val="29"/>
  </w:num>
  <w:num w:numId="29">
    <w:abstractNumId w:val="14"/>
  </w:num>
  <w:num w:numId="30">
    <w:abstractNumId w:val="28"/>
  </w:num>
  <w:num w:numId="31">
    <w:abstractNumId w:val="27"/>
  </w:num>
  <w:num w:numId="32">
    <w:abstractNumId w:val="25"/>
  </w:num>
  <w:num w:numId="33">
    <w:abstractNumId w:val="16"/>
  </w:num>
  <w:num w:numId="34">
    <w:abstractNumId w:val="7"/>
  </w:num>
  <w:num w:numId="35">
    <w:abstractNumId w:val="35"/>
  </w:num>
  <w:num w:numId="36">
    <w:abstractNumId w:val="41"/>
  </w:num>
  <w:num w:numId="37">
    <w:abstractNumId w:val="15"/>
  </w:num>
  <w:num w:numId="38">
    <w:abstractNumId w:val="12"/>
  </w:num>
  <w:num w:numId="39">
    <w:abstractNumId w:val="10"/>
  </w:num>
  <w:num w:numId="40">
    <w:abstractNumId w:val="40"/>
  </w:num>
  <w:num w:numId="41">
    <w:abstractNumId w:val="23"/>
  </w:num>
  <w:num w:numId="42">
    <w:abstractNumId w:val="24"/>
  </w:num>
  <w:num w:numId="43">
    <w:abstractNumId w:val="33"/>
  </w:num>
  <w:num w:numId="44">
    <w:abstractNumId w:val="17"/>
  </w:num>
  <w:num w:numId="45">
    <w:abstractNumId w:val="9"/>
  </w:num>
  <w:num w:numId="46">
    <w:abstractNumId w:val="19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ED"/>
    <w:rsid w:val="00007172"/>
    <w:rsid w:val="0001273B"/>
    <w:rsid w:val="000274DF"/>
    <w:rsid w:val="00034035"/>
    <w:rsid w:val="00046BDD"/>
    <w:rsid w:val="00051675"/>
    <w:rsid w:val="00060605"/>
    <w:rsid w:val="00082EAC"/>
    <w:rsid w:val="000B17EB"/>
    <w:rsid w:val="000B39DC"/>
    <w:rsid w:val="000B4ABE"/>
    <w:rsid w:val="000C0E33"/>
    <w:rsid w:val="000C625D"/>
    <w:rsid w:val="000C6740"/>
    <w:rsid w:val="000D6A0C"/>
    <w:rsid w:val="000E0337"/>
    <w:rsid w:val="000E0EA2"/>
    <w:rsid w:val="000E41A2"/>
    <w:rsid w:val="000F56B5"/>
    <w:rsid w:val="000F5BE6"/>
    <w:rsid w:val="001010B5"/>
    <w:rsid w:val="00102E8C"/>
    <w:rsid w:val="0010535B"/>
    <w:rsid w:val="00105B9F"/>
    <w:rsid w:val="00113463"/>
    <w:rsid w:val="001149E4"/>
    <w:rsid w:val="00114A97"/>
    <w:rsid w:val="00132FC7"/>
    <w:rsid w:val="00143C80"/>
    <w:rsid w:val="0014557E"/>
    <w:rsid w:val="00150B59"/>
    <w:rsid w:val="00151F52"/>
    <w:rsid w:val="00164221"/>
    <w:rsid w:val="00170A81"/>
    <w:rsid w:val="00171F09"/>
    <w:rsid w:val="00174936"/>
    <w:rsid w:val="00175351"/>
    <w:rsid w:val="00182272"/>
    <w:rsid w:val="0018480F"/>
    <w:rsid w:val="00192A6E"/>
    <w:rsid w:val="0019343F"/>
    <w:rsid w:val="00196C98"/>
    <w:rsid w:val="001A0194"/>
    <w:rsid w:val="001A39F0"/>
    <w:rsid w:val="001B3105"/>
    <w:rsid w:val="001C0219"/>
    <w:rsid w:val="001D1F91"/>
    <w:rsid w:val="001E2022"/>
    <w:rsid w:val="001F1127"/>
    <w:rsid w:val="001F3AF6"/>
    <w:rsid w:val="0020623F"/>
    <w:rsid w:val="002132B6"/>
    <w:rsid w:val="00227A8D"/>
    <w:rsid w:val="002338A7"/>
    <w:rsid w:val="00245D34"/>
    <w:rsid w:val="00291AEC"/>
    <w:rsid w:val="002A79C8"/>
    <w:rsid w:val="002B33D6"/>
    <w:rsid w:val="002B5CD0"/>
    <w:rsid w:val="002B5E6C"/>
    <w:rsid w:val="002C4482"/>
    <w:rsid w:val="002E03B5"/>
    <w:rsid w:val="002E09CC"/>
    <w:rsid w:val="0030543E"/>
    <w:rsid w:val="00305AD9"/>
    <w:rsid w:val="003358C8"/>
    <w:rsid w:val="00341ADF"/>
    <w:rsid w:val="00356A7D"/>
    <w:rsid w:val="00372B4B"/>
    <w:rsid w:val="003B026E"/>
    <w:rsid w:val="003B3E9C"/>
    <w:rsid w:val="003B6E70"/>
    <w:rsid w:val="003C3282"/>
    <w:rsid w:val="003D31FF"/>
    <w:rsid w:val="003E01F2"/>
    <w:rsid w:val="003E5EC6"/>
    <w:rsid w:val="003F736C"/>
    <w:rsid w:val="0042062E"/>
    <w:rsid w:val="00436670"/>
    <w:rsid w:val="0044471E"/>
    <w:rsid w:val="0045286B"/>
    <w:rsid w:val="00453C95"/>
    <w:rsid w:val="0046141E"/>
    <w:rsid w:val="004673E9"/>
    <w:rsid w:val="0047656E"/>
    <w:rsid w:val="00490157"/>
    <w:rsid w:val="00495ABE"/>
    <w:rsid w:val="004A05ED"/>
    <w:rsid w:val="004A0E3C"/>
    <w:rsid w:val="004A53ED"/>
    <w:rsid w:val="004C7F9B"/>
    <w:rsid w:val="004D30EA"/>
    <w:rsid w:val="004D7C0B"/>
    <w:rsid w:val="004E39F6"/>
    <w:rsid w:val="004F4722"/>
    <w:rsid w:val="00512079"/>
    <w:rsid w:val="00522890"/>
    <w:rsid w:val="00524CD1"/>
    <w:rsid w:val="005349E5"/>
    <w:rsid w:val="00542498"/>
    <w:rsid w:val="0055437F"/>
    <w:rsid w:val="00560326"/>
    <w:rsid w:val="00565ED3"/>
    <w:rsid w:val="005665DB"/>
    <w:rsid w:val="00576336"/>
    <w:rsid w:val="0058310D"/>
    <w:rsid w:val="00592C83"/>
    <w:rsid w:val="005B07CE"/>
    <w:rsid w:val="005F7EDA"/>
    <w:rsid w:val="00604B2B"/>
    <w:rsid w:val="0062206E"/>
    <w:rsid w:val="00625B73"/>
    <w:rsid w:val="006261D7"/>
    <w:rsid w:val="006321E1"/>
    <w:rsid w:val="00634D85"/>
    <w:rsid w:val="00652DA8"/>
    <w:rsid w:val="00655DAD"/>
    <w:rsid w:val="00666EBC"/>
    <w:rsid w:val="00672B18"/>
    <w:rsid w:val="00684E00"/>
    <w:rsid w:val="00685A1B"/>
    <w:rsid w:val="00693439"/>
    <w:rsid w:val="006972C0"/>
    <w:rsid w:val="006B1B37"/>
    <w:rsid w:val="006C3675"/>
    <w:rsid w:val="006C463D"/>
    <w:rsid w:val="006F102E"/>
    <w:rsid w:val="006F4CFD"/>
    <w:rsid w:val="006F7047"/>
    <w:rsid w:val="007134A0"/>
    <w:rsid w:val="007170E1"/>
    <w:rsid w:val="00725123"/>
    <w:rsid w:val="00725B4E"/>
    <w:rsid w:val="00726A28"/>
    <w:rsid w:val="007279B4"/>
    <w:rsid w:val="00730B73"/>
    <w:rsid w:val="0073329E"/>
    <w:rsid w:val="0074183B"/>
    <w:rsid w:val="00741C13"/>
    <w:rsid w:val="00746188"/>
    <w:rsid w:val="007568CB"/>
    <w:rsid w:val="00765E57"/>
    <w:rsid w:val="00767F7E"/>
    <w:rsid w:val="00782861"/>
    <w:rsid w:val="0079688B"/>
    <w:rsid w:val="007A4B67"/>
    <w:rsid w:val="007A57BC"/>
    <w:rsid w:val="007D2026"/>
    <w:rsid w:val="00805BD7"/>
    <w:rsid w:val="008111EF"/>
    <w:rsid w:val="00812231"/>
    <w:rsid w:val="00820118"/>
    <w:rsid w:val="00824123"/>
    <w:rsid w:val="00835557"/>
    <w:rsid w:val="008500BC"/>
    <w:rsid w:val="00862B6E"/>
    <w:rsid w:val="00866401"/>
    <w:rsid w:val="00883164"/>
    <w:rsid w:val="00883F24"/>
    <w:rsid w:val="008B1373"/>
    <w:rsid w:val="008B1B03"/>
    <w:rsid w:val="008B258F"/>
    <w:rsid w:val="008B333C"/>
    <w:rsid w:val="008C192A"/>
    <w:rsid w:val="008C636B"/>
    <w:rsid w:val="008D002E"/>
    <w:rsid w:val="008F72A4"/>
    <w:rsid w:val="0090235F"/>
    <w:rsid w:val="00902407"/>
    <w:rsid w:val="009048C7"/>
    <w:rsid w:val="0090596A"/>
    <w:rsid w:val="00907983"/>
    <w:rsid w:val="009100E9"/>
    <w:rsid w:val="009131B6"/>
    <w:rsid w:val="009135F3"/>
    <w:rsid w:val="00922997"/>
    <w:rsid w:val="0092318A"/>
    <w:rsid w:val="00931532"/>
    <w:rsid w:val="00932662"/>
    <w:rsid w:val="00937916"/>
    <w:rsid w:val="00954ED1"/>
    <w:rsid w:val="009628FA"/>
    <w:rsid w:val="009647A9"/>
    <w:rsid w:val="00972AE7"/>
    <w:rsid w:val="0097349A"/>
    <w:rsid w:val="00976412"/>
    <w:rsid w:val="00983065"/>
    <w:rsid w:val="00992627"/>
    <w:rsid w:val="00995FC5"/>
    <w:rsid w:val="009A3706"/>
    <w:rsid w:val="009C5DC8"/>
    <w:rsid w:val="009C7632"/>
    <w:rsid w:val="009D2036"/>
    <w:rsid w:val="009E35B2"/>
    <w:rsid w:val="009E60B1"/>
    <w:rsid w:val="00A0768D"/>
    <w:rsid w:val="00A11714"/>
    <w:rsid w:val="00A128DE"/>
    <w:rsid w:val="00A2091D"/>
    <w:rsid w:val="00A50A93"/>
    <w:rsid w:val="00A6451E"/>
    <w:rsid w:val="00A67550"/>
    <w:rsid w:val="00A711C0"/>
    <w:rsid w:val="00A711DD"/>
    <w:rsid w:val="00A7602B"/>
    <w:rsid w:val="00A77EA0"/>
    <w:rsid w:val="00A80061"/>
    <w:rsid w:val="00AA3AA9"/>
    <w:rsid w:val="00AE5D4A"/>
    <w:rsid w:val="00AF36AA"/>
    <w:rsid w:val="00B11BC7"/>
    <w:rsid w:val="00B22F95"/>
    <w:rsid w:val="00B362E7"/>
    <w:rsid w:val="00B3659A"/>
    <w:rsid w:val="00B44C62"/>
    <w:rsid w:val="00B64F7C"/>
    <w:rsid w:val="00B84D76"/>
    <w:rsid w:val="00B86B9E"/>
    <w:rsid w:val="00B87812"/>
    <w:rsid w:val="00B920C8"/>
    <w:rsid w:val="00BA6626"/>
    <w:rsid w:val="00BB167E"/>
    <w:rsid w:val="00BD5188"/>
    <w:rsid w:val="00BE32B4"/>
    <w:rsid w:val="00BE488A"/>
    <w:rsid w:val="00BE7662"/>
    <w:rsid w:val="00BF0FC9"/>
    <w:rsid w:val="00BF5C88"/>
    <w:rsid w:val="00C275C8"/>
    <w:rsid w:val="00C31FEF"/>
    <w:rsid w:val="00C323A4"/>
    <w:rsid w:val="00C677D2"/>
    <w:rsid w:val="00C82B64"/>
    <w:rsid w:val="00C8503A"/>
    <w:rsid w:val="00CB2DB9"/>
    <w:rsid w:val="00CB5D81"/>
    <w:rsid w:val="00CC5375"/>
    <w:rsid w:val="00CD53D1"/>
    <w:rsid w:val="00CE1164"/>
    <w:rsid w:val="00CE2660"/>
    <w:rsid w:val="00CF23AB"/>
    <w:rsid w:val="00D0448A"/>
    <w:rsid w:val="00D0632E"/>
    <w:rsid w:val="00D11570"/>
    <w:rsid w:val="00D14418"/>
    <w:rsid w:val="00D316C8"/>
    <w:rsid w:val="00D413C8"/>
    <w:rsid w:val="00D43779"/>
    <w:rsid w:val="00D4491B"/>
    <w:rsid w:val="00D51609"/>
    <w:rsid w:val="00D60B2E"/>
    <w:rsid w:val="00D7713F"/>
    <w:rsid w:val="00D773DB"/>
    <w:rsid w:val="00D777FA"/>
    <w:rsid w:val="00D818DC"/>
    <w:rsid w:val="00D90FA0"/>
    <w:rsid w:val="00D941F1"/>
    <w:rsid w:val="00D9726E"/>
    <w:rsid w:val="00DA73C9"/>
    <w:rsid w:val="00DA7BB5"/>
    <w:rsid w:val="00DA7CD1"/>
    <w:rsid w:val="00DB459F"/>
    <w:rsid w:val="00DB7458"/>
    <w:rsid w:val="00DC084E"/>
    <w:rsid w:val="00DC09EC"/>
    <w:rsid w:val="00DD102E"/>
    <w:rsid w:val="00DE68AE"/>
    <w:rsid w:val="00E02661"/>
    <w:rsid w:val="00E05F73"/>
    <w:rsid w:val="00E06147"/>
    <w:rsid w:val="00E13B21"/>
    <w:rsid w:val="00E162D2"/>
    <w:rsid w:val="00E34B5B"/>
    <w:rsid w:val="00E50E0C"/>
    <w:rsid w:val="00E53376"/>
    <w:rsid w:val="00E66E24"/>
    <w:rsid w:val="00E74165"/>
    <w:rsid w:val="00E75F92"/>
    <w:rsid w:val="00E96B9B"/>
    <w:rsid w:val="00E97B39"/>
    <w:rsid w:val="00EA3F71"/>
    <w:rsid w:val="00EB13FD"/>
    <w:rsid w:val="00EB5747"/>
    <w:rsid w:val="00EC2220"/>
    <w:rsid w:val="00ED0DAF"/>
    <w:rsid w:val="00EE7D52"/>
    <w:rsid w:val="00EF43A4"/>
    <w:rsid w:val="00F04DC5"/>
    <w:rsid w:val="00F07CE9"/>
    <w:rsid w:val="00F27128"/>
    <w:rsid w:val="00F2775F"/>
    <w:rsid w:val="00F37C46"/>
    <w:rsid w:val="00F74367"/>
    <w:rsid w:val="00F7456A"/>
    <w:rsid w:val="00F74E4C"/>
    <w:rsid w:val="00F83E4F"/>
    <w:rsid w:val="00F92491"/>
    <w:rsid w:val="00F96493"/>
    <w:rsid w:val="00FA61D3"/>
    <w:rsid w:val="00FB35A0"/>
    <w:rsid w:val="00FB631B"/>
    <w:rsid w:val="00FB79C7"/>
    <w:rsid w:val="00FC0F59"/>
    <w:rsid w:val="00FD049C"/>
    <w:rsid w:val="00F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A497"/>
  <w15:docId w15:val="{00EF9001-B9D0-4890-91E6-D3F9BE26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semiHidden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2">
    <w:name w:val="Body Text 2"/>
    <w:basedOn w:val="Normln"/>
    <w:link w:val="Zkladntext2Char"/>
    <w:uiPriority w:val="99"/>
    <w:unhideWhenUsed/>
    <w:rsid w:val="009100E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100E9"/>
  </w:style>
  <w:style w:type="paragraph" w:styleId="Normlnweb">
    <w:name w:val="Normal (Web)"/>
    <w:basedOn w:val="Normln"/>
    <w:uiPriority w:val="99"/>
    <w:semiHidden/>
    <w:unhideWhenUsed/>
    <w:rsid w:val="007568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54ED1"/>
  </w:style>
  <w:style w:type="character" w:styleId="Nevyeenzmnka">
    <w:name w:val="Unresolved Mention"/>
    <w:basedOn w:val="Standardnpsmoodstavce"/>
    <w:uiPriority w:val="99"/>
    <w:semiHidden/>
    <w:unhideWhenUsed/>
    <w:rsid w:val="006F1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n@tendersystem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xxxxxxxxxx@xxxxxxxxxx.x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xxxx@xxxxxxxxxx.x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55AE9-7C1A-465B-B788-920CF343A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2419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Dřízgová Jana</cp:lastModifiedBy>
  <cp:revision>7</cp:revision>
  <cp:lastPrinted>2021-08-23T06:49:00Z</cp:lastPrinted>
  <dcterms:created xsi:type="dcterms:W3CDTF">2021-08-23T06:48:00Z</dcterms:created>
  <dcterms:modified xsi:type="dcterms:W3CDTF">2021-10-12T11:05:00Z</dcterms:modified>
</cp:coreProperties>
</file>