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5BB4A" w14:textId="77777777" w:rsidR="001E73EF" w:rsidRDefault="001E73EF" w:rsidP="00FC7B47">
      <w:pPr>
        <w:pStyle w:val="Zkladntext"/>
        <w:spacing w:after="0" w:line="280" w:lineRule="atLeast"/>
        <w:jc w:val="center"/>
        <w:rPr>
          <w:rFonts w:ascii="Arial" w:hAnsi="Arial" w:cs="Arial"/>
          <w:b/>
          <w:bCs/>
        </w:rPr>
      </w:pPr>
      <w:bookmarkStart w:id="0" w:name="OLE_LINK1"/>
      <w:bookmarkStart w:id="1" w:name="OLE_LINK2"/>
    </w:p>
    <w:p w14:paraId="2F3F032A" w14:textId="77777777" w:rsidR="001E73EF" w:rsidRPr="00DA665B" w:rsidRDefault="001E73EF" w:rsidP="00FC7B47">
      <w:pPr>
        <w:pStyle w:val="Zkladntext"/>
        <w:spacing w:after="0" w:line="280" w:lineRule="atLeast"/>
        <w:jc w:val="center"/>
        <w:rPr>
          <w:rFonts w:ascii="Arial" w:hAnsi="Arial" w:cs="Arial"/>
          <w:b/>
          <w:bCs/>
          <w:caps/>
        </w:rPr>
      </w:pPr>
      <w:r w:rsidRPr="00DA665B">
        <w:rPr>
          <w:rFonts w:ascii="Arial" w:hAnsi="Arial" w:cs="Arial"/>
          <w:b/>
          <w:bCs/>
          <w:caps/>
        </w:rPr>
        <w:t xml:space="preserve">Rámcová dohoda o poskytování služeb </w:t>
      </w:r>
      <w:r>
        <w:rPr>
          <w:rFonts w:ascii="Arial" w:hAnsi="Arial" w:cs="Arial"/>
          <w:b/>
          <w:bCs/>
          <w:caps/>
        </w:rPr>
        <w:t>projektového řízení</w:t>
      </w:r>
      <w:r w:rsidRPr="00DA665B">
        <w:rPr>
          <w:rFonts w:ascii="Arial" w:hAnsi="Arial" w:cs="Arial"/>
          <w:b/>
          <w:bCs/>
          <w:caps/>
        </w:rPr>
        <w:t xml:space="preserve"> </w:t>
      </w:r>
    </w:p>
    <w:p w14:paraId="1F6930B6" w14:textId="77777777" w:rsidR="001E73EF" w:rsidRPr="00616227" w:rsidRDefault="001E73EF" w:rsidP="00FC7B47">
      <w:pPr>
        <w:pStyle w:val="smlouva"/>
        <w:spacing w:line="280" w:lineRule="atLeast"/>
        <w:rPr>
          <w:rFonts w:ascii="Arial" w:hAnsi="Arial" w:cs="Arial"/>
          <w:sz w:val="20"/>
          <w:szCs w:val="20"/>
        </w:rPr>
      </w:pPr>
      <w:r w:rsidRPr="00616227">
        <w:rPr>
          <w:rFonts w:ascii="Arial" w:hAnsi="Arial" w:cs="Arial"/>
          <w:sz w:val="20"/>
          <w:szCs w:val="20"/>
        </w:rPr>
        <w:t xml:space="preserve">(dále jen </w:t>
      </w:r>
      <w:r w:rsidRPr="00350651">
        <w:rPr>
          <w:rFonts w:ascii="Arial" w:hAnsi="Arial" w:cs="Arial"/>
          <w:sz w:val="20"/>
          <w:szCs w:val="20"/>
        </w:rPr>
        <w:t>„</w:t>
      </w:r>
      <w:r w:rsidRPr="00B9756A">
        <w:rPr>
          <w:rFonts w:ascii="Arial" w:hAnsi="Arial" w:cs="Arial"/>
          <w:b/>
          <w:bCs/>
          <w:sz w:val="20"/>
          <w:szCs w:val="20"/>
        </w:rPr>
        <w:t>Dohoda</w:t>
      </w:r>
      <w:r w:rsidRPr="00350651">
        <w:rPr>
          <w:rFonts w:ascii="Arial" w:hAnsi="Arial" w:cs="Arial"/>
          <w:sz w:val="20"/>
          <w:szCs w:val="20"/>
        </w:rPr>
        <w:t>“</w:t>
      </w:r>
      <w:r w:rsidRPr="00616227">
        <w:rPr>
          <w:rFonts w:ascii="Arial" w:hAnsi="Arial" w:cs="Arial"/>
          <w:sz w:val="20"/>
          <w:szCs w:val="20"/>
        </w:rPr>
        <w:t xml:space="preserve">) </w:t>
      </w:r>
    </w:p>
    <w:p w14:paraId="217E706A" w14:textId="510B5BA2" w:rsidR="001E73EF" w:rsidRDefault="001E73EF" w:rsidP="00FC7B47">
      <w:pPr>
        <w:spacing w:after="0" w:line="280" w:lineRule="atLeast"/>
        <w:jc w:val="center"/>
        <w:rPr>
          <w:rFonts w:ascii="Arial" w:hAnsi="Arial" w:cs="Arial"/>
          <w:b/>
          <w:sz w:val="20"/>
          <w:szCs w:val="20"/>
        </w:rPr>
      </w:pPr>
    </w:p>
    <w:p w14:paraId="3BC72B7F" w14:textId="77777777" w:rsidR="00EA0F33" w:rsidRDefault="00EA0F33" w:rsidP="00FC7B47">
      <w:pPr>
        <w:spacing w:after="0" w:line="280" w:lineRule="atLeast"/>
        <w:jc w:val="center"/>
        <w:rPr>
          <w:rFonts w:ascii="Arial" w:hAnsi="Arial" w:cs="Arial"/>
          <w:b/>
          <w:sz w:val="20"/>
          <w:szCs w:val="20"/>
        </w:rPr>
      </w:pPr>
    </w:p>
    <w:p w14:paraId="0AAB5220" w14:textId="77777777" w:rsidR="001E73EF" w:rsidRPr="00DA665B" w:rsidRDefault="001E73EF" w:rsidP="00FC7B47">
      <w:pPr>
        <w:spacing w:after="0" w:line="280" w:lineRule="atLeast"/>
        <w:jc w:val="center"/>
        <w:rPr>
          <w:rFonts w:ascii="Arial" w:hAnsi="Arial" w:cs="Arial"/>
          <w:sz w:val="20"/>
          <w:szCs w:val="20"/>
        </w:rPr>
      </w:pPr>
      <w:r w:rsidRPr="00DA665B">
        <w:rPr>
          <w:rFonts w:ascii="Arial" w:hAnsi="Arial" w:cs="Arial"/>
          <w:spacing w:val="-2"/>
          <w:sz w:val="20"/>
          <w:szCs w:val="20"/>
        </w:rPr>
        <w:t>uzavřená ve smyslu § 131 a násl. zákona č. 134/2016 Sb., o zadávání veřejných zakázek, ve znění pozdějších předpisů</w:t>
      </w:r>
      <w:r>
        <w:rPr>
          <w:rFonts w:ascii="Arial" w:hAnsi="Arial" w:cs="Arial"/>
          <w:spacing w:val="-2"/>
          <w:sz w:val="20"/>
          <w:szCs w:val="20"/>
        </w:rPr>
        <w:t xml:space="preserve"> (dále jen </w:t>
      </w:r>
      <w:r w:rsidRPr="00B9756A">
        <w:rPr>
          <w:rFonts w:ascii="Arial" w:hAnsi="Arial" w:cs="Arial"/>
          <w:b/>
          <w:bCs/>
          <w:spacing w:val="-2"/>
          <w:sz w:val="20"/>
          <w:szCs w:val="20"/>
        </w:rPr>
        <w:t>„ZZVZ“</w:t>
      </w:r>
      <w:r>
        <w:rPr>
          <w:rFonts w:ascii="Arial" w:hAnsi="Arial" w:cs="Arial"/>
          <w:spacing w:val="-2"/>
          <w:sz w:val="20"/>
          <w:szCs w:val="20"/>
        </w:rPr>
        <w:t>)</w:t>
      </w:r>
      <w:r w:rsidRPr="00DA665B">
        <w:rPr>
          <w:rFonts w:ascii="Arial" w:hAnsi="Arial" w:cs="Arial"/>
          <w:spacing w:val="-2"/>
          <w:sz w:val="20"/>
          <w:szCs w:val="20"/>
        </w:rPr>
        <w:t xml:space="preserve">, podle § 1746 odst. 2 zákona č. 89/2012 Sb., občanský zákoník, ve znění pozdějších předpisů (dále jen </w:t>
      </w:r>
      <w:r w:rsidRPr="00B9756A">
        <w:rPr>
          <w:rFonts w:ascii="Arial" w:hAnsi="Arial" w:cs="Arial"/>
          <w:b/>
          <w:bCs/>
          <w:spacing w:val="-2"/>
          <w:sz w:val="20"/>
          <w:szCs w:val="20"/>
        </w:rPr>
        <w:t>„občanský zákoník“</w:t>
      </w:r>
      <w:r w:rsidRPr="00DA665B">
        <w:rPr>
          <w:rFonts w:ascii="Arial" w:hAnsi="Arial" w:cs="Arial"/>
          <w:spacing w:val="-2"/>
          <w:sz w:val="20"/>
          <w:szCs w:val="20"/>
        </w:rPr>
        <w:t>)</w:t>
      </w:r>
    </w:p>
    <w:p w14:paraId="697A5144" w14:textId="77777777" w:rsidR="001E73EF" w:rsidRDefault="001E73EF" w:rsidP="00FC7B47">
      <w:pPr>
        <w:pStyle w:val="Zkladntext"/>
        <w:spacing w:after="0" w:line="280" w:lineRule="atLeast"/>
        <w:rPr>
          <w:rFonts w:ascii="Arial" w:hAnsi="Arial" w:cs="Arial"/>
          <w:sz w:val="20"/>
          <w:szCs w:val="20"/>
        </w:rPr>
      </w:pPr>
    </w:p>
    <w:p w14:paraId="148C8E06" w14:textId="77777777" w:rsidR="001E73EF" w:rsidRDefault="001E73EF" w:rsidP="00FC7B47">
      <w:pPr>
        <w:pStyle w:val="Zkladntext"/>
        <w:spacing w:after="0" w:line="280" w:lineRule="atLeast"/>
        <w:rPr>
          <w:rFonts w:ascii="Arial" w:hAnsi="Arial" w:cs="Arial"/>
          <w:sz w:val="20"/>
          <w:szCs w:val="20"/>
        </w:rPr>
      </w:pPr>
    </w:p>
    <w:p w14:paraId="6F313A5E" w14:textId="2B862CCC" w:rsidR="001E73EF" w:rsidRDefault="001E73EF" w:rsidP="00FC7B47">
      <w:pPr>
        <w:pStyle w:val="Zkladntext"/>
        <w:spacing w:after="0" w:line="280" w:lineRule="atLeast"/>
        <w:rPr>
          <w:rFonts w:ascii="Arial" w:hAnsi="Arial" w:cs="Arial"/>
          <w:sz w:val="20"/>
          <w:szCs w:val="20"/>
        </w:rPr>
      </w:pPr>
    </w:p>
    <w:p w14:paraId="557146AE" w14:textId="77777777" w:rsidR="00EA0F33" w:rsidRDefault="00EA0F33" w:rsidP="00FC7B47">
      <w:pPr>
        <w:pStyle w:val="Zkladntext"/>
        <w:spacing w:after="0" w:line="280" w:lineRule="atLeast"/>
        <w:rPr>
          <w:rFonts w:ascii="Arial" w:hAnsi="Arial" w:cs="Arial"/>
          <w:sz w:val="20"/>
          <w:szCs w:val="20"/>
        </w:rPr>
      </w:pPr>
    </w:p>
    <w:p w14:paraId="4E991F35" w14:textId="77777777" w:rsidR="001E73EF" w:rsidRPr="00DA665B" w:rsidRDefault="001E73EF" w:rsidP="00FC7B47">
      <w:pPr>
        <w:pStyle w:val="Zkladntext"/>
        <w:spacing w:after="0" w:line="280" w:lineRule="atLeast"/>
        <w:rPr>
          <w:rFonts w:ascii="Arial" w:hAnsi="Arial" w:cs="Arial"/>
          <w:sz w:val="20"/>
          <w:szCs w:val="20"/>
        </w:rPr>
      </w:pPr>
      <w:r w:rsidRPr="00DA665B">
        <w:rPr>
          <w:rFonts w:ascii="Arial" w:hAnsi="Arial" w:cs="Arial"/>
          <w:sz w:val="20"/>
          <w:szCs w:val="20"/>
        </w:rPr>
        <w:t>Smluvní strany:</w:t>
      </w:r>
    </w:p>
    <w:p w14:paraId="634F2638" w14:textId="77777777" w:rsidR="001E73EF" w:rsidRDefault="001E73EF" w:rsidP="00FC7B47">
      <w:pPr>
        <w:tabs>
          <w:tab w:val="left" w:pos="284"/>
        </w:tabs>
        <w:spacing w:after="0" w:line="280" w:lineRule="atLeast"/>
        <w:rPr>
          <w:rFonts w:ascii="Arial" w:hAnsi="Arial" w:cs="Arial"/>
          <w:b/>
          <w:bCs/>
          <w:sz w:val="20"/>
          <w:szCs w:val="20"/>
        </w:rPr>
      </w:pPr>
    </w:p>
    <w:p w14:paraId="6E7A16BF" w14:textId="77777777" w:rsidR="001E73EF" w:rsidRPr="00DA665B" w:rsidRDefault="001E73EF" w:rsidP="00FC7B47">
      <w:pPr>
        <w:tabs>
          <w:tab w:val="left" w:pos="284"/>
        </w:tabs>
        <w:spacing w:after="0" w:line="280" w:lineRule="atLeast"/>
        <w:rPr>
          <w:rFonts w:ascii="Arial" w:hAnsi="Arial" w:cs="Arial"/>
          <w:b/>
          <w:bCs/>
          <w:sz w:val="20"/>
          <w:szCs w:val="20"/>
        </w:rPr>
      </w:pPr>
      <w:r w:rsidRPr="00DA665B">
        <w:rPr>
          <w:rFonts w:ascii="Arial" w:hAnsi="Arial" w:cs="Arial"/>
          <w:b/>
          <w:bCs/>
          <w:sz w:val="20"/>
          <w:szCs w:val="20"/>
        </w:rPr>
        <w:t xml:space="preserve">Objednatel: </w:t>
      </w:r>
      <w:r w:rsidRPr="00DA665B">
        <w:rPr>
          <w:rFonts w:ascii="Arial" w:hAnsi="Arial" w:cs="Arial"/>
          <w:b/>
          <w:bCs/>
          <w:sz w:val="20"/>
          <w:szCs w:val="20"/>
        </w:rPr>
        <w:tab/>
      </w:r>
      <w:r w:rsidRPr="00DA665B">
        <w:rPr>
          <w:rFonts w:ascii="Arial" w:hAnsi="Arial" w:cs="Arial"/>
          <w:b/>
          <w:bCs/>
          <w:sz w:val="20"/>
          <w:szCs w:val="20"/>
        </w:rPr>
        <w:tab/>
        <w:t>Česká republika – Ministerstvo práce a sociálních věcí</w:t>
      </w:r>
    </w:p>
    <w:p w14:paraId="5CC78682"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se sídlem:</w:t>
      </w:r>
      <w:r w:rsidRPr="00DA665B">
        <w:rPr>
          <w:rFonts w:ascii="Arial" w:hAnsi="Arial" w:cs="Arial"/>
          <w:bCs/>
          <w:sz w:val="20"/>
          <w:szCs w:val="20"/>
        </w:rPr>
        <w:tab/>
      </w:r>
      <w:r w:rsidRPr="00DA665B">
        <w:rPr>
          <w:rFonts w:ascii="Arial" w:hAnsi="Arial" w:cs="Arial"/>
          <w:bCs/>
          <w:sz w:val="20"/>
          <w:szCs w:val="20"/>
        </w:rPr>
        <w:tab/>
        <w:t>Na poříčním právu 1/376, 128 01 Praha 2</w:t>
      </w:r>
    </w:p>
    <w:p w14:paraId="6D80236F"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IČO:</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00 55 10 23</w:t>
      </w:r>
    </w:p>
    <w:p w14:paraId="67DC3CFA" w14:textId="64336180" w:rsidR="001E73EF" w:rsidRPr="00DA665B" w:rsidRDefault="001E73EF" w:rsidP="00FC7B47">
      <w:pPr>
        <w:pStyle w:val="Zkladntext"/>
        <w:spacing w:after="0" w:line="280" w:lineRule="atLeast"/>
        <w:ind w:left="2120" w:hanging="2120"/>
        <w:rPr>
          <w:rFonts w:ascii="Arial" w:hAnsi="Arial" w:cs="Arial"/>
          <w:bCs/>
          <w:sz w:val="20"/>
          <w:szCs w:val="20"/>
        </w:rPr>
      </w:pPr>
      <w:r w:rsidRPr="00DA665B">
        <w:rPr>
          <w:rFonts w:ascii="Arial" w:hAnsi="Arial" w:cs="Arial"/>
          <w:bCs/>
          <w:sz w:val="20"/>
          <w:szCs w:val="20"/>
        </w:rPr>
        <w:t>zastoupená:</w:t>
      </w:r>
      <w:r w:rsidRPr="00DA665B">
        <w:rPr>
          <w:rFonts w:ascii="Arial" w:hAnsi="Arial" w:cs="Arial"/>
          <w:bCs/>
          <w:sz w:val="20"/>
          <w:szCs w:val="20"/>
        </w:rPr>
        <w:tab/>
      </w:r>
      <w:r w:rsidR="00984D35" w:rsidRPr="00984D35">
        <w:rPr>
          <w:rFonts w:ascii="Arial" w:hAnsi="Arial" w:cs="Arial"/>
          <w:bCs/>
          <w:i/>
          <w:iCs/>
          <w:color w:val="FFFFFF" w:themeColor="background1"/>
          <w:sz w:val="20"/>
          <w:szCs w:val="20"/>
          <w:highlight w:val="black"/>
        </w:rPr>
        <w:t>neveřejný údaj</w:t>
      </w:r>
    </w:p>
    <w:p w14:paraId="071C3324"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 xml:space="preserve">bankovní spojení: </w:t>
      </w:r>
      <w:r w:rsidRPr="00DA665B">
        <w:rPr>
          <w:rFonts w:ascii="Arial" w:hAnsi="Arial" w:cs="Arial"/>
          <w:bCs/>
          <w:sz w:val="20"/>
          <w:szCs w:val="20"/>
        </w:rPr>
        <w:tab/>
        <w:t>Česká národní banka</w:t>
      </w:r>
    </w:p>
    <w:p w14:paraId="5FE2AA44"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č. účtu:</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19-2229001/0710</w:t>
      </w:r>
    </w:p>
    <w:p w14:paraId="15AAE9C4" w14:textId="77777777" w:rsidR="001E73EF" w:rsidRPr="00DA665B" w:rsidRDefault="001E73EF" w:rsidP="00FC7B47">
      <w:pPr>
        <w:pStyle w:val="Zkladntext"/>
        <w:spacing w:after="0" w:line="280" w:lineRule="atLeast"/>
        <w:rPr>
          <w:rFonts w:ascii="Arial" w:hAnsi="Arial" w:cs="Arial"/>
          <w:bCs/>
          <w:sz w:val="20"/>
          <w:szCs w:val="20"/>
        </w:rPr>
      </w:pPr>
      <w:r w:rsidRPr="00DA665B">
        <w:rPr>
          <w:rFonts w:ascii="Arial" w:hAnsi="Arial" w:cs="Arial"/>
          <w:bCs/>
          <w:sz w:val="20"/>
          <w:szCs w:val="20"/>
        </w:rPr>
        <w:t xml:space="preserve">ID datové schránky: </w:t>
      </w:r>
      <w:r w:rsidRPr="00DA665B">
        <w:rPr>
          <w:rFonts w:ascii="Arial" w:hAnsi="Arial" w:cs="Arial"/>
          <w:bCs/>
          <w:sz w:val="20"/>
          <w:szCs w:val="20"/>
        </w:rPr>
        <w:tab/>
        <w:t>sc9aavg</w:t>
      </w:r>
    </w:p>
    <w:p w14:paraId="58D6CFBB" w14:textId="77777777" w:rsidR="001E73EF" w:rsidRPr="00DA665B" w:rsidRDefault="001E73EF" w:rsidP="00FC7B47">
      <w:pPr>
        <w:pStyle w:val="Zkladntext"/>
        <w:spacing w:before="120" w:after="0" w:line="280" w:lineRule="atLeast"/>
        <w:rPr>
          <w:rFonts w:ascii="Arial" w:hAnsi="Arial" w:cs="Arial"/>
          <w:bCs/>
          <w:sz w:val="20"/>
          <w:szCs w:val="20"/>
        </w:rPr>
      </w:pPr>
      <w:r w:rsidRPr="00DA665B">
        <w:rPr>
          <w:rFonts w:ascii="Arial" w:hAnsi="Arial" w:cs="Arial"/>
          <w:bCs/>
          <w:sz w:val="20"/>
          <w:szCs w:val="20"/>
        </w:rPr>
        <w:t xml:space="preserve">(dále jen </w:t>
      </w:r>
      <w:r w:rsidRPr="00B9756A">
        <w:rPr>
          <w:rFonts w:ascii="Arial" w:hAnsi="Arial" w:cs="Arial"/>
          <w:b/>
          <w:sz w:val="20"/>
          <w:szCs w:val="20"/>
        </w:rPr>
        <w:t>„Objednatel“</w:t>
      </w:r>
      <w:r w:rsidRPr="00DA665B">
        <w:rPr>
          <w:rFonts w:ascii="Arial" w:hAnsi="Arial" w:cs="Arial"/>
          <w:bCs/>
          <w:sz w:val="20"/>
          <w:szCs w:val="20"/>
        </w:rPr>
        <w:t>)</w:t>
      </w:r>
    </w:p>
    <w:p w14:paraId="43EC165F" w14:textId="77777777" w:rsidR="001E73EF" w:rsidRDefault="001E73EF" w:rsidP="00FC7B47">
      <w:pPr>
        <w:pStyle w:val="Zkladntext"/>
        <w:spacing w:after="0" w:line="280" w:lineRule="atLeast"/>
        <w:rPr>
          <w:rFonts w:ascii="Arial" w:hAnsi="Arial" w:cs="Arial"/>
          <w:b/>
          <w:bCs/>
          <w:sz w:val="20"/>
          <w:szCs w:val="20"/>
        </w:rPr>
      </w:pPr>
    </w:p>
    <w:p w14:paraId="53230165" w14:textId="77777777" w:rsidR="001E73EF" w:rsidRPr="00DA665B" w:rsidRDefault="001E73EF" w:rsidP="00FC7B47">
      <w:pPr>
        <w:pStyle w:val="Zkladntext"/>
        <w:spacing w:after="0" w:line="280" w:lineRule="atLeast"/>
        <w:rPr>
          <w:rFonts w:ascii="Arial" w:hAnsi="Arial" w:cs="Arial"/>
          <w:sz w:val="20"/>
          <w:szCs w:val="20"/>
        </w:rPr>
      </w:pPr>
      <w:r w:rsidRPr="00DA665B">
        <w:rPr>
          <w:rFonts w:ascii="Arial" w:hAnsi="Arial" w:cs="Arial"/>
          <w:sz w:val="20"/>
          <w:szCs w:val="20"/>
        </w:rPr>
        <w:t>a</w:t>
      </w:r>
    </w:p>
    <w:p w14:paraId="00F95317" w14:textId="77777777" w:rsidR="001E73EF" w:rsidRDefault="001E73EF" w:rsidP="00FC7B47">
      <w:pPr>
        <w:spacing w:after="0" w:line="280" w:lineRule="atLeast"/>
        <w:rPr>
          <w:rFonts w:ascii="Arial" w:hAnsi="Arial" w:cs="Arial"/>
          <w:b/>
          <w:bCs/>
          <w:sz w:val="20"/>
          <w:szCs w:val="20"/>
        </w:rPr>
      </w:pPr>
    </w:p>
    <w:p w14:paraId="6A9E4481" w14:textId="77777777" w:rsidR="00EA0F33" w:rsidRPr="004F4EB9" w:rsidRDefault="00EA0F33" w:rsidP="00EA0F33">
      <w:pPr>
        <w:spacing w:after="0" w:line="280" w:lineRule="atLeast"/>
        <w:rPr>
          <w:rFonts w:ascii="Arial" w:hAnsi="Arial" w:cs="Arial"/>
          <w:b/>
          <w:bCs/>
          <w:sz w:val="20"/>
          <w:szCs w:val="20"/>
        </w:rPr>
      </w:pPr>
      <w:r>
        <w:rPr>
          <w:rFonts w:ascii="Arial" w:hAnsi="Arial" w:cs="Arial"/>
          <w:b/>
          <w:bCs/>
          <w:sz w:val="20"/>
          <w:szCs w:val="20"/>
        </w:rPr>
        <w:t>Poskytovatel</w:t>
      </w:r>
      <w:r w:rsidRPr="00DA665B">
        <w:rPr>
          <w:rFonts w:ascii="Arial" w:hAnsi="Arial" w:cs="Arial"/>
          <w:b/>
          <w:bCs/>
          <w:sz w:val="20"/>
          <w:szCs w:val="20"/>
        </w:rPr>
        <w:t xml:space="preserve">: </w:t>
      </w:r>
      <w:r w:rsidRPr="00DA665B">
        <w:rPr>
          <w:rFonts w:ascii="Arial" w:hAnsi="Arial" w:cs="Arial"/>
          <w:b/>
          <w:bCs/>
          <w:sz w:val="20"/>
          <w:szCs w:val="20"/>
        </w:rPr>
        <w:tab/>
      </w:r>
      <w:r w:rsidRPr="00DA665B">
        <w:rPr>
          <w:rFonts w:ascii="Arial" w:hAnsi="Arial" w:cs="Arial"/>
          <w:b/>
          <w:bCs/>
          <w:sz w:val="20"/>
          <w:szCs w:val="20"/>
        </w:rPr>
        <w:tab/>
      </w:r>
      <w:r w:rsidRPr="004F4EB9">
        <w:rPr>
          <w:rFonts w:ascii="Arial" w:hAnsi="Arial" w:cs="Arial"/>
          <w:b/>
          <w:bCs/>
          <w:sz w:val="20"/>
          <w:szCs w:val="22"/>
        </w:rPr>
        <w:t xml:space="preserve">Ernst &amp; </w:t>
      </w:r>
      <w:proofErr w:type="spellStart"/>
      <w:r w:rsidRPr="004F4EB9">
        <w:rPr>
          <w:rFonts w:ascii="Arial" w:hAnsi="Arial" w:cs="Arial"/>
          <w:b/>
          <w:bCs/>
          <w:sz w:val="20"/>
          <w:szCs w:val="22"/>
        </w:rPr>
        <w:t>Young</w:t>
      </w:r>
      <w:proofErr w:type="spellEnd"/>
      <w:r w:rsidRPr="004F4EB9">
        <w:rPr>
          <w:rFonts w:ascii="Arial" w:hAnsi="Arial" w:cs="Arial"/>
          <w:b/>
          <w:bCs/>
          <w:sz w:val="20"/>
          <w:szCs w:val="22"/>
        </w:rPr>
        <w:t>, s.r.o.</w:t>
      </w:r>
    </w:p>
    <w:p w14:paraId="54B6EEB1" w14:textId="77777777" w:rsidR="00EA0F33" w:rsidRPr="00DA665B" w:rsidRDefault="00EA0F33" w:rsidP="00EA0F33">
      <w:pPr>
        <w:spacing w:after="0" w:line="280" w:lineRule="atLeast"/>
        <w:rPr>
          <w:rStyle w:val="platne1"/>
          <w:rFonts w:ascii="Arial" w:hAnsi="Arial" w:cs="Arial"/>
          <w:sz w:val="20"/>
          <w:szCs w:val="20"/>
        </w:rPr>
      </w:pPr>
      <w:r w:rsidRPr="00DA665B">
        <w:rPr>
          <w:rStyle w:val="platne1"/>
          <w:rFonts w:ascii="Arial" w:hAnsi="Arial" w:cs="Arial"/>
          <w:sz w:val="20"/>
          <w:szCs w:val="20"/>
        </w:rPr>
        <w:t>se sídlem:</w:t>
      </w:r>
      <w:r w:rsidRPr="00DA665B">
        <w:rPr>
          <w:rStyle w:val="platne1"/>
          <w:rFonts w:ascii="Arial" w:hAnsi="Arial" w:cs="Arial"/>
          <w:sz w:val="20"/>
          <w:szCs w:val="20"/>
        </w:rPr>
        <w:tab/>
      </w:r>
      <w:r w:rsidRPr="00DA665B">
        <w:rPr>
          <w:rStyle w:val="platne1"/>
          <w:rFonts w:ascii="Arial" w:hAnsi="Arial" w:cs="Arial"/>
          <w:sz w:val="20"/>
          <w:szCs w:val="20"/>
        </w:rPr>
        <w:tab/>
      </w:r>
      <w:r>
        <w:rPr>
          <w:rFonts w:ascii="Arial" w:hAnsi="Arial" w:cs="Arial"/>
          <w:sz w:val="20"/>
          <w:szCs w:val="22"/>
        </w:rPr>
        <w:t>Na Florenci 2216/15, 110 00 Praha 1 – Nové Město</w:t>
      </w:r>
    </w:p>
    <w:p w14:paraId="08EFD060" w14:textId="77777777" w:rsidR="00EA0F33" w:rsidRPr="00DA665B" w:rsidRDefault="00EA0F33" w:rsidP="00EA0F33">
      <w:pPr>
        <w:spacing w:after="0" w:line="280" w:lineRule="atLeast"/>
        <w:rPr>
          <w:rFonts w:ascii="Arial" w:hAnsi="Arial" w:cs="Arial"/>
          <w:sz w:val="20"/>
          <w:szCs w:val="20"/>
        </w:rPr>
      </w:pPr>
      <w:r w:rsidRPr="00DA665B">
        <w:rPr>
          <w:rFonts w:ascii="Arial" w:hAnsi="Arial" w:cs="Arial"/>
          <w:sz w:val="20"/>
          <w:szCs w:val="20"/>
        </w:rPr>
        <w:t>IČO:</w:t>
      </w:r>
      <w:r w:rsidRPr="00DA665B">
        <w:rPr>
          <w:rFonts w:ascii="Arial" w:hAnsi="Arial" w:cs="Arial"/>
          <w:sz w:val="20"/>
          <w:szCs w:val="20"/>
        </w:rPr>
        <w:tab/>
      </w:r>
      <w:r w:rsidRPr="00DA665B">
        <w:rPr>
          <w:rFonts w:ascii="Arial" w:hAnsi="Arial" w:cs="Arial"/>
          <w:sz w:val="20"/>
          <w:szCs w:val="20"/>
        </w:rPr>
        <w:tab/>
      </w:r>
      <w:r w:rsidRPr="00DA665B">
        <w:rPr>
          <w:rFonts w:ascii="Arial" w:hAnsi="Arial" w:cs="Arial"/>
          <w:sz w:val="20"/>
          <w:szCs w:val="20"/>
        </w:rPr>
        <w:tab/>
      </w:r>
      <w:r>
        <w:rPr>
          <w:rFonts w:ascii="Arial" w:hAnsi="Arial" w:cs="Arial"/>
          <w:sz w:val="20"/>
          <w:szCs w:val="22"/>
        </w:rPr>
        <w:t>26705338</w:t>
      </w:r>
      <w:r w:rsidRPr="00DA665B">
        <w:rPr>
          <w:rFonts w:ascii="Arial" w:hAnsi="Arial" w:cs="Arial"/>
          <w:sz w:val="20"/>
          <w:szCs w:val="20"/>
        </w:rPr>
        <w:tab/>
      </w:r>
      <w:r w:rsidRPr="00DA665B">
        <w:rPr>
          <w:rFonts w:ascii="Arial" w:hAnsi="Arial" w:cs="Arial"/>
          <w:sz w:val="20"/>
          <w:szCs w:val="20"/>
        </w:rPr>
        <w:tab/>
      </w:r>
    </w:p>
    <w:p w14:paraId="73199EB5" w14:textId="77777777" w:rsidR="00EA0F33" w:rsidRPr="00DA665B" w:rsidRDefault="00EA0F33" w:rsidP="00EA0F33">
      <w:pPr>
        <w:spacing w:after="0" w:line="280" w:lineRule="atLeast"/>
        <w:rPr>
          <w:rFonts w:ascii="Arial" w:hAnsi="Arial" w:cs="Arial"/>
          <w:sz w:val="20"/>
          <w:szCs w:val="20"/>
        </w:rPr>
      </w:pPr>
      <w:r w:rsidRPr="00DA665B">
        <w:rPr>
          <w:rFonts w:ascii="Arial" w:hAnsi="Arial" w:cs="Arial"/>
          <w:bCs/>
          <w:color w:val="000000"/>
          <w:sz w:val="20"/>
          <w:szCs w:val="20"/>
        </w:rPr>
        <w:t>DIČ:</w:t>
      </w:r>
      <w:r w:rsidRPr="00DA665B">
        <w:rPr>
          <w:rFonts w:ascii="Arial" w:hAnsi="Arial" w:cs="Arial"/>
          <w:bCs/>
          <w:color w:val="000000"/>
          <w:sz w:val="20"/>
          <w:szCs w:val="20"/>
        </w:rPr>
        <w:tab/>
      </w:r>
      <w:r w:rsidRPr="00DA665B">
        <w:rPr>
          <w:rFonts w:ascii="Arial" w:hAnsi="Arial" w:cs="Arial"/>
          <w:bCs/>
          <w:color w:val="000000"/>
          <w:sz w:val="20"/>
          <w:szCs w:val="20"/>
        </w:rPr>
        <w:tab/>
      </w:r>
      <w:r w:rsidRPr="00DA665B">
        <w:rPr>
          <w:rFonts w:ascii="Arial" w:hAnsi="Arial" w:cs="Arial"/>
          <w:bCs/>
          <w:color w:val="000000"/>
          <w:sz w:val="20"/>
          <w:szCs w:val="20"/>
        </w:rPr>
        <w:tab/>
      </w:r>
      <w:r>
        <w:rPr>
          <w:rFonts w:ascii="Arial" w:hAnsi="Arial" w:cs="Arial"/>
          <w:bCs/>
          <w:color w:val="000000"/>
          <w:sz w:val="20"/>
          <w:szCs w:val="20"/>
        </w:rPr>
        <w:t>CZ</w:t>
      </w:r>
      <w:r>
        <w:rPr>
          <w:rFonts w:ascii="Arial" w:hAnsi="Arial" w:cs="Arial"/>
          <w:sz w:val="20"/>
          <w:szCs w:val="22"/>
        </w:rPr>
        <w:t>26705338</w:t>
      </w:r>
    </w:p>
    <w:p w14:paraId="38EA698F" w14:textId="67862F90" w:rsidR="00EA0F33" w:rsidRPr="00DA665B" w:rsidRDefault="00EA0F33" w:rsidP="00EA0F33">
      <w:pPr>
        <w:numPr>
          <w:ilvl w:val="12"/>
          <w:numId w:val="0"/>
        </w:numPr>
        <w:tabs>
          <w:tab w:val="left" w:pos="2160"/>
        </w:tabs>
        <w:spacing w:after="0" w:line="280" w:lineRule="atLeast"/>
        <w:jc w:val="both"/>
        <w:rPr>
          <w:rFonts w:ascii="Arial" w:hAnsi="Arial" w:cs="Arial"/>
          <w:sz w:val="20"/>
          <w:szCs w:val="20"/>
        </w:rPr>
      </w:pPr>
      <w:r w:rsidRPr="00DA665B">
        <w:rPr>
          <w:rFonts w:ascii="Arial" w:hAnsi="Arial" w:cs="Arial"/>
          <w:sz w:val="20"/>
          <w:szCs w:val="20"/>
        </w:rPr>
        <w:t xml:space="preserve">bankovní spojení: </w:t>
      </w:r>
      <w:r w:rsidRPr="00DA665B">
        <w:rPr>
          <w:rFonts w:ascii="Arial" w:hAnsi="Arial" w:cs="Arial"/>
          <w:sz w:val="20"/>
          <w:szCs w:val="20"/>
        </w:rPr>
        <w:tab/>
      </w:r>
      <w:r w:rsidR="00984D35" w:rsidRPr="00984D35">
        <w:rPr>
          <w:rFonts w:ascii="Arial" w:hAnsi="Arial" w:cs="Arial"/>
          <w:bCs/>
          <w:i/>
          <w:iCs/>
          <w:color w:val="FFFFFF" w:themeColor="background1"/>
          <w:sz w:val="20"/>
          <w:szCs w:val="20"/>
          <w:highlight w:val="black"/>
        </w:rPr>
        <w:t>neveřejný údaj</w:t>
      </w:r>
      <w:r>
        <w:rPr>
          <w:rFonts w:ascii="Arial" w:hAnsi="Arial" w:cs="Arial"/>
          <w:sz w:val="20"/>
          <w:szCs w:val="22"/>
        </w:rPr>
        <w:t xml:space="preserve">, </w:t>
      </w:r>
      <w:proofErr w:type="spellStart"/>
      <w:r>
        <w:rPr>
          <w:rFonts w:ascii="Arial" w:hAnsi="Arial" w:cs="Arial"/>
          <w:sz w:val="20"/>
          <w:szCs w:val="22"/>
        </w:rPr>
        <w:t>č.ú</w:t>
      </w:r>
      <w:proofErr w:type="spellEnd"/>
      <w:r>
        <w:rPr>
          <w:rFonts w:ascii="Arial" w:hAnsi="Arial" w:cs="Arial"/>
          <w:sz w:val="20"/>
          <w:szCs w:val="22"/>
        </w:rPr>
        <w:t xml:space="preserve">.: </w:t>
      </w:r>
      <w:r w:rsidR="00984D35" w:rsidRPr="00984D35">
        <w:rPr>
          <w:rFonts w:ascii="Arial" w:hAnsi="Arial" w:cs="Arial"/>
          <w:bCs/>
          <w:i/>
          <w:iCs/>
          <w:color w:val="FFFFFF" w:themeColor="background1"/>
          <w:sz w:val="20"/>
          <w:szCs w:val="20"/>
          <w:highlight w:val="black"/>
        </w:rPr>
        <w:t>neveřejný údaj</w:t>
      </w:r>
    </w:p>
    <w:p w14:paraId="13E06AB1" w14:textId="2AE4C06B" w:rsidR="00EA0F33" w:rsidRPr="00DA665B" w:rsidRDefault="00EA0F33" w:rsidP="00EA0F33">
      <w:pPr>
        <w:numPr>
          <w:ilvl w:val="12"/>
          <w:numId w:val="0"/>
        </w:numPr>
        <w:tabs>
          <w:tab w:val="left" w:pos="2160"/>
        </w:tabs>
        <w:spacing w:after="0" w:line="280" w:lineRule="atLeast"/>
        <w:jc w:val="both"/>
        <w:rPr>
          <w:rFonts w:ascii="Arial" w:hAnsi="Arial" w:cs="Arial"/>
          <w:bCs/>
          <w:color w:val="000000"/>
          <w:sz w:val="20"/>
          <w:szCs w:val="20"/>
        </w:rPr>
      </w:pPr>
      <w:r w:rsidRPr="00DA665B">
        <w:rPr>
          <w:rFonts w:ascii="Arial" w:hAnsi="Arial" w:cs="Arial"/>
          <w:bCs/>
          <w:color w:val="000000"/>
          <w:sz w:val="20"/>
          <w:szCs w:val="20"/>
        </w:rPr>
        <w:t>zastoupen:</w:t>
      </w:r>
      <w:r w:rsidRPr="00DA665B">
        <w:rPr>
          <w:rFonts w:ascii="Arial" w:hAnsi="Arial" w:cs="Arial"/>
          <w:bCs/>
          <w:color w:val="000000"/>
          <w:sz w:val="20"/>
          <w:szCs w:val="20"/>
        </w:rPr>
        <w:tab/>
      </w:r>
      <w:r w:rsidR="00984D35" w:rsidRPr="00984D35">
        <w:rPr>
          <w:rFonts w:ascii="Arial" w:hAnsi="Arial" w:cs="Arial"/>
          <w:bCs/>
          <w:i/>
          <w:iCs/>
          <w:color w:val="FFFFFF" w:themeColor="background1"/>
          <w:sz w:val="20"/>
          <w:szCs w:val="20"/>
          <w:highlight w:val="black"/>
        </w:rPr>
        <w:t>neveřejný údaj</w:t>
      </w:r>
    </w:p>
    <w:p w14:paraId="2369D6AE" w14:textId="77777777" w:rsidR="00EA0F33" w:rsidRPr="00DA665B" w:rsidRDefault="00EA0F33" w:rsidP="00EA0F33">
      <w:pPr>
        <w:spacing w:after="0" w:line="280" w:lineRule="atLeast"/>
        <w:rPr>
          <w:rFonts w:ascii="Arial" w:hAnsi="Arial" w:cs="Arial"/>
          <w:bCs/>
          <w:color w:val="000000"/>
          <w:sz w:val="20"/>
          <w:szCs w:val="20"/>
        </w:rPr>
      </w:pPr>
      <w:r w:rsidRPr="00DA665B">
        <w:rPr>
          <w:rFonts w:ascii="Arial" w:hAnsi="Arial" w:cs="Arial"/>
          <w:bCs/>
          <w:color w:val="000000"/>
          <w:sz w:val="20"/>
          <w:szCs w:val="20"/>
        </w:rPr>
        <w:t xml:space="preserve">zapsaný v obchodním rejstříku vedeném </w:t>
      </w:r>
      <w:r>
        <w:rPr>
          <w:rFonts w:ascii="Arial" w:hAnsi="Arial" w:cs="Arial"/>
          <w:sz w:val="20"/>
          <w:szCs w:val="22"/>
        </w:rPr>
        <w:t>Městským</w:t>
      </w:r>
      <w:r w:rsidRPr="00DA665B">
        <w:rPr>
          <w:rFonts w:ascii="Arial" w:hAnsi="Arial" w:cs="Arial"/>
          <w:bCs/>
          <w:sz w:val="20"/>
          <w:szCs w:val="20"/>
        </w:rPr>
        <w:t xml:space="preserve"> </w:t>
      </w:r>
      <w:r w:rsidRPr="00DA665B">
        <w:rPr>
          <w:rFonts w:ascii="Arial" w:hAnsi="Arial" w:cs="Arial"/>
          <w:bCs/>
          <w:color w:val="000000"/>
          <w:sz w:val="20"/>
          <w:szCs w:val="20"/>
        </w:rPr>
        <w:t xml:space="preserve">soudem v </w:t>
      </w:r>
      <w:r>
        <w:rPr>
          <w:rFonts w:ascii="Arial" w:hAnsi="Arial" w:cs="Arial"/>
          <w:sz w:val="20"/>
          <w:szCs w:val="22"/>
        </w:rPr>
        <w:t>Praze</w:t>
      </w:r>
      <w:r w:rsidRPr="00DA665B">
        <w:rPr>
          <w:rFonts w:ascii="Arial" w:hAnsi="Arial" w:cs="Arial"/>
          <w:bCs/>
          <w:color w:val="000000"/>
          <w:sz w:val="20"/>
          <w:szCs w:val="20"/>
        </w:rPr>
        <w:t xml:space="preserve">, oddíl </w:t>
      </w:r>
      <w:r>
        <w:rPr>
          <w:rFonts w:ascii="Arial" w:hAnsi="Arial" w:cs="Arial"/>
          <w:sz w:val="20"/>
          <w:szCs w:val="22"/>
        </w:rPr>
        <w:t xml:space="preserve">C, </w:t>
      </w:r>
      <w:r w:rsidRPr="00DA665B">
        <w:rPr>
          <w:rFonts w:ascii="Arial" w:hAnsi="Arial" w:cs="Arial"/>
          <w:sz w:val="20"/>
          <w:szCs w:val="20"/>
        </w:rPr>
        <w:t>vložka</w:t>
      </w:r>
      <w:r w:rsidRPr="00DA665B">
        <w:rPr>
          <w:rFonts w:ascii="Arial" w:hAnsi="Arial" w:cs="Arial"/>
          <w:bCs/>
          <w:color w:val="000000"/>
          <w:sz w:val="20"/>
          <w:szCs w:val="20"/>
        </w:rPr>
        <w:t xml:space="preserve"> </w:t>
      </w:r>
      <w:r>
        <w:rPr>
          <w:rFonts w:ascii="Arial" w:hAnsi="Arial" w:cs="Arial"/>
          <w:sz w:val="20"/>
          <w:szCs w:val="22"/>
        </w:rPr>
        <w:t>108716</w:t>
      </w:r>
    </w:p>
    <w:p w14:paraId="2D6422D8" w14:textId="77777777" w:rsidR="001E73EF" w:rsidRPr="00DA665B" w:rsidRDefault="001E73EF" w:rsidP="00FC7B47">
      <w:pPr>
        <w:spacing w:before="120" w:after="0" w:line="280" w:lineRule="atLeast"/>
        <w:rPr>
          <w:rFonts w:ascii="Arial" w:hAnsi="Arial" w:cs="Arial"/>
          <w:bCs/>
          <w:sz w:val="20"/>
          <w:szCs w:val="20"/>
        </w:rPr>
      </w:pPr>
      <w:r w:rsidRPr="00DA665B">
        <w:rPr>
          <w:rFonts w:ascii="Arial" w:hAnsi="Arial" w:cs="Arial"/>
          <w:iCs/>
          <w:sz w:val="20"/>
          <w:szCs w:val="20"/>
        </w:rPr>
        <w:t>(</w:t>
      </w:r>
      <w:r w:rsidRPr="00DA665B">
        <w:rPr>
          <w:rFonts w:ascii="Arial" w:hAnsi="Arial" w:cs="Arial"/>
          <w:sz w:val="20"/>
          <w:szCs w:val="20"/>
        </w:rPr>
        <w:t xml:space="preserve">dále </w:t>
      </w:r>
      <w:r w:rsidRPr="00DA665B">
        <w:rPr>
          <w:rFonts w:ascii="Arial" w:hAnsi="Arial" w:cs="Arial"/>
          <w:bCs/>
          <w:sz w:val="20"/>
          <w:szCs w:val="20"/>
        </w:rPr>
        <w:t xml:space="preserve">jen </w:t>
      </w:r>
      <w:r w:rsidRPr="00B9756A">
        <w:rPr>
          <w:rFonts w:ascii="Arial" w:hAnsi="Arial" w:cs="Arial"/>
          <w:b/>
          <w:sz w:val="20"/>
          <w:szCs w:val="20"/>
        </w:rPr>
        <w:t>„</w:t>
      </w:r>
      <w:r>
        <w:rPr>
          <w:rFonts w:ascii="Arial" w:hAnsi="Arial" w:cs="Arial"/>
          <w:b/>
          <w:sz w:val="20"/>
          <w:szCs w:val="20"/>
        </w:rPr>
        <w:t>Poskytovatel</w:t>
      </w:r>
      <w:r w:rsidRPr="00B9756A">
        <w:rPr>
          <w:rFonts w:ascii="Arial" w:hAnsi="Arial" w:cs="Arial"/>
          <w:b/>
          <w:sz w:val="20"/>
          <w:szCs w:val="20"/>
        </w:rPr>
        <w:t>“</w:t>
      </w:r>
      <w:r w:rsidRPr="00DA665B">
        <w:rPr>
          <w:rFonts w:ascii="Arial" w:hAnsi="Arial" w:cs="Arial"/>
          <w:bCs/>
          <w:sz w:val="20"/>
          <w:szCs w:val="20"/>
        </w:rPr>
        <w:t>)</w:t>
      </w:r>
    </w:p>
    <w:p w14:paraId="75997322" w14:textId="77777777" w:rsidR="001E73EF" w:rsidRPr="00DA665B" w:rsidRDefault="001E73EF" w:rsidP="00FC7B47">
      <w:pPr>
        <w:tabs>
          <w:tab w:val="left" w:pos="284"/>
        </w:tabs>
        <w:spacing w:after="0" w:line="280" w:lineRule="atLeast"/>
        <w:rPr>
          <w:rFonts w:ascii="Arial" w:hAnsi="Arial" w:cs="Arial"/>
          <w:sz w:val="20"/>
          <w:szCs w:val="20"/>
        </w:rPr>
      </w:pPr>
    </w:p>
    <w:p w14:paraId="1AE2E82C" w14:textId="77777777" w:rsidR="001E73EF" w:rsidRDefault="001E73EF" w:rsidP="00FC7B47">
      <w:pPr>
        <w:widowControl w:val="0"/>
        <w:spacing w:after="0" w:line="280" w:lineRule="atLeast"/>
        <w:jc w:val="both"/>
        <w:rPr>
          <w:rFonts w:ascii="Arial" w:hAnsi="Arial" w:cs="Arial"/>
          <w:sz w:val="20"/>
          <w:szCs w:val="20"/>
        </w:rPr>
      </w:pPr>
      <w:r w:rsidRPr="00DA665B">
        <w:rPr>
          <w:rFonts w:ascii="Arial" w:hAnsi="Arial" w:cs="Arial"/>
          <w:sz w:val="20"/>
          <w:szCs w:val="20"/>
        </w:rPr>
        <w:t xml:space="preserve">(Objednatel a </w:t>
      </w:r>
      <w:r>
        <w:rPr>
          <w:rFonts w:ascii="Arial" w:hAnsi="Arial" w:cs="Arial"/>
          <w:sz w:val="20"/>
          <w:szCs w:val="20"/>
        </w:rPr>
        <w:t>Poskytovatel</w:t>
      </w:r>
      <w:r w:rsidRPr="00DA665B">
        <w:rPr>
          <w:rFonts w:ascii="Arial" w:hAnsi="Arial" w:cs="Arial"/>
          <w:sz w:val="20"/>
          <w:szCs w:val="20"/>
        </w:rPr>
        <w:t xml:space="preserve"> společně též </w:t>
      </w:r>
      <w:r w:rsidRPr="00DA665B">
        <w:rPr>
          <w:rFonts w:ascii="Arial" w:hAnsi="Arial" w:cs="Arial"/>
          <w:bCs/>
          <w:sz w:val="20"/>
          <w:szCs w:val="20"/>
        </w:rPr>
        <w:t xml:space="preserve">jako </w:t>
      </w:r>
      <w:r w:rsidRPr="00BB7DD4">
        <w:rPr>
          <w:rFonts w:ascii="Arial" w:hAnsi="Arial" w:cs="Arial"/>
          <w:bCs/>
          <w:sz w:val="20"/>
          <w:szCs w:val="20"/>
        </w:rPr>
        <w:t>„</w:t>
      </w:r>
      <w:r w:rsidRPr="00B9756A">
        <w:rPr>
          <w:rFonts w:ascii="Arial" w:hAnsi="Arial" w:cs="Arial"/>
          <w:b/>
          <w:sz w:val="20"/>
          <w:szCs w:val="20"/>
        </w:rPr>
        <w:t>Smluvní strany</w:t>
      </w:r>
      <w:r w:rsidRPr="00BB7DD4">
        <w:rPr>
          <w:rFonts w:ascii="Arial" w:hAnsi="Arial" w:cs="Arial"/>
          <w:bCs/>
          <w:sz w:val="20"/>
          <w:szCs w:val="20"/>
        </w:rPr>
        <w:t>“</w:t>
      </w:r>
      <w:r w:rsidRPr="00DA665B">
        <w:rPr>
          <w:rFonts w:ascii="Arial" w:hAnsi="Arial" w:cs="Arial"/>
          <w:bCs/>
          <w:sz w:val="20"/>
          <w:szCs w:val="20"/>
        </w:rPr>
        <w:t xml:space="preserve"> a/nebo jednotlivě jako </w:t>
      </w:r>
      <w:r w:rsidRPr="00BB7DD4">
        <w:rPr>
          <w:rFonts w:ascii="Arial" w:hAnsi="Arial" w:cs="Arial"/>
          <w:bCs/>
          <w:sz w:val="20"/>
          <w:szCs w:val="20"/>
        </w:rPr>
        <w:t>„</w:t>
      </w:r>
      <w:r w:rsidRPr="00B9756A">
        <w:rPr>
          <w:rFonts w:ascii="Arial" w:hAnsi="Arial" w:cs="Arial"/>
          <w:b/>
          <w:sz w:val="20"/>
          <w:szCs w:val="20"/>
        </w:rPr>
        <w:t>Smluvní strana</w:t>
      </w:r>
      <w:r w:rsidRPr="00BB7DD4">
        <w:rPr>
          <w:rFonts w:ascii="Arial" w:hAnsi="Arial" w:cs="Arial"/>
          <w:bCs/>
          <w:sz w:val="20"/>
          <w:szCs w:val="20"/>
        </w:rPr>
        <w:t>“</w:t>
      </w:r>
      <w:r w:rsidRPr="00DA665B">
        <w:rPr>
          <w:rFonts w:ascii="Arial" w:hAnsi="Arial" w:cs="Arial"/>
          <w:sz w:val="20"/>
          <w:szCs w:val="20"/>
        </w:rPr>
        <w:t>)</w:t>
      </w:r>
    </w:p>
    <w:p w14:paraId="0DF1AD8A" w14:textId="77777777" w:rsidR="001E73EF" w:rsidRPr="00DA665B" w:rsidRDefault="001E73EF" w:rsidP="00FC7B47">
      <w:pPr>
        <w:widowControl w:val="0"/>
        <w:spacing w:after="0" w:line="280" w:lineRule="atLeast"/>
        <w:jc w:val="both"/>
        <w:rPr>
          <w:rFonts w:ascii="Arial" w:hAnsi="Arial" w:cs="Arial"/>
          <w:sz w:val="20"/>
          <w:szCs w:val="20"/>
        </w:rPr>
      </w:pPr>
    </w:p>
    <w:p w14:paraId="0B9B3A8A" w14:textId="77777777" w:rsidR="001E73EF" w:rsidRDefault="001E73EF" w:rsidP="00FC7B47">
      <w:pPr>
        <w:spacing w:after="0" w:line="280" w:lineRule="atLeast"/>
        <w:rPr>
          <w:rFonts w:ascii="Arial" w:hAnsi="Arial" w:cs="Arial"/>
          <w:b/>
          <w:sz w:val="20"/>
          <w:szCs w:val="20"/>
          <w:lang w:eastAsia="en-US"/>
        </w:rPr>
      </w:pPr>
      <w:r>
        <w:rPr>
          <w:rFonts w:ascii="Arial" w:hAnsi="Arial" w:cs="Arial"/>
          <w:sz w:val="20"/>
          <w:szCs w:val="20"/>
        </w:rPr>
        <w:br w:type="page"/>
      </w:r>
    </w:p>
    <w:p w14:paraId="5D216479" w14:textId="77777777" w:rsidR="001D0CB5" w:rsidRPr="00DA665B" w:rsidRDefault="001D0CB5" w:rsidP="00FC7B47">
      <w:pPr>
        <w:pStyle w:val="RLlneksmlouvy"/>
        <w:tabs>
          <w:tab w:val="clear" w:pos="737"/>
          <w:tab w:val="num" w:pos="426"/>
        </w:tabs>
        <w:spacing w:before="0" w:after="0" w:line="280" w:lineRule="atLeast"/>
        <w:ind w:left="426" w:hanging="426"/>
        <w:jc w:val="center"/>
        <w:rPr>
          <w:rFonts w:ascii="Arial" w:hAnsi="Arial" w:cs="Arial"/>
          <w:sz w:val="20"/>
          <w:szCs w:val="20"/>
        </w:rPr>
      </w:pPr>
      <w:r w:rsidRPr="00DA665B">
        <w:rPr>
          <w:rFonts w:ascii="Arial" w:hAnsi="Arial" w:cs="Arial"/>
          <w:sz w:val="20"/>
          <w:szCs w:val="20"/>
        </w:rPr>
        <w:lastRenderedPageBreak/>
        <w:t>ÚVODNÍ USTANOVENÍ</w:t>
      </w:r>
    </w:p>
    <w:p w14:paraId="65185377" w14:textId="77777777" w:rsidR="001D0CB5" w:rsidRPr="00DA665B" w:rsidRDefault="001D0CB5" w:rsidP="00FC7B47">
      <w:pPr>
        <w:pStyle w:val="RLTextlnkuslovan"/>
        <w:tabs>
          <w:tab w:val="clear" w:pos="2297"/>
          <w:tab w:val="num" w:pos="567"/>
        </w:tabs>
        <w:spacing w:before="120" w:after="0" w:line="280" w:lineRule="atLeast"/>
        <w:ind w:left="567" w:hanging="567"/>
        <w:rPr>
          <w:rFonts w:ascii="Arial" w:hAnsi="Arial" w:cs="Arial"/>
          <w:sz w:val="20"/>
          <w:szCs w:val="22"/>
        </w:rPr>
      </w:pPr>
      <w:r w:rsidRPr="00DA665B">
        <w:rPr>
          <w:rFonts w:ascii="Arial" w:hAnsi="Arial" w:cs="Arial"/>
          <w:sz w:val="20"/>
          <w:szCs w:val="22"/>
        </w:rPr>
        <w:t>Smluvní strany konstatují, že rozsah a obsah vzájemných práv a povinností vyplývajících z této Dohody se řídí platnými a účinnými právními předpisy, zejména občanským zákoníkem.</w:t>
      </w:r>
    </w:p>
    <w:p w14:paraId="7146F071" w14:textId="77777777" w:rsidR="001D0CB5" w:rsidRPr="00DA665B" w:rsidRDefault="001D0CB5" w:rsidP="00FC7B47">
      <w:pPr>
        <w:pStyle w:val="RLTextlnkuslovan"/>
        <w:tabs>
          <w:tab w:val="clear" w:pos="2297"/>
          <w:tab w:val="num" w:pos="567"/>
        </w:tabs>
        <w:spacing w:before="120" w:after="0" w:line="280" w:lineRule="atLeast"/>
        <w:ind w:left="567" w:hanging="567"/>
        <w:rPr>
          <w:rFonts w:ascii="Arial" w:hAnsi="Arial" w:cs="Arial"/>
          <w:sz w:val="20"/>
          <w:szCs w:val="22"/>
        </w:rPr>
      </w:pPr>
      <w:r>
        <w:rPr>
          <w:rFonts w:ascii="Arial" w:hAnsi="Arial" w:cs="Arial"/>
          <w:sz w:val="20"/>
          <w:szCs w:val="22"/>
        </w:rPr>
        <w:t>Poskytovatel</w:t>
      </w:r>
      <w:r w:rsidRPr="00DA665B">
        <w:rPr>
          <w:rFonts w:ascii="Arial" w:hAnsi="Arial" w:cs="Arial"/>
          <w:sz w:val="20"/>
          <w:szCs w:val="22"/>
        </w:rPr>
        <w:t xml:space="preserve"> bere na vědomí, že Objednatel považuje účast </w:t>
      </w:r>
      <w:r>
        <w:rPr>
          <w:rFonts w:ascii="Arial" w:hAnsi="Arial" w:cs="Arial"/>
          <w:sz w:val="20"/>
          <w:szCs w:val="22"/>
        </w:rPr>
        <w:t>Poskytovatel</w:t>
      </w:r>
      <w:r w:rsidRPr="00DA665B">
        <w:rPr>
          <w:rFonts w:ascii="Arial" w:hAnsi="Arial" w:cs="Arial"/>
          <w:sz w:val="20"/>
          <w:szCs w:val="22"/>
        </w:rPr>
        <w:t xml:space="preserve">e ve veřejné zakázce za potvrzení skutečnosti, že </w:t>
      </w:r>
      <w:r>
        <w:rPr>
          <w:rFonts w:ascii="Arial" w:hAnsi="Arial" w:cs="Arial"/>
          <w:sz w:val="20"/>
          <w:szCs w:val="22"/>
        </w:rPr>
        <w:t>Poskytovatel</w:t>
      </w:r>
      <w:r w:rsidRPr="00DA665B">
        <w:rPr>
          <w:rFonts w:ascii="Arial" w:hAnsi="Arial" w:cs="Arial"/>
          <w:sz w:val="20"/>
          <w:szCs w:val="22"/>
        </w:rPr>
        <w:t xml:space="preserve"> je ve smyslu ustanovení § 5 odst. 1 občanského zákoníku schopen při plnění této Dohody jednat se znalostí a pečlivostí, která je s jeho povoláním nebo stavem spojena, s tím, že případné jeho jednání bez této odborné péče půjde k jeho tíži. </w:t>
      </w:r>
      <w:r>
        <w:rPr>
          <w:rFonts w:ascii="Arial" w:hAnsi="Arial" w:cs="Arial"/>
          <w:sz w:val="20"/>
          <w:szCs w:val="22"/>
        </w:rPr>
        <w:t>Poskytovatel</w:t>
      </w:r>
      <w:r w:rsidRPr="00DA665B">
        <w:rPr>
          <w:rFonts w:ascii="Arial" w:hAnsi="Arial" w:cs="Arial"/>
          <w:sz w:val="20"/>
          <w:szCs w:val="22"/>
        </w:rPr>
        <w:t xml:space="preserve"> nesmí svou kvalitu odborníka ani své hospodářské postavení zneužít k vytváření nebo k využití závislosti slabší strany a k dosažení zřejmé a nedůvodné nerovnováhy ve vzájemných právech a povinnostech smluvních stran.</w:t>
      </w:r>
    </w:p>
    <w:p w14:paraId="498314B0" w14:textId="77777777" w:rsidR="001D0CB5" w:rsidRPr="00DA665B" w:rsidRDefault="001D0CB5" w:rsidP="00FC7B47">
      <w:pPr>
        <w:pStyle w:val="RLTextlnkuslovan"/>
        <w:tabs>
          <w:tab w:val="clear" w:pos="2297"/>
          <w:tab w:val="num" w:pos="567"/>
        </w:tabs>
        <w:spacing w:before="120" w:after="0" w:line="280" w:lineRule="atLeast"/>
        <w:ind w:left="567" w:hanging="567"/>
        <w:rPr>
          <w:rFonts w:ascii="Arial" w:hAnsi="Arial" w:cs="Arial"/>
          <w:snapToGrid w:val="0"/>
          <w:sz w:val="20"/>
          <w:szCs w:val="22"/>
        </w:rPr>
      </w:pPr>
      <w:r w:rsidRPr="00DA665B">
        <w:rPr>
          <w:rFonts w:ascii="Arial" w:hAnsi="Arial" w:cs="Arial"/>
          <w:snapToGrid w:val="0"/>
          <w:sz w:val="20"/>
          <w:szCs w:val="22"/>
        </w:rPr>
        <w:t>Na základě zadávacího řízení na veřejnou zakázku zadávanou v nadlimitním režimu v</w:t>
      </w:r>
      <w:r>
        <w:rPr>
          <w:rFonts w:ascii="Arial" w:hAnsi="Arial" w:cs="Arial"/>
          <w:snapToGrid w:val="0"/>
          <w:sz w:val="20"/>
          <w:szCs w:val="22"/>
        </w:rPr>
        <w:t> </w:t>
      </w:r>
      <w:r w:rsidRPr="00DA665B">
        <w:rPr>
          <w:rFonts w:ascii="Arial" w:hAnsi="Arial" w:cs="Arial"/>
          <w:snapToGrid w:val="0"/>
          <w:sz w:val="20"/>
          <w:szCs w:val="22"/>
        </w:rPr>
        <w:t xml:space="preserve">otevřeném řízen pod názvem </w:t>
      </w:r>
      <w:r w:rsidRPr="001D0CB5">
        <w:rPr>
          <w:rFonts w:ascii="Arial" w:hAnsi="Arial" w:cs="Arial"/>
          <w:snapToGrid w:val="0"/>
          <w:sz w:val="20"/>
          <w:szCs w:val="22"/>
        </w:rPr>
        <w:t>„</w:t>
      </w:r>
      <w:r w:rsidRPr="001D0CB5">
        <w:rPr>
          <w:rFonts w:ascii="Arial" w:hAnsi="Arial" w:cs="Arial"/>
          <w:i/>
          <w:iCs/>
          <w:snapToGrid w:val="0"/>
          <w:sz w:val="20"/>
          <w:szCs w:val="22"/>
        </w:rPr>
        <w:t>Poskytování služeb projektového řízení II</w:t>
      </w:r>
      <w:r w:rsidRPr="00475D45">
        <w:rPr>
          <w:rFonts w:ascii="Arial" w:hAnsi="Arial" w:cs="Arial"/>
          <w:i/>
          <w:iCs/>
          <w:snapToGrid w:val="0"/>
          <w:sz w:val="20"/>
          <w:szCs w:val="22"/>
        </w:rPr>
        <w:t>“</w:t>
      </w:r>
      <w:r w:rsidRPr="00DA665B">
        <w:rPr>
          <w:rFonts w:ascii="Arial" w:hAnsi="Arial" w:cs="Arial"/>
          <w:snapToGrid w:val="0"/>
          <w:sz w:val="20"/>
          <w:szCs w:val="22"/>
        </w:rPr>
        <w:t xml:space="preserve"> </w:t>
      </w:r>
      <w:r>
        <w:rPr>
          <w:rFonts w:ascii="Arial" w:hAnsi="Arial" w:cs="Arial"/>
          <w:snapToGrid w:val="0"/>
          <w:sz w:val="20"/>
          <w:szCs w:val="22"/>
        </w:rPr>
        <w:t xml:space="preserve">(dále jen </w:t>
      </w:r>
      <w:r w:rsidRPr="00350651">
        <w:rPr>
          <w:rFonts w:ascii="Arial" w:hAnsi="Arial" w:cs="Arial"/>
          <w:snapToGrid w:val="0"/>
          <w:sz w:val="20"/>
          <w:szCs w:val="22"/>
        </w:rPr>
        <w:t>„</w:t>
      </w:r>
      <w:r>
        <w:rPr>
          <w:rFonts w:ascii="Arial" w:hAnsi="Arial" w:cs="Arial"/>
          <w:b/>
          <w:bCs/>
          <w:snapToGrid w:val="0"/>
          <w:sz w:val="20"/>
          <w:szCs w:val="22"/>
        </w:rPr>
        <w:t>V</w:t>
      </w:r>
      <w:r w:rsidRPr="00B9756A">
        <w:rPr>
          <w:rFonts w:ascii="Arial" w:hAnsi="Arial" w:cs="Arial"/>
          <w:b/>
          <w:bCs/>
          <w:snapToGrid w:val="0"/>
          <w:sz w:val="20"/>
          <w:szCs w:val="22"/>
        </w:rPr>
        <w:t>eřejná zakázka</w:t>
      </w:r>
      <w:r w:rsidRPr="00350651">
        <w:rPr>
          <w:rFonts w:ascii="Arial" w:hAnsi="Arial" w:cs="Arial"/>
          <w:snapToGrid w:val="0"/>
          <w:sz w:val="20"/>
          <w:szCs w:val="22"/>
        </w:rPr>
        <w:t>“</w:t>
      </w:r>
      <w:r>
        <w:rPr>
          <w:rFonts w:ascii="Arial" w:hAnsi="Arial" w:cs="Arial"/>
          <w:snapToGrid w:val="0"/>
          <w:sz w:val="20"/>
          <w:szCs w:val="22"/>
        </w:rPr>
        <w:t>) Poskytovatel</w:t>
      </w:r>
      <w:r w:rsidRPr="00DA665B">
        <w:rPr>
          <w:rFonts w:ascii="Arial" w:hAnsi="Arial" w:cs="Arial"/>
          <w:snapToGrid w:val="0"/>
          <w:sz w:val="20"/>
          <w:szCs w:val="22"/>
        </w:rPr>
        <w:t xml:space="preserve"> předložil nabídku</w:t>
      </w:r>
      <w:r w:rsidRPr="00DA665B">
        <w:rPr>
          <w:rFonts w:ascii="Arial" w:hAnsi="Arial" w:cs="Arial"/>
          <w:i/>
          <w:snapToGrid w:val="0"/>
          <w:sz w:val="20"/>
          <w:szCs w:val="22"/>
        </w:rPr>
        <w:t xml:space="preserve"> </w:t>
      </w:r>
      <w:r w:rsidRPr="00DA665B">
        <w:rPr>
          <w:rFonts w:ascii="Arial" w:hAnsi="Arial" w:cs="Arial"/>
          <w:snapToGrid w:val="0"/>
          <w:sz w:val="20"/>
          <w:szCs w:val="22"/>
        </w:rPr>
        <w:t>v souladu se zadávacími podmínkami veřejné zakázky a tato byla pro plnění veřejné zakázky vybrána jako nejvhodnější. V návaznosti na tuto skutečnost Smluvní strany uzavřely tuto Dohodu, jejíž návrh byl součástí zadávacích podmínek veřejné zakázky.</w:t>
      </w:r>
    </w:p>
    <w:p w14:paraId="44BD84AC" w14:textId="77777777" w:rsidR="001D0CB5" w:rsidRPr="00DA665B" w:rsidRDefault="001D0CB5" w:rsidP="00FC7B47">
      <w:pPr>
        <w:pStyle w:val="RLTextlnkuslovan"/>
        <w:tabs>
          <w:tab w:val="clear" w:pos="2297"/>
          <w:tab w:val="num" w:pos="567"/>
        </w:tabs>
        <w:spacing w:before="120" w:after="0" w:line="280" w:lineRule="atLeast"/>
        <w:ind w:left="567" w:hanging="567"/>
        <w:rPr>
          <w:rFonts w:ascii="Arial" w:hAnsi="Arial" w:cs="Arial"/>
          <w:snapToGrid w:val="0"/>
          <w:sz w:val="20"/>
          <w:szCs w:val="22"/>
        </w:rPr>
      </w:pPr>
      <w:r w:rsidRPr="00DA665B">
        <w:rPr>
          <w:rFonts w:ascii="Arial" w:hAnsi="Arial" w:cs="Arial"/>
          <w:snapToGrid w:val="0"/>
          <w:sz w:val="20"/>
          <w:szCs w:val="22"/>
        </w:rPr>
        <w:t>Při výkladu obsahu této Dohody budou Smluvní strany přihlížet k zadávacím podmínkám vztahujícím se k zadávacímu řízení dle předchozího odstavce této Dohody, k účelu tohoto zadávacího řízení a dalším úkonům Smluvních stran učiněným v průběhu zadávacího řízení, jako k relevantnímu jednání Smluvních stran o obsahu této Dohody před jejím uzavřením. Ustanovení platných a účinných právních předpisů o výkladu právních jednání tím nejsou nijak dotčena.</w:t>
      </w:r>
    </w:p>
    <w:p w14:paraId="35978111" w14:textId="77777777" w:rsidR="001D0CB5" w:rsidRPr="00DA665B" w:rsidRDefault="001D0CB5" w:rsidP="00FC7B47">
      <w:pPr>
        <w:pStyle w:val="RLTextlnkuslovan"/>
        <w:tabs>
          <w:tab w:val="clear" w:pos="2297"/>
          <w:tab w:val="num" w:pos="567"/>
        </w:tabs>
        <w:spacing w:before="120" w:after="0" w:line="280" w:lineRule="atLeast"/>
        <w:ind w:left="567" w:hanging="567"/>
        <w:rPr>
          <w:rFonts w:ascii="Arial" w:hAnsi="Arial" w:cs="Arial"/>
          <w:sz w:val="20"/>
          <w:szCs w:val="22"/>
        </w:rPr>
      </w:pPr>
      <w:r>
        <w:rPr>
          <w:rFonts w:ascii="Arial" w:hAnsi="Arial" w:cs="Arial"/>
          <w:sz w:val="20"/>
          <w:szCs w:val="22"/>
        </w:rPr>
        <w:t>Poskytovatel</w:t>
      </w:r>
      <w:r w:rsidRPr="00DA665B">
        <w:rPr>
          <w:rFonts w:ascii="Arial" w:hAnsi="Arial" w:cs="Arial"/>
          <w:sz w:val="20"/>
          <w:szCs w:val="22"/>
        </w:rPr>
        <w:t xml:space="preserve"> prohlašuje, že je způsobilý k poskytování předmětu plnění dle této Dohody a má oprávnění na území České republiky poskytovat za úplatu všechny služby, jejichž poskytnutí je předmětem této Dohody.</w:t>
      </w:r>
    </w:p>
    <w:p w14:paraId="103F4710" w14:textId="77777777" w:rsidR="00742E0B" w:rsidRPr="00DA665B" w:rsidRDefault="00742E0B" w:rsidP="00FC7B47">
      <w:pPr>
        <w:pStyle w:val="RLlneksmlouvy"/>
        <w:tabs>
          <w:tab w:val="clear" w:pos="737"/>
          <w:tab w:val="num" w:pos="426"/>
        </w:tabs>
        <w:spacing w:before="480" w:after="0" w:line="280" w:lineRule="atLeast"/>
        <w:ind w:left="425" w:hanging="425"/>
        <w:jc w:val="center"/>
        <w:rPr>
          <w:rFonts w:ascii="Arial" w:hAnsi="Arial" w:cs="Arial"/>
          <w:sz w:val="20"/>
          <w:szCs w:val="20"/>
        </w:rPr>
      </w:pPr>
      <w:r w:rsidRPr="00DA665B">
        <w:rPr>
          <w:rFonts w:ascii="Arial" w:hAnsi="Arial" w:cs="Arial"/>
          <w:sz w:val="20"/>
          <w:szCs w:val="20"/>
        </w:rPr>
        <w:t xml:space="preserve">ÚČEL </w:t>
      </w:r>
      <w:r>
        <w:rPr>
          <w:rFonts w:ascii="Arial" w:hAnsi="Arial" w:cs="Arial"/>
          <w:sz w:val="20"/>
          <w:szCs w:val="20"/>
        </w:rPr>
        <w:t>DOHODY</w:t>
      </w:r>
    </w:p>
    <w:p w14:paraId="6695FB24" w14:textId="77777777" w:rsidR="00742E0B" w:rsidRPr="00DA665B" w:rsidRDefault="00742E0B" w:rsidP="00FC7B47">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rPr>
        <w:t>Ú</w:t>
      </w:r>
      <w:r w:rsidRPr="00DA665B">
        <w:rPr>
          <w:rFonts w:ascii="Arial" w:hAnsi="Arial" w:cs="Arial"/>
          <w:sz w:val="20"/>
          <w:szCs w:val="20"/>
        </w:rPr>
        <w:t xml:space="preserve">čelem této </w:t>
      </w:r>
      <w:r>
        <w:rPr>
          <w:rFonts w:ascii="Arial" w:hAnsi="Arial" w:cs="Arial"/>
          <w:sz w:val="20"/>
          <w:szCs w:val="20"/>
        </w:rPr>
        <w:t>Dohody</w:t>
      </w:r>
      <w:r w:rsidRPr="00DA665B">
        <w:rPr>
          <w:rFonts w:ascii="Arial" w:hAnsi="Arial" w:cs="Arial"/>
          <w:sz w:val="20"/>
          <w:szCs w:val="20"/>
        </w:rPr>
        <w:t xml:space="preserve"> je zajištění realizace předmětu </w:t>
      </w:r>
      <w:r>
        <w:rPr>
          <w:rFonts w:ascii="Arial" w:hAnsi="Arial" w:cs="Arial"/>
          <w:sz w:val="20"/>
          <w:szCs w:val="20"/>
        </w:rPr>
        <w:t>V</w:t>
      </w:r>
      <w:r w:rsidRPr="00DA665B">
        <w:rPr>
          <w:rFonts w:ascii="Arial" w:hAnsi="Arial" w:cs="Arial"/>
          <w:sz w:val="20"/>
          <w:szCs w:val="20"/>
        </w:rPr>
        <w:t xml:space="preserve">eřejné zakázky dle zadávací dokumentace </w:t>
      </w:r>
      <w:r>
        <w:rPr>
          <w:rFonts w:ascii="Arial" w:hAnsi="Arial" w:cs="Arial"/>
          <w:sz w:val="20"/>
          <w:szCs w:val="20"/>
        </w:rPr>
        <w:t>V</w:t>
      </w:r>
      <w:r w:rsidRPr="00DA665B">
        <w:rPr>
          <w:rFonts w:ascii="Arial" w:hAnsi="Arial" w:cs="Arial"/>
          <w:sz w:val="20"/>
          <w:szCs w:val="20"/>
        </w:rPr>
        <w:t>eřejné zakázky</w:t>
      </w:r>
      <w:r>
        <w:rPr>
          <w:rFonts w:ascii="Arial" w:hAnsi="Arial" w:cs="Arial"/>
          <w:sz w:val="20"/>
          <w:szCs w:val="20"/>
        </w:rPr>
        <w:t xml:space="preserve"> a</w:t>
      </w:r>
      <w:r w:rsidRPr="00DA665B">
        <w:rPr>
          <w:rFonts w:ascii="Arial" w:hAnsi="Arial" w:cs="Arial"/>
          <w:sz w:val="20"/>
          <w:szCs w:val="20"/>
        </w:rPr>
        <w:t xml:space="preserve"> </w:t>
      </w:r>
      <w:r w:rsidRPr="00742E0B">
        <w:rPr>
          <w:rFonts w:ascii="Arial" w:hAnsi="Arial" w:cs="Arial"/>
          <w:sz w:val="20"/>
          <w:szCs w:val="20"/>
        </w:rPr>
        <w:t>zajištění služeb podpory projektového řízení plnění z oblasti ICT v rámci resortu Objednatele</w:t>
      </w:r>
      <w:r>
        <w:rPr>
          <w:rFonts w:ascii="Arial" w:hAnsi="Arial" w:cs="Arial"/>
          <w:sz w:val="20"/>
          <w:szCs w:val="20"/>
        </w:rPr>
        <w:t>.</w:t>
      </w:r>
    </w:p>
    <w:p w14:paraId="22D0751D" w14:textId="2B6419BB" w:rsidR="00E94879" w:rsidRPr="00742E0B" w:rsidRDefault="00E94879" w:rsidP="00FC7B47">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2" w:name="_Ref427043434"/>
      <w:r w:rsidRPr="00742E0B">
        <w:rPr>
          <w:rFonts w:ascii="Arial" w:hAnsi="Arial" w:cs="Arial"/>
          <w:sz w:val="20"/>
          <w:szCs w:val="20"/>
        </w:rPr>
        <w:t xml:space="preserve">PŘEDMĚT </w:t>
      </w:r>
      <w:r w:rsidR="00E54EC4">
        <w:rPr>
          <w:rFonts w:ascii="Arial" w:hAnsi="Arial" w:cs="Arial"/>
          <w:sz w:val="20"/>
          <w:szCs w:val="20"/>
        </w:rPr>
        <w:t>DOHODY</w:t>
      </w:r>
      <w:bookmarkEnd w:id="2"/>
    </w:p>
    <w:p w14:paraId="322995A1" w14:textId="5B8E9EAE" w:rsidR="00CF18CD" w:rsidRPr="00EF6A94" w:rsidRDefault="00E94879" w:rsidP="00FC7B47">
      <w:pPr>
        <w:pStyle w:val="RLTextlnkuslovan"/>
        <w:tabs>
          <w:tab w:val="clear" w:pos="2297"/>
          <w:tab w:val="num" w:pos="567"/>
        </w:tabs>
        <w:spacing w:before="120" w:after="0" w:line="280" w:lineRule="atLeast"/>
        <w:ind w:left="567" w:hanging="567"/>
        <w:rPr>
          <w:rFonts w:ascii="Arial" w:hAnsi="Arial" w:cs="Arial"/>
          <w:sz w:val="20"/>
          <w:szCs w:val="20"/>
        </w:rPr>
      </w:pPr>
      <w:r w:rsidRPr="00EF6A94">
        <w:rPr>
          <w:rFonts w:ascii="Arial" w:hAnsi="Arial" w:cs="Arial"/>
          <w:sz w:val="20"/>
          <w:szCs w:val="20"/>
        </w:rPr>
        <w:t xml:space="preserve">Předmětem této </w:t>
      </w:r>
      <w:r w:rsidR="00FC7B47" w:rsidRPr="00EF6A94">
        <w:rPr>
          <w:rFonts w:ascii="Arial" w:hAnsi="Arial" w:cs="Arial"/>
          <w:sz w:val="20"/>
          <w:szCs w:val="20"/>
        </w:rPr>
        <w:t>Doho</w:t>
      </w:r>
      <w:r w:rsidR="00E54EC4" w:rsidRPr="00EF6A94">
        <w:rPr>
          <w:rFonts w:ascii="Arial" w:hAnsi="Arial" w:cs="Arial"/>
          <w:sz w:val="20"/>
          <w:szCs w:val="20"/>
        </w:rPr>
        <w:t>d</w:t>
      </w:r>
      <w:r w:rsidR="00FC7B47" w:rsidRPr="00EF6A94">
        <w:rPr>
          <w:rFonts w:ascii="Arial" w:hAnsi="Arial" w:cs="Arial"/>
          <w:sz w:val="20"/>
          <w:szCs w:val="20"/>
        </w:rPr>
        <w:t xml:space="preserve">y </w:t>
      </w:r>
      <w:r w:rsidRPr="00EF6A94">
        <w:rPr>
          <w:rFonts w:ascii="Arial" w:hAnsi="Arial" w:cs="Arial"/>
          <w:sz w:val="20"/>
          <w:szCs w:val="20"/>
        </w:rPr>
        <w:t>je závazek Poskytovatele poskytovat Objednatel</w:t>
      </w:r>
      <w:r w:rsidR="00AA1E2B" w:rsidRPr="00EF6A94">
        <w:rPr>
          <w:rFonts w:ascii="Arial" w:hAnsi="Arial" w:cs="Arial"/>
          <w:sz w:val="20"/>
          <w:szCs w:val="20"/>
        </w:rPr>
        <w:t>i</w:t>
      </w:r>
      <w:r w:rsidRPr="00EF6A94">
        <w:rPr>
          <w:rFonts w:ascii="Arial" w:hAnsi="Arial" w:cs="Arial"/>
          <w:sz w:val="20"/>
          <w:szCs w:val="20"/>
        </w:rPr>
        <w:t xml:space="preserve"> </w:t>
      </w:r>
      <w:r w:rsidR="00517C7C" w:rsidRPr="00EF6A94">
        <w:rPr>
          <w:rFonts w:ascii="Arial" w:hAnsi="Arial" w:cs="Arial"/>
          <w:sz w:val="20"/>
          <w:szCs w:val="20"/>
        </w:rPr>
        <w:t xml:space="preserve">nebo jiným organizačním složkám státu v resortu Objednatele </w:t>
      </w:r>
      <w:r w:rsidRPr="00EF6A94">
        <w:rPr>
          <w:rFonts w:ascii="Arial" w:hAnsi="Arial" w:cs="Arial"/>
          <w:sz w:val="20"/>
          <w:szCs w:val="20"/>
        </w:rPr>
        <w:t>služby</w:t>
      </w:r>
      <w:r w:rsidR="003C6C0B" w:rsidRPr="00EF6A94">
        <w:rPr>
          <w:rFonts w:ascii="Arial" w:hAnsi="Arial" w:cs="Arial"/>
          <w:sz w:val="20"/>
          <w:szCs w:val="20"/>
        </w:rPr>
        <w:t xml:space="preserve"> personální kapacity v oblasti</w:t>
      </w:r>
      <w:r w:rsidR="0004109B" w:rsidRPr="00EF6A94">
        <w:rPr>
          <w:rFonts w:ascii="Arial" w:hAnsi="Arial" w:cs="Arial"/>
          <w:sz w:val="20"/>
          <w:szCs w:val="20"/>
        </w:rPr>
        <w:t xml:space="preserve"> </w:t>
      </w:r>
      <w:r w:rsidR="00AA1E2B" w:rsidRPr="00EF6A94">
        <w:rPr>
          <w:rFonts w:ascii="Arial" w:hAnsi="Arial" w:cs="Arial"/>
          <w:sz w:val="20"/>
          <w:szCs w:val="20"/>
        </w:rPr>
        <w:t>podpory</w:t>
      </w:r>
      <w:r w:rsidR="0004109B" w:rsidRPr="00EF6A94">
        <w:rPr>
          <w:rFonts w:ascii="Arial" w:hAnsi="Arial" w:cs="Arial"/>
          <w:sz w:val="20"/>
          <w:szCs w:val="20"/>
        </w:rPr>
        <w:t xml:space="preserve"> projektového řízení plnění z oblasti ICT v rámci resortu Objednatele</w:t>
      </w:r>
      <w:r w:rsidR="00CF18CD" w:rsidRPr="00EF6A94">
        <w:rPr>
          <w:rFonts w:ascii="Arial" w:hAnsi="Arial" w:cs="Arial"/>
          <w:sz w:val="20"/>
          <w:szCs w:val="20"/>
        </w:rPr>
        <w:t>, zejména pak spočívající v(ve):</w:t>
      </w:r>
    </w:p>
    <w:p w14:paraId="005E0EE5" w14:textId="77777777" w:rsidR="00CF18CD" w:rsidRPr="00FC7B47" w:rsidRDefault="00CF18CD" w:rsidP="00FC7B47">
      <w:pPr>
        <w:pStyle w:val="RLTextlnkuslovan"/>
        <w:numPr>
          <w:ilvl w:val="2"/>
          <w:numId w:val="1"/>
        </w:numPr>
        <w:spacing w:before="60" w:after="0" w:line="280" w:lineRule="atLeast"/>
        <w:ind w:left="1418" w:hanging="567"/>
        <w:rPr>
          <w:rFonts w:ascii="Arial" w:hAnsi="Arial" w:cs="Arial"/>
          <w:sz w:val="20"/>
          <w:szCs w:val="20"/>
          <w:lang w:eastAsia="en-US"/>
        </w:rPr>
      </w:pPr>
      <w:r w:rsidRPr="00FC7B47">
        <w:rPr>
          <w:rFonts w:ascii="Arial" w:hAnsi="Arial" w:cs="Arial"/>
          <w:sz w:val="20"/>
          <w:szCs w:val="20"/>
          <w:lang w:eastAsia="en-US"/>
        </w:rPr>
        <w:t>vedení projektové kanceláře a poskytování organizačních, řídících a administrativních služeb s tímto souvisejících, a to včetně podpory při přípravě zadávacích podmínek a</w:t>
      </w:r>
      <w:r w:rsidR="00FC7B47">
        <w:rPr>
          <w:rFonts w:ascii="Arial" w:hAnsi="Arial" w:cs="Arial"/>
          <w:sz w:val="20"/>
          <w:szCs w:val="20"/>
          <w:lang w:eastAsia="en-US"/>
        </w:rPr>
        <w:t> </w:t>
      </w:r>
      <w:r w:rsidRPr="00FC7B47">
        <w:rPr>
          <w:rFonts w:ascii="Arial" w:hAnsi="Arial" w:cs="Arial"/>
          <w:sz w:val="20"/>
          <w:szCs w:val="20"/>
          <w:lang w:eastAsia="en-US"/>
        </w:rPr>
        <w:t xml:space="preserve">koordinaci dodavatelů; </w:t>
      </w:r>
    </w:p>
    <w:p w14:paraId="336E0CA8" w14:textId="77777777" w:rsidR="00CF18CD" w:rsidRPr="00FC7B47" w:rsidRDefault="00CF18CD" w:rsidP="00FC7B47">
      <w:pPr>
        <w:pStyle w:val="RLTextlnkuslovan"/>
        <w:numPr>
          <w:ilvl w:val="2"/>
          <w:numId w:val="1"/>
        </w:numPr>
        <w:spacing w:before="60" w:after="0" w:line="280" w:lineRule="atLeast"/>
        <w:ind w:left="1418" w:hanging="567"/>
        <w:rPr>
          <w:rFonts w:ascii="Arial" w:hAnsi="Arial" w:cs="Arial"/>
          <w:sz w:val="20"/>
          <w:szCs w:val="20"/>
          <w:lang w:eastAsia="en-US"/>
        </w:rPr>
      </w:pPr>
      <w:r w:rsidRPr="00FC7B47">
        <w:rPr>
          <w:rFonts w:ascii="Arial" w:hAnsi="Arial" w:cs="Arial"/>
          <w:sz w:val="20"/>
          <w:szCs w:val="20"/>
          <w:lang w:eastAsia="en-US"/>
        </w:rPr>
        <w:t>podpoře projektového řízení a řízení služeb, poskytování metodických činností;</w:t>
      </w:r>
    </w:p>
    <w:p w14:paraId="1FE85BFB" w14:textId="77777777" w:rsidR="00CF18CD" w:rsidRPr="00FC7B47" w:rsidRDefault="00CF18CD" w:rsidP="00FC7B47">
      <w:pPr>
        <w:pStyle w:val="RLTextlnkuslovan"/>
        <w:numPr>
          <w:ilvl w:val="2"/>
          <w:numId w:val="1"/>
        </w:numPr>
        <w:spacing w:before="60" w:after="0" w:line="280" w:lineRule="atLeast"/>
        <w:ind w:left="1418" w:hanging="567"/>
        <w:rPr>
          <w:rFonts w:ascii="Arial" w:hAnsi="Arial" w:cs="Arial"/>
          <w:sz w:val="20"/>
          <w:szCs w:val="20"/>
          <w:lang w:eastAsia="en-US"/>
        </w:rPr>
      </w:pPr>
      <w:r w:rsidRPr="00FC7B47">
        <w:rPr>
          <w:rFonts w:ascii="Arial" w:hAnsi="Arial" w:cs="Arial"/>
          <w:sz w:val="20"/>
          <w:szCs w:val="20"/>
          <w:lang w:eastAsia="en-US"/>
        </w:rPr>
        <w:t>poskytování služeb souvisejících s řízením životních cyklů ICT projektů a kontrole kvality služeb z oblasti ICT a v</w:t>
      </w:r>
    </w:p>
    <w:p w14:paraId="301D70F8" w14:textId="77777777" w:rsidR="00CF18CD" w:rsidRPr="00FC7B47" w:rsidRDefault="00CF18CD" w:rsidP="00FC7B47">
      <w:pPr>
        <w:pStyle w:val="RLTextlnkuslovan"/>
        <w:numPr>
          <w:ilvl w:val="2"/>
          <w:numId w:val="1"/>
        </w:numPr>
        <w:spacing w:before="60" w:after="0" w:line="280" w:lineRule="atLeast"/>
        <w:ind w:left="1418" w:hanging="567"/>
        <w:rPr>
          <w:rFonts w:ascii="Arial" w:hAnsi="Arial" w:cs="Arial"/>
          <w:sz w:val="20"/>
          <w:szCs w:val="20"/>
        </w:rPr>
      </w:pPr>
      <w:r w:rsidRPr="00FC7B47">
        <w:rPr>
          <w:rFonts w:ascii="Arial" w:hAnsi="Arial" w:cs="Arial"/>
          <w:sz w:val="20"/>
          <w:szCs w:val="20"/>
          <w:lang w:eastAsia="en-US"/>
        </w:rPr>
        <w:t>poskytování ostatních odborných</w:t>
      </w:r>
      <w:r w:rsidR="002263E7" w:rsidRPr="00FC7B47">
        <w:rPr>
          <w:rFonts w:ascii="Arial" w:hAnsi="Arial" w:cs="Arial"/>
          <w:sz w:val="20"/>
          <w:szCs w:val="20"/>
          <w:lang w:eastAsia="en-US"/>
        </w:rPr>
        <w:t xml:space="preserve"> a </w:t>
      </w:r>
      <w:r w:rsidRPr="00FC7B47">
        <w:rPr>
          <w:rFonts w:ascii="Arial" w:hAnsi="Arial" w:cs="Arial"/>
          <w:sz w:val="20"/>
          <w:szCs w:val="20"/>
          <w:lang w:eastAsia="en-US"/>
        </w:rPr>
        <w:t>konzultačních služeb z oblasti projektového řízení</w:t>
      </w:r>
      <w:r w:rsidR="00795C21" w:rsidRPr="00FC7B47">
        <w:rPr>
          <w:rFonts w:ascii="Arial" w:hAnsi="Arial" w:cs="Arial"/>
          <w:color w:val="000000"/>
          <w:sz w:val="20"/>
          <w:szCs w:val="20"/>
        </w:rPr>
        <w:t>,</w:t>
      </w:r>
    </w:p>
    <w:p w14:paraId="7483AA30" w14:textId="77777777" w:rsidR="003C6C0B" w:rsidRPr="00FC7B47" w:rsidRDefault="001C32F3" w:rsidP="00FC7B47">
      <w:pPr>
        <w:pStyle w:val="RLTextlnkuslovan"/>
        <w:numPr>
          <w:ilvl w:val="0"/>
          <w:numId w:val="0"/>
        </w:numPr>
        <w:spacing w:before="60" w:after="0" w:line="280" w:lineRule="atLeast"/>
        <w:ind w:left="1474"/>
        <w:rPr>
          <w:rFonts w:ascii="Arial" w:hAnsi="Arial" w:cs="Arial"/>
          <w:sz w:val="20"/>
          <w:szCs w:val="20"/>
        </w:rPr>
      </w:pPr>
      <w:r w:rsidRPr="00FC7B47">
        <w:rPr>
          <w:rFonts w:ascii="Arial" w:hAnsi="Arial" w:cs="Arial"/>
          <w:sz w:val="20"/>
          <w:szCs w:val="20"/>
          <w:lang w:eastAsia="en-US"/>
        </w:rPr>
        <w:t>(dále jen „</w:t>
      </w:r>
      <w:r w:rsidRPr="00FC7B47">
        <w:rPr>
          <w:rFonts w:ascii="Arial" w:hAnsi="Arial" w:cs="Arial"/>
          <w:b/>
          <w:sz w:val="20"/>
          <w:szCs w:val="20"/>
          <w:lang w:eastAsia="en-US"/>
        </w:rPr>
        <w:t>Služby</w:t>
      </w:r>
      <w:r w:rsidRPr="00FC7B47">
        <w:rPr>
          <w:rFonts w:ascii="Arial" w:hAnsi="Arial" w:cs="Arial"/>
          <w:sz w:val="20"/>
          <w:szCs w:val="20"/>
          <w:lang w:eastAsia="en-US"/>
        </w:rPr>
        <w:t>“)</w:t>
      </w:r>
      <w:r w:rsidR="00D914BC" w:rsidRPr="00FC7B47">
        <w:rPr>
          <w:rFonts w:ascii="Arial" w:hAnsi="Arial" w:cs="Arial"/>
          <w:sz w:val="20"/>
          <w:szCs w:val="20"/>
          <w:lang w:eastAsia="en-US"/>
        </w:rPr>
        <w:t>.</w:t>
      </w:r>
    </w:p>
    <w:p w14:paraId="7A24FA4E" w14:textId="62340968" w:rsidR="00CE5BA1" w:rsidRPr="00FC7B47" w:rsidRDefault="00E94879" w:rsidP="00FC7B47">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lastRenderedPageBreak/>
        <w:t xml:space="preserve">Služby jsou </w:t>
      </w:r>
      <w:r w:rsidR="003E692F" w:rsidRPr="00FC7B47">
        <w:rPr>
          <w:rFonts w:ascii="Arial" w:hAnsi="Arial" w:cs="Arial"/>
          <w:sz w:val="20"/>
          <w:szCs w:val="20"/>
        </w:rPr>
        <w:t xml:space="preserve">detailně </w:t>
      </w:r>
      <w:r w:rsidRPr="00C51BFC">
        <w:rPr>
          <w:rFonts w:ascii="Arial" w:hAnsi="Arial" w:cs="Arial"/>
          <w:sz w:val="20"/>
          <w:szCs w:val="20"/>
        </w:rPr>
        <w:t>specifikovány v</w:t>
      </w:r>
      <w:r w:rsidR="00FC7B47" w:rsidRPr="00C51BFC">
        <w:rPr>
          <w:rFonts w:ascii="Arial" w:hAnsi="Arial" w:cs="Arial"/>
          <w:sz w:val="20"/>
          <w:szCs w:val="20"/>
        </w:rPr>
        <w:t> Příloze č. 1</w:t>
      </w:r>
      <w:r w:rsidRPr="00C51BFC">
        <w:rPr>
          <w:rFonts w:ascii="Arial" w:hAnsi="Arial" w:cs="Arial"/>
          <w:sz w:val="20"/>
          <w:szCs w:val="20"/>
        </w:rPr>
        <w:t xml:space="preserve"> této </w:t>
      </w:r>
      <w:r w:rsidR="00FC7B47" w:rsidRPr="00C51BFC">
        <w:rPr>
          <w:rFonts w:ascii="Arial" w:hAnsi="Arial" w:cs="Arial"/>
          <w:sz w:val="20"/>
          <w:szCs w:val="20"/>
        </w:rPr>
        <w:t>Dohody</w:t>
      </w:r>
      <w:r w:rsidRPr="00C51BFC">
        <w:rPr>
          <w:rFonts w:ascii="Arial" w:hAnsi="Arial" w:cs="Arial"/>
          <w:sz w:val="20"/>
          <w:szCs w:val="20"/>
        </w:rPr>
        <w:t xml:space="preserve"> (dále jen „</w:t>
      </w:r>
      <w:r w:rsidR="00871A03" w:rsidRPr="00871A03">
        <w:rPr>
          <w:rFonts w:ascii="Arial" w:hAnsi="Arial" w:cs="Arial"/>
          <w:b/>
          <w:bCs/>
          <w:sz w:val="20"/>
          <w:szCs w:val="20"/>
        </w:rPr>
        <w:t>S</w:t>
      </w:r>
      <w:r w:rsidRPr="00871A03">
        <w:rPr>
          <w:rFonts w:ascii="Arial" w:hAnsi="Arial" w:cs="Arial"/>
          <w:b/>
          <w:bCs/>
          <w:sz w:val="20"/>
          <w:szCs w:val="20"/>
        </w:rPr>
        <w:t>pe</w:t>
      </w:r>
      <w:r w:rsidRPr="00C51BFC">
        <w:rPr>
          <w:rFonts w:ascii="Arial" w:hAnsi="Arial" w:cs="Arial"/>
          <w:b/>
          <w:sz w:val="20"/>
          <w:szCs w:val="20"/>
        </w:rPr>
        <w:t>cifikace</w:t>
      </w:r>
      <w:r w:rsidR="00871A03">
        <w:rPr>
          <w:rFonts w:ascii="Arial" w:hAnsi="Arial" w:cs="Arial"/>
          <w:b/>
          <w:sz w:val="20"/>
          <w:szCs w:val="20"/>
        </w:rPr>
        <w:t xml:space="preserve"> požadovaného plnění</w:t>
      </w:r>
      <w:r w:rsidRPr="00C51BFC">
        <w:rPr>
          <w:rFonts w:ascii="Arial" w:hAnsi="Arial" w:cs="Arial"/>
          <w:sz w:val="20"/>
          <w:szCs w:val="20"/>
        </w:rPr>
        <w:t>“)</w:t>
      </w:r>
      <w:r w:rsidR="00596A2C" w:rsidRPr="00C51BFC">
        <w:rPr>
          <w:rFonts w:ascii="Arial" w:hAnsi="Arial" w:cs="Arial"/>
          <w:sz w:val="20"/>
          <w:szCs w:val="20"/>
        </w:rPr>
        <w:t xml:space="preserve"> a bud</w:t>
      </w:r>
      <w:r w:rsidR="00596A2C">
        <w:rPr>
          <w:rFonts w:ascii="Arial" w:hAnsi="Arial" w:cs="Arial"/>
          <w:sz w:val="20"/>
          <w:szCs w:val="20"/>
        </w:rPr>
        <w:t xml:space="preserve">ou poskytovány </w:t>
      </w:r>
      <w:r w:rsidR="00596A2C" w:rsidRPr="00EE3BA7">
        <w:rPr>
          <w:rFonts w:ascii="Arial" w:hAnsi="Arial" w:cs="Arial"/>
          <w:sz w:val="20"/>
          <w:szCs w:val="20"/>
          <w:lang w:eastAsia="en-US"/>
        </w:rPr>
        <w:t>na základě jednotlivých Dílčích smluv</w:t>
      </w:r>
      <w:r w:rsidR="00596A2C">
        <w:rPr>
          <w:rFonts w:ascii="Arial" w:hAnsi="Arial" w:cs="Arial"/>
          <w:sz w:val="20"/>
          <w:szCs w:val="20"/>
          <w:lang w:eastAsia="en-US"/>
        </w:rPr>
        <w:t xml:space="preserve"> </w:t>
      </w:r>
      <w:r w:rsidR="00596A2C" w:rsidRPr="00FC7B47">
        <w:rPr>
          <w:rFonts w:ascii="Arial" w:hAnsi="Arial" w:cs="Arial"/>
          <w:sz w:val="20"/>
          <w:szCs w:val="20"/>
        </w:rPr>
        <w:t>(v níže uvedeném smyslu)</w:t>
      </w:r>
      <w:r w:rsidR="00596A2C">
        <w:rPr>
          <w:rFonts w:ascii="Arial" w:hAnsi="Arial" w:cs="Arial"/>
          <w:sz w:val="20"/>
          <w:szCs w:val="20"/>
          <w:lang w:eastAsia="en-US"/>
        </w:rPr>
        <w:t>.</w:t>
      </w:r>
    </w:p>
    <w:p w14:paraId="77A380BD" w14:textId="77777777" w:rsidR="008715C9" w:rsidRPr="00FC7B47" w:rsidRDefault="008715C9" w:rsidP="00FC7B47">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Služby mohou být poskytovány buď:</w:t>
      </w:r>
    </w:p>
    <w:p w14:paraId="568EBCFB" w14:textId="77777777" w:rsidR="008715C9" w:rsidRPr="00FC7B47" w:rsidRDefault="008715C9" w:rsidP="005F3B5F">
      <w:pPr>
        <w:pStyle w:val="RLTextlnkuslovan"/>
        <w:numPr>
          <w:ilvl w:val="2"/>
          <w:numId w:val="1"/>
        </w:numPr>
        <w:tabs>
          <w:tab w:val="clear" w:pos="2211"/>
          <w:tab w:val="num" w:pos="1418"/>
        </w:tabs>
        <w:spacing w:before="60" w:after="0" w:line="280" w:lineRule="atLeast"/>
        <w:ind w:left="1418" w:hanging="567"/>
        <w:rPr>
          <w:rFonts w:ascii="Arial" w:hAnsi="Arial" w:cs="Arial"/>
          <w:sz w:val="20"/>
          <w:szCs w:val="20"/>
        </w:rPr>
      </w:pPr>
      <w:bookmarkStart w:id="3" w:name="_Ref427016349"/>
      <w:r w:rsidRPr="00C51BFC">
        <w:rPr>
          <w:rFonts w:ascii="Arial" w:hAnsi="Arial" w:cs="Arial"/>
          <w:sz w:val="20"/>
          <w:szCs w:val="20"/>
        </w:rPr>
        <w:t xml:space="preserve">pod vedením a dle pokynů Objednatele, přičemž v takovém případě odpovídá Poskytovatel za řádné provedení činností požadovaných Objednatelem v příslušné </w:t>
      </w:r>
      <w:r w:rsidR="005F3B5F" w:rsidRPr="00C51BFC">
        <w:rPr>
          <w:rFonts w:ascii="Arial" w:hAnsi="Arial" w:cs="Arial"/>
          <w:sz w:val="20"/>
          <w:szCs w:val="20"/>
        </w:rPr>
        <w:t>Dílčí</w:t>
      </w:r>
      <w:r w:rsidR="00455917" w:rsidRPr="00C51BFC">
        <w:rPr>
          <w:rFonts w:ascii="Arial" w:hAnsi="Arial" w:cs="Arial"/>
          <w:sz w:val="20"/>
          <w:szCs w:val="20"/>
        </w:rPr>
        <w:t xml:space="preserve"> smlouvě</w:t>
      </w:r>
      <w:r w:rsidR="00455917" w:rsidRPr="00C51BFC" w:rsidDel="00455917">
        <w:rPr>
          <w:rFonts w:ascii="Arial" w:hAnsi="Arial" w:cs="Arial"/>
          <w:sz w:val="20"/>
          <w:szCs w:val="20"/>
        </w:rPr>
        <w:t xml:space="preserve"> </w:t>
      </w:r>
      <w:r w:rsidRPr="00C51BFC">
        <w:rPr>
          <w:rFonts w:ascii="Arial" w:hAnsi="Arial" w:cs="Arial"/>
          <w:sz w:val="20"/>
          <w:szCs w:val="20"/>
        </w:rPr>
        <w:t>ve smyslu odst.</w:t>
      </w:r>
      <w:r w:rsidR="005F3B5F" w:rsidRPr="00C51BFC">
        <w:rPr>
          <w:rFonts w:ascii="Arial" w:hAnsi="Arial" w:cs="Arial"/>
          <w:sz w:val="20"/>
          <w:szCs w:val="20"/>
        </w:rPr>
        <w:t xml:space="preserve"> 4.1 </w:t>
      </w:r>
      <w:r w:rsidRPr="00C51BFC">
        <w:rPr>
          <w:rFonts w:ascii="Arial" w:hAnsi="Arial" w:cs="Arial"/>
          <w:sz w:val="20"/>
          <w:szCs w:val="20"/>
        </w:rPr>
        <w:t>této</w:t>
      </w:r>
      <w:r w:rsidRPr="00FC7B47">
        <w:rPr>
          <w:rFonts w:ascii="Arial" w:hAnsi="Arial" w:cs="Arial"/>
          <w:sz w:val="20"/>
          <w:szCs w:val="20"/>
        </w:rPr>
        <w:t xml:space="preserve"> </w:t>
      </w:r>
      <w:r w:rsidR="005F3B5F">
        <w:rPr>
          <w:rFonts w:ascii="Arial" w:hAnsi="Arial" w:cs="Arial"/>
          <w:sz w:val="20"/>
          <w:szCs w:val="20"/>
        </w:rPr>
        <w:t>Dohody,</w:t>
      </w:r>
      <w:r w:rsidRPr="00FC7B47">
        <w:rPr>
          <w:rFonts w:ascii="Arial" w:hAnsi="Arial" w:cs="Arial"/>
          <w:sz w:val="20"/>
          <w:szCs w:val="20"/>
        </w:rPr>
        <w:t xml:space="preserve"> nebo</w:t>
      </w:r>
      <w:bookmarkEnd w:id="3"/>
      <w:r w:rsidRPr="00FC7B47">
        <w:rPr>
          <w:rFonts w:ascii="Arial" w:hAnsi="Arial" w:cs="Arial"/>
          <w:sz w:val="20"/>
          <w:szCs w:val="20"/>
        </w:rPr>
        <w:t xml:space="preserve"> </w:t>
      </w:r>
    </w:p>
    <w:p w14:paraId="3CF4DFCC" w14:textId="77777777" w:rsidR="008715C9" w:rsidRPr="00FC7B47" w:rsidRDefault="008715C9" w:rsidP="005F3B5F">
      <w:pPr>
        <w:pStyle w:val="RLTextlnkuslovan"/>
        <w:numPr>
          <w:ilvl w:val="2"/>
          <w:numId w:val="1"/>
        </w:numPr>
        <w:tabs>
          <w:tab w:val="clear" w:pos="2211"/>
          <w:tab w:val="num" w:pos="1418"/>
        </w:tabs>
        <w:spacing w:before="60" w:after="0" w:line="280" w:lineRule="atLeast"/>
        <w:ind w:left="1418" w:hanging="567"/>
        <w:rPr>
          <w:rFonts w:ascii="Arial" w:hAnsi="Arial" w:cs="Arial"/>
          <w:sz w:val="20"/>
          <w:szCs w:val="20"/>
        </w:rPr>
      </w:pPr>
      <w:bookmarkStart w:id="4" w:name="_Ref427016379"/>
      <w:r w:rsidRPr="00FC7B47">
        <w:rPr>
          <w:rFonts w:ascii="Arial" w:hAnsi="Arial" w:cs="Arial"/>
          <w:sz w:val="20"/>
          <w:szCs w:val="20"/>
        </w:rPr>
        <w:t>pod vedením Poskytovatele, přičemž v takovém případě odpovídá Poskytovatel za</w:t>
      </w:r>
      <w:r w:rsidR="005F3B5F">
        <w:rPr>
          <w:rFonts w:ascii="Arial" w:hAnsi="Arial" w:cs="Arial"/>
          <w:sz w:val="20"/>
          <w:szCs w:val="20"/>
        </w:rPr>
        <w:t> </w:t>
      </w:r>
      <w:r w:rsidRPr="00FC7B47">
        <w:rPr>
          <w:rFonts w:ascii="Arial" w:hAnsi="Arial" w:cs="Arial"/>
          <w:sz w:val="20"/>
          <w:szCs w:val="20"/>
        </w:rPr>
        <w:t xml:space="preserve">dosažení výsledku požadovaného Objednatelem v </w:t>
      </w:r>
      <w:proofErr w:type="spellStart"/>
      <w:r w:rsidRPr="00FC7B47">
        <w:rPr>
          <w:rFonts w:ascii="Arial" w:hAnsi="Arial" w:cs="Arial"/>
          <w:sz w:val="20"/>
          <w:szCs w:val="20"/>
        </w:rPr>
        <w:t>v</w:t>
      </w:r>
      <w:proofErr w:type="spellEnd"/>
      <w:r w:rsidRPr="00FC7B47">
        <w:rPr>
          <w:rFonts w:ascii="Arial" w:hAnsi="Arial" w:cs="Arial"/>
          <w:sz w:val="20"/>
          <w:szCs w:val="20"/>
        </w:rPr>
        <w:t> </w:t>
      </w:r>
      <w:r w:rsidRPr="00596A2C">
        <w:rPr>
          <w:rFonts w:ascii="Arial" w:hAnsi="Arial" w:cs="Arial"/>
          <w:sz w:val="20"/>
          <w:szCs w:val="20"/>
        </w:rPr>
        <w:t xml:space="preserve">příslušné </w:t>
      </w:r>
      <w:r w:rsidR="005F3B5F" w:rsidRPr="00596A2C">
        <w:rPr>
          <w:rFonts w:ascii="Arial" w:hAnsi="Arial" w:cs="Arial"/>
          <w:sz w:val="20"/>
          <w:szCs w:val="20"/>
        </w:rPr>
        <w:t>Dílčí</w:t>
      </w:r>
      <w:r w:rsidR="00455917" w:rsidRPr="00596A2C">
        <w:rPr>
          <w:rFonts w:ascii="Arial" w:hAnsi="Arial" w:cs="Arial"/>
          <w:sz w:val="20"/>
          <w:szCs w:val="20"/>
        </w:rPr>
        <w:t xml:space="preserve"> smlouvě</w:t>
      </w:r>
      <w:r w:rsidR="00455917" w:rsidRPr="00FC7B47" w:rsidDel="00455917">
        <w:rPr>
          <w:rFonts w:ascii="Arial" w:hAnsi="Arial" w:cs="Arial"/>
          <w:sz w:val="20"/>
          <w:szCs w:val="20"/>
        </w:rPr>
        <w:t xml:space="preserve"> </w:t>
      </w:r>
      <w:r w:rsidRPr="00FC7B47">
        <w:rPr>
          <w:rFonts w:ascii="Arial" w:hAnsi="Arial" w:cs="Arial"/>
          <w:sz w:val="20"/>
          <w:szCs w:val="20"/>
        </w:rPr>
        <w:t>ve</w:t>
      </w:r>
      <w:r w:rsidR="005F3B5F">
        <w:rPr>
          <w:rFonts w:ascii="Arial" w:hAnsi="Arial" w:cs="Arial"/>
          <w:sz w:val="20"/>
          <w:szCs w:val="20"/>
        </w:rPr>
        <w:t> </w:t>
      </w:r>
      <w:r w:rsidRPr="00C51BFC">
        <w:rPr>
          <w:rFonts w:ascii="Arial" w:hAnsi="Arial" w:cs="Arial"/>
          <w:sz w:val="20"/>
          <w:szCs w:val="20"/>
        </w:rPr>
        <w:t>smyslu odst.</w:t>
      </w:r>
      <w:r w:rsidR="005F3B5F" w:rsidRPr="00C51BFC">
        <w:rPr>
          <w:rFonts w:ascii="Arial" w:hAnsi="Arial" w:cs="Arial"/>
          <w:sz w:val="20"/>
          <w:szCs w:val="20"/>
        </w:rPr>
        <w:t xml:space="preserve"> 4.1</w:t>
      </w:r>
      <w:r w:rsidR="00455917" w:rsidRPr="00C51BFC">
        <w:rPr>
          <w:rFonts w:ascii="Arial" w:hAnsi="Arial" w:cs="Arial"/>
          <w:sz w:val="20"/>
          <w:szCs w:val="20"/>
        </w:rPr>
        <w:t xml:space="preserve"> </w:t>
      </w:r>
      <w:r w:rsidRPr="00C51BFC">
        <w:rPr>
          <w:rFonts w:ascii="Arial" w:hAnsi="Arial" w:cs="Arial"/>
          <w:sz w:val="20"/>
          <w:szCs w:val="20"/>
        </w:rPr>
        <w:t>této</w:t>
      </w:r>
      <w:r w:rsidRPr="00FC7B47">
        <w:rPr>
          <w:rFonts w:ascii="Arial" w:hAnsi="Arial" w:cs="Arial"/>
          <w:sz w:val="20"/>
          <w:szCs w:val="20"/>
        </w:rPr>
        <w:t xml:space="preserve"> </w:t>
      </w:r>
      <w:r w:rsidR="005F3B5F">
        <w:rPr>
          <w:rFonts w:ascii="Arial" w:hAnsi="Arial" w:cs="Arial"/>
          <w:sz w:val="20"/>
          <w:szCs w:val="20"/>
        </w:rPr>
        <w:t>Dohody</w:t>
      </w:r>
      <w:r w:rsidRPr="00FC7B47">
        <w:rPr>
          <w:rFonts w:ascii="Arial" w:hAnsi="Arial" w:cs="Arial"/>
          <w:sz w:val="20"/>
          <w:szCs w:val="20"/>
        </w:rPr>
        <w:t>.</w:t>
      </w:r>
      <w:bookmarkEnd w:id="4"/>
      <w:r w:rsidRPr="00FC7B47">
        <w:rPr>
          <w:rFonts w:ascii="Arial" w:hAnsi="Arial" w:cs="Arial"/>
          <w:sz w:val="20"/>
          <w:szCs w:val="20"/>
        </w:rPr>
        <w:t xml:space="preserve"> </w:t>
      </w:r>
    </w:p>
    <w:p w14:paraId="193A5D31" w14:textId="77777777" w:rsidR="00E94879" w:rsidRPr="00FC7B47" w:rsidRDefault="00E94879" w:rsidP="005F3B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se touto </w:t>
      </w:r>
      <w:r w:rsidR="005F3B5F">
        <w:rPr>
          <w:rFonts w:ascii="Arial" w:hAnsi="Arial" w:cs="Arial"/>
          <w:sz w:val="20"/>
          <w:szCs w:val="20"/>
        </w:rPr>
        <w:t>Dohodo</w:t>
      </w:r>
      <w:r w:rsidRPr="00FC7B47">
        <w:rPr>
          <w:rFonts w:ascii="Arial" w:hAnsi="Arial" w:cs="Arial"/>
          <w:sz w:val="20"/>
          <w:szCs w:val="20"/>
        </w:rPr>
        <w:t>u zavazuje poskytnout Poskytovateli nezbytnou součinnost při poskytování Služeb v</w:t>
      </w:r>
      <w:r w:rsidR="007F76CC" w:rsidRPr="00FC7B47">
        <w:rPr>
          <w:rFonts w:ascii="Arial" w:hAnsi="Arial" w:cs="Arial"/>
          <w:sz w:val="20"/>
          <w:szCs w:val="20"/>
        </w:rPr>
        <w:t> </w:t>
      </w:r>
      <w:r w:rsidRPr="00FC7B47">
        <w:rPr>
          <w:rFonts w:ascii="Arial" w:hAnsi="Arial" w:cs="Arial"/>
          <w:sz w:val="20"/>
          <w:szCs w:val="20"/>
        </w:rPr>
        <w:t>rozsahu</w:t>
      </w:r>
      <w:r w:rsidR="007F76CC" w:rsidRPr="00FC7B47">
        <w:rPr>
          <w:rFonts w:ascii="Arial" w:hAnsi="Arial" w:cs="Arial"/>
          <w:sz w:val="20"/>
          <w:szCs w:val="20"/>
        </w:rPr>
        <w:t xml:space="preserve"> stanoveném touto </w:t>
      </w:r>
      <w:r w:rsidR="005F3B5F">
        <w:rPr>
          <w:rFonts w:ascii="Arial" w:hAnsi="Arial" w:cs="Arial"/>
          <w:sz w:val="20"/>
          <w:szCs w:val="20"/>
        </w:rPr>
        <w:t>Dohodou</w:t>
      </w:r>
      <w:r w:rsidRPr="00FC7B47">
        <w:rPr>
          <w:rFonts w:ascii="Arial" w:hAnsi="Arial" w:cs="Arial"/>
          <w:sz w:val="20"/>
          <w:szCs w:val="20"/>
        </w:rPr>
        <w:t>.</w:t>
      </w:r>
    </w:p>
    <w:p w14:paraId="6F15F099" w14:textId="77777777" w:rsidR="00CF1F73" w:rsidRPr="00EF6A94" w:rsidRDefault="00CF1F73" w:rsidP="005F3B5F">
      <w:pPr>
        <w:pStyle w:val="RLTextlnkuslovan"/>
        <w:tabs>
          <w:tab w:val="clear" w:pos="2297"/>
          <w:tab w:val="num" w:pos="567"/>
        </w:tabs>
        <w:spacing w:before="120" w:after="0" w:line="280" w:lineRule="atLeast"/>
        <w:ind w:left="567" w:hanging="567"/>
        <w:rPr>
          <w:rFonts w:ascii="Arial" w:hAnsi="Arial" w:cs="Arial"/>
          <w:sz w:val="20"/>
          <w:szCs w:val="20"/>
        </w:rPr>
      </w:pPr>
      <w:r w:rsidRPr="00EF6A94">
        <w:rPr>
          <w:rFonts w:ascii="Arial" w:hAnsi="Arial" w:cs="Arial"/>
          <w:sz w:val="20"/>
          <w:szCs w:val="20"/>
        </w:rPr>
        <w:t xml:space="preserve">Objednatel se zavazuje zaplatit Poskytovateli dohodnutou cenu za řádně a včas poskytnuté Služby, a to za podmínek touto </w:t>
      </w:r>
      <w:r w:rsidR="000E773A" w:rsidRPr="00EF6A94">
        <w:rPr>
          <w:rFonts w:ascii="Arial" w:hAnsi="Arial" w:cs="Arial"/>
          <w:sz w:val="20"/>
          <w:szCs w:val="20"/>
        </w:rPr>
        <w:t>Dohodou</w:t>
      </w:r>
      <w:r w:rsidRPr="00EF6A94">
        <w:rPr>
          <w:rFonts w:ascii="Arial" w:hAnsi="Arial" w:cs="Arial"/>
          <w:sz w:val="20"/>
          <w:szCs w:val="20"/>
        </w:rPr>
        <w:t xml:space="preserve"> dále stanovených.</w:t>
      </w:r>
    </w:p>
    <w:p w14:paraId="37BC0895" w14:textId="77777777" w:rsidR="00FD66C6" w:rsidRPr="00FC7B47" w:rsidRDefault="00FD66C6" w:rsidP="005F3B5F">
      <w:pPr>
        <w:pStyle w:val="RLTextlnkuslovan"/>
        <w:tabs>
          <w:tab w:val="clear" w:pos="2297"/>
          <w:tab w:val="num" w:pos="567"/>
        </w:tabs>
        <w:spacing w:before="120" w:after="0" w:line="280" w:lineRule="atLeast"/>
        <w:ind w:left="567" w:hanging="567"/>
        <w:rPr>
          <w:rFonts w:ascii="Arial" w:hAnsi="Arial" w:cs="Arial"/>
          <w:sz w:val="20"/>
          <w:szCs w:val="20"/>
        </w:rPr>
      </w:pPr>
      <w:r w:rsidRPr="00EF6A94">
        <w:rPr>
          <w:rFonts w:ascii="Arial" w:hAnsi="Arial" w:cs="Arial"/>
          <w:sz w:val="20"/>
          <w:szCs w:val="20"/>
        </w:rPr>
        <w:t xml:space="preserve">Tato </w:t>
      </w:r>
      <w:r w:rsidR="000E773A" w:rsidRPr="00EF6A94">
        <w:rPr>
          <w:rFonts w:ascii="Arial" w:hAnsi="Arial" w:cs="Arial"/>
          <w:sz w:val="20"/>
          <w:szCs w:val="20"/>
        </w:rPr>
        <w:t>Dohoda</w:t>
      </w:r>
      <w:r w:rsidRPr="00EF6A94">
        <w:rPr>
          <w:rFonts w:ascii="Arial" w:hAnsi="Arial" w:cs="Arial"/>
          <w:sz w:val="20"/>
          <w:szCs w:val="20"/>
        </w:rPr>
        <w:t xml:space="preserve"> nevytváří kontraktační povinnost Objednatele. Povinnost Poskytovatele provádět</w:t>
      </w:r>
      <w:r w:rsidRPr="00FC7B47">
        <w:rPr>
          <w:rFonts w:ascii="Arial" w:hAnsi="Arial" w:cs="Arial"/>
          <w:sz w:val="20"/>
          <w:szCs w:val="20"/>
        </w:rPr>
        <w:t xml:space="preserve"> veškeré činnosti a služby týkající se Služeb řádně a včas a s odbornou péčí, je upravena jednotlivými </w:t>
      </w:r>
      <w:r w:rsidR="00596A2C">
        <w:rPr>
          <w:rFonts w:ascii="Arial" w:hAnsi="Arial" w:cs="Arial"/>
          <w:sz w:val="20"/>
          <w:szCs w:val="20"/>
        </w:rPr>
        <w:t>Dílčími</w:t>
      </w:r>
      <w:r w:rsidRPr="00FC7B47">
        <w:rPr>
          <w:rFonts w:ascii="Arial" w:hAnsi="Arial" w:cs="Arial"/>
          <w:sz w:val="20"/>
          <w:szCs w:val="20"/>
        </w:rPr>
        <w:t xml:space="preserve"> smlouvami. Povinnost Poskytovatele realizovat jednotlivé veřejné zakázky vzniká až uzavřením příslušné </w:t>
      </w:r>
      <w:r w:rsidR="00596A2C">
        <w:rPr>
          <w:rFonts w:ascii="Arial" w:hAnsi="Arial" w:cs="Arial"/>
          <w:sz w:val="20"/>
          <w:szCs w:val="20"/>
        </w:rPr>
        <w:t>Dílčí</w:t>
      </w:r>
      <w:r w:rsidRPr="00FC7B47">
        <w:rPr>
          <w:rFonts w:ascii="Arial" w:hAnsi="Arial" w:cs="Arial"/>
          <w:sz w:val="20"/>
          <w:szCs w:val="20"/>
        </w:rPr>
        <w:t xml:space="preserve"> smlouvy.</w:t>
      </w:r>
    </w:p>
    <w:p w14:paraId="43A1FE4A" w14:textId="549AFF35" w:rsidR="00A611E6" w:rsidRPr="00C1705F" w:rsidRDefault="002151FD" w:rsidP="005F3B5F">
      <w:pPr>
        <w:pStyle w:val="RLTextlnkuslovan"/>
        <w:tabs>
          <w:tab w:val="clear" w:pos="2297"/>
          <w:tab w:val="num" w:pos="567"/>
        </w:tabs>
        <w:spacing w:before="120" w:after="0" w:line="280" w:lineRule="atLeast"/>
        <w:ind w:left="567" w:hanging="567"/>
        <w:rPr>
          <w:rFonts w:ascii="Arial" w:hAnsi="Arial" w:cs="Arial"/>
          <w:sz w:val="20"/>
          <w:szCs w:val="20"/>
        </w:rPr>
      </w:pPr>
      <w:bookmarkStart w:id="5" w:name="_Ref372629542"/>
      <w:r w:rsidRPr="00FC7B47">
        <w:rPr>
          <w:rFonts w:ascii="Arial" w:hAnsi="Arial" w:cs="Arial"/>
          <w:sz w:val="20"/>
          <w:szCs w:val="20"/>
        </w:rPr>
        <w:t xml:space="preserve">Poskytovatel se zavazuje alokovat na poskytování Služeb dle této </w:t>
      </w:r>
      <w:r w:rsidR="00596A2C">
        <w:rPr>
          <w:rFonts w:ascii="Arial" w:hAnsi="Arial" w:cs="Arial"/>
          <w:sz w:val="20"/>
          <w:szCs w:val="20"/>
        </w:rPr>
        <w:t>Dohody</w:t>
      </w:r>
      <w:r w:rsidRPr="00FC7B47">
        <w:rPr>
          <w:rFonts w:ascii="Arial" w:hAnsi="Arial" w:cs="Arial"/>
          <w:sz w:val="20"/>
          <w:szCs w:val="20"/>
        </w:rPr>
        <w:t xml:space="preserve"> kapacity členů realizačního týmu Poskytovatele a poskytovat plnění dle této </w:t>
      </w:r>
      <w:r w:rsidR="00596A2C">
        <w:rPr>
          <w:rFonts w:ascii="Arial" w:hAnsi="Arial" w:cs="Arial"/>
          <w:sz w:val="20"/>
          <w:szCs w:val="20"/>
        </w:rPr>
        <w:t>Dohody</w:t>
      </w:r>
      <w:r w:rsidRPr="00FC7B47">
        <w:rPr>
          <w:rFonts w:ascii="Arial" w:hAnsi="Arial" w:cs="Arial"/>
          <w:sz w:val="20"/>
          <w:szCs w:val="20"/>
        </w:rPr>
        <w:t xml:space="preserve"> za </w:t>
      </w:r>
      <w:r w:rsidR="001E0EFD" w:rsidRPr="00FC7B47">
        <w:rPr>
          <w:rFonts w:ascii="Arial" w:hAnsi="Arial" w:cs="Arial"/>
          <w:sz w:val="20"/>
          <w:szCs w:val="20"/>
        </w:rPr>
        <w:t xml:space="preserve">aktivní </w:t>
      </w:r>
      <w:r w:rsidRPr="00FC7B47">
        <w:rPr>
          <w:rFonts w:ascii="Arial" w:hAnsi="Arial" w:cs="Arial"/>
          <w:sz w:val="20"/>
          <w:szCs w:val="20"/>
        </w:rPr>
        <w:t xml:space="preserve">účasti členů realizačního týmu </w:t>
      </w:r>
      <w:r w:rsidRPr="00C1705F">
        <w:rPr>
          <w:rFonts w:ascii="Arial" w:hAnsi="Arial" w:cs="Arial"/>
          <w:sz w:val="20"/>
          <w:szCs w:val="20"/>
        </w:rPr>
        <w:t xml:space="preserve">uvedeného v </w:t>
      </w:r>
      <w:r w:rsidR="00A611E6" w:rsidRPr="00C1705F">
        <w:rPr>
          <w:rFonts w:ascii="Arial" w:hAnsi="Arial" w:cs="Arial"/>
          <w:sz w:val="20"/>
          <w:szCs w:val="20"/>
        </w:rPr>
        <w:t xml:space="preserve">Příloze č. </w:t>
      </w:r>
      <w:r w:rsidR="00F22FC6" w:rsidRPr="00C1705F">
        <w:rPr>
          <w:rFonts w:ascii="Arial" w:hAnsi="Arial" w:cs="Arial"/>
          <w:sz w:val="20"/>
          <w:szCs w:val="20"/>
        </w:rPr>
        <w:t>2</w:t>
      </w:r>
      <w:r w:rsidR="00A611E6" w:rsidRPr="00C1705F">
        <w:rPr>
          <w:rFonts w:ascii="Arial" w:hAnsi="Arial" w:cs="Arial"/>
          <w:sz w:val="20"/>
          <w:szCs w:val="20"/>
        </w:rPr>
        <w:t xml:space="preserve"> této </w:t>
      </w:r>
      <w:r w:rsidR="00596A2C" w:rsidRPr="00C1705F">
        <w:rPr>
          <w:rFonts w:ascii="Arial" w:hAnsi="Arial" w:cs="Arial"/>
          <w:sz w:val="20"/>
          <w:szCs w:val="20"/>
        </w:rPr>
        <w:t>Dohody</w:t>
      </w:r>
      <w:r w:rsidR="00BA2C72" w:rsidRPr="00C1705F">
        <w:rPr>
          <w:rFonts w:ascii="Arial" w:hAnsi="Arial" w:cs="Arial"/>
          <w:sz w:val="20"/>
          <w:szCs w:val="20"/>
        </w:rPr>
        <w:t>,</w:t>
      </w:r>
      <w:r w:rsidR="00A611E6" w:rsidRPr="00C1705F">
        <w:rPr>
          <w:rFonts w:ascii="Arial" w:hAnsi="Arial" w:cs="Arial"/>
          <w:sz w:val="20"/>
          <w:szCs w:val="20"/>
        </w:rPr>
        <w:t xml:space="preserve"> </w:t>
      </w:r>
      <w:r w:rsidRPr="00C1705F">
        <w:rPr>
          <w:rFonts w:ascii="Arial" w:hAnsi="Arial" w:cs="Arial"/>
          <w:sz w:val="20"/>
          <w:szCs w:val="20"/>
        </w:rPr>
        <w:t xml:space="preserve">jimiž Poskytovatel prokázal svou kvalifikaci v zadávacím řízení Veřejné zakázky. Alokací kapacity se rozumí dostupnost kteréhokoliv člena realizačního týmu nebo jeho odpovídajícího náhradníka, </w:t>
      </w:r>
      <w:proofErr w:type="gramStart"/>
      <w:r w:rsidRPr="00C1705F">
        <w:rPr>
          <w:rFonts w:ascii="Arial" w:hAnsi="Arial" w:cs="Arial"/>
          <w:sz w:val="20"/>
          <w:szCs w:val="20"/>
        </w:rPr>
        <w:t>jež</w:t>
      </w:r>
      <w:proofErr w:type="gramEnd"/>
      <w:r w:rsidRPr="00C1705F">
        <w:rPr>
          <w:rFonts w:ascii="Arial" w:hAnsi="Arial" w:cs="Arial"/>
          <w:sz w:val="20"/>
          <w:szCs w:val="20"/>
        </w:rPr>
        <w:t xml:space="preserve"> má minimálně stejnou kvalifikaci jako nahrazovaný člen. Jakákoliv dodatečná změna členů realizačního týmu musí být předem projednána a písemně schválena Objednatelem, přičemž toto bude Objednatelem schváleno v závažných a odůvodněných případech. Poskytovatel se v takovém případě zavazuje nahradit osobu realizačního týmu takovou osobou, která disponuje požadovanými minimálními znalostmi a odbornou kvalifikací dle požadavků Objednatele uvedených v </w:t>
      </w:r>
      <w:r w:rsidR="0091173D" w:rsidRPr="00C1705F">
        <w:rPr>
          <w:rFonts w:ascii="Arial" w:hAnsi="Arial" w:cs="Arial"/>
          <w:sz w:val="20"/>
          <w:szCs w:val="20"/>
        </w:rPr>
        <w:t>z</w:t>
      </w:r>
      <w:r w:rsidRPr="00C1705F">
        <w:rPr>
          <w:rFonts w:ascii="Arial" w:hAnsi="Arial" w:cs="Arial"/>
          <w:sz w:val="20"/>
          <w:szCs w:val="20"/>
        </w:rPr>
        <w:t>adávací dokumentaci.</w:t>
      </w:r>
      <w:bookmarkEnd w:id="5"/>
    </w:p>
    <w:p w14:paraId="38A545A2" w14:textId="77777777" w:rsidR="00A611E6" w:rsidRPr="00FC7B47" w:rsidRDefault="00A611E6" w:rsidP="005F3B5F">
      <w:pPr>
        <w:pStyle w:val="RLTextlnkuslovan"/>
        <w:tabs>
          <w:tab w:val="clear" w:pos="2297"/>
          <w:tab w:val="num" w:pos="567"/>
        </w:tabs>
        <w:spacing w:before="120" w:after="0" w:line="280" w:lineRule="atLeast"/>
        <w:ind w:left="567" w:hanging="567"/>
        <w:rPr>
          <w:rFonts w:ascii="Arial" w:hAnsi="Arial" w:cs="Arial"/>
          <w:sz w:val="20"/>
          <w:szCs w:val="20"/>
        </w:rPr>
      </w:pPr>
      <w:bookmarkStart w:id="6" w:name="_Ref372629544"/>
      <w:r w:rsidRPr="00C1705F">
        <w:rPr>
          <w:rFonts w:ascii="Arial" w:hAnsi="Arial" w:cs="Arial"/>
          <w:sz w:val="20"/>
          <w:szCs w:val="20"/>
        </w:rPr>
        <w:t xml:space="preserve">Poskytovatel se zavazuje poskytovat Služby sám, nebo s využitím </w:t>
      </w:r>
      <w:r w:rsidR="0091173D" w:rsidRPr="00C1705F">
        <w:rPr>
          <w:rFonts w:ascii="Arial" w:hAnsi="Arial" w:cs="Arial"/>
          <w:sz w:val="20"/>
          <w:szCs w:val="20"/>
        </w:rPr>
        <w:t>pod</w:t>
      </w:r>
      <w:r w:rsidRPr="00C1705F">
        <w:rPr>
          <w:rFonts w:ascii="Arial" w:hAnsi="Arial" w:cs="Arial"/>
          <w:sz w:val="20"/>
          <w:szCs w:val="20"/>
        </w:rPr>
        <w:t>dodavatelů uvedených v</w:t>
      </w:r>
      <w:r w:rsidR="0091173D" w:rsidRPr="00C1705F">
        <w:rPr>
          <w:rFonts w:ascii="Arial" w:hAnsi="Arial" w:cs="Arial"/>
          <w:sz w:val="20"/>
          <w:szCs w:val="20"/>
        </w:rPr>
        <w:t> </w:t>
      </w:r>
      <w:r w:rsidRPr="00C1705F">
        <w:rPr>
          <w:rFonts w:ascii="Arial" w:hAnsi="Arial" w:cs="Arial"/>
          <w:sz w:val="20"/>
          <w:szCs w:val="20"/>
        </w:rPr>
        <w:t xml:space="preserve">Příloze </w:t>
      </w:r>
      <w:bookmarkStart w:id="7" w:name="_Hlt313894357"/>
      <w:r w:rsidRPr="00C1705F">
        <w:rPr>
          <w:rFonts w:ascii="Arial" w:hAnsi="Arial" w:cs="Arial"/>
          <w:sz w:val="20"/>
          <w:szCs w:val="20"/>
        </w:rPr>
        <w:t>č</w:t>
      </w:r>
      <w:bookmarkEnd w:id="7"/>
      <w:r w:rsidRPr="00C1705F">
        <w:rPr>
          <w:rFonts w:ascii="Arial" w:hAnsi="Arial" w:cs="Arial"/>
          <w:sz w:val="20"/>
          <w:szCs w:val="20"/>
        </w:rPr>
        <w:t xml:space="preserve">. </w:t>
      </w:r>
      <w:r w:rsidR="00152363" w:rsidRPr="00C1705F">
        <w:rPr>
          <w:rFonts w:ascii="Arial" w:hAnsi="Arial" w:cs="Arial"/>
          <w:sz w:val="20"/>
          <w:szCs w:val="20"/>
        </w:rPr>
        <w:t>4</w:t>
      </w:r>
      <w:r w:rsidRPr="00C1705F">
        <w:rPr>
          <w:rFonts w:ascii="Arial" w:hAnsi="Arial" w:cs="Arial"/>
          <w:sz w:val="20"/>
          <w:szCs w:val="20"/>
        </w:rPr>
        <w:t xml:space="preserve"> této </w:t>
      </w:r>
      <w:r w:rsidR="00C52E38" w:rsidRPr="00C1705F">
        <w:rPr>
          <w:rFonts w:ascii="Arial" w:hAnsi="Arial" w:cs="Arial"/>
          <w:sz w:val="20"/>
          <w:szCs w:val="20"/>
        </w:rPr>
        <w:t>Dohody</w:t>
      </w:r>
      <w:r w:rsidRPr="00C1705F">
        <w:rPr>
          <w:rFonts w:ascii="Arial" w:hAnsi="Arial" w:cs="Arial"/>
          <w:sz w:val="20"/>
          <w:szCs w:val="20"/>
        </w:rPr>
        <w:t>. Jak</w:t>
      </w:r>
      <w:r w:rsidRPr="00FC7B47">
        <w:rPr>
          <w:rFonts w:ascii="Arial" w:hAnsi="Arial" w:cs="Arial"/>
          <w:sz w:val="20"/>
          <w:szCs w:val="20"/>
        </w:rPr>
        <w:t xml:space="preserve">ákoliv dodatečná změna osoby </w:t>
      </w:r>
      <w:r w:rsidR="00C52E38">
        <w:rPr>
          <w:rFonts w:ascii="Arial" w:hAnsi="Arial" w:cs="Arial"/>
          <w:sz w:val="20"/>
          <w:szCs w:val="20"/>
        </w:rPr>
        <w:t>pod</w:t>
      </w:r>
      <w:r w:rsidRPr="00FC7B47">
        <w:rPr>
          <w:rFonts w:ascii="Arial" w:hAnsi="Arial" w:cs="Arial"/>
          <w:sz w:val="20"/>
          <w:szCs w:val="20"/>
        </w:rPr>
        <w:t xml:space="preserve">dodavatele nebo rozsahu plnění svěřeného </w:t>
      </w:r>
      <w:r w:rsidR="00CC1567">
        <w:rPr>
          <w:rFonts w:ascii="Arial" w:hAnsi="Arial" w:cs="Arial"/>
          <w:sz w:val="20"/>
          <w:szCs w:val="20"/>
        </w:rPr>
        <w:t>pod</w:t>
      </w:r>
      <w:r w:rsidRPr="00FC7B47">
        <w:rPr>
          <w:rFonts w:ascii="Arial" w:hAnsi="Arial" w:cs="Arial"/>
          <w:sz w:val="20"/>
          <w:szCs w:val="20"/>
        </w:rPr>
        <w:t xml:space="preserve">dodavateli musí být předem písemně schválena Objednatelem, ledaže by plnění původně svěřené </w:t>
      </w:r>
      <w:r w:rsidR="00CC1567">
        <w:rPr>
          <w:rFonts w:ascii="Arial" w:hAnsi="Arial" w:cs="Arial"/>
          <w:sz w:val="20"/>
          <w:szCs w:val="20"/>
        </w:rPr>
        <w:t>pod</w:t>
      </w:r>
      <w:r w:rsidRPr="00FC7B47">
        <w:rPr>
          <w:rFonts w:ascii="Arial" w:hAnsi="Arial" w:cs="Arial"/>
          <w:sz w:val="20"/>
          <w:szCs w:val="20"/>
        </w:rPr>
        <w:t>dodavateli realizoval Poskytovatel sám. Smluvní strany výslovně uvádějí, že při poskytování Služeb prostřednictvím jakékoliv třetí osoby dle tohoto odstavce má Poskytovatel odpovědnost, jako by Služby poskytoval sám</w:t>
      </w:r>
      <w:r w:rsidRPr="005F3B5F">
        <w:rPr>
          <w:rFonts w:ascii="Arial" w:hAnsi="Arial" w:cs="Arial"/>
          <w:sz w:val="20"/>
          <w:szCs w:val="20"/>
        </w:rPr>
        <w:t>.</w:t>
      </w:r>
      <w:bookmarkEnd w:id="6"/>
    </w:p>
    <w:p w14:paraId="376D2F25" w14:textId="77777777" w:rsidR="00E94879" w:rsidRPr="00FC7B47" w:rsidRDefault="00C52E38" w:rsidP="00C52E38">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8" w:name="_Ref420590657"/>
      <w:r>
        <w:rPr>
          <w:rFonts w:ascii="Arial" w:hAnsi="Arial" w:cs="Arial"/>
          <w:sz w:val="20"/>
          <w:szCs w:val="20"/>
        </w:rPr>
        <w:t xml:space="preserve">ZPŮSOB UZAVÍRÁNÍ DÍLČÍCH </w:t>
      </w:r>
      <w:r w:rsidRPr="00C52E38">
        <w:rPr>
          <w:rFonts w:ascii="Arial" w:hAnsi="Arial" w:cs="Arial"/>
          <w:sz w:val="20"/>
          <w:szCs w:val="20"/>
        </w:rPr>
        <w:t>SMLUV a</w:t>
      </w:r>
      <w:r>
        <w:rPr>
          <w:rFonts w:ascii="Arial" w:hAnsi="Arial" w:cs="Arial"/>
          <w:sz w:val="20"/>
          <w:szCs w:val="20"/>
        </w:rPr>
        <w:t xml:space="preserve"> </w:t>
      </w:r>
      <w:r w:rsidR="00E94879" w:rsidRPr="00FC7B47">
        <w:rPr>
          <w:rFonts w:ascii="Arial" w:hAnsi="Arial" w:cs="Arial"/>
          <w:sz w:val="20"/>
          <w:szCs w:val="20"/>
        </w:rPr>
        <w:t>POSKYTOVÁNÍ SLUŽEB</w:t>
      </w:r>
      <w:bookmarkEnd w:id="8"/>
    </w:p>
    <w:p w14:paraId="72B6695E" w14:textId="77777777" w:rsidR="006706B7" w:rsidRPr="00FC7B47" w:rsidRDefault="006706B7" w:rsidP="00C52E38">
      <w:pPr>
        <w:pStyle w:val="RLTextlnkuslovan"/>
        <w:numPr>
          <w:ilvl w:val="0"/>
          <w:numId w:val="0"/>
        </w:numPr>
        <w:spacing w:before="120" w:after="0" w:line="280" w:lineRule="atLeast"/>
        <w:rPr>
          <w:rFonts w:ascii="Arial" w:hAnsi="Arial" w:cs="Arial"/>
          <w:b/>
          <w:i/>
          <w:sz w:val="20"/>
          <w:szCs w:val="20"/>
        </w:rPr>
      </w:pPr>
      <w:bookmarkStart w:id="9" w:name="_Ref278929011"/>
      <w:bookmarkStart w:id="10" w:name="_Ref369488289"/>
      <w:bookmarkStart w:id="11" w:name="_Ref245445456"/>
      <w:bookmarkEnd w:id="9"/>
      <w:r w:rsidRPr="00FC7B47">
        <w:rPr>
          <w:rFonts w:ascii="Arial" w:hAnsi="Arial" w:cs="Arial"/>
          <w:b/>
          <w:i/>
          <w:sz w:val="20"/>
          <w:szCs w:val="20"/>
        </w:rPr>
        <w:t xml:space="preserve">Způsob Objednávání </w:t>
      </w:r>
      <w:r w:rsidR="00EA1017" w:rsidRPr="00FC7B47">
        <w:rPr>
          <w:rFonts w:ascii="Arial" w:hAnsi="Arial" w:cs="Arial"/>
          <w:b/>
          <w:i/>
          <w:sz w:val="20"/>
          <w:szCs w:val="20"/>
        </w:rPr>
        <w:t>S</w:t>
      </w:r>
      <w:r w:rsidRPr="00FC7B47">
        <w:rPr>
          <w:rFonts w:ascii="Arial" w:hAnsi="Arial" w:cs="Arial"/>
          <w:b/>
          <w:i/>
          <w:sz w:val="20"/>
          <w:szCs w:val="20"/>
        </w:rPr>
        <w:t>lužeb</w:t>
      </w:r>
    </w:p>
    <w:p w14:paraId="5AF52D90" w14:textId="0BB086BE" w:rsidR="00EA1017" w:rsidRPr="00FC7B47" w:rsidRDefault="00EA1017" w:rsidP="00C52E38">
      <w:pPr>
        <w:pStyle w:val="RLTextlnkuslovan"/>
        <w:tabs>
          <w:tab w:val="clear" w:pos="2297"/>
          <w:tab w:val="num" w:pos="567"/>
        </w:tabs>
        <w:spacing w:before="120" w:after="0" w:line="280" w:lineRule="atLeast"/>
        <w:ind w:left="567" w:hanging="567"/>
        <w:rPr>
          <w:rFonts w:ascii="Arial" w:hAnsi="Arial" w:cs="Arial"/>
          <w:sz w:val="20"/>
          <w:szCs w:val="20"/>
        </w:rPr>
      </w:pPr>
      <w:bookmarkStart w:id="12" w:name="_Ref427060262"/>
      <w:bookmarkStart w:id="13" w:name="_Ref357062019"/>
      <w:bookmarkStart w:id="14" w:name="_Ref373919091"/>
      <w:r w:rsidRPr="00FC7B47">
        <w:rPr>
          <w:rFonts w:ascii="Arial" w:hAnsi="Arial" w:cs="Arial"/>
          <w:sz w:val="20"/>
          <w:szCs w:val="20"/>
        </w:rPr>
        <w:t xml:space="preserve">Jednotlivé dílčí veřejné zakázky budou na základě této </w:t>
      </w:r>
      <w:r w:rsidR="00C52E38">
        <w:rPr>
          <w:rFonts w:ascii="Arial" w:hAnsi="Arial" w:cs="Arial"/>
          <w:sz w:val="20"/>
          <w:szCs w:val="20"/>
        </w:rPr>
        <w:t xml:space="preserve">Dohody </w:t>
      </w:r>
      <w:r w:rsidRPr="00FC7B47">
        <w:rPr>
          <w:rFonts w:ascii="Arial" w:hAnsi="Arial" w:cs="Arial"/>
          <w:sz w:val="20"/>
          <w:szCs w:val="20"/>
        </w:rPr>
        <w:t xml:space="preserve">realizovány </w:t>
      </w:r>
      <w:r w:rsidR="00B920BD" w:rsidRPr="00FC7B47">
        <w:rPr>
          <w:rFonts w:ascii="Arial" w:hAnsi="Arial" w:cs="Arial"/>
          <w:sz w:val="20"/>
          <w:szCs w:val="20"/>
        </w:rPr>
        <w:t>prostřednictvím dílčích</w:t>
      </w:r>
      <w:r w:rsidR="008D28A0" w:rsidRPr="00FC7B47">
        <w:rPr>
          <w:rFonts w:ascii="Arial" w:hAnsi="Arial" w:cs="Arial"/>
          <w:sz w:val="20"/>
          <w:szCs w:val="20"/>
        </w:rPr>
        <w:t xml:space="preserve"> </w:t>
      </w:r>
      <w:r w:rsidR="00B920BD" w:rsidRPr="00FC7B47">
        <w:rPr>
          <w:rFonts w:ascii="Arial" w:hAnsi="Arial" w:cs="Arial"/>
          <w:sz w:val="20"/>
          <w:szCs w:val="20"/>
        </w:rPr>
        <w:t xml:space="preserve">smluv uzavřených na základě písemné </w:t>
      </w:r>
      <w:r w:rsidR="00B30239">
        <w:rPr>
          <w:rFonts w:ascii="Arial" w:hAnsi="Arial" w:cs="Arial"/>
          <w:sz w:val="20"/>
          <w:szCs w:val="20"/>
        </w:rPr>
        <w:t xml:space="preserve">objednávky </w:t>
      </w:r>
      <w:r w:rsidR="00B920BD" w:rsidRPr="00FC7B47">
        <w:rPr>
          <w:rFonts w:ascii="Arial" w:hAnsi="Arial" w:cs="Arial"/>
          <w:sz w:val="20"/>
          <w:szCs w:val="20"/>
        </w:rPr>
        <w:t xml:space="preserve">Objednatele </w:t>
      </w:r>
      <w:r w:rsidR="004156AA" w:rsidRPr="00FC7B47">
        <w:rPr>
          <w:rFonts w:ascii="Arial" w:hAnsi="Arial" w:cs="Arial"/>
          <w:sz w:val="20"/>
          <w:szCs w:val="20"/>
        </w:rPr>
        <w:t>učiněné dle</w:t>
      </w:r>
      <w:r w:rsidR="00B920BD" w:rsidRPr="00FC7B47">
        <w:rPr>
          <w:rFonts w:ascii="Arial" w:hAnsi="Arial" w:cs="Arial"/>
          <w:sz w:val="20"/>
          <w:szCs w:val="20"/>
        </w:rPr>
        <w:t> odst.</w:t>
      </w:r>
      <w:r w:rsidR="00C52E38">
        <w:rPr>
          <w:rFonts w:ascii="Arial" w:hAnsi="Arial" w:cs="Arial"/>
          <w:sz w:val="20"/>
          <w:szCs w:val="20"/>
        </w:rPr>
        <w:t xml:space="preserve"> 4.2</w:t>
      </w:r>
      <w:r w:rsidR="00B920BD" w:rsidRPr="00FC7B47">
        <w:rPr>
          <w:rFonts w:ascii="Arial" w:hAnsi="Arial" w:cs="Arial"/>
          <w:sz w:val="20"/>
          <w:szCs w:val="20"/>
        </w:rPr>
        <w:t xml:space="preserve"> a</w:t>
      </w:r>
      <w:r w:rsidR="00B30239">
        <w:rPr>
          <w:rFonts w:ascii="Arial" w:hAnsi="Arial" w:cs="Arial"/>
          <w:sz w:val="20"/>
          <w:szCs w:val="20"/>
        </w:rPr>
        <w:t> </w:t>
      </w:r>
      <w:r w:rsidR="00B920BD" w:rsidRPr="00FC7B47">
        <w:rPr>
          <w:rFonts w:ascii="Arial" w:hAnsi="Arial" w:cs="Arial"/>
          <w:sz w:val="20"/>
          <w:szCs w:val="20"/>
        </w:rPr>
        <w:t xml:space="preserve">násl. </w:t>
      </w:r>
      <w:r w:rsidR="004156AA" w:rsidRPr="00FC7B47">
        <w:rPr>
          <w:rFonts w:ascii="Arial" w:hAnsi="Arial" w:cs="Arial"/>
          <w:sz w:val="20"/>
          <w:szCs w:val="20"/>
        </w:rPr>
        <w:t xml:space="preserve">této </w:t>
      </w:r>
      <w:r w:rsidR="00B30239">
        <w:rPr>
          <w:rFonts w:ascii="Arial" w:hAnsi="Arial" w:cs="Arial"/>
          <w:sz w:val="20"/>
          <w:szCs w:val="20"/>
        </w:rPr>
        <w:t>Dohody</w:t>
      </w:r>
      <w:r w:rsidR="004156AA" w:rsidRPr="00FC7B47">
        <w:rPr>
          <w:rFonts w:ascii="Arial" w:hAnsi="Arial" w:cs="Arial"/>
          <w:sz w:val="20"/>
          <w:szCs w:val="20"/>
        </w:rPr>
        <w:t xml:space="preserve"> </w:t>
      </w:r>
      <w:r w:rsidR="00036F34">
        <w:rPr>
          <w:rFonts w:ascii="Arial" w:hAnsi="Arial" w:cs="Arial"/>
          <w:sz w:val="20"/>
          <w:szCs w:val="20"/>
        </w:rPr>
        <w:t>(dále jen „</w:t>
      </w:r>
      <w:r w:rsidR="00036F34" w:rsidRPr="00036F34">
        <w:rPr>
          <w:rFonts w:ascii="Arial" w:hAnsi="Arial" w:cs="Arial"/>
          <w:b/>
          <w:bCs/>
          <w:sz w:val="20"/>
          <w:szCs w:val="20"/>
        </w:rPr>
        <w:t>Objednávka</w:t>
      </w:r>
      <w:r w:rsidR="00036F34">
        <w:rPr>
          <w:rFonts w:ascii="Arial" w:hAnsi="Arial" w:cs="Arial"/>
          <w:sz w:val="20"/>
          <w:szCs w:val="20"/>
        </w:rPr>
        <w:t xml:space="preserve">“) </w:t>
      </w:r>
      <w:r w:rsidR="00B920BD" w:rsidRPr="00FC7B47">
        <w:rPr>
          <w:rFonts w:ascii="Arial" w:hAnsi="Arial" w:cs="Arial"/>
          <w:sz w:val="20"/>
          <w:szCs w:val="20"/>
        </w:rPr>
        <w:t>a</w:t>
      </w:r>
      <w:r w:rsidRPr="00FC7B47">
        <w:rPr>
          <w:rFonts w:ascii="Arial" w:hAnsi="Arial" w:cs="Arial"/>
          <w:sz w:val="20"/>
          <w:szCs w:val="20"/>
        </w:rPr>
        <w:t xml:space="preserve"> v souladu s podmínkami této </w:t>
      </w:r>
      <w:r w:rsidR="00B30239">
        <w:rPr>
          <w:rFonts w:ascii="Arial" w:hAnsi="Arial" w:cs="Arial"/>
          <w:sz w:val="20"/>
          <w:szCs w:val="20"/>
        </w:rPr>
        <w:t>Dohody</w:t>
      </w:r>
      <w:r w:rsidRPr="00FC7B47">
        <w:rPr>
          <w:rFonts w:ascii="Arial" w:hAnsi="Arial" w:cs="Arial"/>
          <w:sz w:val="20"/>
          <w:szCs w:val="20"/>
        </w:rPr>
        <w:t xml:space="preserve"> (dále jen „</w:t>
      </w:r>
      <w:r w:rsidR="00B30239">
        <w:rPr>
          <w:rFonts w:ascii="Arial" w:hAnsi="Arial" w:cs="Arial"/>
          <w:b/>
          <w:sz w:val="20"/>
          <w:szCs w:val="20"/>
        </w:rPr>
        <w:t>Dílčí</w:t>
      </w:r>
      <w:r w:rsidRPr="00FC7B47">
        <w:rPr>
          <w:rFonts w:ascii="Arial" w:hAnsi="Arial" w:cs="Arial"/>
          <w:b/>
          <w:sz w:val="20"/>
          <w:szCs w:val="20"/>
        </w:rPr>
        <w:t xml:space="preserve"> smlouva</w:t>
      </w:r>
      <w:r w:rsidRPr="00FC7B47">
        <w:rPr>
          <w:rFonts w:ascii="Arial" w:hAnsi="Arial" w:cs="Arial"/>
          <w:sz w:val="20"/>
          <w:szCs w:val="20"/>
        </w:rPr>
        <w:t>“)</w:t>
      </w:r>
      <w:r w:rsidR="008D28A0" w:rsidRPr="00FC7B47">
        <w:rPr>
          <w:rFonts w:ascii="Arial" w:hAnsi="Arial" w:cs="Arial"/>
          <w:sz w:val="20"/>
          <w:szCs w:val="20"/>
        </w:rPr>
        <w:t>. V</w:t>
      </w:r>
      <w:r w:rsidR="00AF39F3" w:rsidRPr="00FC7B47">
        <w:rPr>
          <w:rFonts w:ascii="Arial" w:hAnsi="Arial" w:cs="Arial"/>
          <w:sz w:val="20"/>
          <w:szCs w:val="20"/>
        </w:rPr>
        <w:t xml:space="preserve">zor </w:t>
      </w:r>
      <w:r w:rsidR="00B30239">
        <w:rPr>
          <w:rFonts w:ascii="Arial" w:hAnsi="Arial" w:cs="Arial"/>
          <w:sz w:val="20"/>
          <w:szCs w:val="20"/>
        </w:rPr>
        <w:t>Dílčí</w:t>
      </w:r>
      <w:r w:rsidR="00AF39F3" w:rsidRPr="00FC7B47">
        <w:rPr>
          <w:rFonts w:ascii="Arial" w:hAnsi="Arial" w:cs="Arial"/>
          <w:sz w:val="20"/>
          <w:szCs w:val="20"/>
        </w:rPr>
        <w:t xml:space="preserve"> smlouvy </w:t>
      </w:r>
      <w:r w:rsidR="00AF39F3" w:rsidRPr="00C1705F">
        <w:rPr>
          <w:rFonts w:ascii="Arial" w:hAnsi="Arial" w:cs="Arial"/>
          <w:sz w:val="20"/>
          <w:szCs w:val="20"/>
        </w:rPr>
        <w:t>tvoří</w:t>
      </w:r>
      <w:r w:rsidR="00B30239" w:rsidRPr="00C1705F">
        <w:rPr>
          <w:rFonts w:ascii="Arial" w:hAnsi="Arial" w:cs="Arial"/>
          <w:sz w:val="20"/>
          <w:szCs w:val="20"/>
        </w:rPr>
        <w:t xml:space="preserve"> Příloh</w:t>
      </w:r>
      <w:r w:rsidR="00E54EC4">
        <w:rPr>
          <w:rFonts w:ascii="Arial" w:hAnsi="Arial" w:cs="Arial"/>
          <w:sz w:val="20"/>
          <w:szCs w:val="20"/>
        </w:rPr>
        <w:t>u</w:t>
      </w:r>
      <w:r w:rsidR="00B30239" w:rsidRPr="00C1705F">
        <w:rPr>
          <w:rFonts w:ascii="Arial" w:hAnsi="Arial" w:cs="Arial"/>
          <w:sz w:val="20"/>
          <w:szCs w:val="20"/>
        </w:rPr>
        <w:t xml:space="preserve"> č. </w:t>
      </w:r>
      <w:r w:rsidR="00C1705F" w:rsidRPr="00C1705F">
        <w:rPr>
          <w:rFonts w:ascii="Arial" w:hAnsi="Arial" w:cs="Arial"/>
          <w:sz w:val="20"/>
          <w:szCs w:val="20"/>
        </w:rPr>
        <w:t>6</w:t>
      </w:r>
      <w:r w:rsidR="00AF39F3" w:rsidRPr="00FC7B47">
        <w:rPr>
          <w:rFonts w:ascii="Arial" w:hAnsi="Arial" w:cs="Arial"/>
          <w:sz w:val="20"/>
          <w:szCs w:val="20"/>
        </w:rPr>
        <w:t xml:space="preserve"> této </w:t>
      </w:r>
      <w:r w:rsidR="00B30239">
        <w:rPr>
          <w:rFonts w:ascii="Arial" w:hAnsi="Arial" w:cs="Arial"/>
          <w:sz w:val="20"/>
          <w:szCs w:val="20"/>
        </w:rPr>
        <w:t>Dohody</w:t>
      </w:r>
      <w:r w:rsidR="00AF39F3" w:rsidRPr="00FC7B47">
        <w:rPr>
          <w:rFonts w:ascii="Arial" w:hAnsi="Arial" w:cs="Arial"/>
          <w:sz w:val="20"/>
          <w:szCs w:val="20"/>
        </w:rPr>
        <w:t xml:space="preserve"> (dále jen „</w:t>
      </w:r>
      <w:r w:rsidR="00977C44" w:rsidRPr="00FC7B47">
        <w:rPr>
          <w:rFonts w:ascii="Arial" w:hAnsi="Arial" w:cs="Arial"/>
          <w:b/>
          <w:sz w:val="20"/>
          <w:szCs w:val="20"/>
        </w:rPr>
        <w:t>V</w:t>
      </w:r>
      <w:r w:rsidR="00AF39F3" w:rsidRPr="00FC7B47">
        <w:rPr>
          <w:rFonts w:ascii="Arial" w:hAnsi="Arial" w:cs="Arial"/>
          <w:b/>
          <w:sz w:val="20"/>
          <w:szCs w:val="20"/>
        </w:rPr>
        <w:t xml:space="preserve">zor </w:t>
      </w:r>
      <w:r w:rsidR="00B30239">
        <w:rPr>
          <w:rFonts w:ascii="Arial" w:hAnsi="Arial" w:cs="Arial"/>
          <w:b/>
          <w:sz w:val="20"/>
          <w:szCs w:val="20"/>
        </w:rPr>
        <w:t>Dílčí</w:t>
      </w:r>
      <w:r w:rsidR="00AF39F3" w:rsidRPr="00FC7B47">
        <w:rPr>
          <w:rFonts w:ascii="Arial" w:hAnsi="Arial" w:cs="Arial"/>
          <w:b/>
          <w:sz w:val="20"/>
          <w:szCs w:val="20"/>
        </w:rPr>
        <w:t xml:space="preserve"> smlouvy</w:t>
      </w:r>
      <w:r w:rsidR="00AF39F3" w:rsidRPr="00FC7B47">
        <w:rPr>
          <w:rFonts w:ascii="Arial" w:hAnsi="Arial" w:cs="Arial"/>
          <w:sz w:val="20"/>
          <w:szCs w:val="20"/>
        </w:rPr>
        <w:t>“)</w:t>
      </w:r>
      <w:r w:rsidR="00400447" w:rsidRPr="00FC7B47">
        <w:rPr>
          <w:rFonts w:ascii="Arial" w:hAnsi="Arial" w:cs="Arial"/>
          <w:sz w:val="20"/>
          <w:szCs w:val="20"/>
        </w:rPr>
        <w:t>.</w:t>
      </w:r>
      <w:bookmarkEnd w:id="12"/>
      <w:r w:rsidRPr="00FC7B47">
        <w:rPr>
          <w:rFonts w:ascii="Arial" w:hAnsi="Arial" w:cs="Arial"/>
          <w:sz w:val="20"/>
          <w:szCs w:val="20"/>
        </w:rPr>
        <w:t xml:space="preserve"> </w:t>
      </w:r>
    </w:p>
    <w:p w14:paraId="0AE1D53E" w14:textId="56B0DDC9" w:rsidR="00EA1017" w:rsidRPr="00FC7B47" w:rsidRDefault="00B30239" w:rsidP="00C52E38">
      <w:pPr>
        <w:pStyle w:val="RLTextlnkuslovan"/>
        <w:tabs>
          <w:tab w:val="clear" w:pos="2297"/>
          <w:tab w:val="num" w:pos="567"/>
        </w:tabs>
        <w:spacing w:before="120" w:after="0" w:line="280" w:lineRule="atLeast"/>
        <w:ind w:left="567" w:hanging="567"/>
        <w:rPr>
          <w:rFonts w:ascii="Arial" w:hAnsi="Arial" w:cs="Arial"/>
          <w:sz w:val="20"/>
          <w:szCs w:val="20"/>
        </w:rPr>
      </w:pPr>
      <w:bookmarkStart w:id="15" w:name="_Ref371936020"/>
      <w:bookmarkStart w:id="16" w:name="_Ref403374594"/>
      <w:r w:rsidRPr="00CF0358">
        <w:rPr>
          <w:rFonts w:ascii="Arial" w:hAnsi="Arial" w:cs="Arial"/>
          <w:sz w:val="20"/>
          <w:szCs w:val="20"/>
        </w:rPr>
        <w:t xml:space="preserve">Objednávky budou odesílány výhradně pověřenými osobami Objednatele ve </w:t>
      </w:r>
      <w:r w:rsidRPr="00C1705F">
        <w:rPr>
          <w:rFonts w:ascii="Arial" w:hAnsi="Arial" w:cs="Arial"/>
          <w:sz w:val="20"/>
          <w:szCs w:val="20"/>
        </w:rPr>
        <w:t xml:space="preserve">smyslu Přílohy č. </w:t>
      </w:r>
      <w:r w:rsidR="00C1705F" w:rsidRPr="00C1705F">
        <w:rPr>
          <w:rFonts w:ascii="Arial" w:hAnsi="Arial" w:cs="Arial"/>
          <w:sz w:val="20"/>
          <w:szCs w:val="20"/>
        </w:rPr>
        <w:t>5</w:t>
      </w:r>
      <w:r w:rsidRPr="004D1769">
        <w:rPr>
          <w:rFonts w:ascii="Arial" w:hAnsi="Arial" w:cs="Arial"/>
          <w:sz w:val="20"/>
          <w:szCs w:val="20"/>
        </w:rPr>
        <w:t xml:space="preserve"> této Dohody. Objednávky budou zasílány v elektronické</w:t>
      </w:r>
      <w:r w:rsidRPr="00CF0358">
        <w:rPr>
          <w:rFonts w:ascii="Arial" w:hAnsi="Arial" w:cs="Arial"/>
          <w:sz w:val="20"/>
          <w:szCs w:val="20"/>
        </w:rPr>
        <w:t xml:space="preserve"> formě do datové schránky </w:t>
      </w:r>
      <w:r>
        <w:rPr>
          <w:rFonts w:ascii="Arial" w:hAnsi="Arial" w:cs="Arial"/>
          <w:sz w:val="20"/>
          <w:szCs w:val="20"/>
        </w:rPr>
        <w:lastRenderedPageBreak/>
        <w:t>Poskytovatel</w:t>
      </w:r>
      <w:r w:rsidRPr="00CF0358">
        <w:rPr>
          <w:rFonts w:ascii="Arial" w:hAnsi="Arial" w:cs="Arial"/>
          <w:sz w:val="20"/>
          <w:szCs w:val="20"/>
        </w:rPr>
        <w:t xml:space="preserve">e nebo e-mailem opatřeným kvalifikovaným elektronickým podpisem na e-mailovou adresu </w:t>
      </w:r>
      <w:r w:rsidR="00984D35" w:rsidRPr="00984D35">
        <w:rPr>
          <w:rFonts w:ascii="Arial" w:hAnsi="Arial" w:cs="Arial"/>
          <w:bCs/>
          <w:i/>
          <w:iCs/>
          <w:color w:val="FFFFFF" w:themeColor="background1"/>
          <w:sz w:val="20"/>
          <w:szCs w:val="20"/>
          <w:highlight w:val="black"/>
        </w:rPr>
        <w:t>neveřejný údaj</w:t>
      </w:r>
      <w:r w:rsidR="00984D35">
        <w:rPr>
          <w:rFonts w:ascii="Arial" w:hAnsi="Arial" w:cs="Arial"/>
          <w:bCs/>
          <w:i/>
          <w:iCs/>
          <w:color w:val="FFFFFF" w:themeColor="background1"/>
          <w:sz w:val="20"/>
          <w:szCs w:val="20"/>
        </w:rPr>
        <w:t xml:space="preserve"> </w:t>
      </w:r>
      <w:r w:rsidRPr="00CF0358">
        <w:rPr>
          <w:rFonts w:ascii="Arial" w:hAnsi="Arial" w:cs="Arial"/>
          <w:sz w:val="20"/>
          <w:szCs w:val="20"/>
        </w:rPr>
        <w:t>k jejich potvrzení.</w:t>
      </w:r>
    </w:p>
    <w:p w14:paraId="14BE5C88" w14:textId="77777777" w:rsidR="00EA1017" w:rsidRPr="00FC7B47" w:rsidRDefault="00B30239" w:rsidP="00C52E38">
      <w:pPr>
        <w:pStyle w:val="RLTextlnkuslovan"/>
        <w:tabs>
          <w:tab w:val="clear" w:pos="2297"/>
          <w:tab w:val="num" w:pos="567"/>
        </w:tabs>
        <w:spacing w:before="120" w:after="0" w:line="280" w:lineRule="atLeast"/>
        <w:ind w:left="567" w:hanging="567"/>
        <w:rPr>
          <w:rFonts w:ascii="Arial" w:hAnsi="Arial" w:cs="Arial"/>
          <w:sz w:val="20"/>
          <w:szCs w:val="20"/>
        </w:rPr>
      </w:pPr>
      <w:bookmarkStart w:id="17" w:name="_Ref371936798"/>
      <w:bookmarkEnd w:id="13"/>
      <w:bookmarkEnd w:id="15"/>
      <w:bookmarkEnd w:id="16"/>
      <w:r>
        <w:rPr>
          <w:rFonts w:ascii="Arial" w:hAnsi="Arial" w:cs="Arial"/>
          <w:sz w:val="20"/>
          <w:szCs w:val="20"/>
        </w:rPr>
        <w:t>Objednávka</w:t>
      </w:r>
      <w:r w:rsidR="00EA1017" w:rsidRPr="00FC7B47">
        <w:rPr>
          <w:rFonts w:ascii="Arial" w:hAnsi="Arial" w:cs="Arial"/>
          <w:sz w:val="20"/>
          <w:szCs w:val="20"/>
        </w:rPr>
        <w:t xml:space="preserve"> dle odst.</w:t>
      </w:r>
      <w:r>
        <w:rPr>
          <w:rFonts w:ascii="Arial" w:hAnsi="Arial" w:cs="Arial"/>
          <w:sz w:val="20"/>
          <w:szCs w:val="20"/>
        </w:rPr>
        <w:t xml:space="preserve"> 4.2</w:t>
      </w:r>
      <w:r w:rsidR="00EA1017" w:rsidRPr="00FC7B47">
        <w:rPr>
          <w:rFonts w:ascii="Arial" w:hAnsi="Arial" w:cs="Arial"/>
          <w:sz w:val="20"/>
          <w:szCs w:val="20"/>
        </w:rPr>
        <w:t xml:space="preserve"> této </w:t>
      </w:r>
      <w:r>
        <w:rPr>
          <w:rFonts w:ascii="Arial" w:hAnsi="Arial" w:cs="Arial"/>
          <w:sz w:val="20"/>
          <w:szCs w:val="20"/>
        </w:rPr>
        <w:t>Dohody</w:t>
      </w:r>
      <w:r w:rsidR="00EA1017" w:rsidRPr="00FC7B47">
        <w:rPr>
          <w:rFonts w:ascii="Arial" w:hAnsi="Arial" w:cs="Arial"/>
          <w:sz w:val="20"/>
          <w:szCs w:val="20"/>
        </w:rPr>
        <w:t xml:space="preserve"> musí obsahovat minimálně následující </w:t>
      </w:r>
      <w:r>
        <w:rPr>
          <w:rFonts w:ascii="Arial" w:hAnsi="Arial" w:cs="Arial"/>
          <w:sz w:val="20"/>
          <w:szCs w:val="20"/>
        </w:rPr>
        <w:t>údaje</w:t>
      </w:r>
      <w:r w:rsidR="00EA1017" w:rsidRPr="00FC7B47">
        <w:rPr>
          <w:rFonts w:ascii="Arial" w:hAnsi="Arial" w:cs="Arial"/>
          <w:sz w:val="20"/>
          <w:szCs w:val="20"/>
        </w:rPr>
        <w:t>:</w:t>
      </w:r>
      <w:bookmarkEnd w:id="17"/>
    </w:p>
    <w:p w14:paraId="65F078F0" w14:textId="77777777" w:rsidR="00036F34" w:rsidRDefault="0015392B" w:rsidP="00824E39">
      <w:pPr>
        <w:pStyle w:val="RLTextlnkuslovan"/>
        <w:numPr>
          <w:ilvl w:val="2"/>
          <w:numId w:val="63"/>
        </w:numPr>
        <w:tabs>
          <w:tab w:val="clear" w:pos="2211"/>
          <w:tab w:val="num" w:pos="1276"/>
        </w:tabs>
        <w:spacing w:after="0" w:line="280" w:lineRule="atLeast"/>
        <w:ind w:left="1276" w:hanging="284"/>
        <w:rPr>
          <w:rFonts w:ascii="Arial" w:hAnsi="Arial" w:cs="Arial"/>
          <w:sz w:val="20"/>
          <w:szCs w:val="20"/>
        </w:rPr>
      </w:pPr>
      <w:r w:rsidRPr="00FC7B47">
        <w:rPr>
          <w:rFonts w:ascii="Arial" w:hAnsi="Arial" w:cs="Arial"/>
          <w:sz w:val="20"/>
          <w:szCs w:val="20"/>
        </w:rPr>
        <w:t>o</w:t>
      </w:r>
      <w:r w:rsidR="00EA1017" w:rsidRPr="00FC7B47">
        <w:rPr>
          <w:rFonts w:ascii="Arial" w:hAnsi="Arial" w:cs="Arial"/>
          <w:sz w:val="20"/>
          <w:szCs w:val="20"/>
        </w:rPr>
        <w:t xml:space="preserve">značení této </w:t>
      </w:r>
      <w:r w:rsidR="00036F34">
        <w:rPr>
          <w:rFonts w:ascii="Arial" w:hAnsi="Arial" w:cs="Arial"/>
          <w:sz w:val="20"/>
          <w:szCs w:val="20"/>
        </w:rPr>
        <w:t>Dohody</w:t>
      </w:r>
      <w:r w:rsidR="00EA1017" w:rsidRPr="00FC7B47">
        <w:rPr>
          <w:rFonts w:ascii="Arial" w:hAnsi="Arial" w:cs="Arial"/>
          <w:sz w:val="20"/>
          <w:szCs w:val="20"/>
        </w:rPr>
        <w:t xml:space="preserve"> a </w:t>
      </w:r>
      <w:r w:rsidR="00036F34">
        <w:rPr>
          <w:rFonts w:ascii="Arial" w:hAnsi="Arial" w:cs="Arial"/>
          <w:sz w:val="20"/>
          <w:szCs w:val="20"/>
        </w:rPr>
        <w:t>S</w:t>
      </w:r>
      <w:r w:rsidR="00EA1017" w:rsidRPr="00FC7B47">
        <w:rPr>
          <w:rFonts w:ascii="Arial" w:hAnsi="Arial" w:cs="Arial"/>
          <w:sz w:val="20"/>
          <w:szCs w:val="20"/>
        </w:rPr>
        <w:t>mluvních stran</w:t>
      </w:r>
      <w:r w:rsidR="00036F34">
        <w:rPr>
          <w:rFonts w:ascii="Arial" w:hAnsi="Arial" w:cs="Arial"/>
          <w:sz w:val="20"/>
          <w:szCs w:val="20"/>
        </w:rPr>
        <w:t>;</w:t>
      </w:r>
    </w:p>
    <w:p w14:paraId="555C7D7B" w14:textId="77777777" w:rsidR="00EA1017" w:rsidRPr="00FC7B47" w:rsidRDefault="00EA1017" w:rsidP="00824E39">
      <w:pPr>
        <w:pStyle w:val="RLTextlnkuslovan"/>
        <w:numPr>
          <w:ilvl w:val="2"/>
          <w:numId w:val="63"/>
        </w:numPr>
        <w:tabs>
          <w:tab w:val="clear" w:pos="2211"/>
          <w:tab w:val="num" w:pos="1276"/>
        </w:tabs>
        <w:spacing w:after="0" w:line="280" w:lineRule="atLeast"/>
        <w:ind w:left="1276" w:hanging="284"/>
        <w:rPr>
          <w:rFonts w:ascii="Arial" w:hAnsi="Arial" w:cs="Arial"/>
          <w:sz w:val="20"/>
          <w:szCs w:val="20"/>
        </w:rPr>
      </w:pPr>
      <w:r w:rsidRPr="00FC7B47">
        <w:rPr>
          <w:rFonts w:ascii="Arial" w:hAnsi="Arial" w:cs="Arial"/>
          <w:sz w:val="20"/>
          <w:szCs w:val="20"/>
        </w:rPr>
        <w:t xml:space="preserve">pořadové číslo </w:t>
      </w:r>
      <w:r w:rsidR="00036F34">
        <w:rPr>
          <w:rFonts w:ascii="Arial" w:hAnsi="Arial" w:cs="Arial"/>
          <w:sz w:val="20"/>
          <w:szCs w:val="20"/>
        </w:rPr>
        <w:t>Objednávky</w:t>
      </w:r>
      <w:r w:rsidRPr="00FC7B47">
        <w:rPr>
          <w:rFonts w:ascii="Arial" w:hAnsi="Arial" w:cs="Arial"/>
          <w:sz w:val="20"/>
          <w:szCs w:val="20"/>
        </w:rPr>
        <w:t xml:space="preserve"> dle vzestupného číslování od počátku plnění dle této </w:t>
      </w:r>
      <w:r w:rsidR="00036F34">
        <w:rPr>
          <w:rFonts w:ascii="Arial" w:hAnsi="Arial" w:cs="Arial"/>
          <w:sz w:val="20"/>
          <w:szCs w:val="20"/>
        </w:rPr>
        <w:t>Dohody a datum vystavení Objednávky</w:t>
      </w:r>
      <w:r w:rsidRPr="00FC7B47">
        <w:rPr>
          <w:rFonts w:ascii="Arial" w:hAnsi="Arial" w:cs="Arial"/>
          <w:sz w:val="20"/>
          <w:szCs w:val="20"/>
        </w:rPr>
        <w:t>;</w:t>
      </w:r>
    </w:p>
    <w:p w14:paraId="5846BFE8" w14:textId="77777777" w:rsidR="00EA1017" w:rsidRPr="00FC7B47" w:rsidRDefault="00036F34" w:rsidP="00824E39">
      <w:pPr>
        <w:pStyle w:val="RLTextlnkuslovan"/>
        <w:numPr>
          <w:ilvl w:val="2"/>
          <w:numId w:val="63"/>
        </w:numPr>
        <w:tabs>
          <w:tab w:val="clear" w:pos="2211"/>
          <w:tab w:val="num" w:pos="1276"/>
        </w:tabs>
        <w:spacing w:after="0" w:line="280" w:lineRule="atLeast"/>
        <w:ind w:left="1276" w:hanging="284"/>
        <w:rPr>
          <w:rFonts w:ascii="Arial" w:hAnsi="Arial" w:cs="Arial"/>
          <w:sz w:val="20"/>
          <w:szCs w:val="20"/>
          <w:lang w:eastAsia="en-US"/>
        </w:rPr>
      </w:pPr>
      <w:r>
        <w:rPr>
          <w:rFonts w:ascii="Arial" w:hAnsi="Arial" w:cs="Arial"/>
          <w:sz w:val="20"/>
          <w:szCs w:val="20"/>
        </w:rPr>
        <w:t xml:space="preserve">specifikaci </w:t>
      </w:r>
      <w:r w:rsidR="00EA1017" w:rsidRPr="00FC7B47">
        <w:rPr>
          <w:rFonts w:ascii="Arial" w:hAnsi="Arial" w:cs="Arial"/>
          <w:sz w:val="20"/>
          <w:szCs w:val="20"/>
          <w:lang w:eastAsia="en-US"/>
        </w:rPr>
        <w:t>požadovan</w:t>
      </w:r>
      <w:r>
        <w:rPr>
          <w:rFonts w:ascii="Arial" w:hAnsi="Arial" w:cs="Arial"/>
          <w:sz w:val="20"/>
          <w:szCs w:val="20"/>
          <w:lang w:eastAsia="en-US"/>
        </w:rPr>
        <w:t>ých</w:t>
      </w:r>
      <w:r w:rsidR="00EA1017" w:rsidRPr="00FC7B47">
        <w:rPr>
          <w:rFonts w:ascii="Arial" w:hAnsi="Arial" w:cs="Arial"/>
          <w:sz w:val="20"/>
          <w:szCs w:val="20"/>
          <w:lang w:eastAsia="en-US"/>
        </w:rPr>
        <w:t xml:space="preserve"> </w:t>
      </w:r>
      <w:r w:rsidR="00400447" w:rsidRPr="00FC7B47">
        <w:rPr>
          <w:rFonts w:ascii="Arial" w:hAnsi="Arial" w:cs="Arial"/>
          <w:sz w:val="20"/>
          <w:szCs w:val="20"/>
          <w:lang w:eastAsia="en-US"/>
        </w:rPr>
        <w:t>Služ</w:t>
      </w:r>
      <w:r>
        <w:rPr>
          <w:rFonts w:ascii="Arial" w:hAnsi="Arial" w:cs="Arial"/>
          <w:sz w:val="20"/>
          <w:szCs w:val="20"/>
          <w:lang w:eastAsia="en-US"/>
        </w:rPr>
        <w:t>e</w:t>
      </w:r>
      <w:r w:rsidR="00400447" w:rsidRPr="00FC7B47">
        <w:rPr>
          <w:rFonts w:ascii="Arial" w:hAnsi="Arial" w:cs="Arial"/>
          <w:sz w:val="20"/>
          <w:szCs w:val="20"/>
          <w:lang w:eastAsia="en-US"/>
        </w:rPr>
        <w:t>b</w:t>
      </w:r>
      <w:r w:rsidR="00EA1017" w:rsidRPr="00FC7B47">
        <w:rPr>
          <w:rFonts w:ascii="Arial" w:hAnsi="Arial" w:cs="Arial"/>
          <w:sz w:val="20"/>
          <w:szCs w:val="20"/>
          <w:lang w:eastAsia="en-US"/>
        </w:rPr>
        <w:t xml:space="preserve"> dle čl.</w:t>
      </w:r>
      <w:r>
        <w:rPr>
          <w:rFonts w:ascii="Arial" w:hAnsi="Arial" w:cs="Arial"/>
          <w:sz w:val="20"/>
          <w:szCs w:val="20"/>
          <w:lang w:eastAsia="en-US"/>
        </w:rPr>
        <w:t xml:space="preserve"> 3</w:t>
      </w:r>
      <w:r w:rsidR="00EA1017" w:rsidRPr="00FC7B47">
        <w:rPr>
          <w:rFonts w:ascii="Arial" w:hAnsi="Arial" w:cs="Arial"/>
          <w:sz w:val="20"/>
          <w:szCs w:val="20"/>
          <w:lang w:eastAsia="en-US"/>
        </w:rPr>
        <w:t xml:space="preserve"> této </w:t>
      </w:r>
      <w:r>
        <w:rPr>
          <w:rFonts w:ascii="Arial" w:hAnsi="Arial" w:cs="Arial"/>
          <w:sz w:val="20"/>
          <w:szCs w:val="20"/>
          <w:lang w:eastAsia="en-US"/>
        </w:rPr>
        <w:t>Dohody</w:t>
      </w:r>
      <w:r w:rsidR="00EA1017" w:rsidRPr="00FC7B47">
        <w:rPr>
          <w:rFonts w:ascii="Arial" w:hAnsi="Arial" w:cs="Arial"/>
          <w:sz w:val="20"/>
          <w:szCs w:val="20"/>
          <w:lang w:eastAsia="en-US"/>
        </w:rPr>
        <w:t>;</w:t>
      </w:r>
    </w:p>
    <w:p w14:paraId="2D3D1A86" w14:textId="77777777" w:rsidR="00C96CD5" w:rsidRPr="00FC7B47" w:rsidRDefault="00C96CD5" w:rsidP="00824E39">
      <w:pPr>
        <w:pStyle w:val="RLTextlnkuslovan"/>
        <w:numPr>
          <w:ilvl w:val="2"/>
          <w:numId w:val="63"/>
        </w:numPr>
        <w:tabs>
          <w:tab w:val="clear" w:pos="2211"/>
          <w:tab w:val="num" w:pos="1276"/>
        </w:tabs>
        <w:spacing w:after="0" w:line="280" w:lineRule="atLeast"/>
        <w:ind w:left="1276" w:hanging="284"/>
        <w:rPr>
          <w:rFonts w:ascii="Arial" w:hAnsi="Arial" w:cs="Arial"/>
          <w:sz w:val="20"/>
          <w:szCs w:val="20"/>
          <w:lang w:eastAsia="en-US"/>
        </w:rPr>
      </w:pPr>
      <w:r w:rsidRPr="00FC7B47">
        <w:rPr>
          <w:rFonts w:ascii="Arial" w:hAnsi="Arial" w:cs="Arial"/>
          <w:sz w:val="20"/>
          <w:szCs w:val="20"/>
          <w:lang w:eastAsia="en-US"/>
        </w:rPr>
        <w:t>Objednatelem předpokládaný rozsah Služeb</w:t>
      </w:r>
      <w:r w:rsidR="00036F34">
        <w:rPr>
          <w:rFonts w:ascii="Arial" w:hAnsi="Arial" w:cs="Arial"/>
          <w:sz w:val="20"/>
          <w:szCs w:val="20"/>
          <w:lang w:eastAsia="en-US"/>
        </w:rPr>
        <w:t xml:space="preserve"> včetně </w:t>
      </w:r>
      <w:r w:rsidRPr="00FC7B47">
        <w:rPr>
          <w:rFonts w:ascii="Arial" w:hAnsi="Arial" w:cs="Arial"/>
          <w:sz w:val="20"/>
          <w:szCs w:val="20"/>
          <w:lang w:eastAsia="en-US"/>
        </w:rPr>
        <w:t>cen</w:t>
      </w:r>
      <w:r w:rsidR="00036F34">
        <w:rPr>
          <w:rFonts w:ascii="Arial" w:hAnsi="Arial" w:cs="Arial"/>
          <w:sz w:val="20"/>
          <w:szCs w:val="20"/>
          <w:lang w:eastAsia="en-US"/>
        </w:rPr>
        <w:t>y</w:t>
      </w:r>
      <w:r w:rsidRPr="00FC7B47">
        <w:rPr>
          <w:rFonts w:ascii="Arial" w:hAnsi="Arial" w:cs="Arial"/>
          <w:sz w:val="20"/>
          <w:szCs w:val="20"/>
          <w:lang w:eastAsia="en-US"/>
        </w:rPr>
        <w:t xml:space="preserve"> za plnění </w:t>
      </w:r>
      <w:r w:rsidR="00036F34">
        <w:rPr>
          <w:rFonts w:ascii="Arial" w:hAnsi="Arial" w:cs="Arial"/>
          <w:sz w:val="20"/>
          <w:szCs w:val="20"/>
          <w:lang w:eastAsia="en-US"/>
        </w:rPr>
        <w:t xml:space="preserve">Služeb </w:t>
      </w:r>
      <w:r w:rsidRPr="00FC7B47">
        <w:rPr>
          <w:rFonts w:ascii="Arial" w:hAnsi="Arial" w:cs="Arial"/>
          <w:sz w:val="20"/>
          <w:szCs w:val="20"/>
          <w:lang w:eastAsia="en-US"/>
        </w:rPr>
        <w:t>stanoven</w:t>
      </w:r>
      <w:r w:rsidR="00036F34">
        <w:rPr>
          <w:rFonts w:ascii="Arial" w:hAnsi="Arial" w:cs="Arial"/>
          <w:sz w:val="20"/>
          <w:szCs w:val="20"/>
          <w:lang w:eastAsia="en-US"/>
        </w:rPr>
        <w:t>é</w:t>
      </w:r>
      <w:r w:rsidRPr="00FC7B47">
        <w:rPr>
          <w:rFonts w:ascii="Arial" w:hAnsi="Arial" w:cs="Arial"/>
          <w:sz w:val="20"/>
          <w:szCs w:val="20"/>
          <w:lang w:eastAsia="en-US"/>
        </w:rPr>
        <w:t xml:space="preserve"> v</w:t>
      </w:r>
      <w:r w:rsidR="00F21FC3">
        <w:rPr>
          <w:rFonts w:ascii="Arial" w:hAnsi="Arial" w:cs="Arial"/>
          <w:sz w:val="20"/>
          <w:szCs w:val="20"/>
          <w:lang w:eastAsia="en-US"/>
        </w:rPr>
        <w:t> </w:t>
      </w:r>
      <w:r w:rsidRPr="00FC7B47">
        <w:rPr>
          <w:rFonts w:ascii="Arial" w:hAnsi="Arial" w:cs="Arial"/>
          <w:sz w:val="20"/>
          <w:szCs w:val="20"/>
          <w:lang w:eastAsia="en-US"/>
        </w:rPr>
        <w:t xml:space="preserve">souladu s cenovými podmínkami uvedenými v této </w:t>
      </w:r>
      <w:r w:rsidR="00036F34">
        <w:rPr>
          <w:rFonts w:ascii="Arial" w:hAnsi="Arial" w:cs="Arial"/>
          <w:sz w:val="20"/>
          <w:szCs w:val="20"/>
          <w:lang w:eastAsia="en-US"/>
        </w:rPr>
        <w:t>Dohodě</w:t>
      </w:r>
      <w:r w:rsidRPr="00FC7B47">
        <w:rPr>
          <w:rFonts w:ascii="Arial" w:hAnsi="Arial" w:cs="Arial"/>
          <w:sz w:val="20"/>
          <w:szCs w:val="20"/>
          <w:lang w:eastAsia="en-US"/>
        </w:rPr>
        <w:t xml:space="preserve"> (zejména dle počtu objednaných člověkodní, dle pozic požadovaných pracovníků apod.)</w:t>
      </w:r>
      <w:r w:rsidR="00157BE6" w:rsidRPr="00FC7B47">
        <w:rPr>
          <w:rFonts w:ascii="Arial" w:hAnsi="Arial" w:cs="Arial"/>
          <w:sz w:val="20"/>
          <w:szCs w:val="20"/>
          <w:lang w:eastAsia="en-US"/>
        </w:rPr>
        <w:t>;</w:t>
      </w:r>
    </w:p>
    <w:p w14:paraId="1C2F4818" w14:textId="77777777" w:rsidR="008715C9" w:rsidRPr="00FC7B47" w:rsidRDefault="008715C9" w:rsidP="00824E39">
      <w:pPr>
        <w:pStyle w:val="RLTextlnkuslovan"/>
        <w:numPr>
          <w:ilvl w:val="2"/>
          <w:numId w:val="63"/>
        </w:numPr>
        <w:tabs>
          <w:tab w:val="clear" w:pos="2211"/>
          <w:tab w:val="num" w:pos="1276"/>
        </w:tabs>
        <w:spacing w:after="0" w:line="280" w:lineRule="atLeast"/>
        <w:ind w:left="1276" w:hanging="284"/>
        <w:rPr>
          <w:rFonts w:ascii="Arial" w:hAnsi="Arial" w:cs="Arial"/>
          <w:sz w:val="20"/>
          <w:szCs w:val="20"/>
          <w:lang w:eastAsia="en-US"/>
        </w:rPr>
      </w:pPr>
      <w:r w:rsidRPr="00FC7B47">
        <w:rPr>
          <w:rFonts w:ascii="Arial" w:hAnsi="Arial" w:cs="Arial"/>
          <w:sz w:val="20"/>
          <w:szCs w:val="20"/>
          <w:lang w:eastAsia="en-US"/>
        </w:rPr>
        <w:t xml:space="preserve">uvedení, zda se jedná o Služby poskytované </w:t>
      </w:r>
      <w:r w:rsidR="00EF7E5D" w:rsidRPr="00FC7B47">
        <w:rPr>
          <w:rFonts w:ascii="Arial" w:hAnsi="Arial" w:cs="Arial"/>
          <w:sz w:val="20"/>
          <w:szCs w:val="20"/>
          <w:lang w:eastAsia="en-US"/>
        </w:rPr>
        <w:t>pod vedením a dle pokynů Objednatele ve</w:t>
      </w:r>
      <w:r w:rsidR="00F21FC3">
        <w:rPr>
          <w:rFonts w:ascii="Arial" w:hAnsi="Arial" w:cs="Arial"/>
          <w:sz w:val="20"/>
          <w:szCs w:val="20"/>
          <w:lang w:eastAsia="en-US"/>
        </w:rPr>
        <w:t> </w:t>
      </w:r>
      <w:r w:rsidR="00EF7E5D" w:rsidRPr="00FC7B47">
        <w:rPr>
          <w:rFonts w:ascii="Arial" w:hAnsi="Arial" w:cs="Arial"/>
          <w:sz w:val="20"/>
          <w:szCs w:val="20"/>
          <w:lang w:eastAsia="en-US"/>
        </w:rPr>
        <w:t>smyslu odst.</w:t>
      </w:r>
      <w:r w:rsidR="00036F34">
        <w:rPr>
          <w:rFonts w:ascii="Arial" w:hAnsi="Arial" w:cs="Arial"/>
          <w:sz w:val="20"/>
          <w:szCs w:val="20"/>
          <w:lang w:eastAsia="en-US"/>
        </w:rPr>
        <w:t xml:space="preserve"> 3.3.1</w:t>
      </w:r>
      <w:r w:rsidR="00EF7E5D" w:rsidRPr="00FC7B47">
        <w:rPr>
          <w:rFonts w:ascii="Arial" w:hAnsi="Arial" w:cs="Arial"/>
          <w:sz w:val="20"/>
          <w:szCs w:val="20"/>
          <w:lang w:eastAsia="en-US"/>
        </w:rPr>
        <w:t xml:space="preserve"> této </w:t>
      </w:r>
      <w:r w:rsidR="00036F34">
        <w:rPr>
          <w:rFonts w:ascii="Arial" w:hAnsi="Arial" w:cs="Arial"/>
          <w:sz w:val="20"/>
          <w:szCs w:val="20"/>
          <w:lang w:eastAsia="en-US"/>
        </w:rPr>
        <w:t>Dohody</w:t>
      </w:r>
      <w:r w:rsidR="00EF7E5D" w:rsidRPr="00FC7B47">
        <w:rPr>
          <w:rFonts w:ascii="Arial" w:hAnsi="Arial" w:cs="Arial"/>
          <w:sz w:val="20"/>
          <w:szCs w:val="20"/>
          <w:lang w:eastAsia="en-US"/>
        </w:rPr>
        <w:t>, nebo Služby poskytované pod vedením Poskytovatele ve smyslu odst.</w:t>
      </w:r>
      <w:r w:rsidR="00036F34">
        <w:rPr>
          <w:rFonts w:ascii="Arial" w:hAnsi="Arial" w:cs="Arial"/>
          <w:sz w:val="20"/>
          <w:szCs w:val="20"/>
          <w:lang w:eastAsia="en-US"/>
        </w:rPr>
        <w:t xml:space="preserve"> 3.3.2</w:t>
      </w:r>
      <w:r w:rsidR="00EF7E5D" w:rsidRPr="00FC7B47">
        <w:rPr>
          <w:rFonts w:ascii="Arial" w:hAnsi="Arial" w:cs="Arial"/>
          <w:sz w:val="20"/>
          <w:szCs w:val="20"/>
          <w:lang w:eastAsia="en-US"/>
        </w:rPr>
        <w:t xml:space="preserve"> této </w:t>
      </w:r>
      <w:r w:rsidR="00036F34">
        <w:rPr>
          <w:rFonts w:ascii="Arial" w:hAnsi="Arial" w:cs="Arial"/>
          <w:sz w:val="20"/>
          <w:szCs w:val="20"/>
          <w:lang w:eastAsia="en-US"/>
        </w:rPr>
        <w:t>Dohody</w:t>
      </w:r>
      <w:r w:rsidR="00EF7E5D" w:rsidRPr="00FC7B47">
        <w:rPr>
          <w:rFonts w:ascii="Arial" w:hAnsi="Arial" w:cs="Arial"/>
          <w:sz w:val="20"/>
          <w:szCs w:val="20"/>
          <w:lang w:eastAsia="en-US"/>
        </w:rPr>
        <w:t>;</w:t>
      </w:r>
    </w:p>
    <w:p w14:paraId="5CED8A26" w14:textId="77777777" w:rsidR="0015392B" w:rsidRPr="00FC7B47" w:rsidRDefault="00EA1017" w:rsidP="00824E39">
      <w:pPr>
        <w:pStyle w:val="RLTextlnkuslovan"/>
        <w:numPr>
          <w:ilvl w:val="2"/>
          <w:numId w:val="63"/>
        </w:numPr>
        <w:tabs>
          <w:tab w:val="clear" w:pos="2211"/>
          <w:tab w:val="num" w:pos="1276"/>
        </w:tabs>
        <w:spacing w:after="0" w:line="280" w:lineRule="atLeast"/>
        <w:ind w:left="1276" w:hanging="284"/>
        <w:rPr>
          <w:rFonts w:ascii="Arial" w:hAnsi="Arial" w:cs="Arial"/>
          <w:sz w:val="20"/>
          <w:szCs w:val="20"/>
          <w:lang w:eastAsia="en-US"/>
        </w:rPr>
      </w:pPr>
      <w:r w:rsidRPr="00FC7B47">
        <w:rPr>
          <w:rFonts w:ascii="Arial" w:hAnsi="Arial" w:cs="Arial"/>
          <w:sz w:val="20"/>
          <w:szCs w:val="20"/>
          <w:lang w:eastAsia="en-US"/>
        </w:rPr>
        <w:t xml:space="preserve">specifikaci </w:t>
      </w:r>
      <w:r w:rsidR="00400447" w:rsidRPr="00FC7B47">
        <w:rPr>
          <w:rFonts w:ascii="Arial" w:hAnsi="Arial" w:cs="Arial"/>
          <w:sz w:val="20"/>
          <w:szCs w:val="20"/>
          <w:lang w:eastAsia="en-US"/>
        </w:rPr>
        <w:t xml:space="preserve">času a </w:t>
      </w:r>
      <w:r w:rsidRPr="00FC7B47">
        <w:rPr>
          <w:rFonts w:ascii="Arial" w:hAnsi="Arial" w:cs="Arial"/>
          <w:sz w:val="20"/>
          <w:szCs w:val="20"/>
          <w:lang w:eastAsia="en-US"/>
        </w:rPr>
        <w:t>místa plnění</w:t>
      </w:r>
      <w:r w:rsidR="00F21FC3">
        <w:rPr>
          <w:rFonts w:ascii="Arial" w:hAnsi="Arial" w:cs="Arial"/>
          <w:sz w:val="20"/>
          <w:szCs w:val="20"/>
          <w:lang w:eastAsia="en-US"/>
        </w:rPr>
        <w:t>;</w:t>
      </w:r>
      <w:r w:rsidR="0015392B" w:rsidRPr="00FC7B47">
        <w:rPr>
          <w:rFonts w:ascii="Arial" w:hAnsi="Arial" w:cs="Arial"/>
          <w:sz w:val="20"/>
          <w:szCs w:val="20"/>
          <w:lang w:eastAsia="en-US"/>
        </w:rPr>
        <w:t xml:space="preserve"> </w:t>
      </w:r>
      <w:r w:rsidR="002C3056" w:rsidRPr="00FC7B47">
        <w:rPr>
          <w:rFonts w:ascii="Arial" w:hAnsi="Arial" w:cs="Arial"/>
          <w:sz w:val="20"/>
          <w:szCs w:val="20"/>
          <w:lang w:eastAsia="en-US"/>
        </w:rPr>
        <w:t>a</w:t>
      </w:r>
    </w:p>
    <w:p w14:paraId="1FD9ADF2" w14:textId="77777777" w:rsidR="00EA1017" w:rsidRPr="00FC7B47" w:rsidRDefault="00EA1017" w:rsidP="00824E39">
      <w:pPr>
        <w:pStyle w:val="RLTextlnkuslovan"/>
        <w:numPr>
          <w:ilvl w:val="2"/>
          <w:numId w:val="63"/>
        </w:numPr>
        <w:tabs>
          <w:tab w:val="clear" w:pos="2211"/>
          <w:tab w:val="num" w:pos="1276"/>
        </w:tabs>
        <w:spacing w:after="0" w:line="280" w:lineRule="atLeast"/>
        <w:ind w:left="1276" w:hanging="284"/>
        <w:rPr>
          <w:rFonts w:ascii="Arial" w:hAnsi="Arial" w:cs="Arial"/>
          <w:sz w:val="20"/>
          <w:szCs w:val="20"/>
          <w:lang w:eastAsia="en-US"/>
        </w:rPr>
      </w:pPr>
      <w:r w:rsidRPr="00FC7B47">
        <w:rPr>
          <w:rFonts w:ascii="Arial" w:hAnsi="Arial" w:cs="Arial"/>
          <w:sz w:val="20"/>
          <w:szCs w:val="20"/>
          <w:lang w:eastAsia="en-US"/>
        </w:rPr>
        <w:t xml:space="preserve">podpis osoby oprávněné </w:t>
      </w:r>
      <w:r w:rsidR="00400447" w:rsidRPr="00FC7B47">
        <w:rPr>
          <w:rFonts w:ascii="Arial" w:hAnsi="Arial" w:cs="Arial"/>
          <w:sz w:val="20"/>
          <w:szCs w:val="20"/>
          <w:lang w:eastAsia="en-US"/>
        </w:rPr>
        <w:t>zastupovat</w:t>
      </w:r>
      <w:r w:rsidRPr="00FC7B47">
        <w:rPr>
          <w:rFonts w:ascii="Arial" w:hAnsi="Arial" w:cs="Arial"/>
          <w:sz w:val="20"/>
          <w:szCs w:val="20"/>
          <w:lang w:eastAsia="en-US"/>
        </w:rPr>
        <w:t xml:space="preserve"> Objednatele</w:t>
      </w:r>
      <w:r w:rsidR="002F2028" w:rsidRPr="00FC7B47">
        <w:rPr>
          <w:rFonts w:ascii="Arial" w:hAnsi="Arial" w:cs="Arial"/>
          <w:sz w:val="20"/>
          <w:szCs w:val="20"/>
          <w:lang w:eastAsia="en-US"/>
        </w:rPr>
        <w:t>.</w:t>
      </w:r>
    </w:p>
    <w:p w14:paraId="7CF2E418" w14:textId="77777777" w:rsidR="00512099" w:rsidRDefault="00512099" w:rsidP="00512099">
      <w:pPr>
        <w:pStyle w:val="RLTextlnkuslovan"/>
        <w:tabs>
          <w:tab w:val="clear" w:pos="2297"/>
          <w:tab w:val="num" w:pos="567"/>
        </w:tabs>
        <w:spacing w:before="120" w:after="0" w:line="280" w:lineRule="atLeast"/>
        <w:ind w:left="567" w:hanging="567"/>
        <w:rPr>
          <w:rFonts w:ascii="Arial" w:hAnsi="Arial" w:cs="Arial"/>
          <w:sz w:val="20"/>
          <w:szCs w:val="20"/>
        </w:rPr>
      </w:pPr>
      <w:bookmarkStart w:id="18" w:name="_Ref427044492"/>
      <w:r>
        <w:rPr>
          <w:rFonts w:ascii="Arial" w:hAnsi="Arial" w:cs="Arial"/>
          <w:sz w:val="20"/>
          <w:szCs w:val="20"/>
        </w:rPr>
        <w:t>Poskytovatel</w:t>
      </w:r>
      <w:r w:rsidRPr="00CF0358">
        <w:rPr>
          <w:rFonts w:ascii="Arial" w:hAnsi="Arial" w:cs="Arial"/>
          <w:sz w:val="20"/>
          <w:szCs w:val="20"/>
        </w:rPr>
        <w:t xml:space="preserve"> se zavazuje provést potvrzení Objednávky nejpozději do 5 pracovních dnů ode dne doručení Objednávky, případně požádá Objednatele o doplnění nebo upřesnění Objednávky.</w:t>
      </w:r>
      <w:r>
        <w:rPr>
          <w:rFonts w:ascii="Arial" w:hAnsi="Arial" w:cs="Arial"/>
          <w:sz w:val="20"/>
          <w:szCs w:val="20"/>
        </w:rPr>
        <w:t xml:space="preserve"> </w:t>
      </w:r>
      <w:r w:rsidRPr="00CF0358">
        <w:rPr>
          <w:rFonts w:ascii="Arial" w:hAnsi="Arial" w:cs="Arial"/>
          <w:sz w:val="20"/>
          <w:szCs w:val="20"/>
        </w:rPr>
        <w:t xml:space="preserve">Potvrzením Objednávky </w:t>
      </w:r>
      <w:r>
        <w:rPr>
          <w:rFonts w:ascii="Arial" w:hAnsi="Arial" w:cs="Arial"/>
          <w:sz w:val="20"/>
          <w:szCs w:val="20"/>
        </w:rPr>
        <w:t>Poskytovatel</w:t>
      </w:r>
      <w:r w:rsidRPr="00CF0358">
        <w:rPr>
          <w:rFonts w:ascii="Arial" w:hAnsi="Arial" w:cs="Arial"/>
          <w:sz w:val="20"/>
          <w:szCs w:val="20"/>
        </w:rPr>
        <w:t xml:space="preserve"> vyjadřuje souhlas s obsahem Objednávky a</w:t>
      </w:r>
      <w:r>
        <w:rPr>
          <w:rFonts w:ascii="Arial" w:hAnsi="Arial" w:cs="Arial"/>
          <w:sz w:val="20"/>
          <w:szCs w:val="20"/>
        </w:rPr>
        <w:t> </w:t>
      </w:r>
      <w:r w:rsidRPr="00CF0358">
        <w:rPr>
          <w:rFonts w:ascii="Arial" w:hAnsi="Arial" w:cs="Arial"/>
          <w:sz w:val="20"/>
          <w:szCs w:val="20"/>
        </w:rPr>
        <w:t>Objednávku akceptuje.</w:t>
      </w:r>
      <w:r>
        <w:rPr>
          <w:rFonts w:ascii="Arial" w:hAnsi="Arial" w:cs="Arial"/>
          <w:sz w:val="20"/>
          <w:szCs w:val="20"/>
        </w:rPr>
        <w:t xml:space="preserve"> </w:t>
      </w:r>
      <w:bookmarkStart w:id="19" w:name="_Ref427015324"/>
      <w:bookmarkStart w:id="20" w:name="_Ref427062000"/>
    </w:p>
    <w:p w14:paraId="0D255BFE" w14:textId="77777777" w:rsidR="00512099" w:rsidRPr="00650A97" w:rsidRDefault="00512099" w:rsidP="00512099">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Poskytovatel je povinen v reakci na </w:t>
      </w:r>
      <w:r>
        <w:rPr>
          <w:rFonts w:ascii="Arial" w:hAnsi="Arial" w:cs="Arial"/>
          <w:sz w:val="20"/>
          <w:szCs w:val="20"/>
        </w:rPr>
        <w:t>Objednávku</w:t>
      </w:r>
      <w:r w:rsidRPr="00FC7B47">
        <w:rPr>
          <w:rFonts w:ascii="Arial" w:hAnsi="Arial" w:cs="Arial"/>
          <w:sz w:val="20"/>
          <w:szCs w:val="20"/>
        </w:rPr>
        <w:t xml:space="preserve"> </w:t>
      </w:r>
      <w:r>
        <w:rPr>
          <w:rFonts w:ascii="Arial" w:hAnsi="Arial" w:cs="Arial"/>
          <w:sz w:val="20"/>
          <w:szCs w:val="20"/>
        </w:rPr>
        <w:t xml:space="preserve">a v návaznosti na akceptaci Objednávky dle odst. 4.4 této Dohody, </w:t>
      </w:r>
      <w:r w:rsidRPr="00FC7B47">
        <w:rPr>
          <w:rFonts w:ascii="Arial" w:hAnsi="Arial" w:cs="Arial"/>
          <w:sz w:val="20"/>
          <w:szCs w:val="20"/>
        </w:rPr>
        <w:t xml:space="preserve">doručit Objednateli písemný návrh </w:t>
      </w:r>
      <w:r>
        <w:rPr>
          <w:rFonts w:ascii="Arial" w:hAnsi="Arial" w:cs="Arial"/>
          <w:sz w:val="20"/>
          <w:szCs w:val="20"/>
        </w:rPr>
        <w:t xml:space="preserve">Dílčí </w:t>
      </w:r>
      <w:r w:rsidRPr="00FC7B47">
        <w:rPr>
          <w:rFonts w:ascii="Arial" w:hAnsi="Arial" w:cs="Arial"/>
          <w:sz w:val="20"/>
          <w:szCs w:val="20"/>
        </w:rPr>
        <w:t xml:space="preserve">smlouvy (na realizaci plnění dle </w:t>
      </w:r>
      <w:r>
        <w:rPr>
          <w:rFonts w:ascii="Arial" w:hAnsi="Arial" w:cs="Arial"/>
          <w:sz w:val="20"/>
          <w:szCs w:val="20"/>
        </w:rPr>
        <w:t>Objednávky</w:t>
      </w:r>
      <w:r w:rsidRPr="00FC7B47">
        <w:rPr>
          <w:rFonts w:ascii="Arial" w:hAnsi="Arial" w:cs="Arial"/>
          <w:sz w:val="20"/>
          <w:szCs w:val="20"/>
        </w:rPr>
        <w:t>)</w:t>
      </w:r>
      <w:bookmarkEnd w:id="19"/>
      <w:r w:rsidRPr="00FC7B47">
        <w:rPr>
          <w:rFonts w:ascii="Arial" w:eastAsia="Calibri" w:hAnsi="Arial" w:cs="Arial"/>
          <w:color w:val="000000"/>
          <w:spacing w:val="-1"/>
          <w:sz w:val="20"/>
          <w:szCs w:val="20"/>
          <w:lang w:eastAsia="ar-SA"/>
        </w:rPr>
        <w:t xml:space="preserve">, a to do </w:t>
      </w:r>
      <w:r>
        <w:rPr>
          <w:rFonts w:ascii="Arial" w:eastAsia="Calibri" w:hAnsi="Arial" w:cs="Arial"/>
          <w:color w:val="000000"/>
          <w:spacing w:val="-1"/>
          <w:sz w:val="20"/>
          <w:szCs w:val="20"/>
          <w:lang w:eastAsia="ar-SA"/>
        </w:rPr>
        <w:t>2</w:t>
      </w:r>
      <w:r w:rsidRPr="00FC7B47">
        <w:rPr>
          <w:rFonts w:ascii="Arial" w:eastAsia="Calibri" w:hAnsi="Arial" w:cs="Arial"/>
          <w:color w:val="000000"/>
          <w:spacing w:val="-1"/>
          <w:sz w:val="20"/>
          <w:szCs w:val="20"/>
          <w:lang w:eastAsia="ar-SA"/>
        </w:rPr>
        <w:t xml:space="preserve"> pracovních dní od</w:t>
      </w:r>
      <w:r>
        <w:rPr>
          <w:rFonts w:ascii="Arial" w:eastAsia="Calibri" w:hAnsi="Arial" w:cs="Arial"/>
          <w:color w:val="000000"/>
          <w:spacing w:val="-1"/>
          <w:sz w:val="20"/>
          <w:szCs w:val="20"/>
          <w:lang w:eastAsia="ar-SA"/>
        </w:rPr>
        <w:t> akceptace</w:t>
      </w:r>
      <w:r w:rsidRPr="00FC7B47">
        <w:rPr>
          <w:rFonts w:ascii="Arial" w:eastAsia="Calibri" w:hAnsi="Arial" w:cs="Arial"/>
          <w:color w:val="000000"/>
          <w:spacing w:val="-1"/>
          <w:sz w:val="20"/>
          <w:szCs w:val="20"/>
          <w:lang w:eastAsia="ar-SA"/>
        </w:rPr>
        <w:t xml:space="preserve"> </w:t>
      </w:r>
      <w:r>
        <w:rPr>
          <w:rFonts w:ascii="Arial" w:eastAsia="Calibri" w:hAnsi="Arial" w:cs="Arial"/>
          <w:color w:val="000000"/>
          <w:spacing w:val="-1"/>
          <w:sz w:val="20"/>
          <w:szCs w:val="20"/>
          <w:lang w:eastAsia="ar-SA"/>
        </w:rPr>
        <w:t>Objednávky</w:t>
      </w:r>
      <w:r w:rsidRPr="00FC7B47">
        <w:rPr>
          <w:rFonts w:ascii="Arial" w:eastAsia="Calibri" w:hAnsi="Arial" w:cs="Arial"/>
          <w:color w:val="000000"/>
          <w:spacing w:val="-1"/>
          <w:sz w:val="20"/>
          <w:szCs w:val="20"/>
          <w:lang w:eastAsia="ar-SA"/>
        </w:rPr>
        <w:t>.</w:t>
      </w:r>
      <w:bookmarkEnd w:id="20"/>
      <w:r w:rsidRPr="00FC7B47">
        <w:rPr>
          <w:rFonts w:ascii="Arial" w:eastAsia="Calibri" w:hAnsi="Arial" w:cs="Arial"/>
          <w:color w:val="000000"/>
          <w:spacing w:val="-1"/>
          <w:sz w:val="20"/>
          <w:szCs w:val="20"/>
          <w:lang w:eastAsia="ar-SA"/>
        </w:rPr>
        <w:t xml:space="preserve"> </w:t>
      </w:r>
      <w:r w:rsidR="00650A97">
        <w:rPr>
          <w:rFonts w:ascii="Arial" w:eastAsia="Calibri" w:hAnsi="Arial" w:cs="Arial"/>
          <w:color w:val="000000"/>
          <w:spacing w:val="-1"/>
          <w:sz w:val="20"/>
          <w:szCs w:val="20"/>
          <w:lang w:eastAsia="ar-SA"/>
        </w:rPr>
        <w:t xml:space="preserve">Písemný návrh Dílčí smlouvy </w:t>
      </w:r>
      <w:r w:rsidR="00650A97" w:rsidRPr="00FC7B47">
        <w:rPr>
          <w:rFonts w:ascii="Arial" w:hAnsi="Arial" w:cs="Arial"/>
          <w:sz w:val="20"/>
          <w:szCs w:val="20"/>
        </w:rPr>
        <w:t xml:space="preserve">vyhotovený Poskytovatelem dle Vzoru </w:t>
      </w:r>
      <w:r w:rsidR="00650A97">
        <w:rPr>
          <w:rFonts w:ascii="Arial" w:hAnsi="Arial" w:cs="Arial"/>
          <w:sz w:val="20"/>
          <w:szCs w:val="20"/>
        </w:rPr>
        <w:t>Dílčí</w:t>
      </w:r>
      <w:r w:rsidR="00650A97" w:rsidRPr="00FC7B47">
        <w:rPr>
          <w:rFonts w:ascii="Arial" w:hAnsi="Arial" w:cs="Arial"/>
          <w:sz w:val="20"/>
          <w:szCs w:val="20"/>
        </w:rPr>
        <w:t xml:space="preserve"> smlouvy musí obsahovat</w:t>
      </w:r>
      <w:r w:rsidR="00650A97">
        <w:rPr>
          <w:rFonts w:ascii="Arial" w:eastAsia="Calibri" w:hAnsi="Arial" w:cs="Arial"/>
          <w:color w:val="000000"/>
          <w:spacing w:val="-1"/>
          <w:sz w:val="20"/>
          <w:szCs w:val="20"/>
          <w:lang w:eastAsia="ar-SA"/>
        </w:rPr>
        <w:t xml:space="preserve"> minimálně:</w:t>
      </w:r>
    </w:p>
    <w:p w14:paraId="6D46C8B5" w14:textId="77777777" w:rsidR="00650A97" w:rsidRPr="00FC7B47" w:rsidRDefault="00650A97" w:rsidP="00824E39">
      <w:pPr>
        <w:pStyle w:val="RLTextlnkuslovan"/>
        <w:numPr>
          <w:ilvl w:val="2"/>
          <w:numId w:val="64"/>
        </w:numPr>
        <w:tabs>
          <w:tab w:val="clear" w:pos="2211"/>
        </w:tabs>
        <w:spacing w:before="60" w:after="0" w:line="280" w:lineRule="atLeast"/>
        <w:ind w:left="1276" w:hanging="284"/>
        <w:rPr>
          <w:rFonts w:ascii="Arial" w:hAnsi="Arial" w:cs="Arial"/>
          <w:sz w:val="20"/>
          <w:szCs w:val="20"/>
        </w:rPr>
      </w:pPr>
      <w:r w:rsidRPr="00FC7B47">
        <w:rPr>
          <w:rFonts w:ascii="Arial" w:hAnsi="Arial" w:cs="Arial"/>
          <w:sz w:val="20"/>
          <w:szCs w:val="20"/>
        </w:rPr>
        <w:t xml:space="preserve">dostatečně podrobný popis poskytování Služeb, tedy konkrétní plán realizace Služeb dle </w:t>
      </w:r>
      <w:r w:rsidR="00A60B42">
        <w:rPr>
          <w:rFonts w:ascii="Arial" w:hAnsi="Arial" w:cs="Arial"/>
          <w:sz w:val="20"/>
          <w:szCs w:val="20"/>
        </w:rPr>
        <w:t>Dílčí</w:t>
      </w:r>
      <w:r w:rsidRPr="00FC7B47">
        <w:rPr>
          <w:rFonts w:ascii="Arial" w:hAnsi="Arial" w:cs="Arial"/>
          <w:sz w:val="20"/>
          <w:szCs w:val="20"/>
        </w:rPr>
        <w:t xml:space="preserve"> smlouvy (dále jen „</w:t>
      </w:r>
      <w:r w:rsidRPr="00FC7B47">
        <w:rPr>
          <w:rFonts w:ascii="Arial" w:hAnsi="Arial" w:cs="Arial"/>
          <w:b/>
          <w:sz w:val="20"/>
          <w:szCs w:val="20"/>
        </w:rPr>
        <w:t>Plán plnění</w:t>
      </w:r>
      <w:r w:rsidRPr="00FC7B47">
        <w:rPr>
          <w:rFonts w:ascii="Arial" w:hAnsi="Arial" w:cs="Arial"/>
          <w:sz w:val="20"/>
          <w:szCs w:val="20"/>
        </w:rPr>
        <w:t xml:space="preserve">“), který bude podrobně specifikovat další náležitosti požadovaného plnění, přičemž při jeho vypracování je Poskytovatel vázán ustanoveními této </w:t>
      </w:r>
      <w:r w:rsidR="00A60B42">
        <w:rPr>
          <w:rFonts w:ascii="Arial" w:hAnsi="Arial" w:cs="Arial"/>
          <w:sz w:val="20"/>
          <w:szCs w:val="20"/>
        </w:rPr>
        <w:t>Dohody</w:t>
      </w:r>
      <w:r w:rsidRPr="00FC7B47">
        <w:rPr>
          <w:rFonts w:ascii="Arial" w:hAnsi="Arial" w:cs="Arial"/>
          <w:sz w:val="20"/>
          <w:szCs w:val="20"/>
        </w:rPr>
        <w:t xml:space="preserve"> a </w:t>
      </w:r>
      <w:r w:rsidRPr="00C1705F">
        <w:rPr>
          <w:rFonts w:ascii="Arial" w:hAnsi="Arial" w:cs="Arial"/>
          <w:sz w:val="20"/>
          <w:szCs w:val="20"/>
        </w:rPr>
        <w:t xml:space="preserve">aktuální Příručkou řízení projektů JISPSV MPSV </w:t>
      </w:r>
      <w:r w:rsidRPr="00C1705F">
        <w:rPr>
          <w:rFonts w:ascii="Arial" w:hAnsi="Arial" w:cs="Arial"/>
          <w:color w:val="000000"/>
          <w:sz w:val="20"/>
          <w:szCs w:val="20"/>
        </w:rPr>
        <w:t>Objednatele</w:t>
      </w:r>
      <w:r w:rsidRPr="00C1705F">
        <w:rPr>
          <w:rFonts w:ascii="Arial" w:hAnsi="Arial" w:cs="Arial"/>
          <w:sz w:val="20"/>
          <w:szCs w:val="20"/>
        </w:rPr>
        <w:t xml:space="preserve">, jejíž verze účinná ke dni podpisu této </w:t>
      </w:r>
      <w:r w:rsidR="00A60B42" w:rsidRPr="00C1705F">
        <w:rPr>
          <w:rFonts w:ascii="Arial" w:hAnsi="Arial" w:cs="Arial"/>
          <w:sz w:val="20"/>
          <w:szCs w:val="20"/>
        </w:rPr>
        <w:t>Dohody</w:t>
      </w:r>
      <w:r w:rsidRPr="00C1705F">
        <w:rPr>
          <w:rFonts w:ascii="Arial" w:hAnsi="Arial" w:cs="Arial"/>
          <w:sz w:val="20"/>
          <w:szCs w:val="20"/>
        </w:rPr>
        <w:t xml:space="preserve"> je Přílohou č. </w:t>
      </w:r>
      <w:r w:rsidR="00C1705F" w:rsidRPr="00C1705F">
        <w:rPr>
          <w:rFonts w:ascii="Arial" w:hAnsi="Arial" w:cs="Arial"/>
          <w:sz w:val="20"/>
          <w:szCs w:val="20"/>
        </w:rPr>
        <w:t>7</w:t>
      </w:r>
      <w:r w:rsidRPr="00C1705F">
        <w:rPr>
          <w:rFonts w:ascii="Arial" w:hAnsi="Arial" w:cs="Arial"/>
          <w:sz w:val="20"/>
          <w:szCs w:val="20"/>
        </w:rPr>
        <w:t xml:space="preserve"> této</w:t>
      </w:r>
      <w:r w:rsidRPr="00FC7B47">
        <w:rPr>
          <w:rFonts w:ascii="Arial" w:hAnsi="Arial" w:cs="Arial"/>
          <w:sz w:val="20"/>
          <w:szCs w:val="20"/>
        </w:rPr>
        <w:t xml:space="preserve"> </w:t>
      </w:r>
      <w:r w:rsidR="00512EF9">
        <w:rPr>
          <w:rFonts w:ascii="Arial" w:hAnsi="Arial" w:cs="Arial"/>
          <w:sz w:val="20"/>
          <w:szCs w:val="20"/>
        </w:rPr>
        <w:t>Dohody</w:t>
      </w:r>
      <w:r w:rsidRPr="00FC7B47">
        <w:rPr>
          <w:rFonts w:ascii="Arial" w:hAnsi="Arial" w:cs="Arial"/>
          <w:sz w:val="20"/>
          <w:szCs w:val="20"/>
        </w:rPr>
        <w:t xml:space="preserve"> (dále jen „</w:t>
      </w:r>
      <w:r w:rsidRPr="00FC7B47">
        <w:rPr>
          <w:rFonts w:ascii="Arial" w:hAnsi="Arial" w:cs="Arial"/>
          <w:b/>
          <w:sz w:val="20"/>
          <w:szCs w:val="20"/>
        </w:rPr>
        <w:t>Metodika</w:t>
      </w:r>
      <w:r w:rsidRPr="00FC7B47">
        <w:rPr>
          <w:rFonts w:ascii="Arial" w:hAnsi="Arial" w:cs="Arial"/>
          <w:sz w:val="20"/>
          <w:szCs w:val="20"/>
        </w:rPr>
        <w:t xml:space="preserve">“); </w:t>
      </w:r>
    </w:p>
    <w:p w14:paraId="4F8EB2C0" w14:textId="77777777" w:rsidR="00650A97" w:rsidRPr="00FC7B47" w:rsidRDefault="00650A97" w:rsidP="00824E39">
      <w:pPr>
        <w:pStyle w:val="RLTextlnkuslovan"/>
        <w:numPr>
          <w:ilvl w:val="2"/>
          <w:numId w:val="64"/>
        </w:numPr>
        <w:tabs>
          <w:tab w:val="clear" w:pos="2211"/>
        </w:tabs>
        <w:spacing w:before="60" w:after="0" w:line="280" w:lineRule="atLeast"/>
        <w:ind w:left="1276" w:hanging="284"/>
        <w:rPr>
          <w:rFonts w:ascii="Arial" w:hAnsi="Arial" w:cs="Arial"/>
          <w:sz w:val="20"/>
          <w:szCs w:val="20"/>
        </w:rPr>
      </w:pPr>
      <w:r w:rsidRPr="00FC7B47">
        <w:rPr>
          <w:rFonts w:ascii="Arial" w:hAnsi="Arial" w:cs="Arial"/>
          <w:sz w:val="20"/>
          <w:szCs w:val="20"/>
        </w:rPr>
        <w:t xml:space="preserve">požadavky na součinnosti Objednatele a případných třetích stran při poskytování Služeb; </w:t>
      </w:r>
    </w:p>
    <w:p w14:paraId="306C5847" w14:textId="77777777" w:rsidR="00650A97" w:rsidRPr="00FC7B47" w:rsidRDefault="00650A97" w:rsidP="00824E39">
      <w:pPr>
        <w:pStyle w:val="RLTextlnkuslovan"/>
        <w:numPr>
          <w:ilvl w:val="2"/>
          <w:numId w:val="64"/>
        </w:numPr>
        <w:tabs>
          <w:tab w:val="clear" w:pos="2211"/>
        </w:tabs>
        <w:spacing w:before="60" w:after="0" w:line="280" w:lineRule="atLeast"/>
        <w:ind w:left="1276" w:hanging="284"/>
        <w:rPr>
          <w:rFonts w:ascii="Arial" w:hAnsi="Arial" w:cs="Arial"/>
          <w:sz w:val="20"/>
          <w:szCs w:val="20"/>
        </w:rPr>
      </w:pPr>
      <w:r w:rsidRPr="00FC7B47">
        <w:rPr>
          <w:rFonts w:ascii="Arial" w:hAnsi="Arial" w:cs="Arial"/>
          <w:sz w:val="20"/>
          <w:szCs w:val="20"/>
        </w:rPr>
        <w:t>podrobný harmonogram poskytování Služeb; harmonogram musí respektovat v</w:t>
      </w:r>
      <w:r w:rsidR="00A60B42">
        <w:rPr>
          <w:rFonts w:ascii="Arial" w:hAnsi="Arial" w:cs="Arial"/>
          <w:sz w:val="20"/>
          <w:szCs w:val="20"/>
        </w:rPr>
        <w:t xml:space="preserve"> Objednávce </w:t>
      </w:r>
      <w:r w:rsidRPr="00FC7B47">
        <w:rPr>
          <w:rFonts w:ascii="Arial" w:hAnsi="Arial" w:cs="Arial"/>
          <w:sz w:val="20"/>
          <w:szCs w:val="20"/>
        </w:rPr>
        <w:t>požadované termíny plnění, ledaže by tyto termíny byly nepřiměřeně krátké a Poskytovatel tuto skutečnost v Plánu plnění dostatečně odůvodní s návrhem takových nejbližších možných termínu plnění, které jsou realizovatelné;</w:t>
      </w:r>
    </w:p>
    <w:p w14:paraId="47835E2E" w14:textId="77777777" w:rsidR="00650A97" w:rsidRPr="00FC7B47" w:rsidRDefault="00650A97" w:rsidP="00824E39">
      <w:pPr>
        <w:pStyle w:val="RLTextlnkuslovan"/>
        <w:numPr>
          <w:ilvl w:val="2"/>
          <w:numId w:val="64"/>
        </w:numPr>
        <w:tabs>
          <w:tab w:val="clear" w:pos="2211"/>
        </w:tabs>
        <w:spacing w:before="60" w:after="0" w:line="280" w:lineRule="atLeast"/>
        <w:ind w:left="1276" w:hanging="284"/>
        <w:rPr>
          <w:rFonts w:ascii="Arial" w:hAnsi="Arial" w:cs="Arial"/>
          <w:sz w:val="20"/>
          <w:szCs w:val="20"/>
        </w:rPr>
      </w:pPr>
      <w:r w:rsidRPr="00FC7B47">
        <w:rPr>
          <w:rFonts w:ascii="Arial" w:hAnsi="Arial" w:cs="Arial"/>
          <w:sz w:val="20"/>
          <w:szCs w:val="20"/>
        </w:rPr>
        <w:t xml:space="preserve">vymezení odpovědných zástupců Poskytovatele a případných třetích stran podílejících se na poskytování Služeb; </w:t>
      </w:r>
    </w:p>
    <w:p w14:paraId="15C0E201" w14:textId="77777777" w:rsidR="00650A97" w:rsidRPr="00FC7B47" w:rsidRDefault="00650A97" w:rsidP="00824E39">
      <w:pPr>
        <w:pStyle w:val="RLTextlnkuslovan"/>
        <w:numPr>
          <w:ilvl w:val="2"/>
          <w:numId w:val="64"/>
        </w:numPr>
        <w:tabs>
          <w:tab w:val="clear" w:pos="2211"/>
        </w:tabs>
        <w:spacing w:before="60" w:after="0" w:line="280" w:lineRule="atLeast"/>
        <w:ind w:left="1276" w:hanging="284"/>
        <w:rPr>
          <w:rFonts w:ascii="Arial" w:hAnsi="Arial" w:cs="Arial"/>
          <w:sz w:val="20"/>
          <w:szCs w:val="20"/>
        </w:rPr>
      </w:pPr>
      <w:r w:rsidRPr="00FC7B47">
        <w:rPr>
          <w:rFonts w:ascii="Arial" w:hAnsi="Arial" w:cs="Arial"/>
          <w:sz w:val="20"/>
          <w:szCs w:val="20"/>
        </w:rPr>
        <w:t xml:space="preserve">cenu za poskytování Služeb stanovenou v souladu s cenovými podmínkami uvedenými </w:t>
      </w:r>
      <w:r w:rsidRPr="00C1705F">
        <w:rPr>
          <w:rFonts w:ascii="Arial" w:hAnsi="Arial" w:cs="Arial"/>
          <w:sz w:val="20"/>
          <w:szCs w:val="20"/>
        </w:rPr>
        <w:t>v čl.</w:t>
      </w:r>
      <w:r w:rsidR="00A60B42" w:rsidRPr="00C1705F">
        <w:rPr>
          <w:rFonts w:ascii="Arial" w:hAnsi="Arial" w:cs="Arial"/>
          <w:sz w:val="20"/>
          <w:szCs w:val="20"/>
        </w:rPr>
        <w:t xml:space="preserve"> 6</w:t>
      </w:r>
      <w:r w:rsidRPr="00C1705F">
        <w:rPr>
          <w:rFonts w:ascii="Arial" w:hAnsi="Arial" w:cs="Arial"/>
          <w:sz w:val="20"/>
          <w:szCs w:val="20"/>
        </w:rPr>
        <w:t xml:space="preserve"> této </w:t>
      </w:r>
      <w:r w:rsidR="00A60B42" w:rsidRPr="00C1705F">
        <w:rPr>
          <w:rFonts w:ascii="Arial" w:hAnsi="Arial" w:cs="Arial"/>
          <w:sz w:val="20"/>
          <w:szCs w:val="20"/>
        </w:rPr>
        <w:t>Dohody</w:t>
      </w:r>
      <w:r w:rsidRPr="00FC7B47">
        <w:rPr>
          <w:rFonts w:ascii="Arial" w:hAnsi="Arial" w:cs="Arial"/>
          <w:sz w:val="20"/>
          <w:szCs w:val="20"/>
        </w:rPr>
        <w:t xml:space="preserve"> a</w:t>
      </w:r>
    </w:p>
    <w:p w14:paraId="23AB0B4B" w14:textId="77777777" w:rsidR="00650A97" w:rsidRPr="00650A97" w:rsidRDefault="00650A97" w:rsidP="00824E39">
      <w:pPr>
        <w:pStyle w:val="RLTextlnkuslovan"/>
        <w:numPr>
          <w:ilvl w:val="2"/>
          <w:numId w:val="64"/>
        </w:numPr>
        <w:tabs>
          <w:tab w:val="clear" w:pos="2211"/>
        </w:tabs>
        <w:spacing w:before="60" w:after="0" w:line="280" w:lineRule="atLeast"/>
        <w:ind w:left="1276" w:hanging="284"/>
        <w:rPr>
          <w:rFonts w:ascii="Arial" w:hAnsi="Arial" w:cs="Arial"/>
          <w:sz w:val="20"/>
          <w:szCs w:val="20"/>
        </w:rPr>
      </w:pPr>
      <w:r w:rsidRPr="00FC7B47">
        <w:rPr>
          <w:rFonts w:ascii="Arial" w:hAnsi="Arial" w:cs="Arial"/>
          <w:sz w:val="20"/>
          <w:szCs w:val="20"/>
        </w:rPr>
        <w:t>další údaje nezbytné pro poskytování Služeb nebo požadované v</w:t>
      </w:r>
      <w:r w:rsidR="00A60B42">
        <w:rPr>
          <w:rFonts w:ascii="Arial" w:hAnsi="Arial" w:cs="Arial"/>
          <w:sz w:val="20"/>
          <w:szCs w:val="20"/>
        </w:rPr>
        <w:t xml:space="preserve"> Objednávce</w:t>
      </w:r>
      <w:r w:rsidRPr="00FC7B47">
        <w:rPr>
          <w:rFonts w:ascii="Arial" w:hAnsi="Arial" w:cs="Arial"/>
          <w:sz w:val="20"/>
          <w:szCs w:val="20"/>
        </w:rPr>
        <w:t xml:space="preserve">. </w:t>
      </w:r>
    </w:p>
    <w:p w14:paraId="73DD084C" w14:textId="77777777" w:rsidR="00EA1017" w:rsidRPr="00FC7B47" w:rsidRDefault="00EA1017" w:rsidP="0072737C">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V případě, že </w:t>
      </w:r>
      <w:r w:rsidR="00512099">
        <w:rPr>
          <w:rFonts w:ascii="Arial" w:hAnsi="Arial" w:cs="Arial"/>
          <w:sz w:val="20"/>
          <w:szCs w:val="20"/>
        </w:rPr>
        <w:t>Objednávka</w:t>
      </w:r>
      <w:r w:rsidRPr="00FC7B47">
        <w:rPr>
          <w:rFonts w:ascii="Arial" w:hAnsi="Arial" w:cs="Arial"/>
          <w:sz w:val="20"/>
          <w:szCs w:val="20"/>
        </w:rPr>
        <w:t xml:space="preserve"> neobsahuje všechny povinné náležitosti uvedené v odst.</w:t>
      </w:r>
      <w:r w:rsidR="00512099">
        <w:rPr>
          <w:rFonts w:ascii="Arial" w:hAnsi="Arial" w:cs="Arial"/>
          <w:sz w:val="20"/>
          <w:szCs w:val="20"/>
        </w:rPr>
        <w:t xml:space="preserve"> 4.3</w:t>
      </w:r>
      <w:r w:rsidRPr="00FC7B47">
        <w:rPr>
          <w:rFonts w:ascii="Arial" w:hAnsi="Arial" w:cs="Arial"/>
          <w:sz w:val="20"/>
          <w:szCs w:val="20"/>
        </w:rPr>
        <w:t xml:space="preserve"> této </w:t>
      </w:r>
      <w:r w:rsidR="00512099">
        <w:rPr>
          <w:rFonts w:ascii="Arial" w:hAnsi="Arial" w:cs="Arial"/>
          <w:sz w:val="20"/>
          <w:szCs w:val="20"/>
        </w:rPr>
        <w:t>Dohod</w:t>
      </w:r>
      <w:r w:rsidRPr="00FC7B47">
        <w:rPr>
          <w:rFonts w:ascii="Arial" w:hAnsi="Arial" w:cs="Arial"/>
          <w:sz w:val="20"/>
          <w:szCs w:val="20"/>
        </w:rPr>
        <w:t>y</w:t>
      </w:r>
      <w:r w:rsidR="00CA3533" w:rsidRPr="00FC7B47">
        <w:rPr>
          <w:rFonts w:ascii="Arial" w:hAnsi="Arial" w:cs="Arial"/>
          <w:sz w:val="20"/>
          <w:szCs w:val="20"/>
        </w:rPr>
        <w:t xml:space="preserve"> nebo obsahuje vady</w:t>
      </w:r>
      <w:r w:rsidRPr="00FC7B47">
        <w:rPr>
          <w:rFonts w:ascii="Arial" w:hAnsi="Arial" w:cs="Arial"/>
          <w:sz w:val="20"/>
          <w:szCs w:val="20"/>
        </w:rPr>
        <w:t xml:space="preserve">, je </w:t>
      </w:r>
      <w:r w:rsidR="00654342" w:rsidRPr="00FC7B47">
        <w:rPr>
          <w:rFonts w:ascii="Arial" w:hAnsi="Arial" w:cs="Arial"/>
          <w:sz w:val="20"/>
          <w:szCs w:val="20"/>
        </w:rPr>
        <w:t xml:space="preserve">Poskytovatel </w:t>
      </w:r>
      <w:r w:rsidRPr="00FC7B47">
        <w:rPr>
          <w:rFonts w:ascii="Arial" w:hAnsi="Arial" w:cs="Arial"/>
          <w:sz w:val="20"/>
          <w:szCs w:val="20"/>
        </w:rPr>
        <w:t xml:space="preserve">oprávněn </w:t>
      </w:r>
      <w:r w:rsidR="00512099">
        <w:rPr>
          <w:rFonts w:ascii="Arial" w:hAnsi="Arial" w:cs="Arial"/>
          <w:sz w:val="20"/>
          <w:szCs w:val="20"/>
        </w:rPr>
        <w:t>Objednávku</w:t>
      </w:r>
      <w:r w:rsidRPr="00FC7B47">
        <w:rPr>
          <w:rFonts w:ascii="Arial" w:hAnsi="Arial" w:cs="Arial"/>
          <w:sz w:val="20"/>
          <w:szCs w:val="20"/>
        </w:rPr>
        <w:t xml:space="preserve"> odmítnout, je však povinen o tom Objednatele písemně informovat včetně označení částí </w:t>
      </w:r>
      <w:r w:rsidR="00512099">
        <w:rPr>
          <w:rFonts w:ascii="Arial" w:hAnsi="Arial" w:cs="Arial"/>
          <w:sz w:val="20"/>
          <w:szCs w:val="20"/>
        </w:rPr>
        <w:t>Objednávky</w:t>
      </w:r>
      <w:r w:rsidRPr="00FC7B47">
        <w:rPr>
          <w:rFonts w:ascii="Arial" w:hAnsi="Arial" w:cs="Arial"/>
          <w:sz w:val="20"/>
          <w:szCs w:val="20"/>
        </w:rPr>
        <w:t>, které jsou v rozporu s odst.</w:t>
      </w:r>
      <w:r w:rsidR="00512099">
        <w:rPr>
          <w:rFonts w:ascii="Arial" w:hAnsi="Arial" w:cs="Arial"/>
          <w:sz w:val="20"/>
          <w:szCs w:val="20"/>
        </w:rPr>
        <w:t xml:space="preserve"> 4.3</w:t>
      </w:r>
      <w:r w:rsidRPr="00FC7B47">
        <w:rPr>
          <w:rFonts w:ascii="Arial" w:hAnsi="Arial" w:cs="Arial"/>
          <w:sz w:val="20"/>
          <w:szCs w:val="20"/>
        </w:rPr>
        <w:t xml:space="preserve"> této </w:t>
      </w:r>
      <w:r w:rsidR="00512099">
        <w:rPr>
          <w:rFonts w:ascii="Arial" w:hAnsi="Arial" w:cs="Arial"/>
          <w:sz w:val="20"/>
          <w:szCs w:val="20"/>
        </w:rPr>
        <w:t>Dohody,</w:t>
      </w:r>
      <w:r w:rsidRPr="00FC7B47">
        <w:rPr>
          <w:rFonts w:ascii="Arial" w:hAnsi="Arial" w:cs="Arial"/>
          <w:sz w:val="20"/>
          <w:szCs w:val="20"/>
        </w:rPr>
        <w:t xml:space="preserve"> a to nejpozději ve lhůtě </w:t>
      </w:r>
      <w:r w:rsidR="005C6ED0" w:rsidRPr="00FC7B47">
        <w:rPr>
          <w:rFonts w:ascii="Arial" w:hAnsi="Arial" w:cs="Arial"/>
          <w:sz w:val="20"/>
          <w:szCs w:val="20"/>
        </w:rPr>
        <w:t>3</w:t>
      </w:r>
      <w:r w:rsidR="00400447" w:rsidRPr="00FC7B47">
        <w:rPr>
          <w:rFonts w:ascii="Arial" w:hAnsi="Arial" w:cs="Arial"/>
          <w:sz w:val="20"/>
          <w:szCs w:val="20"/>
        </w:rPr>
        <w:t xml:space="preserve"> pracovní</w:t>
      </w:r>
      <w:r w:rsidR="005C6ED0" w:rsidRPr="00FC7B47">
        <w:rPr>
          <w:rFonts w:ascii="Arial" w:hAnsi="Arial" w:cs="Arial"/>
          <w:sz w:val="20"/>
          <w:szCs w:val="20"/>
        </w:rPr>
        <w:t>ch</w:t>
      </w:r>
      <w:r w:rsidR="00400447" w:rsidRPr="00FC7B47">
        <w:rPr>
          <w:rFonts w:ascii="Arial" w:hAnsi="Arial" w:cs="Arial"/>
          <w:sz w:val="20"/>
          <w:szCs w:val="20"/>
        </w:rPr>
        <w:t xml:space="preserve"> dn</w:t>
      </w:r>
      <w:r w:rsidR="005C6ED0" w:rsidRPr="00FC7B47">
        <w:rPr>
          <w:rFonts w:ascii="Arial" w:hAnsi="Arial" w:cs="Arial"/>
          <w:sz w:val="20"/>
          <w:szCs w:val="20"/>
        </w:rPr>
        <w:t>ů</w:t>
      </w:r>
      <w:r w:rsidRPr="00FC7B47">
        <w:rPr>
          <w:rFonts w:ascii="Arial" w:hAnsi="Arial" w:cs="Arial"/>
          <w:sz w:val="20"/>
          <w:szCs w:val="20"/>
        </w:rPr>
        <w:t xml:space="preserve"> od je</w:t>
      </w:r>
      <w:r w:rsidR="005C6ED0" w:rsidRPr="00FC7B47">
        <w:rPr>
          <w:rFonts w:ascii="Arial" w:hAnsi="Arial" w:cs="Arial"/>
          <w:sz w:val="20"/>
          <w:szCs w:val="20"/>
        </w:rPr>
        <w:t>jího</w:t>
      </w:r>
      <w:r w:rsidRPr="00FC7B47">
        <w:rPr>
          <w:rFonts w:ascii="Arial" w:hAnsi="Arial" w:cs="Arial"/>
          <w:sz w:val="20"/>
          <w:szCs w:val="20"/>
        </w:rPr>
        <w:t xml:space="preserve"> doručení.</w:t>
      </w:r>
      <w:r w:rsidR="00C96CD5" w:rsidRPr="00FC7B47">
        <w:rPr>
          <w:rFonts w:ascii="Arial" w:hAnsi="Arial" w:cs="Arial"/>
          <w:sz w:val="20"/>
          <w:szCs w:val="20"/>
        </w:rPr>
        <w:t xml:space="preserve"> </w:t>
      </w:r>
      <w:r w:rsidR="005C6ED0" w:rsidRPr="00FC7B47">
        <w:rPr>
          <w:rFonts w:ascii="Arial" w:eastAsia="Calibri" w:hAnsi="Arial" w:cs="Arial"/>
          <w:color w:val="000000"/>
          <w:spacing w:val="-1"/>
          <w:sz w:val="20"/>
          <w:szCs w:val="20"/>
          <w:lang w:eastAsia="ar-SA"/>
        </w:rPr>
        <w:t xml:space="preserve">Vadou </w:t>
      </w:r>
      <w:r w:rsidR="00512099">
        <w:rPr>
          <w:rFonts w:ascii="Arial" w:eastAsia="Calibri" w:hAnsi="Arial" w:cs="Arial"/>
          <w:color w:val="000000"/>
          <w:spacing w:val="-1"/>
          <w:sz w:val="20"/>
          <w:szCs w:val="20"/>
          <w:lang w:eastAsia="ar-SA"/>
        </w:rPr>
        <w:t>Objednávky</w:t>
      </w:r>
      <w:r w:rsidR="005C6ED0" w:rsidRPr="00FC7B47">
        <w:rPr>
          <w:rFonts w:ascii="Arial" w:eastAsia="Calibri" w:hAnsi="Arial" w:cs="Arial"/>
          <w:color w:val="000000"/>
          <w:spacing w:val="-1"/>
          <w:sz w:val="20"/>
          <w:szCs w:val="20"/>
          <w:lang w:eastAsia="ar-SA"/>
        </w:rPr>
        <w:t xml:space="preserve"> je zejména neurčitost zadání nebo rozpor s touto </w:t>
      </w:r>
      <w:r w:rsidR="00512099">
        <w:rPr>
          <w:rFonts w:ascii="Arial" w:eastAsia="Calibri" w:hAnsi="Arial" w:cs="Arial"/>
          <w:color w:val="000000"/>
          <w:spacing w:val="-1"/>
          <w:sz w:val="20"/>
          <w:szCs w:val="20"/>
          <w:lang w:eastAsia="ar-SA"/>
        </w:rPr>
        <w:t>Dohodou</w:t>
      </w:r>
      <w:r w:rsidR="005C59A2" w:rsidRPr="00FC7B47">
        <w:rPr>
          <w:rFonts w:ascii="Arial" w:eastAsia="Calibri" w:hAnsi="Arial" w:cs="Arial"/>
          <w:color w:val="000000"/>
          <w:spacing w:val="-1"/>
          <w:sz w:val="20"/>
          <w:szCs w:val="20"/>
          <w:lang w:eastAsia="ar-SA"/>
        </w:rPr>
        <w:t>.</w:t>
      </w:r>
      <w:r w:rsidR="005C6ED0" w:rsidRPr="00FC7B47">
        <w:rPr>
          <w:rFonts w:ascii="Arial" w:hAnsi="Arial" w:cs="Arial"/>
          <w:sz w:val="20"/>
          <w:szCs w:val="20"/>
          <w:lang w:eastAsia="en-US"/>
        </w:rPr>
        <w:t xml:space="preserve"> </w:t>
      </w:r>
      <w:r w:rsidR="008227B4" w:rsidRPr="00FC7B47">
        <w:rPr>
          <w:rFonts w:ascii="Arial" w:hAnsi="Arial" w:cs="Arial"/>
          <w:sz w:val="20"/>
          <w:szCs w:val="20"/>
          <w:lang w:eastAsia="en-US"/>
        </w:rPr>
        <w:t>V</w:t>
      </w:r>
      <w:r w:rsidR="00C96CD5" w:rsidRPr="00FC7B47">
        <w:rPr>
          <w:rFonts w:ascii="Arial" w:hAnsi="Arial" w:cs="Arial"/>
          <w:sz w:val="20"/>
          <w:szCs w:val="20"/>
          <w:lang w:eastAsia="en-US"/>
        </w:rPr>
        <w:t xml:space="preserve">adou </w:t>
      </w:r>
      <w:r w:rsidR="00512099">
        <w:rPr>
          <w:rFonts w:ascii="Arial" w:hAnsi="Arial" w:cs="Arial"/>
          <w:sz w:val="20"/>
          <w:szCs w:val="20"/>
        </w:rPr>
        <w:t>Objednávky</w:t>
      </w:r>
      <w:r w:rsidR="00C96CD5" w:rsidRPr="00FC7B47">
        <w:rPr>
          <w:rFonts w:ascii="Arial" w:hAnsi="Arial" w:cs="Arial"/>
          <w:sz w:val="20"/>
          <w:szCs w:val="20"/>
        </w:rPr>
        <w:t xml:space="preserve"> také je</w:t>
      </w:r>
      <w:r w:rsidR="00C96CD5" w:rsidRPr="00FC7B47">
        <w:rPr>
          <w:rFonts w:ascii="Arial" w:hAnsi="Arial" w:cs="Arial"/>
          <w:sz w:val="20"/>
          <w:szCs w:val="20"/>
          <w:lang w:eastAsia="en-US"/>
        </w:rPr>
        <w:t xml:space="preserve">, pokud obsahuje nepřiměřeně krátký termín plnění nebo nízký rozsah odhadované pracnosti, přičemž v takovém případě je Poskytovatel povinen tyto skutečnosti konkrétně a detailně </w:t>
      </w:r>
      <w:r w:rsidR="00C96CD5" w:rsidRPr="00FC7B47">
        <w:rPr>
          <w:rFonts w:ascii="Arial" w:hAnsi="Arial" w:cs="Arial"/>
          <w:sz w:val="20"/>
          <w:szCs w:val="20"/>
          <w:lang w:eastAsia="en-US"/>
        </w:rPr>
        <w:lastRenderedPageBreak/>
        <w:t>specifikovat a odůvodnit</w:t>
      </w:r>
      <w:r w:rsidR="00C96CD5" w:rsidRPr="00FC7B47">
        <w:rPr>
          <w:rFonts w:ascii="Arial" w:hAnsi="Arial" w:cs="Arial"/>
          <w:sz w:val="20"/>
          <w:szCs w:val="20"/>
        </w:rPr>
        <w:t xml:space="preserve">. Objednatel je povinen odstranit případné vady </w:t>
      </w:r>
      <w:r w:rsidR="00512099">
        <w:rPr>
          <w:rFonts w:ascii="Arial" w:hAnsi="Arial" w:cs="Arial"/>
          <w:sz w:val="20"/>
          <w:szCs w:val="20"/>
        </w:rPr>
        <w:t>Objednávky</w:t>
      </w:r>
      <w:r w:rsidR="00C96CD5" w:rsidRPr="00FC7B47">
        <w:rPr>
          <w:rFonts w:ascii="Arial" w:hAnsi="Arial" w:cs="Arial"/>
          <w:sz w:val="20"/>
          <w:szCs w:val="20"/>
        </w:rPr>
        <w:t xml:space="preserve">, které budou řádně specifikované Poskytovatelem a </w:t>
      </w:r>
      <w:r w:rsidR="00512099">
        <w:rPr>
          <w:rFonts w:ascii="Arial" w:hAnsi="Arial" w:cs="Arial"/>
          <w:sz w:val="20"/>
          <w:szCs w:val="20"/>
        </w:rPr>
        <w:t>Objednávku</w:t>
      </w:r>
      <w:r w:rsidR="00C96CD5" w:rsidRPr="00FC7B47">
        <w:rPr>
          <w:rFonts w:ascii="Arial" w:hAnsi="Arial" w:cs="Arial"/>
          <w:sz w:val="20"/>
          <w:szCs w:val="20"/>
        </w:rPr>
        <w:t xml:space="preserve"> opětovně předložit Poskytovateli. Neodstraní-li Objednatel vady </w:t>
      </w:r>
      <w:r w:rsidR="00512099">
        <w:rPr>
          <w:rFonts w:ascii="Arial" w:hAnsi="Arial" w:cs="Arial"/>
          <w:sz w:val="20"/>
          <w:szCs w:val="20"/>
        </w:rPr>
        <w:t>Objednávky</w:t>
      </w:r>
      <w:r w:rsidR="00C96CD5" w:rsidRPr="00FC7B47">
        <w:rPr>
          <w:rFonts w:ascii="Arial" w:hAnsi="Arial" w:cs="Arial"/>
          <w:sz w:val="20"/>
          <w:szCs w:val="20"/>
        </w:rPr>
        <w:t xml:space="preserve">, je Poskytovatel povinen průběžně (minimálně 1x měsíčně) na trvání tohoto stavu Objednatele upozorňovat, a to až do té doby, než Objednatel rozhodne, že svoji </w:t>
      </w:r>
      <w:r w:rsidR="00512099">
        <w:rPr>
          <w:rFonts w:ascii="Arial" w:hAnsi="Arial" w:cs="Arial"/>
          <w:sz w:val="20"/>
          <w:szCs w:val="20"/>
        </w:rPr>
        <w:t>Objednávku</w:t>
      </w:r>
      <w:r w:rsidR="00C96CD5" w:rsidRPr="00FC7B47">
        <w:rPr>
          <w:rFonts w:ascii="Arial" w:hAnsi="Arial" w:cs="Arial"/>
          <w:sz w:val="20"/>
          <w:szCs w:val="20"/>
        </w:rPr>
        <w:t xml:space="preserve"> bere zpět, nebo specifikované vady odstraní.</w:t>
      </w:r>
      <w:bookmarkEnd w:id="18"/>
    </w:p>
    <w:p w14:paraId="01943377" w14:textId="77777777" w:rsidR="000E31E4" w:rsidRPr="00FC7B47" w:rsidRDefault="000E31E4" w:rsidP="00821C3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Poskytovatel je povinen v </w:t>
      </w:r>
      <w:r w:rsidR="00821C3E">
        <w:rPr>
          <w:rFonts w:ascii="Arial" w:hAnsi="Arial" w:cs="Arial"/>
          <w:sz w:val="20"/>
          <w:szCs w:val="20"/>
        </w:rPr>
        <w:t>Dílčí</w:t>
      </w:r>
      <w:r w:rsidRPr="00FC7B47">
        <w:rPr>
          <w:rFonts w:ascii="Arial" w:hAnsi="Arial" w:cs="Arial"/>
          <w:sz w:val="20"/>
          <w:szCs w:val="20"/>
        </w:rPr>
        <w:t xml:space="preserve"> smlouvě respektovat v </w:t>
      </w:r>
      <w:r w:rsidR="00821C3E">
        <w:rPr>
          <w:rFonts w:ascii="Arial" w:hAnsi="Arial" w:cs="Arial"/>
          <w:sz w:val="20"/>
          <w:szCs w:val="20"/>
        </w:rPr>
        <w:t>Objednávce</w:t>
      </w:r>
      <w:r w:rsidRPr="00FC7B47">
        <w:rPr>
          <w:rFonts w:ascii="Arial" w:hAnsi="Arial" w:cs="Arial"/>
          <w:sz w:val="20"/>
          <w:szCs w:val="20"/>
        </w:rPr>
        <w:t xml:space="preserve"> stanovený rozsah pracnosti, ledaže by tento rozsah byl nepřiměřeně nízký a Poskytovatel tuto skutečnost dostatečně odůvodní dle odst.</w:t>
      </w:r>
      <w:r w:rsidR="00821C3E">
        <w:rPr>
          <w:rFonts w:ascii="Arial" w:hAnsi="Arial" w:cs="Arial"/>
          <w:sz w:val="20"/>
          <w:szCs w:val="20"/>
        </w:rPr>
        <w:t xml:space="preserve"> 4.4</w:t>
      </w:r>
      <w:r w:rsidRPr="00FC7B47">
        <w:rPr>
          <w:rFonts w:ascii="Arial" w:hAnsi="Arial" w:cs="Arial"/>
          <w:sz w:val="20"/>
          <w:szCs w:val="20"/>
        </w:rPr>
        <w:t xml:space="preserve"> této </w:t>
      </w:r>
      <w:r w:rsidR="00821C3E">
        <w:rPr>
          <w:rFonts w:ascii="Arial" w:hAnsi="Arial" w:cs="Arial"/>
          <w:sz w:val="20"/>
          <w:szCs w:val="20"/>
        </w:rPr>
        <w:t>Dohody</w:t>
      </w:r>
      <w:r w:rsidRPr="00FC7B47">
        <w:rPr>
          <w:rFonts w:ascii="Arial" w:hAnsi="Arial" w:cs="Arial"/>
          <w:sz w:val="20"/>
          <w:szCs w:val="20"/>
        </w:rPr>
        <w:t xml:space="preserve"> s návrhem nejnižšího rozsahu pracnosti, v </w:t>
      </w:r>
      <w:proofErr w:type="gramStart"/>
      <w:r w:rsidRPr="00FC7B47">
        <w:rPr>
          <w:rFonts w:ascii="Arial" w:hAnsi="Arial" w:cs="Arial"/>
          <w:sz w:val="20"/>
          <w:szCs w:val="20"/>
        </w:rPr>
        <w:t>rámci</w:t>
      </w:r>
      <w:proofErr w:type="gramEnd"/>
      <w:r w:rsidRPr="00FC7B47">
        <w:rPr>
          <w:rFonts w:ascii="Arial" w:hAnsi="Arial" w:cs="Arial"/>
          <w:sz w:val="20"/>
          <w:szCs w:val="20"/>
        </w:rPr>
        <w:t xml:space="preserve"> kterého je poskytování Služeb dle </w:t>
      </w:r>
      <w:r w:rsidR="00821C3E">
        <w:rPr>
          <w:rFonts w:ascii="Arial" w:hAnsi="Arial" w:cs="Arial"/>
          <w:sz w:val="20"/>
          <w:szCs w:val="20"/>
        </w:rPr>
        <w:t>Dílčí</w:t>
      </w:r>
      <w:r w:rsidRPr="00FC7B47">
        <w:rPr>
          <w:rFonts w:ascii="Arial" w:hAnsi="Arial" w:cs="Arial"/>
          <w:sz w:val="20"/>
          <w:szCs w:val="20"/>
        </w:rPr>
        <w:t xml:space="preserve"> smlouv</w:t>
      </w:r>
      <w:r w:rsidR="00F24902" w:rsidRPr="00FC7B47">
        <w:rPr>
          <w:rFonts w:ascii="Arial" w:hAnsi="Arial" w:cs="Arial"/>
          <w:sz w:val="20"/>
          <w:szCs w:val="20"/>
        </w:rPr>
        <w:t>y</w:t>
      </w:r>
      <w:r w:rsidRPr="00FC7B47">
        <w:rPr>
          <w:rFonts w:ascii="Arial" w:hAnsi="Arial" w:cs="Arial"/>
          <w:sz w:val="20"/>
          <w:szCs w:val="20"/>
        </w:rPr>
        <w:t xml:space="preserve"> proveditelné.</w:t>
      </w:r>
    </w:p>
    <w:p w14:paraId="2D87066B" w14:textId="77777777" w:rsidR="004B28D2" w:rsidRPr="00FC7B47" w:rsidRDefault="004B28D2" w:rsidP="00821C3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Souhlasí-li Objednatel s návrhem </w:t>
      </w:r>
      <w:r w:rsidR="00821C3E">
        <w:rPr>
          <w:rFonts w:ascii="Arial" w:hAnsi="Arial" w:cs="Arial"/>
          <w:sz w:val="20"/>
          <w:szCs w:val="20"/>
        </w:rPr>
        <w:t xml:space="preserve">Dílčí </w:t>
      </w:r>
      <w:r w:rsidRPr="00FC7B47">
        <w:rPr>
          <w:rFonts w:ascii="Arial" w:hAnsi="Arial" w:cs="Arial"/>
          <w:sz w:val="20"/>
          <w:szCs w:val="20"/>
        </w:rPr>
        <w:t xml:space="preserve">smlouvy, zavazuje se tento návrh bez zbytečného odkladu schválit a podepsat; tato </w:t>
      </w:r>
      <w:r w:rsidR="00821C3E">
        <w:rPr>
          <w:rFonts w:ascii="Arial" w:hAnsi="Arial" w:cs="Arial"/>
          <w:sz w:val="20"/>
          <w:szCs w:val="20"/>
        </w:rPr>
        <w:t>Dílčí</w:t>
      </w:r>
      <w:r w:rsidRPr="00FC7B47">
        <w:rPr>
          <w:rFonts w:ascii="Arial" w:hAnsi="Arial" w:cs="Arial"/>
          <w:sz w:val="20"/>
          <w:szCs w:val="20"/>
        </w:rPr>
        <w:t xml:space="preserve"> smlouva nabývá</w:t>
      </w:r>
      <w:r w:rsidR="00BB6DF9" w:rsidRPr="00FC7B47">
        <w:rPr>
          <w:rFonts w:ascii="Arial" w:hAnsi="Arial" w:cs="Arial"/>
          <w:sz w:val="20"/>
          <w:szCs w:val="20"/>
        </w:rPr>
        <w:t xml:space="preserve"> platnosti dnem jejího podpisu ze strany Objednatele a</w:t>
      </w:r>
      <w:r w:rsidRPr="00FC7B47">
        <w:rPr>
          <w:rFonts w:ascii="Arial" w:hAnsi="Arial" w:cs="Arial"/>
          <w:sz w:val="20"/>
          <w:szCs w:val="20"/>
        </w:rPr>
        <w:t xml:space="preserve"> účinnosti </w:t>
      </w:r>
      <w:r w:rsidR="0090337F" w:rsidRPr="00FC7B47">
        <w:rPr>
          <w:rFonts w:ascii="Arial" w:hAnsi="Arial" w:cs="Arial"/>
          <w:sz w:val="20"/>
          <w:szCs w:val="20"/>
        </w:rPr>
        <w:t xml:space="preserve">dnem jejího uveřejnění dle zákona </w:t>
      </w:r>
      <w:r w:rsidR="008A1472" w:rsidRPr="00FC7B47">
        <w:rPr>
          <w:rFonts w:ascii="Arial" w:hAnsi="Arial" w:cs="Arial"/>
          <w:sz w:val="20"/>
          <w:szCs w:val="20"/>
        </w:rPr>
        <w:t>č. 340/2015 Sb., o zvláštních podmínkách účinnosti některých smluv, uveřejňování těchto smluv a o registru smluv</w:t>
      </w:r>
      <w:r w:rsidRPr="00FC7B47">
        <w:rPr>
          <w:rFonts w:ascii="Arial" w:hAnsi="Arial" w:cs="Arial"/>
          <w:sz w:val="20"/>
          <w:szCs w:val="20"/>
        </w:rPr>
        <w:t xml:space="preserve">. Objednatel je oprávněn i bez udání důvodu jakýkoliv návrh </w:t>
      </w:r>
      <w:r w:rsidR="00821C3E">
        <w:rPr>
          <w:rFonts w:ascii="Arial" w:hAnsi="Arial" w:cs="Arial"/>
          <w:sz w:val="20"/>
          <w:szCs w:val="20"/>
        </w:rPr>
        <w:t>Dílčí</w:t>
      </w:r>
      <w:r w:rsidRPr="00FC7B47">
        <w:rPr>
          <w:rFonts w:ascii="Arial" w:hAnsi="Arial" w:cs="Arial"/>
          <w:sz w:val="20"/>
          <w:szCs w:val="20"/>
        </w:rPr>
        <w:t xml:space="preserve"> smlouvy odmítnout, nebo se k němu nevyjádřit, nebo si vyžádat úpravu návrhu </w:t>
      </w:r>
      <w:r w:rsidR="00821C3E">
        <w:rPr>
          <w:rFonts w:ascii="Arial" w:hAnsi="Arial" w:cs="Arial"/>
          <w:sz w:val="20"/>
          <w:szCs w:val="20"/>
        </w:rPr>
        <w:t>Dílčí</w:t>
      </w:r>
      <w:r w:rsidRPr="00FC7B47">
        <w:rPr>
          <w:rFonts w:ascii="Arial" w:hAnsi="Arial" w:cs="Arial"/>
          <w:sz w:val="20"/>
          <w:szCs w:val="20"/>
        </w:rPr>
        <w:t xml:space="preserve"> smlouvy podle svých odůvodněných požadavků, a to bez jakýchkoliv nároků vznikajících v této souvislosti Poskytovateli. </w:t>
      </w:r>
    </w:p>
    <w:p w14:paraId="300DF477" w14:textId="77777777" w:rsidR="004B28D2" w:rsidRPr="00FC7B47" w:rsidRDefault="00821C3E" w:rsidP="00821C3E">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Objednávka</w:t>
      </w:r>
      <w:r w:rsidR="004B28D2" w:rsidRPr="00FC7B47">
        <w:rPr>
          <w:rFonts w:ascii="Arial" w:hAnsi="Arial" w:cs="Arial"/>
          <w:sz w:val="20"/>
          <w:szCs w:val="20"/>
        </w:rPr>
        <w:t xml:space="preserve"> se stává součástí </w:t>
      </w:r>
      <w:r w:rsidR="00530DF8" w:rsidRPr="00FC7B47">
        <w:rPr>
          <w:rFonts w:ascii="Arial" w:hAnsi="Arial" w:cs="Arial"/>
          <w:sz w:val="20"/>
          <w:szCs w:val="20"/>
        </w:rPr>
        <w:t>přílohy č. 1</w:t>
      </w:r>
      <w:r w:rsidR="00530DF8" w:rsidRPr="00FC7B47" w:rsidDel="00A8719A">
        <w:rPr>
          <w:rFonts w:ascii="Arial" w:hAnsi="Arial" w:cs="Arial"/>
          <w:sz w:val="20"/>
          <w:szCs w:val="20"/>
        </w:rPr>
        <w:t xml:space="preserve"> </w:t>
      </w:r>
      <w:r>
        <w:rPr>
          <w:rFonts w:ascii="Arial" w:hAnsi="Arial" w:cs="Arial"/>
          <w:sz w:val="20"/>
          <w:szCs w:val="20"/>
        </w:rPr>
        <w:t>Dílčí</w:t>
      </w:r>
      <w:r w:rsidR="004B28D2" w:rsidRPr="00FC7B47">
        <w:rPr>
          <w:rFonts w:ascii="Arial" w:hAnsi="Arial" w:cs="Arial"/>
          <w:sz w:val="20"/>
          <w:szCs w:val="20"/>
        </w:rPr>
        <w:t xml:space="preserve"> smlouvy v rozsahu, v jakém neodporuje ustanovením </w:t>
      </w:r>
      <w:r>
        <w:rPr>
          <w:rFonts w:ascii="Arial" w:hAnsi="Arial" w:cs="Arial"/>
          <w:sz w:val="20"/>
          <w:szCs w:val="20"/>
        </w:rPr>
        <w:t>Dílčí</w:t>
      </w:r>
      <w:r w:rsidR="004B28D2" w:rsidRPr="00FC7B47">
        <w:rPr>
          <w:rFonts w:ascii="Arial" w:hAnsi="Arial" w:cs="Arial"/>
          <w:sz w:val="20"/>
          <w:szCs w:val="20"/>
        </w:rPr>
        <w:t xml:space="preserve"> smlouvy</w:t>
      </w:r>
      <w:r w:rsidR="004B28D2" w:rsidRPr="00FC7B47" w:rsidDel="00A8719A">
        <w:rPr>
          <w:rFonts w:ascii="Arial" w:hAnsi="Arial" w:cs="Arial"/>
          <w:sz w:val="20"/>
          <w:szCs w:val="20"/>
        </w:rPr>
        <w:t xml:space="preserve"> </w:t>
      </w:r>
      <w:r w:rsidR="004B28D2" w:rsidRPr="00FC7B47">
        <w:rPr>
          <w:rFonts w:ascii="Arial" w:hAnsi="Arial" w:cs="Arial"/>
          <w:sz w:val="20"/>
          <w:szCs w:val="20"/>
        </w:rPr>
        <w:t xml:space="preserve">a pro výklad ustanovení </w:t>
      </w:r>
      <w:r>
        <w:rPr>
          <w:rFonts w:ascii="Arial" w:hAnsi="Arial" w:cs="Arial"/>
          <w:sz w:val="20"/>
          <w:szCs w:val="20"/>
        </w:rPr>
        <w:t>Dílčí</w:t>
      </w:r>
      <w:r w:rsidR="004B28D2" w:rsidRPr="00FC7B47">
        <w:rPr>
          <w:rFonts w:ascii="Arial" w:hAnsi="Arial" w:cs="Arial"/>
          <w:sz w:val="20"/>
          <w:szCs w:val="20"/>
        </w:rPr>
        <w:t xml:space="preserve"> smlouvy</w:t>
      </w:r>
      <w:r w:rsidR="004B28D2" w:rsidRPr="00FC7B47" w:rsidDel="00A8719A">
        <w:rPr>
          <w:rFonts w:ascii="Arial" w:hAnsi="Arial" w:cs="Arial"/>
          <w:sz w:val="20"/>
          <w:szCs w:val="20"/>
        </w:rPr>
        <w:t xml:space="preserve"> </w:t>
      </w:r>
      <w:r w:rsidR="004B28D2" w:rsidRPr="00FC7B47">
        <w:rPr>
          <w:rFonts w:ascii="Arial" w:hAnsi="Arial" w:cs="Arial"/>
          <w:sz w:val="20"/>
          <w:szCs w:val="20"/>
        </w:rPr>
        <w:t>se použije subsidiárně.</w:t>
      </w:r>
    </w:p>
    <w:p w14:paraId="2268440C" w14:textId="77777777" w:rsidR="004B28D2" w:rsidRPr="00FC7B47" w:rsidRDefault="004B28D2" w:rsidP="00821C3E">
      <w:pPr>
        <w:pStyle w:val="RLTextlnkuslovan"/>
        <w:tabs>
          <w:tab w:val="clear" w:pos="2297"/>
          <w:tab w:val="num" w:pos="567"/>
        </w:tabs>
        <w:spacing w:before="120" w:after="0" w:line="280" w:lineRule="atLeast"/>
        <w:ind w:left="567" w:hanging="567"/>
        <w:rPr>
          <w:rFonts w:ascii="Arial" w:hAnsi="Arial" w:cs="Arial"/>
          <w:sz w:val="20"/>
          <w:szCs w:val="20"/>
        </w:rPr>
      </w:pPr>
      <w:bookmarkStart w:id="21" w:name="_Ref450654898"/>
      <w:r w:rsidRPr="00FC7B47">
        <w:rPr>
          <w:rFonts w:ascii="Arial" w:hAnsi="Arial" w:cs="Arial"/>
          <w:sz w:val="20"/>
          <w:szCs w:val="20"/>
        </w:rPr>
        <w:t xml:space="preserve">Smluvní strany si poskytnou v procesu vystavování </w:t>
      </w:r>
      <w:r w:rsidR="00821C3E">
        <w:rPr>
          <w:rFonts w:ascii="Arial" w:hAnsi="Arial" w:cs="Arial"/>
          <w:sz w:val="20"/>
          <w:szCs w:val="20"/>
        </w:rPr>
        <w:t>Objednávky</w:t>
      </w:r>
      <w:r w:rsidRPr="00FC7B47">
        <w:rPr>
          <w:rFonts w:ascii="Arial" w:hAnsi="Arial" w:cs="Arial"/>
          <w:sz w:val="20"/>
          <w:szCs w:val="20"/>
        </w:rPr>
        <w:t xml:space="preserve"> a tvorby návrhu </w:t>
      </w:r>
      <w:r w:rsidR="00821C3E">
        <w:rPr>
          <w:rFonts w:ascii="Arial" w:hAnsi="Arial" w:cs="Arial"/>
          <w:sz w:val="20"/>
          <w:szCs w:val="20"/>
        </w:rPr>
        <w:t>Dílčí</w:t>
      </w:r>
      <w:r w:rsidRPr="00FC7B47">
        <w:rPr>
          <w:rFonts w:ascii="Arial" w:hAnsi="Arial" w:cs="Arial"/>
          <w:sz w:val="20"/>
          <w:szCs w:val="20"/>
        </w:rPr>
        <w:t xml:space="preserve"> smlouvy navzájem veškerou nezbytnou součinnost, a to zejména pro účely srozumitelného vymezení všech náležitostí návrhu </w:t>
      </w:r>
      <w:r w:rsidR="00821C3E">
        <w:rPr>
          <w:rFonts w:ascii="Arial" w:hAnsi="Arial" w:cs="Arial"/>
          <w:sz w:val="20"/>
          <w:szCs w:val="20"/>
        </w:rPr>
        <w:t>Dílčí</w:t>
      </w:r>
      <w:r w:rsidRPr="00FC7B47">
        <w:rPr>
          <w:rFonts w:ascii="Arial" w:hAnsi="Arial" w:cs="Arial"/>
          <w:sz w:val="20"/>
          <w:szCs w:val="20"/>
        </w:rPr>
        <w:t xml:space="preserve"> smlouvy</w:t>
      </w:r>
      <w:r w:rsidRPr="00FC7B47" w:rsidDel="00C13F86">
        <w:rPr>
          <w:rFonts w:ascii="Arial" w:hAnsi="Arial" w:cs="Arial"/>
          <w:sz w:val="20"/>
          <w:szCs w:val="20"/>
        </w:rPr>
        <w:t xml:space="preserve"> </w:t>
      </w:r>
      <w:r w:rsidRPr="00FC7B47">
        <w:rPr>
          <w:rFonts w:ascii="Arial" w:hAnsi="Arial" w:cs="Arial"/>
          <w:sz w:val="20"/>
          <w:szCs w:val="20"/>
        </w:rPr>
        <w:t>dle odst.</w:t>
      </w:r>
      <w:r w:rsidR="00821C3E">
        <w:rPr>
          <w:rFonts w:ascii="Arial" w:hAnsi="Arial" w:cs="Arial"/>
          <w:sz w:val="20"/>
          <w:szCs w:val="20"/>
        </w:rPr>
        <w:t xml:space="preserve"> 4.5</w:t>
      </w:r>
      <w:r w:rsidRPr="00FC7B47">
        <w:rPr>
          <w:rFonts w:ascii="Arial" w:hAnsi="Arial" w:cs="Arial"/>
          <w:sz w:val="20"/>
          <w:szCs w:val="20"/>
        </w:rPr>
        <w:t xml:space="preserve"> této </w:t>
      </w:r>
      <w:r w:rsidR="00821C3E">
        <w:rPr>
          <w:rFonts w:ascii="Arial" w:hAnsi="Arial" w:cs="Arial"/>
          <w:sz w:val="20"/>
          <w:szCs w:val="20"/>
        </w:rPr>
        <w:t>Dohody</w:t>
      </w:r>
      <w:r w:rsidRPr="00FC7B47">
        <w:rPr>
          <w:rFonts w:ascii="Arial" w:hAnsi="Arial" w:cs="Arial"/>
          <w:sz w:val="20"/>
          <w:szCs w:val="20"/>
        </w:rPr>
        <w:t>.</w:t>
      </w:r>
      <w:bookmarkEnd w:id="21"/>
    </w:p>
    <w:bookmarkEnd w:id="10"/>
    <w:bookmarkEnd w:id="14"/>
    <w:p w14:paraId="15075525" w14:textId="77777777" w:rsidR="000E334D" w:rsidRPr="00FC7B47" w:rsidRDefault="00821C3E" w:rsidP="00821C3E">
      <w:pPr>
        <w:pStyle w:val="RLTextlnkuslovan"/>
        <w:tabs>
          <w:tab w:val="clear" w:pos="2297"/>
          <w:tab w:val="num" w:pos="567"/>
        </w:tabs>
        <w:spacing w:before="120" w:after="0" w:line="280" w:lineRule="atLeast"/>
        <w:ind w:left="567" w:hanging="567"/>
        <w:rPr>
          <w:rFonts w:ascii="Arial" w:hAnsi="Arial" w:cs="Arial"/>
          <w:sz w:val="20"/>
          <w:szCs w:val="20"/>
        </w:rPr>
      </w:pPr>
      <w:r w:rsidRPr="00821C3E">
        <w:rPr>
          <w:rFonts w:ascii="Arial" w:hAnsi="Arial" w:cs="Arial"/>
          <w:sz w:val="20"/>
          <w:szCs w:val="20"/>
        </w:rPr>
        <w:t xml:space="preserve">Objednatel je oprávněn, avšak nikoli povinen, vystavovat dle svého uvážení Objednávky </w:t>
      </w:r>
      <w:r>
        <w:rPr>
          <w:rFonts w:ascii="Arial" w:hAnsi="Arial" w:cs="Arial"/>
          <w:sz w:val="20"/>
          <w:szCs w:val="20"/>
        </w:rPr>
        <w:t xml:space="preserve">a uzavírat Dílčí smlouvy </w:t>
      </w:r>
      <w:r w:rsidRPr="00821C3E">
        <w:rPr>
          <w:rFonts w:ascii="Arial" w:hAnsi="Arial" w:cs="Arial"/>
          <w:sz w:val="20"/>
          <w:szCs w:val="20"/>
        </w:rPr>
        <w:t xml:space="preserve">ode dne účinnosti této Dohody. Počet Objednávek </w:t>
      </w:r>
      <w:r>
        <w:rPr>
          <w:rFonts w:ascii="Arial" w:hAnsi="Arial" w:cs="Arial"/>
          <w:sz w:val="20"/>
          <w:szCs w:val="20"/>
        </w:rPr>
        <w:t xml:space="preserve">a Dílčích smluv </w:t>
      </w:r>
      <w:r w:rsidRPr="00821C3E">
        <w:rPr>
          <w:rFonts w:ascii="Arial" w:hAnsi="Arial" w:cs="Arial"/>
          <w:sz w:val="20"/>
          <w:szCs w:val="20"/>
        </w:rPr>
        <w:t>není omezený. Současně platí, že</w:t>
      </w:r>
      <w:r w:rsidRPr="0022007D">
        <w:rPr>
          <w:rFonts w:ascii="Arial" w:hAnsi="Arial" w:cs="Arial"/>
        </w:rPr>
        <w:t xml:space="preserve"> </w:t>
      </w:r>
      <w:r w:rsidR="000E334D" w:rsidRPr="00FC7B47">
        <w:rPr>
          <w:rFonts w:ascii="Arial" w:hAnsi="Arial" w:cs="Arial"/>
          <w:sz w:val="20"/>
          <w:szCs w:val="20"/>
        </w:rPr>
        <w:t xml:space="preserve">Objednatel není povinen </w:t>
      </w:r>
      <w:proofErr w:type="gramStart"/>
      <w:r w:rsidR="004E6E73" w:rsidRPr="00FC7B47">
        <w:rPr>
          <w:rFonts w:ascii="Arial" w:hAnsi="Arial" w:cs="Arial"/>
          <w:sz w:val="20"/>
          <w:szCs w:val="20"/>
        </w:rPr>
        <w:t>vystavit</w:t>
      </w:r>
      <w:proofErr w:type="gramEnd"/>
      <w:r w:rsidR="004E6E73" w:rsidRPr="00FC7B47">
        <w:rPr>
          <w:rFonts w:ascii="Arial" w:hAnsi="Arial" w:cs="Arial"/>
          <w:sz w:val="20"/>
          <w:szCs w:val="20"/>
        </w:rPr>
        <w:t xml:space="preserve"> byť jedinou </w:t>
      </w:r>
      <w:r>
        <w:rPr>
          <w:rFonts w:ascii="Arial" w:hAnsi="Arial" w:cs="Arial"/>
          <w:sz w:val="20"/>
          <w:szCs w:val="20"/>
        </w:rPr>
        <w:t>Objednávku</w:t>
      </w:r>
      <w:r w:rsidR="002C3056" w:rsidRPr="00FC7B47">
        <w:rPr>
          <w:rFonts w:ascii="Arial" w:hAnsi="Arial" w:cs="Arial"/>
          <w:sz w:val="20"/>
          <w:szCs w:val="20"/>
        </w:rPr>
        <w:t xml:space="preserve"> </w:t>
      </w:r>
      <w:r w:rsidR="000E334D" w:rsidRPr="00FC7B47">
        <w:rPr>
          <w:rFonts w:ascii="Arial" w:hAnsi="Arial" w:cs="Arial"/>
          <w:sz w:val="20"/>
          <w:szCs w:val="20"/>
        </w:rPr>
        <w:t xml:space="preserve">dle </w:t>
      </w:r>
      <w:r w:rsidR="00EE3F96" w:rsidRPr="00FC7B47">
        <w:rPr>
          <w:rFonts w:ascii="Arial" w:hAnsi="Arial" w:cs="Arial"/>
          <w:sz w:val="20"/>
          <w:szCs w:val="20"/>
        </w:rPr>
        <w:t>odst.</w:t>
      </w:r>
      <w:r>
        <w:rPr>
          <w:rFonts w:ascii="Arial" w:hAnsi="Arial" w:cs="Arial"/>
          <w:sz w:val="20"/>
          <w:szCs w:val="20"/>
        </w:rPr>
        <w:t xml:space="preserve"> 4.3</w:t>
      </w:r>
      <w:r w:rsidR="00EE3F96" w:rsidRPr="00FC7B47">
        <w:rPr>
          <w:rFonts w:ascii="Arial" w:hAnsi="Arial" w:cs="Arial"/>
          <w:sz w:val="20"/>
          <w:szCs w:val="20"/>
        </w:rPr>
        <w:t xml:space="preserve"> </w:t>
      </w:r>
      <w:r w:rsidR="002F2028" w:rsidRPr="00FC7B47">
        <w:rPr>
          <w:rFonts w:ascii="Arial" w:hAnsi="Arial" w:cs="Arial"/>
          <w:sz w:val="20"/>
          <w:szCs w:val="20"/>
        </w:rPr>
        <w:t xml:space="preserve">této </w:t>
      </w:r>
      <w:r>
        <w:rPr>
          <w:rFonts w:ascii="Arial" w:hAnsi="Arial" w:cs="Arial"/>
          <w:sz w:val="20"/>
          <w:szCs w:val="20"/>
        </w:rPr>
        <w:t>Dohody</w:t>
      </w:r>
      <w:r w:rsidR="000E334D" w:rsidRPr="00FC7B47">
        <w:rPr>
          <w:rFonts w:ascii="Arial" w:hAnsi="Arial" w:cs="Arial"/>
          <w:sz w:val="20"/>
          <w:szCs w:val="20"/>
        </w:rPr>
        <w:t>.</w:t>
      </w:r>
    </w:p>
    <w:p w14:paraId="555A20ED" w14:textId="77777777" w:rsidR="00151A6B" w:rsidRPr="00FC7B47" w:rsidRDefault="00151A6B" w:rsidP="00821C3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Nejmenší objednatelný rozsah </w:t>
      </w:r>
      <w:r w:rsidR="002F2028" w:rsidRPr="00FC7B47">
        <w:rPr>
          <w:rFonts w:ascii="Arial" w:hAnsi="Arial" w:cs="Arial"/>
          <w:sz w:val="20"/>
          <w:szCs w:val="20"/>
        </w:rPr>
        <w:t>Služeb</w:t>
      </w:r>
      <w:r w:rsidRPr="00FC7B47">
        <w:rPr>
          <w:rFonts w:ascii="Arial" w:hAnsi="Arial" w:cs="Arial"/>
          <w:sz w:val="20"/>
          <w:szCs w:val="20"/>
        </w:rPr>
        <w:t xml:space="preserve"> je </w:t>
      </w:r>
      <w:r w:rsidR="00BF45E3" w:rsidRPr="00FC7B47">
        <w:rPr>
          <w:rFonts w:ascii="Arial" w:hAnsi="Arial" w:cs="Arial"/>
          <w:sz w:val="20"/>
          <w:szCs w:val="20"/>
        </w:rPr>
        <w:t>stanoven jako 1 člověkoden práce příslušného člena realizačního týmu, přičemž 1 člověkoden odpovídá 8 hodinám práce 1 osoby</w:t>
      </w:r>
      <w:r w:rsidRPr="00FC7B47">
        <w:rPr>
          <w:rFonts w:ascii="Arial" w:hAnsi="Arial" w:cs="Arial"/>
          <w:sz w:val="20"/>
          <w:szCs w:val="20"/>
        </w:rPr>
        <w:t>.</w:t>
      </w:r>
      <w:r w:rsidR="00BF45E3" w:rsidRPr="00FC7B47">
        <w:rPr>
          <w:rFonts w:ascii="Arial" w:hAnsi="Arial" w:cs="Arial"/>
          <w:sz w:val="20"/>
          <w:szCs w:val="20"/>
        </w:rPr>
        <w:t xml:space="preserve"> Nejmenší účtovatelná jednotka je pak stanovena jako 1 člověkohodina práce, tj. 1 hodina práce příslušného člena realizačního týmu.</w:t>
      </w:r>
    </w:p>
    <w:p w14:paraId="7DAE1A4B" w14:textId="77777777" w:rsidR="006706B7" w:rsidRPr="00FC7B47" w:rsidRDefault="000A6CF2" w:rsidP="00821C3E">
      <w:pPr>
        <w:pStyle w:val="RLTextlnkuslovan"/>
        <w:numPr>
          <w:ilvl w:val="0"/>
          <w:numId w:val="0"/>
        </w:numPr>
        <w:tabs>
          <w:tab w:val="num" w:pos="1474"/>
        </w:tabs>
        <w:spacing w:before="120" w:after="0" w:line="280" w:lineRule="atLeast"/>
        <w:rPr>
          <w:rFonts w:ascii="Arial" w:hAnsi="Arial" w:cs="Arial"/>
          <w:b/>
          <w:i/>
          <w:sz w:val="20"/>
          <w:szCs w:val="20"/>
        </w:rPr>
      </w:pPr>
      <w:r w:rsidRPr="00FC7B47">
        <w:rPr>
          <w:rFonts w:ascii="Arial" w:hAnsi="Arial" w:cs="Arial"/>
          <w:b/>
          <w:i/>
          <w:sz w:val="20"/>
          <w:szCs w:val="20"/>
        </w:rPr>
        <w:t>Ostatní pravidla vztahující se k poskytování</w:t>
      </w:r>
      <w:r w:rsidR="0017582B" w:rsidRPr="00FC7B47">
        <w:rPr>
          <w:rFonts w:ascii="Arial" w:hAnsi="Arial" w:cs="Arial"/>
          <w:b/>
          <w:i/>
          <w:sz w:val="20"/>
          <w:szCs w:val="20"/>
        </w:rPr>
        <w:t xml:space="preserve"> Služeb</w:t>
      </w:r>
    </w:p>
    <w:p w14:paraId="1B33B0E0" w14:textId="77777777" w:rsidR="00E94879" w:rsidRPr="00FC7B47" w:rsidRDefault="00E94879" w:rsidP="00821C3E">
      <w:pPr>
        <w:pStyle w:val="RLTextlnkuslovan"/>
        <w:tabs>
          <w:tab w:val="clear" w:pos="2297"/>
          <w:tab w:val="num" w:pos="567"/>
        </w:tabs>
        <w:spacing w:before="120" w:after="0" w:line="280" w:lineRule="atLeast"/>
        <w:ind w:left="567" w:hanging="567"/>
        <w:rPr>
          <w:rFonts w:ascii="Arial" w:hAnsi="Arial" w:cs="Arial"/>
          <w:sz w:val="20"/>
          <w:szCs w:val="20"/>
        </w:rPr>
      </w:pPr>
      <w:bookmarkStart w:id="22" w:name="_Ref372114489"/>
      <w:bookmarkEnd w:id="11"/>
      <w:r w:rsidRPr="00FC7B47">
        <w:rPr>
          <w:rFonts w:ascii="Arial" w:hAnsi="Arial" w:cs="Arial"/>
          <w:sz w:val="20"/>
          <w:szCs w:val="20"/>
        </w:rPr>
        <w:t>Poskytovatel je povinen předkládat Objednatel</w:t>
      </w:r>
      <w:r w:rsidR="00F04245" w:rsidRPr="00FC7B47">
        <w:rPr>
          <w:rFonts w:ascii="Arial" w:hAnsi="Arial" w:cs="Arial"/>
          <w:sz w:val="20"/>
          <w:szCs w:val="20"/>
        </w:rPr>
        <w:t>i</w:t>
      </w:r>
      <w:r w:rsidRPr="00FC7B47">
        <w:rPr>
          <w:rFonts w:ascii="Arial" w:hAnsi="Arial" w:cs="Arial"/>
          <w:sz w:val="20"/>
          <w:szCs w:val="20"/>
        </w:rPr>
        <w:t xml:space="preserve"> přehledné a kompletní výkazy prokazující, že </w:t>
      </w:r>
      <w:r w:rsidR="00CF7ADD" w:rsidRPr="00FC7B47">
        <w:rPr>
          <w:rFonts w:ascii="Arial" w:hAnsi="Arial" w:cs="Arial"/>
          <w:sz w:val="20"/>
          <w:szCs w:val="20"/>
        </w:rPr>
        <w:t>S</w:t>
      </w:r>
      <w:r w:rsidRPr="00FC7B47">
        <w:rPr>
          <w:rFonts w:ascii="Arial" w:hAnsi="Arial" w:cs="Arial"/>
          <w:sz w:val="20"/>
          <w:szCs w:val="20"/>
        </w:rPr>
        <w:t xml:space="preserve">lužby byly </w:t>
      </w:r>
      <w:r w:rsidR="002B525C" w:rsidRPr="00FC7B47">
        <w:rPr>
          <w:rFonts w:ascii="Arial" w:hAnsi="Arial" w:cs="Arial"/>
          <w:sz w:val="20"/>
          <w:szCs w:val="20"/>
        </w:rPr>
        <w:t xml:space="preserve">poskytovány </w:t>
      </w:r>
      <w:r w:rsidR="00BE7049" w:rsidRPr="00FC7B47">
        <w:rPr>
          <w:rFonts w:ascii="Arial" w:hAnsi="Arial" w:cs="Arial"/>
          <w:sz w:val="20"/>
          <w:szCs w:val="20"/>
        </w:rPr>
        <w:t xml:space="preserve">v souladu s touto </w:t>
      </w:r>
      <w:r w:rsidR="001C505F">
        <w:rPr>
          <w:rFonts w:ascii="Arial" w:hAnsi="Arial" w:cs="Arial"/>
          <w:sz w:val="20"/>
          <w:szCs w:val="20"/>
        </w:rPr>
        <w:t>Dohodou</w:t>
      </w:r>
      <w:r w:rsidR="00A33329" w:rsidRPr="00FC7B47">
        <w:rPr>
          <w:rFonts w:ascii="Arial" w:hAnsi="Arial" w:cs="Arial"/>
          <w:sz w:val="20"/>
          <w:szCs w:val="20"/>
        </w:rPr>
        <w:t xml:space="preserve"> (dále jen „</w:t>
      </w:r>
      <w:r w:rsidR="00A33329" w:rsidRPr="00FC7B47">
        <w:rPr>
          <w:rFonts w:ascii="Arial" w:hAnsi="Arial" w:cs="Arial"/>
          <w:b/>
          <w:sz w:val="20"/>
          <w:szCs w:val="20"/>
        </w:rPr>
        <w:t>Výkaz plnění</w:t>
      </w:r>
      <w:r w:rsidR="00A33329" w:rsidRPr="00FC7B47">
        <w:rPr>
          <w:rFonts w:ascii="Arial" w:hAnsi="Arial" w:cs="Arial"/>
          <w:sz w:val="20"/>
          <w:szCs w:val="20"/>
        </w:rPr>
        <w:t>“)</w:t>
      </w:r>
      <w:r w:rsidR="0012300F" w:rsidRPr="00FC7B47">
        <w:rPr>
          <w:rFonts w:ascii="Arial" w:hAnsi="Arial" w:cs="Arial"/>
          <w:sz w:val="20"/>
          <w:szCs w:val="20"/>
        </w:rPr>
        <w:t>.</w:t>
      </w:r>
      <w:r w:rsidR="005B7BAE" w:rsidRPr="00FC7B47">
        <w:rPr>
          <w:rFonts w:ascii="Arial" w:hAnsi="Arial" w:cs="Arial"/>
          <w:sz w:val="20"/>
          <w:szCs w:val="20"/>
        </w:rPr>
        <w:t xml:space="preserve"> </w:t>
      </w:r>
      <w:r w:rsidR="0012300F" w:rsidRPr="00FC7B47">
        <w:rPr>
          <w:rFonts w:ascii="Arial" w:hAnsi="Arial" w:cs="Arial"/>
          <w:sz w:val="20"/>
          <w:szCs w:val="20"/>
        </w:rPr>
        <w:t>Výkaz</w:t>
      </w:r>
      <w:r w:rsidR="00A33329" w:rsidRPr="00FC7B47">
        <w:rPr>
          <w:rFonts w:ascii="Arial" w:hAnsi="Arial" w:cs="Arial"/>
          <w:sz w:val="20"/>
          <w:szCs w:val="20"/>
        </w:rPr>
        <w:t xml:space="preserve"> plnění</w:t>
      </w:r>
      <w:r w:rsidR="0012300F" w:rsidRPr="00FC7B47">
        <w:rPr>
          <w:rFonts w:ascii="Arial" w:hAnsi="Arial" w:cs="Arial"/>
          <w:sz w:val="20"/>
          <w:szCs w:val="20"/>
        </w:rPr>
        <w:t xml:space="preserve"> </w:t>
      </w:r>
      <w:r w:rsidRPr="00FC7B47">
        <w:rPr>
          <w:rFonts w:ascii="Arial" w:hAnsi="Arial" w:cs="Arial"/>
          <w:sz w:val="20"/>
          <w:szCs w:val="20"/>
        </w:rPr>
        <w:t>musí umožňovat minimálně ověření rozsahu poskytnut</w:t>
      </w:r>
      <w:r w:rsidR="005D4C69" w:rsidRPr="00FC7B47">
        <w:rPr>
          <w:rFonts w:ascii="Arial" w:hAnsi="Arial" w:cs="Arial"/>
          <w:sz w:val="20"/>
          <w:szCs w:val="20"/>
        </w:rPr>
        <w:t>ých</w:t>
      </w:r>
      <w:r w:rsidRPr="00FC7B47">
        <w:rPr>
          <w:rFonts w:ascii="Arial" w:hAnsi="Arial" w:cs="Arial"/>
          <w:sz w:val="20"/>
          <w:szCs w:val="20"/>
        </w:rPr>
        <w:t xml:space="preserve"> Služ</w:t>
      </w:r>
      <w:r w:rsidR="005D4C69" w:rsidRPr="00FC7B47">
        <w:rPr>
          <w:rFonts w:ascii="Arial" w:hAnsi="Arial" w:cs="Arial"/>
          <w:sz w:val="20"/>
          <w:szCs w:val="20"/>
        </w:rPr>
        <w:t>e</w:t>
      </w:r>
      <w:r w:rsidRPr="00FC7B47">
        <w:rPr>
          <w:rFonts w:ascii="Arial" w:hAnsi="Arial" w:cs="Arial"/>
          <w:sz w:val="20"/>
          <w:szCs w:val="20"/>
        </w:rPr>
        <w:t>b a přítomnosti jednotlivých pracovníků Poskytovatele u Objednatele</w:t>
      </w:r>
      <w:r w:rsidR="00126374" w:rsidRPr="00FC7B47">
        <w:rPr>
          <w:rFonts w:ascii="Arial" w:hAnsi="Arial" w:cs="Arial"/>
          <w:sz w:val="20"/>
          <w:szCs w:val="20"/>
        </w:rPr>
        <w:t xml:space="preserve">, přičemž pokud nebude Objednatelem stanoveno jinak, vyhodnocovací období činí 1 </w:t>
      </w:r>
      <w:r w:rsidR="008968C9" w:rsidRPr="00FC7B47">
        <w:rPr>
          <w:rFonts w:ascii="Arial" w:hAnsi="Arial" w:cs="Arial"/>
          <w:sz w:val="20"/>
          <w:szCs w:val="20"/>
        </w:rPr>
        <w:t xml:space="preserve">kalendářní </w:t>
      </w:r>
      <w:r w:rsidR="00126374" w:rsidRPr="00FC7B47">
        <w:rPr>
          <w:rFonts w:ascii="Arial" w:hAnsi="Arial" w:cs="Arial"/>
          <w:sz w:val="20"/>
          <w:szCs w:val="20"/>
        </w:rPr>
        <w:t>měsíc</w:t>
      </w:r>
      <w:r w:rsidR="001B2C42" w:rsidRPr="00FC7B47">
        <w:rPr>
          <w:rFonts w:ascii="Arial" w:hAnsi="Arial" w:cs="Arial"/>
          <w:sz w:val="20"/>
          <w:szCs w:val="20"/>
        </w:rPr>
        <w:t xml:space="preserve"> (dále jen „</w:t>
      </w:r>
      <w:r w:rsidR="001B2C42" w:rsidRPr="00FC7B47">
        <w:rPr>
          <w:rFonts w:ascii="Arial" w:hAnsi="Arial" w:cs="Arial"/>
          <w:b/>
          <w:sz w:val="20"/>
          <w:szCs w:val="20"/>
        </w:rPr>
        <w:t>Vyhodnocovací období</w:t>
      </w:r>
      <w:r w:rsidR="001B2C42" w:rsidRPr="00FC7B47">
        <w:rPr>
          <w:rFonts w:ascii="Arial" w:hAnsi="Arial" w:cs="Arial"/>
          <w:sz w:val="20"/>
          <w:szCs w:val="20"/>
        </w:rPr>
        <w:t>“)</w:t>
      </w:r>
      <w:r w:rsidRPr="00FC7B47">
        <w:rPr>
          <w:rFonts w:ascii="Arial" w:hAnsi="Arial" w:cs="Arial"/>
          <w:sz w:val="20"/>
          <w:szCs w:val="20"/>
        </w:rPr>
        <w:t xml:space="preserve">. </w:t>
      </w:r>
      <w:bookmarkEnd w:id="22"/>
    </w:p>
    <w:p w14:paraId="70728000" w14:textId="1183DC7C" w:rsidR="00406812" w:rsidRPr="006E2C92" w:rsidRDefault="00406812" w:rsidP="00821C3E">
      <w:pPr>
        <w:pStyle w:val="RLTextlnkuslovan"/>
        <w:tabs>
          <w:tab w:val="clear" w:pos="2297"/>
          <w:tab w:val="num" w:pos="567"/>
        </w:tabs>
        <w:spacing w:before="120" w:after="0" w:line="280" w:lineRule="atLeast"/>
        <w:ind w:left="567" w:hanging="567"/>
        <w:rPr>
          <w:rFonts w:ascii="Arial" w:hAnsi="Arial" w:cs="Arial"/>
          <w:sz w:val="20"/>
          <w:szCs w:val="20"/>
        </w:rPr>
      </w:pPr>
      <w:bookmarkStart w:id="23" w:name="_Ref420573917"/>
      <w:r w:rsidRPr="006E2C92">
        <w:rPr>
          <w:rFonts w:ascii="Arial" w:hAnsi="Arial" w:cs="Arial"/>
          <w:sz w:val="20"/>
          <w:szCs w:val="20"/>
        </w:rPr>
        <w:t>Poskytovate</w:t>
      </w:r>
      <w:r w:rsidR="006E2C92" w:rsidRPr="006E2C92">
        <w:rPr>
          <w:rFonts w:ascii="Arial" w:hAnsi="Arial" w:cs="Arial"/>
          <w:sz w:val="20"/>
          <w:szCs w:val="20"/>
        </w:rPr>
        <w:t>l</w:t>
      </w:r>
      <w:r w:rsidRPr="006E2C92">
        <w:rPr>
          <w:rFonts w:ascii="Arial" w:hAnsi="Arial" w:cs="Arial"/>
          <w:sz w:val="20"/>
          <w:szCs w:val="20"/>
        </w:rPr>
        <w:t xml:space="preserve"> jako osoba odborně způsobilá v oblastech, kterou smluvní strany vymezily v čl. 3 této Dohody, odpovídá za veškeré vady plnění způsobené neúplnou či nesprávnou informací poskytnutou v rámci plnění této Dohody a je povinen nahradit Objednateli vzniklou škodu. Blíže k náhradě škody čl. 14 této Dohody. </w:t>
      </w:r>
    </w:p>
    <w:p w14:paraId="29153E25" w14:textId="03B4ACA2" w:rsidR="00885E71" w:rsidRPr="006E2C92" w:rsidRDefault="002F7513" w:rsidP="00821C3E">
      <w:pPr>
        <w:pStyle w:val="RLTextlnkuslovan"/>
        <w:tabs>
          <w:tab w:val="clear" w:pos="2297"/>
          <w:tab w:val="num" w:pos="567"/>
        </w:tabs>
        <w:spacing w:before="120" w:after="0" w:line="280" w:lineRule="atLeast"/>
        <w:ind w:left="567" w:hanging="567"/>
        <w:rPr>
          <w:rFonts w:ascii="Arial" w:hAnsi="Arial" w:cs="Arial"/>
          <w:sz w:val="20"/>
          <w:szCs w:val="20"/>
        </w:rPr>
      </w:pPr>
      <w:r w:rsidRPr="006E2C92">
        <w:rPr>
          <w:rFonts w:ascii="Arial" w:hAnsi="Arial" w:cs="Arial"/>
          <w:sz w:val="20"/>
          <w:szCs w:val="20"/>
        </w:rPr>
        <w:t xml:space="preserve">Poskytovatel přebírá závazek a odpovědnost za vady poskytovaného plnění, jež bude mít plnění (či jeho dílčí část) v době předání Objednateli a dále i za vady, které se </w:t>
      </w:r>
      <w:r w:rsidR="0024739C" w:rsidRPr="006E2C92">
        <w:rPr>
          <w:rFonts w:ascii="Arial" w:hAnsi="Arial" w:cs="Arial"/>
          <w:sz w:val="20"/>
          <w:szCs w:val="20"/>
        </w:rPr>
        <w:t xml:space="preserve">na plnění </w:t>
      </w:r>
      <w:r w:rsidRPr="006E2C92">
        <w:rPr>
          <w:rFonts w:ascii="Arial" w:hAnsi="Arial" w:cs="Arial"/>
          <w:sz w:val="20"/>
          <w:szCs w:val="20"/>
        </w:rPr>
        <w:t>vyskytnou v průběhu záruční doby</w:t>
      </w:r>
      <w:r w:rsidR="0024739C" w:rsidRPr="006E2C92">
        <w:rPr>
          <w:rFonts w:ascii="Arial" w:hAnsi="Arial" w:cs="Arial"/>
          <w:sz w:val="20"/>
          <w:szCs w:val="20"/>
        </w:rPr>
        <w:t>.</w:t>
      </w:r>
      <w:r w:rsidRPr="006E2C92">
        <w:rPr>
          <w:rFonts w:ascii="Arial" w:hAnsi="Arial" w:cs="Arial"/>
          <w:sz w:val="20"/>
          <w:szCs w:val="20"/>
        </w:rPr>
        <w:t xml:space="preserve"> </w:t>
      </w:r>
      <w:r w:rsidR="00885E71" w:rsidRPr="006E2C92">
        <w:rPr>
          <w:rFonts w:ascii="Arial" w:hAnsi="Arial" w:cs="Arial"/>
          <w:sz w:val="20"/>
          <w:szCs w:val="20"/>
        </w:rPr>
        <w:t xml:space="preserve">Poskytovatel poskytuje k výsledkům poskytovaného plnění, které podléhá akceptaci dle čl. </w:t>
      </w:r>
      <w:r w:rsidR="00C1705F" w:rsidRPr="006E2C92">
        <w:rPr>
          <w:rFonts w:ascii="Arial" w:hAnsi="Arial" w:cs="Arial"/>
          <w:sz w:val="20"/>
          <w:szCs w:val="20"/>
        </w:rPr>
        <w:t>9</w:t>
      </w:r>
      <w:r w:rsidR="001C505F" w:rsidRPr="006E2C92">
        <w:rPr>
          <w:rFonts w:ascii="Arial" w:hAnsi="Arial" w:cs="Arial"/>
          <w:sz w:val="20"/>
          <w:szCs w:val="20"/>
        </w:rPr>
        <w:t xml:space="preserve"> této Dohody</w:t>
      </w:r>
      <w:r w:rsidR="00885E71" w:rsidRPr="006E2C92">
        <w:rPr>
          <w:rFonts w:ascii="Arial" w:hAnsi="Arial" w:cs="Arial"/>
          <w:sz w:val="20"/>
          <w:szCs w:val="20"/>
        </w:rPr>
        <w:t>, záruku za jakost v</w:t>
      </w:r>
      <w:r w:rsidR="00661E76" w:rsidRPr="006E2C92">
        <w:rPr>
          <w:rFonts w:ascii="Arial" w:hAnsi="Arial" w:cs="Arial"/>
          <w:sz w:val="20"/>
          <w:szCs w:val="20"/>
        </w:rPr>
        <w:t xml:space="preserve"> délce </w:t>
      </w:r>
      <w:r w:rsidR="00885E71" w:rsidRPr="006E2C92">
        <w:rPr>
          <w:rFonts w:ascii="Arial" w:hAnsi="Arial" w:cs="Arial"/>
          <w:sz w:val="20"/>
          <w:szCs w:val="20"/>
        </w:rPr>
        <w:t>trvání 24 měsíců</w:t>
      </w:r>
      <w:r w:rsidRPr="006E2C92">
        <w:rPr>
          <w:rFonts w:ascii="Arial" w:hAnsi="Arial" w:cs="Arial"/>
          <w:sz w:val="20"/>
          <w:szCs w:val="20"/>
        </w:rPr>
        <w:t xml:space="preserve"> za to, že předané plnění (či jeho část) bude mít vlastnosti stanoven</w:t>
      </w:r>
      <w:r w:rsidR="006E2C92">
        <w:rPr>
          <w:rFonts w:ascii="Arial" w:hAnsi="Arial" w:cs="Arial"/>
          <w:sz w:val="20"/>
          <w:szCs w:val="20"/>
        </w:rPr>
        <w:t>é</w:t>
      </w:r>
      <w:r w:rsidR="0024739C" w:rsidRPr="006E2C92">
        <w:rPr>
          <w:rFonts w:ascii="Arial" w:hAnsi="Arial" w:cs="Arial"/>
          <w:sz w:val="20"/>
          <w:szCs w:val="20"/>
        </w:rPr>
        <w:t xml:space="preserve"> </w:t>
      </w:r>
      <w:r w:rsidRPr="006E2C92">
        <w:rPr>
          <w:rFonts w:ascii="Arial" w:hAnsi="Arial" w:cs="Arial"/>
          <w:sz w:val="20"/>
          <w:szCs w:val="20"/>
        </w:rPr>
        <w:t xml:space="preserve">touto Dohodou a příslušnou Dílčí smlouvou. Záruka se vztahuje na všechny části plnění, pokrývá všechny jeho součásti včetně </w:t>
      </w:r>
      <w:proofErr w:type="spellStart"/>
      <w:r w:rsidRPr="006E2C92">
        <w:rPr>
          <w:rFonts w:ascii="Arial" w:hAnsi="Arial" w:cs="Arial"/>
          <w:sz w:val="20"/>
          <w:szCs w:val="20"/>
        </w:rPr>
        <w:lastRenderedPageBreak/>
        <w:t>produtků</w:t>
      </w:r>
      <w:proofErr w:type="spellEnd"/>
      <w:r w:rsidRPr="006E2C92">
        <w:rPr>
          <w:rFonts w:ascii="Arial" w:hAnsi="Arial" w:cs="Arial"/>
          <w:sz w:val="20"/>
          <w:szCs w:val="20"/>
        </w:rPr>
        <w:t xml:space="preserve"> tře</w:t>
      </w:r>
      <w:r w:rsidR="00661E76" w:rsidRPr="006E2C92">
        <w:rPr>
          <w:rFonts w:ascii="Arial" w:hAnsi="Arial" w:cs="Arial"/>
          <w:sz w:val="20"/>
          <w:szCs w:val="20"/>
        </w:rPr>
        <w:t>t</w:t>
      </w:r>
      <w:r w:rsidRPr="006E2C92">
        <w:rPr>
          <w:rFonts w:ascii="Arial" w:hAnsi="Arial" w:cs="Arial"/>
          <w:sz w:val="20"/>
          <w:szCs w:val="20"/>
        </w:rPr>
        <w:t>ích stran, které byly využity při realizaci takového plnění. Záruční doba počíná běžet</w:t>
      </w:r>
      <w:r w:rsidR="00885E71" w:rsidRPr="006E2C92">
        <w:rPr>
          <w:rFonts w:ascii="Arial" w:hAnsi="Arial" w:cs="Arial"/>
          <w:sz w:val="20"/>
          <w:szCs w:val="20"/>
        </w:rPr>
        <w:t xml:space="preserve"> ode dne </w:t>
      </w:r>
      <w:r w:rsidRPr="006E2C92">
        <w:rPr>
          <w:rFonts w:ascii="Arial" w:hAnsi="Arial" w:cs="Arial"/>
          <w:sz w:val="20"/>
          <w:szCs w:val="20"/>
        </w:rPr>
        <w:t xml:space="preserve">podpisu akceptačního protokolu, kterým Objednatel </w:t>
      </w:r>
      <w:r w:rsidR="00885E71" w:rsidRPr="006E2C92">
        <w:rPr>
          <w:rFonts w:ascii="Arial" w:hAnsi="Arial" w:cs="Arial"/>
          <w:sz w:val="20"/>
          <w:szCs w:val="20"/>
        </w:rPr>
        <w:t>ak</w:t>
      </w:r>
      <w:r w:rsidRPr="006E2C92">
        <w:rPr>
          <w:rFonts w:ascii="Arial" w:hAnsi="Arial" w:cs="Arial"/>
          <w:sz w:val="20"/>
          <w:szCs w:val="20"/>
        </w:rPr>
        <w:t xml:space="preserve">ceptuje výsledek </w:t>
      </w:r>
      <w:r w:rsidR="00885E71" w:rsidRPr="006E2C92">
        <w:rPr>
          <w:rFonts w:ascii="Arial" w:hAnsi="Arial" w:cs="Arial"/>
          <w:sz w:val="20"/>
          <w:szCs w:val="20"/>
        </w:rPr>
        <w:t>plnění</w:t>
      </w:r>
      <w:bookmarkEnd w:id="23"/>
      <w:r w:rsidRPr="006E2C92">
        <w:rPr>
          <w:rFonts w:ascii="Arial" w:hAnsi="Arial" w:cs="Arial"/>
          <w:sz w:val="20"/>
          <w:szCs w:val="20"/>
        </w:rPr>
        <w:t xml:space="preserve"> dle čl. 9 této Dohody. Záruční doba neběží po dobu, po kterou Objednatel nemůže užívat takové plnění pro vady, za které odpovídá Poskytovatel. </w:t>
      </w:r>
      <w:r w:rsidR="00406812" w:rsidRPr="006E2C92">
        <w:rPr>
          <w:rFonts w:ascii="Arial" w:hAnsi="Arial" w:cs="Arial"/>
          <w:sz w:val="20"/>
          <w:szCs w:val="20"/>
        </w:rPr>
        <w:t>Jakékoliv vady, které vzniknou v záruční době je Poskytovatel povinen odstranit na své náklady</w:t>
      </w:r>
      <w:r w:rsidR="00661E76" w:rsidRPr="006E2C92">
        <w:rPr>
          <w:rFonts w:ascii="Arial" w:hAnsi="Arial" w:cs="Arial"/>
          <w:sz w:val="20"/>
          <w:szCs w:val="20"/>
        </w:rPr>
        <w:t xml:space="preserve"> </w:t>
      </w:r>
      <w:r w:rsidR="00406812" w:rsidRPr="006E2C92">
        <w:rPr>
          <w:rFonts w:ascii="Arial" w:hAnsi="Arial" w:cs="Arial"/>
          <w:sz w:val="20"/>
          <w:szCs w:val="20"/>
        </w:rPr>
        <w:t>nejpozději do 10 pracovních dnů</w:t>
      </w:r>
      <w:r w:rsidR="00661E76" w:rsidRPr="006E2C92">
        <w:rPr>
          <w:rFonts w:ascii="Arial" w:hAnsi="Arial" w:cs="Arial"/>
          <w:sz w:val="20"/>
          <w:szCs w:val="20"/>
        </w:rPr>
        <w:t xml:space="preserve"> (nedohodnou-li strany písemně jinou lhůtu k jejich odstranění)</w:t>
      </w:r>
      <w:r w:rsidR="00406812" w:rsidRPr="006E2C92">
        <w:rPr>
          <w:rFonts w:ascii="Arial" w:hAnsi="Arial" w:cs="Arial"/>
          <w:sz w:val="20"/>
          <w:szCs w:val="20"/>
        </w:rPr>
        <w:t xml:space="preserve"> od doručení písemného (v</w:t>
      </w:r>
      <w:r w:rsidR="004936B0">
        <w:rPr>
          <w:rFonts w:ascii="Arial" w:hAnsi="Arial" w:cs="Arial"/>
          <w:sz w:val="20"/>
          <w:szCs w:val="20"/>
        </w:rPr>
        <w:t> </w:t>
      </w:r>
      <w:r w:rsidR="00406812" w:rsidRPr="006E2C92">
        <w:rPr>
          <w:rFonts w:ascii="Arial" w:hAnsi="Arial" w:cs="Arial"/>
          <w:sz w:val="20"/>
          <w:szCs w:val="20"/>
        </w:rPr>
        <w:t xml:space="preserve">listinné či elektronické podobě) oznámení vady Objednatelem Poskytovateli. </w:t>
      </w:r>
    </w:p>
    <w:p w14:paraId="2EFDD0D5" w14:textId="77777777" w:rsidR="00E94879" w:rsidRPr="00FC7B47" w:rsidRDefault="00E94879" w:rsidP="00821C3E">
      <w:pPr>
        <w:pStyle w:val="RLTextlnkuslovan"/>
        <w:tabs>
          <w:tab w:val="clear" w:pos="2297"/>
          <w:tab w:val="num" w:pos="567"/>
        </w:tabs>
        <w:spacing w:before="120" w:after="0" w:line="280" w:lineRule="atLeast"/>
        <w:ind w:left="567" w:hanging="567"/>
        <w:rPr>
          <w:rFonts w:ascii="Arial" w:hAnsi="Arial" w:cs="Arial"/>
          <w:sz w:val="20"/>
          <w:szCs w:val="20"/>
        </w:rPr>
      </w:pPr>
      <w:bookmarkStart w:id="24" w:name="_Hlt372534909"/>
      <w:bookmarkEnd w:id="24"/>
      <w:r w:rsidRPr="00FC7B47">
        <w:rPr>
          <w:rFonts w:ascii="Arial" w:hAnsi="Arial" w:cs="Arial"/>
          <w:sz w:val="20"/>
          <w:szCs w:val="20"/>
        </w:rPr>
        <w:t xml:space="preserve">Poskytovatel je plně odpovědný za to, že jeho zaměstnanci a ostatní pracovníci budou dodržovat veškeré obecně závazné právní předpisy vztahující se k vykonávané činnosti, zejména předpisy o bezpečnosti práce a o požární bezpečnosti, dále interní předpisy Objednatele, pokud s nimi byli prokazatelně seznámeni, a budou se řídit organizačními pokyny odpovědných zaměstnanců Objednatele. </w:t>
      </w:r>
    </w:p>
    <w:p w14:paraId="5A41487B" w14:textId="77777777" w:rsidR="00116E9A" w:rsidRPr="00FC7B47" w:rsidRDefault="00116E9A" w:rsidP="00821C3E">
      <w:pPr>
        <w:pStyle w:val="RLTextlnkuslovan"/>
        <w:numPr>
          <w:ilvl w:val="0"/>
          <w:numId w:val="0"/>
        </w:numPr>
        <w:spacing w:before="120" w:after="0" w:line="280" w:lineRule="atLeast"/>
        <w:rPr>
          <w:rFonts w:ascii="Arial" w:hAnsi="Arial" w:cs="Arial"/>
          <w:b/>
          <w:i/>
          <w:sz w:val="20"/>
          <w:szCs w:val="20"/>
        </w:rPr>
      </w:pPr>
      <w:r w:rsidRPr="00FC7B47">
        <w:rPr>
          <w:rFonts w:ascii="Arial" w:hAnsi="Arial" w:cs="Arial"/>
          <w:b/>
          <w:i/>
          <w:sz w:val="20"/>
          <w:szCs w:val="20"/>
        </w:rPr>
        <w:t>Součinnost Objednatele</w:t>
      </w:r>
    </w:p>
    <w:p w14:paraId="15866D01" w14:textId="77777777" w:rsidR="00E94879" w:rsidRPr="00FC7B47"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bookmarkStart w:id="25" w:name="_Ref450654846"/>
      <w:r w:rsidRPr="00FC7B47">
        <w:rPr>
          <w:rFonts w:ascii="Arial" w:hAnsi="Arial" w:cs="Arial"/>
          <w:sz w:val="20"/>
          <w:szCs w:val="20"/>
        </w:rPr>
        <w:t xml:space="preserve">Objednatel se zavazuje poskytnout Poskytovateli ke splnění závazků dle této </w:t>
      </w:r>
      <w:r w:rsidR="001C505F">
        <w:rPr>
          <w:rFonts w:ascii="Arial" w:hAnsi="Arial" w:cs="Arial"/>
          <w:sz w:val="20"/>
          <w:szCs w:val="20"/>
        </w:rPr>
        <w:t>Dohody</w:t>
      </w:r>
      <w:r w:rsidRPr="00FC7B47">
        <w:rPr>
          <w:rFonts w:ascii="Arial" w:hAnsi="Arial" w:cs="Arial"/>
          <w:sz w:val="20"/>
          <w:szCs w:val="20"/>
        </w:rPr>
        <w:t xml:space="preserve"> </w:t>
      </w:r>
      <w:r w:rsidR="00860808" w:rsidRPr="00FC7B47">
        <w:rPr>
          <w:rFonts w:ascii="Arial" w:hAnsi="Arial" w:cs="Arial"/>
          <w:sz w:val="20"/>
          <w:szCs w:val="20"/>
        </w:rPr>
        <w:t xml:space="preserve">nezbytně nutnou </w:t>
      </w:r>
      <w:r w:rsidRPr="00FC7B47">
        <w:rPr>
          <w:rFonts w:ascii="Arial" w:hAnsi="Arial" w:cs="Arial"/>
          <w:sz w:val="20"/>
          <w:szCs w:val="20"/>
        </w:rPr>
        <w:t>součinnost, zejména se zavazuje odpovědné zástupce Poskytovatele včas informovat o</w:t>
      </w:r>
      <w:r w:rsidR="001C505F">
        <w:rPr>
          <w:rFonts w:ascii="Arial" w:hAnsi="Arial" w:cs="Arial"/>
          <w:sz w:val="20"/>
          <w:szCs w:val="20"/>
        </w:rPr>
        <w:t> </w:t>
      </w:r>
      <w:r w:rsidRPr="00FC7B47">
        <w:rPr>
          <w:rFonts w:ascii="Arial" w:hAnsi="Arial" w:cs="Arial"/>
          <w:sz w:val="20"/>
          <w:szCs w:val="20"/>
        </w:rPr>
        <w:t>všech organizačních změnách, poznatcích z kontrolní činnosti</w:t>
      </w:r>
      <w:r w:rsidR="00860808" w:rsidRPr="00FC7B47">
        <w:rPr>
          <w:rFonts w:ascii="Arial" w:hAnsi="Arial" w:cs="Arial"/>
          <w:sz w:val="20"/>
          <w:szCs w:val="20"/>
        </w:rPr>
        <w:t xml:space="preserve"> </w:t>
      </w:r>
      <w:r w:rsidRPr="00FC7B47">
        <w:rPr>
          <w:rFonts w:ascii="Arial" w:hAnsi="Arial" w:cs="Arial"/>
          <w:sz w:val="20"/>
          <w:szCs w:val="20"/>
        </w:rPr>
        <w:t xml:space="preserve">a dalších skutečnostech významných pro plnění předmětu </w:t>
      </w:r>
      <w:r w:rsidR="001C505F">
        <w:rPr>
          <w:rFonts w:ascii="Arial" w:hAnsi="Arial" w:cs="Arial"/>
          <w:sz w:val="20"/>
          <w:szCs w:val="20"/>
        </w:rPr>
        <w:t>Dohody</w:t>
      </w:r>
      <w:r w:rsidRPr="00FC7B47">
        <w:rPr>
          <w:rFonts w:ascii="Arial" w:hAnsi="Arial" w:cs="Arial"/>
          <w:sz w:val="20"/>
          <w:szCs w:val="20"/>
        </w:rPr>
        <w:t>.</w:t>
      </w:r>
      <w:bookmarkEnd w:id="25"/>
      <w:r w:rsidRPr="00FC7B47">
        <w:rPr>
          <w:rFonts w:ascii="Arial" w:hAnsi="Arial" w:cs="Arial"/>
          <w:sz w:val="20"/>
          <w:szCs w:val="20"/>
        </w:rPr>
        <w:t xml:space="preserve"> </w:t>
      </w:r>
    </w:p>
    <w:p w14:paraId="61107C6E" w14:textId="77777777" w:rsidR="00E94879" w:rsidRPr="00FC7B47"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V rámci součinnosti se Objednatel zavazuje umožnit Poskytovateli užití vybraných HW a SW prostředků Objednatele, a to výhradně za účelem plnění předmětu této </w:t>
      </w:r>
      <w:r w:rsidR="001C505F">
        <w:rPr>
          <w:rFonts w:ascii="Arial" w:hAnsi="Arial" w:cs="Arial"/>
          <w:sz w:val="20"/>
          <w:szCs w:val="20"/>
        </w:rPr>
        <w:t>Dohody</w:t>
      </w:r>
      <w:r w:rsidRPr="00FC7B47">
        <w:rPr>
          <w:rFonts w:ascii="Arial" w:hAnsi="Arial" w:cs="Arial"/>
          <w:sz w:val="20"/>
          <w:szCs w:val="20"/>
        </w:rPr>
        <w:t xml:space="preserve"> a pouze po</w:t>
      </w:r>
      <w:r w:rsidR="001C505F">
        <w:rPr>
          <w:rFonts w:ascii="Arial" w:hAnsi="Arial" w:cs="Arial"/>
          <w:sz w:val="20"/>
          <w:szCs w:val="20"/>
        </w:rPr>
        <w:t> </w:t>
      </w:r>
      <w:r w:rsidRPr="00FC7B47">
        <w:rPr>
          <w:rFonts w:ascii="Arial" w:hAnsi="Arial" w:cs="Arial"/>
          <w:sz w:val="20"/>
          <w:szCs w:val="20"/>
        </w:rPr>
        <w:t xml:space="preserve">dobu účinnosti této </w:t>
      </w:r>
      <w:r w:rsidR="001C505F">
        <w:rPr>
          <w:rFonts w:ascii="Arial" w:hAnsi="Arial" w:cs="Arial"/>
          <w:sz w:val="20"/>
          <w:szCs w:val="20"/>
        </w:rPr>
        <w:t>Dohody</w:t>
      </w:r>
      <w:r w:rsidRPr="00FC7B47">
        <w:rPr>
          <w:rFonts w:ascii="Arial" w:hAnsi="Arial" w:cs="Arial"/>
          <w:sz w:val="20"/>
          <w:szCs w:val="20"/>
        </w:rPr>
        <w:t>. Poskytovatel se zavazuje užívat tyto prostředky řádně a</w:t>
      </w:r>
      <w:r w:rsidR="001C505F">
        <w:rPr>
          <w:rFonts w:ascii="Arial" w:hAnsi="Arial" w:cs="Arial"/>
          <w:sz w:val="20"/>
          <w:szCs w:val="20"/>
        </w:rPr>
        <w:t> </w:t>
      </w:r>
      <w:r w:rsidRPr="00FC7B47">
        <w:rPr>
          <w:rFonts w:ascii="Arial" w:hAnsi="Arial" w:cs="Arial"/>
          <w:sz w:val="20"/>
          <w:szCs w:val="20"/>
        </w:rPr>
        <w:t>v</w:t>
      </w:r>
      <w:r w:rsidR="001C505F">
        <w:rPr>
          <w:rFonts w:ascii="Arial" w:hAnsi="Arial" w:cs="Arial"/>
          <w:sz w:val="20"/>
          <w:szCs w:val="20"/>
        </w:rPr>
        <w:t> </w:t>
      </w:r>
      <w:r w:rsidRPr="00FC7B47">
        <w:rPr>
          <w:rFonts w:ascii="Arial" w:hAnsi="Arial" w:cs="Arial"/>
          <w:sz w:val="20"/>
          <w:szCs w:val="20"/>
        </w:rPr>
        <w:t xml:space="preserve">souladu s provozními a bezpečnostními postupy či pokyny Objednatele. Poskytovatel se dále zavazuje, že nebude s těmito prostředky Objednatele nakládat nebo je používat v rozporu s touto </w:t>
      </w:r>
      <w:r w:rsidR="001C505F">
        <w:rPr>
          <w:rFonts w:ascii="Arial" w:hAnsi="Arial" w:cs="Arial"/>
          <w:sz w:val="20"/>
          <w:szCs w:val="20"/>
        </w:rPr>
        <w:t>Dohodou</w:t>
      </w:r>
      <w:r w:rsidRPr="00FC7B47">
        <w:rPr>
          <w:rFonts w:ascii="Arial" w:hAnsi="Arial" w:cs="Arial"/>
          <w:sz w:val="20"/>
          <w:szCs w:val="20"/>
        </w:rPr>
        <w:t>.</w:t>
      </w:r>
    </w:p>
    <w:p w14:paraId="50826339" w14:textId="77777777" w:rsidR="00E94879" w:rsidRPr="00FC7B47"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w:t>
      </w:r>
      <w:r w:rsidR="00E75ED2" w:rsidRPr="00FC7B47">
        <w:rPr>
          <w:rFonts w:ascii="Arial" w:hAnsi="Arial" w:cs="Arial"/>
          <w:sz w:val="20"/>
          <w:szCs w:val="20"/>
        </w:rPr>
        <w:t xml:space="preserve">je povinen </w:t>
      </w:r>
      <w:r w:rsidRPr="00FC7B47">
        <w:rPr>
          <w:rFonts w:ascii="Arial" w:hAnsi="Arial" w:cs="Arial"/>
          <w:sz w:val="20"/>
          <w:szCs w:val="20"/>
        </w:rPr>
        <w:t>zajistit Poskytovateli veškerou potřebnou součinnost zaměstnanců Objednatele nebo třetích stran zajišťujících pro Objednatele služby v oblasti ICT v rozsahu potřebném pro řádné prov</w:t>
      </w:r>
      <w:r w:rsidR="00ED49DD" w:rsidRPr="00FC7B47">
        <w:rPr>
          <w:rFonts w:ascii="Arial" w:hAnsi="Arial" w:cs="Arial"/>
          <w:sz w:val="20"/>
          <w:szCs w:val="20"/>
        </w:rPr>
        <w:t>á</w:t>
      </w:r>
      <w:r w:rsidRPr="00FC7B47">
        <w:rPr>
          <w:rFonts w:ascii="Arial" w:hAnsi="Arial" w:cs="Arial"/>
          <w:sz w:val="20"/>
          <w:szCs w:val="20"/>
        </w:rPr>
        <w:t>d</w:t>
      </w:r>
      <w:r w:rsidR="00ED49DD" w:rsidRPr="00FC7B47">
        <w:rPr>
          <w:rFonts w:ascii="Arial" w:hAnsi="Arial" w:cs="Arial"/>
          <w:sz w:val="20"/>
          <w:szCs w:val="20"/>
        </w:rPr>
        <w:t>ě</w:t>
      </w:r>
      <w:r w:rsidRPr="00FC7B47">
        <w:rPr>
          <w:rFonts w:ascii="Arial" w:hAnsi="Arial" w:cs="Arial"/>
          <w:sz w:val="20"/>
          <w:szCs w:val="20"/>
        </w:rPr>
        <w:t>ní Služeb</w:t>
      </w:r>
      <w:r w:rsidR="00E75ED2" w:rsidRPr="00FC7B47">
        <w:rPr>
          <w:rFonts w:ascii="Arial" w:hAnsi="Arial" w:cs="Arial"/>
          <w:sz w:val="20"/>
          <w:szCs w:val="20"/>
        </w:rPr>
        <w:t xml:space="preserve"> dle této </w:t>
      </w:r>
      <w:r w:rsidR="001C505F">
        <w:rPr>
          <w:rFonts w:ascii="Arial" w:hAnsi="Arial" w:cs="Arial"/>
          <w:sz w:val="20"/>
          <w:szCs w:val="20"/>
        </w:rPr>
        <w:t>Dohody</w:t>
      </w:r>
      <w:r w:rsidRPr="00FC7B47">
        <w:rPr>
          <w:rFonts w:ascii="Arial" w:hAnsi="Arial" w:cs="Arial"/>
          <w:sz w:val="20"/>
          <w:szCs w:val="20"/>
        </w:rPr>
        <w:t xml:space="preserve">. Nesplnění pokynů pro provádění Služeb pouze v důsledku nezajištění výše uvedené součinnosti </w:t>
      </w:r>
      <w:r w:rsidR="00E75ED2" w:rsidRPr="00FC7B47">
        <w:rPr>
          <w:rFonts w:ascii="Arial" w:hAnsi="Arial" w:cs="Arial"/>
          <w:sz w:val="20"/>
          <w:szCs w:val="20"/>
        </w:rPr>
        <w:t xml:space="preserve">nebude považováno </w:t>
      </w:r>
      <w:r w:rsidRPr="00FC7B47">
        <w:rPr>
          <w:rFonts w:ascii="Arial" w:hAnsi="Arial" w:cs="Arial"/>
          <w:sz w:val="20"/>
          <w:szCs w:val="20"/>
        </w:rPr>
        <w:t>za</w:t>
      </w:r>
      <w:r w:rsidR="001C505F">
        <w:rPr>
          <w:rFonts w:ascii="Arial" w:hAnsi="Arial" w:cs="Arial"/>
          <w:sz w:val="20"/>
          <w:szCs w:val="20"/>
        </w:rPr>
        <w:t> </w:t>
      </w:r>
      <w:r w:rsidRPr="00FC7B47">
        <w:rPr>
          <w:rFonts w:ascii="Arial" w:hAnsi="Arial" w:cs="Arial"/>
          <w:sz w:val="20"/>
          <w:szCs w:val="20"/>
        </w:rPr>
        <w:t xml:space="preserve">porušení nebo nedodržení </w:t>
      </w:r>
      <w:r w:rsidR="00096BAC" w:rsidRPr="00FC7B47">
        <w:rPr>
          <w:rFonts w:ascii="Arial" w:hAnsi="Arial" w:cs="Arial"/>
          <w:sz w:val="20"/>
          <w:szCs w:val="20"/>
        </w:rPr>
        <w:t xml:space="preserve">požadované kvality Služeb </w:t>
      </w:r>
      <w:r w:rsidRPr="00FC7B47">
        <w:rPr>
          <w:rFonts w:ascii="Arial" w:hAnsi="Arial" w:cs="Arial"/>
          <w:sz w:val="20"/>
          <w:szCs w:val="20"/>
        </w:rPr>
        <w:t>a nemůže být důvodem pro</w:t>
      </w:r>
      <w:r w:rsidR="001C505F">
        <w:rPr>
          <w:rFonts w:ascii="Arial" w:hAnsi="Arial" w:cs="Arial"/>
          <w:sz w:val="20"/>
          <w:szCs w:val="20"/>
        </w:rPr>
        <w:t> </w:t>
      </w:r>
      <w:r w:rsidRPr="00FC7B47">
        <w:rPr>
          <w:rFonts w:ascii="Arial" w:hAnsi="Arial" w:cs="Arial"/>
          <w:sz w:val="20"/>
          <w:szCs w:val="20"/>
        </w:rPr>
        <w:t xml:space="preserve">neakceptování </w:t>
      </w:r>
      <w:r w:rsidR="007E74AD" w:rsidRPr="00FC7B47">
        <w:rPr>
          <w:rFonts w:ascii="Arial" w:hAnsi="Arial" w:cs="Arial"/>
          <w:sz w:val="20"/>
          <w:szCs w:val="20"/>
        </w:rPr>
        <w:t>V</w:t>
      </w:r>
      <w:r w:rsidRPr="00FC7B47">
        <w:rPr>
          <w:rFonts w:ascii="Arial" w:hAnsi="Arial" w:cs="Arial"/>
          <w:sz w:val="20"/>
          <w:szCs w:val="20"/>
        </w:rPr>
        <w:t xml:space="preserve">ýkazu </w:t>
      </w:r>
      <w:r w:rsidR="00527523" w:rsidRPr="00FC7B47">
        <w:rPr>
          <w:rFonts w:ascii="Arial" w:hAnsi="Arial" w:cs="Arial"/>
          <w:sz w:val="20"/>
          <w:szCs w:val="20"/>
        </w:rPr>
        <w:t xml:space="preserve">plnění </w:t>
      </w:r>
      <w:r w:rsidRPr="00FC7B47">
        <w:rPr>
          <w:rFonts w:ascii="Arial" w:hAnsi="Arial" w:cs="Arial"/>
          <w:sz w:val="20"/>
          <w:szCs w:val="20"/>
        </w:rPr>
        <w:t xml:space="preserve">Objednatelem. </w:t>
      </w:r>
    </w:p>
    <w:p w14:paraId="352564B0" w14:textId="77777777" w:rsidR="00E94879" w:rsidRPr="00FC7B47" w:rsidRDefault="00E94879" w:rsidP="001C505F">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DOBA A MÍSTO PLNĚNÍ</w:t>
      </w:r>
    </w:p>
    <w:p w14:paraId="76948BC0" w14:textId="77777777" w:rsidR="00E94879" w:rsidRPr="00FC7B47" w:rsidRDefault="003224C6" w:rsidP="001C505F">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rPr>
        <w:t>S</w:t>
      </w:r>
      <w:r w:rsidR="00E94879" w:rsidRPr="00FC7B47">
        <w:rPr>
          <w:rFonts w:ascii="Arial" w:hAnsi="Arial" w:cs="Arial"/>
          <w:sz w:val="20"/>
          <w:szCs w:val="20"/>
        </w:rPr>
        <w:t xml:space="preserve">lužby mohou být poptávány kdykoli po dobu účinnosti této </w:t>
      </w:r>
      <w:r w:rsidR="001C505F">
        <w:rPr>
          <w:rFonts w:ascii="Arial" w:hAnsi="Arial" w:cs="Arial"/>
          <w:sz w:val="20"/>
          <w:szCs w:val="20"/>
        </w:rPr>
        <w:t>Dohody</w:t>
      </w:r>
      <w:r w:rsidR="00431E54" w:rsidRPr="00FC7B47">
        <w:rPr>
          <w:rFonts w:ascii="Arial" w:hAnsi="Arial" w:cs="Arial"/>
          <w:sz w:val="20"/>
          <w:szCs w:val="20"/>
        </w:rPr>
        <w:t xml:space="preserve">, přičemž Objednatel není povinen </w:t>
      </w:r>
      <w:r w:rsidRPr="00FC7B47">
        <w:rPr>
          <w:rFonts w:ascii="Arial" w:hAnsi="Arial" w:cs="Arial"/>
          <w:sz w:val="20"/>
          <w:szCs w:val="20"/>
        </w:rPr>
        <w:t>S</w:t>
      </w:r>
      <w:r w:rsidR="00C21BFB" w:rsidRPr="00FC7B47">
        <w:rPr>
          <w:rFonts w:ascii="Arial" w:hAnsi="Arial" w:cs="Arial"/>
          <w:sz w:val="20"/>
          <w:szCs w:val="20"/>
        </w:rPr>
        <w:t>lužby objednat.</w:t>
      </w:r>
    </w:p>
    <w:p w14:paraId="3BC24075" w14:textId="77777777" w:rsidR="00E94879" w:rsidRPr="00FC7B47" w:rsidRDefault="00E94879"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Místem plnění jsou prostory v sídle Objednatele, sídla podřízených organizací Objednatele, datová centra Objednatele a dále též jiné prostory dle potřeby a výslovného pokynu Objednatele.</w:t>
      </w:r>
    </w:p>
    <w:p w14:paraId="262F9E26" w14:textId="77777777" w:rsidR="00E94879" w:rsidRPr="00FC7B47" w:rsidRDefault="004659D3" w:rsidP="001C505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Pokud to povaha plnění této </w:t>
      </w:r>
      <w:r w:rsidR="00824E39">
        <w:rPr>
          <w:rFonts w:ascii="Arial" w:hAnsi="Arial" w:cs="Arial"/>
          <w:sz w:val="20"/>
          <w:szCs w:val="20"/>
        </w:rPr>
        <w:t>Dohody</w:t>
      </w:r>
      <w:r w:rsidRPr="00FC7B47">
        <w:rPr>
          <w:rFonts w:ascii="Arial" w:hAnsi="Arial" w:cs="Arial"/>
          <w:sz w:val="20"/>
          <w:szCs w:val="20"/>
        </w:rPr>
        <w:t xml:space="preserve"> umožňuje, je Poskytovatel oprávněn poskytovat Služby také vzdáleným přístupem, zejména pokud jde o </w:t>
      </w:r>
      <w:r w:rsidR="00E94879" w:rsidRPr="00FC7B47">
        <w:rPr>
          <w:rFonts w:ascii="Arial" w:hAnsi="Arial" w:cs="Arial"/>
          <w:sz w:val="20"/>
          <w:szCs w:val="20"/>
        </w:rPr>
        <w:t>některé specifické analytické práce, zpracování výstupů a další činnosti explicitně nevyžadující poskytování v prostorách Objednatele</w:t>
      </w:r>
      <w:r w:rsidRPr="00FC7B47">
        <w:rPr>
          <w:rFonts w:ascii="Arial" w:hAnsi="Arial" w:cs="Arial"/>
          <w:sz w:val="20"/>
          <w:szCs w:val="20"/>
        </w:rPr>
        <w:t>. K</w:t>
      </w:r>
      <w:r w:rsidR="00E94879" w:rsidRPr="00FC7B47">
        <w:rPr>
          <w:rFonts w:ascii="Arial" w:hAnsi="Arial" w:cs="Arial"/>
          <w:sz w:val="20"/>
          <w:szCs w:val="20"/>
        </w:rPr>
        <w:t>onkrétní volba místa plnění musí být odsouhlasena Objednatelem v souladu s</w:t>
      </w:r>
      <w:r w:rsidR="00824E39">
        <w:rPr>
          <w:rFonts w:ascii="Arial" w:hAnsi="Arial" w:cs="Arial"/>
          <w:sz w:val="20"/>
          <w:szCs w:val="20"/>
        </w:rPr>
        <w:t> </w:t>
      </w:r>
      <w:r w:rsidR="00E94879" w:rsidRPr="00FC7B47">
        <w:rPr>
          <w:rFonts w:ascii="Arial" w:hAnsi="Arial" w:cs="Arial"/>
          <w:sz w:val="20"/>
          <w:szCs w:val="20"/>
        </w:rPr>
        <w:t>Metodikou.</w:t>
      </w:r>
    </w:p>
    <w:p w14:paraId="0BD2E2E3" w14:textId="77777777" w:rsidR="00E94879" w:rsidRPr="00FC7B47" w:rsidRDefault="00E94879" w:rsidP="00824E39">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26" w:name="_Ref372107424"/>
      <w:bookmarkStart w:id="27" w:name="_Ref428518834"/>
      <w:r w:rsidRPr="00FC7B47">
        <w:rPr>
          <w:rFonts w:ascii="Arial" w:hAnsi="Arial" w:cs="Arial"/>
          <w:sz w:val="20"/>
          <w:szCs w:val="20"/>
        </w:rPr>
        <w:lastRenderedPageBreak/>
        <w:t>CENA</w:t>
      </w:r>
      <w:bookmarkEnd w:id="26"/>
      <w:bookmarkEnd w:id="27"/>
      <w:r w:rsidR="00C1705F">
        <w:rPr>
          <w:rFonts w:ascii="Arial" w:hAnsi="Arial" w:cs="Arial"/>
          <w:sz w:val="20"/>
          <w:szCs w:val="20"/>
        </w:rPr>
        <w:t xml:space="preserve"> A PLATEBNÍ PODMÍNKY</w:t>
      </w:r>
    </w:p>
    <w:p w14:paraId="3456D217" w14:textId="77777777" w:rsidR="00E85449" w:rsidRPr="00E85449" w:rsidRDefault="00E85449" w:rsidP="00E85449">
      <w:pPr>
        <w:pStyle w:val="RLTextlnkuslovan"/>
        <w:tabs>
          <w:tab w:val="clear" w:pos="2297"/>
          <w:tab w:val="num" w:pos="567"/>
        </w:tabs>
        <w:spacing w:before="120" w:after="0" w:line="280" w:lineRule="atLeast"/>
        <w:ind w:left="567" w:hanging="567"/>
        <w:rPr>
          <w:rFonts w:ascii="Arial" w:hAnsi="Arial" w:cs="Arial"/>
          <w:sz w:val="20"/>
          <w:szCs w:val="20"/>
        </w:rPr>
      </w:pPr>
      <w:bookmarkStart w:id="28" w:name="_Ref372108698"/>
      <w:r w:rsidRPr="00E85449">
        <w:rPr>
          <w:rFonts w:ascii="Arial" w:hAnsi="Arial" w:cs="Arial"/>
          <w:sz w:val="20"/>
          <w:szCs w:val="20"/>
        </w:rPr>
        <w:t xml:space="preserve">Celková cena za plnění předmětu Dohody je stanovena jako nejvýše přípustná a nesmí přesáhnout v souhrnu za všechny Objednávky částku ve výši </w:t>
      </w:r>
      <w:r>
        <w:rPr>
          <w:rFonts w:ascii="Arial" w:hAnsi="Arial" w:cs="Arial"/>
          <w:sz w:val="20"/>
          <w:szCs w:val="20"/>
        </w:rPr>
        <w:t>280 000</w:t>
      </w:r>
      <w:r w:rsidRPr="00E85449">
        <w:rPr>
          <w:rFonts w:ascii="Arial" w:hAnsi="Arial" w:cs="Arial"/>
          <w:sz w:val="20"/>
          <w:szCs w:val="20"/>
        </w:rPr>
        <w:t xml:space="preserve"> 000 Kč bez DPH.</w:t>
      </w:r>
    </w:p>
    <w:p w14:paraId="01C69BF8" w14:textId="77777777" w:rsidR="00F3420C" w:rsidRPr="00FC7B47" w:rsidRDefault="00F3420C" w:rsidP="00E85449">
      <w:pPr>
        <w:pStyle w:val="RLTextlnkuslovan"/>
        <w:numPr>
          <w:ilvl w:val="0"/>
          <w:numId w:val="0"/>
        </w:numPr>
        <w:spacing w:before="120" w:after="0" w:line="280" w:lineRule="atLeast"/>
        <w:rPr>
          <w:rFonts w:ascii="Arial" w:hAnsi="Arial" w:cs="Arial"/>
          <w:b/>
          <w:i/>
          <w:sz w:val="20"/>
          <w:szCs w:val="20"/>
        </w:rPr>
      </w:pPr>
      <w:r w:rsidRPr="00FC7B47">
        <w:rPr>
          <w:rFonts w:ascii="Arial" w:hAnsi="Arial" w:cs="Arial"/>
          <w:b/>
          <w:i/>
          <w:sz w:val="20"/>
          <w:szCs w:val="20"/>
        </w:rPr>
        <w:t>Cena Služeb a její hrazení</w:t>
      </w:r>
    </w:p>
    <w:p w14:paraId="3B5A23E1" w14:textId="77777777" w:rsidR="00BE6945" w:rsidRPr="00FC7B47" w:rsidRDefault="001B68CD" w:rsidP="00E85449">
      <w:pPr>
        <w:pStyle w:val="RLTextlnkuslovan"/>
        <w:tabs>
          <w:tab w:val="clear" w:pos="2297"/>
          <w:tab w:val="num" w:pos="567"/>
          <w:tab w:val="num" w:pos="1872"/>
        </w:tabs>
        <w:spacing w:before="120" w:after="0" w:line="280" w:lineRule="atLeast"/>
        <w:ind w:left="567" w:hanging="567"/>
        <w:rPr>
          <w:rFonts w:ascii="Arial" w:hAnsi="Arial" w:cs="Arial"/>
          <w:sz w:val="20"/>
          <w:szCs w:val="20"/>
        </w:rPr>
      </w:pPr>
      <w:r w:rsidRPr="00FC7B47">
        <w:rPr>
          <w:rFonts w:ascii="Arial" w:hAnsi="Arial" w:cs="Arial"/>
          <w:sz w:val="20"/>
          <w:szCs w:val="20"/>
        </w:rPr>
        <w:t>Cena za poskytnutí Služeb</w:t>
      </w:r>
      <w:r w:rsidR="00F3420C" w:rsidRPr="00FC7B47">
        <w:rPr>
          <w:rFonts w:ascii="Arial" w:hAnsi="Arial" w:cs="Arial"/>
          <w:sz w:val="20"/>
          <w:szCs w:val="20"/>
        </w:rPr>
        <w:t xml:space="preserve"> </w:t>
      </w:r>
      <w:r w:rsidR="003331DE" w:rsidRPr="00FC7B47">
        <w:rPr>
          <w:rFonts w:ascii="Arial" w:hAnsi="Arial" w:cs="Arial"/>
          <w:sz w:val="20"/>
          <w:szCs w:val="20"/>
        </w:rPr>
        <w:t>dle</w:t>
      </w:r>
      <w:r w:rsidRPr="00FC7B47">
        <w:rPr>
          <w:rFonts w:ascii="Arial" w:hAnsi="Arial" w:cs="Arial"/>
          <w:sz w:val="20"/>
          <w:szCs w:val="20"/>
        </w:rPr>
        <w:t xml:space="preserve"> </w:t>
      </w:r>
      <w:r w:rsidR="00E85449">
        <w:rPr>
          <w:rFonts w:ascii="Arial" w:hAnsi="Arial" w:cs="Arial"/>
          <w:sz w:val="20"/>
          <w:szCs w:val="20"/>
        </w:rPr>
        <w:t>Dílčí</w:t>
      </w:r>
      <w:r w:rsidR="003331DE" w:rsidRPr="00FC7B47">
        <w:rPr>
          <w:rFonts w:ascii="Arial" w:hAnsi="Arial" w:cs="Arial"/>
          <w:sz w:val="20"/>
          <w:szCs w:val="20"/>
        </w:rPr>
        <w:t xml:space="preserve"> smlouvy</w:t>
      </w:r>
      <w:r w:rsidRPr="00FC7B47">
        <w:rPr>
          <w:rFonts w:ascii="Arial" w:hAnsi="Arial" w:cs="Arial"/>
          <w:sz w:val="20"/>
          <w:szCs w:val="20"/>
        </w:rPr>
        <w:t xml:space="preserve"> bude stanovena v souladu s jednotkovými cenami za příslušné </w:t>
      </w:r>
      <w:r w:rsidR="00F3420C" w:rsidRPr="00FC7B47">
        <w:rPr>
          <w:rFonts w:ascii="Arial" w:hAnsi="Arial" w:cs="Arial"/>
          <w:sz w:val="20"/>
          <w:szCs w:val="20"/>
        </w:rPr>
        <w:t xml:space="preserve">role </w:t>
      </w:r>
      <w:r w:rsidRPr="00FC7B47">
        <w:rPr>
          <w:rFonts w:ascii="Arial" w:hAnsi="Arial" w:cs="Arial"/>
          <w:sz w:val="20"/>
          <w:szCs w:val="20"/>
        </w:rPr>
        <w:t xml:space="preserve">Služby uvedené </w:t>
      </w:r>
      <w:r w:rsidRPr="00C1705F">
        <w:rPr>
          <w:rFonts w:ascii="Arial" w:hAnsi="Arial" w:cs="Arial"/>
          <w:sz w:val="20"/>
          <w:szCs w:val="20"/>
        </w:rPr>
        <w:t>v</w:t>
      </w:r>
      <w:r w:rsidR="00E85449" w:rsidRPr="00C1705F">
        <w:rPr>
          <w:rFonts w:ascii="Arial" w:hAnsi="Arial" w:cs="Arial"/>
          <w:sz w:val="20"/>
          <w:szCs w:val="20"/>
        </w:rPr>
        <w:t xml:space="preserve"> Příloze č. </w:t>
      </w:r>
      <w:r w:rsidR="00D1628B" w:rsidRPr="00C1705F">
        <w:rPr>
          <w:rFonts w:ascii="Arial" w:hAnsi="Arial" w:cs="Arial"/>
          <w:sz w:val="20"/>
          <w:szCs w:val="20"/>
        </w:rPr>
        <w:t>3</w:t>
      </w:r>
      <w:r w:rsidRPr="00C1705F">
        <w:rPr>
          <w:rFonts w:ascii="Arial" w:hAnsi="Arial" w:cs="Arial"/>
          <w:sz w:val="20"/>
          <w:szCs w:val="20"/>
        </w:rPr>
        <w:t xml:space="preserve"> této </w:t>
      </w:r>
      <w:r w:rsidR="00E85449" w:rsidRPr="00C1705F">
        <w:rPr>
          <w:rFonts w:ascii="Arial" w:hAnsi="Arial" w:cs="Arial"/>
          <w:sz w:val="20"/>
          <w:szCs w:val="20"/>
        </w:rPr>
        <w:t>Dohody</w:t>
      </w:r>
      <w:r w:rsidR="00BE6945" w:rsidRPr="00FC7B47">
        <w:rPr>
          <w:rFonts w:ascii="Arial" w:hAnsi="Arial" w:cs="Arial"/>
          <w:sz w:val="20"/>
          <w:szCs w:val="20"/>
        </w:rPr>
        <w:t>.</w:t>
      </w:r>
    </w:p>
    <w:bookmarkEnd w:id="28"/>
    <w:p w14:paraId="0C1F3DB8" w14:textId="77777777" w:rsidR="00E94879" w:rsidRPr="00FC7B47" w:rsidRDefault="00E94879" w:rsidP="00E85449">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Cena poskytnutých </w:t>
      </w:r>
      <w:r w:rsidR="00264BB8" w:rsidRPr="00FC7B47">
        <w:rPr>
          <w:rFonts w:ascii="Arial" w:hAnsi="Arial" w:cs="Arial"/>
          <w:sz w:val="20"/>
          <w:szCs w:val="20"/>
        </w:rPr>
        <w:t>S</w:t>
      </w:r>
      <w:r w:rsidRPr="00FC7B47">
        <w:rPr>
          <w:rFonts w:ascii="Arial" w:hAnsi="Arial" w:cs="Arial"/>
          <w:sz w:val="20"/>
          <w:szCs w:val="20"/>
        </w:rPr>
        <w:t xml:space="preserve">lužeb bude stanovena jako součin objemu Poskytovatelem skutečně provedených Služeb vyjádřených v člověkodnech </w:t>
      </w:r>
      <w:r w:rsidR="0050217D" w:rsidRPr="00FC7B47">
        <w:rPr>
          <w:rFonts w:ascii="Arial" w:hAnsi="Arial" w:cs="Arial"/>
          <w:sz w:val="20"/>
          <w:szCs w:val="20"/>
        </w:rPr>
        <w:t xml:space="preserve">nebo jejich částech (člověkohodinách) </w:t>
      </w:r>
      <w:r w:rsidRPr="00FC7B47">
        <w:rPr>
          <w:rFonts w:ascii="Arial" w:hAnsi="Arial" w:cs="Arial"/>
          <w:sz w:val="20"/>
          <w:szCs w:val="20"/>
        </w:rPr>
        <w:t>na</w:t>
      </w:r>
      <w:r w:rsidR="00D1628B">
        <w:rPr>
          <w:rFonts w:ascii="Arial" w:hAnsi="Arial" w:cs="Arial"/>
          <w:sz w:val="20"/>
          <w:szCs w:val="20"/>
        </w:rPr>
        <w:t> </w:t>
      </w:r>
      <w:r w:rsidRPr="00FC7B47">
        <w:rPr>
          <w:rFonts w:ascii="Arial" w:hAnsi="Arial" w:cs="Arial"/>
          <w:sz w:val="20"/>
          <w:szCs w:val="20"/>
        </w:rPr>
        <w:t xml:space="preserve">základě </w:t>
      </w:r>
      <w:r w:rsidR="00DA6BDE" w:rsidRPr="00FC7B47">
        <w:rPr>
          <w:rFonts w:ascii="Arial" w:hAnsi="Arial" w:cs="Arial"/>
          <w:sz w:val="20"/>
          <w:szCs w:val="20"/>
        </w:rPr>
        <w:t xml:space="preserve">Objednatelem </w:t>
      </w:r>
      <w:r w:rsidRPr="00FC7B47">
        <w:rPr>
          <w:rFonts w:ascii="Arial" w:hAnsi="Arial" w:cs="Arial"/>
          <w:sz w:val="20"/>
          <w:szCs w:val="20"/>
        </w:rPr>
        <w:t xml:space="preserve">akceptovaných </w:t>
      </w:r>
      <w:r w:rsidR="007E74AD" w:rsidRPr="00FC7B47">
        <w:rPr>
          <w:rFonts w:ascii="Arial" w:hAnsi="Arial" w:cs="Arial"/>
          <w:sz w:val="20"/>
          <w:szCs w:val="20"/>
        </w:rPr>
        <w:t>V</w:t>
      </w:r>
      <w:r w:rsidRPr="00FC7B47">
        <w:rPr>
          <w:rFonts w:ascii="Arial" w:hAnsi="Arial" w:cs="Arial"/>
          <w:sz w:val="20"/>
          <w:szCs w:val="20"/>
        </w:rPr>
        <w:t xml:space="preserve">ýkazů </w:t>
      </w:r>
      <w:r w:rsidR="00416079" w:rsidRPr="00FC7B47">
        <w:rPr>
          <w:rFonts w:ascii="Arial" w:hAnsi="Arial" w:cs="Arial"/>
          <w:sz w:val="20"/>
          <w:szCs w:val="20"/>
        </w:rPr>
        <w:t>plnění</w:t>
      </w:r>
      <w:r w:rsidR="00071F30" w:rsidRPr="00FC7B47">
        <w:rPr>
          <w:rFonts w:ascii="Arial" w:hAnsi="Arial" w:cs="Arial"/>
          <w:sz w:val="20"/>
          <w:szCs w:val="20"/>
        </w:rPr>
        <w:t xml:space="preserve"> a</w:t>
      </w:r>
      <w:r w:rsidR="00416079" w:rsidRPr="00FC7B47">
        <w:rPr>
          <w:rFonts w:ascii="Arial" w:hAnsi="Arial" w:cs="Arial"/>
          <w:sz w:val="20"/>
          <w:szCs w:val="20"/>
        </w:rPr>
        <w:t xml:space="preserve"> </w:t>
      </w:r>
      <w:r w:rsidRPr="00FC7B47">
        <w:rPr>
          <w:rFonts w:ascii="Arial" w:hAnsi="Arial" w:cs="Arial"/>
          <w:sz w:val="20"/>
          <w:szCs w:val="20"/>
        </w:rPr>
        <w:t>ceny za 1 člověkoden práce jednotlivých rolí.</w:t>
      </w:r>
    </w:p>
    <w:p w14:paraId="258F7132" w14:textId="77777777" w:rsidR="00E94879" w:rsidRPr="00FC7B47" w:rsidRDefault="00E94879" w:rsidP="00E85449">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Ceny </w:t>
      </w:r>
      <w:r w:rsidR="006D582F" w:rsidRPr="00FC7B47">
        <w:rPr>
          <w:rFonts w:ascii="Arial" w:hAnsi="Arial" w:cs="Arial"/>
          <w:sz w:val="20"/>
          <w:szCs w:val="20"/>
        </w:rPr>
        <w:t xml:space="preserve">poskytování </w:t>
      </w:r>
      <w:r w:rsidR="00264BB8" w:rsidRPr="00FC7B47">
        <w:rPr>
          <w:rFonts w:ascii="Arial" w:hAnsi="Arial" w:cs="Arial"/>
          <w:sz w:val="20"/>
          <w:szCs w:val="20"/>
        </w:rPr>
        <w:t>S</w:t>
      </w:r>
      <w:r w:rsidR="006E2491" w:rsidRPr="00FC7B47">
        <w:rPr>
          <w:rFonts w:ascii="Arial" w:hAnsi="Arial" w:cs="Arial"/>
          <w:sz w:val="20"/>
          <w:szCs w:val="20"/>
        </w:rPr>
        <w:t>lužeb</w:t>
      </w:r>
      <w:r w:rsidRPr="00FC7B47">
        <w:rPr>
          <w:rFonts w:ascii="Arial" w:hAnsi="Arial" w:cs="Arial"/>
          <w:sz w:val="20"/>
          <w:szCs w:val="20"/>
        </w:rPr>
        <w:t xml:space="preserve"> jsou pro smluvní strany závazné (nejvýše přípustné) po celou dobu účinnosti této </w:t>
      </w:r>
      <w:r w:rsidR="00D1628B">
        <w:rPr>
          <w:rFonts w:ascii="Arial" w:hAnsi="Arial" w:cs="Arial"/>
          <w:sz w:val="20"/>
          <w:szCs w:val="20"/>
        </w:rPr>
        <w:t>Dohody</w:t>
      </w:r>
      <w:r w:rsidRPr="00FC7B47">
        <w:rPr>
          <w:rFonts w:ascii="Arial" w:hAnsi="Arial" w:cs="Arial"/>
          <w:sz w:val="20"/>
          <w:szCs w:val="20"/>
        </w:rPr>
        <w:t xml:space="preserve">. </w:t>
      </w:r>
      <w:r w:rsidR="006D582F" w:rsidRPr="00FC7B47">
        <w:rPr>
          <w:rFonts w:ascii="Arial" w:hAnsi="Arial" w:cs="Arial"/>
          <w:sz w:val="20"/>
          <w:szCs w:val="20"/>
        </w:rPr>
        <w:t>Tyto ceny</w:t>
      </w:r>
      <w:r w:rsidRPr="00FC7B47">
        <w:rPr>
          <w:rFonts w:ascii="Arial" w:hAnsi="Arial" w:cs="Arial"/>
          <w:sz w:val="20"/>
          <w:szCs w:val="20"/>
        </w:rPr>
        <w:t xml:space="preserve"> bude možné překročit pouze v souvislosti se změnou daňových předpisů týkajících se DPH, a to nejvýše o částku odpovídající této legislativní změně.</w:t>
      </w:r>
    </w:p>
    <w:p w14:paraId="0AF64B3B" w14:textId="77777777" w:rsidR="00E94879" w:rsidRPr="00FC7B47" w:rsidRDefault="00E94879" w:rsidP="00D1628B">
      <w:pPr>
        <w:pStyle w:val="RLTextlnkuslovan"/>
        <w:tabs>
          <w:tab w:val="clear" w:pos="2297"/>
          <w:tab w:val="num" w:pos="567"/>
        </w:tabs>
        <w:spacing w:before="120" w:after="0" w:line="280" w:lineRule="atLeast"/>
        <w:ind w:left="567" w:hanging="567"/>
        <w:rPr>
          <w:rFonts w:ascii="Arial" w:hAnsi="Arial" w:cs="Arial"/>
          <w:sz w:val="20"/>
          <w:szCs w:val="20"/>
        </w:rPr>
      </w:pPr>
      <w:bookmarkStart w:id="29" w:name="_Ref305772235"/>
      <w:r w:rsidRPr="00FC7B47">
        <w:rPr>
          <w:rFonts w:ascii="Arial" w:hAnsi="Arial" w:cs="Arial"/>
          <w:sz w:val="20"/>
          <w:szCs w:val="20"/>
        </w:rPr>
        <w:t>Cena Služeb bude Objednatelem</w:t>
      </w:r>
      <w:r w:rsidRPr="00FC7B47">
        <w:rPr>
          <w:rFonts w:ascii="Arial" w:hAnsi="Arial" w:cs="Arial"/>
          <w:b/>
          <w:sz w:val="20"/>
          <w:szCs w:val="20"/>
        </w:rPr>
        <w:t xml:space="preserve"> </w:t>
      </w:r>
      <w:r w:rsidRPr="00FC7B47">
        <w:rPr>
          <w:rFonts w:ascii="Arial" w:hAnsi="Arial" w:cs="Arial"/>
          <w:sz w:val="20"/>
          <w:szCs w:val="20"/>
        </w:rPr>
        <w:t>Poskytovateli hrazena na základě daňového dokladu – faktury (dále jen „</w:t>
      </w:r>
      <w:r w:rsidRPr="00FC7B47">
        <w:rPr>
          <w:rFonts w:ascii="Arial" w:hAnsi="Arial" w:cs="Arial"/>
          <w:b/>
          <w:sz w:val="20"/>
          <w:szCs w:val="20"/>
        </w:rPr>
        <w:t>faktura</w:t>
      </w:r>
      <w:r w:rsidRPr="00FC7B47">
        <w:rPr>
          <w:rFonts w:ascii="Arial" w:hAnsi="Arial" w:cs="Arial"/>
          <w:sz w:val="20"/>
          <w:szCs w:val="20"/>
        </w:rPr>
        <w:t>“), následovně:</w:t>
      </w:r>
      <w:bookmarkEnd w:id="29"/>
    </w:p>
    <w:p w14:paraId="25B0D586" w14:textId="77777777" w:rsidR="002E5C76" w:rsidRPr="00FC7B47" w:rsidRDefault="00E94879" w:rsidP="005D62DB">
      <w:pPr>
        <w:pStyle w:val="RLTextlnkuslovan"/>
        <w:numPr>
          <w:ilvl w:val="2"/>
          <w:numId w:val="1"/>
        </w:numPr>
        <w:tabs>
          <w:tab w:val="clear" w:pos="2211"/>
          <w:tab w:val="num" w:pos="1418"/>
          <w:tab w:val="num" w:pos="1872"/>
        </w:tabs>
        <w:spacing w:before="120" w:after="0" w:line="280" w:lineRule="atLeast"/>
        <w:ind w:left="1418" w:hanging="567"/>
        <w:rPr>
          <w:rFonts w:ascii="Arial" w:hAnsi="Arial" w:cs="Arial"/>
          <w:sz w:val="20"/>
          <w:szCs w:val="20"/>
        </w:rPr>
      </w:pPr>
      <w:bookmarkStart w:id="30" w:name="_Ref372108431"/>
      <w:bookmarkStart w:id="31" w:name="_Ref297821475"/>
      <w:bookmarkStart w:id="32" w:name="_Ref193245386"/>
      <w:r w:rsidRPr="00FC7B47">
        <w:rPr>
          <w:rFonts w:ascii="Arial" w:hAnsi="Arial" w:cs="Arial"/>
          <w:sz w:val="20"/>
          <w:szCs w:val="20"/>
        </w:rPr>
        <w:t xml:space="preserve">Poskytovatel </w:t>
      </w:r>
      <w:r w:rsidR="00065164" w:rsidRPr="00FC7B47">
        <w:rPr>
          <w:rFonts w:ascii="Arial" w:hAnsi="Arial" w:cs="Arial"/>
          <w:sz w:val="20"/>
          <w:szCs w:val="20"/>
        </w:rPr>
        <w:t xml:space="preserve">bezodkladně po </w:t>
      </w:r>
      <w:r w:rsidRPr="00FC7B47">
        <w:rPr>
          <w:rFonts w:ascii="Arial" w:hAnsi="Arial" w:cs="Arial"/>
          <w:sz w:val="20"/>
          <w:szCs w:val="20"/>
        </w:rPr>
        <w:t xml:space="preserve">konci každého kalendářního měsíce předloží Objednateli </w:t>
      </w:r>
      <w:r w:rsidR="002F79C5" w:rsidRPr="00FC7B47">
        <w:rPr>
          <w:rFonts w:ascii="Arial" w:hAnsi="Arial" w:cs="Arial"/>
          <w:sz w:val="20"/>
          <w:szCs w:val="20"/>
        </w:rPr>
        <w:t>Výkaz plnění</w:t>
      </w:r>
      <w:r w:rsidRPr="00FC7B47">
        <w:rPr>
          <w:rFonts w:ascii="Arial" w:hAnsi="Arial" w:cs="Arial"/>
          <w:sz w:val="20"/>
          <w:szCs w:val="20"/>
        </w:rPr>
        <w:t>, který bude obsahovat</w:t>
      </w:r>
      <w:bookmarkStart w:id="33" w:name="_Ref428514851"/>
      <w:bookmarkEnd w:id="30"/>
      <w:r w:rsidR="000B0C6A" w:rsidRPr="00FC7B47">
        <w:rPr>
          <w:rFonts w:ascii="Arial" w:hAnsi="Arial" w:cs="Arial"/>
          <w:sz w:val="20"/>
          <w:szCs w:val="20"/>
        </w:rPr>
        <w:t xml:space="preserve"> </w:t>
      </w:r>
      <w:r w:rsidRPr="00FC7B47">
        <w:rPr>
          <w:rFonts w:ascii="Arial" w:hAnsi="Arial" w:cs="Arial"/>
          <w:sz w:val="20"/>
          <w:szCs w:val="20"/>
        </w:rPr>
        <w:t xml:space="preserve">seznam </w:t>
      </w:r>
      <w:r w:rsidR="00264BB8" w:rsidRPr="00FC7B47">
        <w:rPr>
          <w:rFonts w:ascii="Arial" w:hAnsi="Arial" w:cs="Arial"/>
          <w:sz w:val="20"/>
          <w:szCs w:val="20"/>
        </w:rPr>
        <w:t xml:space="preserve">Služeb </w:t>
      </w:r>
      <w:r w:rsidRPr="00FC7B47">
        <w:rPr>
          <w:rFonts w:ascii="Arial" w:hAnsi="Arial" w:cs="Arial"/>
          <w:sz w:val="20"/>
          <w:szCs w:val="20"/>
        </w:rPr>
        <w:t xml:space="preserve">poskytovaných v daném kalendářním měsíci s vymezením </w:t>
      </w:r>
      <w:r w:rsidR="002E5A30" w:rsidRPr="00FC7B47">
        <w:rPr>
          <w:rFonts w:ascii="Arial" w:hAnsi="Arial" w:cs="Arial"/>
          <w:sz w:val="20"/>
          <w:szCs w:val="20"/>
        </w:rPr>
        <w:t xml:space="preserve">a) </w:t>
      </w:r>
      <w:r w:rsidRPr="00FC7B47">
        <w:rPr>
          <w:rFonts w:ascii="Arial" w:hAnsi="Arial" w:cs="Arial"/>
          <w:sz w:val="20"/>
          <w:szCs w:val="20"/>
        </w:rPr>
        <w:t xml:space="preserve">seznamu rolí a </w:t>
      </w:r>
      <w:r w:rsidR="002E5A30" w:rsidRPr="00FC7B47">
        <w:rPr>
          <w:rFonts w:ascii="Arial" w:hAnsi="Arial" w:cs="Arial"/>
          <w:sz w:val="20"/>
          <w:szCs w:val="20"/>
        </w:rPr>
        <w:t xml:space="preserve">b) </w:t>
      </w:r>
      <w:r w:rsidRPr="00FC7B47">
        <w:rPr>
          <w:rFonts w:ascii="Arial" w:hAnsi="Arial" w:cs="Arial"/>
          <w:sz w:val="20"/>
          <w:szCs w:val="20"/>
        </w:rPr>
        <w:t xml:space="preserve">počtu </w:t>
      </w:r>
      <w:r w:rsidR="002E5A30" w:rsidRPr="00FC7B47">
        <w:rPr>
          <w:rFonts w:ascii="Arial" w:hAnsi="Arial" w:cs="Arial"/>
          <w:sz w:val="20"/>
          <w:szCs w:val="20"/>
        </w:rPr>
        <w:t>poskytnutých člověkodnů v daném kalendářním měsíci</w:t>
      </w:r>
      <w:r w:rsidR="00C21BFB" w:rsidRPr="00FC7B47">
        <w:rPr>
          <w:rFonts w:ascii="Arial" w:hAnsi="Arial" w:cs="Arial"/>
          <w:sz w:val="20"/>
          <w:szCs w:val="20"/>
        </w:rPr>
        <w:t xml:space="preserve"> </w:t>
      </w:r>
      <w:r w:rsidR="00A9428F" w:rsidRPr="00FC7B47">
        <w:rPr>
          <w:rFonts w:ascii="Arial" w:hAnsi="Arial" w:cs="Arial"/>
          <w:sz w:val="20"/>
          <w:szCs w:val="20"/>
        </w:rPr>
        <w:t>ve vztahu k jednotlivým rolím</w:t>
      </w:r>
      <w:r w:rsidR="00454682" w:rsidRPr="00FC7B47">
        <w:rPr>
          <w:rFonts w:ascii="Arial" w:hAnsi="Arial" w:cs="Arial"/>
          <w:sz w:val="20"/>
          <w:szCs w:val="20"/>
        </w:rPr>
        <w:t>.</w:t>
      </w:r>
      <w:bookmarkEnd w:id="33"/>
    </w:p>
    <w:p w14:paraId="0BFC4D46" w14:textId="56902B8A" w:rsidR="00121CAA" w:rsidRPr="00FC7B47" w:rsidRDefault="00121CAA"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C7B47">
        <w:rPr>
          <w:rFonts w:ascii="Arial" w:hAnsi="Arial" w:cs="Arial"/>
          <w:sz w:val="20"/>
          <w:szCs w:val="20"/>
        </w:rPr>
        <w:t>Objednatel je povinen ve lhůtě 10</w:t>
      </w:r>
      <w:r w:rsidR="00A924DE">
        <w:rPr>
          <w:rFonts w:ascii="Arial" w:hAnsi="Arial" w:cs="Arial"/>
          <w:sz w:val="20"/>
          <w:szCs w:val="20"/>
        </w:rPr>
        <w:t xml:space="preserve"> kalendářních</w:t>
      </w:r>
      <w:r w:rsidRPr="00FC7B47">
        <w:rPr>
          <w:rFonts w:ascii="Arial" w:hAnsi="Arial" w:cs="Arial"/>
          <w:sz w:val="20"/>
          <w:szCs w:val="20"/>
        </w:rPr>
        <w:t xml:space="preserve"> dnů od jeho doručení Výkaz plnění akceptovat nebo uvést, ve které části neodpovídá skutečnosti. Uvede-li Objednatel ve</w:t>
      </w:r>
      <w:r w:rsidR="00A924DE">
        <w:rPr>
          <w:rFonts w:ascii="Arial" w:hAnsi="Arial" w:cs="Arial"/>
          <w:sz w:val="20"/>
          <w:szCs w:val="20"/>
        </w:rPr>
        <w:t> </w:t>
      </w:r>
      <w:r w:rsidRPr="00FC7B47">
        <w:rPr>
          <w:rFonts w:ascii="Arial" w:hAnsi="Arial" w:cs="Arial"/>
          <w:sz w:val="20"/>
          <w:szCs w:val="20"/>
        </w:rPr>
        <w:t xml:space="preserve">stanovené lhůtě připomínky k Výkazu plnění, zahájí smluvní strany jednání o jejich bezodkladném vyřešení. </w:t>
      </w:r>
    </w:p>
    <w:p w14:paraId="692D36DE" w14:textId="77777777" w:rsidR="00AF1A1F" w:rsidRPr="008E0C28" w:rsidRDefault="00AF1A1F"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8E0C28">
        <w:rPr>
          <w:rFonts w:ascii="Arial" w:hAnsi="Arial" w:cs="Arial"/>
          <w:sz w:val="20"/>
          <w:szCs w:val="20"/>
        </w:rPr>
        <w:t xml:space="preserve">Cena poskytování </w:t>
      </w:r>
      <w:r w:rsidR="00F3420C" w:rsidRPr="008E0C28">
        <w:rPr>
          <w:rFonts w:ascii="Arial" w:hAnsi="Arial" w:cs="Arial"/>
          <w:sz w:val="20"/>
          <w:szCs w:val="20"/>
        </w:rPr>
        <w:t xml:space="preserve">Služeb </w:t>
      </w:r>
      <w:r w:rsidRPr="008E0C28">
        <w:rPr>
          <w:rFonts w:ascii="Arial" w:hAnsi="Arial" w:cs="Arial"/>
          <w:sz w:val="20"/>
          <w:szCs w:val="20"/>
        </w:rPr>
        <w:t xml:space="preserve">dle této </w:t>
      </w:r>
      <w:r w:rsidR="005D62DB" w:rsidRPr="008E0C28">
        <w:rPr>
          <w:rFonts w:ascii="Arial" w:hAnsi="Arial" w:cs="Arial"/>
          <w:sz w:val="20"/>
          <w:szCs w:val="20"/>
        </w:rPr>
        <w:t>Dohody</w:t>
      </w:r>
      <w:r w:rsidRPr="008E0C28">
        <w:rPr>
          <w:rFonts w:ascii="Arial" w:hAnsi="Arial" w:cs="Arial"/>
          <w:sz w:val="20"/>
          <w:szCs w:val="20"/>
        </w:rPr>
        <w:t xml:space="preserve"> bude Objednatelem hrazena na základě faktury vystavené nejdříve </w:t>
      </w:r>
      <w:r w:rsidR="00121CAA" w:rsidRPr="008E0C28">
        <w:rPr>
          <w:rFonts w:ascii="Arial" w:hAnsi="Arial" w:cs="Arial"/>
          <w:sz w:val="20"/>
          <w:szCs w:val="20"/>
        </w:rPr>
        <w:t>ke dni akceptace Výkazu plnění ze strany Objednatele</w:t>
      </w:r>
      <w:r w:rsidRPr="008E0C28">
        <w:rPr>
          <w:rFonts w:ascii="Arial" w:hAnsi="Arial" w:cs="Arial"/>
          <w:sz w:val="20"/>
          <w:szCs w:val="20"/>
        </w:rPr>
        <w:t xml:space="preserve">, přičemž jejím podkladem bude Výkaz plnění </w:t>
      </w:r>
      <w:r w:rsidR="00054726" w:rsidRPr="008E0C28">
        <w:rPr>
          <w:rFonts w:ascii="Arial" w:hAnsi="Arial" w:cs="Arial"/>
          <w:sz w:val="20"/>
          <w:szCs w:val="20"/>
        </w:rPr>
        <w:t xml:space="preserve">akceptovaný </w:t>
      </w:r>
      <w:r w:rsidRPr="008E0C28">
        <w:rPr>
          <w:rFonts w:ascii="Arial" w:hAnsi="Arial" w:cs="Arial"/>
          <w:sz w:val="20"/>
          <w:szCs w:val="20"/>
        </w:rPr>
        <w:t xml:space="preserve">Objednatelem. Uvedl-li Objednatel své připomínky k Výkazu plnění, Poskytovatel není oprávněn do jejich vyřešení fakturovat cenu </w:t>
      </w:r>
      <w:r w:rsidR="007378FE" w:rsidRPr="008E0C28">
        <w:rPr>
          <w:rFonts w:ascii="Arial" w:hAnsi="Arial" w:cs="Arial"/>
          <w:sz w:val="20"/>
          <w:szCs w:val="20"/>
        </w:rPr>
        <w:t xml:space="preserve">rozporovaných Služeb </w:t>
      </w:r>
      <w:r w:rsidRPr="008E0C28">
        <w:rPr>
          <w:rFonts w:ascii="Arial" w:hAnsi="Arial" w:cs="Arial"/>
          <w:sz w:val="20"/>
          <w:szCs w:val="20"/>
        </w:rPr>
        <w:t xml:space="preserve">dle této </w:t>
      </w:r>
      <w:r w:rsidR="005D62DB" w:rsidRPr="008E0C28">
        <w:rPr>
          <w:rFonts w:ascii="Arial" w:hAnsi="Arial" w:cs="Arial"/>
          <w:sz w:val="20"/>
          <w:szCs w:val="20"/>
        </w:rPr>
        <w:t>Dohody</w:t>
      </w:r>
      <w:r w:rsidRPr="008E0C28">
        <w:rPr>
          <w:rFonts w:ascii="Arial" w:hAnsi="Arial" w:cs="Arial"/>
          <w:sz w:val="20"/>
          <w:szCs w:val="20"/>
        </w:rPr>
        <w:t xml:space="preserve">, je však oprávněn Výkaz plnění použít jako podklad pro fakturaci v rozsahu, který nebyl Objednatelem zpochybněn. </w:t>
      </w:r>
      <w:r w:rsidR="0023752C" w:rsidRPr="008E0C28">
        <w:rPr>
          <w:rFonts w:ascii="Arial" w:hAnsi="Arial" w:cs="Arial"/>
          <w:sz w:val="20"/>
          <w:szCs w:val="20"/>
        </w:rPr>
        <w:t>C</w:t>
      </w:r>
      <w:r w:rsidRPr="008E0C28">
        <w:rPr>
          <w:rFonts w:ascii="Arial" w:hAnsi="Arial" w:cs="Arial"/>
          <w:sz w:val="20"/>
          <w:szCs w:val="20"/>
        </w:rPr>
        <w:t xml:space="preserve">enu </w:t>
      </w:r>
      <w:r w:rsidR="007378FE" w:rsidRPr="008E0C28">
        <w:rPr>
          <w:rFonts w:ascii="Arial" w:hAnsi="Arial" w:cs="Arial"/>
          <w:sz w:val="20"/>
          <w:szCs w:val="20"/>
        </w:rPr>
        <w:t xml:space="preserve">rozporovaných Služeb </w:t>
      </w:r>
      <w:r w:rsidRPr="008E0C28">
        <w:rPr>
          <w:rFonts w:ascii="Arial" w:hAnsi="Arial" w:cs="Arial"/>
          <w:sz w:val="20"/>
          <w:szCs w:val="20"/>
        </w:rPr>
        <w:t>bude oprávněn fakturovat až po vzájemném vyřešení</w:t>
      </w:r>
      <w:r w:rsidR="007378FE" w:rsidRPr="008E0C28">
        <w:rPr>
          <w:rFonts w:ascii="Arial" w:hAnsi="Arial" w:cs="Arial"/>
          <w:sz w:val="20"/>
          <w:szCs w:val="20"/>
        </w:rPr>
        <w:t xml:space="preserve"> rozporů</w:t>
      </w:r>
      <w:r w:rsidRPr="008E0C28">
        <w:rPr>
          <w:rFonts w:ascii="Arial" w:hAnsi="Arial" w:cs="Arial"/>
          <w:sz w:val="20"/>
          <w:szCs w:val="20"/>
        </w:rPr>
        <w:t xml:space="preserve"> v souladu s dohodou dosaženou v této věci s Objednatelem.</w:t>
      </w:r>
    </w:p>
    <w:p w14:paraId="069EC495" w14:textId="77777777" w:rsidR="00121CAA" w:rsidRPr="008E0C28" w:rsidRDefault="00121CAA"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34" w:name="_Ref450232241"/>
      <w:bookmarkEnd w:id="31"/>
      <w:bookmarkEnd w:id="32"/>
      <w:r w:rsidRPr="008E0C28">
        <w:rPr>
          <w:rFonts w:ascii="Arial" w:hAnsi="Arial" w:cs="Arial"/>
          <w:sz w:val="20"/>
          <w:szCs w:val="20"/>
        </w:rPr>
        <w:t>V případě prací na výstupu Služeb, který podléhá akceptační proceduře, je Poskytovatel oprávněn Objednateli fakturovat cenu těchto Služeb až po řádné akceptaci daného výstupu Služeb dle čl</w:t>
      </w:r>
      <w:r w:rsidR="005D62DB" w:rsidRPr="008E0C28">
        <w:rPr>
          <w:rFonts w:ascii="Arial" w:hAnsi="Arial" w:cs="Arial"/>
          <w:sz w:val="20"/>
          <w:szCs w:val="20"/>
        </w:rPr>
        <w:t>. 9 této Dohody</w:t>
      </w:r>
      <w:r w:rsidRPr="008E0C28">
        <w:rPr>
          <w:rFonts w:ascii="Arial" w:hAnsi="Arial" w:cs="Arial"/>
          <w:sz w:val="20"/>
          <w:szCs w:val="20"/>
        </w:rPr>
        <w:t>, přičemž akceptační protokol vztahující se k takovému výstupu Služeb bude vždy přílohou vystavené faktury. Objem a cena Služeb, které Poskytovatel spotřebuje na výstup Služeb, nebudou zahrnuty do Výkazu plnění dle odst.</w:t>
      </w:r>
      <w:r w:rsidR="005D62DB" w:rsidRPr="008E0C28">
        <w:rPr>
          <w:rFonts w:ascii="Arial" w:hAnsi="Arial" w:cs="Arial"/>
          <w:sz w:val="20"/>
          <w:szCs w:val="20"/>
        </w:rPr>
        <w:t xml:space="preserve"> 6.5.1 této Dohody</w:t>
      </w:r>
      <w:r w:rsidRPr="008E0C28">
        <w:rPr>
          <w:rFonts w:ascii="Arial" w:hAnsi="Arial" w:cs="Arial"/>
          <w:sz w:val="20"/>
          <w:szCs w:val="20"/>
        </w:rPr>
        <w:t xml:space="preserve"> a budou Poskytovatelem fakturovány odděleně v souladu s první větou tohoto odst</w:t>
      </w:r>
      <w:r w:rsidR="005D62DB" w:rsidRPr="008E0C28">
        <w:rPr>
          <w:rFonts w:ascii="Arial" w:hAnsi="Arial" w:cs="Arial"/>
          <w:sz w:val="20"/>
          <w:szCs w:val="20"/>
        </w:rPr>
        <w:t>. 6.5.4 Dohody</w:t>
      </w:r>
      <w:r w:rsidRPr="008E0C28">
        <w:rPr>
          <w:rFonts w:ascii="Arial" w:hAnsi="Arial" w:cs="Arial"/>
          <w:sz w:val="20"/>
          <w:szCs w:val="20"/>
        </w:rPr>
        <w:t>.</w:t>
      </w:r>
      <w:bookmarkEnd w:id="34"/>
      <w:r w:rsidRPr="008E0C28">
        <w:rPr>
          <w:rFonts w:ascii="Arial" w:hAnsi="Arial" w:cs="Arial"/>
          <w:sz w:val="20"/>
          <w:szCs w:val="20"/>
        </w:rPr>
        <w:t xml:space="preserve"> </w:t>
      </w:r>
    </w:p>
    <w:p w14:paraId="13E84B1E" w14:textId="77777777" w:rsidR="00E94879" w:rsidRPr="00FC7B47" w:rsidRDefault="00E94879" w:rsidP="005D62DB">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C7B47">
        <w:rPr>
          <w:rFonts w:ascii="Arial" w:hAnsi="Arial" w:cs="Arial"/>
          <w:sz w:val="20"/>
          <w:szCs w:val="20"/>
        </w:rPr>
        <w:t xml:space="preserve">Pro vyloučení pochybností strany stanoví, že nedojde-li k akceptaci výsledku </w:t>
      </w:r>
      <w:r w:rsidR="007378FE" w:rsidRPr="00FC7B47">
        <w:rPr>
          <w:rFonts w:ascii="Arial" w:hAnsi="Arial" w:cs="Arial"/>
          <w:sz w:val="20"/>
          <w:szCs w:val="20"/>
        </w:rPr>
        <w:t xml:space="preserve">plnění </w:t>
      </w:r>
      <w:r w:rsidRPr="00FC7B47">
        <w:rPr>
          <w:rFonts w:ascii="Arial" w:hAnsi="Arial" w:cs="Arial"/>
          <w:sz w:val="20"/>
          <w:szCs w:val="20"/>
        </w:rPr>
        <w:t>poskytovaného</w:t>
      </w:r>
      <w:r w:rsidR="007378FE" w:rsidRPr="00FC7B47">
        <w:rPr>
          <w:rFonts w:ascii="Arial" w:hAnsi="Arial" w:cs="Arial"/>
          <w:sz w:val="20"/>
          <w:szCs w:val="20"/>
        </w:rPr>
        <w:t xml:space="preserve"> v rámci Služeb</w:t>
      </w:r>
      <w:r w:rsidRPr="00FC7B47">
        <w:rPr>
          <w:rFonts w:ascii="Arial" w:hAnsi="Arial" w:cs="Arial"/>
          <w:sz w:val="20"/>
          <w:szCs w:val="20"/>
        </w:rPr>
        <w:t xml:space="preserve">, které podléhá akceptaci dle této </w:t>
      </w:r>
      <w:r w:rsidR="005D62DB">
        <w:rPr>
          <w:rFonts w:ascii="Arial" w:hAnsi="Arial" w:cs="Arial"/>
          <w:sz w:val="20"/>
          <w:szCs w:val="20"/>
        </w:rPr>
        <w:t>Dohody</w:t>
      </w:r>
      <w:r w:rsidRPr="00FC7B47">
        <w:rPr>
          <w:rFonts w:ascii="Arial" w:hAnsi="Arial" w:cs="Arial"/>
          <w:sz w:val="20"/>
          <w:szCs w:val="20"/>
        </w:rPr>
        <w:t>, vzniká Objednateli nárok na vrácení ceny za takové plnění, přičemž zápočet se připouští.</w:t>
      </w:r>
    </w:p>
    <w:p w14:paraId="51968036" w14:textId="77777777" w:rsidR="00F3420C" w:rsidRPr="00FC7B47" w:rsidRDefault="00F3420C" w:rsidP="005D62DB">
      <w:pPr>
        <w:pStyle w:val="RLTextlnkuslovan"/>
        <w:numPr>
          <w:ilvl w:val="0"/>
          <w:numId w:val="0"/>
        </w:numPr>
        <w:spacing w:before="120" w:after="0" w:line="280" w:lineRule="atLeast"/>
        <w:rPr>
          <w:rFonts w:ascii="Arial" w:hAnsi="Arial" w:cs="Arial"/>
          <w:b/>
          <w:i/>
          <w:sz w:val="20"/>
          <w:szCs w:val="20"/>
        </w:rPr>
      </w:pPr>
      <w:r w:rsidRPr="00FC7B47">
        <w:rPr>
          <w:rFonts w:ascii="Arial" w:hAnsi="Arial" w:cs="Arial"/>
          <w:b/>
          <w:i/>
          <w:sz w:val="20"/>
          <w:szCs w:val="20"/>
        </w:rPr>
        <w:t>Platební podmínky</w:t>
      </w:r>
    </w:p>
    <w:p w14:paraId="15C167F1" w14:textId="77777777" w:rsidR="002E5A30" w:rsidRPr="005D62DB"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5D62DB">
        <w:rPr>
          <w:rFonts w:ascii="Arial" w:hAnsi="Arial" w:cs="Arial"/>
          <w:sz w:val="20"/>
          <w:szCs w:val="20"/>
        </w:rPr>
        <w:lastRenderedPageBreak/>
        <w:t>Splatnost faktury je sjednána na 30 kalendářních dnů od data doručení faktury Objednateli. Dnem úhrady se rozumí den, kterým je fakturovaná částka odepsaná z účtu Objednatele ve</w:t>
      </w:r>
      <w:r>
        <w:rPr>
          <w:rFonts w:ascii="Arial" w:hAnsi="Arial" w:cs="Arial"/>
          <w:sz w:val="20"/>
          <w:szCs w:val="20"/>
        </w:rPr>
        <w:t> </w:t>
      </w:r>
      <w:r w:rsidRPr="005D62DB">
        <w:rPr>
          <w:rFonts w:ascii="Arial" w:hAnsi="Arial" w:cs="Arial"/>
          <w:sz w:val="20"/>
          <w:szCs w:val="20"/>
        </w:rPr>
        <w:t xml:space="preserve">prospěch účtu </w:t>
      </w:r>
      <w:r>
        <w:rPr>
          <w:rFonts w:ascii="Arial" w:hAnsi="Arial" w:cs="Arial"/>
          <w:sz w:val="20"/>
          <w:szCs w:val="20"/>
        </w:rPr>
        <w:t>Poskytovatele</w:t>
      </w:r>
      <w:r w:rsidRPr="005D62DB">
        <w:rPr>
          <w:rFonts w:ascii="Arial" w:hAnsi="Arial" w:cs="Arial"/>
          <w:sz w:val="20"/>
          <w:szCs w:val="20"/>
        </w:rPr>
        <w:t>. Faktura je považována za proplacenou okamžikem připsání příslušné částky na účet Dodavatele.</w:t>
      </w:r>
      <w:r>
        <w:rPr>
          <w:rFonts w:ascii="Arial" w:hAnsi="Arial" w:cs="Arial"/>
          <w:sz w:val="20"/>
          <w:szCs w:val="20"/>
        </w:rPr>
        <w:t xml:space="preserve"> </w:t>
      </w:r>
      <w:r w:rsidR="002E5A30" w:rsidRPr="005D62DB">
        <w:rPr>
          <w:rFonts w:ascii="Arial" w:hAnsi="Arial" w:cs="Arial"/>
          <w:sz w:val="20"/>
          <w:szCs w:val="20"/>
        </w:rPr>
        <w:t xml:space="preserve">Toto ustanovení se uplatní i v případě hrazení smluvních pokut. </w:t>
      </w:r>
    </w:p>
    <w:p w14:paraId="37BD579A" w14:textId="77777777" w:rsidR="00417480" w:rsidRPr="008E0C28" w:rsidRDefault="005D62DB" w:rsidP="005D62DB">
      <w:pPr>
        <w:pStyle w:val="RLTextlnkuslovan"/>
        <w:tabs>
          <w:tab w:val="clear" w:pos="2297"/>
          <w:tab w:val="num" w:pos="567"/>
        </w:tabs>
        <w:spacing w:before="120" w:after="0" w:line="280" w:lineRule="atLeast"/>
        <w:ind w:left="567" w:hanging="567"/>
        <w:rPr>
          <w:rFonts w:ascii="Arial" w:hAnsi="Arial" w:cs="Arial"/>
          <w:sz w:val="20"/>
          <w:szCs w:val="20"/>
        </w:rPr>
      </w:pPr>
      <w:r w:rsidRPr="008E0C28">
        <w:rPr>
          <w:rFonts w:ascii="Arial" w:hAnsi="Arial" w:cs="Arial"/>
          <w:sz w:val="20"/>
          <w:szCs w:val="20"/>
        </w:rPr>
        <w:t xml:space="preserve">Faktura bude obsahovat číslo Dohody, číslo Dílčí smlouvy Objednatele a všechny údaje uvedené v § 29 zákona č. 235/2004 Sb., o dani z přidané hodnoty, ve znění pozdějších předpisů, a dále údaje ve smyslu ustanovení § 435 občanského zákoníku. Faktura bude zaslána elektronicky do datové schránky Objednatele (identifikátor datové schránky je uveden v záhlaví Dohody) nebo na e-mailovou adresu: </w:t>
      </w:r>
      <w:hyperlink r:id="rId11" w:history="1">
        <w:r w:rsidRPr="008E0C28">
          <w:rPr>
            <w:rStyle w:val="Hypertextovodkaz"/>
            <w:rFonts w:ascii="Arial" w:hAnsi="Arial" w:cs="Arial"/>
            <w:sz w:val="20"/>
            <w:szCs w:val="20"/>
          </w:rPr>
          <w:t>posta@mpsv.cz</w:t>
        </w:r>
      </w:hyperlink>
      <w:r w:rsidRPr="008E0C28">
        <w:rPr>
          <w:rStyle w:val="Hypertextovodkaz"/>
          <w:rFonts w:ascii="Arial" w:hAnsi="Arial" w:cs="Arial"/>
          <w:sz w:val="20"/>
          <w:szCs w:val="20"/>
        </w:rPr>
        <w:t>.</w:t>
      </w:r>
      <w:r w:rsidRPr="008E0C28">
        <w:rPr>
          <w:rStyle w:val="Hypertextovodkaz"/>
          <w:rFonts w:ascii="Arial" w:hAnsi="Arial" w:cs="Arial"/>
          <w:color w:val="auto"/>
          <w:sz w:val="20"/>
          <w:szCs w:val="20"/>
          <w:u w:val="none"/>
        </w:rPr>
        <w:t xml:space="preserve"> </w:t>
      </w:r>
      <w:r w:rsidR="00684018" w:rsidRPr="008E0C28">
        <w:rPr>
          <w:rFonts w:ascii="Arial" w:hAnsi="Arial" w:cs="Arial"/>
          <w:sz w:val="20"/>
          <w:szCs w:val="20"/>
        </w:rPr>
        <w:t xml:space="preserve">Přílohou faktury </w:t>
      </w:r>
      <w:r w:rsidR="00854C68" w:rsidRPr="008E0C28">
        <w:rPr>
          <w:rFonts w:ascii="Arial" w:hAnsi="Arial" w:cs="Arial"/>
          <w:sz w:val="20"/>
          <w:szCs w:val="20"/>
        </w:rPr>
        <w:t>musí být</w:t>
      </w:r>
      <w:r w:rsidR="00417480" w:rsidRPr="008E0C28">
        <w:rPr>
          <w:rFonts w:ascii="Arial" w:hAnsi="Arial" w:cs="Arial"/>
          <w:sz w:val="20"/>
          <w:szCs w:val="20"/>
        </w:rPr>
        <w:t xml:space="preserve"> vždy Výkaz plnění </w:t>
      </w:r>
      <w:r w:rsidR="00416079" w:rsidRPr="008E0C28">
        <w:rPr>
          <w:rFonts w:ascii="Arial" w:hAnsi="Arial" w:cs="Arial"/>
          <w:sz w:val="20"/>
          <w:szCs w:val="20"/>
        </w:rPr>
        <w:t xml:space="preserve">a </w:t>
      </w:r>
      <w:r w:rsidR="002E5C76" w:rsidRPr="008E0C28">
        <w:rPr>
          <w:rFonts w:ascii="Arial" w:hAnsi="Arial" w:cs="Arial"/>
          <w:sz w:val="20"/>
          <w:szCs w:val="20"/>
        </w:rPr>
        <w:t>příslušné akceptační protokoly vztahující se k jednotlivým částem plnění.</w:t>
      </w:r>
    </w:p>
    <w:p w14:paraId="75D67A9F" w14:textId="77777777" w:rsidR="005D62DB" w:rsidRPr="00EE0C54" w:rsidRDefault="005D62DB" w:rsidP="005D62DB">
      <w:pPr>
        <w:pStyle w:val="RLTextlnkuslovan"/>
        <w:tabs>
          <w:tab w:val="clear" w:pos="2297"/>
          <w:tab w:val="num" w:pos="567"/>
        </w:tabs>
        <w:spacing w:before="120" w:after="0" w:line="280" w:lineRule="atLeast"/>
        <w:ind w:left="567" w:hanging="567"/>
        <w:rPr>
          <w:rFonts w:ascii="Arial" w:hAnsi="Arial" w:cs="Arial"/>
          <w:sz w:val="18"/>
          <w:szCs w:val="18"/>
        </w:rPr>
      </w:pPr>
      <w:r w:rsidRPr="005D62DB">
        <w:rPr>
          <w:rFonts w:ascii="Arial" w:hAnsi="Arial" w:cs="Arial"/>
          <w:sz w:val="20"/>
          <w:szCs w:val="22"/>
        </w:rPr>
        <w:t xml:space="preserve">V případě, že faktura nebude obsahovat náležitosti uvedené v této Dohodě a/nebo stanovené právními předpisy, bude-li obsahovat nesprávné údaje nebo nebudou-li k faktuře doloženy požadované přílohy nebo bude obsahovat jiné cenové údaje, je Objednatel oprávněn fakturu vrátit </w:t>
      </w:r>
      <w:r>
        <w:rPr>
          <w:rFonts w:ascii="Arial" w:hAnsi="Arial" w:cs="Arial"/>
          <w:sz w:val="20"/>
          <w:szCs w:val="22"/>
        </w:rPr>
        <w:t>Poskytovateli</w:t>
      </w:r>
      <w:r w:rsidRPr="005D62DB">
        <w:rPr>
          <w:rFonts w:ascii="Arial" w:hAnsi="Arial" w:cs="Arial"/>
          <w:sz w:val="20"/>
          <w:szCs w:val="22"/>
        </w:rPr>
        <w:t xml:space="preserve"> k opravě, či novému vystavení. V takovém případě lhůta splatnosti v celé sjednané délce začne plynout až dnem doručení faktury obsahující správné údaje a všechny náležitosti podle této Dohody Objednateli.</w:t>
      </w:r>
    </w:p>
    <w:p w14:paraId="402B1122" w14:textId="77777777" w:rsidR="00EE0C54" w:rsidRPr="00EE0C54" w:rsidRDefault="00EE0C54" w:rsidP="00EE0C54">
      <w:pPr>
        <w:pStyle w:val="RLTextlnkuslovan"/>
        <w:tabs>
          <w:tab w:val="clear" w:pos="2297"/>
          <w:tab w:val="num" w:pos="567"/>
        </w:tabs>
        <w:spacing w:before="120" w:after="0" w:line="280" w:lineRule="atLeast"/>
        <w:ind w:left="567" w:hanging="567"/>
        <w:rPr>
          <w:rFonts w:ascii="Arial" w:hAnsi="Arial" w:cs="Arial"/>
          <w:sz w:val="20"/>
          <w:szCs w:val="20"/>
        </w:rPr>
      </w:pPr>
      <w:r w:rsidRPr="00EE0C54">
        <w:rPr>
          <w:rFonts w:ascii="Arial" w:hAnsi="Arial" w:cs="Arial"/>
          <w:sz w:val="20"/>
          <w:szCs w:val="20"/>
        </w:rPr>
        <w:t xml:space="preserve">V případě, že bude faktura, resp. opravný daňový doklad Objednateli doručena v období od 11. prosince příslušného kalendářního roku do 31. ledna roku následujícího, bude splatnost prodloužena až na 60 kalendářních dnů, a to v souvislosti s procesem schvalování státního rozpočtu. </w:t>
      </w:r>
    </w:p>
    <w:p w14:paraId="4F3D2A6E" w14:textId="77777777" w:rsidR="002E5A30" w:rsidRPr="00FC7B47" w:rsidRDefault="002E5A30" w:rsidP="00EE0C54">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Objednatel neposkytuje Poskytovateli na předmět plnění této </w:t>
      </w:r>
      <w:r w:rsidR="00EE0C54">
        <w:rPr>
          <w:rFonts w:ascii="Arial" w:hAnsi="Arial" w:cs="Arial"/>
          <w:sz w:val="20"/>
          <w:szCs w:val="20"/>
        </w:rPr>
        <w:t>Dohody</w:t>
      </w:r>
      <w:r w:rsidRPr="00FC7B47">
        <w:rPr>
          <w:rFonts w:ascii="Arial" w:hAnsi="Arial" w:cs="Arial"/>
          <w:sz w:val="20"/>
          <w:szCs w:val="20"/>
        </w:rPr>
        <w:t xml:space="preserve"> </w:t>
      </w:r>
      <w:r w:rsidR="00EE0C54">
        <w:rPr>
          <w:rFonts w:ascii="Arial" w:hAnsi="Arial" w:cs="Arial"/>
          <w:sz w:val="20"/>
          <w:szCs w:val="20"/>
        </w:rPr>
        <w:t xml:space="preserve">či Dílčí smlouvy </w:t>
      </w:r>
      <w:r w:rsidRPr="00FC7B47">
        <w:rPr>
          <w:rFonts w:ascii="Arial" w:hAnsi="Arial" w:cs="Arial"/>
          <w:sz w:val="20"/>
          <w:szCs w:val="20"/>
        </w:rPr>
        <w:t xml:space="preserve">jakékoliv zálohy. </w:t>
      </w:r>
    </w:p>
    <w:p w14:paraId="78919912" w14:textId="77777777" w:rsidR="00924CB6" w:rsidRPr="00FC7B47" w:rsidRDefault="00924CB6" w:rsidP="00EE0C54">
      <w:pPr>
        <w:pStyle w:val="RLTextlnkuslovan"/>
        <w:tabs>
          <w:tab w:val="clear" w:pos="2297"/>
          <w:tab w:val="num" w:pos="567"/>
          <w:tab w:val="num" w:pos="2155"/>
        </w:tabs>
        <w:spacing w:before="120" w:after="0" w:line="280" w:lineRule="atLeast"/>
        <w:ind w:left="567" w:hanging="567"/>
        <w:rPr>
          <w:rFonts w:ascii="Arial" w:hAnsi="Arial" w:cs="Arial"/>
          <w:sz w:val="20"/>
          <w:szCs w:val="20"/>
        </w:rPr>
      </w:pPr>
      <w:r w:rsidRPr="00FC7B47">
        <w:rPr>
          <w:rFonts w:ascii="Arial" w:hAnsi="Arial" w:cs="Arial"/>
          <w:sz w:val="20"/>
          <w:szCs w:val="20"/>
        </w:rPr>
        <w:t>Objednatel bude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Objednatel Poskytovateli pouze základ daně, přičemž DPH uhradí Poskytovateli až po</w:t>
      </w:r>
      <w:r w:rsidR="00EE0C54">
        <w:rPr>
          <w:rFonts w:ascii="Arial" w:hAnsi="Arial" w:cs="Arial"/>
          <w:sz w:val="20"/>
          <w:szCs w:val="20"/>
        </w:rPr>
        <w:t> </w:t>
      </w:r>
      <w:r w:rsidRPr="00FC7B47">
        <w:rPr>
          <w:rFonts w:ascii="Arial" w:hAnsi="Arial" w:cs="Arial"/>
          <w:sz w:val="20"/>
          <w:szCs w:val="20"/>
        </w:rPr>
        <w:t xml:space="preserve">zveřejnění příslušného účtu Poskytovatele v registru plátců a identifikovaných osob Poskytovatelem. </w:t>
      </w:r>
    </w:p>
    <w:p w14:paraId="04AA42F3" w14:textId="77777777" w:rsidR="00924CB6" w:rsidRPr="00FC7B47" w:rsidRDefault="00924CB6" w:rsidP="00EE0C54">
      <w:pPr>
        <w:pStyle w:val="RLTextlnkuslovan"/>
        <w:tabs>
          <w:tab w:val="clear" w:pos="2297"/>
          <w:tab w:val="num" w:pos="567"/>
          <w:tab w:val="num" w:pos="2155"/>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Poskytovatel prohlašuje, že správce daně před uzavřením této </w:t>
      </w:r>
      <w:r w:rsidR="00EE0C54">
        <w:rPr>
          <w:rFonts w:ascii="Arial" w:hAnsi="Arial" w:cs="Arial"/>
          <w:sz w:val="20"/>
          <w:szCs w:val="20"/>
        </w:rPr>
        <w:t>Dohody</w:t>
      </w:r>
      <w:r w:rsidRPr="00FC7B47">
        <w:rPr>
          <w:rFonts w:ascii="Arial" w:hAnsi="Arial" w:cs="Arial"/>
          <w:sz w:val="20"/>
          <w:szCs w:val="20"/>
        </w:rPr>
        <w:t xml:space="preserve"> nerozhodl, že Poskytovatel je nespolehlivým plátcem ve smyslu § 106a zákona o DPH (dále jen „</w:t>
      </w:r>
      <w:r w:rsidRPr="00FC7B47">
        <w:rPr>
          <w:rFonts w:ascii="Arial" w:hAnsi="Arial" w:cs="Arial"/>
          <w:b/>
          <w:sz w:val="20"/>
          <w:szCs w:val="20"/>
        </w:rPr>
        <w:t>nespolehlivý plátce</w:t>
      </w:r>
      <w:r w:rsidRPr="00FC7B47">
        <w:rPr>
          <w:rFonts w:ascii="Arial" w:hAnsi="Arial" w:cs="Arial"/>
          <w:sz w:val="20"/>
          <w:szCs w:val="20"/>
        </w:rPr>
        <w:t>“). V případě, že správce daně rozhodne o tom, že Poskytovatel je nespolehlivým plátcem, zavazuje se Poskytovatel o tomto informovat Objednatele do</w:t>
      </w:r>
      <w:r w:rsidR="00EE0C54">
        <w:rPr>
          <w:rFonts w:ascii="Arial" w:hAnsi="Arial" w:cs="Arial"/>
          <w:sz w:val="20"/>
          <w:szCs w:val="20"/>
        </w:rPr>
        <w:t> </w:t>
      </w:r>
      <w:r w:rsidRPr="00FC7B47">
        <w:rPr>
          <w:rFonts w:ascii="Arial" w:hAnsi="Arial" w:cs="Arial"/>
          <w:sz w:val="20"/>
          <w:szCs w:val="20"/>
        </w:rPr>
        <w:t>2</w:t>
      </w:r>
      <w:r w:rsidR="00EE0C54">
        <w:rPr>
          <w:rFonts w:ascii="Arial" w:hAnsi="Arial" w:cs="Arial"/>
          <w:sz w:val="20"/>
          <w:szCs w:val="20"/>
        </w:rPr>
        <w:t> </w:t>
      </w:r>
      <w:r w:rsidRPr="00FC7B47">
        <w:rPr>
          <w:rFonts w:ascii="Arial" w:hAnsi="Arial" w:cs="Arial"/>
          <w:sz w:val="20"/>
          <w:szCs w:val="20"/>
        </w:rPr>
        <w:t>pracovních dní. Stane-li se Poskytovatel nespolehlivým plátcem, uhradí Objednatel Poskytovateli pouze základ daně, přičemž DPH bude Objednatelem uhrazena Poskytovateli až po písemném doložení Poskytovatele o jeho úhradě této DPH příslušnému správci daně.</w:t>
      </w:r>
    </w:p>
    <w:p w14:paraId="12D71E0D" w14:textId="77777777" w:rsidR="00E94879" w:rsidRPr="00FC7B47" w:rsidRDefault="00E94879" w:rsidP="00EE0C54">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 xml:space="preserve">PRÁVA A POVINNOSTI </w:t>
      </w:r>
      <w:r w:rsidR="009F11CB">
        <w:rPr>
          <w:rFonts w:ascii="Arial" w:hAnsi="Arial" w:cs="Arial"/>
          <w:sz w:val="20"/>
          <w:szCs w:val="20"/>
        </w:rPr>
        <w:t>SMLUVNÍCH STRAN</w:t>
      </w:r>
      <w:r w:rsidRPr="00FC7B47">
        <w:rPr>
          <w:rFonts w:ascii="Arial" w:hAnsi="Arial" w:cs="Arial"/>
          <w:sz w:val="20"/>
          <w:szCs w:val="20"/>
        </w:rPr>
        <w:t xml:space="preserve"> </w:t>
      </w:r>
    </w:p>
    <w:p w14:paraId="61A88DEC" w14:textId="77777777" w:rsidR="009F11CB" w:rsidRDefault="009F11CB" w:rsidP="009F11CB">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9F11CB">
        <w:rPr>
          <w:rFonts w:ascii="Arial" w:hAnsi="Arial" w:cs="Arial"/>
          <w:sz w:val="20"/>
          <w:szCs w:val="20"/>
          <w:lang w:eastAsia="en-US"/>
        </w:rPr>
        <w:t xml:space="preserve"> a Objednatel jsou povinny poskytovat nezbytnou součinnost k plnění předmětu této Dohody a navzájem se předem informovat o veškerých skutečnostech důležitých pro plnění předmětu této Dohody.</w:t>
      </w:r>
      <w:r w:rsidR="00B668FF" w:rsidRPr="00B668FF">
        <w:rPr>
          <w:rFonts w:ascii="Arial" w:hAnsi="Arial" w:cs="Arial"/>
          <w:sz w:val="20"/>
          <w:szCs w:val="20"/>
          <w:lang w:eastAsia="en-US"/>
        </w:rPr>
        <w:t xml:space="preserve"> </w:t>
      </w:r>
    </w:p>
    <w:p w14:paraId="1A596F3A" w14:textId="7FBCACDC" w:rsidR="00B668FF" w:rsidRP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00406812">
        <w:rPr>
          <w:rFonts w:ascii="Arial" w:hAnsi="Arial" w:cs="Arial"/>
          <w:sz w:val="20"/>
          <w:szCs w:val="20"/>
          <w:lang w:eastAsia="en-US"/>
        </w:rPr>
        <w:t xml:space="preserve"> </w:t>
      </w:r>
      <w:r w:rsidRPr="00B668FF">
        <w:rPr>
          <w:rFonts w:ascii="Arial" w:hAnsi="Arial" w:cs="Arial"/>
          <w:sz w:val="20"/>
          <w:szCs w:val="20"/>
          <w:lang w:eastAsia="en-US"/>
        </w:rPr>
        <w:t xml:space="preserve">se zavazuje poskytovat plnění předmětu řádně a včas, s odbornou péčí </w:t>
      </w:r>
      <w:r w:rsidRPr="00FC7B47">
        <w:rPr>
          <w:rFonts w:ascii="Arial" w:hAnsi="Arial" w:cs="Arial"/>
          <w:sz w:val="20"/>
          <w:szCs w:val="20"/>
          <w:lang w:eastAsia="en-US"/>
        </w:rPr>
        <w:t xml:space="preserve">odpovídající podmínkám sjednaným v této </w:t>
      </w:r>
      <w:r>
        <w:rPr>
          <w:rFonts w:ascii="Arial" w:hAnsi="Arial" w:cs="Arial"/>
          <w:sz w:val="20"/>
          <w:szCs w:val="20"/>
          <w:lang w:eastAsia="en-US"/>
        </w:rPr>
        <w:t>Dohodě</w:t>
      </w:r>
      <w:r w:rsidRPr="00FC7B47">
        <w:rPr>
          <w:rFonts w:ascii="Arial" w:hAnsi="Arial" w:cs="Arial"/>
          <w:sz w:val="20"/>
          <w:szCs w:val="20"/>
          <w:lang w:eastAsia="en-US"/>
        </w:rPr>
        <w:t xml:space="preserve"> a aplikovat procesy „</w:t>
      </w:r>
      <w:proofErr w:type="spellStart"/>
      <w:r w:rsidRPr="00FC7B47">
        <w:rPr>
          <w:rFonts w:ascii="Arial" w:hAnsi="Arial" w:cs="Arial"/>
          <w:i/>
          <w:sz w:val="20"/>
          <w:szCs w:val="20"/>
          <w:lang w:eastAsia="en-US"/>
        </w:rPr>
        <w:t>best</w:t>
      </w:r>
      <w:proofErr w:type="spellEnd"/>
      <w:r w:rsidRPr="00FC7B47">
        <w:rPr>
          <w:rFonts w:ascii="Arial" w:hAnsi="Arial" w:cs="Arial"/>
          <w:i/>
          <w:sz w:val="20"/>
          <w:szCs w:val="20"/>
          <w:lang w:eastAsia="en-US"/>
        </w:rPr>
        <w:t xml:space="preserve"> </w:t>
      </w:r>
      <w:proofErr w:type="spellStart"/>
      <w:r w:rsidRPr="00FC7B47">
        <w:rPr>
          <w:rFonts w:ascii="Arial" w:hAnsi="Arial" w:cs="Arial"/>
          <w:i/>
          <w:sz w:val="20"/>
          <w:szCs w:val="20"/>
          <w:lang w:eastAsia="en-US"/>
        </w:rPr>
        <w:t>practice</w:t>
      </w:r>
      <w:proofErr w:type="spellEnd"/>
      <w:r w:rsidRPr="00FC7B47">
        <w:rPr>
          <w:rFonts w:ascii="Arial" w:hAnsi="Arial" w:cs="Arial"/>
          <w:sz w:val="20"/>
          <w:szCs w:val="20"/>
          <w:lang w:eastAsia="en-US"/>
        </w:rPr>
        <w:t>“</w:t>
      </w:r>
      <w:r w:rsidRPr="00B668FF">
        <w:rPr>
          <w:rFonts w:ascii="Arial" w:hAnsi="Arial" w:cs="Arial"/>
          <w:sz w:val="20"/>
          <w:szCs w:val="20"/>
          <w:lang w:eastAsia="en-US"/>
        </w:rPr>
        <w:t xml:space="preserve"> tak</w:t>
      </w:r>
      <w:r>
        <w:rPr>
          <w:rFonts w:ascii="Arial" w:hAnsi="Arial" w:cs="Arial"/>
          <w:sz w:val="20"/>
          <w:szCs w:val="20"/>
          <w:lang w:eastAsia="en-US"/>
        </w:rPr>
        <w:t>,</w:t>
      </w:r>
      <w:r w:rsidRPr="00B668FF">
        <w:rPr>
          <w:rFonts w:ascii="Arial" w:hAnsi="Arial" w:cs="Arial"/>
          <w:sz w:val="20"/>
          <w:szCs w:val="20"/>
          <w:lang w:eastAsia="en-US"/>
        </w:rPr>
        <w:t xml:space="preserve"> aby při veškeré své činnosti dbal dobrého jména Objednatele</w:t>
      </w:r>
      <w:r>
        <w:rPr>
          <w:rFonts w:ascii="Arial" w:hAnsi="Arial" w:cs="Arial"/>
          <w:sz w:val="20"/>
          <w:szCs w:val="20"/>
          <w:lang w:eastAsia="en-US"/>
        </w:rPr>
        <w:t xml:space="preserve">; </w:t>
      </w:r>
      <w:r w:rsidRPr="00FC7B47">
        <w:rPr>
          <w:rFonts w:ascii="Arial" w:hAnsi="Arial" w:cs="Arial"/>
          <w:sz w:val="20"/>
          <w:szCs w:val="20"/>
          <w:lang w:eastAsia="en-US"/>
        </w:rPr>
        <w:t>dostane-li se Poskytovatel do</w:t>
      </w:r>
      <w:r>
        <w:rPr>
          <w:rFonts w:ascii="Arial" w:hAnsi="Arial" w:cs="Arial"/>
          <w:sz w:val="20"/>
          <w:szCs w:val="20"/>
          <w:lang w:eastAsia="en-US"/>
        </w:rPr>
        <w:t> </w:t>
      </w:r>
      <w:r w:rsidRPr="00FC7B47">
        <w:rPr>
          <w:rFonts w:ascii="Arial" w:hAnsi="Arial" w:cs="Arial"/>
          <w:sz w:val="20"/>
          <w:szCs w:val="20"/>
          <w:lang w:eastAsia="en-US"/>
        </w:rPr>
        <w:t xml:space="preserve">prodlení se svým plněním bez toho, aby to způsobil Objednatel či </w:t>
      </w:r>
      <w:r w:rsidRPr="00FC7B47">
        <w:rPr>
          <w:rFonts w:ascii="Arial" w:hAnsi="Arial" w:cs="Arial"/>
          <w:sz w:val="20"/>
          <w:szCs w:val="20"/>
        </w:rPr>
        <w:t xml:space="preserve">překážky </w:t>
      </w:r>
      <w:r w:rsidRPr="00FC7B47">
        <w:rPr>
          <w:rFonts w:ascii="Arial" w:hAnsi="Arial" w:cs="Arial"/>
          <w:sz w:val="20"/>
          <w:szCs w:val="20"/>
          <w:lang w:eastAsia="en-US"/>
        </w:rPr>
        <w:t xml:space="preserve">vylučující </w:t>
      </w:r>
      <w:r w:rsidRPr="00FC7B47">
        <w:rPr>
          <w:rFonts w:ascii="Arial" w:hAnsi="Arial" w:cs="Arial"/>
          <w:sz w:val="20"/>
          <w:szCs w:val="20"/>
          <w:lang w:eastAsia="en-US"/>
        </w:rPr>
        <w:lastRenderedPageBreak/>
        <w:t xml:space="preserve">povinnost k náhradě škody po dobu delší než 30 </w:t>
      </w:r>
      <w:r w:rsidR="00A924DE">
        <w:rPr>
          <w:rFonts w:ascii="Arial" w:hAnsi="Arial" w:cs="Arial"/>
          <w:sz w:val="20"/>
          <w:szCs w:val="20"/>
          <w:lang w:eastAsia="en-US"/>
        </w:rPr>
        <w:t xml:space="preserve">kalendářních </w:t>
      </w:r>
      <w:r w:rsidRPr="00FC7B47">
        <w:rPr>
          <w:rFonts w:ascii="Arial" w:hAnsi="Arial" w:cs="Arial"/>
          <w:sz w:val="20"/>
          <w:szCs w:val="20"/>
          <w:lang w:eastAsia="en-US"/>
        </w:rPr>
        <w:t>dnů, je Objednatel oprávněn zajistit náhradní plnění po dobu prodlení Poskytovatele jinou osobou; v takovém případě se Poskytovatel zavazuje nahradit v plném rozsahu náklady spojené s náhradním plněním</w:t>
      </w:r>
      <w:r>
        <w:rPr>
          <w:rFonts w:ascii="Arial" w:hAnsi="Arial" w:cs="Arial"/>
          <w:sz w:val="20"/>
          <w:szCs w:val="20"/>
          <w:lang w:eastAsia="en-US"/>
        </w:rPr>
        <w:t>.</w:t>
      </w:r>
    </w:p>
    <w:p w14:paraId="740CCB66" w14:textId="77777777"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2"/>
        </w:rPr>
        <w:t>Poskytovatel</w:t>
      </w:r>
      <w:r w:rsidRPr="00B668FF">
        <w:rPr>
          <w:rFonts w:ascii="Arial" w:hAnsi="Arial" w:cs="Arial"/>
          <w:sz w:val="20"/>
          <w:szCs w:val="22"/>
        </w:rPr>
        <w:t xml:space="preserve"> je povinen zabezpečit, že plnění dle této Dohody a na základě </w:t>
      </w:r>
      <w:r>
        <w:rPr>
          <w:rFonts w:ascii="Arial" w:hAnsi="Arial" w:cs="Arial"/>
          <w:sz w:val="20"/>
          <w:szCs w:val="22"/>
        </w:rPr>
        <w:t>Dílčích smluv</w:t>
      </w:r>
      <w:r w:rsidRPr="00B668FF">
        <w:rPr>
          <w:rFonts w:ascii="Arial" w:hAnsi="Arial" w:cs="Arial"/>
          <w:sz w:val="20"/>
          <w:szCs w:val="22"/>
        </w:rPr>
        <w:t xml:space="preserve"> bude poskytováno v souladu s touto Dohodou, nebude zatíženo jakýmikoli právy třetích osob, zejména takovými, ze kterých by pro Objednatele plynuly jakékoliv další finanční nebo jiné nároky ve prospěch třetích osob. V opačném případě Dodavatel ponese veškeré důsledky takovéhoto porušení práv třetích osob a zároveň je povinen takové právní vady bez zbytečného odkladu a na svůj náklad odstranit, resp. zajistit jejich odstranění.</w:t>
      </w:r>
    </w:p>
    <w:p w14:paraId="29E40543" w14:textId="77777777"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upozorňovat Objednatele na všechny hrozící vady svého plnění či potenciální výpadky plnění, jakož i poskytovat Objednateli veškeré informace, které jsou pro plnění předmětu </w:t>
      </w:r>
      <w:r>
        <w:rPr>
          <w:rFonts w:ascii="Arial" w:hAnsi="Arial" w:cs="Arial"/>
          <w:sz w:val="20"/>
          <w:szCs w:val="20"/>
          <w:lang w:eastAsia="en-US"/>
        </w:rPr>
        <w:t>Dohody</w:t>
      </w:r>
      <w:r w:rsidRPr="00FC7B47">
        <w:rPr>
          <w:rFonts w:ascii="Arial" w:hAnsi="Arial" w:cs="Arial"/>
          <w:sz w:val="20"/>
          <w:szCs w:val="20"/>
          <w:lang w:eastAsia="en-US"/>
        </w:rPr>
        <w:t xml:space="preserve"> nezbytné</w:t>
      </w:r>
      <w:r>
        <w:rPr>
          <w:rFonts w:ascii="Arial" w:hAnsi="Arial" w:cs="Arial"/>
          <w:sz w:val="20"/>
          <w:szCs w:val="20"/>
          <w:lang w:eastAsia="en-US"/>
        </w:rPr>
        <w:t>.</w:t>
      </w:r>
      <w:r w:rsidRPr="00B668FF">
        <w:rPr>
          <w:rFonts w:ascii="Arial" w:hAnsi="Arial" w:cs="Arial"/>
          <w:sz w:val="20"/>
          <w:szCs w:val="20"/>
          <w:lang w:eastAsia="en-US"/>
        </w:rPr>
        <w:t xml:space="preserve"> </w:t>
      </w:r>
      <w:r>
        <w:rPr>
          <w:rFonts w:ascii="Arial" w:hAnsi="Arial" w:cs="Arial"/>
          <w:sz w:val="20"/>
          <w:szCs w:val="20"/>
          <w:lang w:eastAsia="en-US"/>
        </w:rPr>
        <w:t xml:space="preserve">Poskytovatel se zavazuje </w:t>
      </w:r>
      <w:r w:rsidRPr="00FC7B47">
        <w:rPr>
          <w:rFonts w:ascii="Arial" w:hAnsi="Arial" w:cs="Arial"/>
          <w:sz w:val="20"/>
          <w:szCs w:val="20"/>
          <w:lang w:eastAsia="en-US"/>
        </w:rPr>
        <w:t>upozornit Objednatele na</w:t>
      </w:r>
      <w:r>
        <w:rPr>
          <w:rFonts w:ascii="Arial" w:hAnsi="Arial" w:cs="Arial"/>
          <w:sz w:val="20"/>
          <w:szCs w:val="20"/>
          <w:lang w:eastAsia="en-US"/>
        </w:rPr>
        <w:t> </w:t>
      </w:r>
      <w:r w:rsidRPr="00FC7B47">
        <w:rPr>
          <w:rFonts w:ascii="Arial" w:hAnsi="Arial" w:cs="Arial"/>
          <w:sz w:val="20"/>
          <w:szCs w:val="20"/>
          <w:lang w:eastAsia="en-US"/>
        </w:rPr>
        <w:t>potenciální rizika vzniku škod a provést včas a řádně na své náklady taková opatření, které riziko sníží nebo zcela vyloučí</w:t>
      </w:r>
      <w:r>
        <w:rPr>
          <w:rFonts w:ascii="Arial" w:hAnsi="Arial" w:cs="Arial"/>
          <w:sz w:val="20"/>
          <w:szCs w:val="20"/>
          <w:lang w:eastAsia="en-US"/>
        </w:rPr>
        <w:t>.</w:t>
      </w:r>
    </w:p>
    <w:p w14:paraId="2BAAA2E6" w14:textId="77777777"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i bez pokynů Objednatele provést nutné úkony, které ač nejsou předmětem této </w:t>
      </w:r>
      <w:r>
        <w:rPr>
          <w:rFonts w:ascii="Arial" w:hAnsi="Arial" w:cs="Arial"/>
          <w:sz w:val="20"/>
          <w:szCs w:val="20"/>
          <w:lang w:eastAsia="en-US"/>
        </w:rPr>
        <w:t>Dohody</w:t>
      </w:r>
      <w:r w:rsidRPr="00FC7B47">
        <w:rPr>
          <w:rFonts w:ascii="Arial" w:hAnsi="Arial" w:cs="Arial"/>
          <w:sz w:val="20"/>
          <w:szCs w:val="20"/>
          <w:lang w:eastAsia="en-US"/>
        </w:rPr>
        <w:t xml:space="preserve">, budou s ohledem na nepředvídatelné okolnosti pro plnění </w:t>
      </w:r>
      <w:r>
        <w:rPr>
          <w:rFonts w:ascii="Arial" w:hAnsi="Arial" w:cs="Arial"/>
          <w:sz w:val="20"/>
          <w:szCs w:val="20"/>
          <w:lang w:eastAsia="en-US"/>
        </w:rPr>
        <w:t>Dohody nebo Dílčí smlouvy</w:t>
      </w:r>
      <w:r w:rsidRPr="00FC7B47">
        <w:rPr>
          <w:rFonts w:ascii="Arial" w:hAnsi="Arial" w:cs="Arial"/>
          <w:sz w:val="20"/>
          <w:szCs w:val="20"/>
          <w:lang w:eastAsia="en-US"/>
        </w:rPr>
        <w:t xml:space="preserve"> nezbytné nebo jsou nezbytné pro zamezení vzniku škody</w:t>
      </w:r>
      <w:r>
        <w:rPr>
          <w:rFonts w:ascii="Arial" w:hAnsi="Arial" w:cs="Arial"/>
          <w:sz w:val="20"/>
          <w:szCs w:val="20"/>
          <w:lang w:eastAsia="en-US"/>
        </w:rPr>
        <w:t>.</w:t>
      </w:r>
    </w:p>
    <w:p w14:paraId="4C3816F0" w14:textId="77777777"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Poskytovatel se zavazuje</w:t>
      </w:r>
      <w:r w:rsidRPr="00B668FF">
        <w:rPr>
          <w:rFonts w:ascii="Arial" w:hAnsi="Arial" w:cs="Arial"/>
          <w:sz w:val="20"/>
          <w:szCs w:val="20"/>
          <w:lang w:eastAsia="en-US"/>
        </w:rPr>
        <w:t xml:space="preserve"> </w:t>
      </w:r>
      <w:r w:rsidRPr="00FC7B47">
        <w:rPr>
          <w:rFonts w:ascii="Arial" w:hAnsi="Arial" w:cs="Arial"/>
          <w:sz w:val="20"/>
          <w:szCs w:val="20"/>
          <w:lang w:eastAsia="en-US"/>
        </w:rPr>
        <w:t>dodržovat bezpečnostní, hygienické, požární, organizační a</w:t>
      </w:r>
      <w:r>
        <w:rPr>
          <w:rFonts w:ascii="Arial" w:hAnsi="Arial" w:cs="Arial"/>
          <w:sz w:val="20"/>
          <w:szCs w:val="20"/>
          <w:lang w:eastAsia="en-US"/>
        </w:rPr>
        <w:t> </w:t>
      </w:r>
      <w:r w:rsidRPr="00FC7B47">
        <w:rPr>
          <w:rFonts w:ascii="Arial" w:hAnsi="Arial" w:cs="Arial"/>
          <w:sz w:val="20"/>
          <w:szCs w:val="20"/>
          <w:lang w:eastAsia="en-US"/>
        </w:rPr>
        <w:t>ekologické předpisy Objednatele, se kterými byl prokazatelně seznámen nebo které jsou všeobecně známé</w:t>
      </w:r>
      <w:r>
        <w:rPr>
          <w:rFonts w:ascii="Arial" w:hAnsi="Arial" w:cs="Arial"/>
          <w:sz w:val="20"/>
          <w:szCs w:val="20"/>
          <w:lang w:eastAsia="en-US"/>
        </w:rPr>
        <w:t>.</w:t>
      </w:r>
    </w:p>
    <w:p w14:paraId="1ED4D6AC" w14:textId="77777777" w:rsidR="00B668FF" w:rsidRPr="00B668FF" w:rsidRDefault="00B668FF" w:rsidP="009F11CB">
      <w:pPr>
        <w:pStyle w:val="RLTextlnkuslovan"/>
        <w:tabs>
          <w:tab w:val="clear" w:pos="2297"/>
          <w:tab w:val="num" w:pos="567"/>
        </w:tabs>
        <w:spacing w:before="120" w:after="0" w:line="280" w:lineRule="atLeast"/>
        <w:ind w:left="567" w:hanging="567"/>
        <w:rPr>
          <w:rFonts w:ascii="Arial" w:hAnsi="Arial" w:cs="Arial"/>
          <w:sz w:val="18"/>
          <w:szCs w:val="18"/>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na své náklady a s odbornou péčí provozovat, spravovat a udržovat veškeré technické prostředky Objednatele, které Poskytovatel převzal do užívání</w:t>
      </w:r>
      <w:r>
        <w:rPr>
          <w:rFonts w:ascii="Arial" w:hAnsi="Arial" w:cs="Arial"/>
          <w:sz w:val="20"/>
          <w:szCs w:val="20"/>
          <w:lang w:eastAsia="en-US"/>
        </w:rPr>
        <w:t>.</w:t>
      </w:r>
    </w:p>
    <w:p w14:paraId="663C4406" w14:textId="77777777" w:rsid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 xml:space="preserve">Poskytovatel se zavazuje </w:t>
      </w:r>
      <w:r w:rsidRPr="00FC7B47">
        <w:rPr>
          <w:rFonts w:ascii="Arial" w:hAnsi="Arial" w:cs="Arial"/>
          <w:sz w:val="20"/>
          <w:szCs w:val="20"/>
          <w:lang w:eastAsia="en-US"/>
        </w:rPr>
        <w:t xml:space="preserve">řešit písemné požadavky či dotazy Objednatele vztahující se k předmětu plnění dle této </w:t>
      </w:r>
      <w:r>
        <w:rPr>
          <w:rFonts w:ascii="Arial" w:hAnsi="Arial" w:cs="Arial"/>
          <w:sz w:val="20"/>
          <w:szCs w:val="20"/>
          <w:lang w:eastAsia="en-US"/>
        </w:rPr>
        <w:t>Dohody</w:t>
      </w:r>
      <w:r w:rsidRPr="00FC7B47">
        <w:rPr>
          <w:rFonts w:ascii="Arial" w:hAnsi="Arial" w:cs="Arial"/>
          <w:sz w:val="20"/>
          <w:szCs w:val="20"/>
          <w:lang w:eastAsia="en-US"/>
        </w:rPr>
        <w:t>, a to nejpozději ve lhůtě 5 pracovních dnů ode dne jejich doručení Poskytovateli.</w:t>
      </w:r>
      <w:r>
        <w:rPr>
          <w:rFonts w:ascii="Arial" w:hAnsi="Arial" w:cs="Arial"/>
          <w:sz w:val="20"/>
          <w:szCs w:val="20"/>
          <w:lang w:eastAsia="en-US"/>
        </w:rPr>
        <w:t xml:space="preserve"> </w:t>
      </w:r>
    </w:p>
    <w:p w14:paraId="310A7538" w14:textId="77777777" w:rsid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rPr>
        <w:t xml:space="preserve">Poskytovatel se dále zavazuje udržovat v platnosti a účinnosti po celou dobu účinnosti </w:t>
      </w:r>
      <w:r w:rsidR="005C1F70">
        <w:rPr>
          <w:rFonts w:ascii="Arial" w:hAnsi="Arial" w:cs="Arial"/>
          <w:sz w:val="20"/>
          <w:szCs w:val="20"/>
        </w:rPr>
        <w:t>Dohody</w:t>
      </w:r>
      <w:r w:rsidRPr="00FC7B47">
        <w:rPr>
          <w:rFonts w:ascii="Arial" w:hAnsi="Arial" w:cs="Arial"/>
          <w:sz w:val="20"/>
          <w:szCs w:val="20"/>
        </w:rPr>
        <w:t xml:space="preserve"> pojistnou smlouvu, jejímž předmětem je pojištění odpovědnosti za škodu způsobenou Poskytovatelem třetí osobě (zejména Objednateli), a to tak, že limit pojistného plnění vyplývající z pojistné smlouvy, nesmí být nižší než </w:t>
      </w:r>
      <w:proofErr w:type="gramStart"/>
      <w:r w:rsidRPr="00FC7B47">
        <w:rPr>
          <w:rFonts w:ascii="Arial" w:hAnsi="Arial" w:cs="Arial"/>
          <w:sz w:val="20"/>
          <w:szCs w:val="20"/>
        </w:rPr>
        <w:t>50.000.000,-</w:t>
      </w:r>
      <w:proofErr w:type="gramEnd"/>
      <w:r w:rsidRPr="00FC7B47">
        <w:rPr>
          <w:rFonts w:ascii="Arial" w:hAnsi="Arial" w:cs="Arial"/>
          <w:sz w:val="20"/>
          <w:szCs w:val="20"/>
        </w:rPr>
        <w:t xml:space="preserve"> Kč za rok. Pojistnou smlouvu dle tohoto odstavce, pojistku potvrzující uzavření takové smlouvy nebo pojistný certifikát potvrzující uzavření takové smlouvy je Poskytovatel povinen předložit Objednateli nejpozději </w:t>
      </w:r>
      <w:r w:rsidR="007901F6">
        <w:rPr>
          <w:rFonts w:ascii="Arial" w:hAnsi="Arial" w:cs="Arial"/>
          <w:sz w:val="20"/>
          <w:szCs w:val="20"/>
        </w:rPr>
        <w:t xml:space="preserve">ke dni </w:t>
      </w:r>
      <w:r w:rsidRPr="00FC7B47">
        <w:rPr>
          <w:rFonts w:ascii="Arial" w:hAnsi="Arial" w:cs="Arial"/>
          <w:sz w:val="20"/>
          <w:szCs w:val="20"/>
        </w:rPr>
        <w:t xml:space="preserve">uzavření této </w:t>
      </w:r>
      <w:r w:rsidR="005C1F70">
        <w:rPr>
          <w:rFonts w:ascii="Arial" w:hAnsi="Arial" w:cs="Arial"/>
          <w:sz w:val="20"/>
          <w:szCs w:val="20"/>
        </w:rPr>
        <w:t>Dohody</w:t>
      </w:r>
      <w:r w:rsidRPr="00FC7B47">
        <w:rPr>
          <w:rFonts w:ascii="Arial" w:hAnsi="Arial" w:cs="Arial"/>
          <w:sz w:val="20"/>
          <w:szCs w:val="20"/>
        </w:rPr>
        <w:t xml:space="preserve"> a dále kdykoliv po písemném vyžádání Objednatele, a</w:t>
      </w:r>
      <w:r w:rsidR="005C1F70">
        <w:rPr>
          <w:rFonts w:ascii="Arial" w:hAnsi="Arial" w:cs="Arial"/>
          <w:sz w:val="20"/>
          <w:szCs w:val="20"/>
        </w:rPr>
        <w:t> </w:t>
      </w:r>
      <w:r w:rsidRPr="00FC7B47">
        <w:rPr>
          <w:rFonts w:ascii="Arial" w:hAnsi="Arial" w:cs="Arial"/>
          <w:sz w:val="20"/>
          <w:szCs w:val="20"/>
        </w:rPr>
        <w:t xml:space="preserve">to do 5 pracovních dnů. Nepředložením pojistné smlouvy, pojistky nebo pojistného certifikátu ve výše uvedených lhůtách vzniká právo Objednatele na odstoupení od </w:t>
      </w:r>
      <w:r w:rsidR="005C1F70">
        <w:rPr>
          <w:rFonts w:ascii="Arial" w:hAnsi="Arial" w:cs="Arial"/>
          <w:sz w:val="20"/>
          <w:szCs w:val="20"/>
        </w:rPr>
        <w:t>této Dohody</w:t>
      </w:r>
      <w:r>
        <w:rPr>
          <w:rFonts w:ascii="Arial" w:hAnsi="Arial" w:cs="Arial"/>
          <w:sz w:val="20"/>
          <w:szCs w:val="20"/>
        </w:rPr>
        <w:t>.</w:t>
      </w:r>
    </w:p>
    <w:p w14:paraId="793FB36A" w14:textId="77777777" w:rsid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rPr>
        <w:t xml:space="preserve">Poskytovatel se zavazuje, že bude Objednateli v rámci plnění této </w:t>
      </w:r>
      <w:r w:rsidR="008475D9">
        <w:rPr>
          <w:rFonts w:ascii="Arial" w:hAnsi="Arial" w:cs="Arial"/>
          <w:sz w:val="20"/>
          <w:szCs w:val="20"/>
        </w:rPr>
        <w:t>Dohody</w:t>
      </w:r>
      <w:r w:rsidRPr="00FC7B47">
        <w:rPr>
          <w:rFonts w:ascii="Arial" w:hAnsi="Arial" w:cs="Arial"/>
          <w:sz w:val="20"/>
          <w:szCs w:val="20"/>
        </w:rPr>
        <w:t xml:space="preserve"> mimo jiné poskytovat služby konzultační a poradenské podpory při realizaci zadávacích řízení veřejných zakázek souvisejících s dodávkou či poskytováním ICT služeb Objednateli, včetně návrhu zadávacích podmínek zadávacích řízení veřejných zakázek, zejména vymezování předmětu plnění veřejných zakázek, poradenství při procesu posuzování a hodnocení nabídek, projektovém řízení plnění veřejných zakázek apod. (dále jen „</w:t>
      </w:r>
      <w:r w:rsidRPr="00FC7B47">
        <w:rPr>
          <w:rFonts w:ascii="Arial" w:hAnsi="Arial" w:cs="Arial"/>
          <w:b/>
          <w:sz w:val="20"/>
          <w:szCs w:val="20"/>
        </w:rPr>
        <w:t>Navazující zakázky</w:t>
      </w:r>
      <w:r w:rsidRPr="00FC7B47">
        <w:rPr>
          <w:rFonts w:ascii="Arial" w:hAnsi="Arial" w:cs="Arial"/>
          <w:sz w:val="20"/>
          <w:szCs w:val="20"/>
        </w:rPr>
        <w:t xml:space="preserve">“). S ohledem na výše uvedené a z důvodu předcházení možným střetům zájmů či z důvodů zachování nepodjatosti Poskytovatele se tímto smluvní strany </w:t>
      </w:r>
      <w:r w:rsidR="008475D9">
        <w:rPr>
          <w:rFonts w:ascii="Arial" w:hAnsi="Arial" w:cs="Arial"/>
          <w:sz w:val="20"/>
          <w:szCs w:val="20"/>
        </w:rPr>
        <w:t>Dohody</w:t>
      </w:r>
      <w:r w:rsidRPr="00FC7B47">
        <w:rPr>
          <w:rFonts w:ascii="Arial" w:hAnsi="Arial" w:cs="Arial"/>
          <w:sz w:val="20"/>
          <w:szCs w:val="20"/>
        </w:rPr>
        <w:t xml:space="preserve"> výslovně dohodly a Poskytovatel se zavazuje, že nepodá samostatně nebo společně s dalšími dodavateli nabídku, ani že nebude </w:t>
      </w:r>
      <w:r w:rsidR="008475D9">
        <w:rPr>
          <w:rFonts w:ascii="Arial" w:hAnsi="Arial" w:cs="Arial"/>
          <w:sz w:val="20"/>
          <w:szCs w:val="20"/>
        </w:rPr>
        <w:t>pod</w:t>
      </w:r>
      <w:r w:rsidRPr="00FC7B47">
        <w:rPr>
          <w:rFonts w:ascii="Arial" w:hAnsi="Arial" w:cs="Arial"/>
          <w:sz w:val="20"/>
          <w:szCs w:val="20"/>
        </w:rPr>
        <w:t xml:space="preserve">dodavatelem jiného dodavatele, který podá nabídku, na kteroukoli Navazující zakázku, a že se nebude jakkoli podílet na plnění Navazující zakázky na straně dodavatele. Poruší-li Poskytovatel své závazky uvedené v tomto odst. </w:t>
      </w:r>
      <w:r w:rsidR="008475D9">
        <w:rPr>
          <w:rFonts w:ascii="Arial" w:hAnsi="Arial" w:cs="Arial"/>
          <w:sz w:val="20"/>
          <w:szCs w:val="20"/>
        </w:rPr>
        <w:t>7.10</w:t>
      </w:r>
      <w:r w:rsidRPr="00FC7B47">
        <w:rPr>
          <w:rFonts w:ascii="Arial" w:hAnsi="Arial" w:cs="Arial"/>
          <w:sz w:val="20"/>
          <w:szCs w:val="20"/>
        </w:rPr>
        <w:t xml:space="preserve"> </w:t>
      </w:r>
      <w:r w:rsidR="008475D9">
        <w:rPr>
          <w:rFonts w:ascii="Arial" w:hAnsi="Arial" w:cs="Arial"/>
          <w:sz w:val="20"/>
          <w:szCs w:val="20"/>
        </w:rPr>
        <w:t>Dohody</w:t>
      </w:r>
      <w:r w:rsidRPr="00FC7B47">
        <w:rPr>
          <w:rFonts w:ascii="Arial" w:hAnsi="Arial" w:cs="Arial"/>
          <w:sz w:val="20"/>
          <w:szCs w:val="20"/>
        </w:rPr>
        <w:t xml:space="preserve">, zavazuje se uhradit Objednateli </w:t>
      </w:r>
      <w:r w:rsidRPr="00FC7B47">
        <w:rPr>
          <w:rFonts w:ascii="Arial" w:hAnsi="Arial" w:cs="Arial"/>
          <w:sz w:val="20"/>
          <w:szCs w:val="20"/>
        </w:rPr>
        <w:lastRenderedPageBreak/>
        <w:t xml:space="preserve">smluvní pokutu ve výši </w:t>
      </w:r>
      <w:proofErr w:type="gramStart"/>
      <w:r w:rsidRPr="00FC7B47">
        <w:rPr>
          <w:rFonts w:ascii="Arial" w:hAnsi="Arial" w:cs="Arial"/>
          <w:sz w:val="20"/>
          <w:szCs w:val="20"/>
        </w:rPr>
        <w:t>15.000.000,-</w:t>
      </w:r>
      <w:proofErr w:type="gramEnd"/>
      <w:r w:rsidRPr="00FC7B47">
        <w:rPr>
          <w:rFonts w:ascii="Arial" w:hAnsi="Arial" w:cs="Arial"/>
          <w:sz w:val="20"/>
          <w:szCs w:val="20"/>
        </w:rPr>
        <w:t xml:space="preserve"> Kč za každé takovéto porušení. Smluvní strany pro vyloučení pochybností uvádějí, že za Navazující zakázky se považují zejména veřejné zakázky zadávané dle </w:t>
      </w:r>
      <w:r w:rsidR="008475D9">
        <w:rPr>
          <w:rFonts w:ascii="Arial" w:hAnsi="Arial" w:cs="Arial"/>
          <w:sz w:val="20"/>
          <w:szCs w:val="20"/>
        </w:rPr>
        <w:t>Z</w:t>
      </w:r>
      <w:r w:rsidRPr="00FC7B47">
        <w:rPr>
          <w:rFonts w:ascii="Arial" w:hAnsi="Arial" w:cs="Arial"/>
          <w:sz w:val="20"/>
          <w:szCs w:val="20"/>
        </w:rPr>
        <w:t xml:space="preserve">ZVZ či </w:t>
      </w:r>
      <w:r w:rsidR="008475D9">
        <w:rPr>
          <w:rFonts w:ascii="Arial" w:hAnsi="Arial" w:cs="Arial"/>
          <w:sz w:val="20"/>
          <w:szCs w:val="20"/>
        </w:rPr>
        <w:t>zadávací</w:t>
      </w:r>
      <w:r w:rsidRPr="00FC7B47">
        <w:rPr>
          <w:rFonts w:ascii="Arial" w:hAnsi="Arial" w:cs="Arial"/>
          <w:sz w:val="20"/>
          <w:szCs w:val="20"/>
        </w:rPr>
        <w:t xml:space="preserve"> řízení spojená s dodávkou produktů a služeb datové komunikační infrastruktury, počítačů a jiného hardware, datových center a úložišť, řešení pro zabezpečení informačních systémů Objednatele, základního softwarového vybavení a aplikací jako je např. kancelářský software či elektronická pošta, systémových softwarů např. operačních systémů, databázových softwarů či dohledových systémů a aplikačního vybavení jako např. speciální resortní aplikace, spisová služba, ERP. Porušení jakékoli povinnosti Poskytovatele dle tohoto odst. </w:t>
      </w:r>
      <w:r w:rsidR="008475D9">
        <w:rPr>
          <w:rFonts w:ascii="Arial" w:hAnsi="Arial" w:cs="Arial"/>
          <w:sz w:val="20"/>
          <w:szCs w:val="20"/>
        </w:rPr>
        <w:t>7.10 Dohody</w:t>
      </w:r>
      <w:r w:rsidRPr="00FC7B47">
        <w:rPr>
          <w:rFonts w:ascii="Arial" w:hAnsi="Arial" w:cs="Arial"/>
          <w:sz w:val="20"/>
          <w:szCs w:val="20"/>
        </w:rPr>
        <w:t xml:space="preserve"> zakládá právo Objednatele odstoupit od</w:t>
      </w:r>
      <w:r w:rsidR="008475D9">
        <w:rPr>
          <w:rFonts w:ascii="Arial" w:hAnsi="Arial" w:cs="Arial"/>
          <w:sz w:val="20"/>
          <w:szCs w:val="20"/>
        </w:rPr>
        <w:t xml:space="preserve"> Dohody</w:t>
      </w:r>
      <w:r w:rsidRPr="00FC7B47">
        <w:rPr>
          <w:rFonts w:ascii="Arial" w:hAnsi="Arial" w:cs="Arial"/>
          <w:sz w:val="20"/>
          <w:szCs w:val="20"/>
        </w:rPr>
        <w:t>. Uvedené se nijak nedotýká nároku na zaplacení smluvní pokuty uvedené výše v tomto odst.</w:t>
      </w:r>
      <w:r w:rsidR="008475D9">
        <w:rPr>
          <w:rFonts w:ascii="Arial" w:hAnsi="Arial" w:cs="Arial"/>
          <w:sz w:val="20"/>
          <w:szCs w:val="20"/>
        </w:rPr>
        <w:t xml:space="preserve"> 7.10 Dohody.</w:t>
      </w:r>
    </w:p>
    <w:p w14:paraId="1BD2F40E" w14:textId="77777777" w:rsidR="00B668FF" w:rsidRP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B668FF">
        <w:rPr>
          <w:rFonts w:ascii="Arial" w:hAnsi="Arial" w:cs="Arial"/>
          <w:sz w:val="20"/>
          <w:szCs w:val="20"/>
          <w:lang w:eastAsia="en-US"/>
        </w:rPr>
        <w:t xml:space="preserve"> je dle ustanovení § 2 písm. e) zákona č. 320/2001 Sb., o finanční kontrole ve</w:t>
      </w:r>
      <w:r>
        <w:rPr>
          <w:rFonts w:ascii="Arial" w:hAnsi="Arial" w:cs="Arial"/>
          <w:sz w:val="20"/>
          <w:szCs w:val="20"/>
          <w:lang w:eastAsia="en-US"/>
        </w:rPr>
        <w:t> </w:t>
      </w:r>
      <w:r w:rsidRPr="00B668FF">
        <w:rPr>
          <w:rFonts w:ascii="Arial" w:hAnsi="Arial" w:cs="Arial"/>
          <w:sz w:val="20"/>
          <w:szCs w:val="20"/>
          <w:lang w:eastAsia="en-US"/>
        </w:rPr>
        <w:t>veřejné správě a o změně některých zákonů, ve znění pozdějších předpisů, osobou povinnou spolupůsobit při výkonu finanční kontroly prováděné v souvislosti s placením zboží nebo služeb z veřejných výdajů.</w:t>
      </w:r>
    </w:p>
    <w:p w14:paraId="06E96B05" w14:textId="77777777" w:rsidR="00B668FF" w:rsidRP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B668FF">
        <w:rPr>
          <w:rFonts w:ascii="Arial" w:hAnsi="Arial" w:cs="Arial"/>
          <w:sz w:val="20"/>
          <w:szCs w:val="20"/>
          <w:lang w:eastAsia="en-US"/>
        </w:rPr>
        <w:t xml:space="preserve"> je oprávněn postoupit tuto Dohodu dle § 1895 a násl. Občanského zákoníku třetí osobě nebo jiným osobám pouze a výhradně po předchozím písemném souhlasu Objednatele.</w:t>
      </w:r>
    </w:p>
    <w:p w14:paraId="43BB5F8E" w14:textId="77777777" w:rsidR="00B668FF" w:rsidRPr="00B668FF" w:rsidRDefault="00B668FF" w:rsidP="00B668FF">
      <w:pPr>
        <w:pStyle w:val="RLTextlnkuslovan"/>
        <w:tabs>
          <w:tab w:val="clear" w:pos="2297"/>
          <w:tab w:val="num" w:pos="567"/>
        </w:tabs>
        <w:spacing w:before="120" w:after="0" w:line="280" w:lineRule="atLeast"/>
        <w:ind w:left="567" w:hanging="567"/>
        <w:rPr>
          <w:rFonts w:ascii="Arial" w:hAnsi="Arial" w:cs="Arial"/>
          <w:sz w:val="20"/>
          <w:szCs w:val="20"/>
          <w:lang w:eastAsia="en-US"/>
        </w:rPr>
      </w:pPr>
      <w:r>
        <w:rPr>
          <w:rFonts w:ascii="Arial" w:hAnsi="Arial" w:cs="Arial"/>
          <w:sz w:val="20"/>
          <w:szCs w:val="20"/>
          <w:lang w:eastAsia="en-US"/>
        </w:rPr>
        <w:t>Poskytovatel</w:t>
      </w:r>
      <w:r w:rsidRPr="00B668FF">
        <w:rPr>
          <w:rFonts w:ascii="Arial" w:hAnsi="Arial" w:cs="Arial"/>
          <w:sz w:val="20"/>
          <w:szCs w:val="20"/>
          <w:lang w:eastAsia="en-US"/>
        </w:rPr>
        <w:t xml:space="preserve"> odpovídá Objednateli za škodu způsobenou porušením povinností </w:t>
      </w:r>
      <w:r>
        <w:rPr>
          <w:rFonts w:ascii="Arial" w:hAnsi="Arial" w:cs="Arial"/>
          <w:sz w:val="20"/>
          <w:szCs w:val="20"/>
          <w:lang w:eastAsia="en-US"/>
        </w:rPr>
        <w:t>Poskytovatele</w:t>
      </w:r>
      <w:r w:rsidRPr="00B668FF">
        <w:rPr>
          <w:rFonts w:ascii="Arial" w:hAnsi="Arial" w:cs="Arial"/>
          <w:sz w:val="20"/>
          <w:szCs w:val="20"/>
          <w:lang w:eastAsia="en-US"/>
        </w:rPr>
        <w:t xml:space="preserve"> stanovených touto Dohodou.</w:t>
      </w:r>
    </w:p>
    <w:p w14:paraId="064DA208" w14:textId="77777777" w:rsidR="00E94879" w:rsidRPr="00FC7B47" w:rsidRDefault="00E94879" w:rsidP="0013686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35" w:name="_Ref427044120"/>
      <w:r w:rsidRPr="00FC7B47">
        <w:rPr>
          <w:rFonts w:ascii="Arial" w:hAnsi="Arial" w:cs="Arial"/>
          <w:sz w:val="20"/>
          <w:szCs w:val="20"/>
        </w:rPr>
        <w:t>VLASTNICKÁ PRÁVA A PRÁVO UŽITÍ</w:t>
      </w:r>
      <w:bookmarkEnd w:id="35"/>
    </w:p>
    <w:p w14:paraId="6B4DBF68" w14:textId="77777777" w:rsidR="00D26283" w:rsidRPr="00FC7B47" w:rsidRDefault="00D26283" w:rsidP="0027666E">
      <w:pPr>
        <w:pStyle w:val="RLTextlnkuslovan"/>
        <w:numPr>
          <w:ilvl w:val="0"/>
          <w:numId w:val="0"/>
        </w:numPr>
        <w:spacing w:before="120" w:after="0" w:line="280" w:lineRule="atLeast"/>
        <w:rPr>
          <w:rFonts w:ascii="Arial" w:hAnsi="Arial" w:cs="Arial"/>
          <w:b/>
          <w:i/>
          <w:sz w:val="20"/>
          <w:szCs w:val="20"/>
          <w:lang w:eastAsia="en-US"/>
        </w:rPr>
      </w:pPr>
      <w:r w:rsidRPr="00FC7B47">
        <w:rPr>
          <w:rFonts w:ascii="Arial" w:hAnsi="Arial" w:cs="Arial"/>
          <w:b/>
          <w:i/>
          <w:sz w:val="20"/>
          <w:szCs w:val="20"/>
          <w:lang w:eastAsia="en-US"/>
        </w:rPr>
        <w:t>Vlastnictví movitých věcí</w:t>
      </w:r>
    </w:p>
    <w:p w14:paraId="20B4E2F5" w14:textId="77777777" w:rsidR="00E94879" w:rsidRPr="00FC7B47" w:rsidRDefault="00924CB6" w:rsidP="0027666E">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rPr>
        <w:t xml:space="preserve">V případě, že součástí plnění Poskytovatele podle této </w:t>
      </w:r>
      <w:r w:rsidR="0027666E">
        <w:rPr>
          <w:rFonts w:ascii="Arial" w:hAnsi="Arial" w:cs="Arial"/>
          <w:sz w:val="20"/>
          <w:szCs w:val="20"/>
        </w:rPr>
        <w:t xml:space="preserve">Dohody </w:t>
      </w:r>
      <w:r w:rsidRPr="00FC7B47">
        <w:rPr>
          <w:rFonts w:ascii="Arial" w:hAnsi="Arial" w:cs="Arial"/>
          <w:sz w:val="20"/>
          <w:szCs w:val="20"/>
        </w:rPr>
        <w:t>jsou movité věci, které se mají stát vlastnictvím Objednatele</w:t>
      </w:r>
      <w:r w:rsidR="003A287F" w:rsidRPr="00FC7B47">
        <w:rPr>
          <w:rFonts w:ascii="Arial" w:hAnsi="Arial" w:cs="Arial"/>
          <w:sz w:val="20"/>
          <w:szCs w:val="20"/>
        </w:rPr>
        <w:t xml:space="preserve">, </w:t>
      </w:r>
      <w:r w:rsidR="003A287F" w:rsidRPr="00FC7B47">
        <w:rPr>
          <w:rFonts w:ascii="Arial" w:hAnsi="Arial" w:cs="Arial"/>
          <w:sz w:val="20"/>
          <w:szCs w:val="20"/>
          <w:lang w:eastAsia="en-US"/>
        </w:rPr>
        <w:t xml:space="preserve">nabývá k takovému plnění Objednatel vlastnické právo dnem předání příslušné části výstupu Objednateli </w:t>
      </w:r>
      <w:r w:rsidR="003A287F" w:rsidRPr="00FC7B47">
        <w:rPr>
          <w:rFonts w:ascii="Arial" w:hAnsi="Arial" w:cs="Arial"/>
          <w:sz w:val="20"/>
          <w:szCs w:val="20"/>
        </w:rPr>
        <w:t>na základě písemného protokolu podepsaného oprávněnými osobami obou smluvních stran. Nebezpečí škody na předaných věcech přechází na Objednatele okamžikem jejich faktického předání do dispozice Objednatele, pokud o takovém předání byl sepsán písemný záznam podepsaný oprávněnými osobami stran</w:t>
      </w:r>
      <w:r w:rsidR="003A287F" w:rsidRPr="00FC7B47">
        <w:rPr>
          <w:rFonts w:ascii="Arial" w:hAnsi="Arial" w:cs="Arial"/>
          <w:sz w:val="20"/>
          <w:szCs w:val="20"/>
          <w:lang w:eastAsia="en-US"/>
        </w:rPr>
        <w:t>.</w:t>
      </w:r>
    </w:p>
    <w:p w14:paraId="56739350" w14:textId="77777777" w:rsidR="00D26283" w:rsidRPr="00FC7B47" w:rsidRDefault="00D26283" w:rsidP="0027666E">
      <w:pPr>
        <w:pStyle w:val="RLTextlnkuslovan"/>
        <w:numPr>
          <w:ilvl w:val="0"/>
          <w:numId w:val="0"/>
        </w:numPr>
        <w:spacing w:before="120" w:after="0" w:line="280" w:lineRule="atLeast"/>
        <w:rPr>
          <w:rFonts w:ascii="Arial" w:hAnsi="Arial" w:cs="Arial"/>
          <w:b/>
          <w:i/>
          <w:sz w:val="20"/>
          <w:szCs w:val="20"/>
          <w:lang w:eastAsia="en-US"/>
        </w:rPr>
      </w:pPr>
      <w:r w:rsidRPr="00FC7B47">
        <w:rPr>
          <w:rFonts w:ascii="Arial" w:hAnsi="Arial" w:cs="Arial"/>
          <w:b/>
          <w:i/>
          <w:sz w:val="20"/>
          <w:szCs w:val="20"/>
          <w:lang w:eastAsia="en-US"/>
        </w:rPr>
        <w:t xml:space="preserve">Licence k výsledkům Služeb </w:t>
      </w:r>
    </w:p>
    <w:p w14:paraId="2AE75AC0" w14:textId="77777777" w:rsidR="00E94879" w:rsidRPr="00FC7B47"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36" w:name="_Ref372108677"/>
      <w:r w:rsidRPr="00FC7B47">
        <w:rPr>
          <w:rFonts w:ascii="Arial" w:hAnsi="Arial" w:cs="Arial"/>
          <w:sz w:val="20"/>
          <w:szCs w:val="20"/>
          <w:lang w:eastAsia="en-US"/>
        </w:rPr>
        <w:t xml:space="preserve">V případě, že výsledkem </w:t>
      </w:r>
      <w:r w:rsidR="00D26283" w:rsidRPr="00FC7B47">
        <w:rPr>
          <w:rFonts w:ascii="Arial" w:hAnsi="Arial" w:cs="Arial"/>
          <w:sz w:val="20"/>
          <w:szCs w:val="20"/>
          <w:lang w:eastAsia="en-US"/>
        </w:rPr>
        <w:t xml:space="preserve">Služeb </w:t>
      </w:r>
      <w:r w:rsidRPr="00FC7B47">
        <w:rPr>
          <w:rFonts w:ascii="Arial" w:hAnsi="Arial" w:cs="Arial"/>
          <w:sz w:val="20"/>
          <w:szCs w:val="20"/>
          <w:lang w:eastAsia="en-US"/>
        </w:rPr>
        <w:t xml:space="preserve">dle této </w:t>
      </w:r>
      <w:r w:rsidR="0027666E">
        <w:rPr>
          <w:rFonts w:ascii="Arial" w:hAnsi="Arial" w:cs="Arial"/>
          <w:sz w:val="20"/>
          <w:szCs w:val="20"/>
          <w:lang w:eastAsia="en-US"/>
        </w:rPr>
        <w:t>Dohody či Dílčí smlouvy</w:t>
      </w:r>
      <w:r w:rsidR="0027666E" w:rsidRPr="0027666E">
        <w:rPr>
          <w:rFonts w:ascii="Arial" w:hAnsi="Arial" w:cs="Arial"/>
          <w:sz w:val="20"/>
          <w:szCs w:val="20"/>
          <w:lang w:eastAsia="en-US"/>
        </w:rPr>
        <w:t xml:space="preserve"> </w:t>
      </w:r>
      <w:r w:rsidR="0027666E" w:rsidRPr="00FC7B47">
        <w:rPr>
          <w:rFonts w:ascii="Arial" w:hAnsi="Arial" w:cs="Arial"/>
          <w:sz w:val="20"/>
          <w:szCs w:val="20"/>
          <w:lang w:eastAsia="en-US"/>
        </w:rPr>
        <w:t>je</w:t>
      </w:r>
      <w:r w:rsidRPr="00FC7B47">
        <w:rPr>
          <w:rFonts w:ascii="Arial" w:hAnsi="Arial" w:cs="Arial"/>
          <w:sz w:val="20"/>
          <w:szCs w:val="20"/>
          <w:lang w:eastAsia="en-US"/>
        </w:rPr>
        <w:t xml:space="preserve"> dílo, které naplňuje znaky díla ve smyslu zákona č. 121/2000 Sb., o právu autorském, o právech souvisejících s právem autorským a</w:t>
      </w:r>
      <w:r w:rsidR="0027666E">
        <w:rPr>
          <w:rFonts w:ascii="Arial" w:hAnsi="Arial" w:cs="Arial"/>
          <w:sz w:val="20"/>
          <w:szCs w:val="20"/>
          <w:lang w:eastAsia="en-US"/>
        </w:rPr>
        <w:t> </w:t>
      </w:r>
      <w:r w:rsidRPr="00FC7B47">
        <w:rPr>
          <w:rFonts w:ascii="Arial" w:hAnsi="Arial" w:cs="Arial"/>
          <w:sz w:val="20"/>
          <w:szCs w:val="20"/>
          <w:lang w:eastAsia="en-US"/>
        </w:rPr>
        <w:t>o</w:t>
      </w:r>
      <w:r w:rsidR="0027666E">
        <w:rPr>
          <w:rFonts w:ascii="Arial" w:hAnsi="Arial" w:cs="Arial"/>
          <w:sz w:val="20"/>
          <w:szCs w:val="20"/>
          <w:lang w:eastAsia="en-US"/>
        </w:rPr>
        <w:t> </w:t>
      </w:r>
      <w:r w:rsidRPr="00FC7B47">
        <w:rPr>
          <w:rFonts w:ascii="Arial" w:hAnsi="Arial" w:cs="Arial"/>
          <w:sz w:val="20"/>
          <w:szCs w:val="20"/>
          <w:lang w:eastAsia="en-US"/>
        </w:rPr>
        <w:t xml:space="preserve">změně některých zákonů (autorský zákon), </w:t>
      </w:r>
      <w:r w:rsidR="00B121DB" w:rsidRPr="00FC7B47">
        <w:rPr>
          <w:rFonts w:ascii="Arial" w:hAnsi="Arial" w:cs="Arial"/>
          <w:sz w:val="20"/>
          <w:szCs w:val="20"/>
          <w:lang w:eastAsia="en-US"/>
        </w:rPr>
        <w:t>ve</w:t>
      </w:r>
      <w:r w:rsidRPr="00FC7B47">
        <w:rPr>
          <w:rFonts w:ascii="Arial" w:hAnsi="Arial" w:cs="Arial"/>
          <w:sz w:val="20"/>
          <w:szCs w:val="20"/>
          <w:lang w:eastAsia="en-US"/>
        </w:rPr>
        <w:t xml:space="preserve"> znění</w:t>
      </w:r>
      <w:r w:rsidR="00B121DB" w:rsidRPr="00FC7B47">
        <w:rPr>
          <w:rFonts w:ascii="Arial" w:hAnsi="Arial" w:cs="Arial"/>
          <w:sz w:val="20"/>
          <w:szCs w:val="20"/>
          <w:lang w:eastAsia="en-US"/>
        </w:rPr>
        <w:t xml:space="preserve"> pozdějších předpisů</w:t>
      </w:r>
      <w:r w:rsidRPr="00FC7B47">
        <w:rPr>
          <w:rFonts w:ascii="Arial" w:hAnsi="Arial" w:cs="Arial"/>
          <w:sz w:val="20"/>
          <w:szCs w:val="20"/>
          <w:lang w:eastAsia="en-US"/>
        </w:rPr>
        <w:t xml:space="preserve">, a které vzniklo výsledkem činnosti Poskytovatele v souvislosti s plněním předmětu této </w:t>
      </w:r>
      <w:r w:rsidR="0027666E">
        <w:rPr>
          <w:rFonts w:ascii="Arial" w:hAnsi="Arial" w:cs="Arial"/>
          <w:sz w:val="20"/>
          <w:szCs w:val="20"/>
          <w:lang w:eastAsia="en-US"/>
        </w:rPr>
        <w:t>Dohody</w:t>
      </w:r>
      <w:r w:rsidR="00B7193F" w:rsidRPr="00FC7B47">
        <w:rPr>
          <w:rFonts w:ascii="Arial" w:hAnsi="Arial" w:cs="Arial"/>
          <w:sz w:val="20"/>
          <w:szCs w:val="20"/>
          <w:lang w:eastAsia="en-US"/>
        </w:rPr>
        <w:t xml:space="preserve"> (dále jen „</w:t>
      </w:r>
      <w:r w:rsidR="00B7193F" w:rsidRPr="00FC7B47">
        <w:rPr>
          <w:rFonts w:ascii="Arial" w:hAnsi="Arial" w:cs="Arial"/>
          <w:b/>
          <w:sz w:val="20"/>
          <w:szCs w:val="20"/>
          <w:lang w:eastAsia="en-US"/>
        </w:rPr>
        <w:t>autorské dílo</w:t>
      </w:r>
      <w:r w:rsidR="00B7193F" w:rsidRPr="00FC7B47">
        <w:rPr>
          <w:rFonts w:ascii="Arial" w:hAnsi="Arial" w:cs="Arial"/>
          <w:sz w:val="20"/>
          <w:szCs w:val="20"/>
          <w:lang w:eastAsia="en-US"/>
        </w:rPr>
        <w:t>“)</w:t>
      </w:r>
      <w:r w:rsidRPr="00FC7B47">
        <w:rPr>
          <w:rFonts w:ascii="Arial" w:hAnsi="Arial" w:cs="Arial"/>
          <w:sz w:val="20"/>
          <w:szCs w:val="20"/>
          <w:lang w:eastAsia="en-US"/>
        </w:rPr>
        <w:t>, zavazuje se Poskytovatel udělit Objednateli oprávnění (dále jen „</w:t>
      </w:r>
      <w:r w:rsidRPr="00FC7B47">
        <w:rPr>
          <w:rFonts w:ascii="Arial" w:hAnsi="Arial" w:cs="Arial"/>
          <w:b/>
          <w:sz w:val="20"/>
          <w:szCs w:val="20"/>
          <w:lang w:eastAsia="en-US"/>
        </w:rPr>
        <w:t>licence</w:t>
      </w:r>
      <w:r w:rsidRPr="00FC7B47">
        <w:rPr>
          <w:rFonts w:ascii="Arial" w:hAnsi="Arial" w:cs="Arial"/>
          <w:sz w:val="20"/>
          <w:szCs w:val="20"/>
          <w:lang w:eastAsia="en-US"/>
        </w:rPr>
        <w:t xml:space="preserve">“) užívat takovéto </w:t>
      </w:r>
      <w:r w:rsidR="00B7193F" w:rsidRPr="00FC7B47">
        <w:rPr>
          <w:rFonts w:ascii="Arial" w:hAnsi="Arial" w:cs="Arial"/>
          <w:sz w:val="20"/>
          <w:szCs w:val="20"/>
          <w:lang w:eastAsia="en-US"/>
        </w:rPr>
        <w:t xml:space="preserve">autorské </w:t>
      </w:r>
      <w:r w:rsidRPr="00FC7B47">
        <w:rPr>
          <w:rFonts w:ascii="Arial" w:hAnsi="Arial" w:cs="Arial"/>
          <w:sz w:val="20"/>
          <w:szCs w:val="20"/>
          <w:lang w:eastAsia="en-US"/>
        </w:rPr>
        <w:t>dílo v neomezeném množstevním a územním rozsahu, a to všemi v úvahu přicházejícími způsoby a s časovým rozsahem omezeným pouze dobou trvání majetkových autorských práv k takovémuto autorskému dílu.</w:t>
      </w:r>
      <w:bookmarkEnd w:id="36"/>
      <w:r w:rsidRPr="00FC7B47">
        <w:rPr>
          <w:rFonts w:ascii="Arial" w:hAnsi="Arial" w:cs="Arial"/>
          <w:sz w:val="20"/>
          <w:szCs w:val="20"/>
          <w:lang w:eastAsia="en-US"/>
        </w:rPr>
        <w:t xml:space="preserve"> </w:t>
      </w:r>
      <w:r w:rsidR="00AA0B7C" w:rsidRPr="00FC7B47">
        <w:rPr>
          <w:rFonts w:ascii="Arial" w:hAnsi="Arial" w:cs="Arial"/>
          <w:sz w:val="20"/>
          <w:szCs w:val="20"/>
          <w:lang w:eastAsia="en-US"/>
        </w:rPr>
        <w:t xml:space="preserve">Licence je poskytována jako výhradní. </w:t>
      </w:r>
      <w:r w:rsidRPr="00FC7B47">
        <w:rPr>
          <w:rFonts w:ascii="Arial" w:hAnsi="Arial" w:cs="Arial"/>
          <w:sz w:val="20"/>
          <w:szCs w:val="20"/>
          <w:lang w:eastAsia="en-US"/>
        </w:rPr>
        <w:t xml:space="preserve"> </w:t>
      </w:r>
    </w:p>
    <w:p w14:paraId="089146CE" w14:textId="77777777" w:rsidR="00E94879" w:rsidRPr="00FC7B47"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bez potřeby jakéhokoliv dalšího svolení Poskytovatele nad rámec souhlasu Poskytovatele uděleného touto </w:t>
      </w:r>
      <w:r w:rsidR="00A11BAC">
        <w:rPr>
          <w:rFonts w:ascii="Arial" w:hAnsi="Arial" w:cs="Arial"/>
          <w:sz w:val="20"/>
          <w:szCs w:val="20"/>
        </w:rPr>
        <w:t xml:space="preserve">Dohodou </w:t>
      </w:r>
      <w:r w:rsidRPr="00FC7B47">
        <w:rPr>
          <w:rFonts w:ascii="Arial" w:hAnsi="Arial" w:cs="Arial"/>
          <w:sz w:val="20"/>
          <w:szCs w:val="20"/>
        </w:rPr>
        <w:t xml:space="preserve">oprávněn udělit třetí osobě podlicenci k užití autorského díla nebo svoje oprávnění k užití autorského díla třetí osobě postoupit, avšak pouze za předpokladu, že </w:t>
      </w:r>
      <w:r w:rsidRPr="00FC7B47">
        <w:rPr>
          <w:rFonts w:ascii="Arial" w:hAnsi="Arial" w:cs="Arial"/>
          <w:sz w:val="20"/>
          <w:szCs w:val="20"/>
        </w:rPr>
        <w:lastRenderedPageBreak/>
        <w:t>tím bude docházet k užití autorského díla v souladu s účelem, pro který bylo takové dílo vytvořeno. Objednatel není povinen licenci využít.</w:t>
      </w:r>
    </w:p>
    <w:p w14:paraId="4855F226" w14:textId="77777777" w:rsidR="00E94879" w:rsidRPr="00FC7B47"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Udělení licence nelze ze strany Poskytovatele vypovědět a její účinnost trvá i po skončení účinnosti této </w:t>
      </w:r>
      <w:r w:rsidR="00A11BAC">
        <w:rPr>
          <w:rFonts w:ascii="Arial" w:hAnsi="Arial" w:cs="Arial"/>
          <w:sz w:val="20"/>
          <w:szCs w:val="20"/>
        </w:rPr>
        <w:t>Dohody</w:t>
      </w:r>
      <w:r w:rsidRPr="00FC7B47">
        <w:rPr>
          <w:rFonts w:ascii="Arial" w:hAnsi="Arial" w:cs="Arial"/>
          <w:sz w:val="20"/>
          <w:szCs w:val="20"/>
        </w:rPr>
        <w:t>, nedohodnou-li se Smluvní strany výslovně jinak.</w:t>
      </w:r>
    </w:p>
    <w:p w14:paraId="2437872E" w14:textId="77777777" w:rsidR="00D26283" w:rsidRPr="00FC7B47" w:rsidRDefault="00E94879" w:rsidP="0027666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lang w:eastAsia="en-US"/>
        </w:rPr>
        <w:t>Smluvní strany se výslovně dohodly, že cena za poskytnutí této licence Poskytovatelem je již zahrnuta v ceně za poskytování</w:t>
      </w:r>
      <w:r w:rsidRPr="00FC7B47">
        <w:rPr>
          <w:rFonts w:ascii="Arial" w:hAnsi="Arial" w:cs="Arial"/>
          <w:sz w:val="20"/>
          <w:szCs w:val="20"/>
        </w:rPr>
        <w:t xml:space="preserve"> Služeb</w:t>
      </w:r>
      <w:r w:rsidR="00D26283" w:rsidRPr="00FC7B47">
        <w:rPr>
          <w:rFonts w:ascii="Arial" w:hAnsi="Arial" w:cs="Arial"/>
          <w:sz w:val="20"/>
          <w:szCs w:val="20"/>
        </w:rPr>
        <w:t xml:space="preserve"> dle</w:t>
      </w:r>
      <w:r w:rsidRPr="00FC7B47">
        <w:rPr>
          <w:rFonts w:ascii="Arial" w:hAnsi="Arial" w:cs="Arial"/>
          <w:sz w:val="20"/>
          <w:szCs w:val="20"/>
        </w:rPr>
        <w:t xml:space="preserve"> této </w:t>
      </w:r>
      <w:r w:rsidR="00A11BAC">
        <w:rPr>
          <w:rFonts w:ascii="Arial" w:hAnsi="Arial" w:cs="Arial"/>
          <w:sz w:val="20"/>
          <w:szCs w:val="20"/>
        </w:rPr>
        <w:t>Dohody</w:t>
      </w:r>
      <w:r w:rsidRPr="00FC7B47">
        <w:rPr>
          <w:rFonts w:ascii="Arial" w:hAnsi="Arial" w:cs="Arial"/>
          <w:sz w:val="20"/>
          <w:szCs w:val="20"/>
        </w:rPr>
        <w:t xml:space="preserve">. </w:t>
      </w:r>
      <w:bookmarkStart w:id="37" w:name="_Ref372105639"/>
      <w:r w:rsidR="00D26283" w:rsidRPr="00FC7B47">
        <w:rPr>
          <w:rFonts w:ascii="Arial" w:hAnsi="Arial" w:cs="Arial"/>
          <w:sz w:val="20"/>
          <w:szCs w:val="20"/>
        </w:rPr>
        <w:t xml:space="preserve"> </w:t>
      </w:r>
    </w:p>
    <w:p w14:paraId="0149AE5B" w14:textId="77777777" w:rsidR="00E94879" w:rsidRPr="00FC7B47" w:rsidRDefault="00E94879" w:rsidP="002E3FAB">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38" w:name="_Ref427043306"/>
      <w:bookmarkStart w:id="39" w:name="_Ref442360665"/>
      <w:r w:rsidRPr="00FC7B47">
        <w:rPr>
          <w:rFonts w:ascii="Arial" w:hAnsi="Arial" w:cs="Arial"/>
          <w:sz w:val="20"/>
          <w:szCs w:val="20"/>
        </w:rPr>
        <w:t>AKCEPTACE VÝSLEDKŮ PLNĚNÍ</w:t>
      </w:r>
      <w:bookmarkEnd w:id="37"/>
      <w:bookmarkEnd w:id="38"/>
      <w:r w:rsidRPr="00FC7B47">
        <w:rPr>
          <w:rFonts w:ascii="Arial" w:hAnsi="Arial" w:cs="Arial"/>
          <w:sz w:val="20"/>
          <w:szCs w:val="20"/>
        </w:rPr>
        <w:t xml:space="preserve"> </w:t>
      </w:r>
      <w:bookmarkEnd w:id="39"/>
    </w:p>
    <w:p w14:paraId="02B286D8" w14:textId="77777777" w:rsidR="00E94879" w:rsidRPr="00FC7B47" w:rsidRDefault="00E94879" w:rsidP="002E3FAB">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Výstupy poskytnutých Služeb dle této </w:t>
      </w:r>
      <w:r w:rsidR="00C12A7C">
        <w:rPr>
          <w:rFonts w:ascii="Arial" w:hAnsi="Arial" w:cs="Arial"/>
          <w:sz w:val="20"/>
          <w:szCs w:val="20"/>
          <w:lang w:eastAsia="en-US"/>
        </w:rPr>
        <w:t>Dohody</w:t>
      </w:r>
      <w:r w:rsidRPr="00FC7B47">
        <w:rPr>
          <w:rFonts w:ascii="Arial" w:hAnsi="Arial" w:cs="Arial"/>
          <w:sz w:val="20"/>
          <w:szCs w:val="20"/>
          <w:lang w:eastAsia="en-US"/>
        </w:rPr>
        <w:t>, které z povahy věci mají být předmětem akceptace</w:t>
      </w:r>
      <w:r w:rsidR="00870980" w:rsidRPr="00FC7B47">
        <w:rPr>
          <w:rFonts w:ascii="Arial" w:hAnsi="Arial" w:cs="Arial"/>
          <w:sz w:val="20"/>
          <w:szCs w:val="20"/>
          <w:lang w:eastAsia="en-US"/>
        </w:rPr>
        <w:t xml:space="preserve"> (dále jen „</w:t>
      </w:r>
      <w:r w:rsidR="00870980" w:rsidRPr="00FC7B47">
        <w:rPr>
          <w:rFonts w:ascii="Arial" w:hAnsi="Arial" w:cs="Arial"/>
          <w:b/>
          <w:sz w:val="20"/>
          <w:szCs w:val="20"/>
          <w:lang w:eastAsia="en-US"/>
        </w:rPr>
        <w:t>dílčí plnění</w:t>
      </w:r>
      <w:r w:rsidR="00870980" w:rsidRPr="00FC7B47">
        <w:rPr>
          <w:rFonts w:ascii="Arial" w:hAnsi="Arial" w:cs="Arial"/>
          <w:sz w:val="20"/>
          <w:szCs w:val="20"/>
          <w:lang w:eastAsia="en-US"/>
        </w:rPr>
        <w:t>“)</w:t>
      </w:r>
      <w:r w:rsidRPr="00FC7B47">
        <w:rPr>
          <w:rFonts w:ascii="Arial" w:hAnsi="Arial" w:cs="Arial"/>
          <w:sz w:val="20"/>
          <w:szCs w:val="20"/>
          <w:lang w:eastAsia="en-US"/>
        </w:rPr>
        <w:t>, budou akceptován</w:t>
      </w:r>
      <w:r w:rsidR="00854C68" w:rsidRPr="00FC7B47">
        <w:rPr>
          <w:rFonts w:ascii="Arial" w:hAnsi="Arial" w:cs="Arial"/>
          <w:sz w:val="20"/>
          <w:szCs w:val="20"/>
          <w:lang w:eastAsia="en-US"/>
        </w:rPr>
        <w:t>y</w:t>
      </w:r>
      <w:r w:rsidRPr="00FC7B47">
        <w:rPr>
          <w:rFonts w:ascii="Arial" w:hAnsi="Arial" w:cs="Arial"/>
          <w:sz w:val="20"/>
          <w:szCs w:val="20"/>
          <w:lang w:eastAsia="en-US"/>
        </w:rPr>
        <w:t xml:space="preserve"> Objednatelem na základě akceptační procedury dle tohoto čl.</w:t>
      </w:r>
      <w:r w:rsidR="002569CF">
        <w:rPr>
          <w:rFonts w:ascii="Arial" w:hAnsi="Arial" w:cs="Arial"/>
          <w:sz w:val="20"/>
          <w:szCs w:val="20"/>
          <w:lang w:eastAsia="en-US"/>
        </w:rPr>
        <w:t xml:space="preserve"> 9 Dohody</w:t>
      </w:r>
      <w:r w:rsidR="005F5563" w:rsidRPr="00FC7B47">
        <w:rPr>
          <w:rFonts w:ascii="Arial" w:hAnsi="Arial" w:cs="Arial"/>
          <w:sz w:val="20"/>
          <w:szCs w:val="20"/>
          <w:lang w:eastAsia="en-US"/>
        </w:rPr>
        <w:t>, a to v souladu s </w:t>
      </w:r>
      <w:r w:rsidR="001F62F3" w:rsidRPr="00FC7B47">
        <w:rPr>
          <w:rFonts w:ascii="Arial" w:hAnsi="Arial" w:cs="Arial"/>
          <w:sz w:val="20"/>
          <w:szCs w:val="20"/>
        </w:rPr>
        <w:t>Pravidly Oponentního řízení pro schvalování dokumentů</w:t>
      </w:r>
      <w:r w:rsidR="005F5563" w:rsidRPr="00FC7B47">
        <w:rPr>
          <w:rFonts w:ascii="Arial" w:hAnsi="Arial" w:cs="Arial"/>
          <w:sz w:val="20"/>
          <w:szCs w:val="20"/>
          <w:lang w:eastAsia="en-US"/>
        </w:rPr>
        <w:t xml:space="preserve">, která </w:t>
      </w:r>
      <w:r w:rsidR="005F5563" w:rsidRPr="00C1705F">
        <w:rPr>
          <w:rFonts w:ascii="Arial" w:hAnsi="Arial" w:cs="Arial"/>
          <w:sz w:val="20"/>
          <w:szCs w:val="20"/>
          <w:lang w:eastAsia="en-US"/>
        </w:rPr>
        <w:t>jsou</w:t>
      </w:r>
      <w:r w:rsidR="002569CF" w:rsidRPr="00C1705F">
        <w:rPr>
          <w:rFonts w:ascii="Arial" w:hAnsi="Arial" w:cs="Arial"/>
          <w:sz w:val="20"/>
          <w:szCs w:val="20"/>
          <w:lang w:eastAsia="en-US"/>
        </w:rPr>
        <w:t xml:space="preserve"> Přílohou č. 8</w:t>
      </w:r>
      <w:r w:rsidR="001F62F3" w:rsidRPr="00C1705F">
        <w:rPr>
          <w:rFonts w:ascii="Arial" w:hAnsi="Arial" w:cs="Arial"/>
          <w:sz w:val="20"/>
          <w:szCs w:val="20"/>
          <w:lang w:eastAsia="en-US"/>
        </w:rPr>
        <w:t xml:space="preserve"> této</w:t>
      </w:r>
      <w:r w:rsidR="001F62F3" w:rsidRPr="00FC7B47">
        <w:rPr>
          <w:rFonts w:ascii="Arial" w:hAnsi="Arial" w:cs="Arial"/>
          <w:sz w:val="20"/>
          <w:szCs w:val="20"/>
          <w:lang w:eastAsia="en-US"/>
        </w:rPr>
        <w:t xml:space="preserve"> </w:t>
      </w:r>
      <w:r w:rsidR="002569CF">
        <w:rPr>
          <w:rFonts w:ascii="Arial" w:hAnsi="Arial" w:cs="Arial"/>
          <w:sz w:val="20"/>
          <w:szCs w:val="20"/>
          <w:lang w:eastAsia="en-US"/>
        </w:rPr>
        <w:t>Dohody</w:t>
      </w:r>
      <w:r w:rsidRPr="00FC7B47">
        <w:rPr>
          <w:rFonts w:ascii="Arial" w:hAnsi="Arial" w:cs="Arial"/>
          <w:sz w:val="20"/>
          <w:szCs w:val="20"/>
          <w:lang w:eastAsia="en-US"/>
        </w:rPr>
        <w:t>.</w:t>
      </w:r>
      <w:r w:rsidRPr="00FC7B47">
        <w:rPr>
          <w:rFonts w:ascii="Arial" w:hAnsi="Arial" w:cs="Arial"/>
          <w:sz w:val="20"/>
          <w:szCs w:val="20"/>
        </w:rPr>
        <w:t xml:space="preserve"> </w:t>
      </w:r>
      <w:r w:rsidR="00870980" w:rsidRPr="00FC7B47">
        <w:rPr>
          <w:rFonts w:ascii="Arial" w:hAnsi="Arial" w:cs="Arial"/>
          <w:sz w:val="20"/>
          <w:szCs w:val="20"/>
          <w:lang w:eastAsia="en-US"/>
        </w:rPr>
        <w:t xml:space="preserve">Akceptační procedura zahrnuje ověření, zda Poskytovatelem poskytnuté dílčí plnění vedlo k výsledku, ke kterému se Poskytovatel zavázal touto </w:t>
      </w:r>
      <w:r w:rsidR="002569CF">
        <w:rPr>
          <w:rFonts w:ascii="Arial" w:hAnsi="Arial" w:cs="Arial"/>
          <w:sz w:val="20"/>
          <w:szCs w:val="20"/>
          <w:lang w:eastAsia="en-US"/>
        </w:rPr>
        <w:t>Dohodou</w:t>
      </w:r>
      <w:r w:rsidR="00870980" w:rsidRPr="00FC7B47">
        <w:rPr>
          <w:rFonts w:ascii="Arial" w:hAnsi="Arial" w:cs="Arial"/>
          <w:sz w:val="20"/>
          <w:szCs w:val="20"/>
          <w:lang w:eastAsia="en-US"/>
        </w:rPr>
        <w:t xml:space="preserve">, a to porovnáním skutečných vlastností jednotlivých dílčích plnění Poskytovatele s jejich závaznou specifikací dle této </w:t>
      </w:r>
      <w:r w:rsidR="002569CF">
        <w:rPr>
          <w:rFonts w:ascii="Arial" w:hAnsi="Arial" w:cs="Arial"/>
          <w:sz w:val="20"/>
          <w:szCs w:val="20"/>
          <w:lang w:eastAsia="en-US"/>
        </w:rPr>
        <w:t>Dohody či Dílčí smlouvy</w:t>
      </w:r>
      <w:r w:rsidR="00870980" w:rsidRPr="00FC7B47">
        <w:rPr>
          <w:rFonts w:ascii="Arial" w:hAnsi="Arial" w:cs="Arial"/>
          <w:sz w:val="20"/>
          <w:szCs w:val="20"/>
          <w:lang w:eastAsia="en-US"/>
        </w:rPr>
        <w:t>.</w:t>
      </w:r>
      <w:r w:rsidR="00990D23" w:rsidRPr="00FC7B47">
        <w:rPr>
          <w:rFonts w:ascii="Arial" w:hAnsi="Arial" w:cs="Arial"/>
          <w:sz w:val="20"/>
          <w:szCs w:val="20"/>
          <w:lang w:eastAsia="en-US"/>
        </w:rPr>
        <w:t xml:space="preserve"> </w:t>
      </w:r>
      <w:r w:rsidRPr="00FC7B47">
        <w:rPr>
          <w:rFonts w:ascii="Arial" w:hAnsi="Arial" w:cs="Arial"/>
          <w:sz w:val="20"/>
          <w:szCs w:val="20"/>
          <w:lang w:eastAsia="en-US"/>
        </w:rPr>
        <w:t>Bude-li výsledkem poskytnutého plnění Poskytovatele vypracování dokumentu v listinné nebo elektronické podobě, bude jeho akceptace provedena v souladu s ustanovením</w:t>
      </w:r>
      <w:r w:rsidRPr="00FC7B47">
        <w:rPr>
          <w:rFonts w:ascii="Arial" w:hAnsi="Arial" w:cs="Arial"/>
          <w:sz w:val="20"/>
          <w:szCs w:val="20"/>
        </w:rPr>
        <w:t xml:space="preserve"> odst.</w:t>
      </w:r>
      <w:r w:rsidR="002569CF">
        <w:rPr>
          <w:rFonts w:ascii="Arial" w:hAnsi="Arial" w:cs="Arial"/>
          <w:sz w:val="20"/>
          <w:szCs w:val="20"/>
        </w:rPr>
        <w:t xml:space="preserve"> 9.3</w:t>
      </w:r>
      <w:r w:rsidRPr="00FC7B47">
        <w:rPr>
          <w:rFonts w:ascii="Arial" w:hAnsi="Arial" w:cs="Arial"/>
          <w:sz w:val="20"/>
          <w:szCs w:val="20"/>
        </w:rPr>
        <w:t xml:space="preserve"> této </w:t>
      </w:r>
      <w:r w:rsidR="002569CF">
        <w:rPr>
          <w:rFonts w:ascii="Arial" w:hAnsi="Arial" w:cs="Arial"/>
          <w:sz w:val="20"/>
          <w:szCs w:val="20"/>
        </w:rPr>
        <w:t>Dohody</w:t>
      </w:r>
      <w:r w:rsidRPr="00FC7B47">
        <w:rPr>
          <w:rFonts w:ascii="Arial" w:hAnsi="Arial" w:cs="Arial"/>
          <w:sz w:val="20"/>
          <w:szCs w:val="20"/>
          <w:lang w:eastAsia="en-US"/>
        </w:rPr>
        <w:t xml:space="preserve">. </w:t>
      </w:r>
    </w:p>
    <w:p w14:paraId="15EBBF46" w14:textId="77777777" w:rsidR="00E94879" w:rsidRPr="00FC7B47" w:rsidRDefault="00E94879" w:rsidP="002569CF">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40" w:name="_Ref372105618"/>
      <w:r w:rsidRPr="00FC7B47">
        <w:rPr>
          <w:rFonts w:ascii="Arial" w:hAnsi="Arial" w:cs="Arial"/>
          <w:sz w:val="20"/>
          <w:szCs w:val="20"/>
          <w:lang w:eastAsia="en-US"/>
        </w:rPr>
        <w:t>Výstupy v listinné podobě je Poskytovatel povinen Objednateli předložit ve 3 kopiích, výstupy v</w:t>
      </w:r>
      <w:r w:rsidR="002569CF">
        <w:rPr>
          <w:rFonts w:ascii="Arial" w:hAnsi="Arial" w:cs="Arial"/>
          <w:sz w:val="20"/>
          <w:szCs w:val="20"/>
          <w:lang w:eastAsia="en-US"/>
        </w:rPr>
        <w:t> </w:t>
      </w:r>
      <w:r w:rsidRPr="00FC7B47">
        <w:rPr>
          <w:rFonts w:ascii="Arial" w:hAnsi="Arial" w:cs="Arial"/>
          <w:sz w:val="20"/>
          <w:szCs w:val="20"/>
          <w:lang w:eastAsia="en-US"/>
        </w:rPr>
        <w:t>elektronické podobě ve 2 kopiích na datovém nosiči CD/DVD.</w:t>
      </w:r>
      <w:bookmarkEnd w:id="40"/>
      <w:r w:rsidRPr="00FC7B47">
        <w:rPr>
          <w:rFonts w:ascii="Arial" w:hAnsi="Arial" w:cs="Arial"/>
          <w:sz w:val="20"/>
          <w:szCs w:val="20"/>
          <w:lang w:eastAsia="en-US"/>
        </w:rPr>
        <w:t xml:space="preserve"> </w:t>
      </w:r>
    </w:p>
    <w:p w14:paraId="1015A541" w14:textId="77777777" w:rsidR="00E94879" w:rsidRPr="00FC7B47" w:rsidRDefault="00E94879" w:rsidP="002569CF">
      <w:pPr>
        <w:pStyle w:val="RLTextlnkuslovan"/>
        <w:tabs>
          <w:tab w:val="clear" w:pos="2297"/>
          <w:tab w:val="num" w:pos="567"/>
        </w:tabs>
        <w:spacing w:before="120" w:after="0" w:line="280" w:lineRule="atLeast"/>
        <w:ind w:left="567" w:hanging="567"/>
        <w:rPr>
          <w:rFonts w:ascii="Arial" w:hAnsi="Arial" w:cs="Arial"/>
          <w:sz w:val="20"/>
          <w:szCs w:val="20"/>
          <w:lang w:eastAsia="en-US"/>
        </w:rPr>
      </w:pPr>
      <w:bookmarkStart w:id="41" w:name="_Ref372105610"/>
      <w:r w:rsidRPr="00FC7B47">
        <w:rPr>
          <w:rFonts w:ascii="Arial" w:hAnsi="Arial" w:cs="Arial"/>
          <w:sz w:val="20"/>
          <w:szCs w:val="20"/>
          <w:lang w:eastAsia="en-US"/>
        </w:rPr>
        <w:t>Průběh akceptační procedury:</w:t>
      </w:r>
      <w:bookmarkEnd w:id="41"/>
    </w:p>
    <w:p w14:paraId="29715803" w14:textId="77777777" w:rsidR="00E94879" w:rsidRPr="00FC7B47"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42" w:name="_Ref372108982"/>
      <w:r w:rsidRPr="00FC7B47">
        <w:rPr>
          <w:rFonts w:ascii="Arial" w:hAnsi="Arial" w:cs="Arial"/>
          <w:sz w:val="20"/>
          <w:szCs w:val="20"/>
        </w:rPr>
        <w:t xml:space="preserve">Poskytovatel se zavazuje předat výstup Objednateli k akceptaci tak, aby byla dodržena lhůta stanovená </w:t>
      </w:r>
      <w:r w:rsidR="002569CF">
        <w:rPr>
          <w:rFonts w:ascii="Arial" w:hAnsi="Arial" w:cs="Arial"/>
          <w:sz w:val="20"/>
          <w:szCs w:val="20"/>
        </w:rPr>
        <w:t>v Dohodě nebo Dílčí smlouvě,</w:t>
      </w:r>
      <w:r w:rsidRPr="00FC7B47">
        <w:rPr>
          <w:rFonts w:ascii="Arial" w:hAnsi="Arial" w:cs="Arial"/>
          <w:sz w:val="20"/>
          <w:szCs w:val="20"/>
        </w:rPr>
        <w:t xml:space="preserve"> případně v souladu s n</w:t>
      </w:r>
      <w:r w:rsidR="002569CF">
        <w:rPr>
          <w:rFonts w:ascii="Arial" w:hAnsi="Arial" w:cs="Arial"/>
          <w:sz w:val="20"/>
          <w:szCs w:val="20"/>
        </w:rPr>
        <w:t>imi</w:t>
      </w:r>
      <w:r w:rsidRPr="00FC7B47">
        <w:rPr>
          <w:rFonts w:ascii="Arial" w:hAnsi="Arial" w:cs="Arial"/>
          <w:sz w:val="20"/>
          <w:szCs w:val="20"/>
        </w:rPr>
        <w:t xml:space="preserve"> či dle dohody s</w:t>
      </w:r>
      <w:r w:rsidR="002569CF">
        <w:rPr>
          <w:rFonts w:ascii="Arial" w:hAnsi="Arial" w:cs="Arial"/>
          <w:sz w:val="20"/>
          <w:szCs w:val="20"/>
        </w:rPr>
        <w:t> </w:t>
      </w:r>
      <w:r w:rsidRPr="00FC7B47">
        <w:rPr>
          <w:rFonts w:ascii="Arial" w:hAnsi="Arial" w:cs="Arial"/>
          <w:sz w:val="20"/>
          <w:szCs w:val="20"/>
        </w:rPr>
        <w:t xml:space="preserve">Objednatelem. V případě, že lhůta není </w:t>
      </w:r>
      <w:r w:rsidR="002569CF">
        <w:rPr>
          <w:rFonts w:ascii="Arial" w:hAnsi="Arial" w:cs="Arial"/>
          <w:sz w:val="20"/>
          <w:szCs w:val="20"/>
        </w:rPr>
        <w:t>Dohodou či Dílčí smlouvou</w:t>
      </w:r>
      <w:r w:rsidRPr="00FC7B47">
        <w:rPr>
          <w:rFonts w:ascii="Arial" w:hAnsi="Arial" w:cs="Arial"/>
          <w:sz w:val="20"/>
          <w:szCs w:val="20"/>
        </w:rPr>
        <w:t xml:space="preserve"> stanovena anebo se smluvní strany na lhůtě nedohodnou, zavazuje se Poskytovatel předat výstup Objednateli k</w:t>
      </w:r>
      <w:r w:rsidR="002569CF">
        <w:rPr>
          <w:rFonts w:ascii="Arial" w:hAnsi="Arial" w:cs="Arial"/>
          <w:sz w:val="20"/>
          <w:szCs w:val="20"/>
        </w:rPr>
        <w:t> </w:t>
      </w:r>
      <w:r w:rsidRPr="00FC7B47">
        <w:rPr>
          <w:rFonts w:ascii="Arial" w:hAnsi="Arial" w:cs="Arial"/>
          <w:sz w:val="20"/>
          <w:szCs w:val="20"/>
        </w:rPr>
        <w:t>akceptaci bezodkladně poté, kdy je reálně možné příslušný výstup vyhotovit.</w:t>
      </w:r>
      <w:bookmarkEnd w:id="42"/>
    </w:p>
    <w:p w14:paraId="7C4A3F6B" w14:textId="77777777" w:rsidR="00E94879" w:rsidRPr="00FC7B47"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C7B47">
        <w:rPr>
          <w:rFonts w:ascii="Arial" w:hAnsi="Arial" w:cs="Arial"/>
          <w:sz w:val="20"/>
          <w:szCs w:val="20"/>
        </w:rPr>
        <w:t>Objednatel se zavazuje uvést veškeré své výhrady nebo připomínky k výstupu předloženému dle</w:t>
      </w:r>
      <w:r w:rsidR="002569CF">
        <w:rPr>
          <w:rFonts w:ascii="Arial" w:hAnsi="Arial" w:cs="Arial"/>
          <w:sz w:val="20"/>
          <w:szCs w:val="20"/>
        </w:rPr>
        <w:t xml:space="preserve"> odst. 9.3.1 této Dohody</w:t>
      </w:r>
      <w:r w:rsidRPr="00FC7B47">
        <w:rPr>
          <w:rFonts w:ascii="Arial" w:hAnsi="Arial" w:cs="Arial"/>
          <w:sz w:val="20"/>
          <w:szCs w:val="20"/>
        </w:rPr>
        <w:t xml:space="preserve"> do 10 pracovních dnů od jeho předání. Nevznese-li Objednatel ve stanovené lhůtě žádné výhrady ani připomínky nebo Poskytovateli sdělí, že výstup akceptuje, považují smluvní strany výstup za</w:t>
      </w:r>
      <w:r w:rsidR="002569CF">
        <w:rPr>
          <w:rFonts w:ascii="Arial" w:hAnsi="Arial" w:cs="Arial"/>
          <w:sz w:val="20"/>
          <w:szCs w:val="20"/>
        </w:rPr>
        <w:t> </w:t>
      </w:r>
      <w:r w:rsidRPr="00FC7B47">
        <w:rPr>
          <w:rFonts w:ascii="Arial" w:hAnsi="Arial" w:cs="Arial"/>
          <w:sz w:val="20"/>
          <w:szCs w:val="20"/>
        </w:rPr>
        <w:t>Poskytovatelem řádně provedený a předaný a Objednatelem převzatý.</w:t>
      </w:r>
    </w:p>
    <w:p w14:paraId="476FE9A3" w14:textId="322C8CED" w:rsidR="000D6EEC" w:rsidRPr="00FC7B47"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bookmarkStart w:id="43" w:name="_Ref372108997"/>
      <w:r w:rsidRPr="00FC7B47">
        <w:rPr>
          <w:rFonts w:ascii="Arial" w:hAnsi="Arial" w:cs="Arial"/>
          <w:sz w:val="20"/>
          <w:szCs w:val="20"/>
        </w:rPr>
        <w:t>Vznese-li Objednatel ve stanovené lhůtě výhrady nebo připomínky k výstupu, zavazuje se Poskytovatel bez zbytečného odkladu (ve lhůtě přiměřené povaze výhrady, nejpozději však do 1</w:t>
      </w:r>
      <w:r w:rsidR="002569CF">
        <w:rPr>
          <w:rFonts w:ascii="Arial" w:hAnsi="Arial" w:cs="Arial"/>
          <w:sz w:val="20"/>
          <w:szCs w:val="20"/>
        </w:rPr>
        <w:t xml:space="preserve">0 pracovních </w:t>
      </w:r>
      <w:r w:rsidRPr="00FC7B47">
        <w:rPr>
          <w:rFonts w:ascii="Arial" w:hAnsi="Arial" w:cs="Arial"/>
          <w:sz w:val="20"/>
          <w:szCs w:val="20"/>
        </w:rPr>
        <w:t xml:space="preserve">dnů, nebude-li stranami </w:t>
      </w:r>
      <w:r w:rsidR="00FA3BB1">
        <w:rPr>
          <w:rFonts w:ascii="Arial" w:hAnsi="Arial" w:cs="Arial"/>
          <w:sz w:val="20"/>
          <w:szCs w:val="20"/>
        </w:rPr>
        <w:t xml:space="preserve">písemně </w:t>
      </w:r>
      <w:r w:rsidRPr="00FC7B47">
        <w:rPr>
          <w:rFonts w:ascii="Arial" w:hAnsi="Arial" w:cs="Arial"/>
          <w:sz w:val="20"/>
          <w:szCs w:val="20"/>
        </w:rPr>
        <w:t xml:space="preserve">dohodnuto jinak) provést veškeré potřebné úpravy výstupu dle </w:t>
      </w:r>
      <w:r w:rsidR="00FA3BB1">
        <w:rPr>
          <w:rFonts w:ascii="Arial" w:hAnsi="Arial" w:cs="Arial"/>
          <w:sz w:val="20"/>
          <w:szCs w:val="20"/>
        </w:rPr>
        <w:t>v</w:t>
      </w:r>
      <w:r w:rsidR="0024739C">
        <w:rPr>
          <w:rFonts w:ascii="Arial" w:hAnsi="Arial" w:cs="Arial"/>
          <w:sz w:val="20"/>
          <w:szCs w:val="20"/>
        </w:rPr>
        <w:t>eškerých</w:t>
      </w:r>
      <w:r w:rsidR="00FA3BB1">
        <w:rPr>
          <w:rFonts w:ascii="Arial" w:hAnsi="Arial" w:cs="Arial"/>
          <w:sz w:val="20"/>
          <w:szCs w:val="20"/>
        </w:rPr>
        <w:t xml:space="preserve"> </w:t>
      </w:r>
      <w:r w:rsidRPr="00FC7B47">
        <w:rPr>
          <w:rFonts w:ascii="Arial" w:hAnsi="Arial" w:cs="Arial"/>
          <w:sz w:val="20"/>
          <w:szCs w:val="20"/>
        </w:rPr>
        <w:t>výhrad a připomínek Objednatele. Opravený výstup předá Poskytovatel Objednateli k opětovné akceptaci.</w:t>
      </w:r>
      <w:bookmarkEnd w:id="43"/>
    </w:p>
    <w:p w14:paraId="2B62FAE4" w14:textId="77777777" w:rsidR="00E94879" w:rsidRPr="00FC7B47"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C7B47">
        <w:rPr>
          <w:rFonts w:ascii="Arial" w:hAnsi="Arial" w:cs="Arial"/>
          <w:sz w:val="20"/>
          <w:szCs w:val="20"/>
        </w:rPr>
        <w:t>Objednatel se zavazuje vznést veškeré své výhrady nebo připomínky k opravené verzi výstupu dle</w:t>
      </w:r>
      <w:r w:rsidR="002569CF">
        <w:rPr>
          <w:rFonts w:ascii="Arial" w:hAnsi="Arial" w:cs="Arial"/>
          <w:sz w:val="20"/>
          <w:szCs w:val="20"/>
        </w:rPr>
        <w:t xml:space="preserve"> odst. 9.3.3 této Dohody</w:t>
      </w:r>
      <w:r w:rsidRPr="00FC7B47">
        <w:rPr>
          <w:rFonts w:ascii="Arial" w:hAnsi="Arial" w:cs="Arial"/>
          <w:sz w:val="20"/>
          <w:szCs w:val="20"/>
        </w:rPr>
        <w:t xml:space="preserve"> do 10 pracovních dnů od jeho doručení. Nevznese-li Objednatel ve stanovené lhůtě žádné výhrady ani připomínky nebo Poskytovateli sdělí, že výstup akceptuje, považují smluvní strany výstup za</w:t>
      </w:r>
      <w:r w:rsidR="002569CF">
        <w:rPr>
          <w:rFonts w:ascii="Arial" w:hAnsi="Arial" w:cs="Arial"/>
          <w:sz w:val="20"/>
          <w:szCs w:val="20"/>
        </w:rPr>
        <w:t> </w:t>
      </w:r>
      <w:r w:rsidRPr="00FC7B47">
        <w:rPr>
          <w:rFonts w:ascii="Arial" w:hAnsi="Arial" w:cs="Arial"/>
          <w:sz w:val="20"/>
          <w:szCs w:val="20"/>
        </w:rPr>
        <w:t>Poskytovatelem řádně provedený a předaný a Objednatelem převzatý.</w:t>
      </w:r>
    </w:p>
    <w:p w14:paraId="0F3FCD28" w14:textId="77777777" w:rsidR="00E94879" w:rsidRPr="00FC7B47" w:rsidRDefault="00E94879" w:rsidP="002569CF">
      <w:pPr>
        <w:pStyle w:val="RLTextlnkuslovan"/>
        <w:numPr>
          <w:ilvl w:val="2"/>
          <w:numId w:val="1"/>
        </w:numPr>
        <w:tabs>
          <w:tab w:val="clear" w:pos="2211"/>
          <w:tab w:val="num" w:pos="1418"/>
        </w:tabs>
        <w:spacing w:before="120" w:after="0" w:line="280" w:lineRule="atLeast"/>
        <w:ind w:left="1418" w:hanging="567"/>
        <w:rPr>
          <w:rFonts w:ascii="Arial" w:hAnsi="Arial" w:cs="Arial"/>
          <w:sz w:val="20"/>
          <w:szCs w:val="20"/>
        </w:rPr>
      </w:pPr>
      <w:r w:rsidRPr="00FC7B47">
        <w:rPr>
          <w:rFonts w:ascii="Arial" w:hAnsi="Arial" w:cs="Arial"/>
          <w:sz w:val="20"/>
          <w:szCs w:val="20"/>
        </w:rPr>
        <w:t>Vznese-li Objednatel ve stanovené lhůtě své výhrady nebo připomínky k opravené verzi výstupu dle</w:t>
      </w:r>
      <w:r w:rsidR="002569CF">
        <w:rPr>
          <w:rFonts w:ascii="Arial" w:hAnsi="Arial" w:cs="Arial"/>
          <w:sz w:val="20"/>
          <w:szCs w:val="20"/>
        </w:rPr>
        <w:t xml:space="preserve"> odst. 9.3.3 této Dohody</w:t>
      </w:r>
      <w:r w:rsidRPr="00FC7B47">
        <w:rPr>
          <w:rFonts w:ascii="Arial" w:hAnsi="Arial" w:cs="Arial"/>
          <w:sz w:val="20"/>
          <w:szCs w:val="20"/>
        </w:rPr>
        <w:t xml:space="preserve">, zavazují se smluvní strany zahájit společné jednání za účelem odstranění veškerých vzájemných rozporů a akceptace výstupu, </w:t>
      </w:r>
      <w:r w:rsidRPr="00FC7B47">
        <w:rPr>
          <w:rFonts w:ascii="Arial" w:hAnsi="Arial" w:cs="Arial"/>
          <w:sz w:val="20"/>
          <w:szCs w:val="20"/>
        </w:rPr>
        <w:lastRenderedPageBreak/>
        <w:t>a</w:t>
      </w:r>
      <w:r w:rsidR="00BE708E">
        <w:rPr>
          <w:rFonts w:ascii="Arial" w:hAnsi="Arial" w:cs="Arial"/>
          <w:sz w:val="20"/>
          <w:szCs w:val="20"/>
        </w:rPr>
        <w:t> </w:t>
      </w:r>
      <w:r w:rsidRPr="00FC7B47">
        <w:rPr>
          <w:rFonts w:ascii="Arial" w:hAnsi="Arial" w:cs="Arial"/>
          <w:sz w:val="20"/>
          <w:szCs w:val="20"/>
        </w:rPr>
        <w:t>to nejpozději do 5 pracovních dnů od doručení výzvy kterékoliv smluvní strany k</w:t>
      </w:r>
      <w:r w:rsidR="00BE708E">
        <w:rPr>
          <w:rFonts w:ascii="Arial" w:hAnsi="Arial" w:cs="Arial"/>
          <w:sz w:val="20"/>
          <w:szCs w:val="20"/>
        </w:rPr>
        <w:t> </w:t>
      </w:r>
      <w:r w:rsidRPr="00FC7B47">
        <w:rPr>
          <w:rFonts w:ascii="Arial" w:hAnsi="Arial" w:cs="Arial"/>
          <w:sz w:val="20"/>
          <w:szCs w:val="20"/>
        </w:rPr>
        <w:t>jednání.</w:t>
      </w:r>
    </w:p>
    <w:p w14:paraId="1DAE2038" w14:textId="77777777" w:rsidR="00E94879" w:rsidRPr="00FC7B47" w:rsidRDefault="00E94879" w:rsidP="002569CF">
      <w:pPr>
        <w:pStyle w:val="RLTextlnkuslovan"/>
        <w:keepNext/>
        <w:tabs>
          <w:tab w:val="clear" w:pos="2297"/>
        </w:tabs>
        <w:spacing w:before="120" w:after="0" w:line="280" w:lineRule="atLeast"/>
        <w:ind w:left="567" w:hanging="567"/>
        <w:rPr>
          <w:rFonts w:ascii="Arial" w:hAnsi="Arial" w:cs="Arial"/>
          <w:sz w:val="20"/>
          <w:szCs w:val="20"/>
          <w:lang w:eastAsia="en-US"/>
        </w:rPr>
      </w:pPr>
      <w:r w:rsidRPr="00FC7B47">
        <w:rPr>
          <w:rFonts w:ascii="Arial" w:hAnsi="Arial" w:cs="Arial"/>
          <w:sz w:val="20"/>
          <w:szCs w:val="20"/>
        </w:rPr>
        <w:t>Smluvní strany se zavazují neprodleně po řádném předání a převzetí výstupů dle odst.</w:t>
      </w:r>
      <w:r w:rsidR="00BE708E">
        <w:rPr>
          <w:rFonts w:ascii="Arial" w:hAnsi="Arial" w:cs="Arial"/>
          <w:sz w:val="20"/>
          <w:szCs w:val="20"/>
        </w:rPr>
        <w:t xml:space="preserve"> 9.3 této Dohody</w:t>
      </w:r>
      <w:r w:rsidRPr="00FC7B47">
        <w:rPr>
          <w:rFonts w:ascii="Arial" w:hAnsi="Arial" w:cs="Arial"/>
          <w:sz w:val="20"/>
          <w:szCs w:val="20"/>
        </w:rPr>
        <w:t xml:space="preserve"> podepsat akceptační protokol. K podpisu akceptačního protokolu jsou oprávněny osoby oprávněné jednat jménem smluvních stran (statutární orgán, člen statutárního orgánu apod.) nebo osoby oprávněné </w:t>
      </w:r>
      <w:r w:rsidRPr="00BE708E">
        <w:rPr>
          <w:rFonts w:ascii="Arial" w:hAnsi="Arial" w:cs="Arial"/>
          <w:sz w:val="20"/>
          <w:szCs w:val="20"/>
        </w:rPr>
        <w:t>dle čl</w:t>
      </w:r>
      <w:r w:rsidR="00BE708E" w:rsidRPr="00BE708E">
        <w:rPr>
          <w:rFonts w:ascii="Arial" w:hAnsi="Arial" w:cs="Arial"/>
          <w:sz w:val="20"/>
          <w:szCs w:val="20"/>
        </w:rPr>
        <w:t>. 10</w:t>
      </w:r>
      <w:r w:rsidR="00BE708E">
        <w:rPr>
          <w:rFonts w:ascii="Arial" w:hAnsi="Arial" w:cs="Arial"/>
          <w:sz w:val="20"/>
          <w:szCs w:val="20"/>
        </w:rPr>
        <w:t xml:space="preserve"> této Dohody</w:t>
      </w:r>
      <w:r w:rsidRPr="00FC7B47">
        <w:rPr>
          <w:rFonts w:ascii="Arial" w:hAnsi="Arial" w:cs="Arial"/>
          <w:sz w:val="20"/>
          <w:szCs w:val="20"/>
        </w:rPr>
        <w:t>.</w:t>
      </w:r>
      <w:r w:rsidR="00F5553E" w:rsidRPr="00FC7B47">
        <w:rPr>
          <w:rFonts w:ascii="Arial" w:hAnsi="Arial" w:cs="Arial"/>
          <w:sz w:val="20"/>
          <w:szCs w:val="20"/>
        </w:rPr>
        <w:t xml:space="preserve"> </w:t>
      </w:r>
      <w:r w:rsidRPr="00FC7B47">
        <w:rPr>
          <w:rFonts w:ascii="Arial" w:hAnsi="Arial" w:cs="Arial"/>
          <w:sz w:val="20"/>
          <w:szCs w:val="20"/>
          <w:lang w:eastAsia="en-US"/>
        </w:rPr>
        <w:t>Poskytovatel je oprávněn překročit předpokládanou pracnost</w:t>
      </w:r>
      <w:r w:rsidR="00870980" w:rsidRPr="00FC7B47">
        <w:rPr>
          <w:rFonts w:ascii="Arial" w:hAnsi="Arial" w:cs="Arial"/>
          <w:sz w:val="20"/>
          <w:szCs w:val="20"/>
          <w:lang w:eastAsia="en-US"/>
        </w:rPr>
        <w:t xml:space="preserve"> Služeb </w:t>
      </w:r>
      <w:r w:rsidRPr="00FC7B47">
        <w:rPr>
          <w:rFonts w:ascii="Arial" w:hAnsi="Arial" w:cs="Arial"/>
          <w:sz w:val="20"/>
          <w:szCs w:val="20"/>
          <w:lang w:eastAsia="en-US"/>
        </w:rPr>
        <w:t>pouze v případě řádně písemně odůvodněných víceprací, jejichž potřebu nemohly smluvní strany předvídat, a to jen na základě předchozího písemného souhlasu oprávněné osoby Objednatele.</w:t>
      </w:r>
    </w:p>
    <w:p w14:paraId="3C16D006" w14:textId="77777777" w:rsidR="00E94879" w:rsidRPr="00FC7B47" w:rsidRDefault="00E94879" w:rsidP="002569CF">
      <w:pPr>
        <w:pStyle w:val="RLTextlnkuslovan"/>
        <w:keepNext/>
        <w:tabs>
          <w:tab w:val="clear" w:pos="229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Plnění Poskytovatele dle této </w:t>
      </w:r>
      <w:r w:rsidR="00BE708E">
        <w:rPr>
          <w:rFonts w:ascii="Arial" w:hAnsi="Arial" w:cs="Arial"/>
          <w:sz w:val="20"/>
          <w:szCs w:val="20"/>
          <w:lang w:eastAsia="en-US"/>
        </w:rPr>
        <w:t>Dohody</w:t>
      </w:r>
      <w:r w:rsidRPr="00FC7B47">
        <w:rPr>
          <w:rFonts w:ascii="Arial" w:hAnsi="Arial" w:cs="Arial"/>
          <w:sz w:val="20"/>
          <w:szCs w:val="20"/>
          <w:lang w:eastAsia="en-US"/>
        </w:rPr>
        <w:t xml:space="preserve"> budou považována za řádně poskytnutá po akceptaci jejich výsledků v souladu s tímto čl.</w:t>
      </w:r>
      <w:r w:rsidR="00BE708E">
        <w:rPr>
          <w:rFonts w:ascii="Arial" w:hAnsi="Arial" w:cs="Arial"/>
          <w:sz w:val="20"/>
          <w:szCs w:val="20"/>
          <w:lang w:eastAsia="en-US"/>
        </w:rPr>
        <w:t xml:space="preserve"> 9 Dohody</w:t>
      </w:r>
      <w:r w:rsidR="005012F2" w:rsidRPr="00FC7B47">
        <w:rPr>
          <w:rFonts w:ascii="Arial" w:hAnsi="Arial" w:cs="Arial"/>
          <w:sz w:val="20"/>
          <w:szCs w:val="20"/>
        </w:rPr>
        <w:t>.</w:t>
      </w:r>
      <w:r w:rsidRPr="00FC7B47">
        <w:rPr>
          <w:rFonts w:ascii="Arial" w:hAnsi="Arial" w:cs="Arial"/>
          <w:sz w:val="20"/>
          <w:szCs w:val="20"/>
          <w:lang w:eastAsia="en-US"/>
        </w:rPr>
        <w:t xml:space="preserve"> Včasnou akceptací výsledků všech plnění řádně poskytnutých Poskytovatelem dle této </w:t>
      </w:r>
      <w:r w:rsidR="00BE708E">
        <w:rPr>
          <w:rFonts w:ascii="Arial" w:hAnsi="Arial" w:cs="Arial"/>
          <w:sz w:val="20"/>
          <w:szCs w:val="20"/>
          <w:lang w:eastAsia="en-US"/>
        </w:rPr>
        <w:t>Dohody</w:t>
      </w:r>
      <w:r w:rsidRPr="00FC7B47">
        <w:rPr>
          <w:rFonts w:ascii="Arial" w:hAnsi="Arial" w:cs="Arial"/>
          <w:sz w:val="20"/>
          <w:szCs w:val="20"/>
          <w:lang w:eastAsia="en-US"/>
        </w:rPr>
        <w:t xml:space="preserve"> se příslušný závazek Poskytovatele považuje za</w:t>
      </w:r>
      <w:r w:rsidR="00BE708E">
        <w:rPr>
          <w:rFonts w:ascii="Arial" w:hAnsi="Arial" w:cs="Arial"/>
          <w:sz w:val="20"/>
          <w:szCs w:val="20"/>
          <w:lang w:eastAsia="en-US"/>
        </w:rPr>
        <w:t> </w:t>
      </w:r>
      <w:r w:rsidRPr="00FC7B47">
        <w:rPr>
          <w:rFonts w:ascii="Arial" w:hAnsi="Arial" w:cs="Arial"/>
          <w:sz w:val="20"/>
          <w:szCs w:val="20"/>
          <w:lang w:eastAsia="en-US"/>
        </w:rPr>
        <w:t>splněný.</w:t>
      </w:r>
    </w:p>
    <w:p w14:paraId="52373B30" w14:textId="77777777" w:rsidR="00E94879" w:rsidRPr="00FC7B47" w:rsidRDefault="00E94879" w:rsidP="00BE708E">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44" w:name="_Ref420589103"/>
      <w:r w:rsidRPr="00FC7B47">
        <w:rPr>
          <w:rFonts w:ascii="Arial" w:hAnsi="Arial" w:cs="Arial"/>
          <w:sz w:val="20"/>
          <w:szCs w:val="20"/>
        </w:rPr>
        <w:t>OPRÁVNĚNÉ OSOBY</w:t>
      </w:r>
      <w:bookmarkEnd w:id="44"/>
    </w:p>
    <w:p w14:paraId="2BE68571" w14:textId="77777777" w:rsidR="004C7116" w:rsidRPr="00FC7B47" w:rsidRDefault="004C7116" w:rsidP="00BE708E">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Každá ze smluvních stran jmenuje oprávněnou osobu, popř. zástupce oprávněné osoby. Oprávněné osoby budou zastupovat smluvní stranu ve smluvních, obchodních a technických záležitostech souvisejících s plněním této </w:t>
      </w:r>
      <w:r w:rsidR="00CE1B66">
        <w:rPr>
          <w:rFonts w:ascii="Arial" w:hAnsi="Arial" w:cs="Arial"/>
          <w:sz w:val="20"/>
          <w:szCs w:val="20"/>
        </w:rPr>
        <w:t>Dohody</w:t>
      </w:r>
      <w:r w:rsidRPr="00FC7B47">
        <w:rPr>
          <w:rFonts w:ascii="Arial" w:hAnsi="Arial" w:cs="Arial"/>
          <w:sz w:val="20"/>
          <w:szCs w:val="20"/>
        </w:rPr>
        <w:t>. Pro vyloučení pochybností se smluvní strany dohodly, že:</w:t>
      </w:r>
    </w:p>
    <w:p w14:paraId="459A1432" w14:textId="77777777" w:rsidR="004C7116" w:rsidRPr="00FC7B47" w:rsidRDefault="004C7116" w:rsidP="001576AC">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 xml:space="preserve">osoby oprávněné jednat v záležitostech smluvních jsou oprávněny vést s druhou smluvní stranou jednání obchodního charakteru a měnit či rušit tuto </w:t>
      </w:r>
      <w:r w:rsidR="00CE7E02">
        <w:rPr>
          <w:rFonts w:ascii="Arial" w:hAnsi="Arial" w:cs="Arial"/>
          <w:sz w:val="20"/>
          <w:szCs w:val="20"/>
        </w:rPr>
        <w:t>Dohodu</w:t>
      </w:r>
      <w:r w:rsidRPr="00FC7B47">
        <w:rPr>
          <w:rFonts w:ascii="Arial" w:hAnsi="Arial" w:cs="Arial"/>
          <w:sz w:val="20"/>
          <w:szCs w:val="20"/>
        </w:rPr>
        <w:t xml:space="preserve"> a</w:t>
      </w:r>
      <w:r w:rsidR="001576AC">
        <w:rPr>
          <w:rFonts w:ascii="Arial" w:hAnsi="Arial" w:cs="Arial"/>
          <w:sz w:val="20"/>
          <w:szCs w:val="20"/>
        </w:rPr>
        <w:t> </w:t>
      </w:r>
      <w:r w:rsidRPr="00FC7B47">
        <w:rPr>
          <w:rFonts w:ascii="Arial" w:hAnsi="Arial" w:cs="Arial"/>
          <w:sz w:val="20"/>
          <w:szCs w:val="20"/>
        </w:rPr>
        <w:t xml:space="preserve">uzavírat k ní dodatky </w:t>
      </w:r>
      <w:r w:rsidRPr="003F1140">
        <w:rPr>
          <w:rFonts w:ascii="Arial" w:hAnsi="Arial" w:cs="Arial"/>
          <w:sz w:val="20"/>
          <w:szCs w:val="20"/>
        </w:rPr>
        <w:t>dle odst.</w:t>
      </w:r>
      <w:r w:rsidR="001576AC" w:rsidRPr="003F1140">
        <w:rPr>
          <w:rFonts w:ascii="Arial" w:hAnsi="Arial" w:cs="Arial"/>
          <w:sz w:val="20"/>
          <w:szCs w:val="20"/>
        </w:rPr>
        <w:t xml:space="preserve"> 1</w:t>
      </w:r>
      <w:r w:rsidR="00A155FF">
        <w:rPr>
          <w:rFonts w:ascii="Arial" w:hAnsi="Arial" w:cs="Arial"/>
          <w:sz w:val="20"/>
          <w:szCs w:val="20"/>
        </w:rPr>
        <w:t>8</w:t>
      </w:r>
      <w:r w:rsidR="001576AC" w:rsidRPr="003F1140">
        <w:rPr>
          <w:rFonts w:ascii="Arial" w:hAnsi="Arial" w:cs="Arial"/>
          <w:sz w:val="20"/>
          <w:szCs w:val="20"/>
        </w:rPr>
        <w:t>.1</w:t>
      </w:r>
      <w:r w:rsidR="003F1140" w:rsidRPr="003F1140">
        <w:rPr>
          <w:rFonts w:ascii="Arial" w:hAnsi="Arial" w:cs="Arial"/>
          <w:sz w:val="20"/>
          <w:szCs w:val="20"/>
        </w:rPr>
        <w:t>0</w:t>
      </w:r>
      <w:r w:rsidRPr="003F1140">
        <w:rPr>
          <w:rFonts w:ascii="Arial" w:hAnsi="Arial" w:cs="Arial"/>
          <w:sz w:val="20"/>
          <w:szCs w:val="20"/>
        </w:rPr>
        <w:t xml:space="preserve"> této</w:t>
      </w:r>
      <w:r w:rsidRPr="00FC7B47">
        <w:rPr>
          <w:rFonts w:ascii="Arial" w:hAnsi="Arial" w:cs="Arial"/>
          <w:sz w:val="20"/>
          <w:szCs w:val="20"/>
        </w:rPr>
        <w:t xml:space="preserve"> </w:t>
      </w:r>
      <w:r w:rsidR="001576AC">
        <w:rPr>
          <w:rFonts w:ascii="Arial" w:hAnsi="Arial" w:cs="Arial"/>
          <w:sz w:val="20"/>
          <w:szCs w:val="20"/>
        </w:rPr>
        <w:t>Dohody</w:t>
      </w:r>
      <w:r w:rsidRPr="00FC7B47">
        <w:rPr>
          <w:rFonts w:ascii="Arial" w:hAnsi="Arial" w:cs="Arial"/>
          <w:sz w:val="20"/>
          <w:szCs w:val="20"/>
        </w:rPr>
        <w:t>;</w:t>
      </w:r>
    </w:p>
    <w:p w14:paraId="43059B54" w14:textId="77777777" w:rsidR="004C7116" w:rsidRPr="00FC7B47" w:rsidRDefault="004C7116" w:rsidP="001576AC">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bookmarkStart w:id="45" w:name="_Ref370110303"/>
      <w:r w:rsidRPr="00FC7B47">
        <w:rPr>
          <w:rFonts w:ascii="Arial" w:hAnsi="Arial" w:cs="Arial"/>
          <w:sz w:val="20"/>
          <w:szCs w:val="20"/>
        </w:rPr>
        <w:t>osoby oprávněné v záležitostech obchodních jsou oprávněny vést s druhou stranou jednání obchodního charakteru, jednat v rámci akceptačních procedur při předávání a převzetí plnění dle čl.</w:t>
      </w:r>
      <w:r w:rsidR="001576AC">
        <w:rPr>
          <w:rFonts w:ascii="Arial" w:hAnsi="Arial" w:cs="Arial"/>
          <w:sz w:val="20"/>
          <w:szCs w:val="20"/>
        </w:rPr>
        <w:t xml:space="preserve"> 9 této Dohody</w:t>
      </w:r>
      <w:r w:rsidRPr="00FC7B47">
        <w:rPr>
          <w:rFonts w:ascii="Arial" w:hAnsi="Arial" w:cs="Arial"/>
          <w:sz w:val="20"/>
          <w:szCs w:val="20"/>
        </w:rPr>
        <w:t xml:space="preserve">, zejména podepisovat příslušné akceptační, předávací či jiné protokoly dle této </w:t>
      </w:r>
      <w:r w:rsidR="001576AC">
        <w:rPr>
          <w:rFonts w:ascii="Arial" w:hAnsi="Arial" w:cs="Arial"/>
          <w:sz w:val="20"/>
          <w:szCs w:val="20"/>
        </w:rPr>
        <w:t>Dohody</w:t>
      </w:r>
      <w:r w:rsidRPr="00FC7B47">
        <w:rPr>
          <w:rFonts w:ascii="Arial" w:hAnsi="Arial" w:cs="Arial"/>
          <w:sz w:val="20"/>
          <w:szCs w:val="20"/>
        </w:rPr>
        <w:t xml:space="preserve">; osoby oprávněné v záležitostech obchodních však nejsou oprávněny tuto </w:t>
      </w:r>
      <w:r w:rsidR="001576AC">
        <w:rPr>
          <w:rFonts w:ascii="Arial" w:hAnsi="Arial" w:cs="Arial"/>
          <w:sz w:val="20"/>
          <w:szCs w:val="20"/>
        </w:rPr>
        <w:t>Dohodu</w:t>
      </w:r>
      <w:r w:rsidRPr="00FC7B47">
        <w:rPr>
          <w:rFonts w:ascii="Arial" w:hAnsi="Arial" w:cs="Arial"/>
          <w:sz w:val="20"/>
          <w:szCs w:val="20"/>
        </w:rPr>
        <w:t xml:space="preserve"> měnit či rušit ani k ní uzavírat dodatky </w:t>
      </w:r>
      <w:r w:rsidRPr="003F1140">
        <w:rPr>
          <w:rFonts w:ascii="Arial" w:hAnsi="Arial" w:cs="Arial"/>
          <w:sz w:val="20"/>
          <w:szCs w:val="20"/>
        </w:rPr>
        <w:t>dle odst.</w:t>
      </w:r>
      <w:r w:rsidR="001576AC" w:rsidRPr="003F1140">
        <w:rPr>
          <w:rFonts w:ascii="Arial" w:hAnsi="Arial" w:cs="Arial"/>
          <w:sz w:val="20"/>
          <w:szCs w:val="20"/>
        </w:rPr>
        <w:t xml:space="preserve"> 1</w:t>
      </w:r>
      <w:r w:rsidR="00A155FF">
        <w:rPr>
          <w:rFonts w:ascii="Arial" w:hAnsi="Arial" w:cs="Arial"/>
          <w:sz w:val="20"/>
          <w:szCs w:val="20"/>
        </w:rPr>
        <w:t>8</w:t>
      </w:r>
      <w:r w:rsidR="001576AC" w:rsidRPr="003F1140">
        <w:rPr>
          <w:rFonts w:ascii="Arial" w:hAnsi="Arial" w:cs="Arial"/>
          <w:sz w:val="20"/>
          <w:szCs w:val="20"/>
        </w:rPr>
        <w:t>.1</w:t>
      </w:r>
      <w:r w:rsidR="003F1140" w:rsidRPr="003F1140">
        <w:rPr>
          <w:rFonts w:ascii="Arial" w:hAnsi="Arial" w:cs="Arial"/>
          <w:sz w:val="20"/>
          <w:szCs w:val="20"/>
        </w:rPr>
        <w:t>0</w:t>
      </w:r>
      <w:r w:rsidRPr="003F1140">
        <w:rPr>
          <w:rFonts w:ascii="Arial" w:hAnsi="Arial" w:cs="Arial"/>
          <w:sz w:val="20"/>
          <w:szCs w:val="20"/>
        </w:rPr>
        <w:t xml:space="preserve"> této</w:t>
      </w:r>
      <w:r w:rsidRPr="00FC7B47">
        <w:rPr>
          <w:rFonts w:ascii="Arial" w:hAnsi="Arial" w:cs="Arial"/>
          <w:sz w:val="20"/>
          <w:szCs w:val="20"/>
        </w:rPr>
        <w:t xml:space="preserve"> </w:t>
      </w:r>
      <w:r w:rsidR="001576AC">
        <w:rPr>
          <w:rFonts w:ascii="Arial" w:hAnsi="Arial" w:cs="Arial"/>
          <w:sz w:val="20"/>
          <w:szCs w:val="20"/>
        </w:rPr>
        <w:t>Dohody</w:t>
      </w:r>
      <w:bookmarkEnd w:id="45"/>
      <w:r w:rsidRPr="00FC7B47">
        <w:rPr>
          <w:rFonts w:ascii="Arial" w:hAnsi="Arial" w:cs="Arial"/>
          <w:sz w:val="20"/>
          <w:szCs w:val="20"/>
        </w:rPr>
        <w:t>;</w:t>
      </w:r>
    </w:p>
    <w:p w14:paraId="4924C533" w14:textId="5AFF5603" w:rsidR="004C7116" w:rsidRPr="00FC7B47" w:rsidRDefault="004C7116" w:rsidP="001576AC">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bookmarkStart w:id="46" w:name="_Ref370110305"/>
      <w:r w:rsidRPr="00FC7B47">
        <w:rPr>
          <w:rFonts w:ascii="Arial" w:hAnsi="Arial" w:cs="Arial"/>
          <w:sz w:val="20"/>
          <w:szCs w:val="20"/>
        </w:rPr>
        <w:t xml:space="preserve">osoby oprávněné jednat v záležitostech technických jsou oprávněny vést jednání technického charakteru, poskytovat stanoviska v technických otázkách a jednat jménem stran v rámci reklamace vad a při uplatňování záruky podle </w:t>
      </w:r>
      <w:r w:rsidR="0063280E" w:rsidRPr="00FC7B47">
        <w:rPr>
          <w:rFonts w:ascii="Arial" w:hAnsi="Arial" w:cs="Arial"/>
          <w:sz w:val="20"/>
          <w:szCs w:val="20"/>
        </w:rPr>
        <w:t>odst.</w:t>
      </w:r>
      <w:r w:rsidR="001576AC">
        <w:rPr>
          <w:rFonts w:ascii="Arial" w:hAnsi="Arial" w:cs="Arial"/>
          <w:sz w:val="20"/>
          <w:szCs w:val="20"/>
        </w:rPr>
        <w:t xml:space="preserve"> 4.14 této Doho</w:t>
      </w:r>
      <w:r w:rsidR="00002908">
        <w:rPr>
          <w:rFonts w:ascii="Arial" w:hAnsi="Arial" w:cs="Arial"/>
          <w:sz w:val="20"/>
          <w:szCs w:val="20"/>
        </w:rPr>
        <w:t>d</w:t>
      </w:r>
      <w:r w:rsidR="001576AC">
        <w:rPr>
          <w:rFonts w:ascii="Arial" w:hAnsi="Arial" w:cs="Arial"/>
          <w:sz w:val="20"/>
          <w:szCs w:val="20"/>
        </w:rPr>
        <w:t>y</w:t>
      </w:r>
      <w:r w:rsidRPr="00FC7B47">
        <w:rPr>
          <w:rFonts w:ascii="Arial" w:hAnsi="Arial" w:cs="Arial"/>
          <w:sz w:val="20"/>
          <w:szCs w:val="20"/>
        </w:rPr>
        <w:t xml:space="preserve">; tyto osoby rovněž nejsou oprávněny tuto </w:t>
      </w:r>
      <w:r w:rsidR="001576AC">
        <w:rPr>
          <w:rFonts w:ascii="Arial" w:hAnsi="Arial" w:cs="Arial"/>
          <w:sz w:val="20"/>
          <w:szCs w:val="20"/>
        </w:rPr>
        <w:t>Dohodu</w:t>
      </w:r>
      <w:r w:rsidRPr="00FC7B47">
        <w:rPr>
          <w:rFonts w:ascii="Arial" w:hAnsi="Arial" w:cs="Arial"/>
          <w:sz w:val="20"/>
          <w:szCs w:val="20"/>
        </w:rPr>
        <w:t xml:space="preserve"> měnit či rušit ani k ní uzavírat dodatky dle odst.</w:t>
      </w:r>
      <w:r w:rsidR="001576AC">
        <w:rPr>
          <w:rFonts w:ascii="Arial" w:hAnsi="Arial" w:cs="Arial"/>
          <w:sz w:val="20"/>
          <w:szCs w:val="20"/>
        </w:rPr>
        <w:t xml:space="preserve"> 1</w:t>
      </w:r>
      <w:r w:rsidR="00A155FF">
        <w:rPr>
          <w:rFonts w:ascii="Arial" w:hAnsi="Arial" w:cs="Arial"/>
          <w:sz w:val="20"/>
          <w:szCs w:val="20"/>
        </w:rPr>
        <w:t>8</w:t>
      </w:r>
      <w:r w:rsidR="001576AC">
        <w:rPr>
          <w:rFonts w:ascii="Arial" w:hAnsi="Arial" w:cs="Arial"/>
          <w:sz w:val="20"/>
          <w:szCs w:val="20"/>
        </w:rPr>
        <w:t>.1</w:t>
      </w:r>
      <w:r w:rsidR="00A155FF">
        <w:rPr>
          <w:rFonts w:ascii="Arial" w:hAnsi="Arial" w:cs="Arial"/>
          <w:sz w:val="20"/>
          <w:szCs w:val="20"/>
        </w:rPr>
        <w:t>0</w:t>
      </w:r>
      <w:r w:rsidRPr="00FC7B47">
        <w:rPr>
          <w:rFonts w:ascii="Arial" w:hAnsi="Arial" w:cs="Arial"/>
          <w:sz w:val="20"/>
          <w:szCs w:val="20"/>
        </w:rPr>
        <w:t xml:space="preserve"> této </w:t>
      </w:r>
      <w:r w:rsidR="001576AC">
        <w:rPr>
          <w:rFonts w:ascii="Arial" w:hAnsi="Arial" w:cs="Arial"/>
          <w:sz w:val="20"/>
          <w:szCs w:val="20"/>
        </w:rPr>
        <w:t>Dohody</w:t>
      </w:r>
      <w:r w:rsidRPr="00FC7B47">
        <w:rPr>
          <w:rFonts w:ascii="Arial" w:hAnsi="Arial" w:cs="Arial"/>
          <w:sz w:val="20"/>
          <w:szCs w:val="20"/>
        </w:rPr>
        <w:t>.</w:t>
      </w:r>
      <w:bookmarkEnd w:id="46"/>
      <w:r w:rsidRPr="00FC7B47">
        <w:rPr>
          <w:rFonts w:ascii="Arial" w:hAnsi="Arial" w:cs="Arial"/>
          <w:sz w:val="20"/>
          <w:szCs w:val="20"/>
        </w:rPr>
        <w:t xml:space="preserve"> </w:t>
      </w:r>
    </w:p>
    <w:p w14:paraId="22AE0DA5" w14:textId="77777777" w:rsidR="004C7116" w:rsidRPr="00FC7B47" w:rsidRDefault="004C7116" w:rsidP="00774386">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Oprávněné osoby dle odst.</w:t>
      </w:r>
      <w:r w:rsidR="001576AC">
        <w:rPr>
          <w:rFonts w:ascii="Arial" w:hAnsi="Arial" w:cs="Arial"/>
          <w:sz w:val="20"/>
          <w:szCs w:val="20"/>
        </w:rPr>
        <w:t xml:space="preserve"> 10.1.2 této Dohody</w:t>
      </w:r>
      <w:r w:rsidRPr="00FC7B47">
        <w:rPr>
          <w:rFonts w:ascii="Arial" w:hAnsi="Arial" w:cs="Arial"/>
          <w:sz w:val="20"/>
          <w:szCs w:val="20"/>
        </w:rPr>
        <w:t xml:space="preserve"> jsou oprávněny připravovat dodatky ke Smlouvě pro jejich písemné schválení osobám oprávněným zavazovat strany (statutárním orgánům), nebo jejich zplnomocněným zástupcům.</w:t>
      </w:r>
    </w:p>
    <w:p w14:paraId="0A4E3DCC" w14:textId="77777777" w:rsidR="004C7116" w:rsidRPr="00FC7B47" w:rsidRDefault="004C7116" w:rsidP="00774386">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Oprávněné osoby dle odst.</w:t>
      </w:r>
      <w:r w:rsidR="001576AC">
        <w:rPr>
          <w:rFonts w:ascii="Arial" w:hAnsi="Arial" w:cs="Arial"/>
          <w:sz w:val="20"/>
          <w:szCs w:val="20"/>
        </w:rPr>
        <w:t xml:space="preserve"> 10.1.2</w:t>
      </w:r>
      <w:r w:rsidRPr="00FC7B47">
        <w:rPr>
          <w:rFonts w:ascii="Arial" w:hAnsi="Arial" w:cs="Arial"/>
          <w:sz w:val="20"/>
          <w:szCs w:val="20"/>
        </w:rPr>
        <w:t xml:space="preserve"> a</w:t>
      </w:r>
      <w:r w:rsidR="005B0C20" w:rsidRPr="00FC7B47">
        <w:rPr>
          <w:rFonts w:ascii="Arial" w:hAnsi="Arial" w:cs="Arial"/>
          <w:sz w:val="20"/>
          <w:szCs w:val="20"/>
        </w:rPr>
        <w:t>ni</w:t>
      </w:r>
      <w:r w:rsidR="001576AC">
        <w:rPr>
          <w:rFonts w:ascii="Arial" w:hAnsi="Arial" w:cs="Arial"/>
          <w:sz w:val="20"/>
          <w:szCs w:val="20"/>
        </w:rPr>
        <w:t xml:space="preserve"> 10.1.3 této Dohody</w:t>
      </w:r>
      <w:r w:rsidRPr="00FC7B47">
        <w:rPr>
          <w:rFonts w:ascii="Arial" w:hAnsi="Arial" w:cs="Arial"/>
          <w:sz w:val="20"/>
          <w:szCs w:val="20"/>
        </w:rPr>
        <w:t xml:space="preserve"> nejsou zmocněny k jednání, jež by mělo za přímý následek změnu této </w:t>
      </w:r>
      <w:r w:rsidR="001576AC">
        <w:rPr>
          <w:rFonts w:ascii="Arial" w:hAnsi="Arial" w:cs="Arial"/>
          <w:sz w:val="20"/>
          <w:szCs w:val="20"/>
        </w:rPr>
        <w:t>Dohody</w:t>
      </w:r>
      <w:r w:rsidRPr="00FC7B47">
        <w:rPr>
          <w:rFonts w:ascii="Arial" w:hAnsi="Arial" w:cs="Arial"/>
          <w:sz w:val="20"/>
          <w:szCs w:val="20"/>
        </w:rPr>
        <w:t xml:space="preserve"> nebo jejího předmětu.</w:t>
      </w:r>
    </w:p>
    <w:p w14:paraId="76A58031" w14:textId="77777777" w:rsidR="004C7116" w:rsidRPr="00FC7B47" w:rsidRDefault="004C7116" w:rsidP="00774386">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Jména oprávněných osob jsou </w:t>
      </w:r>
      <w:r w:rsidRPr="00C1705F">
        <w:rPr>
          <w:rFonts w:ascii="Arial" w:hAnsi="Arial" w:cs="Arial"/>
          <w:sz w:val="20"/>
          <w:szCs w:val="20"/>
        </w:rPr>
        <w:t>uvedena v</w:t>
      </w:r>
      <w:r w:rsidR="001576AC" w:rsidRPr="00C1705F">
        <w:rPr>
          <w:rFonts w:ascii="Arial" w:hAnsi="Arial" w:cs="Arial"/>
          <w:sz w:val="20"/>
          <w:szCs w:val="20"/>
        </w:rPr>
        <w:t> Příloze č. 5</w:t>
      </w:r>
      <w:r w:rsidRPr="00C1705F">
        <w:rPr>
          <w:rFonts w:ascii="Arial" w:hAnsi="Arial" w:cs="Arial"/>
          <w:sz w:val="20"/>
          <w:szCs w:val="20"/>
        </w:rPr>
        <w:t xml:space="preserve"> této</w:t>
      </w:r>
      <w:r w:rsidRPr="00FC7B47">
        <w:rPr>
          <w:rFonts w:ascii="Arial" w:hAnsi="Arial" w:cs="Arial"/>
          <w:sz w:val="20"/>
          <w:szCs w:val="20"/>
        </w:rPr>
        <w:t xml:space="preserve"> </w:t>
      </w:r>
      <w:r w:rsidR="001576AC">
        <w:rPr>
          <w:rFonts w:ascii="Arial" w:hAnsi="Arial" w:cs="Arial"/>
          <w:sz w:val="20"/>
          <w:szCs w:val="20"/>
        </w:rPr>
        <w:t>Dohody</w:t>
      </w:r>
      <w:r w:rsidRPr="00FC7B47">
        <w:rPr>
          <w:rFonts w:ascii="Arial" w:hAnsi="Arial" w:cs="Arial"/>
          <w:sz w:val="20"/>
          <w:szCs w:val="20"/>
        </w:rPr>
        <w:t xml:space="preserve"> a jejich role stanoví tato </w:t>
      </w:r>
      <w:r w:rsidR="001576AC">
        <w:rPr>
          <w:rFonts w:ascii="Arial" w:hAnsi="Arial" w:cs="Arial"/>
          <w:sz w:val="20"/>
          <w:szCs w:val="20"/>
        </w:rPr>
        <w:t>Dohoda</w:t>
      </w:r>
      <w:r w:rsidRPr="00FC7B47">
        <w:rPr>
          <w:rFonts w:ascii="Arial" w:hAnsi="Arial" w:cs="Arial"/>
          <w:sz w:val="20"/>
          <w:szCs w:val="20"/>
        </w:rPr>
        <w:t>.</w:t>
      </w:r>
    </w:p>
    <w:p w14:paraId="4633C3C6" w14:textId="77777777" w:rsidR="004C7116" w:rsidRPr="00FC7B47" w:rsidRDefault="00EC070F" w:rsidP="00774386">
      <w:pPr>
        <w:pStyle w:val="RLTextlnkuslovan"/>
        <w:tabs>
          <w:tab w:val="clear" w:pos="2297"/>
          <w:tab w:val="num" w:pos="567"/>
        </w:tabs>
        <w:spacing w:before="120" w:after="0" w:line="280" w:lineRule="atLeast"/>
        <w:ind w:left="567" w:hanging="567"/>
        <w:rPr>
          <w:rFonts w:ascii="Arial" w:hAnsi="Arial" w:cs="Arial"/>
          <w:sz w:val="20"/>
          <w:szCs w:val="20"/>
        </w:rPr>
      </w:pPr>
      <w:r w:rsidRPr="00E21C02">
        <w:rPr>
          <w:rFonts w:ascii="Arial" w:hAnsi="Arial" w:cs="Arial"/>
          <w:sz w:val="20"/>
          <w:szCs w:val="20"/>
        </w:rPr>
        <w:t>S</w:t>
      </w:r>
      <w:r w:rsidRPr="00DA665B">
        <w:rPr>
          <w:rFonts w:ascii="Arial" w:hAnsi="Arial" w:cs="Arial"/>
          <w:sz w:val="20"/>
          <w:szCs w:val="20"/>
        </w:rPr>
        <w:t>mluvní strany jsou oprávněny změnit oprávněné osoby</w:t>
      </w:r>
      <w:r>
        <w:rPr>
          <w:rFonts w:ascii="Arial" w:hAnsi="Arial" w:cs="Arial"/>
          <w:sz w:val="20"/>
          <w:szCs w:val="20"/>
        </w:rPr>
        <w:t xml:space="preserve"> </w:t>
      </w:r>
      <w:r w:rsidRPr="00E21C02">
        <w:rPr>
          <w:rFonts w:ascii="Arial" w:hAnsi="Arial" w:cs="Arial"/>
          <w:bCs/>
          <w:iCs/>
          <w:sz w:val="20"/>
          <w:szCs w:val="20"/>
        </w:rPr>
        <w:t>jednostranným písemným oznámením doručeným příslušnou Smluvní stranou druhé Smluvní straně s tím, že takováto změna se stane účinnou doručením oznámení o této změně druhé Smluvní straně, aniž by bylo nutno vyhotovovat dodatek k této Dohodě</w:t>
      </w:r>
      <w:r>
        <w:rPr>
          <w:rFonts w:ascii="Arial" w:hAnsi="Arial" w:cs="Arial"/>
          <w:sz w:val="20"/>
          <w:szCs w:val="20"/>
        </w:rPr>
        <w:t>.</w:t>
      </w:r>
    </w:p>
    <w:p w14:paraId="4AEA5307"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47" w:name="_Ref372109054"/>
      <w:r w:rsidRPr="00FC7B47">
        <w:rPr>
          <w:rFonts w:ascii="Arial" w:hAnsi="Arial" w:cs="Arial"/>
          <w:sz w:val="20"/>
          <w:szCs w:val="20"/>
        </w:rPr>
        <w:lastRenderedPageBreak/>
        <w:t>OCHRANA INFORMACÍ</w:t>
      </w:r>
      <w:bookmarkEnd w:id="47"/>
    </w:p>
    <w:p w14:paraId="1A80140E" w14:textId="77777777" w:rsidR="00E94879" w:rsidRPr="00FC7B47"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48" w:name="_Ref420589032"/>
      <w:r w:rsidRPr="00FC7B47">
        <w:rPr>
          <w:rFonts w:ascii="Arial" w:hAnsi="Arial" w:cs="Arial"/>
          <w:sz w:val="20"/>
          <w:szCs w:val="20"/>
        </w:rPr>
        <w:t xml:space="preserve">Smluvní strany jsou si vědomy toho, že v rámci plnění závazků z této </w:t>
      </w:r>
      <w:r w:rsidR="00B7399A">
        <w:rPr>
          <w:rFonts w:ascii="Arial" w:hAnsi="Arial" w:cs="Arial"/>
          <w:sz w:val="20"/>
          <w:szCs w:val="20"/>
        </w:rPr>
        <w:t>Dohody</w:t>
      </w:r>
      <w:r w:rsidRPr="00FC7B47">
        <w:rPr>
          <w:rFonts w:ascii="Arial" w:hAnsi="Arial" w:cs="Arial"/>
          <w:sz w:val="20"/>
          <w:szCs w:val="20"/>
        </w:rPr>
        <w:t>:</w:t>
      </w:r>
      <w:bookmarkEnd w:id="48"/>
    </w:p>
    <w:p w14:paraId="3E8E0EC4" w14:textId="77777777" w:rsidR="00E94879" w:rsidRPr="00FC7B47" w:rsidRDefault="00E94879" w:rsidP="00B7399A">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bookmarkStart w:id="49" w:name="_Ref420588383"/>
      <w:r w:rsidRPr="00FC7B47">
        <w:rPr>
          <w:rFonts w:ascii="Arial" w:hAnsi="Arial" w:cs="Arial"/>
          <w:sz w:val="20"/>
          <w:szCs w:val="20"/>
        </w:rPr>
        <w:t>si mohou vzájemně vědomě nebo opominutím poskytnout informace, které budou považovány za důvěrné (dále jen „</w:t>
      </w:r>
      <w:r w:rsidRPr="00FC7B47">
        <w:rPr>
          <w:rStyle w:val="RLProhlensmluvnchstranChar"/>
          <w:rFonts w:ascii="Arial" w:hAnsi="Arial" w:cs="Arial"/>
          <w:sz w:val="20"/>
          <w:szCs w:val="20"/>
        </w:rPr>
        <w:t>důvěrné informace</w:t>
      </w:r>
      <w:r w:rsidRPr="00FC7B47">
        <w:rPr>
          <w:rFonts w:ascii="Arial" w:hAnsi="Arial" w:cs="Arial"/>
          <w:sz w:val="20"/>
          <w:szCs w:val="20"/>
        </w:rPr>
        <w:t>“),</w:t>
      </w:r>
      <w:bookmarkEnd w:id="49"/>
    </w:p>
    <w:p w14:paraId="6AD93916" w14:textId="77777777" w:rsidR="00E94879" w:rsidRPr="00FC7B47" w:rsidRDefault="00E94879" w:rsidP="00B7399A">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mohou jejich zaměstnanci a osoby v obdobném postavení získat vědomou činností druhé strany nebo i jejím opom</w:t>
      </w:r>
      <w:r w:rsidR="00435306" w:rsidRPr="00FC7B47">
        <w:rPr>
          <w:rFonts w:ascii="Arial" w:hAnsi="Arial" w:cs="Arial"/>
          <w:sz w:val="20"/>
          <w:szCs w:val="20"/>
        </w:rPr>
        <w:t>e</w:t>
      </w:r>
      <w:r w:rsidRPr="00FC7B47">
        <w:rPr>
          <w:rFonts w:ascii="Arial" w:hAnsi="Arial" w:cs="Arial"/>
          <w:sz w:val="20"/>
          <w:szCs w:val="20"/>
        </w:rPr>
        <w:t>nutím přístup k důvěrným informacím druhé strany.</w:t>
      </w:r>
    </w:p>
    <w:p w14:paraId="2A6FF090" w14:textId="77777777" w:rsidR="00E94879" w:rsidRPr="00FC7B47"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50" w:name="_Ref372109107"/>
      <w:r w:rsidRPr="00FC7B47">
        <w:rPr>
          <w:rFonts w:ascii="Arial" w:hAnsi="Arial" w:cs="Arial"/>
          <w:sz w:val="20"/>
          <w:szCs w:val="20"/>
          <w:lang w:eastAsia="en-US"/>
        </w:rPr>
        <w:t xml:space="preserve">Smluvní strany se zavazují, že žádná z nich nezpřístupní třetí osobě důvěrné informace, které při plnění této </w:t>
      </w:r>
      <w:r w:rsidR="00B7399A">
        <w:rPr>
          <w:rFonts w:ascii="Arial" w:hAnsi="Arial" w:cs="Arial"/>
          <w:sz w:val="20"/>
          <w:szCs w:val="20"/>
          <w:lang w:eastAsia="en-US"/>
        </w:rPr>
        <w:t>Dohody</w:t>
      </w:r>
      <w:r w:rsidRPr="00FC7B47">
        <w:rPr>
          <w:rFonts w:ascii="Arial" w:hAnsi="Arial" w:cs="Arial"/>
          <w:sz w:val="20"/>
          <w:szCs w:val="20"/>
          <w:lang w:eastAsia="en-US"/>
        </w:rPr>
        <w:t xml:space="preserve"> získala od druhé smluvní strany.</w:t>
      </w:r>
      <w:bookmarkEnd w:id="50"/>
    </w:p>
    <w:p w14:paraId="236C89A0" w14:textId="0892D49B" w:rsidR="00E94879" w:rsidRPr="00FC7B47" w:rsidRDefault="00E94879" w:rsidP="00B7399A">
      <w:pPr>
        <w:pStyle w:val="RLTextlnkuslovan"/>
        <w:tabs>
          <w:tab w:val="clear" w:pos="2297"/>
          <w:tab w:val="num" w:pos="567"/>
        </w:tabs>
        <w:spacing w:before="120" w:after="0" w:line="280" w:lineRule="atLeast"/>
        <w:ind w:left="567" w:hanging="567"/>
        <w:rPr>
          <w:rFonts w:ascii="Arial" w:hAnsi="Arial" w:cs="Arial"/>
          <w:sz w:val="20"/>
          <w:szCs w:val="20"/>
        </w:rPr>
      </w:pPr>
      <w:bookmarkStart w:id="51" w:name="_Ref372109155"/>
      <w:r w:rsidRPr="00FC7B47">
        <w:rPr>
          <w:rFonts w:ascii="Arial" w:hAnsi="Arial" w:cs="Arial"/>
          <w:sz w:val="20"/>
          <w:szCs w:val="20"/>
          <w:lang w:eastAsia="en-US"/>
        </w:rPr>
        <w:t>Za třetí osoby podle odst.</w:t>
      </w:r>
      <w:r w:rsidR="00B7399A">
        <w:rPr>
          <w:rFonts w:ascii="Arial" w:hAnsi="Arial" w:cs="Arial"/>
          <w:sz w:val="20"/>
          <w:szCs w:val="20"/>
          <w:lang w:eastAsia="en-US"/>
        </w:rPr>
        <w:t xml:space="preserve"> 11.2</w:t>
      </w:r>
      <w:r w:rsidR="00266D45" w:rsidRPr="00FC7B47">
        <w:rPr>
          <w:rFonts w:ascii="Arial" w:hAnsi="Arial" w:cs="Arial"/>
          <w:sz w:val="20"/>
          <w:szCs w:val="20"/>
        </w:rPr>
        <w:t xml:space="preserve"> </w:t>
      </w:r>
      <w:r w:rsidRPr="00FC7B47">
        <w:rPr>
          <w:rFonts w:ascii="Arial" w:hAnsi="Arial" w:cs="Arial"/>
          <w:sz w:val="20"/>
          <w:szCs w:val="20"/>
          <w:lang w:eastAsia="en-US"/>
        </w:rPr>
        <w:t xml:space="preserve">této </w:t>
      </w:r>
      <w:r w:rsidR="00B7399A">
        <w:rPr>
          <w:rFonts w:ascii="Arial" w:hAnsi="Arial" w:cs="Arial"/>
          <w:sz w:val="20"/>
          <w:szCs w:val="20"/>
          <w:lang w:eastAsia="en-US"/>
        </w:rPr>
        <w:t>Dohody</w:t>
      </w:r>
      <w:r w:rsidRPr="00FC7B47">
        <w:rPr>
          <w:rFonts w:ascii="Arial" w:hAnsi="Arial" w:cs="Arial"/>
          <w:sz w:val="20"/>
          <w:szCs w:val="20"/>
          <w:lang w:eastAsia="en-US"/>
        </w:rPr>
        <w:t xml:space="preserve"> se nepovažují:</w:t>
      </w:r>
      <w:bookmarkEnd w:id="51"/>
    </w:p>
    <w:p w14:paraId="15E87347" w14:textId="77777777" w:rsidR="00E94879" w:rsidRPr="00FC7B47"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lang w:eastAsia="en-US"/>
        </w:rPr>
        <w:t>zaměstnanci smluvních stran a osoby v obdobném postavení,</w:t>
      </w:r>
    </w:p>
    <w:p w14:paraId="119B2E75" w14:textId="77777777" w:rsidR="00E94879" w:rsidRPr="00FC7B47"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lang w:eastAsia="en-US"/>
        </w:rPr>
        <w:t>orgány smluvních stran a jejich členové,</w:t>
      </w:r>
    </w:p>
    <w:p w14:paraId="0951F2CF" w14:textId="77777777" w:rsidR="00E94879" w:rsidRPr="00FC7B47"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 xml:space="preserve">ve vztahu k důvěrným informacím Objednatele </w:t>
      </w:r>
      <w:r w:rsidR="00EC070F">
        <w:rPr>
          <w:rFonts w:ascii="Arial" w:hAnsi="Arial" w:cs="Arial"/>
          <w:sz w:val="20"/>
          <w:szCs w:val="20"/>
        </w:rPr>
        <w:t>pod</w:t>
      </w:r>
      <w:r w:rsidRPr="00FC7B47">
        <w:rPr>
          <w:rFonts w:ascii="Arial" w:hAnsi="Arial" w:cs="Arial"/>
          <w:sz w:val="20"/>
          <w:szCs w:val="20"/>
        </w:rPr>
        <w:t>dodavatelé Poskytovatele,</w:t>
      </w:r>
    </w:p>
    <w:p w14:paraId="27DC9A6F" w14:textId="77777777" w:rsidR="00E94879" w:rsidRPr="00FC7B47" w:rsidRDefault="00E94879" w:rsidP="00EC070F">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ve vztahu k důvěrným informacím Poskytovatele, externí poskytovatelé Objednatele, a to i potenciální,</w:t>
      </w:r>
    </w:p>
    <w:p w14:paraId="551D66BF" w14:textId="77777777" w:rsidR="00E94879" w:rsidRPr="00FC7B47" w:rsidRDefault="00E94879" w:rsidP="00EC070F">
      <w:pPr>
        <w:pStyle w:val="RLTextlnkuslovan"/>
        <w:numPr>
          <w:ilvl w:val="0"/>
          <w:numId w:val="0"/>
        </w:numPr>
        <w:tabs>
          <w:tab w:val="num" w:pos="567"/>
        </w:tabs>
        <w:spacing w:before="120" w:after="0" w:line="280" w:lineRule="atLeast"/>
        <w:ind w:left="567"/>
        <w:rPr>
          <w:rFonts w:ascii="Arial" w:hAnsi="Arial" w:cs="Arial"/>
          <w:sz w:val="20"/>
          <w:szCs w:val="20"/>
          <w:lang w:eastAsia="en-US"/>
        </w:rPr>
      </w:pPr>
      <w:r w:rsidRPr="00FC7B47">
        <w:rPr>
          <w:rFonts w:ascii="Arial" w:hAnsi="Arial" w:cs="Arial"/>
          <w:sz w:val="20"/>
          <w:szCs w:val="20"/>
          <w:lang w:eastAsia="en-US"/>
        </w:rPr>
        <w:t xml:space="preserve">za předpokladu, že se podílejí na plnění této </w:t>
      </w:r>
      <w:r w:rsidR="00EC070F">
        <w:rPr>
          <w:rFonts w:ascii="Arial" w:hAnsi="Arial" w:cs="Arial"/>
          <w:sz w:val="20"/>
          <w:szCs w:val="20"/>
          <w:lang w:eastAsia="en-US"/>
        </w:rPr>
        <w:t>Dohody</w:t>
      </w:r>
      <w:r w:rsidRPr="00FC7B47">
        <w:rPr>
          <w:rFonts w:ascii="Arial" w:hAnsi="Arial" w:cs="Arial"/>
          <w:sz w:val="20"/>
          <w:szCs w:val="20"/>
          <w:lang w:eastAsia="en-US"/>
        </w:rPr>
        <w:t xml:space="preserve"> nebo na plnění spojeném s plněním dle této </w:t>
      </w:r>
      <w:r w:rsidR="00EC070F">
        <w:rPr>
          <w:rFonts w:ascii="Arial" w:hAnsi="Arial" w:cs="Arial"/>
          <w:sz w:val="20"/>
          <w:szCs w:val="20"/>
          <w:lang w:eastAsia="en-US"/>
        </w:rPr>
        <w:t>Dohody</w:t>
      </w:r>
      <w:r w:rsidRPr="00FC7B47">
        <w:rPr>
          <w:rFonts w:ascii="Arial" w:hAnsi="Arial" w:cs="Arial"/>
          <w:sz w:val="20"/>
          <w:szCs w:val="20"/>
          <w:lang w:eastAsia="en-US"/>
        </w:rPr>
        <w:t xml:space="preserve">, důvěrné informace jsou jim zpřístupněny výhradně za tímto účelem a zpřístupnění důvěrných informací je v rozsahu nezbytně nutném pro naplnění jeho účelu a za stejných podmínek, jaké jsou stanoveny smluvním stranám v této </w:t>
      </w:r>
      <w:r w:rsidR="00EC070F">
        <w:rPr>
          <w:rFonts w:ascii="Arial" w:hAnsi="Arial" w:cs="Arial"/>
          <w:sz w:val="20"/>
          <w:szCs w:val="20"/>
          <w:lang w:eastAsia="en-US"/>
        </w:rPr>
        <w:t>Dohodě</w:t>
      </w:r>
      <w:r w:rsidRPr="00FC7B47">
        <w:rPr>
          <w:rFonts w:ascii="Arial" w:hAnsi="Arial" w:cs="Arial"/>
          <w:sz w:val="20"/>
          <w:szCs w:val="20"/>
          <w:lang w:eastAsia="en-US"/>
        </w:rPr>
        <w:t>.</w:t>
      </w:r>
    </w:p>
    <w:p w14:paraId="63FB7FBB" w14:textId="77777777" w:rsidR="005B0C20" w:rsidRPr="00FC7B47" w:rsidRDefault="005B0C20"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Veškeré informace poskytnuté Objednatelem Poskytovateli se považují za důvěrné, není-li stanoveno jinak. Veškeré informace poskytnuté Poskytovatelem Objednateli se považují za</w:t>
      </w:r>
      <w:r w:rsidR="00EC070F">
        <w:rPr>
          <w:rFonts w:ascii="Arial" w:hAnsi="Arial" w:cs="Arial"/>
          <w:sz w:val="20"/>
          <w:szCs w:val="20"/>
        </w:rPr>
        <w:t> </w:t>
      </w:r>
      <w:r w:rsidRPr="00FC7B47">
        <w:rPr>
          <w:rFonts w:ascii="Arial" w:hAnsi="Arial" w:cs="Arial"/>
          <w:sz w:val="20"/>
          <w:szCs w:val="20"/>
        </w:rPr>
        <w:t>důvěrné, pouze pokud na jejich důvěrnost Poskytovatel Objednatele předem písemně upozornil a objednatel Poskytovateli písemně potvrdil svůj závazek důvěrnost těchto informací zachovávat. Pokud jsou důvěrné informace Poskytovatele poskytovány v písemné podobě anebo ve formě textových souborů na elektronických nosičích dat (médiích), je Poskytovatel povinen upozornit Objednatele na důvěrnost takového materiálu též jejím vyznačením alespoň na titulní stránce nebo přední straně média.</w:t>
      </w:r>
    </w:p>
    <w:p w14:paraId="42601AAD" w14:textId="0F0A2A12" w:rsidR="00E94879" w:rsidRPr="00FC7B47" w:rsidRDefault="006D6C5E"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6D6C5E">
        <w:rPr>
          <w:rFonts w:ascii="Arial" w:hAnsi="Arial" w:cs="Arial"/>
          <w:sz w:val="20"/>
          <w:szCs w:val="20"/>
        </w:rPr>
        <w:t xml:space="preserve">Smluvní strany se zavazují v plném rozsahu zachovávat povinnost mlčenlivosti a povinnost chránit důvěrné informace vyplývající z této </w:t>
      </w:r>
      <w:r>
        <w:rPr>
          <w:rFonts w:ascii="Arial" w:hAnsi="Arial" w:cs="Arial"/>
          <w:sz w:val="20"/>
          <w:szCs w:val="20"/>
        </w:rPr>
        <w:t>Dohody</w:t>
      </w:r>
      <w:r w:rsidRPr="006D6C5E">
        <w:rPr>
          <w:rFonts w:ascii="Arial" w:hAnsi="Arial" w:cs="Arial"/>
          <w:sz w:val="20"/>
          <w:szCs w:val="20"/>
        </w:rPr>
        <w:t xml:space="preserve"> a též z příslušných právních předpisů, zejména povinnosti vyplývající z nařízení Evropského parlamentu a Rady (EU) 2016/679 ze dne 27. dubna 2016 o ochraně fyzických osob v souvislosti se zpracováním osobních údajů a</w:t>
      </w:r>
      <w:r>
        <w:rPr>
          <w:rFonts w:ascii="Arial" w:hAnsi="Arial" w:cs="Arial"/>
          <w:sz w:val="20"/>
          <w:szCs w:val="20"/>
        </w:rPr>
        <w:t> </w:t>
      </w:r>
      <w:r w:rsidRPr="006D6C5E">
        <w:rPr>
          <w:rFonts w:ascii="Arial" w:hAnsi="Arial" w:cs="Arial"/>
          <w:sz w:val="20"/>
          <w:szCs w:val="20"/>
        </w:rPr>
        <w:t>o</w:t>
      </w:r>
      <w:r>
        <w:rPr>
          <w:rFonts w:ascii="Arial" w:hAnsi="Arial" w:cs="Arial"/>
          <w:sz w:val="20"/>
          <w:szCs w:val="20"/>
        </w:rPr>
        <w:t> </w:t>
      </w:r>
      <w:r w:rsidRPr="006D6C5E">
        <w:rPr>
          <w:rFonts w:ascii="Arial" w:hAnsi="Arial" w:cs="Arial"/>
          <w:sz w:val="20"/>
          <w:szCs w:val="20"/>
        </w:rPr>
        <w:t xml:space="preserve">volném pohybu těchto údajů a o zrušení směrnice 95/46/ES (obecné nařízení o ochraně osobních údajů) (dále jen „GDPR“). Smluvní strany se v této souvislosti zavazují poučit veškeré osoby, které se na jejich straně budou podílet na plnění této </w:t>
      </w:r>
      <w:r>
        <w:rPr>
          <w:rFonts w:ascii="Arial" w:hAnsi="Arial" w:cs="Arial"/>
          <w:sz w:val="20"/>
          <w:szCs w:val="20"/>
        </w:rPr>
        <w:t>Dohody</w:t>
      </w:r>
      <w:r w:rsidRPr="006D6C5E">
        <w:rPr>
          <w:rFonts w:ascii="Arial" w:hAnsi="Arial" w:cs="Arial"/>
          <w:sz w:val="20"/>
          <w:szCs w:val="20"/>
        </w:rPr>
        <w:t xml:space="preserve">, o výše uvedených povinnostech mlčenlivosti a ochrany důvěrných informací a dále se zavazují vhodným způsobem zajistit dodržování těchto povinností všemi osobami podílejícími se na plnění této </w:t>
      </w:r>
      <w:r>
        <w:rPr>
          <w:rFonts w:ascii="Arial" w:hAnsi="Arial" w:cs="Arial"/>
          <w:sz w:val="20"/>
          <w:szCs w:val="20"/>
        </w:rPr>
        <w:t>Dohody</w:t>
      </w:r>
      <w:r w:rsidRPr="006D6C5E">
        <w:rPr>
          <w:rFonts w:ascii="Arial" w:hAnsi="Arial" w:cs="Arial"/>
          <w:sz w:val="20"/>
          <w:szCs w:val="20"/>
        </w:rPr>
        <w:t>.</w:t>
      </w:r>
    </w:p>
    <w:p w14:paraId="7BEC2E58" w14:textId="24AA976F" w:rsidR="00E94879" w:rsidRPr="00FC7B47" w:rsidRDefault="006D6C5E" w:rsidP="00EC070F">
      <w:pPr>
        <w:pStyle w:val="RLTextlnkuslovan"/>
        <w:tabs>
          <w:tab w:val="clear" w:pos="2297"/>
        </w:tabs>
        <w:spacing w:before="120" w:after="0" w:line="280" w:lineRule="atLeast"/>
        <w:ind w:left="567" w:hanging="567"/>
        <w:rPr>
          <w:rFonts w:ascii="Arial" w:hAnsi="Arial" w:cs="Arial"/>
          <w:sz w:val="20"/>
          <w:szCs w:val="20"/>
        </w:rPr>
      </w:pPr>
      <w:r w:rsidRPr="006D6C5E">
        <w:rPr>
          <w:rFonts w:ascii="Arial" w:hAnsi="Arial" w:cs="Arial"/>
          <w:sz w:val="20"/>
          <w:szCs w:val="20"/>
        </w:rPr>
        <w:t xml:space="preserve">Budou-li informace poskytnuté Objednatelem či třetími stranami, které jsou nezbytné pro plnění dle této </w:t>
      </w:r>
      <w:r>
        <w:rPr>
          <w:rFonts w:ascii="Arial" w:hAnsi="Arial" w:cs="Arial"/>
          <w:sz w:val="20"/>
          <w:szCs w:val="20"/>
        </w:rPr>
        <w:t>Dohody</w:t>
      </w:r>
      <w:r w:rsidRPr="006D6C5E">
        <w:rPr>
          <w:rFonts w:ascii="Arial" w:hAnsi="Arial" w:cs="Arial"/>
          <w:sz w:val="20"/>
          <w:szCs w:val="20"/>
        </w:rPr>
        <w:t>, obsahovat osobní údaje, zavazuje se Poskytovatel zabezpečit splnění všech ohlašovacích povinností, které citované nařízení vyžaduje a které mohou být dle nařízení GDPR splněny zpracovatelem osobních údajů, a obstarat předepsané souhlasy subjektů osobních údajů předaných ke zpracování, pokud jsou takové souhlasy dle nařízení GDPR v konkrétním případě vyžadovány</w:t>
      </w:r>
      <w:r>
        <w:rPr>
          <w:rFonts w:ascii="Arial" w:hAnsi="Arial" w:cs="Arial"/>
          <w:sz w:val="20"/>
          <w:szCs w:val="20"/>
        </w:rPr>
        <w:t>.</w:t>
      </w:r>
    </w:p>
    <w:p w14:paraId="2EBADB75" w14:textId="77777777" w:rsidR="00E94879" w:rsidRPr="00FC7B47" w:rsidRDefault="00E94879" w:rsidP="00EC070F">
      <w:pPr>
        <w:pStyle w:val="RLTextlnkuslovan"/>
        <w:tabs>
          <w:tab w:val="clear" w:pos="229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Veškeré důvěrné informace zůstávají výhradním vlastnictvím předávající strany a přijímající strana vyvine pro zachování jejich důvěrnosti a pro jejich ochranu stejné úsilí, jako by se jednalo </w:t>
      </w:r>
      <w:r w:rsidRPr="00FC7B47">
        <w:rPr>
          <w:rFonts w:ascii="Arial" w:hAnsi="Arial" w:cs="Arial"/>
          <w:sz w:val="20"/>
          <w:szCs w:val="20"/>
        </w:rPr>
        <w:lastRenderedPageBreak/>
        <w:t xml:space="preserve">o její vlastní důvěrné informace. S výjimkou rozsahu, který je nezbytný pro plnění této </w:t>
      </w:r>
      <w:r w:rsidR="00EC070F">
        <w:rPr>
          <w:rFonts w:ascii="Arial" w:hAnsi="Arial" w:cs="Arial"/>
          <w:sz w:val="20"/>
          <w:szCs w:val="20"/>
        </w:rPr>
        <w:t>Dohody</w:t>
      </w:r>
      <w:r w:rsidRPr="00FC7B47">
        <w:rPr>
          <w:rFonts w:ascii="Arial" w:hAnsi="Arial" w:cs="Arial"/>
          <w:sz w:val="20"/>
          <w:szCs w:val="20"/>
        </w:rPr>
        <w:t>, se obě strany zavazují neduplikovat žádným způsobem důvěrné informace druhé strany, nepředat je třetí straně ani svým vlastním zaměstnancům a zástupcům s výjimkou těch, kteří s</w:t>
      </w:r>
      <w:r w:rsidR="00EC070F">
        <w:rPr>
          <w:rFonts w:ascii="Arial" w:hAnsi="Arial" w:cs="Arial"/>
          <w:sz w:val="20"/>
          <w:szCs w:val="20"/>
        </w:rPr>
        <w:t> </w:t>
      </w:r>
      <w:r w:rsidRPr="00FC7B47">
        <w:rPr>
          <w:rFonts w:ascii="Arial" w:hAnsi="Arial" w:cs="Arial"/>
          <w:sz w:val="20"/>
          <w:szCs w:val="20"/>
        </w:rPr>
        <w:t xml:space="preserve">nimi potřebují být seznámeni, aby mohli plnit tuto </w:t>
      </w:r>
      <w:r w:rsidR="00EC070F">
        <w:rPr>
          <w:rFonts w:ascii="Arial" w:hAnsi="Arial" w:cs="Arial"/>
          <w:sz w:val="20"/>
          <w:szCs w:val="20"/>
        </w:rPr>
        <w:t>Dohodu</w:t>
      </w:r>
      <w:r w:rsidRPr="00FC7B47">
        <w:rPr>
          <w:rFonts w:ascii="Arial" w:hAnsi="Arial" w:cs="Arial"/>
          <w:sz w:val="20"/>
          <w:szCs w:val="20"/>
        </w:rPr>
        <w:t xml:space="preserve">. Obě </w:t>
      </w:r>
      <w:r w:rsidR="005012F2" w:rsidRPr="00FC7B47">
        <w:rPr>
          <w:rFonts w:ascii="Arial" w:hAnsi="Arial" w:cs="Arial"/>
          <w:sz w:val="20"/>
          <w:szCs w:val="20"/>
        </w:rPr>
        <w:t xml:space="preserve">smluvní </w:t>
      </w:r>
      <w:r w:rsidRPr="00FC7B47">
        <w:rPr>
          <w:rFonts w:ascii="Arial" w:hAnsi="Arial" w:cs="Arial"/>
          <w:sz w:val="20"/>
          <w:szCs w:val="20"/>
        </w:rPr>
        <w:t xml:space="preserve">strany se zároveň zavazují nepoužít důvěrné informace druhé </w:t>
      </w:r>
      <w:r w:rsidR="005012F2" w:rsidRPr="00FC7B47">
        <w:rPr>
          <w:rFonts w:ascii="Arial" w:hAnsi="Arial" w:cs="Arial"/>
          <w:sz w:val="20"/>
          <w:szCs w:val="20"/>
        </w:rPr>
        <w:t xml:space="preserve">smluvní </w:t>
      </w:r>
      <w:r w:rsidRPr="00FC7B47">
        <w:rPr>
          <w:rFonts w:ascii="Arial" w:hAnsi="Arial" w:cs="Arial"/>
          <w:sz w:val="20"/>
          <w:szCs w:val="20"/>
        </w:rPr>
        <w:t xml:space="preserve">strany </w:t>
      </w:r>
      <w:proofErr w:type="gramStart"/>
      <w:r w:rsidRPr="00FC7B47">
        <w:rPr>
          <w:rFonts w:ascii="Arial" w:hAnsi="Arial" w:cs="Arial"/>
          <w:sz w:val="20"/>
          <w:szCs w:val="20"/>
        </w:rPr>
        <w:t>jinak,</w:t>
      </w:r>
      <w:proofErr w:type="gramEnd"/>
      <w:r w:rsidRPr="00FC7B47">
        <w:rPr>
          <w:rFonts w:ascii="Arial" w:hAnsi="Arial" w:cs="Arial"/>
          <w:sz w:val="20"/>
          <w:szCs w:val="20"/>
        </w:rPr>
        <w:t xml:space="preserve"> než za účelem plnění této </w:t>
      </w:r>
      <w:r w:rsidR="00EC070F">
        <w:rPr>
          <w:rFonts w:ascii="Arial" w:hAnsi="Arial" w:cs="Arial"/>
          <w:sz w:val="20"/>
          <w:szCs w:val="20"/>
        </w:rPr>
        <w:t>Dohody</w:t>
      </w:r>
      <w:r w:rsidRPr="00FC7B47">
        <w:rPr>
          <w:rFonts w:ascii="Arial" w:hAnsi="Arial" w:cs="Arial"/>
          <w:sz w:val="20"/>
          <w:szCs w:val="20"/>
        </w:rPr>
        <w:t>.</w:t>
      </w:r>
    </w:p>
    <w:p w14:paraId="5181EA26" w14:textId="77777777" w:rsidR="00E94879" w:rsidRPr="00FC7B47" w:rsidRDefault="00E94879" w:rsidP="00EC070F">
      <w:pPr>
        <w:pStyle w:val="RLTextlnkuslovan"/>
        <w:tabs>
          <w:tab w:val="clear" w:pos="229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Bez ohledu na výše uvedená ustanovení se veškeré informace vztahující se k předmětu této </w:t>
      </w:r>
      <w:r w:rsidR="00EC070F">
        <w:rPr>
          <w:rFonts w:ascii="Arial" w:hAnsi="Arial" w:cs="Arial"/>
          <w:sz w:val="20"/>
          <w:szCs w:val="20"/>
        </w:rPr>
        <w:t>Dohody</w:t>
      </w:r>
      <w:r w:rsidRPr="00FC7B47">
        <w:rPr>
          <w:rFonts w:ascii="Arial" w:hAnsi="Arial" w:cs="Arial"/>
          <w:sz w:val="20"/>
          <w:szCs w:val="20"/>
        </w:rPr>
        <w:t xml:space="preserve"> a příslušné dokumentaci považují výlučně za důvěrné informace Objednatele a</w:t>
      </w:r>
      <w:r w:rsidR="00EC070F">
        <w:rPr>
          <w:rFonts w:ascii="Arial" w:hAnsi="Arial" w:cs="Arial"/>
          <w:sz w:val="20"/>
          <w:szCs w:val="20"/>
        </w:rPr>
        <w:t> </w:t>
      </w:r>
      <w:r w:rsidRPr="00FC7B47">
        <w:rPr>
          <w:rFonts w:ascii="Arial" w:hAnsi="Arial" w:cs="Arial"/>
          <w:sz w:val="20"/>
          <w:szCs w:val="20"/>
        </w:rPr>
        <w:t xml:space="preserve">Poskytovatel je povinen tyto informace chránit v souladu s touto </w:t>
      </w:r>
      <w:r w:rsidR="00EC070F">
        <w:rPr>
          <w:rFonts w:ascii="Arial" w:hAnsi="Arial" w:cs="Arial"/>
          <w:sz w:val="20"/>
          <w:szCs w:val="20"/>
        </w:rPr>
        <w:t>Dohodou</w:t>
      </w:r>
      <w:r w:rsidRPr="00FC7B47">
        <w:rPr>
          <w:rFonts w:ascii="Arial" w:hAnsi="Arial" w:cs="Arial"/>
          <w:sz w:val="20"/>
          <w:szCs w:val="20"/>
        </w:rPr>
        <w:t>. Poskytovatel přitom bere na vědomí, že povinnost ochrany těchto informací podle tohoto čl</w:t>
      </w:r>
      <w:r w:rsidR="00EC070F">
        <w:rPr>
          <w:rFonts w:ascii="Arial" w:hAnsi="Arial" w:cs="Arial"/>
          <w:sz w:val="20"/>
          <w:szCs w:val="20"/>
        </w:rPr>
        <w:t>. 11 Dohody</w:t>
      </w:r>
      <w:r w:rsidR="00266D45" w:rsidRPr="00FC7B47">
        <w:rPr>
          <w:rFonts w:ascii="Arial" w:hAnsi="Arial" w:cs="Arial"/>
          <w:sz w:val="20"/>
          <w:szCs w:val="20"/>
        </w:rPr>
        <w:t xml:space="preserve"> </w:t>
      </w:r>
      <w:r w:rsidRPr="00FC7B47">
        <w:rPr>
          <w:rFonts w:ascii="Arial" w:hAnsi="Arial" w:cs="Arial"/>
          <w:sz w:val="20"/>
          <w:szCs w:val="20"/>
        </w:rPr>
        <w:t>se vztahuje pouze na Poskytovatele.</w:t>
      </w:r>
    </w:p>
    <w:p w14:paraId="00009B0F" w14:textId="77777777"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32494D77" w14:textId="77777777"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Bez ohledu na výše uvedená ustanovení se za důvěrné nepovažují informace, které:</w:t>
      </w:r>
    </w:p>
    <w:p w14:paraId="412D9EDB" w14:textId="77777777"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se staly veřejně známými, aniž by jejich zveřejněním došlo k </w:t>
      </w:r>
      <w:proofErr w:type="gramStart"/>
      <w:r w:rsidRPr="00FC7B47">
        <w:rPr>
          <w:rFonts w:ascii="Arial" w:hAnsi="Arial" w:cs="Arial"/>
          <w:sz w:val="20"/>
          <w:szCs w:val="20"/>
        </w:rPr>
        <w:t xml:space="preserve">porušení </w:t>
      </w:r>
      <w:r w:rsidR="00A60797" w:rsidRPr="00FC7B47">
        <w:rPr>
          <w:rFonts w:ascii="Arial" w:hAnsi="Arial" w:cs="Arial"/>
          <w:sz w:val="20"/>
          <w:szCs w:val="20"/>
        </w:rPr>
        <w:t xml:space="preserve"> </w:t>
      </w:r>
      <w:r w:rsidRPr="00FC7B47">
        <w:rPr>
          <w:rFonts w:ascii="Arial" w:hAnsi="Arial" w:cs="Arial"/>
          <w:sz w:val="20"/>
          <w:szCs w:val="20"/>
        </w:rPr>
        <w:t>závazků</w:t>
      </w:r>
      <w:proofErr w:type="gramEnd"/>
      <w:r w:rsidRPr="00FC7B47">
        <w:rPr>
          <w:rFonts w:ascii="Arial" w:hAnsi="Arial" w:cs="Arial"/>
          <w:sz w:val="20"/>
          <w:szCs w:val="20"/>
        </w:rPr>
        <w:t xml:space="preserve"> přijímající smluvní strany či právních předpisů,</w:t>
      </w:r>
    </w:p>
    <w:p w14:paraId="0E3409E8" w14:textId="77777777"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 xml:space="preserve">měla přijímající strana prokazatelně legálně k dispozici před uzavřením této </w:t>
      </w:r>
      <w:r w:rsidR="00EC070F">
        <w:rPr>
          <w:rFonts w:ascii="Arial" w:hAnsi="Arial" w:cs="Arial"/>
          <w:sz w:val="20"/>
          <w:szCs w:val="20"/>
        </w:rPr>
        <w:t>Dohody</w:t>
      </w:r>
      <w:r w:rsidRPr="00FC7B47">
        <w:rPr>
          <w:rFonts w:ascii="Arial" w:hAnsi="Arial" w:cs="Arial"/>
          <w:sz w:val="20"/>
          <w:szCs w:val="20"/>
        </w:rPr>
        <w:t>, pokud takové informace nebyly předmětem jiné, dříve mezi smluvními stranami uzavřené smlouvy o ochraně informací,</w:t>
      </w:r>
    </w:p>
    <w:p w14:paraId="7D6CD4A8" w14:textId="77777777"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jsou výsledkem postupu, při kterém k nim přijímající strana dospěje nezávisle a je to schopna doložit svými záznamy nebo důvěrnými informacemi třetí strany,</w:t>
      </w:r>
    </w:p>
    <w:p w14:paraId="532726E5" w14:textId="77777777"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 xml:space="preserve">po podpisu této </w:t>
      </w:r>
      <w:r w:rsidR="00EC070F">
        <w:rPr>
          <w:rFonts w:ascii="Arial" w:hAnsi="Arial" w:cs="Arial"/>
          <w:sz w:val="20"/>
          <w:szCs w:val="20"/>
        </w:rPr>
        <w:t>Dohody</w:t>
      </w:r>
      <w:r w:rsidRPr="00FC7B47">
        <w:rPr>
          <w:rFonts w:ascii="Arial" w:hAnsi="Arial" w:cs="Arial"/>
          <w:sz w:val="20"/>
          <w:szCs w:val="20"/>
        </w:rPr>
        <w:t xml:space="preserve"> poskytne přijímající straně třetí osoba, jež není omezena v takovém nakládání s informacemi,</w:t>
      </w:r>
    </w:p>
    <w:p w14:paraId="200BEE65" w14:textId="77777777" w:rsidR="00E94879" w:rsidRPr="00FC7B47" w:rsidRDefault="00E94879"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mají být zpřístupněny na základě zákona či jiného právního předpisu včetně práva EU nebo závazného rozhodnutí oprávněného orgánu veřejné moci</w:t>
      </w:r>
      <w:r w:rsidR="00875816" w:rsidRPr="00FC7B47">
        <w:rPr>
          <w:rFonts w:ascii="Arial" w:hAnsi="Arial" w:cs="Arial"/>
          <w:sz w:val="20"/>
          <w:szCs w:val="20"/>
        </w:rPr>
        <w:t>;</w:t>
      </w:r>
    </w:p>
    <w:p w14:paraId="04C54BF2" w14:textId="77777777" w:rsidR="00875816" w:rsidRPr="00FC7B47" w:rsidRDefault="00875816" w:rsidP="00EC070F">
      <w:pPr>
        <w:pStyle w:val="RLTextlnkuslovan"/>
        <w:numPr>
          <w:ilvl w:val="2"/>
          <w:numId w:val="1"/>
        </w:numPr>
        <w:tabs>
          <w:tab w:val="clear" w:pos="2211"/>
          <w:tab w:val="num" w:pos="1701"/>
        </w:tabs>
        <w:spacing w:before="120" w:after="0" w:line="280" w:lineRule="atLeast"/>
        <w:ind w:left="1701" w:hanging="850"/>
        <w:rPr>
          <w:rFonts w:ascii="Arial" w:hAnsi="Arial" w:cs="Arial"/>
          <w:sz w:val="20"/>
          <w:szCs w:val="20"/>
        </w:rPr>
      </w:pPr>
      <w:r w:rsidRPr="00FC7B47">
        <w:rPr>
          <w:rFonts w:ascii="Arial" w:hAnsi="Arial" w:cs="Arial"/>
          <w:sz w:val="20"/>
          <w:szCs w:val="20"/>
        </w:rPr>
        <w:t>jsou obsažené v</w:t>
      </w:r>
      <w:r w:rsidR="00EC070F">
        <w:rPr>
          <w:rFonts w:ascii="Arial" w:hAnsi="Arial" w:cs="Arial"/>
          <w:sz w:val="20"/>
          <w:szCs w:val="20"/>
        </w:rPr>
        <w:t xml:space="preserve"> Dohodě</w:t>
      </w:r>
      <w:r w:rsidRPr="00FC7B47">
        <w:rPr>
          <w:rFonts w:ascii="Arial" w:hAnsi="Arial" w:cs="Arial"/>
          <w:sz w:val="20"/>
          <w:szCs w:val="20"/>
        </w:rPr>
        <w:t xml:space="preserve"> a jsou zveřejněné na příslušných webových stránkách dle §</w:t>
      </w:r>
      <w:r w:rsidR="00EC070F">
        <w:rPr>
          <w:rFonts w:ascii="Arial" w:hAnsi="Arial" w:cs="Arial"/>
          <w:sz w:val="20"/>
          <w:szCs w:val="20"/>
        </w:rPr>
        <w:t xml:space="preserve"> 219 Z</w:t>
      </w:r>
      <w:r w:rsidRPr="00FC7B47">
        <w:rPr>
          <w:rFonts w:ascii="Arial" w:hAnsi="Arial" w:cs="Arial"/>
          <w:sz w:val="20"/>
          <w:szCs w:val="20"/>
        </w:rPr>
        <w:t>ZVZ.</w:t>
      </w:r>
    </w:p>
    <w:p w14:paraId="1FFF3FAF" w14:textId="77777777"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Za porušení povinnosti mlčenlivosti smluvní stranou se považují též případy, kdy tuto povinnost poruší kterákoliv z osob uvedených v</w:t>
      </w:r>
      <w:r w:rsidR="00D14F05">
        <w:rPr>
          <w:rFonts w:ascii="Arial" w:hAnsi="Arial" w:cs="Arial"/>
          <w:sz w:val="20"/>
          <w:szCs w:val="20"/>
        </w:rPr>
        <w:t> </w:t>
      </w:r>
      <w:r w:rsidRPr="00FC7B47">
        <w:rPr>
          <w:rFonts w:ascii="Arial" w:hAnsi="Arial" w:cs="Arial"/>
          <w:sz w:val="20"/>
          <w:szCs w:val="20"/>
        </w:rPr>
        <w:t>odst</w:t>
      </w:r>
      <w:r w:rsidR="00D14F05">
        <w:rPr>
          <w:rFonts w:ascii="Arial" w:hAnsi="Arial" w:cs="Arial"/>
          <w:sz w:val="20"/>
          <w:szCs w:val="20"/>
        </w:rPr>
        <w:t>. 11.3 této Dohody,</w:t>
      </w:r>
      <w:r w:rsidR="00266D45" w:rsidRPr="00FC7B47">
        <w:rPr>
          <w:rFonts w:ascii="Arial" w:hAnsi="Arial" w:cs="Arial"/>
          <w:sz w:val="20"/>
          <w:szCs w:val="20"/>
        </w:rPr>
        <w:t xml:space="preserve"> </w:t>
      </w:r>
      <w:r w:rsidRPr="00FC7B47">
        <w:rPr>
          <w:rFonts w:ascii="Arial" w:hAnsi="Arial" w:cs="Arial"/>
          <w:sz w:val="20"/>
          <w:szCs w:val="20"/>
        </w:rPr>
        <w:t>které daná smluvní strana poskytla důvěrné informace druhé smluvní strany.</w:t>
      </w:r>
    </w:p>
    <w:p w14:paraId="1E3ADBF7" w14:textId="77777777" w:rsidR="00E94879" w:rsidRPr="00FC7B47" w:rsidRDefault="00E94879"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Poruší-li Poskytovatel povinnosti vyplývající z této </w:t>
      </w:r>
      <w:r w:rsidR="00D14F05">
        <w:rPr>
          <w:rFonts w:ascii="Arial" w:hAnsi="Arial" w:cs="Arial"/>
          <w:sz w:val="20"/>
          <w:szCs w:val="20"/>
        </w:rPr>
        <w:t>Dohody</w:t>
      </w:r>
      <w:r w:rsidRPr="00FC7B47">
        <w:rPr>
          <w:rFonts w:ascii="Arial" w:hAnsi="Arial" w:cs="Arial"/>
          <w:sz w:val="20"/>
          <w:szCs w:val="20"/>
        </w:rPr>
        <w:t xml:space="preserve"> ohledně ochrany důvěrných informací, je povinen zaplatit Objednateli smluvní pokutu ve výši </w:t>
      </w:r>
      <w:proofErr w:type="gramStart"/>
      <w:r w:rsidR="00D14F05">
        <w:rPr>
          <w:rFonts w:ascii="Arial" w:hAnsi="Arial" w:cs="Arial"/>
          <w:sz w:val="20"/>
          <w:szCs w:val="20"/>
        </w:rPr>
        <w:t>1</w:t>
      </w:r>
      <w:r w:rsidRPr="00FC7B47">
        <w:rPr>
          <w:rFonts w:ascii="Arial" w:hAnsi="Arial" w:cs="Arial"/>
          <w:sz w:val="20"/>
          <w:szCs w:val="20"/>
        </w:rPr>
        <w:t>00.000,-</w:t>
      </w:r>
      <w:proofErr w:type="gramEnd"/>
      <w:r w:rsidRPr="00FC7B47">
        <w:rPr>
          <w:rFonts w:ascii="Arial" w:hAnsi="Arial" w:cs="Arial"/>
          <w:sz w:val="20"/>
          <w:szCs w:val="20"/>
        </w:rPr>
        <w:t xml:space="preserve"> Kč za každé nikoliv nepodstatné porušení takové povinnosti.</w:t>
      </w:r>
    </w:p>
    <w:p w14:paraId="53155FD5" w14:textId="77777777" w:rsidR="00E94879" w:rsidRDefault="00F806CD" w:rsidP="00EC070F">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Ukončení účinnosti této </w:t>
      </w:r>
      <w:r w:rsidR="00D14F05">
        <w:rPr>
          <w:rFonts w:ascii="Arial" w:hAnsi="Arial" w:cs="Arial"/>
          <w:sz w:val="20"/>
          <w:szCs w:val="20"/>
        </w:rPr>
        <w:t>Dohody</w:t>
      </w:r>
      <w:r w:rsidRPr="00FC7B47">
        <w:rPr>
          <w:rFonts w:ascii="Arial" w:hAnsi="Arial" w:cs="Arial"/>
          <w:sz w:val="20"/>
          <w:szCs w:val="20"/>
        </w:rPr>
        <w:t xml:space="preserve"> z jakéhokoliv důvodu se nedotkne ustanovení tohoto článku </w:t>
      </w:r>
      <w:r w:rsidR="00D14F05">
        <w:rPr>
          <w:rFonts w:ascii="Arial" w:hAnsi="Arial" w:cs="Arial"/>
          <w:sz w:val="20"/>
          <w:szCs w:val="20"/>
        </w:rPr>
        <w:t>Dohody</w:t>
      </w:r>
      <w:r w:rsidRPr="00FC7B47">
        <w:rPr>
          <w:rFonts w:ascii="Arial" w:hAnsi="Arial" w:cs="Arial"/>
          <w:sz w:val="20"/>
          <w:szCs w:val="20"/>
        </w:rPr>
        <w:t xml:space="preserve"> a jejich účinnost včetně ustanovení o sankcích přetrvá bez omezení i po ukončení účinnosti této </w:t>
      </w:r>
      <w:r w:rsidR="00D14F05">
        <w:rPr>
          <w:rFonts w:ascii="Arial" w:hAnsi="Arial" w:cs="Arial"/>
          <w:sz w:val="20"/>
          <w:szCs w:val="20"/>
        </w:rPr>
        <w:t>Dohody</w:t>
      </w:r>
      <w:r w:rsidR="00E94879" w:rsidRPr="00FC7B47">
        <w:rPr>
          <w:rFonts w:ascii="Arial" w:hAnsi="Arial" w:cs="Arial"/>
          <w:sz w:val="20"/>
          <w:szCs w:val="20"/>
        </w:rPr>
        <w:t>.</w:t>
      </w:r>
    </w:p>
    <w:p w14:paraId="760A44B1" w14:textId="77777777" w:rsidR="00A155FF" w:rsidRPr="00032183" w:rsidRDefault="00A155FF" w:rsidP="00032183">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52" w:name="_Ref536632431"/>
      <w:bookmarkStart w:id="53" w:name="_Ref356714"/>
      <w:r w:rsidRPr="00032183">
        <w:rPr>
          <w:rFonts w:ascii="Arial" w:hAnsi="Arial" w:cs="Arial"/>
          <w:sz w:val="20"/>
          <w:szCs w:val="20"/>
        </w:rPr>
        <w:t>KYBERNETICKÁ BEZPEČNOST</w:t>
      </w:r>
      <w:bookmarkEnd w:id="52"/>
      <w:bookmarkEnd w:id="53"/>
    </w:p>
    <w:p w14:paraId="02FA4419" w14:textId="77777777" w:rsidR="00A155FF" w:rsidRPr="00032183" w:rsidRDefault="00A155FF" w:rsidP="00032183">
      <w:pPr>
        <w:pStyle w:val="RLTextlnkuslovan"/>
        <w:tabs>
          <w:tab w:val="clear" w:pos="2297"/>
          <w:tab w:val="num" w:pos="567"/>
        </w:tabs>
        <w:spacing w:before="120" w:after="0" w:line="280" w:lineRule="atLeast"/>
        <w:ind w:left="567" w:hanging="567"/>
        <w:rPr>
          <w:rFonts w:ascii="Arial" w:hAnsi="Arial" w:cs="Arial"/>
          <w:sz w:val="20"/>
          <w:szCs w:val="22"/>
        </w:rPr>
      </w:pPr>
      <w:r w:rsidRPr="00032183">
        <w:rPr>
          <w:rFonts w:ascii="Arial" w:hAnsi="Arial" w:cs="Arial"/>
          <w:sz w:val="20"/>
          <w:szCs w:val="22"/>
        </w:rPr>
        <w:t xml:space="preserve">Není-li v této </w:t>
      </w:r>
      <w:r w:rsidR="00032183">
        <w:rPr>
          <w:rFonts w:ascii="Arial" w:hAnsi="Arial" w:cs="Arial"/>
          <w:sz w:val="20"/>
          <w:szCs w:val="22"/>
        </w:rPr>
        <w:t>Dohodě</w:t>
      </w:r>
      <w:r w:rsidRPr="00032183">
        <w:rPr>
          <w:rFonts w:ascii="Arial" w:hAnsi="Arial" w:cs="Arial"/>
          <w:sz w:val="20"/>
          <w:szCs w:val="22"/>
        </w:rPr>
        <w:t xml:space="preserve"> nebo v souladu s touto </w:t>
      </w:r>
      <w:r w:rsidR="00032183">
        <w:rPr>
          <w:rFonts w:ascii="Arial" w:hAnsi="Arial" w:cs="Arial"/>
          <w:sz w:val="20"/>
          <w:szCs w:val="22"/>
        </w:rPr>
        <w:t>Dohodou</w:t>
      </w:r>
      <w:r w:rsidRPr="00032183">
        <w:rPr>
          <w:rFonts w:ascii="Arial" w:hAnsi="Arial" w:cs="Arial"/>
          <w:sz w:val="20"/>
          <w:szCs w:val="22"/>
        </w:rPr>
        <w:t xml:space="preserve"> stanoveno jinak, Poskytovatel tímto bere na vědomí, že</w:t>
      </w:r>
    </w:p>
    <w:p w14:paraId="5613280E" w14:textId="77777777" w:rsidR="00A155FF" w:rsidRPr="00032183" w:rsidRDefault="00A155FF" w:rsidP="00032183">
      <w:pPr>
        <w:numPr>
          <w:ilvl w:val="2"/>
          <w:numId w:val="1"/>
        </w:numPr>
        <w:tabs>
          <w:tab w:val="clear" w:pos="2211"/>
        </w:tabs>
        <w:spacing w:before="120" w:after="0" w:line="280" w:lineRule="atLeast"/>
        <w:ind w:left="1560" w:hanging="709"/>
        <w:jc w:val="both"/>
        <w:rPr>
          <w:rFonts w:ascii="Arial" w:hAnsi="Arial" w:cs="Arial"/>
          <w:sz w:val="20"/>
          <w:szCs w:val="22"/>
        </w:rPr>
      </w:pPr>
      <w:r w:rsidRPr="00032183">
        <w:rPr>
          <w:rFonts w:ascii="Arial" w:hAnsi="Arial" w:cs="Arial"/>
          <w:sz w:val="20"/>
          <w:szCs w:val="22"/>
        </w:rPr>
        <w:lastRenderedPageBreak/>
        <w:t>Objednatel je správcem informačních systémů kritické informační infrastruktury dle §</w:t>
      </w:r>
      <w:r w:rsidR="00032183">
        <w:rPr>
          <w:rFonts w:ascii="Arial" w:hAnsi="Arial" w:cs="Arial"/>
          <w:sz w:val="20"/>
          <w:szCs w:val="22"/>
        </w:rPr>
        <w:t> </w:t>
      </w:r>
      <w:r w:rsidRPr="00032183">
        <w:rPr>
          <w:rFonts w:ascii="Arial" w:hAnsi="Arial" w:cs="Arial"/>
          <w:sz w:val="20"/>
          <w:szCs w:val="22"/>
        </w:rPr>
        <w:t xml:space="preserve">3 písm. c) zákona </w:t>
      </w:r>
      <w:r w:rsidRPr="00032183">
        <w:rPr>
          <w:rFonts w:ascii="Arial" w:hAnsi="Arial" w:cs="Arial"/>
          <w:sz w:val="20"/>
          <w:szCs w:val="18"/>
        </w:rPr>
        <w:t>č. 181/2014 Sb., o kybernetické bezpečnosti a o změně souvisejících zákonů (zákon o kybernetické bezpečnosti) (dále jen „</w:t>
      </w:r>
      <w:r w:rsidRPr="00032183">
        <w:rPr>
          <w:rFonts w:ascii="Arial" w:hAnsi="Arial" w:cs="Arial"/>
          <w:b/>
          <w:sz w:val="20"/>
          <w:szCs w:val="18"/>
        </w:rPr>
        <w:t>ZKB</w:t>
      </w:r>
      <w:r w:rsidRPr="00032183">
        <w:rPr>
          <w:rFonts w:ascii="Arial" w:hAnsi="Arial" w:cs="Arial"/>
          <w:sz w:val="20"/>
          <w:szCs w:val="18"/>
        </w:rPr>
        <w:t>“)</w:t>
      </w:r>
      <w:r w:rsidRPr="00032183">
        <w:rPr>
          <w:rFonts w:ascii="Arial" w:hAnsi="Arial" w:cs="Arial"/>
          <w:sz w:val="20"/>
          <w:szCs w:val="22"/>
        </w:rPr>
        <w:t>, správce komunikačního systému kritické informační infrastruktury dle § 3 písm. d) ZKB a</w:t>
      </w:r>
      <w:r w:rsidR="00032183">
        <w:rPr>
          <w:rFonts w:ascii="Arial" w:hAnsi="Arial" w:cs="Arial"/>
          <w:sz w:val="20"/>
          <w:szCs w:val="22"/>
        </w:rPr>
        <w:t> </w:t>
      </w:r>
      <w:r w:rsidRPr="00032183">
        <w:rPr>
          <w:rFonts w:ascii="Arial" w:hAnsi="Arial" w:cs="Arial"/>
          <w:sz w:val="20"/>
          <w:szCs w:val="22"/>
        </w:rPr>
        <w:t xml:space="preserve">správcem významných informačních systémů dle § 3 písm. e) ZKB. Poskytovatel dále tímto bere na vědomí, že poskytnutí </w:t>
      </w:r>
      <w:r w:rsidR="00032183">
        <w:rPr>
          <w:rFonts w:ascii="Arial" w:hAnsi="Arial" w:cs="Arial"/>
          <w:sz w:val="20"/>
          <w:szCs w:val="22"/>
        </w:rPr>
        <w:t>S</w:t>
      </w:r>
      <w:r w:rsidRPr="00032183">
        <w:rPr>
          <w:rFonts w:ascii="Arial" w:hAnsi="Arial" w:cs="Arial"/>
          <w:sz w:val="20"/>
          <w:szCs w:val="22"/>
        </w:rPr>
        <w:t xml:space="preserve">lužeb </w:t>
      </w:r>
      <w:r w:rsidR="00032183">
        <w:rPr>
          <w:rFonts w:ascii="Arial" w:hAnsi="Arial" w:cs="Arial"/>
          <w:sz w:val="20"/>
          <w:szCs w:val="22"/>
        </w:rPr>
        <w:t xml:space="preserve">souvisí se činnostmi Objednatele </w:t>
      </w:r>
      <w:r w:rsidRPr="00032183">
        <w:rPr>
          <w:rFonts w:ascii="Arial" w:hAnsi="Arial" w:cs="Arial"/>
          <w:sz w:val="20"/>
          <w:szCs w:val="22"/>
        </w:rPr>
        <w:t>prováděn</w:t>
      </w:r>
      <w:r w:rsidR="00032183">
        <w:rPr>
          <w:rFonts w:ascii="Arial" w:hAnsi="Arial" w:cs="Arial"/>
          <w:sz w:val="20"/>
          <w:szCs w:val="22"/>
        </w:rPr>
        <w:t xml:space="preserve">ých </w:t>
      </w:r>
      <w:r w:rsidRPr="00032183">
        <w:rPr>
          <w:rFonts w:ascii="Arial" w:hAnsi="Arial" w:cs="Arial"/>
          <w:sz w:val="20"/>
          <w:szCs w:val="22"/>
        </w:rPr>
        <w:t>na aktivech systémů kritické informační infrastruktury a aktivech významných informačních systému.</w:t>
      </w:r>
    </w:p>
    <w:p w14:paraId="37F48B0A" w14:textId="77777777" w:rsidR="00A155FF" w:rsidRPr="00032183" w:rsidRDefault="00A155FF" w:rsidP="00032183">
      <w:pPr>
        <w:numPr>
          <w:ilvl w:val="2"/>
          <w:numId w:val="1"/>
        </w:numPr>
        <w:tabs>
          <w:tab w:val="clear" w:pos="2211"/>
        </w:tabs>
        <w:spacing w:before="120" w:after="0" w:line="280" w:lineRule="atLeast"/>
        <w:ind w:left="1560" w:hanging="709"/>
        <w:jc w:val="both"/>
        <w:rPr>
          <w:rFonts w:ascii="Arial" w:hAnsi="Arial" w:cs="Arial"/>
          <w:sz w:val="20"/>
          <w:szCs w:val="22"/>
        </w:rPr>
      </w:pPr>
      <w:r w:rsidRPr="00032183">
        <w:rPr>
          <w:rFonts w:ascii="Arial" w:hAnsi="Arial" w:cs="Arial"/>
          <w:sz w:val="20"/>
          <w:szCs w:val="22"/>
        </w:rPr>
        <w:t>Objednatel chápe Poskytovatele jako významného dodavatele ve smyslu § 2 písm. n) a § 8 odst. 1 písm. f) a odst. 2 VKB.</w:t>
      </w:r>
    </w:p>
    <w:p w14:paraId="3B86C2F8" w14:textId="77777777" w:rsidR="00A155FF" w:rsidRPr="00032183" w:rsidRDefault="00A155FF" w:rsidP="00032183">
      <w:pPr>
        <w:pStyle w:val="RLTextlnkuslovan"/>
        <w:tabs>
          <w:tab w:val="clear" w:pos="2297"/>
          <w:tab w:val="num" w:pos="567"/>
        </w:tabs>
        <w:spacing w:before="120" w:after="0" w:line="280" w:lineRule="atLeast"/>
        <w:ind w:left="567" w:hanging="567"/>
        <w:rPr>
          <w:rFonts w:ascii="Arial" w:hAnsi="Arial" w:cs="Arial"/>
          <w:sz w:val="20"/>
          <w:szCs w:val="22"/>
        </w:rPr>
      </w:pPr>
      <w:bookmarkStart w:id="54" w:name="_Ref55405697"/>
      <w:r w:rsidRPr="00032183">
        <w:rPr>
          <w:rFonts w:ascii="Arial" w:hAnsi="Arial" w:cs="Arial"/>
          <w:sz w:val="20"/>
          <w:szCs w:val="22"/>
        </w:rPr>
        <w:t xml:space="preserve">Poskytovatel prohlašuje, že má zavedena všechna bezpečnostní opatření, procesy a technologie, které prohlásil za zavedené (odpověděl ANO) v dotazníku pro hodnocení úrovně kybernetické bezpečnosti, který </w:t>
      </w:r>
      <w:r w:rsidRPr="00C1705F">
        <w:rPr>
          <w:rFonts w:ascii="Arial" w:hAnsi="Arial" w:cs="Arial"/>
          <w:sz w:val="20"/>
          <w:szCs w:val="22"/>
        </w:rPr>
        <w:t xml:space="preserve">tvoří Přílohu č. </w:t>
      </w:r>
      <w:r w:rsidR="000A589D" w:rsidRPr="00C1705F">
        <w:rPr>
          <w:rFonts w:ascii="Arial" w:hAnsi="Arial" w:cs="Arial"/>
          <w:sz w:val="20"/>
          <w:szCs w:val="22"/>
        </w:rPr>
        <w:t>9</w:t>
      </w:r>
      <w:r w:rsidRPr="00C1705F">
        <w:rPr>
          <w:rFonts w:ascii="Arial" w:hAnsi="Arial" w:cs="Arial"/>
          <w:sz w:val="20"/>
          <w:szCs w:val="22"/>
        </w:rPr>
        <w:t xml:space="preserve"> této </w:t>
      </w:r>
      <w:r w:rsidR="00032183" w:rsidRPr="00C1705F">
        <w:rPr>
          <w:rFonts w:ascii="Arial" w:hAnsi="Arial" w:cs="Arial"/>
          <w:sz w:val="20"/>
          <w:szCs w:val="22"/>
        </w:rPr>
        <w:t>Dohody</w:t>
      </w:r>
      <w:r w:rsidRPr="00032183">
        <w:rPr>
          <w:rFonts w:ascii="Arial" w:hAnsi="Arial" w:cs="Arial"/>
          <w:sz w:val="20"/>
          <w:szCs w:val="22"/>
        </w:rPr>
        <w:t>.</w:t>
      </w:r>
      <w:bookmarkEnd w:id="54"/>
    </w:p>
    <w:p w14:paraId="3BF270BF" w14:textId="77777777" w:rsidR="00A155FF" w:rsidRPr="00032183" w:rsidRDefault="00A155FF" w:rsidP="00032183">
      <w:pPr>
        <w:pStyle w:val="RLTextlnkuslovan"/>
        <w:tabs>
          <w:tab w:val="clear" w:pos="2297"/>
          <w:tab w:val="num" w:pos="567"/>
        </w:tabs>
        <w:spacing w:before="120" w:after="0" w:line="280" w:lineRule="atLeast"/>
        <w:ind w:left="567" w:hanging="567"/>
        <w:rPr>
          <w:rFonts w:ascii="Arial" w:hAnsi="Arial" w:cs="Arial"/>
          <w:sz w:val="20"/>
          <w:szCs w:val="22"/>
        </w:rPr>
      </w:pPr>
      <w:r w:rsidRPr="00032183">
        <w:rPr>
          <w:rFonts w:ascii="Arial" w:hAnsi="Arial" w:cs="Arial"/>
          <w:sz w:val="20"/>
          <w:szCs w:val="22"/>
        </w:rPr>
        <w:t xml:space="preserve">Poskytovatel je povinen v rozsahu plnění této </w:t>
      </w:r>
      <w:r w:rsidR="00032183">
        <w:rPr>
          <w:rFonts w:ascii="Arial" w:hAnsi="Arial" w:cs="Arial"/>
          <w:sz w:val="20"/>
          <w:szCs w:val="22"/>
        </w:rPr>
        <w:t>Dohody</w:t>
      </w:r>
      <w:r w:rsidRPr="00032183">
        <w:rPr>
          <w:rFonts w:ascii="Arial" w:hAnsi="Arial" w:cs="Arial"/>
          <w:sz w:val="20"/>
          <w:szCs w:val="22"/>
        </w:rPr>
        <w:t xml:space="preserve"> naplnit všechny bezpečnostní požadavky </w:t>
      </w:r>
      <w:r w:rsidRPr="00C1705F">
        <w:rPr>
          <w:rFonts w:ascii="Arial" w:hAnsi="Arial" w:cs="Arial"/>
          <w:sz w:val="20"/>
          <w:szCs w:val="22"/>
        </w:rPr>
        <w:t xml:space="preserve">uvedené v Příloze č. </w:t>
      </w:r>
      <w:r w:rsidR="000A589D" w:rsidRPr="00C1705F">
        <w:rPr>
          <w:rFonts w:ascii="Arial" w:hAnsi="Arial" w:cs="Arial"/>
          <w:sz w:val="20"/>
          <w:szCs w:val="22"/>
        </w:rPr>
        <w:t>9</w:t>
      </w:r>
      <w:r w:rsidRPr="00C1705F">
        <w:rPr>
          <w:rFonts w:ascii="Arial" w:hAnsi="Arial" w:cs="Arial"/>
          <w:sz w:val="20"/>
          <w:szCs w:val="22"/>
        </w:rPr>
        <w:t xml:space="preserve"> této </w:t>
      </w:r>
      <w:r w:rsidR="00032183" w:rsidRPr="00C1705F">
        <w:rPr>
          <w:rFonts w:ascii="Arial" w:hAnsi="Arial" w:cs="Arial"/>
          <w:sz w:val="20"/>
          <w:szCs w:val="22"/>
        </w:rPr>
        <w:t>Dohody</w:t>
      </w:r>
      <w:r w:rsidRPr="00032183">
        <w:rPr>
          <w:rFonts w:ascii="Arial" w:hAnsi="Arial" w:cs="Arial"/>
          <w:sz w:val="20"/>
          <w:szCs w:val="22"/>
        </w:rPr>
        <w:t xml:space="preserve"> (dále jen „</w:t>
      </w:r>
      <w:r w:rsidRPr="00032183">
        <w:rPr>
          <w:rFonts w:ascii="Arial" w:hAnsi="Arial" w:cs="Arial"/>
          <w:b/>
          <w:bCs/>
          <w:sz w:val="20"/>
          <w:szCs w:val="22"/>
        </w:rPr>
        <w:t>Kybernetické požadavky</w:t>
      </w:r>
      <w:r w:rsidRPr="00032183">
        <w:rPr>
          <w:rFonts w:ascii="Arial" w:hAnsi="Arial" w:cs="Arial"/>
          <w:sz w:val="20"/>
          <w:szCs w:val="22"/>
        </w:rPr>
        <w:t xml:space="preserve">“), a to do termínu uzavření této </w:t>
      </w:r>
      <w:r w:rsidR="000A589D">
        <w:rPr>
          <w:rFonts w:ascii="Arial" w:hAnsi="Arial" w:cs="Arial"/>
          <w:sz w:val="20"/>
          <w:szCs w:val="22"/>
        </w:rPr>
        <w:t>Dohody</w:t>
      </w:r>
      <w:r w:rsidRPr="00032183">
        <w:rPr>
          <w:rFonts w:ascii="Arial" w:hAnsi="Arial" w:cs="Arial"/>
          <w:sz w:val="20"/>
          <w:szCs w:val="22"/>
        </w:rPr>
        <w:t>.</w:t>
      </w:r>
    </w:p>
    <w:p w14:paraId="5EDC2241" w14:textId="77777777" w:rsidR="00A155FF" w:rsidRPr="00032183" w:rsidRDefault="00A155FF" w:rsidP="00032183">
      <w:pPr>
        <w:pStyle w:val="RLTextlnkuslovan"/>
        <w:tabs>
          <w:tab w:val="clear" w:pos="2297"/>
          <w:tab w:val="num" w:pos="567"/>
        </w:tabs>
        <w:spacing w:before="120" w:after="0" w:line="280" w:lineRule="atLeast"/>
        <w:ind w:left="567" w:hanging="567"/>
        <w:rPr>
          <w:rFonts w:ascii="Arial" w:hAnsi="Arial" w:cs="Arial"/>
          <w:sz w:val="20"/>
          <w:szCs w:val="22"/>
        </w:rPr>
      </w:pPr>
      <w:bookmarkStart w:id="55" w:name="_Ref55405427"/>
      <w:r w:rsidRPr="00032183">
        <w:rPr>
          <w:rFonts w:ascii="Arial" w:hAnsi="Arial" w:cs="Arial"/>
          <w:sz w:val="20"/>
          <w:szCs w:val="22"/>
        </w:rPr>
        <w:t xml:space="preserve">Poskytovatel umožní Objednateli v roční periodě po dobu platnosti této </w:t>
      </w:r>
      <w:r w:rsidR="000A589D">
        <w:rPr>
          <w:rFonts w:ascii="Arial" w:hAnsi="Arial" w:cs="Arial"/>
          <w:sz w:val="20"/>
          <w:szCs w:val="22"/>
        </w:rPr>
        <w:t>Dohody</w:t>
      </w:r>
      <w:r w:rsidRPr="00032183">
        <w:rPr>
          <w:rFonts w:ascii="Arial" w:hAnsi="Arial" w:cs="Arial"/>
          <w:sz w:val="20"/>
          <w:szCs w:val="22"/>
        </w:rPr>
        <w:t xml:space="preserve"> a 1 rok po</w:t>
      </w:r>
      <w:r w:rsidR="000A589D">
        <w:rPr>
          <w:rFonts w:ascii="Arial" w:hAnsi="Arial" w:cs="Arial"/>
          <w:sz w:val="20"/>
          <w:szCs w:val="22"/>
        </w:rPr>
        <w:t> </w:t>
      </w:r>
      <w:r w:rsidRPr="00032183">
        <w:rPr>
          <w:rFonts w:ascii="Arial" w:hAnsi="Arial" w:cs="Arial"/>
          <w:sz w:val="20"/>
          <w:szCs w:val="22"/>
        </w:rPr>
        <w:t xml:space="preserve">ukončení platnosti této </w:t>
      </w:r>
      <w:r w:rsidR="000A589D">
        <w:rPr>
          <w:rFonts w:ascii="Arial" w:hAnsi="Arial" w:cs="Arial"/>
          <w:sz w:val="20"/>
          <w:szCs w:val="22"/>
        </w:rPr>
        <w:t>Dohody</w:t>
      </w:r>
      <w:r w:rsidRPr="00032183">
        <w:rPr>
          <w:rFonts w:ascii="Arial" w:hAnsi="Arial" w:cs="Arial"/>
          <w:sz w:val="20"/>
          <w:szCs w:val="22"/>
        </w:rPr>
        <w:t xml:space="preserve"> provedení zákaznického auditu (kontroly):</w:t>
      </w:r>
      <w:bookmarkEnd w:id="55"/>
    </w:p>
    <w:p w14:paraId="3E1B13C5" w14:textId="77777777" w:rsidR="00A155FF" w:rsidRPr="000A589D"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0A589D">
        <w:rPr>
          <w:rFonts w:ascii="Arial" w:hAnsi="Arial" w:cs="Arial"/>
          <w:sz w:val="20"/>
          <w:szCs w:val="22"/>
        </w:rPr>
        <w:t xml:space="preserve">jehož rozsah bude ohraničen využíváním ICT prostředků Poskytovatele pro potřeby plnění této </w:t>
      </w:r>
      <w:r w:rsidR="000A589D">
        <w:rPr>
          <w:rFonts w:ascii="Arial" w:hAnsi="Arial" w:cs="Arial"/>
          <w:sz w:val="20"/>
          <w:szCs w:val="22"/>
        </w:rPr>
        <w:t>Dohody</w:t>
      </w:r>
      <w:r w:rsidRPr="000A589D">
        <w:rPr>
          <w:rFonts w:ascii="Arial" w:hAnsi="Arial" w:cs="Arial"/>
          <w:sz w:val="20"/>
          <w:szCs w:val="22"/>
        </w:rPr>
        <w:t xml:space="preserve"> a uloženými či zpracovávanými daty a informacemi Objednatele v ICT prostředí Poskytovatele a</w:t>
      </w:r>
    </w:p>
    <w:p w14:paraId="2FD24595" w14:textId="428874F0" w:rsidR="00A155FF" w:rsidRPr="000A589D"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0A589D">
        <w:rPr>
          <w:rFonts w:ascii="Arial" w:hAnsi="Arial" w:cs="Arial"/>
          <w:sz w:val="20"/>
          <w:szCs w:val="22"/>
        </w:rPr>
        <w:t>jehož předmětem bude naplnění Kybernetických požadavků a vyhodnocení rizik dle</w:t>
      </w:r>
      <w:r w:rsidR="00222111">
        <w:rPr>
          <w:rFonts w:ascii="Arial" w:hAnsi="Arial" w:cs="Arial"/>
          <w:sz w:val="20"/>
          <w:szCs w:val="22"/>
        </w:rPr>
        <w:t xml:space="preserve"> ZKB a </w:t>
      </w:r>
      <w:proofErr w:type="spellStart"/>
      <w:r w:rsidR="00222111">
        <w:rPr>
          <w:rFonts w:ascii="Arial" w:hAnsi="Arial" w:cs="Arial"/>
          <w:sz w:val="20"/>
          <w:szCs w:val="22"/>
        </w:rPr>
        <w:t>vnitřích</w:t>
      </w:r>
      <w:proofErr w:type="spellEnd"/>
      <w:r w:rsidR="00222111">
        <w:rPr>
          <w:rFonts w:ascii="Arial" w:hAnsi="Arial" w:cs="Arial"/>
          <w:sz w:val="20"/>
          <w:szCs w:val="22"/>
        </w:rPr>
        <w:t xml:space="preserve"> </w:t>
      </w:r>
      <w:proofErr w:type="spellStart"/>
      <w:r w:rsidR="00222111">
        <w:rPr>
          <w:rFonts w:ascii="Arial" w:hAnsi="Arial" w:cs="Arial"/>
          <w:sz w:val="20"/>
          <w:szCs w:val="22"/>
        </w:rPr>
        <w:t>řídídích</w:t>
      </w:r>
      <w:proofErr w:type="spellEnd"/>
      <w:r w:rsidR="00222111">
        <w:rPr>
          <w:rFonts w:ascii="Arial" w:hAnsi="Arial" w:cs="Arial"/>
          <w:sz w:val="20"/>
          <w:szCs w:val="22"/>
        </w:rPr>
        <w:t xml:space="preserve"> aktů Objednatele.</w:t>
      </w:r>
    </w:p>
    <w:p w14:paraId="30C436E0" w14:textId="77777777" w:rsidR="00A155FF" w:rsidRPr="000A589D" w:rsidRDefault="00A155FF" w:rsidP="000A589D">
      <w:pPr>
        <w:pStyle w:val="RLTextlnkuslovan"/>
        <w:tabs>
          <w:tab w:val="clear" w:pos="2297"/>
          <w:tab w:val="num" w:pos="567"/>
        </w:tabs>
        <w:spacing w:before="120" w:after="0" w:line="280" w:lineRule="atLeast"/>
        <w:ind w:left="567" w:hanging="567"/>
        <w:rPr>
          <w:rFonts w:ascii="Arial" w:hAnsi="Arial" w:cs="Arial"/>
          <w:sz w:val="20"/>
          <w:szCs w:val="22"/>
        </w:rPr>
      </w:pPr>
      <w:r w:rsidRPr="000A589D">
        <w:rPr>
          <w:rFonts w:ascii="Arial" w:hAnsi="Arial" w:cs="Arial"/>
          <w:sz w:val="20"/>
          <w:szCs w:val="22"/>
        </w:rPr>
        <w:t>Objednatel je oprávněn při kontrole Kybernetických požadavků využít třetí stranu. V případě využití třetí strany bude Objednatel odpovídat za třetí stranu, jako by kontrolu prováděl sám, včetně odpovědnosti za způsobenou újmu.</w:t>
      </w:r>
    </w:p>
    <w:p w14:paraId="727A0FBB" w14:textId="77777777" w:rsidR="00A155FF" w:rsidRPr="000A589D" w:rsidRDefault="00A155FF" w:rsidP="000A589D">
      <w:pPr>
        <w:pStyle w:val="RLTextlnkuslovan"/>
        <w:tabs>
          <w:tab w:val="clear" w:pos="2297"/>
          <w:tab w:val="num" w:pos="567"/>
        </w:tabs>
        <w:spacing w:before="120" w:after="0" w:line="280" w:lineRule="atLeast"/>
        <w:ind w:left="567" w:hanging="567"/>
        <w:rPr>
          <w:rFonts w:ascii="Arial" w:hAnsi="Arial" w:cs="Arial"/>
          <w:sz w:val="20"/>
          <w:szCs w:val="22"/>
        </w:rPr>
      </w:pPr>
      <w:r w:rsidRPr="000A589D">
        <w:rPr>
          <w:rFonts w:ascii="Arial" w:hAnsi="Arial" w:cs="Arial"/>
          <w:sz w:val="20"/>
          <w:szCs w:val="22"/>
        </w:rPr>
        <w:t>Poskytovatel umožní Objednateli kontrolu Kybernetických požadavků provedenou prostředky Objednatele nebo třetí strany, a to v lokalitě Poskytovatele i vzdáleně, pokud to technické prostředky Poskytovatele umožňují.</w:t>
      </w:r>
    </w:p>
    <w:p w14:paraId="4FBA6966" w14:textId="77777777" w:rsidR="00A155FF" w:rsidRPr="000A589D" w:rsidRDefault="00A155FF" w:rsidP="000A589D">
      <w:pPr>
        <w:pStyle w:val="RLTextlnkuslovan"/>
        <w:tabs>
          <w:tab w:val="clear" w:pos="2297"/>
          <w:tab w:val="num" w:pos="567"/>
        </w:tabs>
        <w:spacing w:before="120" w:after="0" w:line="280" w:lineRule="atLeast"/>
        <w:ind w:left="567" w:hanging="567"/>
        <w:rPr>
          <w:rFonts w:ascii="Arial" w:hAnsi="Arial" w:cs="Arial"/>
          <w:sz w:val="20"/>
          <w:szCs w:val="22"/>
        </w:rPr>
      </w:pPr>
      <w:r w:rsidRPr="000A589D">
        <w:rPr>
          <w:rFonts w:ascii="Arial" w:hAnsi="Arial" w:cs="Arial"/>
          <w:sz w:val="20"/>
          <w:szCs w:val="22"/>
        </w:rPr>
        <w:t xml:space="preserve">Poskytovatel se zavazuje poskytnout Objednateli </w:t>
      </w:r>
      <w:r w:rsidR="000A589D">
        <w:rPr>
          <w:rFonts w:ascii="Arial" w:hAnsi="Arial" w:cs="Arial"/>
          <w:sz w:val="20"/>
          <w:szCs w:val="22"/>
        </w:rPr>
        <w:t xml:space="preserve">potřebnou </w:t>
      </w:r>
      <w:r w:rsidRPr="000A589D">
        <w:rPr>
          <w:rFonts w:ascii="Arial" w:hAnsi="Arial" w:cs="Arial"/>
          <w:sz w:val="20"/>
          <w:szCs w:val="22"/>
        </w:rPr>
        <w:t xml:space="preserve">součinnost </w:t>
      </w:r>
      <w:r w:rsidR="000A589D">
        <w:rPr>
          <w:rFonts w:ascii="Arial" w:hAnsi="Arial" w:cs="Arial"/>
          <w:sz w:val="20"/>
          <w:szCs w:val="22"/>
        </w:rPr>
        <w:t xml:space="preserve">a </w:t>
      </w:r>
      <w:r w:rsidRPr="000A589D">
        <w:rPr>
          <w:rFonts w:ascii="Arial" w:hAnsi="Arial" w:cs="Arial"/>
          <w:sz w:val="20"/>
          <w:szCs w:val="22"/>
        </w:rPr>
        <w:t>pro tuto činnost zajistit účast kvalifikovaných pracovníků.</w:t>
      </w:r>
      <w:r w:rsidR="000A589D">
        <w:rPr>
          <w:rFonts w:ascii="Arial" w:hAnsi="Arial" w:cs="Arial"/>
          <w:sz w:val="20"/>
          <w:szCs w:val="22"/>
        </w:rPr>
        <w:t xml:space="preserve"> </w:t>
      </w:r>
      <w:r w:rsidRPr="000A589D">
        <w:rPr>
          <w:rFonts w:ascii="Arial" w:hAnsi="Arial" w:cs="Arial"/>
          <w:sz w:val="20"/>
          <w:szCs w:val="22"/>
        </w:rPr>
        <w:t>Dále se Poskytovatel zavazuje nedostatky zjištěné:</w:t>
      </w:r>
    </w:p>
    <w:p w14:paraId="3D6A609F" w14:textId="2B666A1A" w:rsidR="00A155FF" w:rsidRPr="000A589D" w:rsidRDefault="00A155FF" w:rsidP="000A589D">
      <w:pPr>
        <w:pStyle w:val="Odstavecseseznamem"/>
        <w:numPr>
          <w:ilvl w:val="2"/>
          <w:numId w:val="1"/>
        </w:numPr>
        <w:tabs>
          <w:tab w:val="clear" w:pos="2211"/>
          <w:tab w:val="num" w:pos="1560"/>
        </w:tabs>
        <w:spacing w:before="120" w:after="0" w:line="280" w:lineRule="atLeast"/>
        <w:ind w:left="1560" w:hanging="709"/>
        <w:jc w:val="both"/>
        <w:rPr>
          <w:rFonts w:ascii="Arial" w:hAnsi="Arial" w:cs="Arial"/>
          <w:sz w:val="20"/>
          <w:szCs w:val="22"/>
        </w:rPr>
      </w:pPr>
      <w:r w:rsidRPr="000A589D">
        <w:rPr>
          <w:rFonts w:ascii="Arial" w:hAnsi="Arial" w:cs="Arial"/>
          <w:sz w:val="20"/>
          <w:szCs w:val="22"/>
        </w:rPr>
        <w:t xml:space="preserve">na základě provedení hodnocení rizik dle </w:t>
      </w:r>
      <w:r w:rsidR="00222111">
        <w:rPr>
          <w:rFonts w:ascii="Arial" w:hAnsi="Arial" w:cs="Arial"/>
          <w:sz w:val="20"/>
          <w:szCs w:val="22"/>
        </w:rPr>
        <w:t xml:space="preserve">ZKB a vnitřních </w:t>
      </w:r>
      <w:proofErr w:type="spellStart"/>
      <w:r w:rsidR="00222111">
        <w:rPr>
          <w:rFonts w:ascii="Arial" w:hAnsi="Arial" w:cs="Arial"/>
          <w:sz w:val="20"/>
          <w:szCs w:val="22"/>
        </w:rPr>
        <w:t>řídídídch</w:t>
      </w:r>
      <w:proofErr w:type="spellEnd"/>
      <w:r w:rsidR="00222111">
        <w:rPr>
          <w:rFonts w:ascii="Arial" w:hAnsi="Arial" w:cs="Arial"/>
          <w:sz w:val="20"/>
          <w:szCs w:val="22"/>
        </w:rPr>
        <w:t xml:space="preserve"> aktů Objednatele</w:t>
      </w:r>
      <w:r w:rsidRPr="000A589D">
        <w:rPr>
          <w:rFonts w:ascii="Arial" w:hAnsi="Arial" w:cs="Arial"/>
          <w:sz w:val="20"/>
          <w:szCs w:val="22"/>
        </w:rPr>
        <w:t xml:space="preserve"> nebo</w:t>
      </w:r>
    </w:p>
    <w:p w14:paraId="35098330" w14:textId="77777777" w:rsidR="00A155FF" w:rsidRPr="000A589D" w:rsidRDefault="00A155FF" w:rsidP="000A589D">
      <w:pPr>
        <w:pStyle w:val="Odstavecseseznamem"/>
        <w:numPr>
          <w:ilvl w:val="2"/>
          <w:numId w:val="1"/>
        </w:numPr>
        <w:tabs>
          <w:tab w:val="clear" w:pos="2211"/>
          <w:tab w:val="num" w:pos="1560"/>
        </w:tabs>
        <w:spacing w:before="120" w:after="0" w:line="280" w:lineRule="atLeast"/>
        <w:ind w:left="1560" w:hanging="709"/>
        <w:jc w:val="both"/>
        <w:rPr>
          <w:rFonts w:ascii="Arial" w:hAnsi="Arial" w:cs="Arial"/>
          <w:sz w:val="20"/>
          <w:szCs w:val="22"/>
        </w:rPr>
      </w:pPr>
      <w:r w:rsidRPr="000A589D">
        <w:rPr>
          <w:rFonts w:ascii="Arial" w:hAnsi="Arial" w:cs="Arial"/>
          <w:sz w:val="20"/>
          <w:szCs w:val="22"/>
        </w:rPr>
        <w:t>v rámci zákaznického auditu dle odst. 1</w:t>
      </w:r>
      <w:r w:rsidR="000A589D">
        <w:rPr>
          <w:rFonts w:ascii="Arial" w:hAnsi="Arial" w:cs="Arial"/>
          <w:sz w:val="20"/>
          <w:szCs w:val="22"/>
        </w:rPr>
        <w:t>2</w:t>
      </w:r>
      <w:r w:rsidRPr="000A589D">
        <w:rPr>
          <w:rFonts w:ascii="Arial" w:hAnsi="Arial" w:cs="Arial"/>
          <w:sz w:val="20"/>
          <w:szCs w:val="22"/>
        </w:rPr>
        <w:t xml:space="preserve">.4 této </w:t>
      </w:r>
      <w:r w:rsidR="000A589D">
        <w:rPr>
          <w:rFonts w:ascii="Arial" w:hAnsi="Arial" w:cs="Arial"/>
          <w:sz w:val="20"/>
          <w:szCs w:val="22"/>
        </w:rPr>
        <w:t>Dohody</w:t>
      </w:r>
    </w:p>
    <w:p w14:paraId="48FA9098" w14:textId="77777777" w:rsidR="00A155FF" w:rsidRPr="000A589D" w:rsidRDefault="00A155FF" w:rsidP="000A589D">
      <w:pPr>
        <w:spacing w:before="120" w:after="0" w:line="280" w:lineRule="atLeast"/>
        <w:ind w:left="567"/>
        <w:jc w:val="both"/>
        <w:rPr>
          <w:rFonts w:ascii="Arial" w:hAnsi="Arial" w:cs="Arial"/>
          <w:sz w:val="20"/>
          <w:szCs w:val="22"/>
        </w:rPr>
      </w:pPr>
      <w:r w:rsidRPr="000A589D">
        <w:rPr>
          <w:rFonts w:ascii="Arial" w:hAnsi="Arial" w:cs="Arial"/>
          <w:sz w:val="20"/>
          <w:szCs w:val="22"/>
        </w:rPr>
        <w:t>odstranit ve lhůtě určené v písemném oznámení Objednatele. Nestanoví-li Objednatel lhůtu v písemném oznámení, zavazují se Strany dohodnout na lhůtě pro odstranění nedostatku, která nepřevýší 90 kalendářních dnů.</w:t>
      </w:r>
    </w:p>
    <w:p w14:paraId="4F89EDFC" w14:textId="4E8E375D" w:rsidR="00A155FF" w:rsidRPr="000A589D" w:rsidRDefault="00A155FF" w:rsidP="000A589D">
      <w:pPr>
        <w:pStyle w:val="RLTextlnkuslovan"/>
        <w:tabs>
          <w:tab w:val="clear" w:pos="2297"/>
          <w:tab w:val="num" w:pos="567"/>
        </w:tabs>
        <w:spacing w:before="120" w:after="0" w:line="280" w:lineRule="atLeast"/>
        <w:ind w:left="567" w:hanging="567"/>
        <w:rPr>
          <w:rFonts w:ascii="Arial" w:hAnsi="Arial" w:cs="Arial"/>
          <w:sz w:val="20"/>
          <w:szCs w:val="22"/>
        </w:rPr>
      </w:pPr>
      <w:r w:rsidRPr="000A589D">
        <w:rPr>
          <w:rFonts w:ascii="Arial" w:hAnsi="Arial" w:cs="Arial"/>
          <w:sz w:val="20"/>
          <w:szCs w:val="22"/>
        </w:rPr>
        <w:t>Odstavce 1</w:t>
      </w:r>
      <w:r w:rsidR="000A589D">
        <w:rPr>
          <w:rFonts w:ascii="Arial" w:hAnsi="Arial" w:cs="Arial"/>
          <w:sz w:val="20"/>
          <w:szCs w:val="22"/>
        </w:rPr>
        <w:t>2</w:t>
      </w:r>
      <w:r w:rsidRPr="000A589D">
        <w:rPr>
          <w:rFonts w:ascii="Arial" w:hAnsi="Arial" w:cs="Arial"/>
          <w:sz w:val="20"/>
          <w:szCs w:val="22"/>
        </w:rPr>
        <w:t>.5 až 1</w:t>
      </w:r>
      <w:r w:rsidR="000A589D">
        <w:rPr>
          <w:rFonts w:ascii="Arial" w:hAnsi="Arial" w:cs="Arial"/>
          <w:sz w:val="20"/>
          <w:szCs w:val="22"/>
        </w:rPr>
        <w:t>2</w:t>
      </w:r>
      <w:r w:rsidRPr="000A589D">
        <w:rPr>
          <w:rFonts w:ascii="Arial" w:hAnsi="Arial" w:cs="Arial"/>
          <w:sz w:val="20"/>
          <w:szCs w:val="22"/>
        </w:rPr>
        <w:t xml:space="preserve">.8 této </w:t>
      </w:r>
      <w:r w:rsidR="00222111">
        <w:rPr>
          <w:rFonts w:ascii="Arial" w:hAnsi="Arial" w:cs="Arial"/>
          <w:sz w:val="20"/>
          <w:szCs w:val="22"/>
        </w:rPr>
        <w:t>Dohody</w:t>
      </w:r>
      <w:r w:rsidR="00222111" w:rsidRPr="000A589D">
        <w:rPr>
          <w:rFonts w:ascii="Arial" w:hAnsi="Arial" w:cs="Arial"/>
          <w:sz w:val="20"/>
          <w:szCs w:val="22"/>
        </w:rPr>
        <w:t xml:space="preserve"> </w:t>
      </w:r>
      <w:r w:rsidRPr="000A589D">
        <w:rPr>
          <w:rFonts w:ascii="Arial" w:hAnsi="Arial" w:cs="Arial"/>
          <w:sz w:val="20"/>
          <w:szCs w:val="22"/>
        </w:rPr>
        <w:t>se neaplikují, pokud je Poskytovatel pro poskytování předmětu plnění orgánem nebo osobou uvedenou v § 3 písm. a) až g) ZKB.</w:t>
      </w:r>
    </w:p>
    <w:p w14:paraId="797BC36C" w14:textId="77777777" w:rsidR="00A155FF" w:rsidRPr="000A589D" w:rsidRDefault="00A155FF" w:rsidP="000A589D">
      <w:pPr>
        <w:pStyle w:val="RLTextlnkuslovan"/>
        <w:tabs>
          <w:tab w:val="clear" w:pos="2297"/>
          <w:tab w:val="num" w:pos="567"/>
        </w:tabs>
        <w:spacing w:before="120" w:after="0" w:line="280" w:lineRule="atLeast"/>
        <w:ind w:left="567" w:hanging="567"/>
        <w:rPr>
          <w:rFonts w:ascii="Arial" w:hAnsi="Arial" w:cs="Arial"/>
          <w:sz w:val="20"/>
          <w:szCs w:val="22"/>
        </w:rPr>
      </w:pPr>
      <w:bookmarkStart w:id="56" w:name="_Ref55405298"/>
      <w:r w:rsidRPr="000A589D">
        <w:rPr>
          <w:rFonts w:ascii="Arial" w:hAnsi="Arial" w:cs="Arial"/>
          <w:sz w:val="20"/>
          <w:szCs w:val="22"/>
        </w:rPr>
        <w:t xml:space="preserve">Poskytovatel se nad rámec čl. </w:t>
      </w:r>
      <w:r w:rsidR="000A589D">
        <w:rPr>
          <w:rFonts w:ascii="Arial" w:hAnsi="Arial" w:cs="Arial"/>
          <w:sz w:val="20"/>
          <w:szCs w:val="22"/>
        </w:rPr>
        <w:t>7</w:t>
      </w:r>
      <w:r w:rsidRPr="000A589D">
        <w:rPr>
          <w:rFonts w:ascii="Arial" w:hAnsi="Arial" w:cs="Arial"/>
          <w:sz w:val="20"/>
          <w:szCs w:val="22"/>
        </w:rPr>
        <w:t xml:space="preserve"> této </w:t>
      </w:r>
      <w:r w:rsidR="000A589D">
        <w:rPr>
          <w:rFonts w:ascii="Arial" w:hAnsi="Arial" w:cs="Arial"/>
          <w:sz w:val="20"/>
          <w:szCs w:val="22"/>
        </w:rPr>
        <w:t>Dohody</w:t>
      </w:r>
      <w:r w:rsidRPr="000A589D">
        <w:rPr>
          <w:rFonts w:ascii="Arial" w:hAnsi="Arial" w:cs="Arial"/>
          <w:sz w:val="20"/>
          <w:szCs w:val="22"/>
        </w:rPr>
        <w:t xml:space="preserve"> také zavazuje:</w:t>
      </w:r>
      <w:bookmarkEnd w:id="56"/>
    </w:p>
    <w:p w14:paraId="1C04EF23" w14:textId="77777777" w:rsidR="00A155FF" w:rsidRPr="000A589D"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0A589D">
        <w:rPr>
          <w:rFonts w:ascii="Arial" w:hAnsi="Arial" w:cs="Arial"/>
          <w:sz w:val="20"/>
          <w:szCs w:val="22"/>
        </w:rPr>
        <w:t>poskytnout na vyžádání Objednateli dokumenty a obdobné vstupy, které budou prokazovat naplnění Kybernetických požadavků;</w:t>
      </w:r>
    </w:p>
    <w:p w14:paraId="0456D095" w14:textId="77777777" w:rsidR="00A155FF" w:rsidRPr="000A589D"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0A589D">
        <w:rPr>
          <w:rFonts w:ascii="Arial" w:hAnsi="Arial" w:cs="Arial"/>
          <w:sz w:val="20"/>
          <w:szCs w:val="22"/>
        </w:rPr>
        <w:lastRenderedPageBreak/>
        <w:t xml:space="preserve">na požádání s Objednatelem konzultovat kdykoli v průběhu realizace plnění dle této </w:t>
      </w:r>
      <w:r w:rsidR="000A589D">
        <w:rPr>
          <w:rFonts w:ascii="Arial" w:hAnsi="Arial" w:cs="Arial"/>
          <w:sz w:val="20"/>
          <w:szCs w:val="22"/>
        </w:rPr>
        <w:t>Dohody</w:t>
      </w:r>
      <w:r w:rsidRPr="000A589D">
        <w:rPr>
          <w:rFonts w:ascii="Arial" w:hAnsi="Arial" w:cs="Arial"/>
          <w:sz w:val="20"/>
          <w:szCs w:val="22"/>
        </w:rPr>
        <w:t xml:space="preserve"> detailní nastavení bezpečnostních opatření k naplnění Kybernetických požadavků a pro takovéto konzultace zajistit účast kvalifikovaných pracovníků;</w:t>
      </w:r>
    </w:p>
    <w:p w14:paraId="118CA6D1" w14:textId="77777777" w:rsidR="00A155FF" w:rsidRPr="000A589D"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0A589D">
        <w:rPr>
          <w:rFonts w:ascii="Arial" w:hAnsi="Arial" w:cs="Arial"/>
          <w:sz w:val="20"/>
          <w:szCs w:val="22"/>
        </w:rPr>
        <w:t xml:space="preserve">neprodleně informovat Objednatele o všech významných změnách v naplnění Kybernetických požadavků, které nastanou kdykoli v průběhu trvání této </w:t>
      </w:r>
      <w:r w:rsidR="000A589D">
        <w:rPr>
          <w:rFonts w:ascii="Arial" w:hAnsi="Arial" w:cs="Arial"/>
          <w:sz w:val="20"/>
          <w:szCs w:val="22"/>
        </w:rPr>
        <w:t>Dohody</w:t>
      </w:r>
      <w:r w:rsidRPr="000A589D">
        <w:rPr>
          <w:rFonts w:ascii="Arial" w:hAnsi="Arial" w:cs="Arial"/>
          <w:sz w:val="20"/>
          <w:szCs w:val="22"/>
        </w:rPr>
        <w:t>;</w:t>
      </w:r>
    </w:p>
    <w:p w14:paraId="5BE86CBA" w14:textId="77777777" w:rsidR="00A155FF" w:rsidRPr="000A589D"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0A589D">
        <w:rPr>
          <w:rFonts w:ascii="Arial" w:hAnsi="Arial" w:cs="Arial"/>
          <w:sz w:val="20"/>
          <w:szCs w:val="22"/>
        </w:rPr>
        <w:t>bezodkladně a s vyvinutím nejlepšího úsilí zajistit náhradní způsob naplnění Kybernetických požadavků, pokud stávající řešení přestalo být funkční a efektivní;</w:t>
      </w:r>
    </w:p>
    <w:p w14:paraId="7E9FFC60" w14:textId="77777777" w:rsidR="00A155FF" w:rsidRPr="000A589D"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0A589D">
        <w:rPr>
          <w:rFonts w:ascii="Arial" w:hAnsi="Arial" w:cs="Arial"/>
          <w:sz w:val="20"/>
          <w:szCs w:val="22"/>
        </w:rPr>
        <w:t xml:space="preserve">bezodkladně informovat Objednatele o bezpečnostních incidentech, které mohou ovlivnit realizaci plnění dle této </w:t>
      </w:r>
      <w:r w:rsidR="000A589D">
        <w:rPr>
          <w:rFonts w:ascii="Arial" w:hAnsi="Arial" w:cs="Arial"/>
          <w:sz w:val="20"/>
          <w:szCs w:val="22"/>
        </w:rPr>
        <w:t>Dohody</w:t>
      </w:r>
      <w:r w:rsidRPr="000A589D">
        <w:rPr>
          <w:rFonts w:ascii="Arial" w:hAnsi="Arial" w:cs="Arial"/>
          <w:sz w:val="20"/>
          <w:szCs w:val="22"/>
        </w:rPr>
        <w:t>; a</w:t>
      </w:r>
    </w:p>
    <w:p w14:paraId="5AA1E2CA" w14:textId="77777777" w:rsidR="00A155FF" w:rsidRPr="000A589D" w:rsidRDefault="00A155FF" w:rsidP="000A589D">
      <w:pPr>
        <w:numPr>
          <w:ilvl w:val="2"/>
          <w:numId w:val="1"/>
        </w:numPr>
        <w:tabs>
          <w:tab w:val="clear" w:pos="2211"/>
        </w:tabs>
        <w:spacing w:before="120" w:after="0" w:line="280" w:lineRule="atLeast"/>
        <w:ind w:left="1560" w:hanging="709"/>
        <w:jc w:val="both"/>
        <w:rPr>
          <w:rFonts w:ascii="Arial" w:hAnsi="Arial" w:cs="Arial"/>
          <w:sz w:val="20"/>
          <w:szCs w:val="22"/>
        </w:rPr>
      </w:pPr>
      <w:r w:rsidRPr="000A589D">
        <w:rPr>
          <w:rFonts w:ascii="Arial" w:hAnsi="Arial" w:cs="Arial"/>
          <w:sz w:val="20"/>
          <w:szCs w:val="22"/>
        </w:rPr>
        <w:t>při výkonu své činnosti včas a prokazatelně upozornit Objednatele na zřejmou nevhodnost jeho příkazů či doporučení vztahující se ke Kybernetickým požadavkům a jejichž následkem může vzniknout újma nebo nesoulad se zákony nebo jinými obecně závaznými právními předpisy.</w:t>
      </w:r>
    </w:p>
    <w:p w14:paraId="0F86393A" w14:textId="77777777" w:rsidR="00A155FF" w:rsidRPr="000A589D" w:rsidRDefault="00A155FF" w:rsidP="000A589D">
      <w:pPr>
        <w:pStyle w:val="RLTextlnkuslovan"/>
        <w:tabs>
          <w:tab w:val="clear" w:pos="2297"/>
          <w:tab w:val="num" w:pos="567"/>
        </w:tabs>
        <w:spacing w:before="120" w:after="0" w:line="280" w:lineRule="atLeast"/>
        <w:ind w:left="567" w:hanging="567"/>
        <w:rPr>
          <w:rFonts w:ascii="Arial" w:hAnsi="Arial" w:cs="Arial"/>
          <w:sz w:val="20"/>
          <w:szCs w:val="22"/>
        </w:rPr>
      </w:pPr>
      <w:bookmarkStart w:id="57" w:name="_Hlk38271523"/>
      <w:r w:rsidRPr="000A589D">
        <w:rPr>
          <w:rFonts w:ascii="Arial" w:hAnsi="Arial" w:cs="Arial"/>
          <w:sz w:val="20"/>
          <w:szCs w:val="22"/>
        </w:rPr>
        <w:t>Poskytovatel bere na vědomí, že veškeré aktivity Poskytovatele a jeho plnění realizované v prostředí Objednatele jsou monitorovány a vyhodnocovány v rozsahu předmětu plnění a v souladu s interními dokumenty Objednatele, se kterými byl Poskytovatel seznámen</w:t>
      </w:r>
      <w:bookmarkEnd w:id="57"/>
      <w:r w:rsidRPr="000A589D">
        <w:rPr>
          <w:rFonts w:ascii="Arial" w:hAnsi="Arial" w:cs="Arial"/>
          <w:sz w:val="20"/>
          <w:szCs w:val="22"/>
        </w:rPr>
        <w:t>.</w:t>
      </w:r>
    </w:p>
    <w:p w14:paraId="2B4E1161" w14:textId="77777777" w:rsidR="00A155FF" w:rsidRPr="000A589D" w:rsidRDefault="00A155FF" w:rsidP="000A589D">
      <w:pPr>
        <w:pStyle w:val="RLTextlnkuslovan"/>
        <w:tabs>
          <w:tab w:val="clear" w:pos="2297"/>
          <w:tab w:val="num" w:pos="567"/>
        </w:tabs>
        <w:spacing w:before="120" w:after="0" w:line="280" w:lineRule="atLeast"/>
        <w:ind w:left="567" w:hanging="567"/>
        <w:rPr>
          <w:rFonts w:ascii="Arial" w:hAnsi="Arial" w:cs="Arial"/>
          <w:sz w:val="20"/>
          <w:szCs w:val="22"/>
        </w:rPr>
      </w:pPr>
      <w:r w:rsidRPr="000A589D">
        <w:rPr>
          <w:rFonts w:ascii="Arial" w:hAnsi="Arial" w:cs="Arial"/>
          <w:sz w:val="20"/>
          <w:szCs w:val="22"/>
        </w:rPr>
        <w:t>Povinnosti Poskytovatele vyplývající z tohoto článku platí adekvátně k podílu na předmětu plnění i pro poddodavatele, kte</w:t>
      </w:r>
      <w:r w:rsidR="000A589D">
        <w:rPr>
          <w:rFonts w:ascii="Arial" w:hAnsi="Arial" w:cs="Arial"/>
          <w:sz w:val="20"/>
          <w:szCs w:val="22"/>
        </w:rPr>
        <w:t>ří</w:t>
      </w:r>
      <w:r w:rsidRPr="000A589D">
        <w:rPr>
          <w:rFonts w:ascii="Arial" w:hAnsi="Arial" w:cs="Arial"/>
          <w:sz w:val="20"/>
          <w:szCs w:val="22"/>
        </w:rPr>
        <w:t xml:space="preserve"> jsou uvedeni v Příloze </w:t>
      </w:r>
      <w:r w:rsidR="000A589D">
        <w:rPr>
          <w:rFonts w:ascii="Arial" w:hAnsi="Arial" w:cs="Arial"/>
          <w:sz w:val="20"/>
          <w:szCs w:val="22"/>
        </w:rPr>
        <w:t>č. 4</w:t>
      </w:r>
      <w:r w:rsidRPr="000A589D">
        <w:rPr>
          <w:rFonts w:ascii="Arial" w:hAnsi="Arial" w:cs="Arial"/>
          <w:sz w:val="20"/>
          <w:szCs w:val="22"/>
        </w:rPr>
        <w:t xml:space="preserve"> této </w:t>
      </w:r>
      <w:r w:rsidR="000A589D">
        <w:rPr>
          <w:rFonts w:ascii="Arial" w:hAnsi="Arial" w:cs="Arial"/>
          <w:sz w:val="20"/>
          <w:szCs w:val="22"/>
        </w:rPr>
        <w:t>Dohody</w:t>
      </w:r>
      <w:r w:rsidRPr="000A589D">
        <w:rPr>
          <w:rFonts w:ascii="Arial" w:hAnsi="Arial" w:cs="Arial"/>
          <w:sz w:val="20"/>
          <w:szCs w:val="22"/>
        </w:rPr>
        <w:t>.</w:t>
      </w:r>
    </w:p>
    <w:p w14:paraId="6CFD8FA0"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SOUČINNOST A VZÁJEMNÁ KOMUNIKACE</w:t>
      </w:r>
    </w:p>
    <w:p w14:paraId="567BE1B6" w14:textId="77777777"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se zavazují vzájemně spolupracovat a předávat si veškeré informace potřebné pro řádné plnění svých závazků. Smluvní strany jsou povinny informovat druhou smluvní stranu o veškerých skutečnostech, které jsou nebo mohou být důležité pro řádné plnění této </w:t>
      </w:r>
      <w:proofErr w:type="spellStart"/>
      <w:r w:rsidR="00D14F05">
        <w:rPr>
          <w:rFonts w:ascii="Arial" w:hAnsi="Arial" w:cs="Arial"/>
          <w:sz w:val="20"/>
          <w:szCs w:val="20"/>
          <w:lang w:eastAsia="en-US"/>
        </w:rPr>
        <w:t>Dohdoy</w:t>
      </w:r>
      <w:proofErr w:type="spellEnd"/>
      <w:r w:rsidRPr="00FC7B47">
        <w:rPr>
          <w:rFonts w:ascii="Arial" w:hAnsi="Arial" w:cs="Arial"/>
          <w:sz w:val="20"/>
          <w:szCs w:val="20"/>
          <w:lang w:eastAsia="en-US"/>
        </w:rPr>
        <w:t>.</w:t>
      </w:r>
    </w:p>
    <w:p w14:paraId="698EF53B" w14:textId="77777777"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jsou povinny plnit své závazky vyplývající z této </w:t>
      </w:r>
      <w:r w:rsidR="00D14F05">
        <w:rPr>
          <w:rFonts w:ascii="Arial" w:hAnsi="Arial" w:cs="Arial"/>
          <w:sz w:val="20"/>
          <w:szCs w:val="20"/>
          <w:lang w:eastAsia="en-US"/>
        </w:rPr>
        <w:t>Dohody</w:t>
      </w:r>
      <w:r w:rsidRPr="00FC7B47">
        <w:rPr>
          <w:rFonts w:ascii="Arial" w:hAnsi="Arial" w:cs="Arial"/>
          <w:sz w:val="20"/>
          <w:szCs w:val="20"/>
          <w:lang w:eastAsia="en-US"/>
        </w:rPr>
        <w:t xml:space="preserve"> tak, aby nedocházelo k</w:t>
      </w:r>
      <w:r w:rsidR="00D14F05">
        <w:rPr>
          <w:rFonts w:ascii="Arial" w:hAnsi="Arial" w:cs="Arial"/>
          <w:sz w:val="20"/>
          <w:szCs w:val="20"/>
          <w:lang w:eastAsia="en-US"/>
        </w:rPr>
        <w:t> </w:t>
      </w:r>
      <w:r w:rsidRPr="00FC7B47">
        <w:rPr>
          <w:rFonts w:ascii="Arial" w:hAnsi="Arial" w:cs="Arial"/>
          <w:sz w:val="20"/>
          <w:szCs w:val="20"/>
          <w:lang w:eastAsia="en-US"/>
        </w:rPr>
        <w:t xml:space="preserve">prodlení s plněním jednotlivých termínů a </w:t>
      </w:r>
      <w:r w:rsidR="00A60797" w:rsidRPr="00FC7B47">
        <w:rPr>
          <w:rFonts w:ascii="Arial" w:hAnsi="Arial" w:cs="Arial"/>
          <w:sz w:val="20"/>
          <w:szCs w:val="20"/>
          <w:lang w:eastAsia="en-US"/>
        </w:rPr>
        <w:t>k</w:t>
      </w:r>
      <w:r w:rsidRPr="00FC7B47">
        <w:rPr>
          <w:rFonts w:ascii="Arial" w:hAnsi="Arial" w:cs="Arial"/>
          <w:sz w:val="20"/>
          <w:szCs w:val="20"/>
          <w:lang w:eastAsia="en-US"/>
        </w:rPr>
        <w:t xml:space="preserve"> prodlení splatnosti jednotlivých peněžních závazků.</w:t>
      </w:r>
    </w:p>
    <w:p w14:paraId="2C62CAC7" w14:textId="77777777" w:rsidR="00E94879" w:rsidRPr="00FC7B47" w:rsidRDefault="00E94879"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Veškerá komunikace mezi smluvními stranami bude probíhat prostřednictvím oprávněných osob dle čl</w:t>
      </w:r>
      <w:r w:rsidR="00D14F05">
        <w:rPr>
          <w:rFonts w:ascii="Arial" w:hAnsi="Arial" w:cs="Arial"/>
          <w:sz w:val="20"/>
          <w:szCs w:val="20"/>
          <w:lang w:eastAsia="en-US"/>
        </w:rPr>
        <w:t>. 10</w:t>
      </w:r>
      <w:r w:rsidRPr="00FC7B47">
        <w:rPr>
          <w:rFonts w:ascii="Arial" w:hAnsi="Arial" w:cs="Arial"/>
          <w:sz w:val="20"/>
          <w:szCs w:val="20"/>
          <w:lang w:eastAsia="en-US"/>
        </w:rPr>
        <w:t xml:space="preserve"> této </w:t>
      </w:r>
      <w:r w:rsidR="00D14F05">
        <w:rPr>
          <w:rFonts w:ascii="Arial" w:hAnsi="Arial" w:cs="Arial"/>
          <w:sz w:val="20"/>
          <w:szCs w:val="20"/>
          <w:lang w:eastAsia="en-US"/>
        </w:rPr>
        <w:t>Dohody</w:t>
      </w:r>
      <w:r w:rsidRPr="00FC7B47">
        <w:rPr>
          <w:rFonts w:ascii="Arial" w:hAnsi="Arial" w:cs="Arial"/>
          <w:sz w:val="20"/>
          <w:szCs w:val="20"/>
          <w:lang w:eastAsia="en-US"/>
        </w:rPr>
        <w:t>, statutárních orgánů smluvních stran, popř. jimi písemně pověřených pracovníků.</w:t>
      </w:r>
    </w:p>
    <w:p w14:paraId="6509EECF" w14:textId="77777777" w:rsidR="00E972B6" w:rsidRPr="00D14F05"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14F05">
        <w:rPr>
          <w:rFonts w:ascii="Arial" w:hAnsi="Arial" w:cs="Arial"/>
          <w:sz w:val="20"/>
          <w:szCs w:val="20"/>
          <w:lang w:eastAsia="en-US"/>
        </w:rPr>
        <w:t xml:space="preserve">Všechna oznámení mezi smluvními stranami, která se vztahují k této </w:t>
      </w:r>
      <w:r w:rsidR="00D14F05" w:rsidRPr="00D14F05">
        <w:rPr>
          <w:rFonts w:ascii="Arial" w:hAnsi="Arial" w:cs="Arial"/>
          <w:sz w:val="20"/>
          <w:szCs w:val="20"/>
          <w:lang w:eastAsia="en-US"/>
        </w:rPr>
        <w:t>Dohodě</w:t>
      </w:r>
      <w:r w:rsidRPr="00D14F05">
        <w:rPr>
          <w:rFonts w:ascii="Arial" w:hAnsi="Arial" w:cs="Arial"/>
          <w:sz w:val="20"/>
          <w:szCs w:val="20"/>
          <w:lang w:eastAsia="en-US"/>
        </w:rPr>
        <w:t xml:space="preserve">, nebo která mají být učiněna na základě této </w:t>
      </w:r>
      <w:r w:rsidR="00D14F05" w:rsidRPr="00D14F05">
        <w:rPr>
          <w:rFonts w:ascii="Arial" w:hAnsi="Arial" w:cs="Arial"/>
          <w:sz w:val="20"/>
          <w:szCs w:val="20"/>
          <w:lang w:eastAsia="en-US"/>
        </w:rPr>
        <w:t>Dohody</w:t>
      </w:r>
      <w:r w:rsidRPr="00D14F05">
        <w:rPr>
          <w:rFonts w:ascii="Arial" w:hAnsi="Arial" w:cs="Arial"/>
          <w:sz w:val="20"/>
          <w:szCs w:val="20"/>
          <w:lang w:eastAsia="en-US"/>
        </w:rPr>
        <w:t xml:space="preserve">, musí být učiněna v písemné podobě a druhé straně doručena buď osobně nebo </w:t>
      </w:r>
      <w:r w:rsidR="00D14F05" w:rsidRPr="00D14F05">
        <w:rPr>
          <w:rFonts w:ascii="Arial" w:hAnsi="Arial" w:cs="Arial"/>
          <w:sz w:val="20"/>
          <w:szCs w:val="20"/>
        </w:rPr>
        <w:t>v listinné podobě formou doporučeného dopisu na adresu uvedenou v záhlaví této Dohody nebo elektronické podobě formou datové zprávy podepsané zaručeným elektronickým podpisem.</w:t>
      </w:r>
      <w:r w:rsidRPr="00D14F05">
        <w:rPr>
          <w:rFonts w:ascii="Arial" w:hAnsi="Arial" w:cs="Arial"/>
          <w:sz w:val="20"/>
          <w:szCs w:val="20"/>
          <w:lang w:eastAsia="en-US"/>
        </w:rPr>
        <w:t xml:space="preserve"> Nemá-li komunikace dle předchozí věty mít vliv na platnost a účinnost </w:t>
      </w:r>
      <w:r w:rsidR="00D14F05" w:rsidRPr="00D14F05">
        <w:rPr>
          <w:rFonts w:ascii="Arial" w:hAnsi="Arial" w:cs="Arial"/>
          <w:sz w:val="20"/>
          <w:szCs w:val="20"/>
          <w:lang w:eastAsia="en-US"/>
        </w:rPr>
        <w:t>Dohody</w:t>
      </w:r>
      <w:r w:rsidRPr="00D14F05">
        <w:rPr>
          <w:rFonts w:ascii="Arial" w:hAnsi="Arial" w:cs="Arial"/>
          <w:sz w:val="20"/>
          <w:szCs w:val="20"/>
          <w:lang w:eastAsia="en-US"/>
        </w:rPr>
        <w:t>, připouští se též doručení prostřednictvím e-mailu na čísla a</w:t>
      </w:r>
      <w:r w:rsidR="00D14F05" w:rsidRPr="00D14F05">
        <w:rPr>
          <w:rFonts w:ascii="Arial" w:hAnsi="Arial" w:cs="Arial"/>
          <w:sz w:val="20"/>
          <w:szCs w:val="20"/>
          <w:lang w:eastAsia="en-US"/>
        </w:rPr>
        <w:t> </w:t>
      </w:r>
      <w:r w:rsidRPr="00D14F05">
        <w:rPr>
          <w:rFonts w:ascii="Arial" w:hAnsi="Arial" w:cs="Arial"/>
          <w:sz w:val="20"/>
          <w:szCs w:val="20"/>
          <w:lang w:eastAsia="en-US"/>
        </w:rPr>
        <w:t>adresy uvedené v</w:t>
      </w:r>
      <w:r w:rsidR="00D14F05" w:rsidRPr="00D14F05">
        <w:rPr>
          <w:rFonts w:ascii="Arial" w:hAnsi="Arial" w:cs="Arial"/>
          <w:sz w:val="20"/>
          <w:szCs w:val="20"/>
          <w:lang w:eastAsia="en-US"/>
        </w:rPr>
        <w:t xml:space="preserve"> Příloze č. 5 </w:t>
      </w:r>
      <w:r w:rsidRPr="00D14F05">
        <w:rPr>
          <w:rFonts w:ascii="Arial" w:hAnsi="Arial" w:cs="Arial"/>
          <w:sz w:val="20"/>
          <w:szCs w:val="20"/>
          <w:lang w:eastAsia="en-US"/>
        </w:rPr>
        <w:t xml:space="preserve">této </w:t>
      </w:r>
      <w:r w:rsidR="00D14F05" w:rsidRPr="00D14F05">
        <w:rPr>
          <w:rFonts w:ascii="Arial" w:hAnsi="Arial" w:cs="Arial"/>
          <w:sz w:val="20"/>
          <w:szCs w:val="20"/>
          <w:lang w:eastAsia="en-US"/>
        </w:rPr>
        <w:t>Dohody</w:t>
      </w:r>
      <w:r w:rsidRPr="00D14F05">
        <w:rPr>
          <w:rFonts w:ascii="Arial" w:hAnsi="Arial" w:cs="Arial"/>
          <w:sz w:val="20"/>
          <w:szCs w:val="20"/>
          <w:lang w:eastAsia="en-US"/>
        </w:rPr>
        <w:t>. Pro vyloučení pochybností se smluvní strany dohodly, že prostřednictvím faxu nebo e-mailu lze doručit zejména připomínky, výhrady či výzvy v souladu s</w:t>
      </w:r>
      <w:r w:rsidR="000A589D">
        <w:rPr>
          <w:rFonts w:ascii="Arial" w:hAnsi="Arial" w:cs="Arial"/>
          <w:sz w:val="20"/>
          <w:szCs w:val="20"/>
          <w:lang w:eastAsia="en-US"/>
        </w:rPr>
        <w:t> </w:t>
      </w:r>
      <w:r w:rsidRPr="00D14F05">
        <w:rPr>
          <w:rFonts w:ascii="Arial" w:hAnsi="Arial" w:cs="Arial"/>
          <w:sz w:val="20"/>
          <w:szCs w:val="20"/>
          <w:lang w:eastAsia="en-US"/>
        </w:rPr>
        <w:t>ustanoveními čl.</w:t>
      </w:r>
      <w:r w:rsidR="00D14F05" w:rsidRPr="00D14F05">
        <w:rPr>
          <w:rFonts w:ascii="Arial" w:hAnsi="Arial" w:cs="Arial"/>
          <w:sz w:val="20"/>
          <w:szCs w:val="20"/>
          <w:lang w:eastAsia="en-US"/>
        </w:rPr>
        <w:t xml:space="preserve"> 9</w:t>
      </w:r>
      <w:r w:rsidRPr="00D14F05">
        <w:rPr>
          <w:rFonts w:ascii="Arial" w:hAnsi="Arial" w:cs="Arial"/>
          <w:sz w:val="20"/>
          <w:szCs w:val="20"/>
          <w:lang w:eastAsia="en-US"/>
        </w:rPr>
        <w:t xml:space="preserve"> této </w:t>
      </w:r>
      <w:r w:rsidR="00D14F05" w:rsidRPr="00D14F05">
        <w:rPr>
          <w:rFonts w:ascii="Arial" w:hAnsi="Arial" w:cs="Arial"/>
          <w:sz w:val="20"/>
          <w:szCs w:val="20"/>
          <w:lang w:eastAsia="en-US"/>
        </w:rPr>
        <w:t>Dohody</w:t>
      </w:r>
      <w:r w:rsidRPr="00D14F05">
        <w:rPr>
          <w:rFonts w:ascii="Arial" w:hAnsi="Arial" w:cs="Arial"/>
          <w:sz w:val="20"/>
          <w:szCs w:val="20"/>
          <w:lang w:eastAsia="en-US"/>
        </w:rPr>
        <w:t>. Poskytovatel je oprávněn komunikovat s Objednatelem prostřednictvím datové schránky. Ukládá-li Smlouva doručit některý dokument v písemné podobě, může být doručen buď v tištěné podobě nebo v elektronické (digitální) podobě v dohodnutém formátu, např. jako dokument aplikace MS Word verze 20</w:t>
      </w:r>
      <w:r w:rsidR="00190CFD" w:rsidRPr="00D14F05">
        <w:rPr>
          <w:rFonts w:ascii="Arial" w:hAnsi="Arial" w:cs="Arial"/>
          <w:sz w:val="20"/>
          <w:szCs w:val="20"/>
          <w:lang w:eastAsia="en-US"/>
        </w:rPr>
        <w:t>10</w:t>
      </w:r>
      <w:r w:rsidRPr="00D14F05">
        <w:rPr>
          <w:rFonts w:ascii="Arial" w:hAnsi="Arial" w:cs="Arial"/>
          <w:sz w:val="20"/>
          <w:szCs w:val="20"/>
          <w:lang w:eastAsia="en-US"/>
        </w:rPr>
        <w:t xml:space="preserve"> nebo vyšší, MS Excel 20</w:t>
      </w:r>
      <w:r w:rsidR="00190CFD" w:rsidRPr="00D14F05">
        <w:rPr>
          <w:rFonts w:ascii="Arial" w:hAnsi="Arial" w:cs="Arial"/>
          <w:sz w:val="20"/>
          <w:szCs w:val="20"/>
          <w:lang w:eastAsia="en-US"/>
        </w:rPr>
        <w:t>10</w:t>
      </w:r>
      <w:r w:rsidRPr="00D14F05">
        <w:rPr>
          <w:rFonts w:ascii="Arial" w:hAnsi="Arial" w:cs="Arial"/>
          <w:sz w:val="20"/>
          <w:szCs w:val="20"/>
          <w:lang w:eastAsia="en-US"/>
        </w:rPr>
        <w:t xml:space="preserve"> nebo vyšší či PDF na dohodnutém médiu apod.</w:t>
      </w:r>
    </w:p>
    <w:p w14:paraId="491B7615" w14:textId="77777777"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Smluvní strany se zavazují, že v případě změny své poštovní adresy</w:t>
      </w:r>
      <w:r w:rsidR="00D14F05">
        <w:rPr>
          <w:rFonts w:ascii="Arial" w:hAnsi="Arial" w:cs="Arial"/>
          <w:sz w:val="20"/>
          <w:szCs w:val="20"/>
          <w:lang w:eastAsia="en-US"/>
        </w:rPr>
        <w:t xml:space="preserve"> </w:t>
      </w:r>
      <w:r w:rsidRPr="00FC7B47">
        <w:rPr>
          <w:rFonts w:ascii="Arial" w:hAnsi="Arial" w:cs="Arial"/>
          <w:sz w:val="20"/>
          <w:szCs w:val="20"/>
          <w:lang w:eastAsia="en-US"/>
        </w:rPr>
        <w:t>nebo e-mailové adresy budou o této změně druhou smluvní stranu informovat nejpozději do 5 pracovních dnů.</w:t>
      </w:r>
    </w:p>
    <w:p w14:paraId="3D8DD946" w14:textId="77777777"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lastRenderedPageBreak/>
        <w:t>Poskytovatel se zavazuje ve lhůtě 5 pracovních dnů ode dne doručení odůvodněné písemné žádosti Objednatele o výměnu oprávněné osoby Poskytovatele dle odst.</w:t>
      </w:r>
      <w:r w:rsidR="00D14F05">
        <w:rPr>
          <w:rFonts w:ascii="Arial" w:hAnsi="Arial" w:cs="Arial"/>
          <w:sz w:val="20"/>
          <w:szCs w:val="20"/>
          <w:lang w:eastAsia="en-US"/>
        </w:rPr>
        <w:t xml:space="preserve"> 10.1.2 </w:t>
      </w:r>
      <w:r w:rsidRPr="00FC7B47">
        <w:rPr>
          <w:rFonts w:ascii="Arial" w:hAnsi="Arial" w:cs="Arial"/>
          <w:sz w:val="20"/>
          <w:szCs w:val="20"/>
          <w:lang w:eastAsia="en-US"/>
        </w:rPr>
        <w:t>a</w:t>
      </w:r>
      <w:r w:rsidR="00D14F05">
        <w:rPr>
          <w:rFonts w:ascii="Arial" w:hAnsi="Arial" w:cs="Arial"/>
          <w:sz w:val="20"/>
          <w:szCs w:val="20"/>
          <w:lang w:eastAsia="en-US"/>
        </w:rPr>
        <w:t xml:space="preserve"> 10.1.3</w:t>
      </w:r>
      <w:r w:rsidRPr="00FC7B47">
        <w:rPr>
          <w:rFonts w:ascii="Arial" w:hAnsi="Arial" w:cs="Arial"/>
          <w:sz w:val="20"/>
          <w:szCs w:val="20"/>
          <w:lang w:eastAsia="en-US"/>
        </w:rPr>
        <w:t xml:space="preserve"> podílející se na plnění této </w:t>
      </w:r>
      <w:r w:rsidR="00D14F05">
        <w:rPr>
          <w:rFonts w:ascii="Arial" w:hAnsi="Arial" w:cs="Arial"/>
          <w:sz w:val="20"/>
          <w:szCs w:val="20"/>
          <w:lang w:eastAsia="en-US"/>
        </w:rPr>
        <w:t>Dohody</w:t>
      </w:r>
      <w:r w:rsidRPr="00FC7B47">
        <w:rPr>
          <w:rFonts w:ascii="Arial" w:hAnsi="Arial" w:cs="Arial"/>
          <w:sz w:val="20"/>
          <w:szCs w:val="20"/>
          <w:lang w:eastAsia="en-US"/>
        </w:rPr>
        <w:t>, s níž Objednatel nebyl z jakéhokoliv důvodu spokojen, nahradit</w:t>
      </w:r>
      <w:r w:rsidR="00EC45FC" w:rsidRPr="00FC7B47">
        <w:rPr>
          <w:rFonts w:ascii="Arial" w:hAnsi="Arial" w:cs="Arial"/>
          <w:sz w:val="20"/>
          <w:szCs w:val="20"/>
          <w:lang w:eastAsia="en-US"/>
        </w:rPr>
        <w:t xml:space="preserve"> ji</w:t>
      </w:r>
      <w:r w:rsidRPr="00FC7B47">
        <w:rPr>
          <w:rFonts w:ascii="Arial" w:hAnsi="Arial" w:cs="Arial"/>
          <w:sz w:val="20"/>
          <w:szCs w:val="20"/>
          <w:lang w:eastAsia="en-US"/>
        </w:rPr>
        <w:t xml:space="preserve"> jinou vhodnou osobou s odpovídající kvalifikací. </w:t>
      </w:r>
    </w:p>
    <w:p w14:paraId="05D51D83"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NÁHRADA ŠKODY</w:t>
      </w:r>
    </w:p>
    <w:p w14:paraId="5BD9DE37" w14:textId="77777777"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Každá ze stran je povinna nahradit způsobenou škodu v rámci platných právních předpisů a</w:t>
      </w:r>
      <w:r w:rsidR="00D14F05">
        <w:rPr>
          <w:rFonts w:ascii="Arial" w:hAnsi="Arial" w:cs="Arial"/>
          <w:sz w:val="20"/>
          <w:szCs w:val="20"/>
          <w:lang w:eastAsia="en-US"/>
        </w:rPr>
        <w:t> </w:t>
      </w:r>
      <w:r w:rsidRPr="00FC7B47">
        <w:rPr>
          <w:rFonts w:ascii="Arial" w:hAnsi="Arial" w:cs="Arial"/>
          <w:sz w:val="20"/>
          <w:szCs w:val="20"/>
          <w:lang w:eastAsia="en-US"/>
        </w:rPr>
        <w:t xml:space="preserve">této </w:t>
      </w:r>
      <w:r w:rsidR="00D14F05">
        <w:rPr>
          <w:rFonts w:ascii="Arial" w:hAnsi="Arial" w:cs="Arial"/>
          <w:sz w:val="20"/>
          <w:szCs w:val="20"/>
          <w:lang w:eastAsia="en-US"/>
        </w:rPr>
        <w:t>Dohody</w:t>
      </w:r>
      <w:r w:rsidRPr="00FC7B47">
        <w:rPr>
          <w:rFonts w:ascii="Arial" w:hAnsi="Arial" w:cs="Arial"/>
          <w:sz w:val="20"/>
          <w:szCs w:val="20"/>
          <w:lang w:eastAsia="en-US"/>
        </w:rPr>
        <w:t>. Obě strany se zavazují k vyvinutí maximálního úsilí k předcházení škodám a</w:t>
      </w:r>
      <w:r w:rsidR="00D14F05">
        <w:rPr>
          <w:rFonts w:ascii="Arial" w:hAnsi="Arial" w:cs="Arial"/>
          <w:sz w:val="20"/>
          <w:szCs w:val="20"/>
          <w:lang w:eastAsia="en-US"/>
        </w:rPr>
        <w:t> </w:t>
      </w:r>
      <w:r w:rsidRPr="00FC7B47">
        <w:rPr>
          <w:rFonts w:ascii="Arial" w:hAnsi="Arial" w:cs="Arial"/>
          <w:sz w:val="20"/>
          <w:szCs w:val="20"/>
          <w:lang w:eastAsia="en-US"/>
        </w:rPr>
        <w:t>k</w:t>
      </w:r>
      <w:r w:rsidR="00D14F05">
        <w:rPr>
          <w:rFonts w:ascii="Arial" w:hAnsi="Arial" w:cs="Arial"/>
          <w:sz w:val="20"/>
          <w:szCs w:val="20"/>
          <w:lang w:eastAsia="en-US"/>
        </w:rPr>
        <w:t> </w:t>
      </w:r>
      <w:r w:rsidRPr="00FC7B47">
        <w:rPr>
          <w:rFonts w:ascii="Arial" w:hAnsi="Arial" w:cs="Arial"/>
          <w:sz w:val="20"/>
          <w:szCs w:val="20"/>
          <w:lang w:eastAsia="en-US"/>
        </w:rPr>
        <w:t>minimalizaci vzniklých škod.</w:t>
      </w:r>
    </w:p>
    <w:p w14:paraId="502EC397" w14:textId="77777777"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Poskytovatel je povinen nahradit Objednateli veškeré škody, způsobené porušením této </w:t>
      </w:r>
      <w:r w:rsidR="00D14F05">
        <w:rPr>
          <w:rFonts w:ascii="Arial" w:hAnsi="Arial" w:cs="Arial"/>
          <w:sz w:val="20"/>
          <w:szCs w:val="20"/>
          <w:lang w:eastAsia="en-US"/>
        </w:rPr>
        <w:t>Dohody</w:t>
      </w:r>
      <w:r w:rsidRPr="00FC7B47">
        <w:rPr>
          <w:rFonts w:ascii="Arial" w:hAnsi="Arial" w:cs="Arial"/>
          <w:sz w:val="20"/>
          <w:szCs w:val="20"/>
          <w:lang w:eastAsia="en-US"/>
        </w:rPr>
        <w:t xml:space="preserve"> či povinností uložených Poskytovateli dle ZOOÚ. Poskytovatel se zároveň zavazuje Objednatele odškodnit za jakékoliv škody, které mu v důsledku porušení povinností Poskytovatele vzniknou na základě pravomocného rozhodnutí soudu či jiného státního orgánu.</w:t>
      </w:r>
    </w:p>
    <w:p w14:paraId="2D124901" w14:textId="77777777"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Žádná ze stran není povinna nahradit škodu, která vznikla v důsledku věcně nesprávného nebo jinak chybného zadání, které obdržela od druhé strany. V případě, že Objednatel poskytl Poskytovateli chybné zadání a Poskytovatel s ohledem na svou </w:t>
      </w:r>
      <w:proofErr w:type="gramStart"/>
      <w:r w:rsidRPr="00FC7B47">
        <w:rPr>
          <w:rFonts w:ascii="Arial" w:hAnsi="Arial" w:cs="Arial"/>
          <w:sz w:val="20"/>
          <w:szCs w:val="20"/>
          <w:lang w:eastAsia="en-US"/>
        </w:rPr>
        <w:t>povinnost  poskytovat</w:t>
      </w:r>
      <w:proofErr w:type="gramEnd"/>
      <w:r w:rsidRPr="00FC7B47">
        <w:rPr>
          <w:rFonts w:ascii="Arial" w:hAnsi="Arial" w:cs="Arial"/>
          <w:sz w:val="20"/>
          <w:szCs w:val="20"/>
          <w:lang w:eastAsia="en-US"/>
        </w:rPr>
        <w:t xml:space="preserve"> Služby s odbornou péčí mohl a měl chybnost takového zadání zjistit, smí se ustanovení předchozí věty dovolávat pouze v případě, že na chybné zadání Objednatele písemně upozornil a Objednatel trval na původním zadání. </w:t>
      </w:r>
    </w:p>
    <w:p w14:paraId="31877A57" w14:textId="77777777"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Žádná ze smluvních stran nemá povinnost nahradit škodu způsobenou porušením svých povinností vyplývajících z této </w:t>
      </w:r>
      <w:r w:rsidR="0030531A">
        <w:rPr>
          <w:rFonts w:ascii="Arial" w:hAnsi="Arial" w:cs="Arial"/>
          <w:sz w:val="20"/>
          <w:szCs w:val="20"/>
          <w:lang w:eastAsia="en-US"/>
        </w:rPr>
        <w:t>Dohody</w:t>
      </w:r>
      <w:r w:rsidRPr="00FC7B47">
        <w:rPr>
          <w:rFonts w:ascii="Arial" w:hAnsi="Arial" w:cs="Arial"/>
          <w:sz w:val="20"/>
          <w:szCs w:val="20"/>
          <w:lang w:eastAsia="en-US"/>
        </w:rPr>
        <w:t>, bránila-li jí v jejich splnění některá z překážek vylučujících povinnost k náhradě škody ve smyslu § 2913 odst. 2 občanského zákoníku.</w:t>
      </w:r>
    </w:p>
    <w:p w14:paraId="356D2051" w14:textId="77777777"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se zavazují upozornit druhou smluvní stranu bez zbytečného odkladu na vzniklé překážky vylučující povinnost k náhradě škody bránící řádnému plnění této Smlouvy. Smluvní strany se zavazují k vyvinutí maximálního úsilí k odvrácení a překonání překážek vylučujících povinnost k náhradě škody. </w:t>
      </w:r>
    </w:p>
    <w:p w14:paraId="367D8C8F" w14:textId="77777777"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se dohodly, že omezují právo na náhradu škody, která může při plnění této </w:t>
      </w:r>
      <w:r w:rsidR="0030531A">
        <w:rPr>
          <w:rFonts w:ascii="Arial" w:hAnsi="Arial" w:cs="Arial"/>
          <w:sz w:val="20"/>
          <w:szCs w:val="20"/>
          <w:lang w:eastAsia="en-US"/>
        </w:rPr>
        <w:t>Dohody</w:t>
      </w:r>
      <w:r w:rsidRPr="00FC7B47">
        <w:rPr>
          <w:rFonts w:ascii="Arial" w:hAnsi="Arial" w:cs="Arial"/>
          <w:sz w:val="20"/>
          <w:szCs w:val="20"/>
          <w:lang w:eastAsia="en-US"/>
        </w:rPr>
        <w:t xml:space="preserve"> jedné smluvní straně vzniknout, a to na celkovou částku </w:t>
      </w:r>
      <w:r w:rsidR="0030531A">
        <w:rPr>
          <w:rFonts w:ascii="Arial" w:hAnsi="Arial" w:cs="Arial"/>
          <w:sz w:val="20"/>
          <w:szCs w:val="20"/>
          <w:lang w:eastAsia="en-US"/>
        </w:rPr>
        <w:t>100 000 000,- Kč</w:t>
      </w:r>
      <w:r w:rsidR="00E94391" w:rsidRPr="00FC7B47">
        <w:rPr>
          <w:rFonts w:ascii="Arial" w:hAnsi="Arial" w:cs="Arial"/>
          <w:sz w:val="20"/>
          <w:szCs w:val="20"/>
          <w:lang w:eastAsia="en-US"/>
        </w:rPr>
        <w:t>, a to</w:t>
      </w:r>
      <w:r w:rsidRPr="00FC7B47">
        <w:rPr>
          <w:rFonts w:ascii="Arial" w:hAnsi="Arial" w:cs="Arial"/>
          <w:sz w:val="20"/>
          <w:szCs w:val="20"/>
          <w:lang w:eastAsia="en-US"/>
        </w:rPr>
        <w:t xml:space="preserve"> po celou dobu trvání této </w:t>
      </w:r>
      <w:r w:rsidR="0030531A">
        <w:rPr>
          <w:rFonts w:ascii="Arial" w:hAnsi="Arial" w:cs="Arial"/>
          <w:sz w:val="20"/>
          <w:szCs w:val="20"/>
          <w:lang w:eastAsia="en-US"/>
        </w:rPr>
        <w:t>Dohody</w:t>
      </w:r>
      <w:r w:rsidRPr="00FC7B47">
        <w:rPr>
          <w:rFonts w:ascii="Arial" w:hAnsi="Arial" w:cs="Arial"/>
          <w:sz w:val="20"/>
          <w:szCs w:val="20"/>
          <w:lang w:eastAsia="en-US"/>
        </w:rPr>
        <w:t>. Ustanovení § 2898 občanského zákoníku však tímto není dotčeno.</w:t>
      </w:r>
    </w:p>
    <w:p w14:paraId="09860838" w14:textId="77777777" w:rsidR="00E972B6"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Případná náhrada škody bude zaplacena v měně platné na území České republiky, přičemž pro propočet na tuto měnu je rozhodný kurs České národní banky ke dni vzniku škody.</w:t>
      </w:r>
    </w:p>
    <w:p w14:paraId="75F5FDA5" w14:textId="77777777" w:rsidR="00E94879" w:rsidRPr="00FC7B47" w:rsidRDefault="00E972B6" w:rsidP="00D14F05">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Každá ze smluvních stran je oprávněna požadovat náhradu škody i v případě, že se jedná o</w:t>
      </w:r>
      <w:r w:rsidR="0030531A">
        <w:rPr>
          <w:rFonts w:ascii="Arial" w:hAnsi="Arial" w:cs="Arial"/>
          <w:sz w:val="20"/>
          <w:szCs w:val="20"/>
          <w:lang w:eastAsia="en-US"/>
        </w:rPr>
        <w:t> </w:t>
      </w:r>
      <w:r w:rsidRPr="00FC7B47">
        <w:rPr>
          <w:rFonts w:ascii="Arial" w:hAnsi="Arial" w:cs="Arial"/>
          <w:sz w:val="20"/>
          <w:szCs w:val="20"/>
          <w:lang w:eastAsia="en-US"/>
        </w:rPr>
        <w:t>porušení povinnosti, na kterou se vztahuje smluvní pokuta, a to v celém rozsahu</w:t>
      </w:r>
      <w:r w:rsidR="00E94879" w:rsidRPr="00FC7B47">
        <w:rPr>
          <w:rFonts w:ascii="Arial" w:hAnsi="Arial" w:cs="Arial"/>
          <w:sz w:val="20"/>
          <w:szCs w:val="20"/>
          <w:lang w:eastAsia="en-US"/>
        </w:rPr>
        <w:t>.</w:t>
      </w:r>
    </w:p>
    <w:p w14:paraId="791090B5"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bookmarkStart w:id="58" w:name="_Ref372107452"/>
      <w:r w:rsidRPr="00FC7B47">
        <w:rPr>
          <w:rFonts w:ascii="Arial" w:hAnsi="Arial" w:cs="Arial"/>
          <w:sz w:val="20"/>
          <w:szCs w:val="20"/>
        </w:rPr>
        <w:t>SANKCE</w:t>
      </w:r>
      <w:bookmarkEnd w:id="58"/>
    </w:p>
    <w:p w14:paraId="0B8C7402" w14:textId="77777777" w:rsidR="00266D45" w:rsidRPr="00FC7B47" w:rsidRDefault="0012300F" w:rsidP="0030531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Objednatel</w:t>
      </w:r>
      <w:r w:rsidR="002E4C1E" w:rsidRPr="00FC7B47">
        <w:rPr>
          <w:rFonts w:ascii="Arial" w:hAnsi="Arial" w:cs="Arial"/>
          <w:sz w:val="20"/>
          <w:szCs w:val="20"/>
          <w:lang w:eastAsia="en-US"/>
        </w:rPr>
        <w:t>i vzniká nárok</w:t>
      </w:r>
      <w:r w:rsidRPr="00FC7B47">
        <w:rPr>
          <w:rFonts w:ascii="Arial" w:hAnsi="Arial" w:cs="Arial"/>
          <w:sz w:val="20"/>
          <w:szCs w:val="20"/>
          <w:lang w:eastAsia="en-US"/>
        </w:rPr>
        <w:t xml:space="preserve"> na zaplacení smluvní pokuty ve výši </w:t>
      </w:r>
      <w:proofErr w:type="gramStart"/>
      <w:r w:rsidRPr="00FC7B47">
        <w:rPr>
          <w:rFonts w:ascii="Arial" w:hAnsi="Arial" w:cs="Arial"/>
          <w:sz w:val="20"/>
          <w:szCs w:val="20"/>
          <w:lang w:eastAsia="en-US"/>
        </w:rPr>
        <w:t>10.000,-</w:t>
      </w:r>
      <w:proofErr w:type="gramEnd"/>
      <w:r w:rsidRPr="00FC7B47">
        <w:rPr>
          <w:rFonts w:ascii="Arial" w:hAnsi="Arial" w:cs="Arial"/>
          <w:sz w:val="20"/>
          <w:szCs w:val="20"/>
          <w:lang w:eastAsia="en-US"/>
        </w:rPr>
        <w:t xml:space="preserve"> Kč</w:t>
      </w:r>
      <w:r w:rsidR="007079DD" w:rsidRPr="00FC7B47">
        <w:rPr>
          <w:rFonts w:ascii="Arial" w:hAnsi="Arial" w:cs="Arial"/>
          <w:sz w:val="20"/>
          <w:szCs w:val="20"/>
        </w:rPr>
        <w:t xml:space="preserve"> </w:t>
      </w:r>
      <w:r w:rsidRPr="00FC7B47">
        <w:rPr>
          <w:rFonts w:ascii="Arial" w:hAnsi="Arial" w:cs="Arial"/>
          <w:sz w:val="20"/>
          <w:szCs w:val="20"/>
          <w:lang w:eastAsia="en-US"/>
        </w:rPr>
        <w:t xml:space="preserve">za každý započatý den prodlení s </w:t>
      </w:r>
      <w:r w:rsidR="0095439B" w:rsidRPr="00FC7B47">
        <w:rPr>
          <w:rFonts w:ascii="Arial" w:hAnsi="Arial" w:cs="Arial"/>
          <w:sz w:val="20"/>
          <w:szCs w:val="20"/>
          <w:lang w:eastAsia="en-US"/>
        </w:rPr>
        <w:t xml:space="preserve">poskytováním Služeb či </w:t>
      </w:r>
      <w:r w:rsidRPr="00FC7B47">
        <w:rPr>
          <w:rFonts w:ascii="Arial" w:hAnsi="Arial" w:cs="Arial"/>
          <w:sz w:val="20"/>
          <w:szCs w:val="20"/>
          <w:lang w:eastAsia="en-US"/>
        </w:rPr>
        <w:t xml:space="preserve">dodáním jakéhokoliv výstupu </w:t>
      </w:r>
      <w:r w:rsidR="00B03DCA" w:rsidRPr="00FC7B47">
        <w:rPr>
          <w:rFonts w:ascii="Arial" w:hAnsi="Arial" w:cs="Arial"/>
          <w:sz w:val="20"/>
          <w:szCs w:val="20"/>
          <w:lang w:eastAsia="en-US"/>
        </w:rPr>
        <w:t xml:space="preserve">poskytování </w:t>
      </w:r>
      <w:r w:rsidR="00791D3C" w:rsidRPr="00FC7B47">
        <w:rPr>
          <w:rFonts w:ascii="Arial" w:hAnsi="Arial" w:cs="Arial"/>
          <w:sz w:val="20"/>
          <w:szCs w:val="20"/>
          <w:lang w:eastAsia="en-US"/>
        </w:rPr>
        <w:t>S</w:t>
      </w:r>
      <w:r w:rsidR="00B03DCA" w:rsidRPr="00FC7B47">
        <w:rPr>
          <w:rFonts w:ascii="Arial" w:hAnsi="Arial" w:cs="Arial"/>
          <w:sz w:val="20"/>
          <w:szCs w:val="20"/>
          <w:lang w:eastAsia="en-US"/>
        </w:rPr>
        <w:t>lužeb</w:t>
      </w:r>
      <w:r w:rsidR="00791D3C" w:rsidRPr="00FC7B47">
        <w:rPr>
          <w:rFonts w:ascii="Arial" w:hAnsi="Arial" w:cs="Arial"/>
          <w:sz w:val="20"/>
          <w:szCs w:val="20"/>
          <w:lang w:eastAsia="en-US"/>
        </w:rPr>
        <w:t xml:space="preserve"> </w:t>
      </w:r>
      <w:r w:rsidRPr="00FC7B47">
        <w:rPr>
          <w:rFonts w:ascii="Arial" w:hAnsi="Arial" w:cs="Arial"/>
          <w:sz w:val="20"/>
          <w:szCs w:val="20"/>
          <w:lang w:eastAsia="en-US"/>
        </w:rPr>
        <w:t>v</w:t>
      </w:r>
      <w:r w:rsidR="00287801">
        <w:rPr>
          <w:rFonts w:ascii="Arial" w:hAnsi="Arial" w:cs="Arial"/>
          <w:sz w:val="20"/>
          <w:szCs w:val="20"/>
          <w:lang w:eastAsia="en-US"/>
        </w:rPr>
        <w:t> </w:t>
      </w:r>
      <w:r w:rsidRPr="00FC7B47">
        <w:rPr>
          <w:rFonts w:ascii="Arial" w:hAnsi="Arial" w:cs="Arial"/>
          <w:sz w:val="20"/>
          <w:szCs w:val="20"/>
          <w:lang w:eastAsia="en-US"/>
        </w:rPr>
        <w:t xml:space="preserve">termínu dohodnutém </w:t>
      </w:r>
      <w:r w:rsidR="002616A2" w:rsidRPr="00FC7B47">
        <w:rPr>
          <w:rFonts w:ascii="Arial" w:hAnsi="Arial" w:cs="Arial"/>
          <w:sz w:val="20"/>
          <w:szCs w:val="20"/>
          <w:lang w:eastAsia="en-US"/>
        </w:rPr>
        <w:t xml:space="preserve">v příslušné </w:t>
      </w:r>
      <w:r w:rsidR="00287801">
        <w:rPr>
          <w:rFonts w:ascii="Arial" w:hAnsi="Arial" w:cs="Arial"/>
          <w:sz w:val="20"/>
          <w:szCs w:val="20"/>
          <w:lang w:eastAsia="en-US"/>
        </w:rPr>
        <w:t xml:space="preserve">Dílčí </w:t>
      </w:r>
      <w:r w:rsidR="004B1194" w:rsidRPr="00FC7B47">
        <w:rPr>
          <w:rFonts w:ascii="Arial" w:hAnsi="Arial" w:cs="Arial"/>
          <w:sz w:val="20"/>
          <w:szCs w:val="20"/>
          <w:lang w:eastAsia="en-US"/>
        </w:rPr>
        <w:t>smlouvě</w:t>
      </w:r>
      <w:r w:rsidRPr="00FC7B47">
        <w:rPr>
          <w:rFonts w:ascii="Arial" w:hAnsi="Arial" w:cs="Arial"/>
          <w:sz w:val="20"/>
          <w:szCs w:val="20"/>
          <w:lang w:eastAsia="en-US"/>
        </w:rPr>
        <w:t xml:space="preserve">. </w:t>
      </w:r>
    </w:p>
    <w:p w14:paraId="264B14C5" w14:textId="77777777" w:rsidR="004D04F5" w:rsidRPr="00FC7B47" w:rsidRDefault="004D04F5" w:rsidP="0030531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V případě, že Poskytovatel poruší svoji povinnost </w:t>
      </w:r>
      <w:r w:rsidRPr="00FC7B47">
        <w:rPr>
          <w:rFonts w:ascii="Arial" w:hAnsi="Arial" w:cs="Arial"/>
          <w:sz w:val="20"/>
          <w:szCs w:val="20"/>
        </w:rPr>
        <w:t xml:space="preserve">doručit Objednateli písemný návrh </w:t>
      </w:r>
      <w:r w:rsidR="00287801">
        <w:rPr>
          <w:rFonts w:ascii="Arial" w:hAnsi="Arial" w:cs="Arial"/>
          <w:sz w:val="20"/>
          <w:szCs w:val="20"/>
        </w:rPr>
        <w:t>Dílčí</w:t>
      </w:r>
      <w:r w:rsidRPr="00FC7B47">
        <w:rPr>
          <w:rFonts w:ascii="Arial" w:hAnsi="Arial" w:cs="Arial"/>
          <w:sz w:val="20"/>
          <w:szCs w:val="20"/>
        </w:rPr>
        <w:t xml:space="preserve"> smlouvy</w:t>
      </w:r>
      <w:r w:rsidRPr="00FC7B47">
        <w:rPr>
          <w:rFonts w:ascii="Arial" w:hAnsi="Arial" w:cs="Arial"/>
          <w:sz w:val="20"/>
          <w:szCs w:val="20"/>
          <w:lang w:eastAsia="en-US"/>
        </w:rPr>
        <w:t xml:space="preserve"> dle odst.</w:t>
      </w:r>
      <w:r w:rsidR="00287801">
        <w:rPr>
          <w:rFonts w:ascii="Arial" w:hAnsi="Arial" w:cs="Arial"/>
          <w:sz w:val="20"/>
          <w:szCs w:val="20"/>
          <w:lang w:eastAsia="en-US"/>
        </w:rPr>
        <w:t xml:space="preserve"> 4.5 této Dohody</w:t>
      </w:r>
      <w:r w:rsidRPr="00FC7B47">
        <w:rPr>
          <w:rFonts w:ascii="Arial" w:hAnsi="Arial" w:cs="Arial"/>
          <w:sz w:val="20"/>
          <w:szCs w:val="20"/>
          <w:lang w:eastAsia="en-US"/>
        </w:rPr>
        <w:t xml:space="preserve">, </w:t>
      </w:r>
      <w:r w:rsidRPr="00FC7B47">
        <w:rPr>
          <w:rFonts w:ascii="Arial" w:hAnsi="Arial" w:cs="Arial"/>
          <w:sz w:val="20"/>
          <w:szCs w:val="20"/>
        </w:rPr>
        <w:t xml:space="preserve">vzniká Objednateli nárok na </w:t>
      </w:r>
      <w:r w:rsidRPr="00FC7B47">
        <w:rPr>
          <w:rFonts w:ascii="Arial" w:hAnsi="Arial" w:cs="Arial"/>
          <w:sz w:val="20"/>
          <w:szCs w:val="20"/>
          <w:lang w:eastAsia="en-US"/>
        </w:rPr>
        <w:t>zaplacení smluvní pokuty</w:t>
      </w:r>
      <w:r w:rsidRPr="00FC7B47">
        <w:rPr>
          <w:rFonts w:ascii="Arial" w:hAnsi="Arial" w:cs="Arial"/>
          <w:sz w:val="20"/>
          <w:szCs w:val="20"/>
        </w:rPr>
        <w:t xml:space="preserve"> ve</w:t>
      </w:r>
      <w:r w:rsidR="00287801">
        <w:rPr>
          <w:rFonts w:ascii="Arial" w:hAnsi="Arial" w:cs="Arial"/>
          <w:sz w:val="20"/>
          <w:szCs w:val="20"/>
        </w:rPr>
        <w:t> </w:t>
      </w:r>
      <w:r w:rsidRPr="00FC7B47">
        <w:rPr>
          <w:rFonts w:ascii="Arial" w:hAnsi="Arial" w:cs="Arial"/>
          <w:sz w:val="20"/>
          <w:szCs w:val="20"/>
        </w:rPr>
        <w:t xml:space="preserve">výši </w:t>
      </w:r>
      <w:proofErr w:type="gramStart"/>
      <w:r w:rsidR="000A2AB5" w:rsidRPr="00FC7B47">
        <w:rPr>
          <w:rFonts w:ascii="Arial" w:hAnsi="Arial" w:cs="Arial"/>
          <w:sz w:val="20"/>
          <w:szCs w:val="20"/>
        </w:rPr>
        <w:t>10</w:t>
      </w:r>
      <w:r w:rsidRPr="00FC7B47">
        <w:rPr>
          <w:rFonts w:ascii="Arial" w:hAnsi="Arial" w:cs="Arial"/>
          <w:sz w:val="20"/>
          <w:szCs w:val="20"/>
        </w:rPr>
        <w:t>.000,-</w:t>
      </w:r>
      <w:proofErr w:type="gramEnd"/>
      <w:r w:rsidRPr="00FC7B47">
        <w:rPr>
          <w:rFonts w:ascii="Arial" w:hAnsi="Arial" w:cs="Arial"/>
          <w:sz w:val="20"/>
          <w:szCs w:val="20"/>
        </w:rPr>
        <w:t xml:space="preserve"> Kč za každý den prodlení s plněním této smluvní povinnosti.</w:t>
      </w:r>
    </w:p>
    <w:p w14:paraId="29688B35" w14:textId="77777777" w:rsidR="00A500A6" w:rsidRPr="00FC7B47" w:rsidRDefault="00A500A6" w:rsidP="0030531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lastRenderedPageBreak/>
        <w:t>V případě, že Poskytovatel poruší svoji povinnost reagovat na požadavek Objednatele nebo jím určené třetí strany a zahájit poskytování součinnosti dle odst</w:t>
      </w:r>
      <w:r w:rsidR="00287801">
        <w:rPr>
          <w:rFonts w:ascii="Arial" w:hAnsi="Arial" w:cs="Arial"/>
          <w:sz w:val="20"/>
          <w:szCs w:val="20"/>
          <w:lang w:eastAsia="en-US"/>
        </w:rPr>
        <w:t>. 4.10 této Dohody</w:t>
      </w:r>
      <w:r w:rsidRPr="00FC7B47">
        <w:rPr>
          <w:rFonts w:ascii="Arial" w:hAnsi="Arial" w:cs="Arial"/>
          <w:sz w:val="20"/>
          <w:szCs w:val="20"/>
          <w:lang w:eastAsia="en-US"/>
        </w:rPr>
        <w:t xml:space="preserve">, </w:t>
      </w:r>
      <w:r w:rsidR="002E4C1E" w:rsidRPr="00FC7B47">
        <w:rPr>
          <w:rFonts w:ascii="Arial" w:hAnsi="Arial" w:cs="Arial"/>
          <w:sz w:val="20"/>
          <w:szCs w:val="20"/>
        </w:rPr>
        <w:t xml:space="preserve">vzniká Objednateli nárok na </w:t>
      </w:r>
      <w:r w:rsidR="002E4C1E" w:rsidRPr="00FC7B47">
        <w:rPr>
          <w:rFonts w:ascii="Arial" w:hAnsi="Arial" w:cs="Arial"/>
          <w:sz w:val="20"/>
          <w:szCs w:val="20"/>
          <w:lang w:eastAsia="en-US"/>
        </w:rPr>
        <w:t>zaplacení smluvní pokuty</w:t>
      </w:r>
      <w:r w:rsidRPr="00FC7B47">
        <w:rPr>
          <w:rFonts w:ascii="Arial" w:hAnsi="Arial" w:cs="Arial"/>
          <w:sz w:val="20"/>
          <w:szCs w:val="20"/>
          <w:lang w:eastAsia="en-US"/>
        </w:rPr>
        <w:t xml:space="preserve"> ve výši </w:t>
      </w:r>
      <w:proofErr w:type="gramStart"/>
      <w:r w:rsidRPr="00FC7B47">
        <w:rPr>
          <w:rFonts w:ascii="Arial" w:hAnsi="Arial" w:cs="Arial"/>
          <w:sz w:val="20"/>
          <w:szCs w:val="20"/>
          <w:lang w:eastAsia="en-US"/>
        </w:rPr>
        <w:t>5.000,-</w:t>
      </w:r>
      <w:proofErr w:type="gramEnd"/>
      <w:r w:rsidRPr="00FC7B47">
        <w:rPr>
          <w:rFonts w:ascii="Arial" w:hAnsi="Arial" w:cs="Arial"/>
          <w:sz w:val="20"/>
          <w:szCs w:val="20"/>
          <w:lang w:eastAsia="en-US"/>
        </w:rPr>
        <w:t xml:space="preserve"> Kč za každý i započatý den prodlení s plněním této smluvní povinnosti.</w:t>
      </w:r>
    </w:p>
    <w:p w14:paraId="2AB1283A" w14:textId="77777777" w:rsidR="00E94879" w:rsidRPr="00FC7B47" w:rsidRDefault="00E94879" w:rsidP="0030531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Objednatel</w:t>
      </w:r>
      <w:r w:rsidR="009A7EAA" w:rsidRPr="00FC7B47">
        <w:rPr>
          <w:rFonts w:ascii="Arial" w:hAnsi="Arial" w:cs="Arial"/>
          <w:sz w:val="20"/>
          <w:szCs w:val="20"/>
          <w:lang w:eastAsia="en-US"/>
        </w:rPr>
        <w:t>i</w:t>
      </w:r>
      <w:r w:rsidRPr="00FC7B47">
        <w:rPr>
          <w:rFonts w:ascii="Arial" w:hAnsi="Arial" w:cs="Arial"/>
          <w:sz w:val="20"/>
          <w:szCs w:val="20"/>
          <w:lang w:eastAsia="en-US"/>
        </w:rPr>
        <w:t xml:space="preserve"> </w:t>
      </w:r>
      <w:r w:rsidR="002E4C1E" w:rsidRPr="00FC7B47">
        <w:rPr>
          <w:rFonts w:ascii="Arial" w:hAnsi="Arial" w:cs="Arial"/>
          <w:sz w:val="20"/>
          <w:szCs w:val="20"/>
          <w:lang w:eastAsia="en-US"/>
        </w:rPr>
        <w:t>vzniká nárok na zaplacení smluvní pokuty ve výši</w:t>
      </w:r>
      <w:r w:rsidRPr="00FC7B47">
        <w:rPr>
          <w:rFonts w:ascii="Arial" w:hAnsi="Arial" w:cs="Arial"/>
          <w:sz w:val="20"/>
          <w:szCs w:val="20"/>
          <w:lang w:eastAsia="en-US"/>
        </w:rPr>
        <w:t xml:space="preserve"> </w:t>
      </w:r>
      <w:proofErr w:type="gramStart"/>
      <w:r w:rsidRPr="00FC7B47">
        <w:rPr>
          <w:rFonts w:ascii="Arial" w:hAnsi="Arial" w:cs="Arial"/>
          <w:sz w:val="20"/>
          <w:szCs w:val="20"/>
        </w:rPr>
        <w:t>10.000,-</w:t>
      </w:r>
      <w:proofErr w:type="gramEnd"/>
      <w:r w:rsidRPr="00FC7B47">
        <w:rPr>
          <w:rFonts w:ascii="Arial" w:hAnsi="Arial" w:cs="Arial"/>
          <w:sz w:val="20"/>
          <w:szCs w:val="20"/>
        </w:rPr>
        <w:t xml:space="preserve"> Kč za</w:t>
      </w:r>
      <w:r w:rsidRPr="00FC7B47">
        <w:rPr>
          <w:rFonts w:ascii="Arial" w:hAnsi="Arial" w:cs="Arial"/>
          <w:sz w:val="20"/>
          <w:szCs w:val="20"/>
          <w:lang w:eastAsia="en-US"/>
        </w:rPr>
        <w:t xml:space="preserve"> každé porušení povinnosti předkládat Objednateli přehledné a kompletní </w:t>
      </w:r>
      <w:r w:rsidR="007E74AD" w:rsidRPr="00FC7B47">
        <w:rPr>
          <w:rFonts w:ascii="Arial" w:hAnsi="Arial" w:cs="Arial"/>
          <w:sz w:val="20"/>
          <w:szCs w:val="20"/>
          <w:lang w:eastAsia="en-US"/>
        </w:rPr>
        <w:t>V</w:t>
      </w:r>
      <w:r w:rsidRPr="00FC7B47">
        <w:rPr>
          <w:rFonts w:ascii="Arial" w:hAnsi="Arial" w:cs="Arial"/>
          <w:sz w:val="20"/>
          <w:szCs w:val="20"/>
          <w:lang w:eastAsia="en-US"/>
        </w:rPr>
        <w:t xml:space="preserve">ýkazy </w:t>
      </w:r>
      <w:r w:rsidR="007E74AD" w:rsidRPr="00FC7B47">
        <w:rPr>
          <w:rFonts w:ascii="Arial" w:hAnsi="Arial" w:cs="Arial"/>
          <w:sz w:val="20"/>
          <w:szCs w:val="20"/>
          <w:lang w:eastAsia="en-US"/>
        </w:rPr>
        <w:t xml:space="preserve">plnění </w:t>
      </w:r>
      <w:r w:rsidRPr="00FC7B47">
        <w:rPr>
          <w:rFonts w:ascii="Arial" w:hAnsi="Arial" w:cs="Arial"/>
          <w:sz w:val="20"/>
          <w:szCs w:val="20"/>
          <w:lang w:eastAsia="en-US"/>
        </w:rPr>
        <w:t>dle odst.</w:t>
      </w:r>
      <w:r w:rsidR="00287801">
        <w:rPr>
          <w:rFonts w:ascii="Arial" w:hAnsi="Arial" w:cs="Arial"/>
          <w:sz w:val="20"/>
          <w:szCs w:val="20"/>
          <w:lang w:eastAsia="en-US"/>
        </w:rPr>
        <w:t xml:space="preserve"> 4.13</w:t>
      </w:r>
      <w:r w:rsidRPr="00FC7B47">
        <w:rPr>
          <w:rFonts w:ascii="Arial" w:hAnsi="Arial" w:cs="Arial"/>
          <w:sz w:val="20"/>
          <w:szCs w:val="20"/>
          <w:lang w:eastAsia="en-US"/>
        </w:rPr>
        <w:t xml:space="preserve"> této </w:t>
      </w:r>
      <w:r w:rsidR="00287801">
        <w:rPr>
          <w:rFonts w:ascii="Arial" w:hAnsi="Arial" w:cs="Arial"/>
          <w:sz w:val="20"/>
          <w:szCs w:val="20"/>
          <w:lang w:eastAsia="en-US"/>
        </w:rPr>
        <w:t>Dohody</w:t>
      </w:r>
      <w:r w:rsidRPr="00FC7B47">
        <w:rPr>
          <w:rFonts w:ascii="Arial" w:hAnsi="Arial" w:cs="Arial"/>
          <w:sz w:val="20"/>
          <w:szCs w:val="20"/>
          <w:lang w:eastAsia="en-US"/>
        </w:rPr>
        <w:t xml:space="preserve">. </w:t>
      </w:r>
    </w:p>
    <w:p w14:paraId="696106D8" w14:textId="77777777" w:rsidR="00E94879" w:rsidRPr="00FC7B47" w:rsidRDefault="009A7EAA" w:rsidP="0030531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rPr>
        <w:t>V případě prodlení Poskytovatele s předložením pojistné smlouvy, pojistky nebo pojistného certifikátu Objednateli ve lhůtě dle odst.</w:t>
      </w:r>
      <w:r w:rsidR="00287801">
        <w:rPr>
          <w:rFonts w:ascii="Arial" w:hAnsi="Arial" w:cs="Arial"/>
          <w:sz w:val="20"/>
          <w:szCs w:val="20"/>
        </w:rPr>
        <w:t xml:space="preserve"> 7.9</w:t>
      </w:r>
      <w:r w:rsidRPr="00FC7B47">
        <w:rPr>
          <w:rFonts w:ascii="Arial" w:hAnsi="Arial" w:cs="Arial"/>
          <w:sz w:val="20"/>
          <w:szCs w:val="20"/>
        </w:rPr>
        <w:t xml:space="preserve"> této </w:t>
      </w:r>
      <w:r w:rsidR="00287801">
        <w:rPr>
          <w:rFonts w:ascii="Arial" w:hAnsi="Arial" w:cs="Arial"/>
          <w:sz w:val="20"/>
          <w:szCs w:val="20"/>
        </w:rPr>
        <w:t>Dohody</w:t>
      </w:r>
      <w:r w:rsidRPr="00FC7B47">
        <w:rPr>
          <w:rFonts w:ascii="Arial" w:hAnsi="Arial" w:cs="Arial"/>
          <w:sz w:val="20"/>
          <w:szCs w:val="20"/>
        </w:rPr>
        <w:t xml:space="preserve"> vzniká Objednateli nárok na smluvní pokutu ve výši </w:t>
      </w:r>
      <w:proofErr w:type="gramStart"/>
      <w:r w:rsidR="001B51ED" w:rsidRPr="00FC7B47">
        <w:rPr>
          <w:rFonts w:ascii="Arial" w:hAnsi="Arial" w:cs="Arial"/>
          <w:sz w:val="20"/>
          <w:szCs w:val="20"/>
        </w:rPr>
        <w:t>5</w:t>
      </w:r>
      <w:r w:rsidRPr="00FC7B47">
        <w:rPr>
          <w:rFonts w:ascii="Arial" w:hAnsi="Arial" w:cs="Arial"/>
          <w:sz w:val="20"/>
          <w:szCs w:val="20"/>
        </w:rPr>
        <w:t>.000,-</w:t>
      </w:r>
      <w:proofErr w:type="gramEnd"/>
      <w:r w:rsidRPr="00FC7B47">
        <w:rPr>
          <w:rFonts w:ascii="Arial" w:hAnsi="Arial" w:cs="Arial"/>
          <w:sz w:val="20"/>
          <w:szCs w:val="20"/>
        </w:rPr>
        <w:t xml:space="preserve"> Kč za každý i započatý den prodlení.</w:t>
      </w:r>
    </w:p>
    <w:p w14:paraId="4A507B23" w14:textId="77777777" w:rsidR="009A7EAA" w:rsidRPr="00FC7B47" w:rsidRDefault="006F7BC8"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V </w:t>
      </w:r>
      <w:r w:rsidR="009A7EAA" w:rsidRPr="00FC7B47">
        <w:rPr>
          <w:rFonts w:ascii="Arial" w:hAnsi="Arial" w:cs="Arial"/>
          <w:sz w:val="20"/>
          <w:szCs w:val="20"/>
        </w:rPr>
        <w:t xml:space="preserve">případě porušení povinnosti Poskytovatele </w:t>
      </w:r>
      <w:r w:rsidR="004B1194" w:rsidRPr="00FC7B47">
        <w:rPr>
          <w:rFonts w:ascii="Arial" w:hAnsi="Arial" w:cs="Arial"/>
          <w:sz w:val="20"/>
          <w:szCs w:val="20"/>
        </w:rPr>
        <w:t xml:space="preserve">alokovat na poskytování Služeb dle této </w:t>
      </w:r>
      <w:r w:rsidR="00287801">
        <w:rPr>
          <w:rFonts w:ascii="Arial" w:hAnsi="Arial" w:cs="Arial"/>
          <w:sz w:val="20"/>
          <w:szCs w:val="20"/>
        </w:rPr>
        <w:t>Dohody</w:t>
      </w:r>
      <w:r w:rsidR="004B1194" w:rsidRPr="00FC7B47">
        <w:rPr>
          <w:rFonts w:ascii="Arial" w:hAnsi="Arial" w:cs="Arial"/>
          <w:sz w:val="20"/>
          <w:szCs w:val="20"/>
        </w:rPr>
        <w:t xml:space="preserve"> kapacity </w:t>
      </w:r>
      <w:r w:rsidR="009A7EAA" w:rsidRPr="00FC7B47">
        <w:rPr>
          <w:rFonts w:ascii="Arial" w:hAnsi="Arial" w:cs="Arial"/>
          <w:sz w:val="20"/>
          <w:szCs w:val="20"/>
        </w:rPr>
        <w:t>členů realizačního týmu a provádět jejich změny pouze se souhlasem Objednatele dle odst.</w:t>
      </w:r>
      <w:r w:rsidR="00287801">
        <w:rPr>
          <w:rFonts w:ascii="Arial" w:hAnsi="Arial" w:cs="Arial"/>
          <w:sz w:val="20"/>
          <w:szCs w:val="20"/>
        </w:rPr>
        <w:t xml:space="preserve"> 3.7</w:t>
      </w:r>
      <w:r w:rsidR="009A7EAA" w:rsidRPr="00FC7B47">
        <w:rPr>
          <w:rFonts w:ascii="Arial" w:hAnsi="Arial" w:cs="Arial"/>
          <w:sz w:val="20"/>
          <w:szCs w:val="20"/>
        </w:rPr>
        <w:t xml:space="preserve"> této </w:t>
      </w:r>
      <w:r w:rsidR="00287801">
        <w:rPr>
          <w:rFonts w:ascii="Arial" w:hAnsi="Arial" w:cs="Arial"/>
          <w:sz w:val="20"/>
          <w:szCs w:val="20"/>
        </w:rPr>
        <w:t>Dohody</w:t>
      </w:r>
      <w:r w:rsidR="009A7EAA" w:rsidRPr="00FC7B47">
        <w:rPr>
          <w:rFonts w:ascii="Arial" w:hAnsi="Arial" w:cs="Arial"/>
          <w:sz w:val="20"/>
          <w:szCs w:val="20"/>
        </w:rPr>
        <w:t xml:space="preserve"> nebo poskytovat plnění dle této </w:t>
      </w:r>
      <w:r w:rsidR="00287801">
        <w:rPr>
          <w:rFonts w:ascii="Arial" w:hAnsi="Arial" w:cs="Arial"/>
          <w:sz w:val="20"/>
          <w:szCs w:val="20"/>
        </w:rPr>
        <w:t>Dohody</w:t>
      </w:r>
      <w:r w:rsidR="009A7EAA" w:rsidRPr="00FC7B47">
        <w:rPr>
          <w:rFonts w:ascii="Arial" w:hAnsi="Arial" w:cs="Arial"/>
          <w:sz w:val="20"/>
          <w:szCs w:val="20"/>
        </w:rPr>
        <w:t xml:space="preserve"> s využitím </w:t>
      </w:r>
      <w:r w:rsidR="00287801">
        <w:rPr>
          <w:rFonts w:ascii="Arial" w:hAnsi="Arial" w:cs="Arial"/>
          <w:sz w:val="20"/>
          <w:szCs w:val="20"/>
        </w:rPr>
        <w:t>pod</w:t>
      </w:r>
      <w:r w:rsidR="009A7EAA" w:rsidRPr="00FC7B47">
        <w:rPr>
          <w:rFonts w:ascii="Arial" w:hAnsi="Arial" w:cs="Arial"/>
          <w:sz w:val="20"/>
          <w:szCs w:val="20"/>
        </w:rPr>
        <w:t>dodavatelů uvedených v</w:t>
      </w:r>
      <w:r w:rsidR="00287801">
        <w:rPr>
          <w:rFonts w:ascii="Arial" w:hAnsi="Arial" w:cs="Arial"/>
          <w:sz w:val="20"/>
          <w:szCs w:val="20"/>
        </w:rPr>
        <w:t> Příloze č. 4 t</w:t>
      </w:r>
      <w:r w:rsidR="009A7EAA" w:rsidRPr="00FC7B47">
        <w:rPr>
          <w:rFonts w:ascii="Arial" w:hAnsi="Arial" w:cs="Arial"/>
          <w:sz w:val="20"/>
          <w:szCs w:val="20"/>
        </w:rPr>
        <w:t xml:space="preserve">éto </w:t>
      </w:r>
      <w:r w:rsidR="00287801">
        <w:rPr>
          <w:rFonts w:ascii="Arial" w:hAnsi="Arial" w:cs="Arial"/>
          <w:sz w:val="20"/>
          <w:szCs w:val="20"/>
        </w:rPr>
        <w:t>Dohody</w:t>
      </w:r>
      <w:r w:rsidR="009A7EAA" w:rsidRPr="00FC7B47">
        <w:rPr>
          <w:rFonts w:ascii="Arial" w:hAnsi="Arial" w:cs="Arial"/>
          <w:sz w:val="20"/>
          <w:szCs w:val="20"/>
        </w:rPr>
        <w:t xml:space="preserve"> dle odst.</w:t>
      </w:r>
      <w:r w:rsidR="00287801">
        <w:rPr>
          <w:rFonts w:ascii="Arial" w:hAnsi="Arial" w:cs="Arial"/>
          <w:sz w:val="20"/>
          <w:szCs w:val="20"/>
        </w:rPr>
        <w:t xml:space="preserve"> 3.8</w:t>
      </w:r>
      <w:r w:rsidR="009A7EAA" w:rsidRPr="00FC7B47">
        <w:rPr>
          <w:rFonts w:ascii="Arial" w:hAnsi="Arial" w:cs="Arial"/>
          <w:sz w:val="20"/>
          <w:szCs w:val="20"/>
        </w:rPr>
        <w:t xml:space="preserve"> </w:t>
      </w:r>
      <w:r w:rsidR="00287801">
        <w:rPr>
          <w:rFonts w:ascii="Arial" w:hAnsi="Arial" w:cs="Arial"/>
          <w:sz w:val="20"/>
          <w:szCs w:val="20"/>
        </w:rPr>
        <w:t>této Dohody,</w:t>
      </w:r>
      <w:r w:rsidR="009A7EAA" w:rsidRPr="00FC7B47">
        <w:rPr>
          <w:rFonts w:ascii="Arial" w:hAnsi="Arial" w:cs="Arial"/>
          <w:sz w:val="20"/>
          <w:szCs w:val="20"/>
        </w:rPr>
        <w:t xml:space="preserve"> vzniká Objednateli nárok na</w:t>
      </w:r>
      <w:r w:rsidR="00287801">
        <w:rPr>
          <w:rFonts w:ascii="Arial" w:hAnsi="Arial" w:cs="Arial"/>
          <w:sz w:val="20"/>
          <w:szCs w:val="20"/>
        </w:rPr>
        <w:t> </w:t>
      </w:r>
      <w:r w:rsidR="009A7EAA" w:rsidRPr="00FC7B47">
        <w:rPr>
          <w:rFonts w:ascii="Arial" w:hAnsi="Arial" w:cs="Arial"/>
          <w:sz w:val="20"/>
          <w:szCs w:val="20"/>
        </w:rPr>
        <w:t xml:space="preserve">smluvní pokutu ve výši </w:t>
      </w:r>
      <w:proofErr w:type="gramStart"/>
      <w:r w:rsidR="009A7EAA" w:rsidRPr="00FC7B47">
        <w:rPr>
          <w:rFonts w:ascii="Arial" w:hAnsi="Arial" w:cs="Arial"/>
          <w:sz w:val="20"/>
          <w:szCs w:val="20"/>
        </w:rPr>
        <w:t>10</w:t>
      </w:r>
      <w:r w:rsidR="00BE7624" w:rsidRPr="00FC7B47">
        <w:rPr>
          <w:rFonts w:ascii="Arial" w:hAnsi="Arial" w:cs="Arial"/>
          <w:sz w:val="20"/>
          <w:szCs w:val="20"/>
        </w:rPr>
        <w:t>0</w:t>
      </w:r>
      <w:r w:rsidR="009A7EAA" w:rsidRPr="00FC7B47">
        <w:rPr>
          <w:rFonts w:ascii="Arial" w:hAnsi="Arial" w:cs="Arial"/>
          <w:sz w:val="20"/>
          <w:szCs w:val="20"/>
        </w:rPr>
        <w:t>.000,-</w:t>
      </w:r>
      <w:proofErr w:type="gramEnd"/>
      <w:r w:rsidR="009A7EAA" w:rsidRPr="00FC7B47">
        <w:rPr>
          <w:rFonts w:ascii="Arial" w:hAnsi="Arial" w:cs="Arial"/>
          <w:sz w:val="20"/>
          <w:szCs w:val="20"/>
        </w:rPr>
        <w:t xml:space="preserve"> Kč za každé jednotlivé porušení takovéto povinnosti.</w:t>
      </w:r>
    </w:p>
    <w:p w14:paraId="0C90D26C" w14:textId="77777777" w:rsidR="00CF563E" w:rsidRPr="00FC7B47" w:rsidRDefault="00CF563E" w:rsidP="0030531A">
      <w:pPr>
        <w:pStyle w:val="RLTextlnkuslovan"/>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Není-li dále stanoveno jinak, zaplacení jakékoliv sjednané smluvní pokuty nezbavuje povinnou smluvní stranu povinnosti splnit své závazky. </w:t>
      </w:r>
    </w:p>
    <w:p w14:paraId="2AE53182"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 xml:space="preserve">PLATNOST A ÚČINNOST </w:t>
      </w:r>
      <w:r w:rsidR="00287801">
        <w:rPr>
          <w:rFonts w:ascii="Arial" w:hAnsi="Arial" w:cs="Arial"/>
          <w:sz w:val="20"/>
          <w:szCs w:val="20"/>
        </w:rPr>
        <w:t>DOHODY</w:t>
      </w:r>
    </w:p>
    <w:p w14:paraId="35A90B83" w14:textId="77777777" w:rsidR="00E94879" w:rsidRPr="00FC7B47" w:rsidRDefault="00287801" w:rsidP="00287801">
      <w:pPr>
        <w:pStyle w:val="RLTextlnkuslovan"/>
        <w:tabs>
          <w:tab w:val="clear" w:pos="2297"/>
          <w:tab w:val="num" w:pos="567"/>
        </w:tabs>
        <w:spacing w:before="120" w:after="0" w:line="280" w:lineRule="atLeast"/>
        <w:ind w:left="567" w:hanging="567"/>
        <w:rPr>
          <w:rFonts w:ascii="Arial" w:hAnsi="Arial" w:cs="Arial"/>
          <w:sz w:val="20"/>
          <w:szCs w:val="20"/>
        </w:rPr>
      </w:pPr>
      <w:bookmarkStart w:id="59" w:name="_Ref372106564"/>
      <w:r w:rsidRPr="0045720B">
        <w:rPr>
          <w:rFonts w:ascii="Arial" w:hAnsi="Arial" w:cs="Arial"/>
          <w:sz w:val="20"/>
          <w:szCs w:val="20"/>
        </w:rPr>
        <w:t xml:space="preserve">Tato Dohoda se uzavírá na dobu určitou, a to na </w:t>
      </w:r>
      <w:r>
        <w:rPr>
          <w:rFonts w:ascii="Arial" w:hAnsi="Arial" w:cs="Arial"/>
          <w:sz w:val="20"/>
          <w:szCs w:val="20"/>
        </w:rPr>
        <w:t>48</w:t>
      </w:r>
      <w:r w:rsidRPr="0045720B">
        <w:rPr>
          <w:rFonts w:ascii="Arial" w:hAnsi="Arial" w:cs="Arial"/>
          <w:sz w:val="20"/>
          <w:szCs w:val="20"/>
        </w:rPr>
        <w:t xml:space="preserve"> měsíců ode dne nabytí její účinnosti, případně do vyčerpání finanční částky ve výši </w:t>
      </w:r>
      <w:r>
        <w:rPr>
          <w:rFonts w:ascii="Arial" w:hAnsi="Arial" w:cs="Arial"/>
          <w:sz w:val="20"/>
          <w:szCs w:val="20"/>
        </w:rPr>
        <w:t>280 000</w:t>
      </w:r>
      <w:r w:rsidRPr="0045720B">
        <w:rPr>
          <w:rFonts w:ascii="Arial" w:hAnsi="Arial" w:cs="Arial"/>
          <w:sz w:val="20"/>
          <w:szCs w:val="20"/>
        </w:rPr>
        <w:t xml:space="preserve"> 000,- Kč bez DPH, s ohledem na to, která z uváděných skutečností nastane dříve. Tato Dohoda nabývá platnosti dnem podpisu oběma Smluvními stranami. Účinnost Dohody nastává okamžikem jejího uveřejnění v Registru smluv. Uveřejnění v Registru smluv zajistí Objednatel bezodkladně po podpisu Dohody oběma Smluvními stranami</w:t>
      </w:r>
      <w:r>
        <w:rPr>
          <w:rFonts w:ascii="Arial" w:hAnsi="Arial" w:cs="Arial"/>
          <w:sz w:val="20"/>
          <w:szCs w:val="20"/>
        </w:rPr>
        <w:t>.</w:t>
      </w:r>
      <w:r w:rsidR="00E94879" w:rsidRPr="00FC7B47">
        <w:rPr>
          <w:rFonts w:ascii="Arial" w:hAnsi="Arial" w:cs="Arial"/>
          <w:sz w:val="20"/>
          <w:szCs w:val="20"/>
        </w:rPr>
        <w:t xml:space="preserve"> </w:t>
      </w:r>
      <w:bookmarkEnd w:id="59"/>
    </w:p>
    <w:p w14:paraId="312B7EC7" w14:textId="77777777" w:rsidR="00E94879" w:rsidRPr="00FC7B47" w:rsidRDefault="00CF563E" w:rsidP="00287801">
      <w:pPr>
        <w:pStyle w:val="RLTextlnkuslovan"/>
        <w:tabs>
          <w:tab w:val="clear" w:pos="2297"/>
          <w:tab w:val="num" w:pos="567"/>
        </w:tabs>
        <w:spacing w:before="120" w:after="0" w:line="280" w:lineRule="atLeast"/>
        <w:ind w:left="567" w:hanging="567"/>
        <w:rPr>
          <w:rFonts w:ascii="Arial" w:hAnsi="Arial" w:cs="Arial"/>
          <w:sz w:val="20"/>
          <w:szCs w:val="20"/>
        </w:rPr>
      </w:pPr>
      <w:bookmarkStart w:id="60" w:name="_Ref313947862"/>
      <w:bookmarkStart w:id="61" w:name="_Ref195960005"/>
      <w:r w:rsidRPr="00FC7B47">
        <w:rPr>
          <w:rFonts w:ascii="Arial" w:hAnsi="Arial" w:cs="Arial"/>
          <w:sz w:val="20"/>
          <w:szCs w:val="20"/>
          <w:lang w:eastAsia="en-US"/>
        </w:rPr>
        <w:t xml:space="preserve">Objednatel je oprávněn bez jakýchkoliv sankcí odstoupit od této </w:t>
      </w:r>
      <w:r w:rsidR="00287801">
        <w:rPr>
          <w:rFonts w:ascii="Arial" w:hAnsi="Arial" w:cs="Arial"/>
          <w:sz w:val="20"/>
          <w:szCs w:val="20"/>
          <w:lang w:eastAsia="en-US"/>
        </w:rPr>
        <w:t>Dohody</w:t>
      </w:r>
      <w:r w:rsidRPr="00FC7B47">
        <w:rPr>
          <w:rFonts w:ascii="Arial" w:hAnsi="Arial" w:cs="Arial"/>
          <w:sz w:val="20"/>
          <w:szCs w:val="20"/>
          <w:lang w:eastAsia="en-US"/>
        </w:rPr>
        <w:t xml:space="preserve"> v případě</w:t>
      </w:r>
      <w:bookmarkEnd w:id="60"/>
      <w:bookmarkEnd w:id="61"/>
      <w:r w:rsidR="00E94879" w:rsidRPr="00FC7B47">
        <w:rPr>
          <w:rFonts w:ascii="Arial" w:hAnsi="Arial" w:cs="Arial"/>
          <w:sz w:val="20"/>
          <w:szCs w:val="20"/>
        </w:rPr>
        <w:t xml:space="preserve"> jejího podstatného porušení Poskytovatelem, přičemž za podstatné porušení </w:t>
      </w:r>
      <w:r w:rsidR="00287801">
        <w:rPr>
          <w:rFonts w:ascii="Arial" w:hAnsi="Arial" w:cs="Arial"/>
          <w:sz w:val="20"/>
          <w:szCs w:val="20"/>
        </w:rPr>
        <w:t>Dohody</w:t>
      </w:r>
      <w:r w:rsidR="00E94879" w:rsidRPr="00FC7B47">
        <w:rPr>
          <w:rFonts w:ascii="Arial" w:hAnsi="Arial" w:cs="Arial"/>
          <w:sz w:val="20"/>
          <w:szCs w:val="20"/>
        </w:rPr>
        <w:t xml:space="preserve"> se považuje zejména, nikoli však výlučně: </w:t>
      </w:r>
    </w:p>
    <w:p w14:paraId="6CAB5821" w14:textId="4DBEC2E7" w:rsidR="00E94879" w:rsidRPr="00FC7B47" w:rsidRDefault="00E94879" w:rsidP="0028780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 xml:space="preserve">prodlení Poskytovatele s poskytováním Služeb či dodáním </w:t>
      </w:r>
      <w:r w:rsidR="002B2423" w:rsidRPr="00FC7B47">
        <w:rPr>
          <w:rFonts w:ascii="Arial" w:hAnsi="Arial" w:cs="Arial"/>
          <w:sz w:val="20"/>
          <w:szCs w:val="20"/>
        </w:rPr>
        <w:t xml:space="preserve">výstupů Služeb </w:t>
      </w:r>
      <w:r w:rsidRPr="00FC7B47">
        <w:rPr>
          <w:rFonts w:ascii="Arial" w:hAnsi="Arial" w:cs="Arial"/>
          <w:sz w:val="20"/>
          <w:szCs w:val="20"/>
        </w:rPr>
        <w:t xml:space="preserve">po dobu delší než 15 </w:t>
      </w:r>
      <w:r w:rsidR="00896F02">
        <w:rPr>
          <w:rFonts w:ascii="Arial" w:hAnsi="Arial" w:cs="Arial"/>
          <w:sz w:val="20"/>
          <w:szCs w:val="20"/>
        </w:rPr>
        <w:t xml:space="preserve">kalendářních </w:t>
      </w:r>
      <w:r w:rsidRPr="00FC7B47">
        <w:rPr>
          <w:rFonts w:ascii="Arial" w:hAnsi="Arial" w:cs="Arial"/>
          <w:sz w:val="20"/>
          <w:szCs w:val="20"/>
        </w:rPr>
        <w:t xml:space="preserve">dnů, pokud není příslušná část plnění, s níž je Poskytovatel v prodlení, Poskytovatelem splněna ani v dodatečné lhůtě poskytnuté Objednatelem, která nebude kratší než 5 </w:t>
      </w:r>
      <w:r w:rsidR="00A924DE">
        <w:rPr>
          <w:rFonts w:ascii="Arial" w:hAnsi="Arial" w:cs="Arial"/>
          <w:sz w:val="20"/>
          <w:szCs w:val="20"/>
        </w:rPr>
        <w:t xml:space="preserve">pracovních </w:t>
      </w:r>
      <w:r w:rsidRPr="00FC7B47">
        <w:rPr>
          <w:rFonts w:ascii="Arial" w:hAnsi="Arial" w:cs="Arial"/>
          <w:sz w:val="20"/>
          <w:szCs w:val="20"/>
        </w:rPr>
        <w:t>dnů od doručení písemné výzvy Obje</w:t>
      </w:r>
      <w:r w:rsidR="00694CF7" w:rsidRPr="00FC7B47">
        <w:rPr>
          <w:rFonts w:ascii="Arial" w:hAnsi="Arial" w:cs="Arial"/>
          <w:sz w:val="20"/>
          <w:szCs w:val="20"/>
        </w:rPr>
        <w:t>dnatele k odstranění prodlení;</w:t>
      </w:r>
      <w:r w:rsidRPr="00FC7B47">
        <w:rPr>
          <w:rFonts w:ascii="Arial" w:hAnsi="Arial" w:cs="Arial"/>
          <w:sz w:val="20"/>
          <w:szCs w:val="20"/>
        </w:rPr>
        <w:t xml:space="preserve"> </w:t>
      </w:r>
    </w:p>
    <w:p w14:paraId="0460E0E7" w14:textId="77777777" w:rsidR="00B27A24" w:rsidRPr="00FC7B47" w:rsidRDefault="00B27A24" w:rsidP="00287801">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rPr>
      </w:pPr>
      <w:r w:rsidRPr="00FC7B47">
        <w:rPr>
          <w:rFonts w:ascii="Arial" w:hAnsi="Arial" w:cs="Arial"/>
          <w:sz w:val="20"/>
          <w:szCs w:val="20"/>
        </w:rPr>
        <w:t xml:space="preserve">porušení povinnosti ochrany důvěrných informací </w:t>
      </w:r>
      <w:r w:rsidR="00694CF7" w:rsidRPr="00FC7B47">
        <w:rPr>
          <w:rFonts w:ascii="Arial" w:hAnsi="Arial" w:cs="Arial"/>
          <w:sz w:val="20"/>
          <w:szCs w:val="20"/>
        </w:rPr>
        <w:t xml:space="preserve">či osobních údajů </w:t>
      </w:r>
      <w:r w:rsidRPr="00FC7B47">
        <w:rPr>
          <w:rFonts w:ascii="Arial" w:hAnsi="Arial" w:cs="Arial"/>
          <w:sz w:val="20"/>
          <w:szCs w:val="20"/>
        </w:rPr>
        <w:t xml:space="preserve">dle této </w:t>
      </w:r>
      <w:r w:rsidR="00896F02">
        <w:rPr>
          <w:rFonts w:ascii="Arial" w:hAnsi="Arial" w:cs="Arial"/>
          <w:sz w:val="20"/>
          <w:szCs w:val="20"/>
        </w:rPr>
        <w:t>Dohody</w:t>
      </w:r>
      <w:r w:rsidRPr="00FC7B47">
        <w:rPr>
          <w:rFonts w:ascii="Arial" w:hAnsi="Arial" w:cs="Arial"/>
          <w:sz w:val="20"/>
          <w:szCs w:val="20"/>
        </w:rPr>
        <w:t xml:space="preserve"> ze strany Poskytovatele</w:t>
      </w:r>
      <w:r w:rsidR="00896F02">
        <w:rPr>
          <w:rFonts w:ascii="Arial" w:hAnsi="Arial" w:cs="Arial"/>
          <w:sz w:val="20"/>
          <w:szCs w:val="20"/>
        </w:rPr>
        <w:t>;</w:t>
      </w:r>
    </w:p>
    <w:p w14:paraId="13A0BB96" w14:textId="77777777" w:rsidR="00694CF7" w:rsidRPr="00FC7B47" w:rsidRDefault="00694CF7"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bookmarkStart w:id="62" w:name="_Ref195960006"/>
      <w:r w:rsidRPr="00FC7B47">
        <w:rPr>
          <w:rFonts w:ascii="Arial" w:hAnsi="Arial" w:cs="Arial"/>
          <w:sz w:val="20"/>
          <w:szCs w:val="20"/>
          <w:lang w:eastAsia="en-US"/>
        </w:rPr>
        <w:t xml:space="preserve">bylo příslušným orgánem vydáno pravomocné rozhodnutí zakazující plnění této </w:t>
      </w:r>
      <w:r w:rsidR="00896F02">
        <w:rPr>
          <w:rFonts w:ascii="Arial" w:hAnsi="Arial" w:cs="Arial"/>
          <w:sz w:val="20"/>
          <w:szCs w:val="20"/>
          <w:lang w:eastAsia="en-US"/>
        </w:rPr>
        <w:t>Dohody</w:t>
      </w:r>
      <w:r w:rsidRPr="00FC7B47">
        <w:rPr>
          <w:rFonts w:ascii="Arial" w:hAnsi="Arial" w:cs="Arial"/>
          <w:sz w:val="20"/>
          <w:szCs w:val="20"/>
          <w:lang w:eastAsia="en-US"/>
        </w:rPr>
        <w:t>;</w:t>
      </w:r>
    </w:p>
    <w:p w14:paraId="18492FC7" w14:textId="77777777" w:rsidR="00694CF7" w:rsidRPr="00FC7B47" w:rsidRDefault="00896F02"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r w:rsidRPr="00DA665B">
        <w:rPr>
          <w:rFonts w:ascii="Arial" w:hAnsi="Arial" w:cs="Arial"/>
          <w:sz w:val="20"/>
          <w:szCs w:val="20"/>
        </w:rPr>
        <w:t xml:space="preserve">dostane-li se Poskytovatel do úpadku nebo Poskytovatel sám podá </w:t>
      </w:r>
      <w:r w:rsidRPr="00DA665B">
        <w:rPr>
          <w:rFonts w:ascii="Arial" w:hAnsi="Arial" w:cs="Arial"/>
          <w:sz w:val="20"/>
          <w:szCs w:val="20"/>
          <w:lang w:eastAsia="en-US"/>
        </w:rPr>
        <w:t>dlužnický návrh na zahájení insolvenčního řízení</w:t>
      </w:r>
      <w:r w:rsidR="00694CF7" w:rsidRPr="00FC7B47">
        <w:rPr>
          <w:rFonts w:ascii="Arial" w:hAnsi="Arial" w:cs="Arial"/>
          <w:sz w:val="20"/>
          <w:szCs w:val="20"/>
          <w:lang w:eastAsia="en-US"/>
        </w:rPr>
        <w:t xml:space="preserve">; </w:t>
      </w:r>
    </w:p>
    <w:p w14:paraId="4ABAA74E" w14:textId="77777777" w:rsidR="00694CF7" w:rsidRDefault="00896F02" w:rsidP="00896F02">
      <w:pPr>
        <w:pStyle w:val="RLTextlnkuslovan"/>
        <w:numPr>
          <w:ilvl w:val="2"/>
          <w:numId w:val="1"/>
        </w:numPr>
        <w:tabs>
          <w:tab w:val="clear" w:pos="2211"/>
          <w:tab w:val="num" w:pos="1560"/>
        </w:tabs>
        <w:spacing w:before="120" w:after="0" w:line="280" w:lineRule="atLeast"/>
        <w:ind w:left="1560" w:hanging="709"/>
        <w:rPr>
          <w:rFonts w:ascii="Arial" w:hAnsi="Arial" w:cs="Arial"/>
          <w:sz w:val="20"/>
          <w:szCs w:val="20"/>
          <w:lang w:eastAsia="en-US"/>
        </w:rPr>
      </w:pPr>
      <w:r w:rsidRPr="00DA665B">
        <w:rPr>
          <w:rFonts w:ascii="Arial" w:hAnsi="Arial" w:cs="Arial"/>
          <w:sz w:val="20"/>
          <w:szCs w:val="20"/>
        </w:rPr>
        <w:t>dojde k zahájení likvidace Poskytovatele, uvalení nucené správy, nebo uplatnění zajišťovacího prostředku postihujícího podstatnou část majetku Poskytovatele</w:t>
      </w:r>
      <w:r w:rsidR="00694CF7" w:rsidRPr="00FC7B47">
        <w:rPr>
          <w:rFonts w:ascii="Arial" w:hAnsi="Arial" w:cs="Arial"/>
          <w:sz w:val="20"/>
          <w:szCs w:val="20"/>
          <w:lang w:eastAsia="en-US"/>
        </w:rPr>
        <w:t xml:space="preserve">; </w:t>
      </w:r>
    </w:p>
    <w:p w14:paraId="75B13625" w14:textId="77777777" w:rsidR="00896F02" w:rsidRPr="00DA665B" w:rsidRDefault="00896F02" w:rsidP="00896F02">
      <w:pPr>
        <w:pStyle w:val="RLTextlnkuslovan"/>
        <w:numPr>
          <w:ilvl w:val="2"/>
          <w:numId w:val="1"/>
        </w:numPr>
        <w:tabs>
          <w:tab w:val="clear" w:pos="2211"/>
        </w:tabs>
        <w:spacing w:before="60" w:after="0" w:line="280" w:lineRule="atLeast"/>
        <w:ind w:left="1560" w:hanging="709"/>
        <w:rPr>
          <w:rFonts w:ascii="Arial" w:hAnsi="Arial" w:cs="Arial"/>
          <w:sz w:val="20"/>
          <w:szCs w:val="20"/>
        </w:rPr>
      </w:pPr>
      <w:r w:rsidRPr="00DA665B">
        <w:rPr>
          <w:rFonts w:ascii="Arial" w:hAnsi="Arial" w:cs="Arial"/>
          <w:sz w:val="20"/>
          <w:szCs w:val="20"/>
        </w:rPr>
        <w:t xml:space="preserve">ztráta oprávnění Poskytovatele nebo jeho </w:t>
      </w:r>
      <w:r>
        <w:rPr>
          <w:rFonts w:ascii="Arial" w:hAnsi="Arial" w:cs="Arial"/>
          <w:sz w:val="20"/>
          <w:szCs w:val="20"/>
        </w:rPr>
        <w:t>poddodavatele</w:t>
      </w:r>
      <w:r w:rsidRPr="00DA665B">
        <w:rPr>
          <w:rFonts w:ascii="Arial" w:hAnsi="Arial" w:cs="Arial"/>
          <w:sz w:val="20"/>
          <w:szCs w:val="20"/>
        </w:rPr>
        <w:t xml:space="preserve"> poskytovat plnění, a to kdykoliv za trvání této </w:t>
      </w:r>
      <w:r>
        <w:rPr>
          <w:rFonts w:ascii="Arial" w:hAnsi="Arial" w:cs="Arial"/>
          <w:sz w:val="20"/>
          <w:szCs w:val="20"/>
        </w:rPr>
        <w:t>Dohody</w:t>
      </w:r>
      <w:r w:rsidRPr="00DA665B">
        <w:rPr>
          <w:rFonts w:ascii="Arial" w:hAnsi="Arial" w:cs="Arial"/>
          <w:sz w:val="20"/>
          <w:szCs w:val="20"/>
        </w:rPr>
        <w:t>; a</w:t>
      </w:r>
    </w:p>
    <w:p w14:paraId="2A772F57" w14:textId="77777777" w:rsidR="00896F02" w:rsidRPr="00FC7B47" w:rsidRDefault="00896F02" w:rsidP="00896F02">
      <w:pPr>
        <w:pStyle w:val="RLTextlnkuslovan"/>
        <w:numPr>
          <w:ilvl w:val="2"/>
          <w:numId w:val="1"/>
        </w:numPr>
        <w:tabs>
          <w:tab w:val="clear" w:pos="2211"/>
        </w:tabs>
        <w:spacing w:before="120" w:after="0" w:line="280" w:lineRule="atLeast"/>
        <w:ind w:left="1560" w:hanging="709"/>
        <w:rPr>
          <w:rFonts w:ascii="Arial" w:hAnsi="Arial" w:cs="Arial"/>
          <w:sz w:val="20"/>
          <w:szCs w:val="20"/>
          <w:lang w:eastAsia="en-US"/>
        </w:rPr>
      </w:pPr>
      <w:r w:rsidRPr="00DA665B">
        <w:rPr>
          <w:rFonts w:ascii="Arial" w:hAnsi="Arial" w:cs="Arial"/>
          <w:sz w:val="20"/>
          <w:szCs w:val="20"/>
        </w:rPr>
        <w:lastRenderedPageBreak/>
        <w:t xml:space="preserve">podstatné porušení </w:t>
      </w:r>
      <w:r>
        <w:rPr>
          <w:rFonts w:ascii="Arial" w:hAnsi="Arial" w:cs="Arial"/>
          <w:sz w:val="20"/>
          <w:szCs w:val="20"/>
        </w:rPr>
        <w:t>této Dohody</w:t>
      </w:r>
      <w:r w:rsidRPr="00DA665B">
        <w:rPr>
          <w:rFonts w:ascii="Arial" w:hAnsi="Arial" w:cs="Arial"/>
          <w:sz w:val="20"/>
          <w:szCs w:val="20"/>
        </w:rPr>
        <w:t xml:space="preserve"> dle obecně závazných předpisů.</w:t>
      </w:r>
    </w:p>
    <w:bookmarkEnd w:id="62"/>
    <w:p w14:paraId="395FE6DC" w14:textId="77777777" w:rsidR="00694CF7" w:rsidRPr="00FC7B47"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Poskytovatel je oprávněn odstoupit od této </w:t>
      </w:r>
      <w:r>
        <w:rPr>
          <w:rFonts w:ascii="Arial" w:hAnsi="Arial" w:cs="Arial"/>
          <w:sz w:val="20"/>
          <w:szCs w:val="20"/>
        </w:rPr>
        <w:t>Dohody</w:t>
      </w:r>
      <w:r w:rsidRPr="00DA665B">
        <w:rPr>
          <w:rFonts w:ascii="Arial" w:hAnsi="Arial" w:cs="Arial"/>
          <w:sz w:val="20"/>
          <w:szCs w:val="20"/>
        </w:rPr>
        <w:t xml:space="preserve"> v případě prodlení Objednatele se zaplacením jakékoliv splatné částky dle této </w:t>
      </w:r>
      <w:r>
        <w:rPr>
          <w:rFonts w:ascii="Arial" w:hAnsi="Arial" w:cs="Arial"/>
          <w:sz w:val="20"/>
          <w:szCs w:val="20"/>
        </w:rPr>
        <w:t>Dohody</w:t>
      </w:r>
      <w:r w:rsidRPr="00DA665B">
        <w:rPr>
          <w:rFonts w:ascii="Arial" w:hAnsi="Arial" w:cs="Arial"/>
          <w:sz w:val="20"/>
          <w:szCs w:val="20"/>
        </w:rPr>
        <w:t xml:space="preserve"> po dobu delší než </w:t>
      </w:r>
      <w:r>
        <w:rPr>
          <w:rFonts w:ascii="Arial" w:hAnsi="Arial" w:cs="Arial"/>
          <w:sz w:val="20"/>
          <w:szCs w:val="20"/>
        </w:rPr>
        <w:t>6</w:t>
      </w:r>
      <w:r w:rsidRPr="00DA665B">
        <w:rPr>
          <w:rFonts w:ascii="Arial" w:hAnsi="Arial" w:cs="Arial"/>
          <w:sz w:val="20"/>
          <w:szCs w:val="20"/>
        </w:rPr>
        <w:t xml:space="preserve">0 </w:t>
      </w:r>
      <w:r>
        <w:rPr>
          <w:rFonts w:ascii="Arial" w:hAnsi="Arial" w:cs="Arial"/>
          <w:sz w:val="20"/>
          <w:szCs w:val="20"/>
        </w:rPr>
        <w:t xml:space="preserve">kalendářních </w:t>
      </w:r>
      <w:r w:rsidRPr="00DA665B">
        <w:rPr>
          <w:rFonts w:ascii="Arial" w:hAnsi="Arial" w:cs="Arial"/>
          <w:sz w:val="20"/>
          <w:szCs w:val="20"/>
        </w:rPr>
        <w:t>dnů, pokud Objednatel nezjedná nápravu ani v dodatečné přiměřené lhůtě, kterou mu k tomu Poskytovatel poskytne v písemné výzvě ke splnění povinnosti, přičemž tato lhůta nesmí být kratší než 1</w:t>
      </w:r>
      <w:r>
        <w:rPr>
          <w:rFonts w:ascii="Arial" w:hAnsi="Arial" w:cs="Arial"/>
          <w:sz w:val="20"/>
          <w:szCs w:val="20"/>
        </w:rPr>
        <w:t>5</w:t>
      </w:r>
      <w:r w:rsidRPr="00DA665B">
        <w:rPr>
          <w:rFonts w:ascii="Arial" w:hAnsi="Arial" w:cs="Arial"/>
          <w:sz w:val="20"/>
          <w:szCs w:val="20"/>
        </w:rPr>
        <w:t xml:space="preserve"> </w:t>
      </w:r>
      <w:r>
        <w:rPr>
          <w:rFonts w:ascii="Arial" w:hAnsi="Arial" w:cs="Arial"/>
          <w:sz w:val="20"/>
          <w:szCs w:val="20"/>
        </w:rPr>
        <w:t xml:space="preserve">kalendářních </w:t>
      </w:r>
      <w:r w:rsidRPr="00DA665B">
        <w:rPr>
          <w:rFonts w:ascii="Arial" w:hAnsi="Arial" w:cs="Arial"/>
          <w:sz w:val="20"/>
          <w:szCs w:val="20"/>
        </w:rPr>
        <w:t>dnů od doručení takovéto výzvy</w:t>
      </w:r>
      <w:r w:rsidR="00694CF7" w:rsidRPr="00FC7B47">
        <w:rPr>
          <w:rFonts w:ascii="Arial" w:hAnsi="Arial" w:cs="Arial"/>
          <w:sz w:val="20"/>
          <w:szCs w:val="20"/>
        </w:rPr>
        <w:t>.</w:t>
      </w:r>
    </w:p>
    <w:p w14:paraId="2F285FFD" w14:textId="6E2ED6BB" w:rsidR="00E94879" w:rsidRPr="00FC7B47"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DA665B">
        <w:rPr>
          <w:rFonts w:ascii="Arial" w:hAnsi="Arial" w:cs="Arial"/>
          <w:sz w:val="20"/>
          <w:szCs w:val="20"/>
        </w:rPr>
        <w:t xml:space="preserve">Odstoupení od této </w:t>
      </w:r>
      <w:r>
        <w:rPr>
          <w:rFonts w:ascii="Arial" w:hAnsi="Arial" w:cs="Arial"/>
          <w:sz w:val="20"/>
          <w:szCs w:val="20"/>
        </w:rPr>
        <w:t>Dohody</w:t>
      </w:r>
      <w:r w:rsidRPr="00DA665B">
        <w:rPr>
          <w:rFonts w:ascii="Arial" w:hAnsi="Arial" w:cs="Arial"/>
          <w:sz w:val="20"/>
          <w:szCs w:val="20"/>
        </w:rPr>
        <w:t xml:space="preserve"> je účinné následujícím dnem po doručení písemného oznámení o</w:t>
      </w:r>
      <w:r>
        <w:rPr>
          <w:rFonts w:ascii="Arial" w:hAnsi="Arial" w:cs="Arial"/>
          <w:sz w:val="20"/>
          <w:szCs w:val="20"/>
        </w:rPr>
        <w:t> </w:t>
      </w:r>
      <w:r w:rsidRPr="00DA665B">
        <w:rPr>
          <w:rFonts w:ascii="Arial" w:hAnsi="Arial" w:cs="Arial"/>
          <w:sz w:val="20"/>
          <w:szCs w:val="20"/>
        </w:rPr>
        <w:t xml:space="preserve">odstoupení </w:t>
      </w:r>
      <w:r w:rsidR="00E96F46">
        <w:rPr>
          <w:rFonts w:ascii="Arial" w:hAnsi="Arial" w:cs="Arial"/>
          <w:sz w:val="20"/>
          <w:szCs w:val="20"/>
        </w:rPr>
        <w:t xml:space="preserve">druhé Smluvní straně. </w:t>
      </w:r>
    </w:p>
    <w:p w14:paraId="3AF72D20" w14:textId="6F441C44" w:rsidR="00E94879" w:rsidRPr="00FC7B47" w:rsidRDefault="00046E23" w:rsidP="00896F02">
      <w:pPr>
        <w:pStyle w:val="RLTextlnkuslovan"/>
        <w:tabs>
          <w:tab w:val="clear" w:pos="2297"/>
          <w:tab w:val="num" w:pos="567"/>
        </w:tabs>
        <w:spacing w:before="120" w:after="0" w:line="280" w:lineRule="atLeast"/>
        <w:ind w:left="567" w:hanging="567"/>
        <w:rPr>
          <w:rFonts w:ascii="Arial" w:hAnsi="Arial" w:cs="Arial"/>
          <w:sz w:val="20"/>
          <w:szCs w:val="20"/>
        </w:rPr>
      </w:pPr>
      <w:bookmarkStart w:id="63" w:name="_Ref372630880"/>
      <w:r w:rsidRPr="00FC7B47">
        <w:rPr>
          <w:rFonts w:ascii="Arial" w:hAnsi="Arial" w:cs="Arial"/>
          <w:sz w:val="20"/>
          <w:szCs w:val="20"/>
          <w:lang w:eastAsia="en-US"/>
        </w:rPr>
        <w:t xml:space="preserve">Po uplynutí 2 let po nabytí účinnosti </w:t>
      </w:r>
      <w:r w:rsidR="00896F02">
        <w:rPr>
          <w:rFonts w:ascii="Arial" w:hAnsi="Arial" w:cs="Arial"/>
          <w:sz w:val="20"/>
          <w:szCs w:val="20"/>
          <w:lang w:eastAsia="en-US"/>
        </w:rPr>
        <w:t>Dohody</w:t>
      </w:r>
      <w:r w:rsidRPr="00FC7B47">
        <w:rPr>
          <w:rFonts w:ascii="Arial" w:hAnsi="Arial" w:cs="Arial"/>
          <w:sz w:val="20"/>
          <w:szCs w:val="20"/>
          <w:lang w:eastAsia="en-US"/>
        </w:rPr>
        <w:t xml:space="preserve"> je Objednatel oprávněn tuto </w:t>
      </w:r>
      <w:r w:rsidR="00896F02">
        <w:rPr>
          <w:rFonts w:ascii="Arial" w:hAnsi="Arial" w:cs="Arial"/>
          <w:sz w:val="20"/>
          <w:szCs w:val="20"/>
          <w:lang w:eastAsia="en-US"/>
        </w:rPr>
        <w:t>Dohodu</w:t>
      </w:r>
      <w:r w:rsidRPr="00FC7B47">
        <w:rPr>
          <w:rFonts w:ascii="Arial" w:hAnsi="Arial" w:cs="Arial"/>
          <w:sz w:val="20"/>
          <w:szCs w:val="20"/>
          <w:lang w:eastAsia="en-US"/>
        </w:rPr>
        <w:t xml:space="preserve"> písemně vypovědět bez udání důvodů, a to s výpovědní dobou </w:t>
      </w:r>
      <w:r w:rsidR="00896F02">
        <w:rPr>
          <w:rFonts w:ascii="Arial" w:hAnsi="Arial" w:cs="Arial"/>
          <w:sz w:val="20"/>
          <w:szCs w:val="20"/>
          <w:lang w:eastAsia="en-US"/>
        </w:rPr>
        <w:t>4</w:t>
      </w:r>
      <w:r w:rsidRPr="00FC7B47">
        <w:rPr>
          <w:rFonts w:ascii="Arial" w:hAnsi="Arial" w:cs="Arial"/>
          <w:sz w:val="20"/>
          <w:szCs w:val="20"/>
          <w:lang w:eastAsia="en-US"/>
        </w:rPr>
        <w:t xml:space="preserve"> měsí</w:t>
      </w:r>
      <w:r w:rsidR="00896F02">
        <w:rPr>
          <w:rFonts w:ascii="Arial" w:hAnsi="Arial" w:cs="Arial"/>
          <w:sz w:val="20"/>
          <w:szCs w:val="20"/>
          <w:lang w:eastAsia="en-US"/>
        </w:rPr>
        <w:t>ce</w:t>
      </w:r>
      <w:bookmarkEnd w:id="63"/>
      <w:r w:rsidRPr="00FC7B47">
        <w:rPr>
          <w:rFonts w:ascii="Arial" w:hAnsi="Arial" w:cs="Arial"/>
          <w:sz w:val="20"/>
          <w:szCs w:val="20"/>
          <w:lang w:eastAsia="en-US"/>
        </w:rPr>
        <w:t>, kter</w:t>
      </w:r>
      <w:r w:rsidR="00E96F46">
        <w:rPr>
          <w:rFonts w:ascii="Arial" w:hAnsi="Arial" w:cs="Arial"/>
          <w:sz w:val="20"/>
          <w:szCs w:val="20"/>
          <w:lang w:eastAsia="en-US"/>
        </w:rPr>
        <w:t>á</w:t>
      </w:r>
      <w:r w:rsidRPr="00FC7B47">
        <w:rPr>
          <w:rFonts w:ascii="Arial" w:hAnsi="Arial" w:cs="Arial"/>
          <w:sz w:val="20"/>
          <w:szCs w:val="20"/>
          <w:lang w:eastAsia="en-US"/>
        </w:rPr>
        <w:t xml:space="preserve"> počíná běžet prvním dnem měsíce následujícího po doručení </w:t>
      </w:r>
      <w:r w:rsidR="00E96F46">
        <w:rPr>
          <w:rFonts w:ascii="Arial" w:hAnsi="Arial" w:cs="Arial"/>
          <w:sz w:val="20"/>
          <w:szCs w:val="20"/>
          <w:lang w:eastAsia="en-US"/>
        </w:rPr>
        <w:t xml:space="preserve">písemné </w:t>
      </w:r>
      <w:r w:rsidRPr="00FC7B47">
        <w:rPr>
          <w:rFonts w:ascii="Arial" w:hAnsi="Arial" w:cs="Arial"/>
          <w:sz w:val="20"/>
          <w:szCs w:val="20"/>
          <w:lang w:eastAsia="en-US"/>
        </w:rPr>
        <w:t>výpovědi</w:t>
      </w:r>
      <w:r w:rsidR="00E96F46">
        <w:rPr>
          <w:rFonts w:ascii="Arial" w:hAnsi="Arial" w:cs="Arial"/>
          <w:sz w:val="20"/>
          <w:szCs w:val="20"/>
          <w:lang w:eastAsia="en-US"/>
        </w:rPr>
        <w:t xml:space="preserve"> Poskytovateli</w:t>
      </w:r>
      <w:r w:rsidR="00E94879" w:rsidRPr="00FC7B47">
        <w:rPr>
          <w:rFonts w:ascii="Arial" w:hAnsi="Arial" w:cs="Arial"/>
          <w:sz w:val="20"/>
          <w:szCs w:val="20"/>
        </w:rPr>
        <w:t xml:space="preserve">. </w:t>
      </w:r>
    </w:p>
    <w:p w14:paraId="378AF1A7" w14:textId="77777777" w:rsidR="00046E23" w:rsidRPr="00FC7B47"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rPr>
        <w:t xml:space="preserve">Zánikem účinnosti této </w:t>
      </w:r>
      <w:r>
        <w:rPr>
          <w:rFonts w:ascii="Arial" w:hAnsi="Arial" w:cs="Arial"/>
          <w:sz w:val="20"/>
          <w:szCs w:val="20"/>
        </w:rPr>
        <w:t>Dohody</w:t>
      </w:r>
      <w:r w:rsidRPr="00DA665B">
        <w:rPr>
          <w:rFonts w:ascii="Arial" w:hAnsi="Arial" w:cs="Arial"/>
          <w:sz w:val="20"/>
          <w:szCs w:val="20"/>
        </w:rPr>
        <w:t xml:space="preserve"> v důsledku odstoupení kterékoliv ze </w:t>
      </w:r>
      <w:r>
        <w:rPr>
          <w:rFonts w:ascii="Arial" w:hAnsi="Arial" w:cs="Arial"/>
          <w:sz w:val="20"/>
          <w:szCs w:val="20"/>
        </w:rPr>
        <w:t>S</w:t>
      </w:r>
      <w:r w:rsidRPr="00DA665B">
        <w:rPr>
          <w:rFonts w:ascii="Arial" w:hAnsi="Arial" w:cs="Arial"/>
          <w:sz w:val="20"/>
          <w:szCs w:val="20"/>
        </w:rPr>
        <w:t xml:space="preserve">mluvních stran není dotčeno vzájemné plnění, pokud bylo řádně poskytnuto dle této </w:t>
      </w:r>
      <w:r>
        <w:rPr>
          <w:rFonts w:ascii="Arial" w:hAnsi="Arial" w:cs="Arial"/>
          <w:sz w:val="20"/>
          <w:szCs w:val="20"/>
        </w:rPr>
        <w:t>Dohody</w:t>
      </w:r>
      <w:r w:rsidRPr="00DA665B">
        <w:rPr>
          <w:rFonts w:ascii="Arial" w:hAnsi="Arial" w:cs="Arial"/>
          <w:sz w:val="20"/>
          <w:szCs w:val="20"/>
        </w:rPr>
        <w:t xml:space="preserve"> před účinností odstoupení, ani práva a nároky z takových plnění vyplývající</w:t>
      </w:r>
      <w:r w:rsidR="00046E23" w:rsidRPr="00FC7B47">
        <w:rPr>
          <w:rFonts w:ascii="Arial" w:hAnsi="Arial" w:cs="Arial"/>
          <w:sz w:val="20"/>
          <w:szCs w:val="20"/>
          <w:lang w:eastAsia="en-US"/>
        </w:rPr>
        <w:t>.</w:t>
      </w:r>
    </w:p>
    <w:p w14:paraId="68656304" w14:textId="77777777" w:rsidR="000E334D" w:rsidRPr="00FC7B47"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rPr>
        <w:t xml:space="preserve">Ukončením účinnosti této </w:t>
      </w:r>
      <w:r>
        <w:rPr>
          <w:rFonts w:ascii="Arial" w:hAnsi="Arial" w:cs="Arial"/>
          <w:sz w:val="20"/>
          <w:szCs w:val="20"/>
        </w:rPr>
        <w:t>Dohody</w:t>
      </w:r>
      <w:r w:rsidRPr="00DA665B">
        <w:rPr>
          <w:rFonts w:ascii="Arial" w:hAnsi="Arial" w:cs="Arial"/>
          <w:sz w:val="20"/>
          <w:szCs w:val="20"/>
        </w:rPr>
        <w:t xml:space="preserve"> z jakéhokoli důvodu nejsou dotčena ustanovení </w:t>
      </w:r>
      <w:r>
        <w:rPr>
          <w:rFonts w:ascii="Arial" w:hAnsi="Arial" w:cs="Arial"/>
          <w:sz w:val="20"/>
          <w:szCs w:val="20"/>
        </w:rPr>
        <w:t>Dohody</w:t>
      </w:r>
      <w:r w:rsidRPr="00DA665B">
        <w:rPr>
          <w:rFonts w:ascii="Arial" w:hAnsi="Arial" w:cs="Arial"/>
          <w:sz w:val="20"/>
          <w:szCs w:val="20"/>
        </w:rPr>
        <w:t xml:space="preserve"> týkající se Poskytnuté licence ze strany Poskytovatele Objednateli, nároků z odpovědnosti za</w:t>
      </w:r>
      <w:r>
        <w:rPr>
          <w:rFonts w:ascii="Arial" w:hAnsi="Arial" w:cs="Arial"/>
          <w:sz w:val="20"/>
          <w:szCs w:val="20"/>
        </w:rPr>
        <w:t> </w:t>
      </w:r>
      <w:r w:rsidRPr="00DA665B">
        <w:rPr>
          <w:rFonts w:ascii="Arial" w:hAnsi="Arial" w:cs="Arial"/>
          <w:sz w:val="20"/>
          <w:szCs w:val="20"/>
        </w:rPr>
        <w:t xml:space="preserve">škodu a nároků ze smluvních pokut, pokud vznikly před ukončením účinnosti této </w:t>
      </w:r>
      <w:r>
        <w:rPr>
          <w:rFonts w:ascii="Arial" w:hAnsi="Arial" w:cs="Arial"/>
          <w:sz w:val="20"/>
          <w:szCs w:val="20"/>
        </w:rPr>
        <w:t>Dohody</w:t>
      </w:r>
      <w:r w:rsidRPr="00DA665B">
        <w:rPr>
          <w:rFonts w:ascii="Arial" w:hAnsi="Arial" w:cs="Arial"/>
          <w:sz w:val="20"/>
          <w:szCs w:val="20"/>
        </w:rPr>
        <w:t xml:space="preserve">, ustanovení o ochraně informací, ani další ustanovení a nároky, z jejichž povahy vyplývá, že mají trvat i po zániku účinnosti </w:t>
      </w:r>
      <w:r>
        <w:rPr>
          <w:rFonts w:ascii="Arial" w:hAnsi="Arial" w:cs="Arial"/>
          <w:sz w:val="20"/>
          <w:szCs w:val="20"/>
        </w:rPr>
        <w:t>Dohody</w:t>
      </w:r>
      <w:r w:rsidR="00E94879" w:rsidRPr="00FC7B47">
        <w:rPr>
          <w:rFonts w:ascii="Arial" w:hAnsi="Arial" w:cs="Arial"/>
          <w:sz w:val="20"/>
          <w:szCs w:val="20"/>
          <w:lang w:eastAsia="en-US"/>
        </w:rPr>
        <w:t xml:space="preserve">. </w:t>
      </w:r>
    </w:p>
    <w:p w14:paraId="14947802"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ŘEŠENÍ SPORŮ</w:t>
      </w:r>
    </w:p>
    <w:p w14:paraId="1ECC9941" w14:textId="77777777" w:rsidR="00E94879" w:rsidRPr="00FC7B47" w:rsidRDefault="00E94879"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Práva a povinnosti smluvních stran touto Smlouvou výslovně neupravené se řídí </w:t>
      </w:r>
      <w:r w:rsidR="00096BAC" w:rsidRPr="00FC7B47">
        <w:rPr>
          <w:rFonts w:ascii="Arial" w:hAnsi="Arial" w:cs="Arial"/>
          <w:sz w:val="20"/>
          <w:szCs w:val="20"/>
          <w:lang w:eastAsia="en-US"/>
        </w:rPr>
        <w:t xml:space="preserve">občanským </w:t>
      </w:r>
      <w:r w:rsidRPr="00FC7B47">
        <w:rPr>
          <w:rFonts w:ascii="Arial" w:hAnsi="Arial" w:cs="Arial"/>
          <w:sz w:val="20"/>
          <w:szCs w:val="20"/>
          <w:lang w:eastAsia="en-US"/>
        </w:rPr>
        <w:t>zákoníkem a příslušnými právními předpisy souvisejícími.</w:t>
      </w:r>
    </w:p>
    <w:p w14:paraId="2A2012C1" w14:textId="77777777" w:rsidR="00E94879" w:rsidRDefault="00E94879"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FC7B47">
        <w:rPr>
          <w:rFonts w:ascii="Arial" w:hAnsi="Arial" w:cs="Arial"/>
          <w:sz w:val="20"/>
          <w:szCs w:val="20"/>
          <w:lang w:eastAsia="en-US"/>
        </w:rPr>
        <w:t xml:space="preserve">Smluvní strany se zavazují vyvinout maximální úsilí k odstranění vzájemných sporů vzniklých na základě této Smlouvy nebo v souvislosti s touto Smlouvou, včetně sporů o její výklad či platnost a usilovat o jejich vyřešení nejprve smírně prostřednictvím jednání oprávněných osob nebo pověřených zástupců. </w:t>
      </w:r>
    </w:p>
    <w:p w14:paraId="2B7C3C2C" w14:textId="77777777" w:rsidR="00896F02" w:rsidRPr="00FC7B47"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DA665B">
        <w:rPr>
          <w:rFonts w:ascii="Arial" w:hAnsi="Arial" w:cs="Arial"/>
          <w:sz w:val="20"/>
          <w:szCs w:val="20"/>
        </w:rPr>
        <w:t>Nebude-li sporná záležitost vyřešena dle odst.</w:t>
      </w:r>
      <w:r>
        <w:rPr>
          <w:rFonts w:ascii="Arial" w:hAnsi="Arial" w:cs="Arial"/>
          <w:sz w:val="20"/>
          <w:szCs w:val="20"/>
        </w:rPr>
        <w:t xml:space="preserve"> 1</w:t>
      </w:r>
      <w:r w:rsidR="00A155FF">
        <w:rPr>
          <w:rFonts w:ascii="Arial" w:hAnsi="Arial" w:cs="Arial"/>
          <w:sz w:val="20"/>
          <w:szCs w:val="20"/>
        </w:rPr>
        <w:t>7</w:t>
      </w:r>
      <w:r>
        <w:rPr>
          <w:rFonts w:ascii="Arial" w:hAnsi="Arial" w:cs="Arial"/>
          <w:sz w:val="20"/>
          <w:szCs w:val="20"/>
        </w:rPr>
        <w:t>.2</w:t>
      </w:r>
      <w:r w:rsidRPr="00DA665B">
        <w:rPr>
          <w:rFonts w:ascii="Arial" w:hAnsi="Arial" w:cs="Arial"/>
          <w:sz w:val="20"/>
          <w:szCs w:val="20"/>
        </w:rPr>
        <w:t xml:space="preserve"> této </w:t>
      </w:r>
      <w:r>
        <w:rPr>
          <w:rFonts w:ascii="Arial" w:hAnsi="Arial" w:cs="Arial"/>
          <w:sz w:val="20"/>
          <w:szCs w:val="20"/>
        </w:rPr>
        <w:t>Dohody</w:t>
      </w:r>
      <w:r w:rsidRPr="00DA665B">
        <w:rPr>
          <w:rFonts w:ascii="Arial" w:hAnsi="Arial" w:cs="Arial"/>
          <w:sz w:val="20"/>
          <w:szCs w:val="20"/>
        </w:rPr>
        <w:t>, bude tento spor rozhodován s konečnou platností u příslušného obecného soudu České republiky</w:t>
      </w:r>
    </w:p>
    <w:p w14:paraId="581D3774" w14:textId="77777777" w:rsidR="00E94879" w:rsidRPr="00FC7B47" w:rsidRDefault="00E94879" w:rsidP="00B7399A">
      <w:pPr>
        <w:pStyle w:val="RLlneksmlouvy"/>
        <w:tabs>
          <w:tab w:val="clear" w:pos="737"/>
          <w:tab w:val="num" w:pos="426"/>
        </w:tabs>
        <w:spacing w:before="480" w:after="0" w:line="280" w:lineRule="atLeast"/>
        <w:ind w:left="425" w:hanging="425"/>
        <w:jc w:val="center"/>
        <w:rPr>
          <w:rFonts w:ascii="Arial" w:hAnsi="Arial" w:cs="Arial"/>
          <w:sz w:val="20"/>
          <w:szCs w:val="20"/>
        </w:rPr>
      </w:pPr>
      <w:r w:rsidRPr="00FC7B47">
        <w:rPr>
          <w:rFonts w:ascii="Arial" w:hAnsi="Arial" w:cs="Arial"/>
          <w:sz w:val="20"/>
          <w:szCs w:val="20"/>
        </w:rPr>
        <w:t>ZÁVĚREČNÁ USTANOVENÍ</w:t>
      </w:r>
    </w:p>
    <w:p w14:paraId="73E54450"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Tato Dohoda a vztahy z ní vyplývající se řídí právním řádem České republiky, zejména příslušnými ustanoveními Občanského zákoníku.  </w:t>
      </w:r>
    </w:p>
    <w:p w14:paraId="3D7AB5D6"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si ve smyslu </w:t>
      </w:r>
      <w:proofErr w:type="spellStart"/>
      <w:r w:rsidRPr="0045720B">
        <w:rPr>
          <w:rFonts w:ascii="Arial" w:hAnsi="Arial" w:cs="Arial"/>
          <w:sz w:val="20"/>
          <w:szCs w:val="20"/>
        </w:rPr>
        <w:t>ust</w:t>
      </w:r>
      <w:proofErr w:type="spellEnd"/>
      <w:r w:rsidRPr="0045720B">
        <w:rPr>
          <w:rFonts w:ascii="Arial" w:hAnsi="Arial" w:cs="Arial"/>
          <w:sz w:val="20"/>
          <w:szCs w:val="20"/>
        </w:rPr>
        <w:t xml:space="preserve">. § 1765 odst. 2 Občanského zákoníku ujednaly, že </w:t>
      </w:r>
      <w:r>
        <w:rPr>
          <w:rFonts w:ascii="Arial" w:hAnsi="Arial" w:cs="Arial"/>
          <w:sz w:val="20"/>
          <w:szCs w:val="20"/>
        </w:rPr>
        <w:t>Poskytovatel</w:t>
      </w:r>
      <w:r w:rsidRPr="0045720B">
        <w:rPr>
          <w:rFonts w:ascii="Arial" w:hAnsi="Arial" w:cs="Arial"/>
          <w:sz w:val="20"/>
          <w:szCs w:val="20"/>
        </w:rPr>
        <w:t xml:space="preserve"> na sebe přebírá nebezpečí změny okolností.</w:t>
      </w:r>
    </w:p>
    <w:p w14:paraId="279EA77D"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Smluvní strany se dohodly, že ustanovení § 1799 a 1800 Občanského zákoníku se nepoužijí.</w:t>
      </w:r>
    </w:p>
    <w:p w14:paraId="0C8C2A99"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lang w:val="x-none"/>
        </w:rPr>
        <w:t xml:space="preserve">Veškerá komunikace mezi Smluvními stranami </w:t>
      </w:r>
      <w:r w:rsidRPr="0045720B">
        <w:rPr>
          <w:rFonts w:ascii="Arial" w:hAnsi="Arial" w:cs="Arial"/>
          <w:sz w:val="20"/>
          <w:szCs w:val="20"/>
        </w:rPr>
        <w:t>má písemnou formu</w:t>
      </w:r>
      <w:r w:rsidRPr="0045720B">
        <w:rPr>
          <w:rFonts w:ascii="Arial" w:hAnsi="Arial" w:cs="Arial"/>
          <w:sz w:val="20"/>
          <w:szCs w:val="20"/>
          <w:lang w:val="x-none"/>
        </w:rPr>
        <w:t xml:space="preserve">, není-li </w:t>
      </w:r>
      <w:r w:rsidRPr="0045720B">
        <w:rPr>
          <w:rFonts w:ascii="Arial" w:hAnsi="Arial" w:cs="Arial"/>
          <w:sz w:val="20"/>
          <w:szCs w:val="20"/>
        </w:rPr>
        <w:t>Dohodou</w:t>
      </w:r>
      <w:r w:rsidRPr="0045720B">
        <w:rPr>
          <w:rFonts w:ascii="Arial" w:hAnsi="Arial" w:cs="Arial"/>
          <w:sz w:val="20"/>
          <w:szCs w:val="20"/>
          <w:lang w:val="x-none"/>
        </w:rPr>
        <w:t xml:space="preserve"> stanoveno jinak. </w:t>
      </w:r>
      <w:r w:rsidRPr="0045720B">
        <w:rPr>
          <w:rFonts w:ascii="Arial" w:hAnsi="Arial" w:cs="Arial"/>
          <w:sz w:val="20"/>
          <w:szCs w:val="20"/>
        </w:rPr>
        <w:t>Písemná komunikace probíhá poštou, kurýrem či elektronickou poštou.</w:t>
      </w:r>
    </w:p>
    <w:p w14:paraId="784AEE4B"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Písemnosti mezi stranami této Dohody, s jejichž obsahem je spojen vznik, změna nebo zánik práv a povinností upravených touto Dohodou (zejména výpověď, odstoupení od Dohody) se</w:t>
      </w:r>
      <w:r>
        <w:rPr>
          <w:rFonts w:ascii="Arial" w:hAnsi="Arial" w:cs="Arial"/>
          <w:sz w:val="20"/>
          <w:szCs w:val="20"/>
        </w:rPr>
        <w:t> </w:t>
      </w:r>
      <w:r w:rsidRPr="0045720B">
        <w:rPr>
          <w:rFonts w:ascii="Arial" w:hAnsi="Arial" w:cs="Arial"/>
          <w:sz w:val="20"/>
          <w:szCs w:val="20"/>
        </w:rPr>
        <w:t>druhé Smluvní straně doručují v listinné podobě formou doporučeného dopisu na adresu uvedenou v záhlaví této Dohody</w:t>
      </w:r>
      <w:r>
        <w:rPr>
          <w:rFonts w:ascii="Arial" w:hAnsi="Arial" w:cs="Arial"/>
          <w:sz w:val="20"/>
          <w:szCs w:val="20"/>
        </w:rPr>
        <w:t xml:space="preserve"> nebo elektronické podobě formou datové zprávy podepsané zaručeným elektronickým podpisem</w:t>
      </w:r>
      <w:r w:rsidRPr="0045720B">
        <w:rPr>
          <w:rFonts w:ascii="Arial" w:hAnsi="Arial" w:cs="Arial"/>
          <w:sz w:val="20"/>
          <w:szCs w:val="20"/>
        </w:rPr>
        <w:t xml:space="preserve">. </w:t>
      </w:r>
    </w:p>
    <w:p w14:paraId="6DA4B4B8"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lastRenderedPageBreak/>
        <w:t xml:space="preserve">Dnem doručení doporučených písemností (doporučeného dopisu) odeslaných na základě této Dohody nebo v souvislosti s touto Dohodou, pokud není prokázán jiný den doručení, se rozumí poslední den lhůty, ve které byla písemnost pro adresáta uložena u provozovatele poštovních služeb, a to i tehdy, jestliže se adresát o jejím uložení nedověděl. Smluvní strany výslovně vylučují ustanovení § 573 občanského zákoníku. </w:t>
      </w:r>
    </w:p>
    <w:p w14:paraId="62B5F240"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Pokud kterékoli ustanovení této Dohody nebo jeho část je nebo se stane neplatným či nevynutitelným, nebude mít tato neplatnost či nevynutitelnost vliv na platnost či vynutitelnost ostatních ustanovení této Dohody nebo jejích částí, pokud nevyplývá přímo z obsahu této Dohody, že toto ustanovení nebo jeho část nelze oddělit od dalšího obsahu. V takovém případě se obě Smluvní strany zavazují neúčinné a neplatné ustanovení nahradit novým ustanovením, které je svým účelem a významem co nejbližší ustanovení této Dohody, jež má být nahrazeno.</w:t>
      </w:r>
    </w:p>
    <w:p w14:paraId="791B6161"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se zavazují vyvinout maximální úsilí k odstranění vzájemných sporů, vzniklých na základě této Dohody nebo v souvislosti s touto Dohodou, a k jejich vyřešení zejména prostřednictvím jednání </w:t>
      </w:r>
      <w:bookmarkStart w:id="64" w:name="_Ref510191456"/>
      <w:bookmarkStart w:id="65" w:name="_Ref510191603"/>
      <w:r w:rsidRPr="0045720B">
        <w:rPr>
          <w:rFonts w:ascii="Arial" w:hAnsi="Arial" w:cs="Arial"/>
          <w:sz w:val="20"/>
          <w:szCs w:val="20"/>
        </w:rPr>
        <w:t>odpovědných osob nebo jiných pověřených subjektů.</w:t>
      </w:r>
      <w:bookmarkStart w:id="66" w:name="_Ref527343129"/>
      <w:r w:rsidRPr="0045720B">
        <w:rPr>
          <w:rFonts w:ascii="Arial" w:hAnsi="Arial" w:cs="Arial"/>
          <w:sz w:val="20"/>
          <w:szCs w:val="20"/>
        </w:rPr>
        <w:t xml:space="preserve"> </w:t>
      </w:r>
    </w:p>
    <w:p w14:paraId="2A73C82A"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Nedohodnou-li se Smluvní strany na způsobu řešení vzájemného sporu, má každá ze Smluvních stran právo uplatnit svůj nárok u soudu České republiky příslušného dle platných právních předpisů. Smluvní strany se dohodly, že místně příslušným soudem pro řešení případných sporů bude soud příslušný dle místa sídla Objednatele.</w:t>
      </w:r>
    </w:p>
    <w:bookmarkEnd w:id="64"/>
    <w:bookmarkEnd w:id="65"/>
    <w:bookmarkEnd w:id="66"/>
    <w:p w14:paraId="36D2CBE6"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Tuto Dohodu lze měnit nebo doplňovat pouze písemnými dodatky označovanými a číslovanými vzestupnou řadou po dohodě obou Smluvních stran a podepsanými oprávněnými zástupci Smluvních stran, není-li v této Dohodě stanoveno jinak.</w:t>
      </w:r>
    </w:p>
    <w:p w14:paraId="4FE50BD3"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Pr>
          <w:rFonts w:ascii="Arial" w:hAnsi="Arial" w:cs="Arial"/>
          <w:sz w:val="20"/>
          <w:szCs w:val="20"/>
        </w:rPr>
        <w:t>Poskytovatel</w:t>
      </w:r>
      <w:r w:rsidRPr="0045720B">
        <w:rPr>
          <w:rFonts w:ascii="Arial" w:hAnsi="Arial" w:cs="Arial"/>
          <w:sz w:val="20"/>
          <w:szCs w:val="20"/>
        </w:rPr>
        <w:t xml:space="preserve"> tímto prohlašuje, že mu byly ze strany Objednatele sděleny veškeré skutkové a právní okolnosti související s uzavřením této Dohody a že </w:t>
      </w:r>
      <w:r>
        <w:rPr>
          <w:rFonts w:ascii="Arial" w:hAnsi="Arial" w:cs="Arial"/>
          <w:sz w:val="20"/>
          <w:szCs w:val="20"/>
        </w:rPr>
        <w:t>Poskytovatel</w:t>
      </w:r>
      <w:r w:rsidRPr="0045720B">
        <w:rPr>
          <w:rFonts w:ascii="Arial" w:hAnsi="Arial" w:cs="Arial"/>
          <w:sz w:val="20"/>
          <w:szCs w:val="20"/>
        </w:rPr>
        <w:t xml:space="preserve"> je v tomto ohledu přesvědčen o jeho schopnosti uzavřít a plnit tuto Dohodu, má zájem tuto Dohodu uzavřít a je schopen plnit veškeré povinnosti z této Dohody plynoucí.</w:t>
      </w:r>
    </w:p>
    <w:p w14:paraId="21036C41"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 xml:space="preserve">Smluvní strany tímto prohlašují, že neexistuje žádné ústní ujednání, smlouva či řízení některé Smluvní strany, které by nepříznivě ovlivnilo výkon jakýchkoliv práv a povinností dle této Dohody. </w:t>
      </w:r>
    </w:p>
    <w:p w14:paraId="1B5CC1D9" w14:textId="77777777" w:rsidR="00896F02" w:rsidRPr="0045720B" w:rsidRDefault="00896F02" w:rsidP="00896F02">
      <w:pPr>
        <w:pStyle w:val="RLTextlnkuslovan"/>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Smluvní strany prohlašují, že tato Dohoda je projevem jejich pravé a svobodné vůle a nebyla sjednána v tísni ani za jinak jednostranně nevýhodných podmínek, že si její obsah přečetly, bezvýhradně s ním souhlasí, považují jej za zcela určitý a srozumitelný, což níže stvrzují svými vlastnoručními podpisy.</w:t>
      </w:r>
    </w:p>
    <w:p w14:paraId="50855934" w14:textId="77777777" w:rsidR="00896F02" w:rsidRDefault="00896F02" w:rsidP="00896F02">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45720B">
        <w:rPr>
          <w:rFonts w:ascii="Arial" w:hAnsi="Arial" w:cs="Arial"/>
          <w:sz w:val="20"/>
          <w:szCs w:val="20"/>
        </w:rPr>
        <w:t>Tato Dohoda je uzavírána elektronicky, tj. prostřednictvím uznávaného elektronického podpisu ve smyslu zákona č. 297/2016 Sb., o službách vytvářejících důvěru pro elektronické transakce, ve znění pozdějších předpisů, opatřeného časovým razítkem</w:t>
      </w:r>
      <w:r>
        <w:rPr>
          <w:rFonts w:ascii="Arial" w:hAnsi="Arial" w:cs="Arial"/>
          <w:sz w:val="20"/>
          <w:szCs w:val="20"/>
        </w:rPr>
        <w:t>.</w:t>
      </w:r>
    </w:p>
    <w:p w14:paraId="26BC02A6" w14:textId="77777777" w:rsidR="000D2F0C" w:rsidRPr="000D2F0C" w:rsidRDefault="00E94879" w:rsidP="00E26BE7">
      <w:pPr>
        <w:pStyle w:val="RLTextlnkuslovan"/>
        <w:widowControl w:val="0"/>
        <w:tabs>
          <w:tab w:val="clear" w:pos="2297"/>
          <w:tab w:val="num" w:pos="567"/>
        </w:tabs>
        <w:spacing w:before="120" w:after="0" w:line="280" w:lineRule="atLeast"/>
        <w:ind w:left="567" w:hanging="567"/>
        <w:rPr>
          <w:rFonts w:ascii="Arial" w:hAnsi="Arial" w:cs="Arial"/>
          <w:sz w:val="20"/>
          <w:szCs w:val="20"/>
        </w:rPr>
      </w:pPr>
      <w:r w:rsidRPr="00FC7B47">
        <w:rPr>
          <w:rFonts w:ascii="Arial" w:hAnsi="Arial" w:cs="Arial"/>
          <w:sz w:val="20"/>
          <w:szCs w:val="20"/>
        </w:rPr>
        <w:t xml:space="preserve">Nedílnou součást </w:t>
      </w:r>
      <w:r w:rsidR="000D2F0C">
        <w:rPr>
          <w:rFonts w:ascii="Arial" w:hAnsi="Arial" w:cs="Arial"/>
          <w:sz w:val="20"/>
          <w:szCs w:val="20"/>
        </w:rPr>
        <w:t>Dohody</w:t>
      </w:r>
      <w:r w:rsidRPr="00FC7B47">
        <w:rPr>
          <w:rFonts w:ascii="Arial" w:hAnsi="Arial" w:cs="Arial"/>
          <w:sz w:val="20"/>
          <w:szCs w:val="20"/>
        </w:rPr>
        <w:t xml:space="preserve"> tvoří tyto přílohy:</w:t>
      </w:r>
    </w:p>
    <w:tbl>
      <w:tblPr>
        <w:tblpPr w:leftFromText="141" w:rightFromText="141" w:vertAnchor="text" w:horzAnchor="margin" w:tblpX="891" w:tblpY="155"/>
        <w:tblW w:w="4562" w:type="pct"/>
        <w:tblLook w:val="01E0" w:firstRow="1" w:lastRow="1" w:firstColumn="1" w:lastColumn="1" w:noHBand="0" w:noVBand="0"/>
      </w:tblPr>
      <w:tblGrid>
        <w:gridCol w:w="1527"/>
        <w:gridCol w:w="6946"/>
      </w:tblGrid>
      <w:tr w:rsidR="000D2F0C" w:rsidRPr="00572A71" w14:paraId="148D7C62" w14:textId="77777777" w:rsidTr="000D2F0C">
        <w:tc>
          <w:tcPr>
            <w:tcW w:w="901" w:type="pct"/>
          </w:tcPr>
          <w:p w14:paraId="15BE5D38" w14:textId="77777777" w:rsidR="000D2F0C" w:rsidRPr="00572A71" w:rsidRDefault="000D2F0C" w:rsidP="000D2F0C">
            <w:pPr>
              <w:pStyle w:val="RLSeznamploh"/>
              <w:widowControl w:val="0"/>
              <w:spacing w:after="0" w:line="280" w:lineRule="atLeast"/>
              <w:ind w:left="142" w:firstLine="0"/>
              <w:rPr>
                <w:rFonts w:ascii="Arial" w:hAnsi="Arial" w:cs="Arial"/>
                <w:sz w:val="20"/>
              </w:rPr>
            </w:pPr>
            <w:r w:rsidRPr="00572A71">
              <w:rPr>
                <w:rFonts w:ascii="Arial" w:hAnsi="Arial" w:cs="Arial"/>
                <w:sz w:val="20"/>
              </w:rPr>
              <w:t>Příloha č. 1:</w:t>
            </w:r>
          </w:p>
        </w:tc>
        <w:tc>
          <w:tcPr>
            <w:tcW w:w="4099" w:type="pct"/>
          </w:tcPr>
          <w:p w14:paraId="430AE8B0" w14:textId="74D0BD04" w:rsidR="000D2F0C" w:rsidRPr="00572A71" w:rsidRDefault="00871A03" w:rsidP="000D2F0C">
            <w:pPr>
              <w:widowControl w:val="0"/>
              <w:spacing w:after="0" w:line="280" w:lineRule="atLeast"/>
              <w:rPr>
                <w:rFonts w:ascii="Arial" w:hAnsi="Arial" w:cs="Arial"/>
                <w:sz w:val="20"/>
                <w:szCs w:val="20"/>
              </w:rPr>
            </w:pPr>
            <w:r>
              <w:rPr>
                <w:rFonts w:ascii="Arial" w:hAnsi="Arial" w:cs="Arial"/>
                <w:sz w:val="20"/>
                <w:szCs w:val="20"/>
              </w:rPr>
              <w:t>S</w:t>
            </w:r>
            <w:r w:rsidR="000D2F0C">
              <w:rPr>
                <w:rFonts w:ascii="Arial" w:hAnsi="Arial" w:cs="Arial"/>
                <w:sz w:val="20"/>
                <w:szCs w:val="20"/>
              </w:rPr>
              <w:t>pecifikace</w:t>
            </w:r>
            <w:r>
              <w:rPr>
                <w:rFonts w:ascii="Arial" w:hAnsi="Arial" w:cs="Arial"/>
                <w:sz w:val="20"/>
                <w:szCs w:val="20"/>
              </w:rPr>
              <w:t xml:space="preserve"> požadovaného plnění</w:t>
            </w:r>
          </w:p>
        </w:tc>
      </w:tr>
      <w:tr w:rsidR="000D2F0C" w:rsidRPr="00572A71" w14:paraId="27E2ADE4" w14:textId="77777777" w:rsidTr="000D2F0C">
        <w:tc>
          <w:tcPr>
            <w:tcW w:w="901" w:type="pct"/>
          </w:tcPr>
          <w:p w14:paraId="12E98A48" w14:textId="77777777" w:rsidR="000D2F0C" w:rsidRPr="00572A71" w:rsidRDefault="000D2F0C" w:rsidP="000D2F0C">
            <w:pPr>
              <w:pStyle w:val="RLSeznamploh"/>
              <w:widowControl w:val="0"/>
              <w:spacing w:after="0" w:line="280" w:lineRule="atLeast"/>
              <w:ind w:left="142" w:firstLine="0"/>
              <w:rPr>
                <w:rFonts w:ascii="Arial" w:hAnsi="Arial" w:cs="Arial"/>
                <w:sz w:val="20"/>
              </w:rPr>
            </w:pPr>
            <w:r w:rsidRPr="00572A71">
              <w:rPr>
                <w:rFonts w:ascii="Arial" w:hAnsi="Arial" w:cs="Arial"/>
                <w:sz w:val="20"/>
              </w:rPr>
              <w:t>Příloha č. 2:</w:t>
            </w:r>
          </w:p>
        </w:tc>
        <w:tc>
          <w:tcPr>
            <w:tcW w:w="4099" w:type="pct"/>
          </w:tcPr>
          <w:p w14:paraId="246A94FF" w14:textId="77777777" w:rsidR="000D2F0C" w:rsidRPr="00572A71" w:rsidRDefault="000D2F0C" w:rsidP="000D2F0C">
            <w:pPr>
              <w:widowControl w:val="0"/>
              <w:spacing w:after="0" w:line="280" w:lineRule="atLeast"/>
              <w:jc w:val="both"/>
              <w:rPr>
                <w:rFonts w:ascii="Arial" w:hAnsi="Arial" w:cs="Arial"/>
                <w:sz w:val="20"/>
                <w:szCs w:val="20"/>
              </w:rPr>
            </w:pPr>
            <w:r>
              <w:rPr>
                <w:rFonts w:ascii="Arial" w:hAnsi="Arial" w:cs="Arial"/>
                <w:sz w:val="20"/>
                <w:szCs w:val="20"/>
              </w:rPr>
              <w:t>Realizační tým Poskytovatele</w:t>
            </w:r>
          </w:p>
        </w:tc>
      </w:tr>
      <w:tr w:rsidR="000D2F0C" w:rsidRPr="00572A71" w14:paraId="09A35990" w14:textId="77777777" w:rsidTr="000D2F0C">
        <w:tc>
          <w:tcPr>
            <w:tcW w:w="901" w:type="pct"/>
          </w:tcPr>
          <w:p w14:paraId="3E35C098" w14:textId="77777777" w:rsidR="000D2F0C" w:rsidRPr="00572A71" w:rsidRDefault="000D2F0C" w:rsidP="000D2F0C">
            <w:pPr>
              <w:pStyle w:val="RLSeznamploh"/>
              <w:widowControl w:val="0"/>
              <w:spacing w:after="0" w:line="280" w:lineRule="atLeast"/>
              <w:ind w:left="142" w:firstLine="0"/>
              <w:rPr>
                <w:rFonts w:ascii="Arial" w:hAnsi="Arial" w:cs="Arial"/>
                <w:sz w:val="20"/>
              </w:rPr>
            </w:pPr>
            <w:r w:rsidRPr="00572A71">
              <w:rPr>
                <w:rFonts w:ascii="Arial" w:hAnsi="Arial" w:cs="Arial"/>
                <w:sz w:val="20"/>
              </w:rPr>
              <w:t>Příloha č. 3:</w:t>
            </w:r>
          </w:p>
        </w:tc>
        <w:tc>
          <w:tcPr>
            <w:tcW w:w="4099" w:type="pct"/>
          </w:tcPr>
          <w:p w14:paraId="2F2A6CF9" w14:textId="77777777" w:rsidR="000D2F0C" w:rsidRPr="00572A71" w:rsidRDefault="00E26BE7" w:rsidP="000D2F0C">
            <w:pPr>
              <w:widowControl w:val="0"/>
              <w:spacing w:after="0" w:line="280" w:lineRule="atLeast"/>
              <w:rPr>
                <w:rFonts w:ascii="Arial" w:hAnsi="Arial" w:cs="Arial"/>
                <w:sz w:val="20"/>
                <w:szCs w:val="20"/>
              </w:rPr>
            </w:pPr>
            <w:r>
              <w:rPr>
                <w:rFonts w:ascii="Arial" w:hAnsi="Arial" w:cs="Arial"/>
                <w:sz w:val="20"/>
                <w:szCs w:val="20"/>
              </w:rPr>
              <w:t>Cena Služeb</w:t>
            </w:r>
          </w:p>
        </w:tc>
      </w:tr>
      <w:tr w:rsidR="000D2F0C" w:rsidRPr="00572A71" w14:paraId="5E40589D" w14:textId="77777777" w:rsidTr="000D2F0C">
        <w:tc>
          <w:tcPr>
            <w:tcW w:w="901" w:type="pct"/>
          </w:tcPr>
          <w:p w14:paraId="5AAF9944" w14:textId="77777777" w:rsidR="000D2F0C" w:rsidRPr="00572A71" w:rsidRDefault="000D2F0C" w:rsidP="000D2F0C">
            <w:pPr>
              <w:pStyle w:val="RLSeznamploh"/>
              <w:widowControl w:val="0"/>
              <w:tabs>
                <w:tab w:val="left" w:pos="2268"/>
              </w:tabs>
              <w:spacing w:after="0" w:line="280" w:lineRule="atLeast"/>
              <w:ind w:left="142" w:firstLine="0"/>
              <w:rPr>
                <w:rFonts w:ascii="Arial" w:hAnsi="Arial" w:cs="Arial"/>
                <w:sz w:val="20"/>
              </w:rPr>
            </w:pPr>
            <w:r w:rsidRPr="00572A71">
              <w:rPr>
                <w:rFonts w:ascii="Arial" w:hAnsi="Arial" w:cs="Arial"/>
                <w:sz w:val="20"/>
              </w:rPr>
              <w:t>Příloha č. 4:</w:t>
            </w:r>
          </w:p>
        </w:tc>
        <w:tc>
          <w:tcPr>
            <w:tcW w:w="4099" w:type="pct"/>
          </w:tcPr>
          <w:p w14:paraId="1D97A923" w14:textId="77777777" w:rsidR="000D2F0C" w:rsidRPr="00572A71" w:rsidRDefault="000D2F0C" w:rsidP="000D2F0C">
            <w:pPr>
              <w:widowControl w:val="0"/>
              <w:spacing w:after="0" w:line="280" w:lineRule="atLeast"/>
              <w:rPr>
                <w:rFonts w:ascii="Arial" w:hAnsi="Arial" w:cs="Arial"/>
                <w:sz w:val="20"/>
                <w:szCs w:val="20"/>
              </w:rPr>
            </w:pPr>
            <w:r>
              <w:rPr>
                <w:rFonts w:ascii="Arial" w:hAnsi="Arial" w:cs="Arial"/>
                <w:sz w:val="20"/>
                <w:szCs w:val="20"/>
              </w:rPr>
              <w:t>Seznam poddodavatelů</w:t>
            </w:r>
          </w:p>
        </w:tc>
      </w:tr>
      <w:tr w:rsidR="000D2F0C" w:rsidRPr="00572A71" w14:paraId="599A2B69" w14:textId="77777777" w:rsidTr="000D2F0C">
        <w:tc>
          <w:tcPr>
            <w:tcW w:w="901" w:type="pct"/>
          </w:tcPr>
          <w:p w14:paraId="65946203" w14:textId="77777777" w:rsidR="000D2F0C" w:rsidRPr="00572A71" w:rsidRDefault="000D2F0C" w:rsidP="000D2F0C">
            <w:pPr>
              <w:pStyle w:val="RLSeznamploh"/>
              <w:widowControl w:val="0"/>
              <w:spacing w:after="0" w:line="280" w:lineRule="atLeast"/>
              <w:ind w:left="142" w:firstLine="0"/>
              <w:rPr>
                <w:rFonts w:ascii="Arial" w:hAnsi="Arial" w:cs="Arial"/>
                <w:sz w:val="20"/>
              </w:rPr>
            </w:pPr>
            <w:bookmarkStart w:id="67" w:name="ListAnnex06"/>
            <w:r w:rsidRPr="00572A71">
              <w:rPr>
                <w:rFonts w:ascii="Arial" w:hAnsi="Arial" w:cs="Arial"/>
                <w:sz w:val="20"/>
              </w:rPr>
              <w:t>Příloha č. 5:</w:t>
            </w:r>
            <w:bookmarkEnd w:id="67"/>
          </w:p>
        </w:tc>
        <w:tc>
          <w:tcPr>
            <w:tcW w:w="4099" w:type="pct"/>
          </w:tcPr>
          <w:p w14:paraId="08810B46" w14:textId="77777777" w:rsidR="000D2F0C" w:rsidRPr="00572A71" w:rsidRDefault="00E26BE7" w:rsidP="000D2F0C">
            <w:pPr>
              <w:widowControl w:val="0"/>
              <w:spacing w:after="0" w:line="280" w:lineRule="atLeast"/>
              <w:rPr>
                <w:rFonts w:ascii="Arial" w:hAnsi="Arial" w:cs="Arial"/>
                <w:sz w:val="20"/>
                <w:szCs w:val="20"/>
              </w:rPr>
            </w:pPr>
            <w:r w:rsidRPr="00572A71">
              <w:rPr>
                <w:rFonts w:ascii="Arial" w:hAnsi="Arial" w:cs="Arial"/>
                <w:sz w:val="20"/>
                <w:szCs w:val="20"/>
              </w:rPr>
              <w:t>Oprávněné osoby</w:t>
            </w:r>
          </w:p>
        </w:tc>
      </w:tr>
      <w:tr w:rsidR="000D2F0C" w:rsidRPr="00572A71" w14:paraId="21F29EF8" w14:textId="77777777" w:rsidTr="000D2F0C">
        <w:tc>
          <w:tcPr>
            <w:tcW w:w="901" w:type="pct"/>
          </w:tcPr>
          <w:p w14:paraId="0A8030B7" w14:textId="77777777" w:rsidR="000D2F0C" w:rsidRPr="00572A71" w:rsidRDefault="000D2F0C" w:rsidP="000D2F0C">
            <w:pPr>
              <w:pStyle w:val="RLSeznamploh"/>
              <w:widowControl w:val="0"/>
              <w:spacing w:after="0" w:line="280" w:lineRule="atLeast"/>
              <w:ind w:left="142" w:firstLine="0"/>
              <w:rPr>
                <w:rFonts w:ascii="Arial" w:hAnsi="Arial" w:cs="Arial"/>
                <w:sz w:val="20"/>
              </w:rPr>
            </w:pPr>
            <w:r w:rsidRPr="00572A71">
              <w:rPr>
                <w:rFonts w:ascii="Arial" w:hAnsi="Arial" w:cs="Arial"/>
                <w:sz w:val="20"/>
              </w:rPr>
              <w:t>Příloha č. 6:</w:t>
            </w:r>
          </w:p>
        </w:tc>
        <w:tc>
          <w:tcPr>
            <w:tcW w:w="4099" w:type="pct"/>
          </w:tcPr>
          <w:p w14:paraId="72D9A096" w14:textId="77777777" w:rsidR="000D2F0C" w:rsidRPr="00572A71" w:rsidRDefault="00E26BE7" w:rsidP="000D2F0C">
            <w:pPr>
              <w:widowControl w:val="0"/>
              <w:spacing w:after="0" w:line="280" w:lineRule="atLeast"/>
              <w:rPr>
                <w:rFonts w:ascii="Arial" w:hAnsi="Arial" w:cs="Arial"/>
                <w:sz w:val="20"/>
                <w:szCs w:val="20"/>
              </w:rPr>
            </w:pPr>
            <w:r>
              <w:rPr>
                <w:rFonts w:ascii="Arial" w:hAnsi="Arial" w:cs="Arial"/>
                <w:sz w:val="20"/>
                <w:szCs w:val="20"/>
              </w:rPr>
              <w:t>Vzor Dílčí smlouvy</w:t>
            </w:r>
          </w:p>
        </w:tc>
      </w:tr>
      <w:tr w:rsidR="000D2F0C" w:rsidRPr="00572A71" w14:paraId="1D792CC9" w14:textId="77777777" w:rsidTr="000D2F0C">
        <w:tc>
          <w:tcPr>
            <w:tcW w:w="901" w:type="pct"/>
          </w:tcPr>
          <w:p w14:paraId="73C948F6" w14:textId="77777777" w:rsidR="000D2F0C" w:rsidRPr="00572A71" w:rsidRDefault="000D2F0C" w:rsidP="000D2F0C">
            <w:pPr>
              <w:pStyle w:val="RLSeznamploh"/>
              <w:widowControl w:val="0"/>
              <w:spacing w:after="0" w:line="280" w:lineRule="atLeast"/>
              <w:ind w:left="142" w:firstLine="0"/>
              <w:rPr>
                <w:rFonts w:ascii="Arial" w:hAnsi="Arial" w:cs="Arial"/>
                <w:sz w:val="20"/>
              </w:rPr>
            </w:pPr>
            <w:bookmarkStart w:id="68" w:name="_Hlk84234277"/>
            <w:r>
              <w:rPr>
                <w:rFonts w:ascii="Arial" w:hAnsi="Arial" w:cs="Arial"/>
                <w:sz w:val="20"/>
              </w:rPr>
              <w:t>Příloha č. 7:</w:t>
            </w:r>
          </w:p>
        </w:tc>
        <w:tc>
          <w:tcPr>
            <w:tcW w:w="4099" w:type="pct"/>
          </w:tcPr>
          <w:p w14:paraId="0C010067" w14:textId="77777777" w:rsidR="000D2F0C" w:rsidRPr="00572A71" w:rsidRDefault="000D2F0C" w:rsidP="000D2F0C">
            <w:pPr>
              <w:widowControl w:val="0"/>
              <w:spacing w:after="0" w:line="280" w:lineRule="atLeast"/>
              <w:rPr>
                <w:rFonts w:ascii="Arial" w:hAnsi="Arial" w:cs="Arial"/>
                <w:sz w:val="20"/>
                <w:szCs w:val="20"/>
              </w:rPr>
            </w:pPr>
            <w:r>
              <w:rPr>
                <w:rFonts w:ascii="Arial" w:hAnsi="Arial" w:cs="Arial"/>
                <w:sz w:val="20"/>
                <w:szCs w:val="20"/>
              </w:rPr>
              <w:t>Metodika</w:t>
            </w:r>
          </w:p>
        </w:tc>
      </w:tr>
      <w:tr w:rsidR="000D2F0C" w:rsidRPr="00572A71" w14:paraId="3EE62CD7" w14:textId="77777777" w:rsidTr="000D2F0C">
        <w:tc>
          <w:tcPr>
            <w:tcW w:w="901" w:type="pct"/>
          </w:tcPr>
          <w:p w14:paraId="4CB7EBCB" w14:textId="77777777" w:rsidR="000D2F0C" w:rsidRPr="00572A71" w:rsidRDefault="000D2F0C" w:rsidP="000D2F0C">
            <w:pPr>
              <w:pStyle w:val="RLSeznamploh"/>
              <w:widowControl w:val="0"/>
              <w:spacing w:after="0" w:line="280" w:lineRule="atLeast"/>
              <w:ind w:left="142" w:firstLine="0"/>
              <w:rPr>
                <w:rFonts w:ascii="Arial" w:hAnsi="Arial" w:cs="Arial"/>
                <w:sz w:val="20"/>
              </w:rPr>
            </w:pPr>
            <w:r>
              <w:rPr>
                <w:rFonts w:ascii="Arial" w:hAnsi="Arial" w:cs="Arial"/>
                <w:sz w:val="20"/>
              </w:rPr>
              <w:t>Příloha č. 8:</w:t>
            </w:r>
          </w:p>
        </w:tc>
        <w:tc>
          <w:tcPr>
            <w:tcW w:w="4099" w:type="pct"/>
          </w:tcPr>
          <w:p w14:paraId="46DD9D3E" w14:textId="77777777" w:rsidR="000D2F0C" w:rsidRPr="00572A71" w:rsidRDefault="000D2F0C" w:rsidP="000D2F0C">
            <w:pPr>
              <w:widowControl w:val="0"/>
              <w:spacing w:after="0" w:line="280" w:lineRule="atLeast"/>
              <w:rPr>
                <w:rFonts w:ascii="Arial" w:hAnsi="Arial" w:cs="Arial"/>
                <w:sz w:val="20"/>
                <w:szCs w:val="20"/>
              </w:rPr>
            </w:pPr>
            <w:r w:rsidRPr="00FC7B47">
              <w:rPr>
                <w:rFonts w:ascii="Arial" w:hAnsi="Arial" w:cs="Arial"/>
                <w:sz w:val="20"/>
                <w:szCs w:val="20"/>
              </w:rPr>
              <w:t>Pravidl</w:t>
            </w:r>
            <w:bookmarkStart w:id="69" w:name="ListAnnex08"/>
            <w:bookmarkEnd w:id="69"/>
            <w:r w:rsidRPr="00FC7B47">
              <w:rPr>
                <w:rFonts w:ascii="Arial" w:hAnsi="Arial" w:cs="Arial"/>
                <w:sz w:val="20"/>
                <w:szCs w:val="20"/>
              </w:rPr>
              <w:t>a Oponentního řízení pro schvalování dokumentů</w:t>
            </w:r>
          </w:p>
        </w:tc>
      </w:tr>
      <w:bookmarkEnd w:id="68"/>
      <w:tr w:rsidR="000D2F0C" w:rsidRPr="00572A71" w14:paraId="0CAD9500" w14:textId="77777777" w:rsidTr="000D2F0C">
        <w:tc>
          <w:tcPr>
            <w:tcW w:w="901" w:type="pct"/>
          </w:tcPr>
          <w:p w14:paraId="1F52FB5D" w14:textId="77777777" w:rsidR="000D2F0C" w:rsidRPr="00572A71" w:rsidRDefault="000D2F0C" w:rsidP="000D2F0C">
            <w:pPr>
              <w:pStyle w:val="RLSeznamploh"/>
              <w:widowControl w:val="0"/>
              <w:spacing w:after="0" w:line="280" w:lineRule="atLeast"/>
              <w:ind w:left="142" w:firstLine="0"/>
              <w:rPr>
                <w:rFonts w:ascii="Arial" w:hAnsi="Arial" w:cs="Arial"/>
                <w:sz w:val="20"/>
              </w:rPr>
            </w:pPr>
            <w:r>
              <w:rPr>
                <w:rFonts w:ascii="Arial" w:hAnsi="Arial" w:cs="Arial"/>
                <w:sz w:val="20"/>
              </w:rPr>
              <w:t>Příloha č. 9:</w:t>
            </w:r>
          </w:p>
        </w:tc>
        <w:tc>
          <w:tcPr>
            <w:tcW w:w="4099" w:type="pct"/>
          </w:tcPr>
          <w:p w14:paraId="4D81EEA9" w14:textId="77777777" w:rsidR="000D2F0C" w:rsidRPr="00572A71" w:rsidRDefault="000D2F0C" w:rsidP="000D2F0C">
            <w:pPr>
              <w:widowControl w:val="0"/>
              <w:spacing w:after="0" w:line="280" w:lineRule="atLeast"/>
              <w:rPr>
                <w:rFonts w:ascii="Arial" w:hAnsi="Arial" w:cs="Arial"/>
                <w:sz w:val="20"/>
                <w:szCs w:val="20"/>
              </w:rPr>
            </w:pPr>
            <w:r>
              <w:rPr>
                <w:rFonts w:ascii="Arial" w:hAnsi="Arial" w:cs="Arial"/>
                <w:sz w:val="20"/>
                <w:szCs w:val="20"/>
              </w:rPr>
              <w:t>Úroveň kybernetické bezpečnosti</w:t>
            </w:r>
          </w:p>
        </w:tc>
      </w:tr>
    </w:tbl>
    <w:p w14:paraId="10E6BE72" w14:textId="77777777" w:rsidR="000D2F0C" w:rsidRDefault="000D2F0C" w:rsidP="000D2F0C">
      <w:pPr>
        <w:pStyle w:val="RLTextlnkuslovan"/>
        <w:numPr>
          <w:ilvl w:val="0"/>
          <w:numId w:val="0"/>
        </w:numPr>
        <w:spacing w:before="120" w:after="0" w:line="280" w:lineRule="atLeast"/>
        <w:ind w:left="1474"/>
        <w:rPr>
          <w:rFonts w:ascii="Arial" w:hAnsi="Arial" w:cs="Arial"/>
          <w:sz w:val="20"/>
          <w:szCs w:val="20"/>
        </w:rPr>
      </w:pPr>
    </w:p>
    <w:p w14:paraId="7F24E537" w14:textId="77777777" w:rsidR="000D2F0C" w:rsidRDefault="000D2F0C" w:rsidP="000D2F0C">
      <w:pPr>
        <w:pStyle w:val="RLTextlnkuslovan"/>
        <w:numPr>
          <w:ilvl w:val="0"/>
          <w:numId w:val="0"/>
        </w:numPr>
        <w:spacing w:before="120" w:after="0" w:line="280" w:lineRule="atLeast"/>
        <w:ind w:left="1474"/>
        <w:rPr>
          <w:rFonts w:ascii="Arial" w:hAnsi="Arial" w:cs="Arial"/>
          <w:sz w:val="20"/>
          <w:szCs w:val="20"/>
        </w:rPr>
      </w:pPr>
    </w:p>
    <w:p w14:paraId="457A6BF6" w14:textId="77777777" w:rsidR="000D2F0C" w:rsidRDefault="000D2F0C" w:rsidP="000D2F0C">
      <w:pPr>
        <w:pStyle w:val="RLTextlnkuslovan"/>
        <w:numPr>
          <w:ilvl w:val="0"/>
          <w:numId w:val="0"/>
        </w:numPr>
        <w:spacing w:before="120" w:after="0" w:line="280" w:lineRule="atLeast"/>
        <w:ind w:left="1474"/>
        <w:rPr>
          <w:rFonts w:ascii="Arial" w:hAnsi="Arial" w:cs="Arial"/>
          <w:sz w:val="20"/>
          <w:szCs w:val="20"/>
        </w:rPr>
      </w:pPr>
    </w:p>
    <w:p w14:paraId="048C9550" w14:textId="77777777" w:rsidR="000D2F0C" w:rsidRDefault="000D2F0C" w:rsidP="000D2F0C">
      <w:pPr>
        <w:pStyle w:val="RLTextlnkuslovan"/>
        <w:numPr>
          <w:ilvl w:val="0"/>
          <w:numId w:val="0"/>
        </w:numPr>
        <w:spacing w:before="120" w:after="0" w:line="280" w:lineRule="atLeast"/>
        <w:ind w:left="1474"/>
        <w:rPr>
          <w:rFonts w:ascii="Arial" w:hAnsi="Arial" w:cs="Arial"/>
          <w:sz w:val="20"/>
          <w:szCs w:val="20"/>
        </w:rPr>
      </w:pPr>
    </w:p>
    <w:p w14:paraId="2048C27B" w14:textId="77777777" w:rsidR="000D2F0C" w:rsidRDefault="000D2F0C" w:rsidP="000D2F0C">
      <w:pPr>
        <w:pStyle w:val="RLTextlnkuslovan"/>
        <w:numPr>
          <w:ilvl w:val="0"/>
          <w:numId w:val="0"/>
        </w:numPr>
        <w:spacing w:before="120" w:after="0" w:line="280" w:lineRule="atLeast"/>
        <w:ind w:left="1474"/>
        <w:rPr>
          <w:rFonts w:ascii="Arial" w:hAnsi="Arial" w:cs="Arial"/>
          <w:sz w:val="20"/>
          <w:szCs w:val="20"/>
        </w:rPr>
      </w:pPr>
    </w:p>
    <w:p w14:paraId="2259A6CD" w14:textId="77777777" w:rsidR="000D2F0C" w:rsidRDefault="000D2F0C" w:rsidP="000D2F0C">
      <w:pPr>
        <w:pStyle w:val="RLTextlnkuslovan"/>
        <w:numPr>
          <w:ilvl w:val="0"/>
          <w:numId w:val="0"/>
        </w:numPr>
        <w:spacing w:before="120" w:after="0" w:line="280" w:lineRule="atLeast"/>
        <w:ind w:left="1474"/>
        <w:rPr>
          <w:rFonts w:ascii="Arial" w:hAnsi="Arial" w:cs="Arial"/>
          <w:sz w:val="20"/>
          <w:szCs w:val="20"/>
        </w:rPr>
      </w:pPr>
    </w:p>
    <w:p w14:paraId="6460D033" w14:textId="77777777" w:rsidR="00E94879" w:rsidRPr="00FC7B47" w:rsidRDefault="00E94879" w:rsidP="00FC7B47">
      <w:pPr>
        <w:pStyle w:val="RLTextlnkuslovan"/>
        <w:numPr>
          <w:ilvl w:val="0"/>
          <w:numId w:val="0"/>
        </w:numPr>
        <w:spacing w:before="120" w:after="0" w:line="280" w:lineRule="atLeast"/>
        <w:ind w:left="1474"/>
        <w:rPr>
          <w:rFonts w:ascii="Arial" w:hAnsi="Arial" w:cs="Arial"/>
          <w:sz w:val="20"/>
          <w:szCs w:val="20"/>
        </w:rPr>
      </w:pPr>
    </w:p>
    <w:p w14:paraId="71202A89" w14:textId="77777777" w:rsidR="007C79AB" w:rsidRPr="00BB2C2E" w:rsidRDefault="007C79AB" w:rsidP="000D2F0C">
      <w:pPr>
        <w:pStyle w:val="RLNzevsmlouvy"/>
        <w:spacing w:before="0" w:after="0" w:line="280" w:lineRule="atLeast"/>
        <w:jc w:val="left"/>
        <w:rPr>
          <w:rFonts w:ascii="Arial" w:hAnsi="Arial"/>
          <w:sz w:val="20"/>
          <w:szCs w:val="20"/>
        </w:rPr>
      </w:pPr>
      <w:bookmarkStart w:id="70" w:name="_Hlt313894965"/>
      <w:bookmarkStart w:id="71" w:name="_Hlt313947528"/>
      <w:bookmarkStart w:id="72" w:name="_Hlt313947599"/>
      <w:bookmarkStart w:id="73" w:name="_Hlt313947695"/>
      <w:bookmarkStart w:id="74" w:name="_Hlt313947731"/>
      <w:bookmarkStart w:id="75" w:name="_Hlt313947749"/>
      <w:bookmarkStart w:id="76" w:name="_Hlt313951415"/>
      <w:bookmarkStart w:id="77" w:name="_Hlt313947781"/>
      <w:bookmarkStart w:id="78" w:name="_Hlt313951187"/>
      <w:bookmarkStart w:id="79" w:name="_Hlt313951238"/>
      <w:bookmarkStart w:id="80" w:name="_Hlt313951251"/>
      <w:bookmarkStart w:id="81" w:name="_Hlt313951267"/>
      <w:bookmarkStart w:id="82" w:name="_Hlt313951407"/>
      <w:bookmarkStart w:id="83" w:name="_Hlt313889530"/>
      <w:bookmarkStart w:id="84" w:name="_Hlt313894359"/>
      <w:bookmarkEnd w:id="0"/>
      <w:bookmarkEnd w:id="1"/>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A0CCD31" w14:textId="77777777" w:rsidR="00E26BE7" w:rsidRDefault="00E26BE7" w:rsidP="00BB2C2E">
      <w:pPr>
        <w:pStyle w:val="RLProhlensmluvnchstran"/>
        <w:spacing w:after="0" w:line="280" w:lineRule="atLeast"/>
        <w:jc w:val="left"/>
        <w:rPr>
          <w:rFonts w:ascii="Arial" w:hAnsi="Arial" w:cs="Arial"/>
          <w:sz w:val="20"/>
          <w:lang w:eastAsia="en-U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E26BE7" w14:paraId="01E27534" w14:textId="77777777" w:rsidTr="00E26BE7">
        <w:tc>
          <w:tcPr>
            <w:tcW w:w="4605" w:type="dxa"/>
          </w:tcPr>
          <w:p w14:paraId="5828C1B7" w14:textId="77777777" w:rsidR="00E26BE7" w:rsidRPr="0029527F" w:rsidRDefault="00E26BE7" w:rsidP="00E26BE7">
            <w:pPr>
              <w:pStyle w:val="RLProhlensmluvnchstran"/>
              <w:widowControl w:val="0"/>
              <w:spacing w:line="280" w:lineRule="atLeast"/>
              <w:rPr>
                <w:rFonts w:ascii="Arial" w:hAnsi="Arial" w:cs="Arial"/>
                <w:sz w:val="20"/>
                <w:szCs w:val="22"/>
              </w:rPr>
            </w:pPr>
            <w:r w:rsidRPr="0029527F">
              <w:rPr>
                <w:rFonts w:ascii="Arial" w:hAnsi="Arial" w:cs="Arial"/>
                <w:sz w:val="20"/>
                <w:szCs w:val="22"/>
              </w:rPr>
              <w:t>Objednatel</w:t>
            </w:r>
          </w:p>
          <w:p w14:paraId="2E9C7F7E" w14:textId="77777777" w:rsidR="00E26BE7" w:rsidRPr="0029527F" w:rsidRDefault="00E26BE7" w:rsidP="00E26BE7">
            <w:pPr>
              <w:pStyle w:val="RLdajeosmluvnstran"/>
              <w:widowControl w:val="0"/>
              <w:spacing w:line="280" w:lineRule="atLeast"/>
              <w:rPr>
                <w:rFonts w:ascii="Arial" w:hAnsi="Arial" w:cs="Arial"/>
                <w:sz w:val="20"/>
                <w:szCs w:val="22"/>
              </w:rPr>
            </w:pPr>
          </w:p>
          <w:p w14:paraId="44D3E1D6" w14:textId="77777777" w:rsidR="00E26BE7" w:rsidRDefault="00E26BE7" w:rsidP="00E26BE7">
            <w:pPr>
              <w:pStyle w:val="RLdajeosmluvnstran"/>
              <w:widowControl w:val="0"/>
              <w:spacing w:line="280" w:lineRule="atLeast"/>
              <w:rPr>
                <w:rFonts w:ascii="Arial" w:hAnsi="Arial" w:cs="Arial"/>
                <w:sz w:val="20"/>
                <w:szCs w:val="22"/>
              </w:rPr>
            </w:pPr>
            <w:r w:rsidRPr="0029527F">
              <w:rPr>
                <w:rFonts w:ascii="Arial" w:hAnsi="Arial" w:cs="Arial"/>
                <w:sz w:val="20"/>
                <w:szCs w:val="22"/>
              </w:rPr>
              <w:t>V Praze dne dle elektronického podpisu</w:t>
            </w:r>
          </w:p>
          <w:p w14:paraId="0D1EF73F" w14:textId="77777777" w:rsidR="00E26BE7" w:rsidRDefault="00E26BE7" w:rsidP="00E26BE7">
            <w:pPr>
              <w:pStyle w:val="RLdajeosmluvnstran"/>
              <w:widowControl w:val="0"/>
              <w:spacing w:line="280" w:lineRule="atLeast"/>
              <w:rPr>
                <w:rFonts w:ascii="Arial" w:hAnsi="Arial" w:cs="Arial"/>
                <w:sz w:val="20"/>
                <w:szCs w:val="22"/>
              </w:rPr>
            </w:pPr>
          </w:p>
          <w:p w14:paraId="0F8B9926" w14:textId="399E6895" w:rsidR="00827E5A" w:rsidRPr="00E26BE7" w:rsidRDefault="00827E5A" w:rsidP="00E26BE7">
            <w:pPr>
              <w:pStyle w:val="RLdajeosmluvnstran"/>
              <w:widowControl w:val="0"/>
              <w:spacing w:line="280" w:lineRule="atLeast"/>
              <w:rPr>
                <w:rFonts w:ascii="Arial" w:hAnsi="Arial" w:cs="Arial"/>
                <w:sz w:val="20"/>
                <w:szCs w:val="22"/>
              </w:rPr>
            </w:pPr>
          </w:p>
        </w:tc>
        <w:tc>
          <w:tcPr>
            <w:tcW w:w="4605" w:type="dxa"/>
          </w:tcPr>
          <w:p w14:paraId="797F0870" w14:textId="77777777" w:rsidR="00E26BE7" w:rsidRPr="0029527F" w:rsidRDefault="00E26BE7" w:rsidP="00E26BE7">
            <w:pPr>
              <w:pStyle w:val="RLdajeosmluvnstran"/>
              <w:widowControl w:val="0"/>
              <w:spacing w:line="280" w:lineRule="atLeast"/>
              <w:rPr>
                <w:rFonts w:ascii="Arial" w:hAnsi="Arial" w:cs="Arial"/>
                <w:b/>
                <w:bCs/>
                <w:sz w:val="20"/>
                <w:szCs w:val="22"/>
              </w:rPr>
            </w:pPr>
            <w:r>
              <w:rPr>
                <w:rFonts w:ascii="Arial" w:hAnsi="Arial" w:cs="Arial"/>
                <w:b/>
                <w:bCs/>
                <w:sz w:val="20"/>
                <w:szCs w:val="22"/>
              </w:rPr>
              <w:t>Poskytovatel</w:t>
            </w:r>
          </w:p>
          <w:p w14:paraId="1973B563" w14:textId="77777777" w:rsidR="00E26BE7" w:rsidRPr="0029527F" w:rsidRDefault="00E26BE7" w:rsidP="00E26BE7">
            <w:pPr>
              <w:pStyle w:val="RLdajeosmluvnstran"/>
              <w:widowControl w:val="0"/>
              <w:spacing w:line="280" w:lineRule="atLeast"/>
              <w:rPr>
                <w:rFonts w:ascii="Arial" w:hAnsi="Arial" w:cs="Arial"/>
                <w:sz w:val="20"/>
                <w:szCs w:val="22"/>
              </w:rPr>
            </w:pPr>
          </w:p>
          <w:p w14:paraId="070264D2" w14:textId="0E39528E" w:rsidR="00E26BE7" w:rsidRPr="00E26BE7" w:rsidRDefault="00E26BE7" w:rsidP="00E26BE7">
            <w:pPr>
              <w:pStyle w:val="RLProhlensmluvnchstran"/>
              <w:spacing w:after="0" w:line="280" w:lineRule="atLeast"/>
              <w:rPr>
                <w:rFonts w:ascii="Arial" w:hAnsi="Arial" w:cs="Arial"/>
                <w:b w:val="0"/>
                <w:bCs/>
                <w:sz w:val="20"/>
                <w:lang w:eastAsia="en-US"/>
              </w:rPr>
            </w:pPr>
            <w:r w:rsidRPr="00E26BE7">
              <w:rPr>
                <w:rFonts w:ascii="Arial" w:hAnsi="Arial" w:cs="Arial"/>
                <w:b w:val="0"/>
                <w:bCs/>
                <w:sz w:val="20"/>
                <w:szCs w:val="22"/>
              </w:rPr>
              <w:t>V</w:t>
            </w:r>
            <w:r w:rsidR="00EA0F33">
              <w:rPr>
                <w:rFonts w:ascii="Arial" w:hAnsi="Arial" w:cs="Arial"/>
                <w:b w:val="0"/>
                <w:bCs/>
                <w:sz w:val="20"/>
                <w:szCs w:val="22"/>
              </w:rPr>
              <w:t xml:space="preserve"> Praze </w:t>
            </w:r>
            <w:r w:rsidRPr="00E26BE7">
              <w:rPr>
                <w:rFonts w:ascii="Arial" w:hAnsi="Arial" w:cs="Arial"/>
                <w:b w:val="0"/>
                <w:bCs/>
                <w:sz w:val="20"/>
                <w:szCs w:val="22"/>
              </w:rPr>
              <w:t>dne elektronického podpisu</w:t>
            </w:r>
          </w:p>
        </w:tc>
      </w:tr>
      <w:tr w:rsidR="00E26BE7" w14:paraId="3D42E14D" w14:textId="77777777" w:rsidTr="00E26BE7">
        <w:tc>
          <w:tcPr>
            <w:tcW w:w="4605" w:type="dxa"/>
          </w:tcPr>
          <w:p w14:paraId="67B7061C" w14:textId="77777777" w:rsidR="00E26BE7" w:rsidRPr="0029527F" w:rsidRDefault="00E26BE7" w:rsidP="00E26BE7">
            <w:pPr>
              <w:pStyle w:val="RLdajeosmluvnstran"/>
              <w:keepNext/>
              <w:spacing w:line="280" w:lineRule="atLeast"/>
              <w:jc w:val="left"/>
              <w:rPr>
                <w:rFonts w:ascii="Arial" w:hAnsi="Arial" w:cs="Arial"/>
                <w:sz w:val="20"/>
                <w:szCs w:val="22"/>
              </w:rPr>
            </w:pPr>
            <w:r>
              <w:rPr>
                <w:rFonts w:ascii="Arial" w:hAnsi="Arial" w:cs="Arial"/>
                <w:sz w:val="20"/>
                <w:szCs w:val="22"/>
              </w:rPr>
              <w:t>_______________________________________</w:t>
            </w:r>
          </w:p>
          <w:p w14:paraId="73723F2E" w14:textId="77777777" w:rsidR="00E26BE7" w:rsidRPr="0029527F" w:rsidRDefault="00E26BE7" w:rsidP="00E26BE7">
            <w:pPr>
              <w:pStyle w:val="RLdajeosmluvnstran"/>
              <w:keepNext/>
              <w:spacing w:line="280" w:lineRule="atLeast"/>
              <w:rPr>
                <w:rFonts w:ascii="Arial" w:hAnsi="Arial" w:cs="Arial"/>
                <w:b/>
                <w:bCs/>
                <w:sz w:val="20"/>
                <w:szCs w:val="22"/>
              </w:rPr>
            </w:pPr>
            <w:r w:rsidRPr="0029527F">
              <w:rPr>
                <w:rFonts w:ascii="Arial" w:hAnsi="Arial" w:cs="Arial"/>
                <w:b/>
                <w:bCs/>
                <w:sz w:val="20"/>
                <w:szCs w:val="22"/>
              </w:rPr>
              <w:t>Česká republika – Ministerstvo práce</w:t>
            </w:r>
            <w:r w:rsidRPr="0029527F">
              <w:rPr>
                <w:rFonts w:ascii="Arial" w:hAnsi="Arial" w:cs="Arial"/>
                <w:b/>
                <w:bCs/>
                <w:sz w:val="20"/>
                <w:szCs w:val="22"/>
              </w:rPr>
              <w:br/>
              <w:t>a sociálních věcí</w:t>
            </w:r>
          </w:p>
          <w:p w14:paraId="00EEC4D8" w14:textId="6D99B81F" w:rsidR="00E26BE7" w:rsidRPr="00984D35" w:rsidRDefault="00984D35" w:rsidP="00E26BE7">
            <w:pPr>
              <w:pStyle w:val="RLdajeosmluvnstran"/>
              <w:spacing w:after="0" w:line="280" w:lineRule="atLeast"/>
              <w:rPr>
                <w:rFonts w:ascii="Arial" w:hAnsi="Arial" w:cs="Arial"/>
                <w:bCs/>
                <w:sz w:val="20"/>
                <w:szCs w:val="22"/>
              </w:rPr>
            </w:pPr>
            <w:r w:rsidRPr="00984D35">
              <w:rPr>
                <w:rFonts w:ascii="Arial" w:hAnsi="Arial" w:cs="Arial"/>
                <w:bCs/>
                <w:i/>
                <w:iCs/>
                <w:color w:val="FFFFFF" w:themeColor="background1"/>
                <w:sz w:val="20"/>
                <w:szCs w:val="20"/>
                <w:highlight w:val="black"/>
              </w:rPr>
              <w:t>neveřejný údaj</w:t>
            </w:r>
          </w:p>
          <w:p w14:paraId="63025321" w14:textId="06488BA8" w:rsidR="00E26BE7" w:rsidRDefault="00E26BE7" w:rsidP="00E26BE7">
            <w:pPr>
              <w:pStyle w:val="RLProhlensmluvnchstran"/>
              <w:spacing w:after="0" w:line="280" w:lineRule="atLeast"/>
              <w:rPr>
                <w:rFonts w:ascii="Arial" w:hAnsi="Arial" w:cs="Arial"/>
                <w:sz w:val="20"/>
                <w:lang w:eastAsia="en-US"/>
              </w:rPr>
            </w:pPr>
          </w:p>
        </w:tc>
        <w:tc>
          <w:tcPr>
            <w:tcW w:w="4605" w:type="dxa"/>
          </w:tcPr>
          <w:p w14:paraId="6B3C0FD3" w14:textId="77777777" w:rsidR="00E26BE7" w:rsidRPr="0029527F" w:rsidRDefault="00E26BE7" w:rsidP="00E26BE7">
            <w:pPr>
              <w:pStyle w:val="RLdajeosmluvnstran"/>
              <w:keepNext/>
              <w:spacing w:line="280" w:lineRule="atLeast"/>
              <w:rPr>
                <w:rFonts w:ascii="Arial" w:hAnsi="Arial" w:cs="Arial"/>
                <w:sz w:val="20"/>
                <w:szCs w:val="22"/>
              </w:rPr>
            </w:pPr>
            <w:r>
              <w:rPr>
                <w:rFonts w:ascii="Arial" w:hAnsi="Arial" w:cs="Arial"/>
                <w:sz w:val="20"/>
                <w:szCs w:val="22"/>
              </w:rPr>
              <w:t>____________________________________</w:t>
            </w:r>
          </w:p>
          <w:p w14:paraId="62425541" w14:textId="77777777" w:rsidR="00EA0F33" w:rsidRPr="008B06CC" w:rsidRDefault="00EA0F33" w:rsidP="00EA0F33">
            <w:pPr>
              <w:pStyle w:val="RLdajeosmluvnstran"/>
              <w:keepNext/>
              <w:spacing w:line="280" w:lineRule="atLeast"/>
              <w:rPr>
                <w:rFonts w:ascii="Arial" w:hAnsi="Arial" w:cs="Arial"/>
                <w:b/>
                <w:bCs/>
                <w:sz w:val="20"/>
                <w:szCs w:val="22"/>
              </w:rPr>
            </w:pPr>
            <w:r w:rsidRPr="008B06CC">
              <w:rPr>
                <w:rFonts w:ascii="Arial" w:hAnsi="Arial" w:cs="Arial"/>
                <w:b/>
                <w:sz w:val="20"/>
                <w:szCs w:val="22"/>
              </w:rPr>
              <w:t xml:space="preserve">Ernst &amp; </w:t>
            </w:r>
            <w:proofErr w:type="spellStart"/>
            <w:r w:rsidRPr="008B06CC">
              <w:rPr>
                <w:rFonts w:ascii="Arial" w:hAnsi="Arial" w:cs="Arial"/>
                <w:b/>
                <w:sz w:val="20"/>
                <w:szCs w:val="22"/>
              </w:rPr>
              <w:t>Young</w:t>
            </w:r>
            <w:proofErr w:type="spellEnd"/>
            <w:r w:rsidRPr="008B06CC">
              <w:rPr>
                <w:rFonts w:ascii="Arial" w:hAnsi="Arial" w:cs="Arial"/>
                <w:b/>
                <w:sz w:val="20"/>
                <w:szCs w:val="22"/>
              </w:rPr>
              <w:t>, s.r.o.</w:t>
            </w:r>
          </w:p>
          <w:p w14:paraId="25CD991F" w14:textId="02D6179D" w:rsidR="00EA0F33" w:rsidRPr="00984D35" w:rsidRDefault="00984D35" w:rsidP="00EA0F33">
            <w:pPr>
              <w:pStyle w:val="RLProhlensmluvnchstran"/>
              <w:spacing w:after="0" w:line="280" w:lineRule="atLeast"/>
              <w:rPr>
                <w:rFonts w:ascii="Arial" w:hAnsi="Arial" w:cs="Arial"/>
                <w:b w:val="0"/>
                <w:sz w:val="20"/>
                <w:szCs w:val="22"/>
              </w:rPr>
            </w:pPr>
            <w:r w:rsidRPr="00984D35">
              <w:rPr>
                <w:rFonts w:ascii="Arial" w:hAnsi="Arial" w:cs="Arial"/>
                <w:b w:val="0"/>
                <w:i/>
                <w:iCs/>
                <w:color w:val="FFFFFF" w:themeColor="background1"/>
                <w:sz w:val="20"/>
                <w:highlight w:val="black"/>
              </w:rPr>
              <w:t>neveřejný údaj</w:t>
            </w:r>
          </w:p>
          <w:p w14:paraId="50829960" w14:textId="45AAF46F" w:rsidR="00E26BE7" w:rsidRPr="00E26BE7" w:rsidRDefault="00E26BE7" w:rsidP="00EA0F33">
            <w:pPr>
              <w:pStyle w:val="RLProhlensmluvnchstran"/>
              <w:spacing w:after="0" w:line="280" w:lineRule="atLeast"/>
              <w:rPr>
                <w:rFonts w:ascii="Arial" w:hAnsi="Arial" w:cs="Arial"/>
                <w:b w:val="0"/>
                <w:bCs/>
                <w:sz w:val="20"/>
                <w:lang w:eastAsia="en-US"/>
              </w:rPr>
            </w:pPr>
          </w:p>
        </w:tc>
      </w:tr>
    </w:tbl>
    <w:p w14:paraId="49CA1041" w14:textId="77777777" w:rsidR="00E26BE7" w:rsidRDefault="00E26BE7" w:rsidP="00BB2C2E">
      <w:pPr>
        <w:pStyle w:val="RLProhlensmluvnchstran"/>
        <w:spacing w:after="0" w:line="280" w:lineRule="atLeast"/>
        <w:jc w:val="left"/>
        <w:rPr>
          <w:rFonts w:ascii="Arial" w:hAnsi="Arial" w:cs="Arial"/>
          <w:sz w:val="20"/>
          <w:lang w:eastAsia="en-US"/>
        </w:rPr>
      </w:pPr>
    </w:p>
    <w:p w14:paraId="67DE59D0" w14:textId="77777777" w:rsidR="00E26BE7" w:rsidRDefault="00E26BE7" w:rsidP="00BB2C2E">
      <w:pPr>
        <w:pStyle w:val="RLProhlensmluvnchstran"/>
        <w:spacing w:after="0" w:line="280" w:lineRule="atLeast"/>
        <w:jc w:val="left"/>
        <w:rPr>
          <w:rFonts w:ascii="Arial" w:hAnsi="Arial" w:cs="Arial"/>
          <w:sz w:val="20"/>
          <w:lang w:eastAsia="en-US"/>
        </w:rPr>
      </w:pPr>
    </w:p>
    <w:p w14:paraId="58287659" w14:textId="77777777" w:rsidR="00E26BE7" w:rsidRPr="00BB2C2E" w:rsidRDefault="00E26BE7" w:rsidP="00BB2C2E">
      <w:pPr>
        <w:pStyle w:val="RLProhlensmluvnchstran"/>
        <w:spacing w:after="0" w:line="280" w:lineRule="atLeast"/>
        <w:jc w:val="left"/>
        <w:rPr>
          <w:rFonts w:ascii="Arial" w:hAnsi="Arial" w:cs="Arial"/>
          <w:sz w:val="20"/>
          <w:lang w:eastAsia="en-US"/>
        </w:rPr>
        <w:sectPr w:rsidR="00E26BE7" w:rsidRPr="00BB2C2E" w:rsidSect="00870980">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titlePg/>
          <w:docGrid w:linePitch="360"/>
        </w:sectPr>
      </w:pPr>
    </w:p>
    <w:p w14:paraId="235122DA" w14:textId="3CC46F03" w:rsidR="006519C5" w:rsidRPr="00BB2C2E" w:rsidRDefault="00CB4254" w:rsidP="00BB2C2E">
      <w:pPr>
        <w:pStyle w:val="RLProhlensmluvnchstran"/>
        <w:spacing w:after="0" w:line="280" w:lineRule="atLeast"/>
        <w:rPr>
          <w:rFonts w:ascii="Arial" w:hAnsi="Arial" w:cs="Arial"/>
          <w:sz w:val="20"/>
        </w:rPr>
      </w:pPr>
      <w:bookmarkStart w:id="85" w:name="Annex01"/>
      <w:r w:rsidRPr="00BB2C2E">
        <w:rPr>
          <w:rFonts w:ascii="Arial" w:hAnsi="Arial" w:cs="Arial"/>
          <w:sz w:val="20"/>
        </w:rPr>
        <w:lastRenderedPageBreak/>
        <w:t>Příloha č. 1</w:t>
      </w:r>
      <w:bookmarkEnd w:id="85"/>
      <w:r w:rsidR="001364FD" w:rsidRPr="00BB2C2E">
        <w:rPr>
          <w:rFonts w:ascii="Arial" w:hAnsi="Arial" w:cs="Arial"/>
          <w:sz w:val="20"/>
        </w:rPr>
        <w:t xml:space="preserve"> - </w:t>
      </w:r>
      <w:r w:rsidR="007A03D8" w:rsidRPr="00BB2C2E">
        <w:rPr>
          <w:rFonts w:ascii="Arial" w:hAnsi="Arial" w:cs="Arial"/>
          <w:iCs/>
          <w:caps/>
          <w:sz w:val="20"/>
        </w:rPr>
        <w:t xml:space="preserve">specifikace </w:t>
      </w:r>
      <w:r w:rsidR="00871A03">
        <w:rPr>
          <w:rFonts w:ascii="Arial" w:hAnsi="Arial" w:cs="Arial"/>
          <w:iCs/>
          <w:caps/>
          <w:sz w:val="20"/>
        </w:rPr>
        <w:t>požadovaného plnění</w:t>
      </w:r>
    </w:p>
    <w:p w14:paraId="7E693DB5" w14:textId="77777777" w:rsidR="000B7B12" w:rsidRPr="000B7B12" w:rsidRDefault="000B7B12" w:rsidP="000B7B12">
      <w:pPr>
        <w:pStyle w:val="nadpiskapitoly"/>
        <w:numPr>
          <w:ilvl w:val="0"/>
          <w:numId w:val="66"/>
        </w:numPr>
        <w:spacing w:before="600" w:after="120" w:line="280" w:lineRule="atLeast"/>
        <w:contextualSpacing w:val="0"/>
        <w:rPr>
          <w:rFonts w:ascii="Arial" w:hAnsi="Arial"/>
          <w:sz w:val="20"/>
          <w:szCs w:val="20"/>
        </w:rPr>
      </w:pPr>
      <w:bookmarkStart w:id="86" w:name="_Toc427021010"/>
      <w:bookmarkStart w:id="87" w:name="_Toc427021012"/>
      <w:bookmarkStart w:id="88" w:name="_Toc427021097"/>
      <w:bookmarkStart w:id="89" w:name="_Toc453581098"/>
      <w:bookmarkEnd w:id="86"/>
      <w:bookmarkEnd w:id="87"/>
      <w:bookmarkEnd w:id="88"/>
      <w:r w:rsidRPr="000B7B12">
        <w:rPr>
          <w:rFonts w:ascii="Arial" w:hAnsi="Arial"/>
          <w:sz w:val="20"/>
          <w:szCs w:val="20"/>
        </w:rPr>
        <w:t>Úvod</w:t>
      </w:r>
      <w:bookmarkEnd w:id="89"/>
    </w:p>
    <w:p w14:paraId="26715180" w14:textId="77777777" w:rsidR="000B7B12" w:rsidRPr="000B7B12" w:rsidRDefault="000B7B12" w:rsidP="000B7B12">
      <w:pPr>
        <w:pStyle w:val="RLTextlnkuslovan"/>
        <w:numPr>
          <w:ilvl w:val="0"/>
          <w:numId w:val="0"/>
        </w:numPr>
        <w:spacing w:after="0" w:line="280" w:lineRule="atLeast"/>
        <w:rPr>
          <w:rFonts w:ascii="Arial" w:hAnsi="Arial" w:cs="Arial"/>
          <w:color w:val="000000"/>
          <w:sz w:val="20"/>
          <w:szCs w:val="20"/>
        </w:rPr>
      </w:pPr>
      <w:r w:rsidRPr="000B7B12">
        <w:rPr>
          <w:rStyle w:val="caps"/>
          <w:rFonts w:ascii="Arial" w:hAnsi="Arial" w:cs="Arial"/>
          <w:sz w:val="20"/>
          <w:szCs w:val="20"/>
        </w:rPr>
        <w:t xml:space="preserve">Cílem Objednatele je zajištění </w:t>
      </w:r>
      <w:r w:rsidRPr="000B7B12">
        <w:rPr>
          <w:rFonts w:ascii="Arial" w:hAnsi="Arial" w:cs="Arial"/>
          <w:sz w:val="20"/>
          <w:szCs w:val="20"/>
        </w:rPr>
        <w:t xml:space="preserve">služeb personální kapacity v oblasti podpory projektového řízení plnění z oblasti ICT v rámci resortu MPSV a tím </w:t>
      </w:r>
      <w:r w:rsidRPr="000B7B12">
        <w:rPr>
          <w:rStyle w:val="caps"/>
          <w:rFonts w:ascii="Arial" w:hAnsi="Arial" w:cs="Arial"/>
          <w:sz w:val="20"/>
          <w:szCs w:val="20"/>
        </w:rPr>
        <w:t>zajištění řádného chodu řízení a podpory implementace nových informačních systémů a rozvoje systémů tvořících JIS PSV a současně systému patřících do IIS MPSV.</w:t>
      </w:r>
    </w:p>
    <w:p w14:paraId="64506201" w14:textId="77777777" w:rsidR="000B7B12" w:rsidRPr="000B7B12" w:rsidRDefault="000B7B12" w:rsidP="000B7B12">
      <w:pPr>
        <w:pStyle w:val="RLTextlnkuslovan"/>
        <w:numPr>
          <w:ilvl w:val="0"/>
          <w:numId w:val="0"/>
        </w:numPr>
        <w:spacing w:after="0" w:line="280" w:lineRule="atLeast"/>
        <w:rPr>
          <w:rStyle w:val="caps"/>
          <w:rFonts w:ascii="Arial" w:hAnsi="Arial" w:cs="Arial"/>
          <w:sz w:val="20"/>
          <w:szCs w:val="20"/>
        </w:rPr>
      </w:pPr>
      <w:r w:rsidRPr="000B7B12">
        <w:rPr>
          <w:rStyle w:val="caps"/>
          <w:rFonts w:ascii="Arial" w:hAnsi="Arial" w:cs="Arial"/>
          <w:sz w:val="20"/>
          <w:szCs w:val="20"/>
        </w:rPr>
        <w:t>Předmětem plnění veřejné zakázky je poskytovaní služeb spočívajících zejména v(ve):</w:t>
      </w:r>
    </w:p>
    <w:p w14:paraId="7ACCBDA4" w14:textId="77777777" w:rsidR="000B7B12" w:rsidRPr="000B7B12" w:rsidRDefault="000B7B12" w:rsidP="000B7B12">
      <w:pPr>
        <w:pStyle w:val="RLTextlnkuslovan"/>
        <w:numPr>
          <w:ilvl w:val="0"/>
          <w:numId w:val="71"/>
        </w:numPr>
        <w:spacing w:after="0" w:line="280" w:lineRule="atLeast"/>
        <w:ind w:left="567" w:hanging="283"/>
        <w:rPr>
          <w:rStyle w:val="caps"/>
          <w:rFonts w:ascii="Arial" w:hAnsi="Arial" w:cs="Arial"/>
          <w:sz w:val="20"/>
          <w:szCs w:val="20"/>
        </w:rPr>
      </w:pPr>
      <w:r w:rsidRPr="000B7B12">
        <w:rPr>
          <w:rStyle w:val="caps"/>
          <w:rFonts w:ascii="Arial" w:hAnsi="Arial" w:cs="Arial"/>
          <w:sz w:val="20"/>
          <w:szCs w:val="20"/>
        </w:rPr>
        <w:t xml:space="preserve">vedení projektové kanceláře a poskytování organizačních, řídících a administrativních služeb s tím souvisejících, a to včetně podpory při přípravě zadávacích podmínek a koordinaci dodavatelů; </w:t>
      </w:r>
    </w:p>
    <w:p w14:paraId="1B943165" w14:textId="77777777" w:rsidR="000B7B12" w:rsidRPr="000B7B12" w:rsidRDefault="000B7B12" w:rsidP="000B7B12">
      <w:pPr>
        <w:pStyle w:val="RLTextlnkuslovan"/>
        <w:numPr>
          <w:ilvl w:val="0"/>
          <w:numId w:val="71"/>
        </w:numPr>
        <w:spacing w:after="0" w:line="280" w:lineRule="atLeast"/>
        <w:ind w:left="567" w:hanging="283"/>
        <w:rPr>
          <w:rStyle w:val="caps"/>
          <w:rFonts w:ascii="Arial" w:hAnsi="Arial" w:cs="Arial"/>
          <w:sz w:val="20"/>
          <w:szCs w:val="20"/>
        </w:rPr>
      </w:pPr>
      <w:r w:rsidRPr="000B7B12">
        <w:rPr>
          <w:rStyle w:val="caps"/>
          <w:rFonts w:ascii="Arial" w:hAnsi="Arial" w:cs="Arial"/>
          <w:sz w:val="20"/>
          <w:szCs w:val="20"/>
        </w:rPr>
        <w:t>podpoře projektového řízení a řízení služeb;</w:t>
      </w:r>
    </w:p>
    <w:p w14:paraId="1F37AA10" w14:textId="77777777" w:rsidR="000B7B12" w:rsidRPr="000B7B12" w:rsidRDefault="000B7B12" w:rsidP="000B7B12">
      <w:pPr>
        <w:pStyle w:val="RLTextlnkuslovan"/>
        <w:numPr>
          <w:ilvl w:val="0"/>
          <w:numId w:val="71"/>
        </w:numPr>
        <w:spacing w:after="0" w:line="280" w:lineRule="atLeast"/>
        <w:ind w:left="567" w:hanging="283"/>
        <w:rPr>
          <w:rStyle w:val="caps"/>
          <w:rFonts w:ascii="Arial" w:hAnsi="Arial" w:cs="Arial"/>
          <w:sz w:val="20"/>
          <w:szCs w:val="20"/>
        </w:rPr>
      </w:pPr>
      <w:r w:rsidRPr="000B7B12">
        <w:rPr>
          <w:rStyle w:val="caps"/>
          <w:rFonts w:ascii="Arial" w:hAnsi="Arial" w:cs="Arial"/>
          <w:sz w:val="20"/>
          <w:szCs w:val="20"/>
        </w:rPr>
        <w:t xml:space="preserve">poskytování služeb souvisejících s řízením životních cyklů ICT projektů a kontrole kvality služeb z oblasti ICT; a </w:t>
      </w:r>
    </w:p>
    <w:p w14:paraId="3583EE65" w14:textId="77777777" w:rsidR="000B7B12" w:rsidRPr="000B7B12" w:rsidRDefault="000B7B12" w:rsidP="000B7B12">
      <w:pPr>
        <w:pStyle w:val="RLTextlnkuslovan"/>
        <w:numPr>
          <w:ilvl w:val="0"/>
          <w:numId w:val="71"/>
        </w:numPr>
        <w:spacing w:after="0" w:line="280" w:lineRule="atLeast"/>
        <w:ind w:left="567" w:hanging="283"/>
        <w:rPr>
          <w:rStyle w:val="caps"/>
          <w:rFonts w:ascii="Arial" w:hAnsi="Arial" w:cs="Arial"/>
          <w:sz w:val="20"/>
          <w:szCs w:val="20"/>
        </w:rPr>
      </w:pPr>
      <w:r w:rsidRPr="000B7B12">
        <w:rPr>
          <w:rStyle w:val="caps"/>
          <w:rFonts w:ascii="Arial" w:hAnsi="Arial" w:cs="Arial"/>
          <w:sz w:val="20"/>
          <w:szCs w:val="20"/>
        </w:rPr>
        <w:t>poskytování ostatních odborných a konzultačních služeb z oblasti projektového řízení.</w:t>
      </w:r>
    </w:p>
    <w:p w14:paraId="215D7694" w14:textId="77777777" w:rsidR="000B7B12" w:rsidRPr="000B7B12" w:rsidRDefault="000B7B12" w:rsidP="000B7B12">
      <w:pPr>
        <w:pStyle w:val="nadpiskapitoly"/>
        <w:numPr>
          <w:ilvl w:val="0"/>
          <w:numId w:val="66"/>
        </w:numPr>
        <w:spacing w:before="600" w:after="120" w:line="280" w:lineRule="atLeast"/>
        <w:contextualSpacing w:val="0"/>
        <w:rPr>
          <w:rFonts w:ascii="Arial" w:hAnsi="Arial"/>
          <w:sz w:val="20"/>
          <w:szCs w:val="20"/>
        </w:rPr>
      </w:pPr>
      <w:bookmarkStart w:id="90" w:name="_Toc453581099"/>
      <w:r w:rsidRPr="000B7B12">
        <w:rPr>
          <w:rFonts w:ascii="Arial" w:hAnsi="Arial"/>
          <w:sz w:val="20"/>
          <w:szCs w:val="20"/>
        </w:rPr>
        <w:t>Popis stávajícího stavu</w:t>
      </w:r>
      <w:bookmarkEnd w:id="90"/>
    </w:p>
    <w:p w14:paraId="199AD619" w14:textId="77777777" w:rsidR="000B7B12" w:rsidRPr="000B7B12" w:rsidRDefault="000B7B12" w:rsidP="000B7B12">
      <w:pPr>
        <w:pStyle w:val="RLTextlnkuslovan"/>
        <w:numPr>
          <w:ilvl w:val="0"/>
          <w:numId w:val="0"/>
        </w:numPr>
        <w:spacing w:after="0" w:line="280" w:lineRule="atLeast"/>
        <w:rPr>
          <w:rStyle w:val="caps"/>
          <w:rFonts w:ascii="Arial" w:hAnsi="Arial" w:cs="Arial"/>
          <w:sz w:val="20"/>
          <w:szCs w:val="20"/>
        </w:rPr>
      </w:pPr>
      <w:r w:rsidRPr="000B7B12">
        <w:rPr>
          <w:rStyle w:val="caps"/>
          <w:rFonts w:ascii="Arial" w:hAnsi="Arial" w:cs="Arial"/>
          <w:sz w:val="20"/>
          <w:szCs w:val="20"/>
        </w:rPr>
        <w:t>Objednatel</w:t>
      </w:r>
      <w:r w:rsidRPr="000B7B12">
        <w:rPr>
          <w:rFonts w:ascii="Arial" w:hAnsi="Arial" w:cs="Arial"/>
          <w:sz w:val="20"/>
          <w:szCs w:val="20"/>
        </w:rPr>
        <w:t xml:space="preserve"> a jiné organizační složky státu v resortu MPSV (OSS) v současné době zajišťují související či obdobné služby prostřednictvím vlastních pracovníků a formou nákupu služeb od svých dodavatelů. Pro řízení</w:t>
      </w:r>
      <w:r w:rsidRPr="000B7B12">
        <w:rPr>
          <w:rStyle w:val="caps"/>
          <w:rFonts w:ascii="Arial" w:hAnsi="Arial" w:cs="Arial"/>
          <w:sz w:val="20"/>
          <w:szCs w:val="20"/>
        </w:rPr>
        <w:t xml:space="preserve"> ICT projektů je pak využívána vlastní metodika postavená na metodice PRINCE2 a SharePoint pro projektové úložiště. V současné době je plánována realizace cca 40 ICT projektů různého rozsahu, časové náročnosti i finančního objemu.</w:t>
      </w:r>
    </w:p>
    <w:p w14:paraId="641437C0" w14:textId="77777777" w:rsidR="000B7B12" w:rsidRPr="000B7B12" w:rsidRDefault="000B7B12" w:rsidP="000B7B12">
      <w:pPr>
        <w:pStyle w:val="nadpiskapitoly"/>
        <w:numPr>
          <w:ilvl w:val="0"/>
          <w:numId w:val="66"/>
        </w:numPr>
        <w:spacing w:before="600" w:after="120" w:line="280" w:lineRule="atLeast"/>
        <w:ind w:left="567" w:hanging="567"/>
        <w:contextualSpacing w:val="0"/>
        <w:jc w:val="both"/>
        <w:rPr>
          <w:rFonts w:ascii="Arial" w:hAnsi="Arial"/>
          <w:sz w:val="20"/>
          <w:szCs w:val="20"/>
        </w:rPr>
      </w:pPr>
      <w:bookmarkStart w:id="91" w:name="_Toc406065568"/>
      <w:bookmarkStart w:id="92" w:name="_Toc406480959"/>
      <w:bookmarkStart w:id="93" w:name="_Toc453581100"/>
      <w:r w:rsidRPr="000B7B12">
        <w:rPr>
          <w:rFonts w:ascii="Arial" w:hAnsi="Arial"/>
          <w:sz w:val="20"/>
          <w:szCs w:val="20"/>
        </w:rPr>
        <w:t xml:space="preserve">požadavky na </w:t>
      </w:r>
      <w:bookmarkEnd w:id="91"/>
      <w:bookmarkEnd w:id="92"/>
      <w:r w:rsidRPr="000B7B12">
        <w:rPr>
          <w:rFonts w:ascii="Arial" w:hAnsi="Arial"/>
          <w:sz w:val="20"/>
          <w:szCs w:val="20"/>
        </w:rPr>
        <w:t>Služby</w:t>
      </w:r>
      <w:bookmarkEnd w:id="93"/>
    </w:p>
    <w:p w14:paraId="76ABA334" w14:textId="77777777" w:rsidR="000B7B12" w:rsidRPr="000B7B12" w:rsidRDefault="000B7B12" w:rsidP="000B7B12">
      <w:pPr>
        <w:pStyle w:val="Nadpis20"/>
        <w:widowControl w:val="0"/>
        <w:numPr>
          <w:ilvl w:val="1"/>
          <w:numId w:val="66"/>
        </w:numPr>
        <w:tabs>
          <w:tab w:val="num" w:pos="907"/>
        </w:tabs>
        <w:spacing w:before="360" w:after="0" w:line="280" w:lineRule="atLeast"/>
        <w:ind w:left="907" w:hanging="907"/>
        <w:rPr>
          <w:rFonts w:ascii="Arial" w:hAnsi="Arial" w:cs="Arial"/>
          <w:sz w:val="20"/>
        </w:rPr>
      </w:pPr>
      <w:bookmarkStart w:id="94" w:name="_Toc453581102"/>
      <w:r w:rsidRPr="000B7B12">
        <w:rPr>
          <w:rFonts w:ascii="Arial" w:hAnsi="Arial" w:cs="Arial"/>
          <w:sz w:val="20"/>
        </w:rPr>
        <w:t>Seznam rolí</w:t>
      </w:r>
      <w:bookmarkEnd w:id="94"/>
    </w:p>
    <w:p w14:paraId="31A0F5A8" w14:textId="77777777" w:rsidR="000B7B12" w:rsidRPr="000B7B12" w:rsidRDefault="000B7B12" w:rsidP="000B7B12">
      <w:pPr>
        <w:spacing w:before="120" w:line="280" w:lineRule="atLeast"/>
        <w:jc w:val="both"/>
        <w:rPr>
          <w:rFonts w:ascii="Arial" w:hAnsi="Arial" w:cs="Arial"/>
          <w:color w:val="000000" w:themeColor="text1"/>
          <w:sz w:val="20"/>
          <w:szCs w:val="20"/>
        </w:rPr>
      </w:pPr>
      <w:r w:rsidRPr="000B7B12">
        <w:rPr>
          <w:rFonts w:ascii="Arial" w:hAnsi="Arial" w:cs="Arial"/>
          <w:color w:val="000000" w:themeColor="text1"/>
          <w:sz w:val="20"/>
          <w:szCs w:val="20"/>
        </w:rPr>
        <w:t>Poskytovatel bude zajišťovat služby vymezené předmětem plnění prostřednictvím osob, které splňuji podmínky kvalifikace, a to prostřednictvím následujících rolí:</w:t>
      </w:r>
    </w:p>
    <w:p w14:paraId="06FCF9F0" w14:textId="77777777" w:rsidR="000B7B12" w:rsidRPr="000B7B12" w:rsidRDefault="000B7B12" w:rsidP="000B7B12">
      <w:pPr>
        <w:pStyle w:val="Odstavecseseznamem"/>
        <w:numPr>
          <w:ilvl w:val="0"/>
          <w:numId w:val="72"/>
        </w:numPr>
        <w:spacing w:before="60" w:after="0" w:line="280" w:lineRule="atLeast"/>
        <w:ind w:left="714" w:hanging="357"/>
        <w:rPr>
          <w:rFonts w:ascii="Arial" w:hAnsi="Arial" w:cs="Arial"/>
          <w:sz w:val="20"/>
          <w:szCs w:val="20"/>
        </w:rPr>
      </w:pPr>
      <w:bookmarkStart w:id="95" w:name="_Toc453581103"/>
      <w:r w:rsidRPr="000B7B12">
        <w:rPr>
          <w:rFonts w:ascii="Arial" w:hAnsi="Arial" w:cs="Arial"/>
          <w:sz w:val="20"/>
          <w:szCs w:val="20"/>
        </w:rPr>
        <w:t>Vedoucí projektového týmu – 1 osoba</w:t>
      </w:r>
    </w:p>
    <w:p w14:paraId="320D1FBD" w14:textId="77777777" w:rsidR="000B7B12" w:rsidRPr="000B7B12" w:rsidRDefault="000B7B12" w:rsidP="000B7B12">
      <w:pPr>
        <w:pStyle w:val="Odstavecseseznamem"/>
        <w:numPr>
          <w:ilvl w:val="0"/>
          <w:numId w:val="72"/>
        </w:numPr>
        <w:spacing w:after="0" w:line="280" w:lineRule="atLeast"/>
        <w:ind w:left="714" w:hanging="357"/>
        <w:rPr>
          <w:rFonts w:ascii="Arial" w:hAnsi="Arial" w:cs="Arial"/>
          <w:sz w:val="20"/>
          <w:szCs w:val="20"/>
        </w:rPr>
      </w:pPr>
      <w:r w:rsidRPr="000B7B12">
        <w:rPr>
          <w:rFonts w:ascii="Arial" w:hAnsi="Arial" w:cs="Arial"/>
          <w:sz w:val="20"/>
          <w:szCs w:val="20"/>
        </w:rPr>
        <w:t>Zástupce vedoucího projektového týmu – 1 osoba</w:t>
      </w:r>
    </w:p>
    <w:p w14:paraId="3C876E4D" w14:textId="77777777" w:rsidR="000B7B12" w:rsidRPr="000B7B12" w:rsidRDefault="000B7B12" w:rsidP="000B7B12">
      <w:pPr>
        <w:pStyle w:val="Odstavecseseznamem"/>
        <w:numPr>
          <w:ilvl w:val="0"/>
          <w:numId w:val="72"/>
        </w:numPr>
        <w:spacing w:after="0" w:line="280" w:lineRule="atLeast"/>
        <w:ind w:left="714" w:hanging="357"/>
        <w:rPr>
          <w:rFonts w:ascii="Arial" w:hAnsi="Arial" w:cs="Arial"/>
          <w:sz w:val="20"/>
          <w:szCs w:val="20"/>
        </w:rPr>
      </w:pPr>
      <w:r w:rsidRPr="000B7B12">
        <w:rPr>
          <w:rFonts w:ascii="Arial" w:hAnsi="Arial" w:cs="Arial"/>
          <w:sz w:val="20"/>
          <w:szCs w:val="20"/>
        </w:rPr>
        <w:t>Vedoucí týmu podpory, rozvoje a řízení služeb – 1 osoba</w:t>
      </w:r>
    </w:p>
    <w:p w14:paraId="329F553E" w14:textId="77777777" w:rsidR="000B7B12" w:rsidRPr="000B7B12" w:rsidRDefault="000B7B12" w:rsidP="000B7B12">
      <w:pPr>
        <w:pStyle w:val="Odstavecseseznamem"/>
        <w:numPr>
          <w:ilvl w:val="0"/>
          <w:numId w:val="72"/>
        </w:numPr>
        <w:spacing w:after="0" w:line="280" w:lineRule="atLeast"/>
        <w:ind w:left="714" w:hanging="357"/>
        <w:rPr>
          <w:rFonts w:ascii="Arial" w:hAnsi="Arial" w:cs="Arial"/>
          <w:sz w:val="20"/>
          <w:szCs w:val="20"/>
        </w:rPr>
      </w:pPr>
      <w:r w:rsidRPr="000B7B12">
        <w:rPr>
          <w:rFonts w:ascii="Arial" w:hAnsi="Arial" w:cs="Arial"/>
          <w:sz w:val="20"/>
          <w:szCs w:val="20"/>
        </w:rPr>
        <w:t>Zástupce vedoucího týmu podpory rozvoje a řízení služeb – 1 osoba</w:t>
      </w:r>
    </w:p>
    <w:p w14:paraId="2595FA20" w14:textId="77777777" w:rsidR="000B7B12" w:rsidRPr="000B7B12" w:rsidRDefault="000B7B12" w:rsidP="000B7B12">
      <w:pPr>
        <w:pStyle w:val="Odstavecseseznamem"/>
        <w:numPr>
          <w:ilvl w:val="0"/>
          <w:numId w:val="72"/>
        </w:numPr>
        <w:spacing w:after="0" w:line="280" w:lineRule="atLeast"/>
        <w:ind w:left="714" w:hanging="357"/>
        <w:rPr>
          <w:rFonts w:ascii="Arial" w:hAnsi="Arial" w:cs="Arial"/>
          <w:sz w:val="20"/>
          <w:szCs w:val="20"/>
        </w:rPr>
      </w:pPr>
      <w:r w:rsidRPr="000B7B12">
        <w:rPr>
          <w:rFonts w:ascii="Arial" w:hAnsi="Arial" w:cs="Arial"/>
          <w:sz w:val="20"/>
          <w:szCs w:val="20"/>
        </w:rPr>
        <w:t>Architekt informačních a komunikačních technologií – 1 osoba</w:t>
      </w:r>
    </w:p>
    <w:p w14:paraId="05A965DC" w14:textId="77777777" w:rsidR="000B7B12" w:rsidRPr="000B7B12" w:rsidRDefault="000B7B12" w:rsidP="000B7B12">
      <w:pPr>
        <w:pStyle w:val="Odstavecseseznamem"/>
        <w:numPr>
          <w:ilvl w:val="0"/>
          <w:numId w:val="72"/>
        </w:numPr>
        <w:spacing w:after="0" w:line="280" w:lineRule="atLeast"/>
        <w:ind w:left="714" w:hanging="357"/>
        <w:rPr>
          <w:rFonts w:ascii="Arial" w:hAnsi="Arial" w:cs="Arial"/>
          <w:sz w:val="20"/>
          <w:szCs w:val="20"/>
        </w:rPr>
      </w:pPr>
      <w:r w:rsidRPr="000B7B12">
        <w:rPr>
          <w:rFonts w:ascii="Arial" w:hAnsi="Arial" w:cs="Arial"/>
          <w:sz w:val="20"/>
          <w:szCs w:val="20"/>
        </w:rPr>
        <w:t>Architekt informačních systémů – 3 osoby</w:t>
      </w:r>
    </w:p>
    <w:p w14:paraId="4EB5604B" w14:textId="77777777" w:rsidR="000B7B12" w:rsidRPr="000B7B12" w:rsidRDefault="000B7B12" w:rsidP="000B7B12">
      <w:pPr>
        <w:pStyle w:val="Odstavecseseznamem"/>
        <w:numPr>
          <w:ilvl w:val="0"/>
          <w:numId w:val="72"/>
        </w:numPr>
        <w:spacing w:after="0" w:line="280" w:lineRule="atLeast"/>
        <w:ind w:left="714" w:hanging="357"/>
        <w:rPr>
          <w:rFonts w:ascii="Arial" w:hAnsi="Arial" w:cs="Arial"/>
          <w:sz w:val="20"/>
          <w:szCs w:val="20"/>
        </w:rPr>
      </w:pPr>
      <w:r w:rsidRPr="000B7B12">
        <w:rPr>
          <w:rFonts w:ascii="Arial" w:hAnsi="Arial" w:cs="Arial"/>
          <w:sz w:val="20"/>
          <w:szCs w:val="20"/>
        </w:rPr>
        <w:t xml:space="preserve">Projektový manažer </w:t>
      </w:r>
      <w:proofErr w:type="gramStart"/>
      <w:r w:rsidRPr="000B7B12">
        <w:rPr>
          <w:rFonts w:ascii="Arial" w:hAnsi="Arial" w:cs="Arial"/>
          <w:sz w:val="20"/>
          <w:szCs w:val="20"/>
        </w:rPr>
        <w:t>1 – 2</w:t>
      </w:r>
      <w:proofErr w:type="gramEnd"/>
      <w:r w:rsidRPr="000B7B12">
        <w:rPr>
          <w:rFonts w:ascii="Arial" w:hAnsi="Arial" w:cs="Arial"/>
          <w:sz w:val="20"/>
          <w:szCs w:val="20"/>
        </w:rPr>
        <w:t xml:space="preserve"> osoby</w:t>
      </w:r>
    </w:p>
    <w:p w14:paraId="1F3C0001" w14:textId="77777777" w:rsidR="000B7B12" w:rsidRPr="000B7B12" w:rsidRDefault="000B7B12" w:rsidP="000B7B12">
      <w:pPr>
        <w:pStyle w:val="Odstavecseseznamem"/>
        <w:numPr>
          <w:ilvl w:val="0"/>
          <w:numId w:val="72"/>
        </w:numPr>
        <w:spacing w:after="0" w:line="280" w:lineRule="atLeast"/>
        <w:ind w:left="714" w:hanging="357"/>
        <w:rPr>
          <w:rFonts w:ascii="Arial" w:hAnsi="Arial" w:cs="Arial"/>
          <w:sz w:val="20"/>
          <w:szCs w:val="20"/>
        </w:rPr>
      </w:pPr>
      <w:r w:rsidRPr="000B7B12">
        <w:rPr>
          <w:rFonts w:ascii="Arial" w:hAnsi="Arial" w:cs="Arial"/>
          <w:sz w:val="20"/>
          <w:szCs w:val="20"/>
        </w:rPr>
        <w:t xml:space="preserve">Projektový manažer </w:t>
      </w:r>
      <w:proofErr w:type="gramStart"/>
      <w:r w:rsidRPr="000B7B12">
        <w:rPr>
          <w:rFonts w:ascii="Arial" w:hAnsi="Arial" w:cs="Arial"/>
          <w:sz w:val="20"/>
          <w:szCs w:val="20"/>
        </w:rPr>
        <w:t>2 – 4</w:t>
      </w:r>
      <w:proofErr w:type="gramEnd"/>
      <w:r w:rsidRPr="000B7B12">
        <w:rPr>
          <w:rFonts w:ascii="Arial" w:hAnsi="Arial" w:cs="Arial"/>
          <w:sz w:val="20"/>
          <w:szCs w:val="20"/>
        </w:rPr>
        <w:t xml:space="preserve"> osoby</w:t>
      </w:r>
    </w:p>
    <w:p w14:paraId="5BD8E946" w14:textId="77777777" w:rsidR="000B7B12" w:rsidRPr="000B7B12" w:rsidRDefault="000B7B12" w:rsidP="000B7B12">
      <w:pPr>
        <w:pStyle w:val="Odstavecseseznamem"/>
        <w:numPr>
          <w:ilvl w:val="0"/>
          <w:numId w:val="72"/>
        </w:numPr>
        <w:spacing w:after="0" w:line="280" w:lineRule="atLeast"/>
        <w:ind w:left="714" w:hanging="357"/>
        <w:rPr>
          <w:rFonts w:ascii="Arial" w:hAnsi="Arial" w:cs="Arial"/>
          <w:sz w:val="20"/>
          <w:szCs w:val="20"/>
        </w:rPr>
      </w:pPr>
      <w:r w:rsidRPr="000B7B12">
        <w:rPr>
          <w:rFonts w:ascii="Arial" w:hAnsi="Arial" w:cs="Arial"/>
          <w:sz w:val="20"/>
          <w:szCs w:val="20"/>
        </w:rPr>
        <w:t xml:space="preserve">Projektový manažer </w:t>
      </w:r>
      <w:proofErr w:type="gramStart"/>
      <w:r w:rsidRPr="000B7B12">
        <w:rPr>
          <w:rFonts w:ascii="Arial" w:hAnsi="Arial" w:cs="Arial"/>
          <w:sz w:val="20"/>
          <w:szCs w:val="20"/>
        </w:rPr>
        <w:t>3 – 2</w:t>
      </w:r>
      <w:proofErr w:type="gramEnd"/>
      <w:r w:rsidRPr="000B7B12">
        <w:rPr>
          <w:rFonts w:ascii="Arial" w:hAnsi="Arial" w:cs="Arial"/>
          <w:sz w:val="20"/>
          <w:szCs w:val="20"/>
        </w:rPr>
        <w:t xml:space="preserve"> osoby</w:t>
      </w:r>
    </w:p>
    <w:p w14:paraId="2B7A0423" w14:textId="77777777" w:rsidR="000B7B12" w:rsidRPr="000B7B12" w:rsidRDefault="000B7B12" w:rsidP="000B7B12">
      <w:pPr>
        <w:pStyle w:val="Odstavecseseznamem"/>
        <w:numPr>
          <w:ilvl w:val="0"/>
          <w:numId w:val="72"/>
        </w:numPr>
        <w:spacing w:after="0" w:line="280" w:lineRule="atLeast"/>
        <w:ind w:left="714" w:hanging="357"/>
        <w:rPr>
          <w:rFonts w:ascii="Arial" w:hAnsi="Arial" w:cs="Arial"/>
          <w:sz w:val="20"/>
          <w:szCs w:val="20"/>
        </w:rPr>
      </w:pPr>
      <w:r w:rsidRPr="000B7B12">
        <w:rPr>
          <w:rFonts w:ascii="Arial" w:hAnsi="Arial" w:cs="Arial"/>
          <w:sz w:val="20"/>
          <w:szCs w:val="20"/>
        </w:rPr>
        <w:t xml:space="preserve">Projektový manažer </w:t>
      </w:r>
      <w:proofErr w:type="gramStart"/>
      <w:r w:rsidRPr="000B7B12">
        <w:rPr>
          <w:rFonts w:ascii="Arial" w:hAnsi="Arial" w:cs="Arial"/>
          <w:sz w:val="20"/>
          <w:szCs w:val="20"/>
        </w:rPr>
        <w:t>4 – 2</w:t>
      </w:r>
      <w:proofErr w:type="gramEnd"/>
      <w:r w:rsidRPr="000B7B12">
        <w:rPr>
          <w:rFonts w:ascii="Arial" w:hAnsi="Arial" w:cs="Arial"/>
          <w:sz w:val="20"/>
          <w:szCs w:val="20"/>
        </w:rPr>
        <w:t xml:space="preserve"> osoby</w:t>
      </w:r>
    </w:p>
    <w:p w14:paraId="02FD872A" w14:textId="77777777" w:rsidR="000B7B12" w:rsidRPr="000B7B12" w:rsidRDefault="000B7B12" w:rsidP="000B7B12">
      <w:pPr>
        <w:pStyle w:val="Odstavecseseznamem"/>
        <w:numPr>
          <w:ilvl w:val="0"/>
          <w:numId w:val="72"/>
        </w:numPr>
        <w:spacing w:after="0" w:line="280" w:lineRule="atLeast"/>
        <w:ind w:left="714" w:hanging="357"/>
        <w:rPr>
          <w:rFonts w:ascii="Arial" w:hAnsi="Arial" w:cs="Arial"/>
          <w:sz w:val="20"/>
          <w:szCs w:val="20"/>
        </w:rPr>
      </w:pPr>
      <w:r w:rsidRPr="000B7B12">
        <w:rPr>
          <w:rFonts w:ascii="Arial" w:hAnsi="Arial" w:cs="Arial"/>
          <w:sz w:val="20"/>
          <w:szCs w:val="20"/>
        </w:rPr>
        <w:t>Správce dokumentace – 2 osoby</w:t>
      </w:r>
    </w:p>
    <w:p w14:paraId="5336FE92" w14:textId="77777777" w:rsidR="000B7B12" w:rsidRPr="000B7B12" w:rsidRDefault="000B7B12" w:rsidP="000B7B12">
      <w:pPr>
        <w:pStyle w:val="Odstavecseseznamem"/>
        <w:numPr>
          <w:ilvl w:val="0"/>
          <w:numId w:val="72"/>
        </w:numPr>
        <w:spacing w:after="0" w:line="280" w:lineRule="atLeast"/>
        <w:ind w:left="714" w:hanging="357"/>
        <w:rPr>
          <w:rFonts w:ascii="Arial" w:hAnsi="Arial" w:cs="Arial"/>
          <w:sz w:val="20"/>
          <w:szCs w:val="20"/>
        </w:rPr>
      </w:pPr>
      <w:proofErr w:type="spellStart"/>
      <w:r w:rsidRPr="000B7B12">
        <w:rPr>
          <w:rFonts w:ascii="Arial" w:hAnsi="Arial" w:cs="Arial"/>
          <w:sz w:val="20"/>
          <w:szCs w:val="20"/>
        </w:rPr>
        <w:t>Quality</w:t>
      </w:r>
      <w:proofErr w:type="spellEnd"/>
      <w:r w:rsidRPr="000B7B12">
        <w:rPr>
          <w:rFonts w:ascii="Arial" w:hAnsi="Arial" w:cs="Arial"/>
          <w:sz w:val="20"/>
          <w:szCs w:val="20"/>
        </w:rPr>
        <w:t xml:space="preserve"> </w:t>
      </w:r>
      <w:proofErr w:type="spellStart"/>
      <w:r w:rsidRPr="000B7B12">
        <w:rPr>
          <w:rFonts w:ascii="Arial" w:hAnsi="Arial" w:cs="Arial"/>
          <w:sz w:val="20"/>
          <w:szCs w:val="20"/>
        </w:rPr>
        <w:t>assurance</w:t>
      </w:r>
      <w:proofErr w:type="spellEnd"/>
      <w:r w:rsidRPr="000B7B12">
        <w:rPr>
          <w:rFonts w:ascii="Arial" w:hAnsi="Arial" w:cs="Arial"/>
          <w:sz w:val="20"/>
          <w:szCs w:val="20"/>
        </w:rPr>
        <w:t xml:space="preserve"> manager senior – 2 osoby</w:t>
      </w:r>
    </w:p>
    <w:p w14:paraId="7FD0F63D" w14:textId="77777777" w:rsidR="000B7B12" w:rsidRPr="000B7B12" w:rsidRDefault="000B7B12" w:rsidP="000B7B12">
      <w:pPr>
        <w:pStyle w:val="Odstavecseseznamem"/>
        <w:numPr>
          <w:ilvl w:val="0"/>
          <w:numId w:val="72"/>
        </w:numPr>
        <w:spacing w:after="0" w:line="280" w:lineRule="atLeast"/>
        <w:ind w:left="714" w:hanging="357"/>
        <w:rPr>
          <w:rFonts w:ascii="Arial" w:hAnsi="Arial" w:cs="Arial"/>
          <w:sz w:val="20"/>
          <w:szCs w:val="20"/>
        </w:rPr>
      </w:pPr>
      <w:r w:rsidRPr="000B7B12">
        <w:rPr>
          <w:rFonts w:ascii="Arial" w:hAnsi="Arial" w:cs="Arial"/>
          <w:sz w:val="20"/>
          <w:szCs w:val="20"/>
        </w:rPr>
        <w:t>Testing manager senior – 2 osoby</w:t>
      </w:r>
    </w:p>
    <w:p w14:paraId="0E8372C8" w14:textId="77777777" w:rsidR="000B7B12" w:rsidRPr="000B7B12" w:rsidRDefault="000B7B12" w:rsidP="000B7B12">
      <w:pPr>
        <w:pStyle w:val="Odstavecseseznamem"/>
        <w:numPr>
          <w:ilvl w:val="0"/>
          <w:numId w:val="72"/>
        </w:numPr>
        <w:spacing w:after="0" w:line="280" w:lineRule="atLeast"/>
        <w:ind w:left="714" w:hanging="357"/>
        <w:rPr>
          <w:rFonts w:ascii="Arial" w:hAnsi="Arial" w:cs="Arial"/>
          <w:sz w:val="20"/>
          <w:szCs w:val="20"/>
        </w:rPr>
      </w:pPr>
      <w:r w:rsidRPr="000B7B12">
        <w:rPr>
          <w:rFonts w:ascii="Arial" w:hAnsi="Arial" w:cs="Arial"/>
          <w:sz w:val="20"/>
          <w:szCs w:val="20"/>
        </w:rPr>
        <w:t xml:space="preserve">Architekt kybernetické bezpečnosti senior – 2 osoby </w:t>
      </w:r>
    </w:p>
    <w:p w14:paraId="63D7166E" w14:textId="77777777" w:rsidR="000B7B12" w:rsidRPr="000B7B12" w:rsidRDefault="000B7B12" w:rsidP="000B7B12">
      <w:pPr>
        <w:pStyle w:val="Odstavecseseznamem"/>
        <w:numPr>
          <w:ilvl w:val="0"/>
          <w:numId w:val="72"/>
        </w:numPr>
        <w:spacing w:after="0" w:line="280" w:lineRule="atLeast"/>
        <w:ind w:left="714" w:hanging="357"/>
        <w:rPr>
          <w:rFonts w:ascii="Arial" w:hAnsi="Arial" w:cs="Arial"/>
          <w:sz w:val="20"/>
          <w:szCs w:val="20"/>
        </w:rPr>
      </w:pPr>
      <w:r w:rsidRPr="000B7B12">
        <w:rPr>
          <w:rFonts w:ascii="Arial" w:hAnsi="Arial" w:cs="Arial"/>
          <w:sz w:val="20"/>
          <w:szCs w:val="20"/>
        </w:rPr>
        <w:t>Architekt datových zdrojů – 2 osoby</w:t>
      </w:r>
    </w:p>
    <w:p w14:paraId="4D846781" w14:textId="77777777" w:rsidR="000B7B12" w:rsidRPr="000B7B12" w:rsidRDefault="000B7B12" w:rsidP="000B7B12">
      <w:pPr>
        <w:pStyle w:val="Nadpis20"/>
        <w:widowControl w:val="0"/>
        <w:numPr>
          <w:ilvl w:val="1"/>
          <w:numId w:val="66"/>
        </w:numPr>
        <w:tabs>
          <w:tab w:val="num" w:pos="907"/>
        </w:tabs>
        <w:spacing w:before="360" w:after="0" w:line="280" w:lineRule="atLeast"/>
        <w:ind w:left="907" w:hanging="907"/>
        <w:rPr>
          <w:rFonts w:ascii="Arial" w:hAnsi="Arial" w:cs="Arial"/>
          <w:sz w:val="20"/>
        </w:rPr>
      </w:pPr>
      <w:r w:rsidRPr="000B7B12">
        <w:rPr>
          <w:rFonts w:ascii="Arial" w:hAnsi="Arial" w:cs="Arial"/>
          <w:sz w:val="20"/>
        </w:rPr>
        <w:lastRenderedPageBreak/>
        <w:t>Požadavky na služby personální kapacity</w:t>
      </w:r>
      <w:bookmarkEnd w:id="95"/>
    </w:p>
    <w:p w14:paraId="6B83AF21" w14:textId="77777777" w:rsidR="000B7B12" w:rsidRPr="000B7B12" w:rsidRDefault="000B7B12" w:rsidP="000B7B12">
      <w:pPr>
        <w:spacing w:before="120" w:line="280" w:lineRule="atLeast"/>
        <w:jc w:val="both"/>
        <w:rPr>
          <w:rStyle w:val="caps"/>
          <w:rFonts w:ascii="Arial" w:hAnsi="Arial" w:cs="Arial"/>
          <w:sz w:val="20"/>
          <w:szCs w:val="20"/>
        </w:rPr>
      </w:pPr>
      <w:r w:rsidRPr="000B7B12">
        <w:rPr>
          <w:rStyle w:val="caps"/>
          <w:rFonts w:ascii="Arial" w:hAnsi="Arial" w:cs="Arial"/>
          <w:sz w:val="20"/>
          <w:szCs w:val="20"/>
        </w:rPr>
        <w:t>Poskytovatel bude poskytovat služby personální kapacity v oblasti podpory projektového řízení plnění z oblasti ICT v rámci resortu Objednatele, které budou poskytovány v obsahu obvyklém pro danou roli.</w:t>
      </w:r>
    </w:p>
    <w:p w14:paraId="35E27B14" w14:textId="77777777" w:rsidR="000B7B12" w:rsidRPr="000B7B12" w:rsidRDefault="000B7B12" w:rsidP="000B7B12">
      <w:pPr>
        <w:spacing w:line="280" w:lineRule="atLeast"/>
        <w:jc w:val="both"/>
        <w:rPr>
          <w:rStyle w:val="caps"/>
          <w:rFonts w:ascii="Arial" w:hAnsi="Arial" w:cs="Arial"/>
          <w:sz w:val="20"/>
          <w:szCs w:val="20"/>
        </w:rPr>
      </w:pPr>
      <w:r w:rsidRPr="000B7B12">
        <w:rPr>
          <w:rStyle w:val="caps"/>
          <w:rFonts w:ascii="Arial" w:hAnsi="Arial" w:cs="Arial"/>
          <w:sz w:val="20"/>
          <w:szCs w:val="20"/>
        </w:rPr>
        <w:t>Dále uvádíme přehled činností přiřazených k jednotlivým rolím, které bude Objednatel požadovat.</w:t>
      </w:r>
    </w:p>
    <w:p w14:paraId="4C986BEE" w14:textId="77777777" w:rsidR="000B7B12" w:rsidRPr="000B7B12" w:rsidRDefault="000B7B12" w:rsidP="000B7B12">
      <w:pPr>
        <w:pStyle w:val="Nadpis20"/>
        <w:widowControl w:val="0"/>
        <w:numPr>
          <w:ilvl w:val="2"/>
          <w:numId w:val="66"/>
        </w:numPr>
        <w:spacing w:after="0" w:line="280" w:lineRule="atLeast"/>
        <w:jc w:val="both"/>
        <w:rPr>
          <w:rFonts w:ascii="Arial" w:hAnsi="Arial" w:cs="Arial"/>
          <w:i w:val="0"/>
          <w:iCs/>
          <w:sz w:val="20"/>
        </w:rPr>
      </w:pPr>
      <w:bookmarkStart w:id="96" w:name="_Toc453581105"/>
      <w:r w:rsidRPr="000B7B12">
        <w:rPr>
          <w:rFonts w:ascii="Arial" w:hAnsi="Arial" w:cs="Arial"/>
          <w:iCs/>
          <w:sz w:val="20"/>
        </w:rPr>
        <w:t>Vedoucí projektového týmu</w:t>
      </w:r>
    </w:p>
    <w:p w14:paraId="0E71761C" w14:textId="77777777" w:rsidR="000B7B12" w:rsidRPr="000B7B12" w:rsidRDefault="000B7B12" w:rsidP="000B7B12">
      <w:pPr>
        <w:shd w:val="clear" w:color="auto" w:fill="FFFFFF"/>
        <w:spacing w:before="120" w:line="280" w:lineRule="atLeast"/>
        <w:jc w:val="both"/>
        <w:rPr>
          <w:rFonts w:ascii="Arial" w:hAnsi="Arial" w:cs="Arial"/>
          <w:sz w:val="20"/>
          <w:szCs w:val="20"/>
        </w:rPr>
      </w:pPr>
      <w:r w:rsidRPr="000B7B12">
        <w:rPr>
          <w:rFonts w:ascii="Arial" w:hAnsi="Arial" w:cs="Arial"/>
          <w:sz w:val="20"/>
          <w:szCs w:val="20"/>
        </w:rPr>
        <w:t>V rámci role budou poskytovány zejména následující činnosti:</w:t>
      </w:r>
    </w:p>
    <w:p w14:paraId="31CCD22F" w14:textId="77777777" w:rsidR="000B7B12" w:rsidRPr="000B7B12" w:rsidRDefault="000B7B12" w:rsidP="000B7B12">
      <w:pPr>
        <w:pStyle w:val="Odstavecseseznamem"/>
        <w:numPr>
          <w:ilvl w:val="0"/>
          <w:numId w:val="68"/>
        </w:numPr>
        <w:shd w:val="clear" w:color="auto" w:fill="FFFFFF"/>
        <w:spacing w:after="0" w:line="280" w:lineRule="atLeast"/>
        <w:ind w:left="709" w:hanging="283"/>
        <w:jc w:val="both"/>
        <w:rPr>
          <w:rStyle w:val="caps"/>
          <w:rFonts w:ascii="Arial" w:hAnsi="Arial" w:cs="Arial"/>
          <w:sz w:val="20"/>
          <w:szCs w:val="20"/>
        </w:rPr>
      </w:pPr>
      <w:r w:rsidRPr="000B7B12">
        <w:rPr>
          <w:rStyle w:val="caps"/>
          <w:rFonts w:ascii="Arial" w:hAnsi="Arial" w:cs="Arial"/>
          <w:sz w:val="20"/>
          <w:szCs w:val="20"/>
        </w:rPr>
        <w:t>odpovědnost za řízení portfolia projektu;</w:t>
      </w:r>
    </w:p>
    <w:p w14:paraId="19A82FE4" w14:textId="77777777" w:rsidR="000B7B12" w:rsidRPr="000B7B12" w:rsidRDefault="000B7B12" w:rsidP="000B7B12">
      <w:pPr>
        <w:pStyle w:val="Odstavecseseznamem"/>
        <w:numPr>
          <w:ilvl w:val="0"/>
          <w:numId w:val="68"/>
        </w:numPr>
        <w:shd w:val="clear" w:color="auto" w:fill="FFFFFF"/>
        <w:spacing w:after="0" w:line="280" w:lineRule="atLeast"/>
        <w:ind w:left="709" w:hanging="283"/>
        <w:jc w:val="both"/>
        <w:rPr>
          <w:rFonts w:ascii="Arial" w:hAnsi="Arial" w:cs="Arial"/>
          <w:b/>
          <w:sz w:val="20"/>
          <w:szCs w:val="20"/>
        </w:rPr>
      </w:pPr>
      <w:r w:rsidRPr="000B7B12">
        <w:rPr>
          <w:rStyle w:val="caps"/>
          <w:rFonts w:ascii="Arial" w:hAnsi="Arial" w:cs="Arial"/>
          <w:sz w:val="20"/>
          <w:szCs w:val="20"/>
        </w:rPr>
        <w:t>pro svěřené portfolio projektů řídí a odpovídá zejména za následující oblasti:</w:t>
      </w:r>
    </w:p>
    <w:p w14:paraId="6441F6FF" w14:textId="77777777" w:rsidR="000B7B12" w:rsidRPr="000B7B12" w:rsidRDefault="000B7B12" w:rsidP="000B7B12">
      <w:pPr>
        <w:pStyle w:val="Odstavecseseznamem"/>
        <w:numPr>
          <w:ilvl w:val="0"/>
          <w:numId w:val="69"/>
        </w:numPr>
        <w:shd w:val="clear" w:color="auto" w:fill="FFFFFF"/>
        <w:spacing w:after="0" w:line="280" w:lineRule="atLeast"/>
        <w:ind w:left="1276" w:hanging="283"/>
        <w:jc w:val="both"/>
        <w:rPr>
          <w:rStyle w:val="caps"/>
          <w:rFonts w:ascii="Arial" w:hAnsi="Arial" w:cs="Arial"/>
          <w:sz w:val="20"/>
          <w:szCs w:val="20"/>
        </w:rPr>
      </w:pPr>
      <w:r w:rsidRPr="000B7B12">
        <w:rPr>
          <w:rStyle w:val="caps"/>
          <w:rFonts w:ascii="Arial" w:hAnsi="Arial" w:cs="Arial"/>
          <w:sz w:val="20"/>
          <w:szCs w:val="20"/>
        </w:rPr>
        <w:t>monitorování a reporting – měření a kontroly pokroku, zprávy a vyhodnocení,</w:t>
      </w:r>
    </w:p>
    <w:p w14:paraId="51AD852E" w14:textId="77777777" w:rsidR="000B7B12" w:rsidRPr="000B7B12" w:rsidRDefault="000B7B12" w:rsidP="000B7B12">
      <w:pPr>
        <w:pStyle w:val="Odstavecseseznamem"/>
        <w:numPr>
          <w:ilvl w:val="0"/>
          <w:numId w:val="69"/>
        </w:numPr>
        <w:shd w:val="clear" w:color="auto" w:fill="FFFFFF"/>
        <w:spacing w:after="0" w:line="280" w:lineRule="atLeast"/>
        <w:ind w:left="1276" w:hanging="283"/>
        <w:jc w:val="both"/>
        <w:rPr>
          <w:rStyle w:val="caps"/>
          <w:rFonts w:ascii="Arial" w:hAnsi="Arial" w:cs="Arial"/>
          <w:sz w:val="20"/>
          <w:szCs w:val="20"/>
        </w:rPr>
      </w:pPr>
      <w:r w:rsidRPr="000B7B12">
        <w:rPr>
          <w:rStyle w:val="caps"/>
          <w:rFonts w:ascii="Arial" w:hAnsi="Arial" w:cs="Arial"/>
          <w:sz w:val="20"/>
          <w:szCs w:val="20"/>
        </w:rPr>
        <w:t>informační management – zodpovídá za dostatečnou programovou a projektovou dokumentaci a administrativu,</w:t>
      </w:r>
    </w:p>
    <w:p w14:paraId="08DB08CF" w14:textId="77777777" w:rsidR="000B7B12" w:rsidRPr="000B7B12" w:rsidRDefault="000B7B12" w:rsidP="000B7B12">
      <w:pPr>
        <w:pStyle w:val="Odstavecseseznamem"/>
        <w:numPr>
          <w:ilvl w:val="0"/>
          <w:numId w:val="69"/>
        </w:numPr>
        <w:shd w:val="clear" w:color="auto" w:fill="FFFFFF"/>
        <w:spacing w:after="0" w:line="280" w:lineRule="atLeast"/>
        <w:ind w:left="1276" w:hanging="283"/>
        <w:jc w:val="both"/>
        <w:rPr>
          <w:rStyle w:val="caps"/>
          <w:rFonts w:ascii="Arial" w:hAnsi="Arial" w:cs="Arial"/>
          <w:sz w:val="20"/>
          <w:szCs w:val="20"/>
        </w:rPr>
      </w:pPr>
      <w:r w:rsidRPr="000B7B12">
        <w:rPr>
          <w:rStyle w:val="caps"/>
          <w:rFonts w:ascii="Arial" w:hAnsi="Arial" w:cs="Arial"/>
          <w:sz w:val="20"/>
          <w:szCs w:val="20"/>
        </w:rPr>
        <w:t>sledování vývoje rizik a otevřených otázek, zodpovědný za řešení konfliktů a problémů, které mohou v průběhu projektu nastat,</w:t>
      </w:r>
    </w:p>
    <w:p w14:paraId="55EDB188" w14:textId="77777777" w:rsidR="000B7B12" w:rsidRPr="000B7B12" w:rsidRDefault="000B7B12" w:rsidP="000B7B12">
      <w:pPr>
        <w:pStyle w:val="Odstavecseseznamem"/>
        <w:numPr>
          <w:ilvl w:val="0"/>
          <w:numId w:val="69"/>
        </w:numPr>
        <w:shd w:val="clear" w:color="auto" w:fill="FFFFFF"/>
        <w:spacing w:after="0" w:line="280" w:lineRule="atLeast"/>
        <w:ind w:left="1276" w:hanging="283"/>
        <w:jc w:val="both"/>
        <w:rPr>
          <w:rStyle w:val="caps"/>
          <w:rFonts w:ascii="Arial" w:hAnsi="Arial" w:cs="Arial"/>
          <w:sz w:val="20"/>
          <w:szCs w:val="20"/>
        </w:rPr>
      </w:pPr>
      <w:r w:rsidRPr="000B7B12">
        <w:rPr>
          <w:rStyle w:val="caps"/>
          <w:rFonts w:ascii="Arial" w:hAnsi="Arial" w:cs="Arial"/>
          <w:sz w:val="20"/>
          <w:szCs w:val="20"/>
        </w:rPr>
        <w:t xml:space="preserve">vede a tvoří projektový tým, deleguje práci, motivuje a podporuje členy týmu, </w:t>
      </w:r>
    </w:p>
    <w:p w14:paraId="1AC0A16C" w14:textId="77777777" w:rsidR="000B7B12" w:rsidRPr="000B7B12" w:rsidRDefault="000B7B12" w:rsidP="000B7B12">
      <w:pPr>
        <w:pStyle w:val="Odstavecseseznamem"/>
        <w:numPr>
          <w:ilvl w:val="0"/>
          <w:numId w:val="68"/>
        </w:numPr>
        <w:shd w:val="clear" w:color="auto" w:fill="FFFFFF"/>
        <w:spacing w:after="0" w:line="280" w:lineRule="atLeast"/>
        <w:ind w:left="709" w:hanging="283"/>
        <w:jc w:val="both"/>
        <w:rPr>
          <w:rStyle w:val="caps"/>
          <w:rFonts w:ascii="Arial" w:hAnsi="Arial" w:cs="Arial"/>
          <w:sz w:val="20"/>
          <w:szCs w:val="20"/>
        </w:rPr>
      </w:pPr>
      <w:r w:rsidRPr="000B7B12">
        <w:rPr>
          <w:rStyle w:val="caps"/>
          <w:rFonts w:ascii="Arial" w:hAnsi="Arial" w:cs="Arial"/>
          <w:sz w:val="20"/>
          <w:szCs w:val="20"/>
        </w:rPr>
        <w:t>odpovědnost za zajištění potřebných projektových produktů a zajištění dennodenního projektového managementu během celého životního cyklu projektu;</w:t>
      </w:r>
    </w:p>
    <w:p w14:paraId="6AFD7F1A" w14:textId="77777777" w:rsidR="000B7B12" w:rsidRPr="000B7B12" w:rsidRDefault="000B7B12" w:rsidP="000B7B12">
      <w:pPr>
        <w:pStyle w:val="Odstavecseseznamem"/>
        <w:numPr>
          <w:ilvl w:val="0"/>
          <w:numId w:val="68"/>
        </w:numPr>
        <w:shd w:val="clear" w:color="auto" w:fill="FFFFFF"/>
        <w:spacing w:after="0" w:line="280" w:lineRule="atLeast"/>
        <w:ind w:left="709" w:hanging="283"/>
        <w:jc w:val="both"/>
        <w:rPr>
          <w:rStyle w:val="caps"/>
          <w:rFonts w:ascii="Arial" w:hAnsi="Arial" w:cs="Arial"/>
          <w:sz w:val="20"/>
          <w:szCs w:val="20"/>
        </w:rPr>
      </w:pPr>
      <w:r w:rsidRPr="000B7B12">
        <w:rPr>
          <w:rStyle w:val="caps"/>
          <w:rFonts w:ascii="Arial" w:hAnsi="Arial" w:cs="Arial"/>
          <w:sz w:val="20"/>
          <w:szCs w:val="20"/>
        </w:rPr>
        <w:t xml:space="preserve">odpovědnost za finanční sledování projektů, </w:t>
      </w:r>
      <w:proofErr w:type="gramStart"/>
      <w:r w:rsidRPr="000B7B12">
        <w:rPr>
          <w:rStyle w:val="caps"/>
          <w:rFonts w:ascii="Arial" w:hAnsi="Arial" w:cs="Arial"/>
          <w:sz w:val="20"/>
          <w:szCs w:val="20"/>
        </w:rPr>
        <w:t>provádí  kontrolu</w:t>
      </w:r>
      <w:proofErr w:type="gramEnd"/>
      <w:r w:rsidRPr="000B7B12">
        <w:rPr>
          <w:rStyle w:val="caps"/>
          <w:rFonts w:ascii="Arial" w:hAnsi="Arial" w:cs="Arial"/>
          <w:sz w:val="20"/>
          <w:szCs w:val="20"/>
        </w:rPr>
        <w:t xml:space="preserve"> výkazů práce a jejich předložení k akceptaci Objednatelem;</w:t>
      </w:r>
    </w:p>
    <w:p w14:paraId="1A02049B" w14:textId="2D87A7B3" w:rsidR="000B7B12" w:rsidRPr="000B7B12" w:rsidRDefault="000B7B12" w:rsidP="000B7B12">
      <w:pPr>
        <w:pStyle w:val="Odstavecseseznamem"/>
        <w:numPr>
          <w:ilvl w:val="0"/>
          <w:numId w:val="68"/>
        </w:numPr>
        <w:shd w:val="clear" w:color="auto" w:fill="FFFFFF"/>
        <w:spacing w:after="0" w:line="280" w:lineRule="atLeast"/>
        <w:ind w:left="709" w:hanging="283"/>
        <w:jc w:val="both"/>
        <w:rPr>
          <w:rStyle w:val="caps"/>
          <w:rFonts w:ascii="Arial" w:hAnsi="Arial" w:cs="Arial"/>
          <w:sz w:val="20"/>
          <w:szCs w:val="20"/>
        </w:rPr>
      </w:pPr>
      <w:r w:rsidRPr="000B7B12">
        <w:rPr>
          <w:rStyle w:val="caps"/>
          <w:rFonts w:ascii="Arial" w:hAnsi="Arial" w:cs="Arial"/>
          <w:sz w:val="20"/>
          <w:szCs w:val="20"/>
        </w:rPr>
        <w:t>na základě plánu projektu a plánů jednotlivých projektových etap řízení procesně a</w:t>
      </w:r>
      <w:r>
        <w:rPr>
          <w:rStyle w:val="caps"/>
          <w:rFonts w:ascii="Arial" w:hAnsi="Arial" w:cs="Arial"/>
          <w:sz w:val="20"/>
          <w:szCs w:val="20"/>
        </w:rPr>
        <w:t> </w:t>
      </w:r>
      <w:r w:rsidRPr="000B7B12">
        <w:rPr>
          <w:rStyle w:val="caps"/>
          <w:rFonts w:ascii="Arial" w:hAnsi="Arial" w:cs="Arial"/>
          <w:sz w:val="20"/>
          <w:szCs w:val="20"/>
        </w:rPr>
        <w:t>manažersky jednotlivých členů Realizačního/projektového týmu k vytvoření požadovaných výstupů.</w:t>
      </w:r>
    </w:p>
    <w:p w14:paraId="5A776109" w14:textId="77777777" w:rsidR="000B7B12" w:rsidRPr="000B7B12" w:rsidRDefault="000B7B12" w:rsidP="000B7B12">
      <w:pPr>
        <w:spacing w:before="120" w:line="280" w:lineRule="atLeast"/>
        <w:jc w:val="both"/>
        <w:rPr>
          <w:rStyle w:val="caps"/>
          <w:rFonts w:ascii="Arial" w:hAnsi="Arial" w:cs="Arial"/>
          <w:sz w:val="20"/>
          <w:szCs w:val="20"/>
        </w:rPr>
      </w:pPr>
      <w:r w:rsidRPr="000B7B12">
        <w:rPr>
          <w:rStyle w:val="caps"/>
          <w:rFonts w:ascii="Arial" w:hAnsi="Arial" w:cs="Arial"/>
          <w:sz w:val="20"/>
          <w:szCs w:val="20"/>
        </w:rPr>
        <w:t xml:space="preserve">Tato role obsahuje dále minimálně následující aktivity: </w:t>
      </w:r>
    </w:p>
    <w:p w14:paraId="30D26EFC"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odpovídá za řízení projektu dle zadání a smluvních vztahů ve schválených termínech, rozsahu a zdrojích včetně řízení změn v projektu a řízení rizik,</w:t>
      </w:r>
    </w:p>
    <w:p w14:paraId="13F895C9"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dohlíží na jakékoliv změny oproti původnímu zadání a posuzuje jejich dopad na zbytek projektu,</w:t>
      </w:r>
    </w:p>
    <w:p w14:paraId="42970A80"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eviduje změny v projektové dokumentaci a hlídá verze dokumentů,</w:t>
      </w:r>
    </w:p>
    <w:p w14:paraId="377A991B"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odpovídá za plánování a čerpání zdrojů projektu, tj. především rozpočtu a kapacit lidských zdrojů,</w:t>
      </w:r>
    </w:p>
    <w:p w14:paraId="75507B05"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spolu se Objednatelem je u startu projektu: jeho počáteční analýzy, u formulace záměru a cíle projektu. Má na starosti tvorbu koncepce, plánování a rozfázování projektu,</w:t>
      </w:r>
    </w:p>
    <w:p w14:paraId="2B8C6355"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přijímá návrhy a rozhoduje o nich v rámci svých kompetencí, případně je předkládá k rozhodnutí na vyšší úroveň řízení,</w:t>
      </w:r>
    </w:p>
    <w:p w14:paraId="43CB78BD"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na základě plánu projektu a plánu jednotlivých projektových etap řídí procesně a manažersky jednotlivé členy realizačního/projektového týmu, zadává úkoly a odpovídá za jejich zadání v rozsahu schválených kapacit, na denní bázi vede projektový tým,</w:t>
      </w:r>
    </w:p>
    <w:p w14:paraId="6FE3C1B9"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organizuje jednání a připravuje materiály pro jednání, odpovídá za informovanost o stavu projektu,</w:t>
      </w:r>
    </w:p>
    <w:p w14:paraId="0F8BD8F6"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aktualizuje kritickou cestu projektu;</w:t>
      </w:r>
    </w:p>
    <w:p w14:paraId="030F0780"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spolupracuje s vedením projektu na straně externího dodavatele dle pravidel ve schváleném definičním dokumentu projektu a dalších závazných dokumentech,</w:t>
      </w:r>
    </w:p>
    <w:p w14:paraId="729F5A77"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odpovídá za zpracování, schválení a uložení povinných projektových dokumentů,</w:t>
      </w:r>
    </w:p>
    <w:p w14:paraId="665E8470"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koordinuje zajištění pilotního provozu, funkčního testování, zajišťuje supervizi vývoje prototypu a finálního řešení,</w:t>
      </w:r>
    </w:p>
    <w:p w14:paraId="530B9B2C"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navrhuje členy týmu napříč dodavateli i z řad Objednatele,</w:t>
      </w:r>
    </w:p>
    <w:p w14:paraId="7F4CC2B1"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zajišťuje součinnost Objednatele i jeho dodavatelů,</w:t>
      </w:r>
    </w:p>
    <w:p w14:paraId="3ED60D17" w14:textId="115C0CF4"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lastRenderedPageBreak/>
        <w:t>koordinuje akceptaci katalogu požadavků, zajišťuje definování akceptačních procedur a</w:t>
      </w:r>
      <w:r>
        <w:rPr>
          <w:rStyle w:val="caps"/>
          <w:rFonts w:ascii="Arial" w:hAnsi="Arial" w:cs="Arial"/>
          <w:sz w:val="20"/>
          <w:szCs w:val="20"/>
        </w:rPr>
        <w:t> </w:t>
      </w:r>
      <w:r w:rsidRPr="000B7B12">
        <w:rPr>
          <w:rStyle w:val="caps"/>
          <w:rFonts w:ascii="Arial" w:hAnsi="Arial" w:cs="Arial"/>
          <w:sz w:val="20"/>
          <w:szCs w:val="20"/>
        </w:rPr>
        <w:t>bezpečnostních testů.</w:t>
      </w:r>
    </w:p>
    <w:p w14:paraId="34C110E2" w14:textId="77777777" w:rsidR="000B7B12" w:rsidRPr="000B7B12" w:rsidRDefault="000B7B12" w:rsidP="000B7B12">
      <w:pPr>
        <w:pStyle w:val="Nadpis20"/>
        <w:widowControl w:val="0"/>
        <w:numPr>
          <w:ilvl w:val="2"/>
          <w:numId w:val="66"/>
        </w:numPr>
        <w:spacing w:after="0" w:line="280" w:lineRule="atLeast"/>
        <w:jc w:val="both"/>
        <w:rPr>
          <w:rFonts w:ascii="Arial" w:hAnsi="Arial" w:cs="Arial"/>
          <w:i w:val="0"/>
          <w:iCs/>
          <w:sz w:val="20"/>
        </w:rPr>
      </w:pPr>
      <w:r w:rsidRPr="000B7B12">
        <w:rPr>
          <w:rFonts w:ascii="Arial" w:hAnsi="Arial" w:cs="Arial"/>
          <w:iCs/>
          <w:sz w:val="20"/>
        </w:rPr>
        <w:t xml:space="preserve">Zástupce vedoucího týmu a Projektový manažer 1 až </w:t>
      </w:r>
      <w:bookmarkEnd w:id="96"/>
      <w:r w:rsidRPr="000B7B12">
        <w:rPr>
          <w:rFonts w:ascii="Arial" w:hAnsi="Arial" w:cs="Arial"/>
          <w:iCs/>
          <w:sz w:val="20"/>
        </w:rPr>
        <w:t>4</w:t>
      </w:r>
    </w:p>
    <w:p w14:paraId="6DB18CA9" w14:textId="77777777" w:rsidR="000B7B12" w:rsidRPr="000B7B12" w:rsidRDefault="000B7B12" w:rsidP="000B7B12">
      <w:pPr>
        <w:shd w:val="clear" w:color="auto" w:fill="FFFFFF"/>
        <w:spacing w:before="120" w:line="280" w:lineRule="atLeast"/>
        <w:jc w:val="both"/>
        <w:rPr>
          <w:rFonts w:ascii="Arial" w:hAnsi="Arial" w:cs="Arial"/>
          <w:sz w:val="20"/>
          <w:szCs w:val="20"/>
        </w:rPr>
      </w:pPr>
      <w:r w:rsidRPr="000B7B12">
        <w:rPr>
          <w:rFonts w:ascii="Arial" w:hAnsi="Arial" w:cs="Arial"/>
          <w:sz w:val="20"/>
          <w:szCs w:val="20"/>
        </w:rPr>
        <w:t>V rámci role budou poskytovány zejména následující činnosti:</w:t>
      </w:r>
    </w:p>
    <w:p w14:paraId="4F6E1213"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 xml:space="preserve">Odpovídá za zajištění potřebných projektových produktů a zajištění dennodenního projektového managementu během celého životního cyklu projektu. </w:t>
      </w:r>
    </w:p>
    <w:p w14:paraId="4CB84548" w14:textId="77777777" w:rsidR="000B7B12" w:rsidRPr="000B7B12" w:rsidRDefault="000B7B12" w:rsidP="000B7B12">
      <w:pPr>
        <w:pStyle w:val="Textkomente"/>
        <w:numPr>
          <w:ilvl w:val="0"/>
          <w:numId w:val="67"/>
        </w:numPr>
        <w:spacing w:after="0" w:line="280" w:lineRule="atLeast"/>
        <w:jc w:val="both"/>
        <w:rPr>
          <w:rFonts w:ascii="Arial" w:hAnsi="Arial" w:cs="Arial"/>
        </w:rPr>
      </w:pPr>
      <w:r w:rsidRPr="000B7B12">
        <w:rPr>
          <w:rStyle w:val="caps"/>
          <w:rFonts w:ascii="Arial" w:hAnsi="Arial" w:cs="Arial"/>
        </w:rPr>
        <w:t xml:space="preserve">Odpovídá za finanční sledování projektů, </w:t>
      </w:r>
      <w:proofErr w:type="gramStart"/>
      <w:r w:rsidRPr="000B7B12">
        <w:rPr>
          <w:rStyle w:val="caps"/>
          <w:rFonts w:ascii="Arial" w:hAnsi="Arial" w:cs="Arial"/>
        </w:rPr>
        <w:t>provádí  kontrolu</w:t>
      </w:r>
      <w:proofErr w:type="gramEnd"/>
      <w:r w:rsidRPr="000B7B12">
        <w:rPr>
          <w:rStyle w:val="caps"/>
          <w:rFonts w:ascii="Arial" w:hAnsi="Arial" w:cs="Arial"/>
        </w:rPr>
        <w:t xml:space="preserve"> výkazů práce a jejich předložení k akceptaci Objednatelem</w:t>
      </w:r>
      <w:r w:rsidRPr="000B7B12">
        <w:rPr>
          <w:rFonts w:ascii="Arial" w:hAnsi="Arial" w:cs="Arial"/>
        </w:rPr>
        <w:t>.</w:t>
      </w:r>
    </w:p>
    <w:p w14:paraId="5446C7F4"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Na základě plánu projektu a plánů jednotlivých projektových etap řídí procesně a manažersky jednotlivé členy Realizačního/projektového týmu k vytvoření požadovaných výstupů.</w:t>
      </w:r>
    </w:p>
    <w:p w14:paraId="3A71AB97" w14:textId="77777777" w:rsidR="000B7B12" w:rsidRPr="000B7B12" w:rsidRDefault="000B7B12" w:rsidP="000B7B12">
      <w:pPr>
        <w:spacing w:before="120" w:line="280" w:lineRule="atLeast"/>
        <w:jc w:val="both"/>
        <w:rPr>
          <w:rStyle w:val="caps"/>
          <w:rFonts w:ascii="Arial" w:hAnsi="Arial" w:cs="Arial"/>
          <w:sz w:val="20"/>
          <w:szCs w:val="20"/>
        </w:rPr>
      </w:pPr>
      <w:r w:rsidRPr="000B7B12">
        <w:rPr>
          <w:rStyle w:val="caps"/>
          <w:rFonts w:ascii="Arial" w:hAnsi="Arial" w:cs="Arial"/>
          <w:sz w:val="20"/>
          <w:szCs w:val="20"/>
        </w:rPr>
        <w:t xml:space="preserve">Tato role obsahuje minimálně následující aktivity: </w:t>
      </w:r>
    </w:p>
    <w:p w14:paraId="35D0926D"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odpovídá za řízení projektu dle zadání a smluvních vztahů ve schválených termínech, rozsahu a zdrojích včetně řízení změn v projektu a řízení rizik,</w:t>
      </w:r>
    </w:p>
    <w:p w14:paraId="1D8E3FE2"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dohlíží na jakékoliv změny oproti původnímu zadání a posuzuje jejich dopad na zbytek projektu,</w:t>
      </w:r>
    </w:p>
    <w:p w14:paraId="7535843C"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eviduje změny v projektové dokumentaci a hlídá verze dokumentů,</w:t>
      </w:r>
    </w:p>
    <w:p w14:paraId="211EE869"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odpovídá za plánování a čerpání zdrojů projektu, tj. především rozpočtu a kapacit lidských zdrojů,</w:t>
      </w:r>
    </w:p>
    <w:p w14:paraId="39C6CC4D"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spolu se Objednatelem je u startu projektu: jeho počáteční analýzy, u formulace záměru a cíle projektu. Má na starosti tvorbu koncepce, plánování a rozfázování projektu,</w:t>
      </w:r>
    </w:p>
    <w:p w14:paraId="1A987CBE"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přijímá návrhy a rozhoduje o nich v rámci svých kompetencí, případně je předkládá k rozhodnutí na vyšší úroveň řízení,</w:t>
      </w:r>
    </w:p>
    <w:p w14:paraId="66F64589"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na základě plánu projektu a plánu jednotlivých projektových etap řídí procesně a manažersky jednotlivé členy realizačního/projektového týmu, zadává úkoly a odpovídá za jejich zadání v rozsahu schválených kapacit, na denní bázi vede projektový tým,</w:t>
      </w:r>
    </w:p>
    <w:p w14:paraId="10D681AC"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organizuje jednání a připravuje materiály pro jednání, odpovídá za informovanost o stavu projektu,</w:t>
      </w:r>
    </w:p>
    <w:p w14:paraId="1039625A"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aktualizuje kritickou cestu projektu;</w:t>
      </w:r>
    </w:p>
    <w:p w14:paraId="047ED963"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spolupracuje s vedením projektu na straně externího dodavatele dle pravidel ve schváleném definičním dokumentu projektu a dalších závazných dokumentech,</w:t>
      </w:r>
    </w:p>
    <w:p w14:paraId="11665168"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odpovídá za zpracování, schválení a uložení povinných projektových dokumentů,</w:t>
      </w:r>
    </w:p>
    <w:p w14:paraId="1D4DBD3A"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koordinuje zajištění pilotního provozu, funkčního testování, zajišťuje supervizi vývoje prototypu a finálního řešení,</w:t>
      </w:r>
    </w:p>
    <w:p w14:paraId="4A61279F"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navrhuje členy týmu napříč dodavateli i z řad Objednatele,</w:t>
      </w:r>
    </w:p>
    <w:p w14:paraId="0C39D888"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zajišťuje součinnost Objednatele i jeho dodavatelů,</w:t>
      </w:r>
    </w:p>
    <w:p w14:paraId="22347DC0" w14:textId="3F4194BA"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koordinuje akceptaci katalogu požadavků, zajišťuje definování akceptačních procedur a</w:t>
      </w:r>
      <w:r>
        <w:rPr>
          <w:rStyle w:val="caps"/>
          <w:rFonts w:ascii="Arial" w:hAnsi="Arial" w:cs="Arial"/>
          <w:sz w:val="20"/>
          <w:szCs w:val="20"/>
        </w:rPr>
        <w:t> </w:t>
      </w:r>
      <w:r w:rsidRPr="000B7B12">
        <w:rPr>
          <w:rStyle w:val="caps"/>
          <w:rFonts w:ascii="Arial" w:hAnsi="Arial" w:cs="Arial"/>
          <w:sz w:val="20"/>
          <w:szCs w:val="20"/>
        </w:rPr>
        <w:t>bezpečnostních testů.</w:t>
      </w:r>
    </w:p>
    <w:p w14:paraId="52C8E5E5" w14:textId="77777777" w:rsidR="000B7B12" w:rsidRPr="000B7B12" w:rsidRDefault="000B7B12" w:rsidP="000B7B12">
      <w:pPr>
        <w:pStyle w:val="Nadpis20"/>
        <w:widowControl w:val="0"/>
        <w:numPr>
          <w:ilvl w:val="2"/>
          <w:numId w:val="66"/>
        </w:numPr>
        <w:spacing w:after="0" w:line="280" w:lineRule="atLeast"/>
        <w:jc w:val="both"/>
        <w:rPr>
          <w:rFonts w:ascii="Arial" w:hAnsi="Arial" w:cs="Arial"/>
          <w:i w:val="0"/>
          <w:iCs/>
          <w:sz w:val="20"/>
        </w:rPr>
      </w:pPr>
      <w:bookmarkStart w:id="97" w:name="_Toc453581106"/>
      <w:r w:rsidRPr="000B7B12">
        <w:rPr>
          <w:rFonts w:ascii="Arial" w:hAnsi="Arial" w:cs="Arial"/>
          <w:iCs/>
          <w:sz w:val="20"/>
        </w:rPr>
        <w:t>Vedoucí týmu podpory rozvoje a řízení služeb a Zástupce vedoucího týmu podpory rozvoje a řízení služeb</w:t>
      </w:r>
      <w:bookmarkEnd w:id="97"/>
    </w:p>
    <w:p w14:paraId="00287669" w14:textId="77777777" w:rsidR="000B7B12" w:rsidRPr="000B7B12" w:rsidRDefault="000B7B12" w:rsidP="000B7B12">
      <w:pPr>
        <w:shd w:val="clear" w:color="auto" w:fill="FFFFFF"/>
        <w:spacing w:before="120" w:line="280" w:lineRule="atLeast"/>
        <w:jc w:val="both"/>
        <w:rPr>
          <w:rFonts w:ascii="Arial" w:hAnsi="Arial" w:cs="Arial"/>
          <w:sz w:val="20"/>
          <w:szCs w:val="20"/>
        </w:rPr>
      </w:pPr>
      <w:r w:rsidRPr="000B7B12">
        <w:rPr>
          <w:rFonts w:ascii="Arial" w:hAnsi="Arial" w:cs="Arial"/>
          <w:sz w:val="20"/>
          <w:szCs w:val="20"/>
        </w:rPr>
        <w:t>V rámci role budou poskytovány zejména následující činnosti:</w:t>
      </w:r>
    </w:p>
    <w:p w14:paraId="2B53430F"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odpovídá za převzetí služby do běžného provozu,</w:t>
      </w:r>
    </w:p>
    <w:p w14:paraId="344050AC"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odpovídá za definování kvality služeb a jejich pravidelnou kontrolou a akceptaci kvality služby v běžném provozu,</w:t>
      </w:r>
    </w:p>
    <w:p w14:paraId="22639D85"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navrhuje změny pro zlepšení kvality dodávaných služeb a řídí realizaci změn služeb,</w:t>
      </w:r>
    </w:p>
    <w:p w14:paraId="629EB248"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definuje pravidla pro katalog služeb a dohlíží správnost aktualizace,</w:t>
      </w:r>
    </w:p>
    <w:p w14:paraId="7D2A727B"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lastRenderedPageBreak/>
        <w:t>zajišťuje a konzultuje definici parametrů kvality služeb a zajišťuje to i pro nové nebo měněné služby,</w:t>
      </w:r>
    </w:p>
    <w:p w14:paraId="6076E253"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zajišťuje potřebné součinnosti po dobu trvání projektu,</w:t>
      </w:r>
    </w:p>
    <w:p w14:paraId="4BD57DEB"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koordinuje a dohlíží vznik, testování a akceptaci změnových požadavků ve fázi provozu,</w:t>
      </w:r>
    </w:p>
    <w:p w14:paraId="584C6C33"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 xml:space="preserve">akceptuje </w:t>
      </w:r>
      <w:proofErr w:type="gramStart"/>
      <w:r w:rsidRPr="000B7B12">
        <w:rPr>
          <w:rStyle w:val="caps"/>
          <w:rFonts w:ascii="Arial" w:hAnsi="Arial" w:cs="Arial"/>
          <w:sz w:val="20"/>
          <w:szCs w:val="20"/>
        </w:rPr>
        <w:t>výstupy  a</w:t>
      </w:r>
      <w:proofErr w:type="gramEnd"/>
      <w:r w:rsidRPr="000B7B12">
        <w:rPr>
          <w:rStyle w:val="caps"/>
          <w:rFonts w:ascii="Arial" w:hAnsi="Arial" w:cs="Arial"/>
          <w:sz w:val="20"/>
          <w:szCs w:val="20"/>
        </w:rPr>
        <w:t xml:space="preserve"> stav vyhodnocení kvality přidělených služeb,</w:t>
      </w:r>
    </w:p>
    <w:p w14:paraId="06DFB37A"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dává podněty k eskalacím,</w:t>
      </w:r>
    </w:p>
    <w:p w14:paraId="4EF505B8"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aktualizuje informace u přidělených služeb v katalogu ICT služeb,</w:t>
      </w:r>
    </w:p>
    <w:p w14:paraId="28E938BD"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aktivně se účastní oponentních řízení,</w:t>
      </w:r>
    </w:p>
    <w:p w14:paraId="16327CC9"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aktivně komunikuje s manažery služeb.</w:t>
      </w:r>
    </w:p>
    <w:p w14:paraId="29E9E17E" w14:textId="77777777" w:rsidR="000B7B12" w:rsidRPr="000B7B12" w:rsidRDefault="000B7B12" w:rsidP="000B7B12">
      <w:pPr>
        <w:pStyle w:val="Nadpis20"/>
        <w:widowControl w:val="0"/>
        <w:numPr>
          <w:ilvl w:val="2"/>
          <w:numId w:val="66"/>
        </w:numPr>
        <w:spacing w:after="0" w:line="280" w:lineRule="atLeast"/>
        <w:jc w:val="both"/>
        <w:rPr>
          <w:rFonts w:ascii="Arial" w:hAnsi="Arial" w:cs="Arial"/>
          <w:i w:val="0"/>
          <w:iCs/>
          <w:sz w:val="20"/>
        </w:rPr>
      </w:pPr>
      <w:bookmarkStart w:id="98" w:name="_Toc453581107"/>
      <w:r w:rsidRPr="000B7B12">
        <w:rPr>
          <w:rFonts w:ascii="Arial" w:hAnsi="Arial" w:cs="Arial"/>
          <w:iCs/>
          <w:sz w:val="20"/>
        </w:rPr>
        <w:t>Architekt informačních a komunikačních technologií (ICT) a Architekt informačních systémů (IS)</w:t>
      </w:r>
      <w:bookmarkEnd w:id="98"/>
    </w:p>
    <w:p w14:paraId="0C7C7AA4" w14:textId="77777777" w:rsidR="000B7B12" w:rsidRPr="000B7B12" w:rsidRDefault="000B7B12" w:rsidP="000B7B12">
      <w:pPr>
        <w:shd w:val="clear" w:color="auto" w:fill="FFFFFF"/>
        <w:spacing w:before="120" w:line="280" w:lineRule="atLeast"/>
        <w:jc w:val="both"/>
        <w:rPr>
          <w:rFonts w:ascii="Arial" w:hAnsi="Arial" w:cs="Arial"/>
          <w:sz w:val="20"/>
          <w:szCs w:val="20"/>
        </w:rPr>
      </w:pPr>
      <w:r w:rsidRPr="000B7B12">
        <w:rPr>
          <w:rFonts w:ascii="Arial" w:hAnsi="Arial" w:cs="Arial"/>
          <w:sz w:val="20"/>
          <w:szCs w:val="20"/>
        </w:rPr>
        <w:t>V rámci role budou poskytovány zejména následující činnosti:</w:t>
      </w:r>
    </w:p>
    <w:p w14:paraId="1E798D38"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 xml:space="preserve">návrh business, aplikační a infrastrukturní architektury informačních a komunikačních systémů </w:t>
      </w:r>
      <w:proofErr w:type="gramStart"/>
      <w:r w:rsidRPr="000B7B12">
        <w:rPr>
          <w:rStyle w:val="caps"/>
          <w:rFonts w:ascii="Arial" w:hAnsi="Arial" w:cs="Arial"/>
          <w:sz w:val="20"/>
          <w:szCs w:val="20"/>
        </w:rPr>
        <w:t>včetně  integrace</w:t>
      </w:r>
      <w:proofErr w:type="gramEnd"/>
      <w:r w:rsidRPr="000B7B12">
        <w:rPr>
          <w:rStyle w:val="caps"/>
          <w:rFonts w:ascii="Arial" w:hAnsi="Arial" w:cs="Arial"/>
          <w:sz w:val="20"/>
          <w:szCs w:val="20"/>
        </w:rPr>
        <w:t xml:space="preserve"> aplikačních komponent,</w:t>
      </w:r>
    </w:p>
    <w:p w14:paraId="382B5431"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aplikace nových technologií do architektury informačního systému,</w:t>
      </w:r>
    </w:p>
    <w:p w14:paraId="7149B423"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částečné zpracování strategie informačních a komunikačních technologií,</w:t>
      </w:r>
    </w:p>
    <w:p w14:paraId="3390A8D6"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komunikace s interními odděleními a dodavateli informačního systému,</w:t>
      </w:r>
    </w:p>
    <w:p w14:paraId="4FA9F8FA"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aktivně se účastní oponentních řízení,</w:t>
      </w:r>
    </w:p>
    <w:p w14:paraId="46C1637D"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 xml:space="preserve">aktualizuje </w:t>
      </w:r>
      <w:proofErr w:type="spellStart"/>
      <w:r w:rsidRPr="000B7B12">
        <w:rPr>
          <w:rStyle w:val="caps"/>
          <w:rFonts w:ascii="Arial" w:hAnsi="Arial" w:cs="Arial"/>
          <w:sz w:val="20"/>
          <w:szCs w:val="20"/>
        </w:rPr>
        <w:t>architecture</w:t>
      </w:r>
      <w:proofErr w:type="spellEnd"/>
      <w:r w:rsidRPr="000B7B12">
        <w:rPr>
          <w:rStyle w:val="caps"/>
          <w:rFonts w:ascii="Arial" w:hAnsi="Arial" w:cs="Arial"/>
          <w:sz w:val="20"/>
          <w:szCs w:val="20"/>
        </w:rPr>
        <w:t xml:space="preserve"> </w:t>
      </w:r>
      <w:proofErr w:type="spellStart"/>
      <w:r w:rsidRPr="000B7B12">
        <w:rPr>
          <w:rStyle w:val="caps"/>
          <w:rFonts w:ascii="Arial" w:hAnsi="Arial" w:cs="Arial"/>
          <w:sz w:val="20"/>
          <w:szCs w:val="20"/>
        </w:rPr>
        <w:t>repository</w:t>
      </w:r>
      <w:proofErr w:type="spellEnd"/>
      <w:r w:rsidRPr="000B7B12">
        <w:rPr>
          <w:rStyle w:val="caps"/>
          <w:rFonts w:ascii="Arial" w:hAnsi="Arial" w:cs="Arial"/>
          <w:sz w:val="20"/>
          <w:szCs w:val="20"/>
        </w:rPr>
        <w:t>,</w:t>
      </w:r>
    </w:p>
    <w:p w14:paraId="041295FE"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vytváření metodik, analýz a norem při projektování informačních systémů.</w:t>
      </w:r>
    </w:p>
    <w:p w14:paraId="5810F41C" w14:textId="77777777" w:rsidR="000B7B12" w:rsidRPr="000B7B12" w:rsidRDefault="000B7B12" w:rsidP="000B7B12">
      <w:pPr>
        <w:pStyle w:val="Nadpis20"/>
        <w:widowControl w:val="0"/>
        <w:numPr>
          <w:ilvl w:val="2"/>
          <w:numId w:val="66"/>
        </w:numPr>
        <w:spacing w:after="0" w:line="280" w:lineRule="atLeast"/>
        <w:jc w:val="both"/>
        <w:rPr>
          <w:rFonts w:ascii="Arial" w:hAnsi="Arial" w:cs="Arial"/>
          <w:i w:val="0"/>
          <w:iCs/>
          <w:sz w:val="20"/>
        </w:rPr>
      </w:pPr>
      <w:bookmarkStart w:id="99" w:name="_Toc453581108"/>
      <w:r w:rsidRPr="000B7B12">
        <w:rPr>
          <w:rFonts w:ascii="Arial" w:hAnsi="Arial" w:cs="Arial"/>
          <w:iCs/>
          <w:sz w:val="20"/>
        </w:rPr>
        <w:t>Správce dokumentace (administrátor projektu)</w:t>
      </w:r>
      <w:bookmarkEnd w:id="99"/>
    </w:p>
    <w:p w14:paraId="1D71B0EA" w14:textId="77777777" w:rsidR="000B7B12" w:rsidRPr="000B7B12" w:rsidRDefault="000B7B12" w:rsidP="000B7B12">
      <w:pPr>
        <w:shd w:val="clear" w:color="auto" w:fill="FFFFFF"/>
        <w:spacing w:before="120" w:line="280" w:lineRule="atLeast"/>
        <w:jc w:val="both"/>
        <w:rPr>
          <w:rFonts w:ascii="Arial" w:hAnsi="Arial" w:cs="Arial"/>
          <w:sz w:val="20"/>
          <w:szCs w:val="20"/>
        </w:rPr>
      </w:pPr>
      <w:r w:rsidRPr="000B7B12">
        <w:rPr>
          <w:rFonts w:ascii="Arial" w:hAnsi="Arial" w:cs="Arial"/>
          <w:sz w:val="20"/>
          <w:szCs w:val="20"/>
        </w:rPr>
        <w:t>V rámci role budou poskytovány zejména následující činnosti:</w:t>
      </w:r>
    </w:p>
    <w:p w14:paraId="2D9CB336"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Odpovídá za zajištění administrativní podpory projektového řízení a správu dokumentace jednotlivých projektů včetně administrace registrů rizik, změn a konfiguračních položek, poznatků a kvality.</w:t>
      </w:r>
    </w:p>
    <w:p w14:paraId="6F93ECEA" w14:textId="77777777" w:rsidR="000B7B12" w:rsidRPr="000B7B12" w:rsidRDefault="000B7B12" w:rsidP="000B7B12">
      <w:pPr>
        <w:spacing w:before="120" w:line="280" w:lineRule="atLeast"/>
        <w:jc w:val="both"/>
        <w:rPr>
          <w:rStyle w:val="caps"/>
          <w:rFonts w:ascii="Arial" w:hAnsi="Arial" w:cs="Arial"/>
          <w:sz w:val="20"/>
          <w:szCs w:val="20"/>
        </w:rPr>
      </w:pPr>
      <w:r w:rsidRPr="000B7B12">
        <w:rPr>
          <w:rStyle w:val="caps"/>
          <w:rFonts w:ascii="Arial" w:hAnsi="Arial" w:cs="Arial"/>
          <w:sz w:val="20"/>
          <w:szCs w:val="20"/>
        </w:rPr>
        <w:t>Tato role obsahuje minimálně následující aktivity:</w:t>
      </w:r>
    </w:p>
    <w:p w14:paraId="18F4C618"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administrativní podporu řízení projektu,</w:t>
      </w:r>
    </w:p>
    <w:p w14:paraId="01604E94"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odpovídá za správu dokumentace projektu,</w:t>
      </w:r>
    </w:p>
    <w:p w14:paraId="66B33EA8"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odpovídá za administraci sdíleného úložiště projektu,</w:t>
      </w:r>
    </w:p>
    <w:p w14:paraId="0577AA66"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řídí správu verzí dokumentů a zajišťuje vstup do oponentních řízení,</w:t>
      </w:r>
    </w:p>
    <w:p w14:paraId="5AD0B131"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odpovídá za procedury řízení konfigurace,</w:t>
      </w:r>
    </w:p>
    <w:p w14:paraId="132A901A"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 xml:space="preserve">provádí administraci Registru rizik a </w:t>
      </w:r>
      <w:proofErr w:type="spellStart"/>
      <w:r w:rsidRPr="000B7B12">
        <w:rPr>
          <w:rStyle w:val="caps"/>
          <w:rFonts w:ascii="Arial" w:hAnsi="Arial" w:cs="Arial"/>
          <w:sz w:val="20"/>
          <w:szCs w:val="20"/>
        </w:rPr>
        <w:t>Problem</w:t>
      </w:r>
      <w:proofErr w:type="spellEnd"/>
      <w:r w:rsidRPr="000B7B12">
        <w:rPr>
          <w:rStyle w:val="caps"/>
          <w:rFonts w:ascii="Arial" w:hAnsi="Arial" w:cs="Arial"/>
          <w:sz w:val="20"/>
          <w:szCs w:val="20"/>
        </w:rPr>
        <w:t xml:space="preserve"> logu,</w:t>
      </w:r>
    </w:p>
    <w:p w14:paraId="62E6ED1D"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provádí administraci Katalogu změnových požadavků,</w:t>
      </w:r>
    </w:p>
    <w:p w14:paraId="5023702A"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připravuje zápisy z jednání,</w:t>
      </w:r>
    </w:p>
    <w:p w14:paraId="7A92D40B"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provádí dohled nad realizací schůzek realizačních týmu,</w:t>
      </w:r>
    </w:p>
    <w:p w14:paraId="6DDDB390"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ostatní administrativní činnosti spojené s řízením projektů.</w:t>
      </w:r>
    </w:p>
    <w:p w14:paraId="6D3E8808" w14:textId="77777777" w:rsidR="000B7B12" w:rsidRPr="000B7B12" w:rsidRDefault="000B7B12" w:rsidP="000B7B12">
      <w:pPr>
        <w:pStyle w:val="Nadpis20"/>
        <w:widowControl w:val="0"/>
        <w:numPr>
          <w:ilvl w:val="2"/>
          <w:numId w:val="66"/>
        </w:numPr>
        <w:spacing w:after="0" w:line="280" w:lineRule="atLeast"/>
        <w:jc w:val="both"/>
        <w:rPr>
          <w:rFonts w:ascii="Arial" w:hAnsi="Arial" w:cs="Arial"/>
          <w:i w:val="0"/>
          <w:iCs/>
          <w:sz w:val="20"/>
        </w:rPr>
      </w:pPr>
      <w:bookmarkStart w:id="100" w:name="_Toc453581109"/>
      <w:proofErr w:type="spellStart"/>
      <w:r w:rsidRPr="000B7B12">
        <w:rPr>
          <w:rFonts w:ascii="Arial" w:hAnsi="Arial" w:cs="Arial"/>
          <w:iCs/>
          <w:sz w:val="20"/>
        </w:rPr>
        <w:t>Quality</w:t>
      </w:r>
      <w:proofErr w:type="spellEnd"/>
      <w:r w:rsidRPr="000B7B12">
        <w:rPr>
          <w:rFonts w:ascii="Arial" w:hAnsi="Arial" w:cs="Arial"/>
          <w:iCs/>
          <w:sz w:val="20"/>
        </w:rPr>
        <w:t xml:space="preserve"> </w:t>
      </w:r>
      <w:proofErr w:type="spellStart"/>
      <w:r w:rsidRPr="000B7B12">
        <w:rPr>
          <w:rFonts w:ascii="Arial" w:hAnsi="Arial" w:cs="Arial"/>
          <w:iCs/>
          <w:sz w:val="20"/>
        </w:rPr>
        <w:t>assurance</w:t>
      </w:r>
      <w:proofErr w:type="spellEnd"/>
      <w:r w:rsidRPr="000B7B12">
        <w:rPr>
          <w:rFonts w:ascii="Arial" w:hAnsi="Arial" w:cs="Arial"/>
          <w:iCs/>
          <w:sz w:val="20"/>
        </w:rPr>
        <w:t xml:space="preserve"> manager senior</w:t>
      </w:r>
      <w:bookmarkEnd w:id="100"/>
    </w:p>
    <w:p w14:paraId="12F58A54" w14:textId="77777777" w:rsidR="000B7B12" w:rsidRPr="000B7B12" w:rsidRDefault="000B7B12" w:rsidP="000B7B12">
      <w:pPr>
        <w:shd w:val="clear" w:color="auto" w:fill="FFFFFF"/>
        <w:spacing w:before="120" w:line="280" w:lineRule="atLeast"/>
        <w:jc w:val="both"/>
        <w:rPr>
          <w:rFonts w:ascii="Arial" w:hAnsi="Arial" w:cs="Arial"/>
          <w:sz w:val="20"/>
          <w:szCs w:val="20"/>
        </w:rPr>
      </w:pPr>
      <w:r w:rsidRPr="000B7B12">
        <w:rPr>
          <w:rFonts w:ascii="Arial" w:hAnsi="Arial" w:cs="Arial"/>
          <w:sz w:val="20"/>
          <w:szCs w:val="20"/>
        </w:rPr>
        <w:t>V rámci role budou poskytovány zejména následující činnosti:</w:t>
      </w:r>
    </w:p>
    <w:p w14:paraId="70C86FE3" w14:textId="2DEB3E40"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Kontroluje zajištění souladu výkonu realizačních složek projektu s projektovým plánem, a to z</w:t>
      </w:r>
      <w:r>
        <w:rPr>
          <w:rStyle w:val="caps"/>
          <w:rFonts w:ascii="Arial" w:hAnsi="Arial" w:cs="Arial"/>
          <w:sz w:val="20"/>
          <w:szCs w:val="20"/>
        </w:rPr>
        <w:t> </w:t>
      </w:r>
      <w:r w:rsidRPr="000B7B12">
        <w:rPr>
          <w:rStyle w:val="caps"/>
          <w:rFonts w:ascii="Arial" w:hAnsi="Arial" w:cs="Arial"/>
          <w:sz w:val="20"/>
          <w:szCs w:val="20"/>
        </w:rPr>
        <w:t>pohledu cílů projektu, času a nákladů, dokumentace, působících rizik a úrovně dosažené kvality. Kvalitou shody se rozumí stupeň souladu implementace se specifikací návrhu. Provádí kontrolu práce projektového manažera včetně projektového dohledu.</w:t>
      </w:r>
    </w:p>
    <w:p w14:paraId="54793A38" w14:textId="77777777" w:rsidR="000B7B12" w:rsidRPr="000B7B12" w:rsidRDefault="000B7B12" w:rsidP="000B7B12">
      <w:pPr>
        <w:spacing w:before="120" w:line="280" w:lineRule="atLeast"/>
        <w:jc w:val="both"/>
        <w:rPr>
          <w:rStyle w:val="caps"/>
          <w:rFonts w:ascii="Arial" w:hAnsi="Arial" w:cs="Arial"/>
          <w:sz w:val="20"/>
          <w:szCs w:val="20"/>
        </w:rPr>
      </w:pPr>
      <w:r w:rsidRPr="000B7B12">
        <w:rPr>
          <w:rStyle w:val="caps"/>
          <w:rFonts w:ascii="Arial" w:hAnsi="Arial" w:cs="Arial"/>
          <w:sz w:val="20"/>
          <w:szCs w:val="20"/>
        </w:rPr>
        <w:t>Tato role obsahuje minimálně následující aktivity:</w:t>
      </w:r>
    </w:p>
    <w:p w14:paraId="49BB5FC5"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lastRenderedPageBreak/>
        <w:t>příprava plánu kvality projektu,</w:t>
      </w:r>
    </w:p>
    <w:p w14:paraId="3455D1D9"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plán testů nastavení postupů při zjištění chyb,</w:t>
      </w:r>
    </w:p>
    <w:p w14:paraId="5B603E08" w14:textId="13ACFB23"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monitorování všech aspektů výkonnosti projektu a produktů, provádí hodnocení, audity a</w:t>
      </w:r>
      <w:r>
        <w:rPr>
          <w:rStyle w:val="caps"/>
          <w:rFonts w:ascii="Arial" w:hAnsi="Arial" w:cs="Arial"/>
          <w:sz w:val="20"/>
          <w:szCs w:val="20"/>
        </w:rPr>
        <w:t> </w:t>
      </w:r>
      <w:r w:rsidRPr="000B7B12">
        <w:rPr>
          <w:rStyle w:val="caps"/>
          <w:rFonts w:ascii="Arial" w:hAnsi="Arial" w:cs="Arial"/>
          <w:sz w:val="20"/>
          <w:szCs w:val="20"/>
        </w:rPr>
        <w:t>oponování,</w:t>
      </w:r>
    </w:p>
    <w:p w14:paraId="1638AEB2"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kontrola/přezkoumávání dokumentace a souladu se standardy použitými v projektu,</w:t>
      </w:r>
    </w:p>
    <w:p w14:paraId="1792AAD3"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 xml:space="preserve">dokumentování odchylek od stanoveného procesu </w:t>
      </w:r>
      <w:proofErr w:type="gramStart"/>
      <w:r w:rsidRPr="000B7B12">
        <w:rPr>
          <w:rStyle w:val="caps"/>
          <w:rFonts w:ascii="Arial" w:hAnsi="Arial" w:cs="Arial"/>
          <w:sz w:val="20"/>
          <w:szCs w:val="20"/>
        </w:rPr>
        <w:t>kvality  a</w:t>
      </w:r>
      <w:proofErr w:type="gramEnd"/>
      <w:r w:rsidRPr="000B7B12">
        <w:rPr>
          <w:rStyle w:val="caps"/>
          <w:rFonts w:ascii="Arial" w:hAnsi="Arial" w:cs="Arial"/>
          <w:sz w:val="20"/>
          <w:szCs w:val="20"/>
        </w:rPr>
        <w:t xml:space="preserve"> tvorba zpráv pro management,</w:t>
      </w:r>
    </w:p>
    <w:p w14:paraId="70B0110E"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návrh nápravných opatření, doporučení,</w:t>
      </w:r>
    </w:p>
    <w:p w14:paraId="2D8B2CF7"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eskaluje identifikované neshody na projektového manažera,</w:t>
      </w:r>
    </w:p>
    <w:p w14:paraId="4F48C257"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dohlíží na dodržování standardů definovaných v zakládací listině projektu, zajišťuje projektový dohled,</w:t>
      </w:r>
    </w:p>
    <w:p w14:paraId="35546FCE" w14:textId="77777777" w:rsidR="000B7B12" w:rsidRPr="000B7B12" w:rsidRDefault="000B7B12" w:rsidP="000B7B12">
      <w:pPr>
        <w:pStyle w:val="Nadpis20"/>
        <w:widowControl w:val="0"/>
        <w:numPr>
          <w:ilvl w:val="2"/>
          <w:numId w:val="66"/>
        </w:numPr>
        <w:spacing w:after="0" w:line="280" w:lineRule="atLeast"/>
        <w:jc w:val="both"/>
        <w:rPr>
          <w:rFonts w:ascii="Arial" w:hAnsi="Arial" w:cs="Arial"/>
          <w:i w:val="0"/>
          <w:iCs/>
          <w:sz w:val="20"/>
        </w:rPr>
      </w:pPr>
      <w:bookmarkStart w:id="101" w:name="_Toc453581110"/>
      <w:r w:rsidRPr="000B7B12">
        <w:rPr>
          <w:rFonts w:ascii="Arial" w:hAnsi="Arial" w:cs="Arial"/>
          <w:iCs/>
          <w:sz w:val="20"/>
        </w:rPr>
        <w:t>Testing manager senior</w:t>
      </w:r>
      <w:bookmarkEnd w:id="101"/>
      <w:r w:rsidRPr="000B7B12">
        <w:rPr>
          <w:rFonts w:ascii="Arial" w:hAnsi="Arial" w:cs="Arial"/>
          <w:iCs/>
          <w:sz w:val="20"/>
        </w:rPr>
        <w:t xml:space="preserve"> </w:t>
      </w:r>
    </w:p>
    <w:p w14:paraId="0351F068" w14:textId="77777777" w:rsidR="000B7B12" w:rsidRPr="000B7B12" w:rsidRDefault="000B7B12" w:rsidP="000B7B12">
      <w:pPr>
        <w:shd w:val="clear" w:color="auto" w:fill="FFFFFF"/>
        <w:spacing w:before="120" w:line="280" w:lineRule="atLeast"/>
        <w:jc w:val="both"/>
        <w:rPr>
          <w:rFonts w:ascii="Arial" w:hAnsi="Arial" w:cs="Arial"/>
          <w:sz w:val="20"/>
          <w:szCs w:val="20"/>
        </w:rPr>
      </w:pPr>
      <w:r w:rsidRPr="000B7B12">
        <w:rPr>
          <w:rFonts w:ascii="Arial" w:hAnsi="Arial" w:cs="Arial"/>
          <w:sz w:val="20"/>
          <w:szCs w:val="20"/>
        </w:rPr>
        <w:t>V rámci role budou poskytovány zejména následující činnosti:</w:t>
      </w:r>
    </w:p>
    <w:p w14:paraId="79806C97" w14:textId="3ED09955"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návrh strategie testování s ohledem na funkční a nefunkční požadavky, požadavky na</w:t>
      </w:r>
      <w:r>
        <w:rPr>
          <w:rStyle w:val="caps"/>
          <w:rFonts w:ascii="Arial" w:hAnsi="Arial" w:cs="Arial"/>
          <w:sz w:val="20"/>
          <w:szCs w:val="20"/>
        </w:rPr>
        <w:t> </w:t>
      </w:r>
      <w:r w:rsidRPr="000B7B12">
        <w:rPr>
          <w:rStyle w:val="caps"/>
          <w:rFonts w:ascii="Arial" w:hAnsi="Arial" w:cs="Arial"/>
          <w:sz w:val="20"/>
          <w:szCs w:val="20"/>
        </w:rPr>
        <w:t>automatizaci testování (v rámci projektu) v součinnosti s vedoucím projektu,</w:t>
      </w:r>
    </w:p>
    <w:p w14:paraId="4ED2E082"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nastavení cílů testování,</w:t>
      </w:r>
    </w:p>
    <w:p w14:paraId="0AFBAB2E"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definice požadavků na testování, vytvoření plánu testování, harmonogramu včetně etap testů,</w:t>
      </w:r>
    </w:p>
    <w:p w14:paraId="73E2AFEA"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řídí portfolio testovacích nástrojů a metodik,</w:t>
      </w:r>
    </w:p>
    <w:p w14:paraId="5A83AAA7"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návrh typů testů, metrik hodnocení testů, vstupy a výstupy z testování,</w:t>
      </w:r>
    </w:p>
    <w:p w14:paraId="0836B23F"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na základě analýzy požadavků návrh designu, test case, test suit a testovacích scénářů,</w:t>
      </w:r>
    </w:p>
    <w:p w14:paraId="3560CBBE"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koordinace všech testovacích činností,</w:t>
      </w:r>
    </w:p>
    <w:p w14:paraId="5D74FBFB"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spolupráce na hodnocení relevantních výstupů projektu,</w:t>
      </w:r>
    </w:p>
    <w:p w14:paraId="6BF3C2B8"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 xml:space="preserve">vyhodnocení testování na základě připravených metrik, </w:t>
      </w:r>
    </w:p>
    <w:p w14:paraId="0181F453"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aktivní účast na oponentním řízení;</w:t>
      </w:r>
    </w:p>
    <w:p w14:paraId="7186C1C8" w14:textId="77777777" w:rsidR="000B7B12" w:rsidRPr="000B7B12" w:rsidRDefault="000B7B12" w:rsidP="000B7B12">
      <w:pPr>
        <w:pStyle w:val="Odstavecseseznamem"/>
        <w:numPr>
          <w:ilvl w:val="0"/>
          <w:numId w:val="67"/>
        </w:numPr>
        <w:spacing w:after="0" w:line="280" w:lineRule="atLeast"/>
        <w:jc w:val="both"/>
        <w:rPr>
          <w:rStyle w:val="caps"/>
          <w:rFonts w:ascii="Arial" w:hAnsi="Arial" w:cs="Arial"/>
          <w:sz w:val="20"/>
          <w:szCs w:val="20"/>
        </w:rPr>
      </w:pPr>
      <w:r w:rsidRPr="000B7B12">
        <w:rPr>
          <w:rStyle w:val="caps"/>
          <w:rFonts w:ascii="Arial" w:hAnsi="Arial" w:cs="Arial"/>
          <w:sz w:val="20"/>
          <w:szCs w:val="20"/>
        </w:rPr>
        <w:t>vyhodnocení procesu testování na projektu a napříč všemi týmy a návrh na zlepšení procesu testování.</w:t>
      </w:r>
    </w:p>
    <w:p w14:paraId="59C5073F" w14:textId="77777777" w:rsidR="000B7B12" w:rsidRPr="000B7B12" w:rsidRDefault="000B7B12" w:rsidP="000B7B12">
      <w:pPr>
        <w:pStyle w:val="Nadpis20"/>
        <w:widowControl w:val="0"/>
        <w:numPr>
          <w:ilvl w:val="2"/>
          <w:numId w:val="66"/>
        </w:numPr>
        <w:spacing w:after="0" w:line="280" w:lineRule="atLeast"/>
        <w:jc w:val="both"/>
        <w:rPr>
          <w:rFonts w:ascii="Arial" w:hAnsi="Arial" w:cs="Arial"/>
          <w:i w:val="0"/>
          <w:iCs/>
          <w:sz w:val="20"/>
        </w:rPr>
      </w:pPr>
      <w:bookmarkStart w:id="102" w:name="_Toc453581111"/>
      <w:r w:rsidRPr="000B7B12">
        <w:rPr>
          <w:rFonts w:ascii="Arial" w:hAnsi="Arial" w:cs="Arial"/>
          <w:iCs/>
          <w:sz w:val="20"/>
        </w:rPr>
        <w:t>Architekt kybernetické bezpečnosti senior</w:t>
      </w:r>
      <w:bookmarkEnd w:id="102"/>
    </w:p>
    <w:p w14:paraId="76B3EF59" w14:textId="77777777" w:rsidR="000B7B12" w:rsidRPr="000B7B12" w:rsidRDefault="000B7B12" w:rsidP="000B7B12">
      <w:pPr>
        <w:shd w:val="clear" w:color="auto" w:fill="FFFFFF"/>
        <w:spacing w:before="120" w:line="280" w:lineRule="atLeast"/>
        <w:jc w:val="both"/>
        <w:rPr>
          <w:rFonts w:ascii="Arial" w:hAnsi="Arial" w:cs="Arial"/>
          <w:sz w:val="20"/>
          <w:szCs w:val="20"/>
        </w:rPr>
      </w:pPr>
      <w:r w:rsidRPr="000B7B12">
        <w:rPr>
          <w:rFonts w:ascii="Arial" w:hAnsi="Arial" w:cs="Arial"/>
          <w:sz w:val="20"/>
          <w:szCs w:val="20"/>
        </w:rPr>
        <w:t>V rámci role budou poskytovány zejména následující činnosti:</w:t>
      </w:r>
    </w:p>
    <w:p w14:paraId="6FF22603" w14:textId="77777777" w:rsidR="000B7B12" w:rsidRPr="000B7B12" w:rsidRDefault="000B7B12" w:rsidP="000B7B12">
      <w:pPr>
        <w:pStyle w:val="Odstavecseseznamem"/>
        <w:numPr>
          <w:ilvl w:val="0"/>
          <w:numId w:val="70"/>
        </w:numPr>
        <w:spacing w:after="0" w:line="280" w:lineRule="atLeast"/>
        <w:jc w:val="both"/>
        <w:rPr>
          <w:rFonts w:ascii="Arial" w:hAnsi="Arial" w:cs="Arial"/>
          <w:sz w:val="20"/>
          <w:szCs w:val="20"/>
        </w:rPr>
      </w:pPr>
      <w:r w:rsidRPr="000B7B12">
        <w:rPr>
          <w:rFonts w:ascii="Arial" w:hAnsi="Arial" w:cs="Arial"/>
          <w:sz w:val="20"/>
          <w:szCs w:val="20"/>
        </w:rPr>
        <w:t>formulace požadovaného budoucího stavu kybernetické bezpečnosti v rámci projektů,</w:t>
      </w:r>
    </w:p>
    <w:p w14:paraId="37A92485" w14:textId="77777777" w:rsidR="000B7B12" w:rsidRPr="000B7B12" w:rsidRDefault="000B7B12" w:rsidP="000B7B12">
      <w:pPr>
        <w:pStyle w:val="Odstavecseseznamem"/>
        <w:numPr>
          <w:ilvl w:val="0"/>
          <w:numId w:val="70"/>
        </w:numPr>
        <w:spacing w:after="0" w:line="280" w:lineRule="atLeast"/>
        <w:jc w:val="both"/>
        <w:rPr>
          <w:rFonts w:ascii="Arial" w:hAnsi="Arial" w:cs="Arial"/>
          <w:sz w:val="20"/>
          <w:szCs w:val="20"/>
        </w:rPr>
      </w:pPr>
      <w:r w:rsidRPr="000B7B12">
        <w:rPr>
          <w:rFonts w:ascii="Arial" w:hAnsi="Arial" w:cs="Arial"/>
          <w:sz w:val="20"/>
          <w:szCs w:val="20"/>
        </w:rPr>
        <w:t>identifikace kroků vedoucích k dosažení požadovaného budoucího stavu,</w:t>
      </w:r>
    </w:p>
    <w:p w14:paraId="6EEADDA7" w14:textId="77777777" w:rsidR="000B7B12" w:rsidRPr="000B7B12" w:rsidRDefault="000B7B12" w:rsidP="000B7B12">
      <w:pPr>
        <w:pStyle w:val="Odstavecseseznamem"/>
        <w:numPr>
          <w:ilvl w:val="0"/>
          <w:numId w:val="70"/>
        </w:numPr>
        <w:spacing w:after="0" w:line="280" w:lineRule="atLeast"/>
        <w:jc w:val="both"/>
        <w:rPr>
          <w:rFonts w:ascii="Arial" w:hAnsi="Arial" w:cs="Arial"/>
          <w:sz w:val="20"/>
          <w:szCs w:val="20"/>
        </w:rPr>
      </w:pPr>
      <w:r w:rsidRPr="000B7B12">
        <w:rPr>
          <w:rFonts w:ascii="Arial" w:hAnsi="Arial" w:cs="Arial"/>
          <w:sz w:val="20"/>
          <w:szCs w:val="20"/>
        </w:rPr>
        <w:t>analýza úrovně architektury kybernetické bezpečnosti projektů, definice metrik a identifikace existujících rizik a návrh strategie a bezpečnostních opatření na zmírnění identifikovaných rizik,</w:t>
      </w:r>
    </w:p>
    <w:p w14:paraId="4346399E" w14:textId="47E5A1B8" w:rsidR="000B7B12" w:rsidRPr="000B7B12" w:rsidRDefault="000B7B12" w:rsidP="000B7B12">
      <w:pPr>
        <w:pStyle w:val="Odstavecseseznamem"/>
        <w:numPr>
          <w:ilvl w:val="0"/>
          <w:numId w:val="70"/>
        </w:numPr>
        <w:spacing w:after="0" w:line="280" w:lineRule="atLeast"/>
        <w:jc w:val="both"/>
        <w:rPr>
          <w:rFonts w:ascii="Arial" w:hAnsi="Arial" w:cs="Arial"/>
          <w:sz w:val="20"/>
          <w:szCs w:val="20"/>
        </w:rPr>
      </w:pPr>
      <w:r w:rsidRPr="000B7B12">
        <w:rPr>
          <w:rFonts w:ascii="Arial" w:hAnsi="Arial" w:cs="Arial"/>
          <w:sz w:val="20"/>
          <w:szCs w:val="20"/>
        </w:rPr>
        <w:t>tvorba plánů implementace architektury kybernetické bezpečnosti, určování částí a milníků k</w:t>
      </w:r>
      <w:r>
        <w:rPr>
          <w:rFonts w:ascii="Arial" w:hAnsi="Arial" w:cs="Arial"/>
          <w:sz w:val="20"/>
          <w:szCs w:val="20"/>
        </w:rPr>
        <w:t> </w:t>
      </w:r>
      <w:r w:rsidRPr="000B7B12">
        <w:rPr>
          <w:rFonts w:ascii="Arial" w:hAnsi="Arial" w:cs="Arial"/>
          <w:sz w:val="20"/>
          <w:szCs w:val="20"/>
        </w:rPr>
        <w:t>dosažení očekávaného cílového stavu,</w:t>
      </w:r>
    </w:p>
    <w:p w14:paraId="781D363D" w14:textId="77777777" w:rsidR="000B7B12" w:rsidRPr="000B7B12" w:rsidRDefault="000B7B12" w:rsidP="000B7B12">
      <w:pPr>
        <w:pStyle w:val="Odstavecseseznamem"/>
        <w:numPr>
          <w:ilvl w:val="0"/>
          <w:numId w:val="70"/>
        </w:numPr>
        <w:spacing w:after="0" w:line="280" w:lineRule="atLeast"/>
        <w:jc w:val="both"/>
        <w:rPr>
          <w:rFonts w:ascii="Arial" w:hAnsi="Arial" w:cs="Arial"/>
          <w:sz w:val="20"/>
          <w:szCs w:val="20"/>
        </w:rPr>
      </w:pPr>
      <w:r w:rsidRPr="000B7B12">
        <w:rPr>
          <w:rFonts w:ascii="Arial" w:hAnsi="Arial" w:cs="Arial"/>
          <w:sz w:val="20"/>
          <w:szCs w:val="20"/>
        </w:rPr>
        <w:t>příprava pravidel a standardů pro oblast kybernetické bezpečnosti projektů,</w:t>
      </w:r>
    </w:p>
    <w:p w14:paraId="13B6CC2E" w14:textId="77777777" w:rsidR="000B7B12" w:rsidRPr="000B7B12" w:rsidRDefault="000B7B12" w:rsidP="000B7B12">
      <w:pPr>
        <w:pStyle w:val="Odstavecseseznamem"/>
        <w:numPr>
          <w:ilvl w:val="0"/>
          <w:numId w:val="70"/>
        </w:numPr>
        <w:spacing w:after="0" w:line="280" w:lineRule="atLeast"/>
        <w:jc w:val="both"/>
        <w:rPr>
          <w:rFonts w:ascii="Arial" w:hAnsi="Arial" w:cs="Arial"/>
          <w:sz w:val="20"/>
          <w:szCs w:val="20"/>
        </w:rPr>
      </w:pPr>
      <w:r w:rsidRPr="000B7B12">
        <w:rPr>
          <w:rFonts w:ascii="Arial" w:hAnsi="Arial" w:cs="Arial"/>
          <w:sz w:val="20"/>
          <w:szCs w:val="20"/>
        </w:rPr>
        <w:t>variantní doporučování nástrojů pro zajištění technických opatření kybernetické bezpečnosti projektů,</w:t>
      </w:r>
    </w:p>
    <w:p w14:paraId="66C3CAAA" w14:textId="77777777" w:rsidR="000B7B12" w:rsidRPr="000B7B12" w:rsidRDefault="000B7B12" w:rsidP="000B7B12">
      <w:pPr>
        <w:pStyle w:val="Odstavecseseznamem"/>
        <w:numPr>
          <w:ilvl w:val="0"/>
          <w:numId w:val="70"/>
        </w:numPr>
        <w:spacing w:after="0" w:line="280" w:lineRule="atLeast"/>
        <w:jc w:val="both"/>
        <w:rPr>
          <w:rFonts w:ascii="Arial" w:hAnsi="Arial" w:cs="Arial"/>
          <w:sz w:val="20"/>
          <w:szCs w:val="20"/>
        </w:rPr>
      </w:pPr>
      <w:r w:rsidRPr="000B7B12">
        <w:rPr>
          <w:rFonts w:ascii="Arial" w:hAnsi="Arial" w:cs="Arial"/>
          <w:sz w:val="20"/>
          <w:szCs w:val="20"/>
        </w:rPr>
        <w:t>podíl na aktualizaci strategie kybernetické bezpečnosti organizace vyplývající z projektů,</w:t>
      </w:r>
    </w:p>
    <w:p w14:paraId="0042C051" w14:textId="77777777" w:rsidR="000B7B12" w:rsidRPr="000B7B12" w:rsidRDefault="000B7B12" w:rsidP="000B7B12">
      <w:pPr>
        <w:pStyle w:val="Odstavecseseznamem"/>
        <w:numPr>
          <w:ilvl w:val="0"/>
          <w:numId w:val="70"/>
        </w:numPr>
        <w:spacing w:after="0" w:line="280" w:lineRule="atLeast"/>
        <w:jc w:val="both"/>
        <w:rPr>
          <w:rFonts w:ascii="Arial" w:hAnsi="Arial" w:cs="Arial"/>
          <w:sz w:val="20"/>
          <w:szCs w:val="20"/>
        </w:rPr>
      </w:pPr>
      <w:r w:rsidRPr="000B7B12">
        <w:rPr>
          <w:rFonts w:ascii="Arial" w:hAnsi="Arial" w:cs="Arial"/>
          <w:sz w:val="20"/>
          <w:szCs w:val="20"/>
        </w:rPr>
        <w:t>tvorba a aktualizace modelu projektové architektury kybernetické bezpečnosti (procesní model, organizační struktura, aplikační architektura, technologie apod.),</w:t>
      </w:r>
    </w:p>
    <w:p w14:paraId="1BD88DC3" w14:textId="77777777" w:rsidR="000B7B12" w:rsidRPr="000B7B12" w:rsidRDefault="000B7B12" w:rsidP="000B7B12">
      <w:pPr>
        <w:pStyle w:val="Odstavecseseznamem"/>
        <w:numPr>
          <w:ilvl w:val="0"/>
          <w:numId w:val="70"/>
        </w:numPr>
        <w:spacing w:after="0" w:line="280" w:lineRule="atLeast"/>
        <w:jc w:val="both"/>
        <w:rPr>
          <w:rFonts w:ascii="Arial" w:hAnsi="Arial" w:cs="Arial"/>
          <w:sz w:val="20"/>
          <w:szCs w:val="20"/>
        </w:rPr>
      </w:pPr>
      <w:r w:rsidRPr="000B7B12">
        <w:rPr>
          <w:rFonts w:ascii="Arial" w:hAnsi="Arial" w:cs="Arial"/>
          <w:sz w:val="20"/>
          <w:szCs w:val="20"/>
        </w:rPr>
        <w:t>průběžné vyhodnocování aktuálního stavu úrovně bezpečnostní politiky projektů podle stanovených metrik,</w:t>
      </w:r>
    </w:p>
    <w:p w14:paraId="5DC33D5E" w14:textId="77777777" w:rsidR="000B7B12" w:rsidRPr="000B7B12" w:rsidRDefault="000B7B12" w:rsidP="000B7B12">
      <w:pPr>
        <w:numPr>
          <w:ilvl w:val="0"/>
          <w:numId w:val="70"/>
        </w:numPr>
        <w:spacing w:after="0" w:line="280" w:lineRule="atLeast"/>
        <w:jc w:val="both"/>
        <w:rPr>
          <w:rStyle w:val="caps"/>
          <w:rFonts w:ascii="Arial" w:hAnsi="Arial" w:cs="Arial"/>
          <w:color w:val="000000"/>
          <w:sz w:val="20"/>
          <w:szCs w:val="20"/>
        </w:rPr>
      </w:pPr>
      <w:r w:rsidRPr="000B7B12">
        <w:rPr>
          <w:rStyle w:val="caps"/>
          <w:rFonts w:ascii="Arial" w:hAnsi="Arial" w:cs="Arial"/>
          <w:sz w:val="20"/>
          <w:szCs w:val="20"/>
        </w:rPr>
        <w:t>aktivní účast na oponentním řízení.</w:t>
      </w:r>
    </w:p>
    <w:p w14:paraId="26162AF9" w14:textId="77777777" w:rsidR="000B7B12" w:rsidRPr="000B7B12" w:rsidRDefault="000B7B12" w:rsidP="000B7B12">
      <w:pPr>
        <w:pStyle w:val="Nadpis20"/>
        <w:widowControl w:val="0"/>
        <w:numPr>
          <w:ilvl w:val="2"/>
          <w:numId w:val="66"/>
        </w:numPr>
        <w:spacing w:after="0" w:line="280" w:lineRule="atLeast"/>
        <w:jc w:val="both"/>
        <w:rPr>
          <w:rFonts w:ascii="Arial" w:hAnsi="Arial" w:cs="Arial"/>
          <w:i w:val="0"/>
          <w:iCs/>
          <w:sz w:val="20"/>
        </w:rPr>
      </w:pPr>
      <w:r w:rsidRPr="000B7B12">
        <w:rPr>
          <w:rFonts w:ascii="Arial" w:hAnsi="Arial" w:cs="Arial"/>
          <w:iCs/>
          <w:sz w:val="20"/>
        </w:rPr>
        <w:t xml:space="preserve"> Architekt datových zdrojů</w:t>
      </w:r>
    </w:p>
    <w:p w14:paraId="3B7B548B" w14:textId="77777777" w:rsidR="000B7B12" w:rsidRPr="000B7B12" w:rsidRDefault="000B7B12" w:rsidP="000B7B12">
      <w:pPr>
        <w:shd w:val="clear" w:color="auto" w:fill="FFFFFF"/>
        <w:spacing w:before="120" w:line="280" w:lineRule="atLeast"/>
        <w:jc w:val="both"/>
        <w:rPr>
          <w:rFonts w:ascii="Arial" w:hAnsi="Arial" w:cs="Arial"/>
          <w:sz w:val="20"/>
          <w:szCs w:val="20"/>
        </w:rPr>
      </w:pPr>
      <w:r w:rsidRPr="000B7B12">
        <w:rPr>
          <w:rFonts w:ascii="Arial" w:hAnsi="Arial" w:cs="Arial"/>
          <w:sz w:val="20"/>
          <w:szCs w:val="20"/>
        </w:rPr>
        <w:t>V rámci role budou poskytovány zejména následující činnosti:</w:t>
      </w:r>
    </w:p>
    <w:p w14:paraId="05673A48" w14:textId="77777777" w:rsidR="000B7B12" w:rsidRPr="000B7B12" w:rsidRDefault="000B7B12" w:rsidP="000B7B12">
      <w:pPr>
        <w:pStyle w:val="Odstavecseseznamem"/>
        <w:numPr>
          <w:ilvl w:val="0"/>
          <w:numId w:val="70"/>
        </w:numPr>
        <w:spacing w:after="0" w:line="280" w:lineRule="atLeast"/>
        <w:jc w:val="both"/>
        <w:rPr>
          <w:rFonts w:ascii="Arial" w:hAnsi="Arial" w:cs="Arial"/>
          <w:sz w:val="20"/>
          <w:szCs w:val="20"/>
        </w:rPr>
      </w:pPr>
      <w:r w:rsidRPr="000B7B12">
        <w:rPr>
          <w:rFonts w:ascii="Arial" w:hAnsi="Arial" w:cs="Arial"/>
          <w:sz w:val="20"/>
          <w:szCs w:val="20"/>
        </w:rPr>
        <w:lastRenderedPageBreak/>
        <w:t xml:space="preserve">formulace požadovaného budoucího stavu datových zdrojů a </w:t>
      </w:r>
      <w:proofErr w:type="spellStart"/>
      <w:r w:rsidRPr="000B7B12">
        <w:rPr>
          <w:rFonts w:ascii="Arial" w:hAnsi="Arial" w:cs="Arial"/>
          <w:sz w:val="20"/>
          <w:szCs w:val="20"/>
        </w:rPr>
        <w:t>struktůr</w:t>
      </w:r>
      <w:proofErr w:type="spellEnd"/>
      <w:r w:rsidRPr="000B7B12">
        <w:rPr>
          <w:rFonts w:ascii="Arial" w:hAnsi="Arial" w:cs="Arial"/>
          <w:sz w:val="20"/>
          <w:szCs w:val="20"/>
        </w:rPr>
        <w:t xml:space="preserve"> v rámci projektů,</w:t>
      </w:r>
    </w:p>
    <w:p w14:paraId="64339134" w14:textId="77777777" w:rsidR="000B7B12" w:rsidRPr="000B7B12" w:rsidRDefault="000B7B12" w:rsidP="000B7B12">
      <w:pPr>
        <w:pStyle w:val="Odstavecseseznamem"/>
        <w:numPr>
          <w:ilvl w:val="0"/>
          <w:numId w:val="70"/>
        </w:numPr>
        <w:spacing w:after="0" w:line="280" w:lineRule="atLeast"/>
        <w:jc w:val="both"/>
        <w:rPr>
          <w:rFonts w:ascii="Arial" w:hAnsi="Arial" w:cs="Arial"/>
          <w:sz w:val="20"/>
          <w:szCs w:val="20"/>
        </w:rPr>
      </w:pPr>
      <w:r w:rsidRPr="000B7B12">
        <w:rPr>
          <w:rFonts w:ascii="Arial" w:hAnsi="Arial" w:cs="Arial"/>
          <w:sz w:val="20"/>
          <w:szCs w:val="20"/>
        </w:rPr>
        <w:t>identifikace kroků vedoucích k dosažení požadovaného budoucího stavu databázové architektury,</w:t>
      </w:r>
    </w:p>
    <w:p w14:paraId="295668CF" w14:textId="77777777" w:rsidR="000B7B12" w:rsidRPr="000B7B12" w:rsidRDefault="000B7B12" w:rsidP="000B7B12">
      <w:pPr>
        <w:pStyle w:val="Odstavecseseznamem"/>
        <w:numPr>
          <w:ilvl w:val="0"/>
          <w:numId w:val="70"/>
        </w:numPr>
        <w:spacing w:after="0" w:line="280" w:lineRule="atLeast"/>
        <w:jc w:val="both"/>
        <w:rPr>
          <w:rFonts w:ascii="Arial" w:hAnsi="Arial" w:cs="Arial"/>
          <w:sz w:val="20"/>
          <w:szCs w:val="20"/>
        </w:rPr>
      </w:pPr>
      <w:r w:rsidRPr="000B7B12">
        <w:rPr>
          <w:rFonts w:ascii="Arial" w:hAnsi="Arial" w:cs="Arial"/>
          <w:sz w:val="20"/>
          <w:szCs w:val="20"/>
        </w:rPr>
        <w:t>analýza úrovně architektury databázových oblastí projektů a návrh strategie a opatření k dosažení požadované úrovně,</w:t>
      </w:r>
    </w:p>
    <w:p w14:paraId="72FF9CC5" w14:textId="77777777" w:rsidR="000B7B12" w:rsidRPr="000B7B12" w:rsidRDefault="000B7B12" w:rsidP="000B7B12">
      <w:pPr>
        <w:pStyle w:val="Odstavecseseznamem"/>
        <w:numPr>
          <w:ilvl w:val="0"/>
          <w:numId w:val="70"/>
        </w:numPr>
        <w:spacing w:after="0" w:line="280" w:lineRule="atLeast"/>
        <w:jc w:val="both"/>
        <w:rPr>
          <w:rFonts w:ascii="Arial" w:hAnsi="Arial" w:cs="Arial"/>
          <w:sz w:val="20"/>
          <w:szCs w:val="20"/>
        </w:rPr>
      </w:pPr>
      <w:r w:rsidRPr="000B7B12">
        <w:rPr>
          <w:rFonts w:ascii="Arial" w:hAnsi="Arial" w:cs="Arial"/>
          <w:sz w:val="20"/>
          <w:szCs w:val="20"/>
        </w:rPr>
        <w:t>tvorba plánů implementace architektury databází k dosažení očekávaného cílového stavu,</w:t>
      </w:r>
    </w:p>
    <w:p w14:paraId="532E2E05" w14:textId="77777777" w:rsidR="000B7B12" w:rsidRPr="000B7B12" w:rsidRDefault="000B7B12" w:rsidP="000B7B12">
      <w:pPr>
        <w:pStyle w:val="Odstavecseseznamem"/>
        <w:numPr>
          <w:ilvl w:val="0"/>
          <w:numId w:val="70"/>
        </w:numPr>
        <w:spacing w:after="0" w:line="280" w:lineRule="atLeast"/>
        <w:jc w:val="both"/>
        <w:rPr>
          <w:rFonts w:ascii="Arial" w:hAnsi="Arial" w:cs="Arial"/>
          <w:sz w:val="20"/>
          <w:szCs w:val="20"/>
        </w:rPr>
      </w:pPr>
      <w:r w:rsidRPr="000B7B12">
        <w:rPr>
          <w:rFonts w:ascii="Arial" w:hAnsi="Arial" w:cs="Arial"/>
          <w:sz w:val="20"/>
          <w:szCs w:val="20"/>
        </w:rPr>
        <w:t>příprava pravidel a standardů pro oblast databází,</w:t>
      </w:r>
    </w:p>
    <w:p w14:paraId="2DA86AC8" w14:textId="77777777" w:rsidR="000B7B12" w:rsidRPr="000B7B12" w:rsidRDefault="000B7B12" w:rsidP="000B7B12">
      <w:pPr>
        <w:pStyle w:val="Odstavecseseznamem"/>
        <w:numPr>
          <w:ilvl w:val="0"/>
          <w:numId w:val="70"/>
        </w:numPr>
        <w:spacing w:after="0" w:line="280" w:lineRule="atLeast"/>
        <w:jc w:val="both"/>
        <w:rPr>
          <w:rFonts w:ascii="Arial" w:hAnsi="Arial" w:cs="Arial"/>
          <w:sz w:val="20"/>
          <w:szCs w:val="20"/>
        </w:rPr>
      </w:pPr>
      <w:r w:rsidRPr="000B7B12">
        <w:rPr>
          <w:rFonts w:ascii="Arial" w:hAnsi="Arial" w:cs="Arial"/>
          <w:sz w:val="20"/>
          <w:szCs w:val="20"/>
        </w:rPr>
        <w:t>variantní doporučování nástrojů pro zajištění technických řešení projektů v oblasti databází,</w:t>
      </w:r>
    </w:p>
    <w:p w14:paraId="311542E3" w14:textId="77777777" w:rsidR="000B7B12" w:rsidRPr="000B7B12" w:rsidRDefault="000B7B12" w:rsidP="000B7B12">
      <w:pPr>
        <w:pStyle w:val="Odstavecseseznamem"/>
        <w:numPr>
          <w:ilvl w:val="0"/>
          <w:numId w:val="70"/>
        </w:numPr>
        <w:spacing w:after="0" w:line="280" w:lineRule="atLeast"/>
        <w:jc w:val="both"/>
        <w:rPr>
          <w:rFonts w:ascii="Arial" w:hAnsi="Arial" w:cs="Arial"/>
          <w:sz w:val="20"/>
          <w:szCs w:val="20"/>
        </w:rPr>
      </w:pPr>
      <w:r w:rsidRPr="000B7B12">
        <w:rPr>
          <w:rFonts w:ascii="Arial" w:hAnsi="Arial" w:cs="Arial"/>
          <w:sz w:val="20"/>
          <w:szCs w:val="20"/>
        </w:rPr>
        <w:t>tvorba a aktualizace modelu databázové architektury,</w:t>
      </w:r>
    </w:p>
    <w:p w14:paraId="17B3DC34" w14:textId="77777777" w:rsidR="000B7B12" w:rsidRPr="000B7B12" w:rsidRDefault="000B7B12" w:rsidP="000B7B12">
      <w:pPr>
        <w:pStyle w:val="Odstavecseseznamem"/>
        <w:numPr>
          <w:ilvl w:val="0"/>
          <w:numId w:val="70"/>
        </w:numPr>
        <w:spacing w:after="0" w:line="280" w:lineRule="atLeast"/>
        <w:jc w:val="both"/>
        <w:rPr>
          <w:rFonts w:ascii="Arial" w:hAnsi="Arial" w:cs="Arial"/>
          <w:sz w:val="20"/>
          <w:szCs w:val="20"/>
        </w:rPr>
      </w:pPr>
      <w:r w:rsidRPr="000B7B12">
        <w:rPr>
          <w:rFonts w:ascii="Arial" w:hAnsi="Arial" w:cs="Arial"/>
          <w:sz w:val="20"/>
          <w:szCs w:val="20"/>
        </w:rPr>
        <w:t>koordinace propojování datových fondů,</w:t>
      </w:r>
    </w:p>
    <w:p w14:paraId="6A137348" w14:textId="77777777" w:rsidR="000B7B12" w:rsidRPr="000B7B12" w:rsidRDefault="000B7B12" w:rsidP="000B7B12">
      <w:pPr>
        <w:numPr>
          <w:ilvl w:val="0"/>
          <w:numId w:val="70"/>
        </w:numPr>
        <w:spacing w:after="0" w:line="280" w:lineRule="atLeast"/>
        <w:jc w:val="both"/>
        <w:rPr>
          <w:rStyle w:val="caps"/>
          <w:rFonts w:ascii="Arial" w:hAnsi="Arial" w:cs="Arial"/>
          <w:color w:val="000000"/>
          <w:sz w:val="20"/>
          <w:szCs w:val="20"/>
        </w:rPr>
      </w:pPr>
      <w:r w:rsidRPr="000B7B12">
        <w:rPr>
          <w:rStyle w:val="caps"/>
          <w:rFonts w:ascii="Arial" w:hAnsi="Arial" w:cs="Arial"/>
          <w:sz w:val="20"/>
          <w:szCs w:val="20"/>
        </w:rPr>
        <w:t>aktivní účast na oponentním řízení.</w:t>
      </w:r>
    </w:p>
    <w:p w14:paraId="073A7A6F" w14:textId="77777777" w:rsidR="000B7B12" w:rsidRPr="000B7B12" w:rsidRDefault="000B7B12" w:rsidP="000B7B12">
      <w:pPr>
        <w:pStyle w:val="Nadpis20"/>
        <w:widowControl w:val="0"/>
        <w:numPr>
          <w:ilvl w:val="1"/>
          <w:numId w:val="66"/>
        </w:numPr>
        <w:tabs>
          <w:tab w:val="num" w:pos="907"/>
        </w:tabs>
        <w:spacing w:before="360" w:after="0" w:line="280" w:lineRule="atLeast"/>
        <w:ind w:left="907" w:hanging="907"/>
        <w:rPr>
          <w:rFonts w:ascii="Arial" w:hAnsi="Arial" w:cs="Arial"/>
          <w:sz w:val="20"/>
        </w:rPr>
      </w:pPr>
      <w:bookmarkStart w:id="103" w:name="_Toc453581112"/>
      <w:r w:rsidRPr="000B7B12">
        <w:rPr>
          <w:rFonts w:ascii="Arial" w:hAnsi="Arial" w:cs="Arial"/>
          <w:sz w:val="20"/>
        </w:rPr>
        <w:t>Související požadavky na poskytování služeb</w:t>
      </w:r>
      <w:bookmarkEnd w:id="103"/>
    </w:p>
    <w:p w14:paraId="6977AFAA" w14:textId="6736BE1D" w:rsidR="000B7B12" w:rsidRPr="000B7B12" w:rsidRDefault="000B7B12" w:rsidP="000B7B12">
      <w:pPr>
        <w:spacing w:before="120" w:line="280" w:lineRule="atLeast"/>
        <w:jc w:val="both"/>
        <w:rPr>
          <w:rStyle w:val="caps"/>
          <w:rFonts w:ascii="Arial" w:hAnsi="Arial" w:cs="Arial"/>
          <w:sz w:val="20"/>
          <w:szCs w:val="20"/>
        </w:rPr>
      </w:pPr>
      <w:r w:rsidRPr="000B7B12">
        <w:rPr>
          <w:rStyle w:val="caps"/>
          <w:rFonts w:ascii="Arial" w:hAnsi="Arial" w:cs="Arial"/>
          <w:sz w:val="20"/>
          <w:szCs w:val="20"/>
        </w:rPr>
        <w:t>Služby dodávané Poskytovatelem budou odebírány v prostředí Objednatele, který zajistí přiměřené prostory pro výkon činností. V těchto prostorách bude instalována jedna síťová tiskárna dodaná Objednatelem. Připojení k této tiskárně zajistí Objednatel. Provozní náklady této tiskárny v přiměřeném a obvyklém množství hradí Objednatel. Prostory poskytnuté Objednatelem budou vybavené běžným kancelářským nábytkem, přívodem tepla a elektrické energie. Přístup do těchto prostor bude zajištěn Objednatelem.</w:t>
      </w:r>
    </w:p>
    <w:p w14:paraId="2F9B0791" w14:textId="77777777" w:rsidR="000B7B12" w:rsidRPr="000B7B12" w:rsidRDefault="000B7B12" w:rsidP="000B7B12">
      <w:pPr>
        <w:spacing w:before="120" w:line="280" w:lineRule="atLeast"/>
        <w:jc w:val="both"/>
        <w:rPr>
          <w:rStyle w:val="caps"/>
          <w:rFonts w:ascii="Arial" w:hAnsi="Arial" w:cs="Arial"/>
          <w:sz w:val="20"/>
          <w:szCs w:val="20"/>
        </w:rPr>
      </w:pPr>
      <w:r w:rsidRPr="000B7B12">
        <w:rPr>
          <w:rStyle w:val="caps"/>
          <w:rFonts w:ascii="Arial" w:hAnsi="Arial" w:cs="Arial"/>
          <w:sz w:val="20"/>
          <w:szCs w:val="20"/>
        </w:rPr>
        <w:t xml:space="preserve">Řízení projektů bude realizováno v sídle Objednatele (popř. jím určených lokacích). Je výjimečně možné, že v rámci výkonu služeb budou požadovány krátkodobé pracovní cesty v rámci území České republiky do lokalit </w:t>
      </w:r>
      <w:proofErr w:type="gramStart"/>
      <w:r w:rsidRPr="000B7B12">
        <w:rPr>
          <w:rStyle w:val="caps"/>
          <w:rFonts w:ascii="Arial" w:hAnsi="Arial" w:cs="Arial"/>
          <w:sz w:val="20"/>
          <w:szCs w:val="20"/>
        </w:rPr>
        <w:t>rezortních</w:t>
      </w:r>
      <w:proofErr w:type="gramEnd"/>
      <w:r w:rsidRPr="000B7B12">
        <w:rPr>
          <w:rStyle w:val="caps"/>
          <w:rFonts w:ascii="Arial" w:hAnsi="Arial" w:cs="Arial"/>
          <w:sz w:val="20"/>
          <w:szCs w:val="20"/>
        </w:rPr>
        <w:t xml:space="preserve"> složek MPSV, pro které bude projekt(y) realizován(y). S výkonem služby dodávané Poskytovatelem formou práce z domova (</w:t>
      </w:r>
      <w:proofErr w:type="spellStart"/>
      <w:r w:rsidRPr="000B7B12">
        <w:rPr>
          <w:rStyle w:val="caps"/>
          <w:rFonts w:ascii="Arial" w:hAnsi="Arial" w:cs="Arial"/>
          <w:sz w:val="20"/>
          <w:szCs w:val="20"/>
        </w:rPr>
        <w:t>homeworking</w:t>
      </w:r>
      <w:proofErr w:type="spellEnd"/>
      <w:r w:rsidRPr="000B7B12">
        <w:rPr>
          <w:rStyle w:val="caps"/>
          <w:rFonts w:ascii="Arial" w:hAnsi="Arial" w:cs="Arial"/>
          <w:sz w:val="20"/>
          <w:szCs w:val="20"/>
        </w:rPr>
        <w:t xml:space="preserve">) se nepočítá, s případnou </w:t>
      </w:r>
      <w:proofErr w:type="spellStart"/>
      <w:r w:rsidRPr="000B7B12">
        <w:rPr>
          <w:rStyle w:val="caps"/>
          <w:rFonts w:ascii="Arial" w:hAnsi="Arial" w:cs="Arial"/>
          <w:sz w:val="20"/>
          <w:szCs w:val="20"/>
        </w:rPr>
        <w:t>vyjímkou</w:t>
      </w:r>
      <w:proofErr w:type="spellEnd"/>
      <w:r w:rsidRPr="000B7B12">
        <w:rPr>
          <w:rStyle w:val="caps"/>
          <w:rFonts w:ascii="Arial" w:hAnsi="Arial" w:cs="Arial"/>
          <w:sz w:val="20"/>
          <w:szCs w:val="20"/>
        </w:rPr>
        <w:t xml:space="preserve"> požadovanou ze strany Poskytovatele musí Objednatel souhlasit písemnou formou. Časový fond pro využití 1 osoby v rámci každé role je maximálně 20 člověkodní za měsíc, nepředpokládá se práce o víkendech a svátcích. </w:t>
      </w:r>
    </w:p>
    <w:p w14:paraId="697E1459" w14:textId="77777777" w:rsidR="000B7B12" w:rsidRPr="000B7B12" w:rsidRDefault="000B7B12" w:rsidP="000B7B12">
      <w:pPr>
        <w:spacing w:before="120" w:line="280" w:lineRule="atLeast"/>
        <w:jc w:val="both"/>
        <w:rPr>
          <w:rStyle w:val="caps"/>
          <w:rFonts w:ascii="Arial" w:hAnsi="Arial" w:cs="Arial"/>
          <w:sz w:val="20"/>
          <w:szCs w:val="20"/>
        </w:rPr>
      </w:pPr>
      <w:r w:rsidRPr="000B7B12">
        <w:rPr>
          <w:rStyle w:val="caps"/>
          <w:rFonts w:ascii="Arial" w:hAnsi="Arial" w:cs="Arial"/>
          <w:sz w:val="20"/>
          <w:szCs w:val="20"/>
        </w:rPr>
        <w:t>Pro Poskytovatele zajistí Objednatel vzdálený zabezpečený přístup k síťovým zdrojům MPSV.</w:t>
      </w:r>
    </w:p>
    <w:p w14:paraId="24DF8FE6" w14:textId="77777777" w:rsidR="000B7B12" w:rsidRPr="000B7B12" w:rsidRDefault="000B7B12" w:rsidP="000B7B12">
      <w:pPr>
        <w:spacing w:before="120" w:line="280" w:lineRule="atLeast"/>
        <w:jc w:val="both"/>
        <w:rPr>
          <w:rStyle w:val="caps"/>
          <w:rFonts w:ascii="Arial" w:hAnsi="Arial" w:cs="Arial"/>
          <w:sz w:val="20"/>
          <w:szCs w:val="20"/>
        </w:rPr>
      </w:pPr>
      <w:r w:rsidRPr="000B7B12">
        <w:rPr>
          <w:rStyle w:val="caps"/>
          <w:rFonts w:ascii="Arial" w:hAnsi="Arial" w:cs="Arial"/>
          <w:sz w:val="20"/>
          <w:szCs w:val="20"/>
        </w:rPr>
        <w:t>Jmenný seznam poskytnutých přístupů spolu s přístupovými údaji budou součástí projektové dokumentace. Po ukončení projektu bude Poskytovateli vzdálený přístup ke zdrojům MPSV zrušen.</w:t>
      </w:r>
    </w:p>
    <w:p w14:paraId="2FA01DCF" w14:textId="77777777" w:rsidR="000B7B12" w:rsidRPr="000B7B12" w:rsidRDefault="000B7B12" w:rsidP="000B7B12">
      <w:pPr>
        <w:spacing w:before="120" w:line="280" w:lineRule="atLeast"/>
        <w:jc w:val="both"/>
        <w:rPr>
          <w:rStyle w:val="caps"/>
          <w:rFonts w:ascii="Arial" w:hAnsi="Arial" w:cs="Arial"/>
          <w:sz w:val="20"/>
          <w:szCs w:val="20"/>
        </w:rPr>
      </w:pPr>
      <w:r w:rsidRPr="000B7B12">
        <w:rPr>
          <w:rStyle w:val="caps"/>
          <w:rFonts w:ascii="Arial" w:hAnsi="Arial" w:cs="Arial"/>
          <w:sz w:val="20"/>
          <w:szCs w:val="20"/>
        </w:rPr>
        <w:t>Vzdálený přístup Poskytovateli Objednatel vytvoří po podpisu prohlášení o mlčenlivosti, které podepíše každá osoba takto vzdáleně přistupující.</w:t>
      </w:r>
    </w:p>
    <w:p w14:paraId="2CA44AF8" w14:textId="77777777" w:rsidR="000B7B12" w:rsidRPr="000B7B12" w:rsidRDefault="000B7B12" w:rsidP="000B7B12">
      <w:pPr>
        <w:spacing w:before="120" w:line="280" w:lineRule="atLeast"/>
        <w:jc w:val="both"/>
        <w:rPr>
          <w:rStyle w:val="caps"/>
          <w:rFonts w:ascii="Arial" w:hAnsi="Arial" w:cs="Arial"/>
          <w:sz w:val="20"/>
          <w:szCs w:val="20"/>
        </w:rPr>
      </w:pPr>
      <w:r w:rsidRPr="000B7B12">
        <w:rPr>
          <w:rStyle w:val="caps"/>
          <w:rFonts w:ascii="Arial" w:hAnsi="Arial" w:cs="Arial"/>
          <w:sz w:val="20"/>
          <w:szCs w:val="20"/>
        </w:rPr>
        <w:t xml:space="preserve">Zajištění PC, notebooků, mobilních telefonů či jiné kancelářské či výpočetní techniky Objednatel nepředpokládá. </w:t>
      </w:r>
    </w:p>
    <w:p w14:paraId="3AAD533F" w14:textId="71299A75" w:rsidR="000B7B12" w:rsidRPr="000B7B12" w:rsidRDefault="000B7B12" w:rsidP="000B7B12">
      <w:pPr>
        <w:spacing w:after="0" w:line="280" w:lineRule="atLeast"/>
        <w:jc w:val="both"/>
        <w:rPr>
          <w:rFonts w:ascii="Arial" w:hAnsi="Arial" w:cs="Arial"/>
          <w:sz w:val="20"/>
          <w:szCs w:val="20"/>
          <w:highlight w:val="yellow"/>
        </w:rPr>
        <w:sectPr w:rsidR="000B7B12" w:rsidRPr="000B7B12" w:rsidSect="00F2138F">
          <w:headerReference w:type="default" r:id="rId18"/>
          <w:pgSz w:w="11906" w:h="16838"/>
          <w:pgMar w:top="1418" w:right="1418" w:bottom="1418" w:left="1418" w:header="709" w:footer="709" w:gutter="0"/>
          <w:pgNumType w:start="1"/>
          <w:cols w:space="708"/>
          <w:docGrid w:linePitch="360"/>
        </w:sectPr>
      </w:pPr>
    </w:p>
    <w:p w14:paraId="265F5A80" w14:textId="77777777" w:rsidR="00303172" w:rsidRPr="00BB2C2E" w:rsidRDefault="00303172" w:rsidP="00BB2C2E">
      <w:pPr>
        <w:spacing w:after="0" w:line="280" w:lineRule="atLeast"/>
        <w:jc w:val="both"/>
        <w:rPr>
          <w:rFonts w:ascii="Arial" w:hAnsi="Arial" w:cs="Arial"/>
          <w:sz w:val="20"/>
          <w:szCs w:val="20"/>
          <w:highlight w:val="yellow"/>
        </w:rPr>
      </w:pPr>
    </w:p>
    <w:p w14:paraId="331FA656" w14:textId="77777777" w:rsidR="006519C5" w:rsidRPr="00BB2C2E" w:rsidRDefault="00F57294" w:rsidP="00BB2C2E">
      <w:pPr>
        <w:spacing w:after="0" w:line="280" w:lineRule="atLeast"/>
        <w:jc w:val="center"/>
        <w:rPr>
          <w:rFonts w:ascii="Arial" w:hAnsi="Arial" w:cs="Arial"/>
          <w:b/>
          <w:sz w:val="20"/>
          <w:szCs w:val="20"/>
        </w:rPr>
      </w:pPr>
      <w:bookmarkStart w:id="104" w:name="_Hlt372534216"/>
      <w:bookmarkStart w:id="105" w:name="Annex02"/>
      <w:bookmarkEnd w:id="104"/>
      <w:r w:rsidRPr="00BB2C2E">
        <w:rPr>
          <w:rFonts w:ascii="Arial" w:hAnsi="Arial" w:cs="Arial"/>
          <w:b/>
          <w:sz w:val="20"/>
          <w:szCs w:val="20"/>
        </w:rPr>
        <w:t>Příloha č. 2</w:t>
      </w:r>
      <w:bookmarkEnd w:id="105"/>
      <w:r w:rsidR="001364FD" w:rsidRPr="00BB2C2E">
        <w:rPr>
          <w:rFonts w:ascii="Arial" w:hAnsi="Arial" w:cs="Arial"/>
          <w:b/>
          <w:sz w:val="20"/>
          <w:szCs w:val="20"/>
        </w:rPr>
        <w:t xml:space="preserve"> </w:t>
      </w:r>
      <w:r w:rsidR="00F22FC6">
        <w:rPr>
          <w:rFonts w:ascii="Arial" w:hAnsi="Arial" w:cs="Arial"/>
          <w:b/>
          <w:sz w:val="20"/>
          <w:szCs w:val="20"/>
        </w:rPr>
        <w:t>–</w:t>
      </w:r>
      <w:r w:rsidR="001364FD" w:rsidRPr="00BB2C2E">
        <w:rPr>
          <w:rFonts w:ascii="Arial" w:hAnsi="Arial" w:cs="Arial"/>
          <w:b/>
          <w:sz w:val="20"/>
          <w:szCs w:val="20"/>
        </w:rPr>
        <w:t xml:space="preserve"> </w:t>
      </w:r>
      <w:r w:rsidR="00F22FC6">
        <w:rPr>
          <w:rFonts w:ascii="Arial" w:hAnsi="Arial" w:cs="Arial"/>
          <w:b/>
          <w:iCs/>
          <w:caps/>
          <w:sz w:val="20"/>
          <w:szCs w:val="20"/>
        </w:rPr>
        <w:t>realizační tým poskytovatele</w:t>
      </w:r>
    </w:p>
    <w:p w14:paraId="603CEFCE" w14:textId="77777777" w:rsidR="006519C5" w:rsidRDefault="006519C5" w:rsidP="00BB2C2E">
      <w:pPr>
        <w:spacing w:after="0" w:line="280" w:lineRule="atLeast"/>
        <w:jc w:val="center"/>
        <w:rPr>
          <w:rFonts w:ascii="Arial" w:hAnsi="Arial" w:cs="Arial"/>
          <w:b/>
          <w:iCs/>
          <w:sz w:val="20"/>
          <w:szCs w:val="20"/>
        </w:rPr>
      </w:pPr>
    </w:p>
    <w:tbl>
      <w:tblPr>
        <w:tblStyle w:val="Mkatabulky"/>
        <w:tblW w:w="9214" w:type="dxa"/>
        <w:tblInd w:w="108" w:type="dxa"/>
        <w:tblLook w:val="04A0" w:firstRow="1" w:lastRow="0" w:firstColumn="1" w:lastColumn="0" w:noHBand="0" w:noVBand="1"/>
      </w:tblPr>
      <w:tblGrid>
        <w:gridCol w:w="4253"/>
        <w:gridCol w:w="4961"/>
      </w:tblGrid>
      <w:tr w:rsidR="00F22FC6" w:rsidRPr="00792965" w14:paraId="55D3D134" w14:textId="77777777" w:rsidTr="00222111">
        <w:trPr>
          <w:trHeight w:val="397"/>
        </w:trPr>
        <w:tc>
          <w:tcPr>
            <w:tcW w:w="4253" w:type="dxa"/>
            <w:shd w:val="clear" w:color="auto" w:fill="D9D9D9" w:themeFill="background1" w:themeFillShade="D9"/>
            <w:vAlign w:val="center"/>
          </w:tcPr>
          <w:p w14:paraId="1CC8A561" w14:textId="77777777" w:rsidR="00F22FC6" w:rsidRPr="00792965" w:rsidRDefault="00F22FC6" w:rsidP="00792965">
            <w:pPr>
              <w:pStyle w:val="Odstavecseseznamem"/>
              <w:spacing w:after="0" w:line="280" w:lineRule="atLeast"/>
              <w:ind w:left="0"/>
              <w:jc w:val="center"/>
              <w:rPr>
                <w:rFonts w:ascii="Arial" w:hAnsi="Arial" w:cs="Arial"/>
                <w:b/>
                <w:sz w:val="20"/>
                <w:szCs w:val="20"/>
              </w:rPr>
            </w:pPr>
            <w:r w:rsidRPr="00792965">
              <w:rPr>
                <w:rFonts w:ascii="Arial" w:hAnsi="Arial" w:cs="Arial"/>
                <w:b/>
                <w:sz w:val="20"/>
                <w:szCs w:val="20"/>
              </w:rPr>
              <w:t>Pozice člena realizačního týmu</w:t>
            </w:r>
          </w:p>
        </w:tc>
        <w:tc>
          <w:tcPr>
            <w:tcW w:w="4961" w:type="dxa"/>
            <w:shd w:val="clear" w:color="auto" w:fill="D9D9D9" w:themeFill="background1" w:themeFillShade="D9"/>
            <w:vAlign w:val="center"/>
          </w:tcPr>
          <w:p w14:paraId="587D3129" w14:textId="77777777" w:rsidR="00F22FC6" w:rsidRPr="00792965" w:rsidRDefault="00F22FC6" w:rsidP="00792965">
            <w:pPr>
              <w:pStyle w:val="Odstavecseseznamem"/>
              <w:spacing w:after="0" w:line="280" w:lineRule="atLeast"/>
              <w:ind w:left="0"/>
              <w:jc w:val="center"/>
              <w:rPr>
                <w:rFonts w:ascii="Arial" w:hAnsi="Arial" w:cs="Arial"/>
                <w:b/>
                <w:sz w:val="20"/>
                <w:szCs w:val="20"/>
              </w:rPr>
            </w:pPr>
            <w:r w:rsidRPr="00792965">
              <w:rPr>
                <w:rFonts w:ascii="Arial" w:hAnsi="Arial" w:cs="Arial"/>
                <w:b/>
                <w:sz w:val="20"/>
                <w:szCs w:val="20"/>
              </w:rPr>
              <w:t>Jméno člena realizačního týmu</w:t>
            </w:r>
          </w:p>
        </w:tc>
      </w:tr>
      <w:tr w:rsidR="00F22FC6" w:rsidRPr="00792965" w14:paraId="36FEB639" w14:textId="77777777" w:rsidTr="00222111">
        <w:trPr>
          <w:trHeight w:val="454"/>
        </w:trPr>
        <w:tc>
          <w:tcPr>
            <w:tcW w:w="4253" w:type="dxa"/>
            <w:vAlign w:val="center"/>
          </w:tcPr>
          <w:p w14:paraId="3A0D9387" w14:textId="77777777" w:rsidR="00F22FC6" w:rsidRPr="00792965" w:rsidRDefault="00F22FC6" w:rsidP="00792965">
            <w:pPr>
              <w:pStyle w:val="Odstavecseseznamem"/>
              <w:spacing w:after="0" w:line="280" w:lineRule="atLeast"/>
              <w:ind w:left="0"/>
              <w:rPr>
                <w:rFonts w:ascii="Arial" w:hAnsi="Arial" w:cs="Arial"/>
                <w:sz w:val="20"/>
                <w:szCs w:val="20"/>
              </w:rPr>
            </w:pPr>
            <w:r w:rsidRPr="00792965">
              <w:rPr>
                <w:rFonts w:ascii="Arial" w:hAnsi="Arial" w:cs="Arial"/>
                <w:sz w:val="20"/>
                <w:szCs w:val="20"/>
              </w:rPr>
              <w:t>Vedoucí projektového týmu</w:t>
            </w:r>
          </w:p>
        </w:tc>
        <w:tc>
          <w:tcPr>
            <w:tcW w:w="4961" w:type="dxa"/>
            <w:vAlign w:val="center"/>
          </w:tcPr>
          <w:p w14:paraId="35E18181" w14:textId="566FC01B" w:rsidR="00792965" w:rsidRPr="00792965" w:rsidRDefault="00792965" w:rsidP="0079296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00984D35" w:rsidRPr="00984D35">
              <w:rPr>
                <w:rFonts w:ascii="Arial" w:hAnsi="Arial" w:cs="Arial"/>
                <w:bCs/>
                <w:i/>
                <w:iCs/>
                <w:color w:val="FFFFFF" w:themeColor="background1"/>
                <w:sz w:val="20"/>
                <w:szCs w:val="20"/>
                <w:highlight w:val="black"/>
              </w:rPr>
              <w:t>neveřejný údaj</w:t>
            </w:r>
          </w:p>
          <w:p w14:paraId="2731F513" w14:textId="1D7C0780" w:rsidR="00792965" w:rsidRPr="00792965" w:rsidRDefault="00792965" w:rsidP="0079296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00984D35" w:rsidRPr="00984D35">
              <w:rPr>
                <w:rFonts w:ascii="Arial" w:hAnsi="Arial" w:cs="Arial"/>
                <w:bCs/>
                <w:i/>
                <w:iCs/>
                <w:color w:val="FFFFFF" w:themeColor="background1"/>
                <w:sz w:val="20"/>
                <w:szCs w:val="20"/>
                <w:highlight w:val="black"/>
              </w:rPr>
              <w:t>neveřejný údaj</w:t>
            </w:r>
          </w:p>
          <w:p w14:paraId="4293B11E" w14:textId="51710BAE" w:rsidR="00F22FC6" w:rsidRPr="00792965" w:rsidRDefault="00792965" w:rsidP="00792965">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00984D35" w:rsidRPr="00984D35">
              <w:rPr>
                <w:rFonts w:ascii="Arial" w:hAnsi="Arial" w:cs="Arial"/>
                <w:bCs/>
                <w:i/>
                <w:iCs/>
                <w:color w:val="FFFFFF" w:themeColor="background1"/>
                <w:sz w:val="20"/>
                <w:szCs w:val="20"/>
                <w:highlight w:val="black"/>
              </w:rPr>
              <w:t>neveřejný údaj</w:t>
            </w:r>
          </w:p>
        </w:tc>
      </w:tr>
      <w:tr w:rsidR="00F22FC6" w:rsidRPr="00792965" w14:paraId="26FE0CE7" w14:textId="77777777" w:rsidTr="00222111">
        <w:trPr>
          <w:trHeight w:val="454"/>
        </w:trPr>
        <w:tc>
          <w:tcPr>
            <w:tcW w:w="4253" w:type="dxa"/>
            <w:vAlign w:val="center"/>
          </w:tcPr>
          <w:p w14:paraId="64A178E1" w14:textId="77777777" w:rsidR="00F22FC6" w:rsidRPr="00792965" w:rsidRDefault="00F22FC6" w:rsidP="00792965">
            <w:pPr>
              <w:pStyle w:val="Odstavecseseznamem"/>
              <w:spacing w:after="0" w:line="280" w:lineRule="atLeast"/>
              <w:ind w:left="0"/>
              <w:rPr>
                <w:rFonts w:ascii="Arial" w:hAnsi="Arial" w:cs="Arial"/>
                <w:sz w:val="20"/>
                <w:szCs w:val="20"/>
              </w:rPr>
            </w:pPr>
            <w:r w:rsidRPr="00792965">
              <w:rPr>
                <w:rFonts w:ascii="Arial" w:hAnsi="Arial" w:cs="Arial"/>
                <w:sz w:val="20"/>
                <w:szCs w:val="20"/>
              </w:rPr>
              <w:t>Zástupce vedoucího projektového týmu</w:t>
            </w:r>
          </w:p>
        </w:tc>
        <w:tc>
          <w:tcPr>
            <w:tcW w:w="4961" w:type="dxa"/>
            <w:vAlign w:val="center"/>
          </w:tcPr>
          <w:p w14:paraId="20291DBE"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6466BEB7"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21A73737" w14:textId="54AF5144" w:rsidR="00F22FC6" w:rsidRPr="00792965" w:rsidRDefault="00984D35" w:rsidP="00984D35">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F22FC6" w:rsidRPr="00792965" w14:paraId="6E60E9D5" w14:textId="77777777" w:rsidTr="00222111">
        <w:trPr>
          <w:trHeight w:val="454"/>
        </w:trPr>
        <w:tc>
          <w:tcPr>
            <w:tcW w:w="4253" w:type="dxa"/>
            <w:vAlign w:val="center"/>
          </w:tcPr>
          <w:p w14:paraId="7B41BE2D" w14:textId="77777777" w:rsidR="00F22FC6" w:rsidRPr="00792965" w:rsidRDefault="00F22FC6" w:rsidP="00792965">
            <w:pPr>
              <w:pStyle w:val="Odstavecseseznamem"/>
              <w:spacing w:after="0" w:line="280" w:lineRule="atLeast"/>
              <w:ind w:left="0"/>
              <w:rPr>
                <w:rFonts w:ascii="Arial" w:hAnsi="Arial" w:cs="Arial"/>
                <w:sz w:val="20"/>
                <w:szCs w:val="20"/>
              </w:rPr>
            </w:pPr>
            <w:r w:rsidRPr="00792965">
              <w:rPr>
                <w:rFonts w:ascii="Arial" w:hAnsi="Arial" w:cs="Arial"/>
                <w:sz w:val="20"/>
                <w:szCs w:val="20"/>
              </w:rPr>
              <w:t>Vedoucí týmu podpory, rozvoje a řízení služeb</w:t>
            </w:r>
          </w:p>
        </w:tc>
        <w:tc>
          <w:tcPr>
            <w:tcW w:w="4961" w:type="dxa"/>
            <w:vAlign w:val="center"/>
          </w:tcPr>
          <w:p w14:paraId="4301E623"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3AE6B0F8"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2429B065" w14:textId="3F1FF548" w:rsidR="00F22FC6" w:rsidRPr="00792965" w:rsidRDefault="00984D35" w:rsidP="00984D35">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F22FC6" w:rsidRPr="00792965" w14:paraId="143E92B3" w14:textId="77777777" w:rsidTr="00222111">
        <w:trPr>
          <w:trHeight w:val="454"/>
        </w:trPr>
        <w:tc>
          <w:tcPr>
            <w:tcW w:w="4253" w:type="dxa"/>
            <w:vAlign w:val="center"/>
          </w:tcPr>
          <w:p w14:paraId="16F773BD" w14:textId="77777777" w:rsidR="00F22FC6" w:rsidRPr="00792965" w:rsidRDefault="00F22FC6" w:rsidP="00792965">
            <w:pPr>
              <w:pStyle w:val="Odstavecseseznamem"/>
              <w:spacing w:after="0" w:line="280" w:lineRule="atLeast"/>
              <w:ind w:left="0"/>
              <w:rPr>
                <w:rFonts w:ascii="Arial" w:eastAsiaTheme="minorHAnsi" w:hAnsi="Arial" w:cs="Arial"/>
                <w:sz w:val="20"/>
                <w:szCs w:val="20"/>
                <w:lang w:eastAsia="en-US"/>
              </w:rPr>
            </w:pPr>
            <w:r w:rsidRPr="00792965">
              <w:rPr>
                <w:rFonts w:ascii="Arial" w:hAnsi="Arial" w:cs="Arial"/>
                <w:sz w:val="20"/>
                <w:szCs w:val="20"/>
              </w:rPr>
              <w:t>Zástupce vedoucího týmu podpory rozvoje a řízení služeb</w:t>
            </w:r>
          </w:p>
        </w:tc>
        <w:tc>
          <w:tcPr>
            <w:tcW w:w="4961" w:type="dxa"/>
            <w:vAlign w:val="center"/>
          </w:tcPr>
          <w:p w14:paraId="64605272"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5E47D7F9"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2E1FC7BE" w14:textId="05354F44" w:rsidR="00F22FC6" w:rsidRPr="00792965" w:rsidRDefault="00984D35" w:rsidP="00984D35">
            <w:pPr>
              <w:pStyle w:val="Odstavecseseznamem"/>
              <w:spacing w:after="0" w:line="280" w:lineRule="atLeast"/>
              <w:ind w:left="0"/>
              <w:rPr>
                <w:rFonts w:ascii="Arial" w:hAnsi="Arial" w:cs="Arial"/>
                <w:sz w:val="20"/>
                <w:szCs w:val="20"/>
                <w:highlight w:val="yellow"/>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F22FC6" w:rsidRPr="00792965" w14:paraId="34774AB5" w14:textId="77777777" w:rsidTr="00222111">
        <w:trPr>
          <w:trHeight w:val="454"/>
        </w:trPr>
        <w:tc>
          <w:tcPr>
            <w:tcW w:w="4253" w:type="dxa"/>
            <w:vAlign w:val="center"/>
          </w:tcPr>
          <w:p w14:paraId="3F8EAC3A" w14:textId="77777777" w:rsidR="00F22FC6" w:rsidRPr="00792965" w:rsidRDefault="00F22FC6" w:rsidP="00792965">
            <w:pPr>
              <w:spacing w:after="0" w:line="280" w:lineRule="atLeast"/>
              <w:rPr>
                <w:rFonts w:ascii="Arial" w:hAnsi="Arial" w:cs="Arial"/>
                <w:sz w:val="20"/>
                <w:szCs w:val="20"/>
              </w:rPr>
            </w:pPr>
            <w:r w:rsidRPr="00792965">
              <w:rPr>
                <w:rFonts w:ascii="Arial" w:hAnsi="Arial" w:cs="Arial"/>
                <w:sz w:val="20"/>
                <w:szCs w:val="20"/>
              </w:rPr>
              <w:t>Architekt informačních a komunikačních technologií</w:t>
            </w:r>
          </w:p>
        </w:tc>
        <w:tc>
          <w:tcPr>
            <w:tcW w:w="4961" w:type="dxa"/>
            <w:vAlign w:val="center"/>
          </w:tcPr>
          <w:p w14:paraId="01377EE7"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490C25A1"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5F7206AF" w14:textId="720C76CA" w:rsidR="00F22FC6" w:rsidRPr="00792965" w:rsidRDefault="00984D35" w:rsidP="00984D35">
            <w:pPr>
              <w:pStyle w:val="Odstavecseseznamem"/>
              <w:spacing w:after="0" w:line="280" w:lineRule="atLeast"/>
              <w:ind w:left="0"/>
              <w:rPr>
                <w:rFonts w:ascii="Arial" w:hAnsi="Arial" w:cs="Arial"/>
                <w:sz w:val="20"/>
                <w:szCs w:val="20"/>
                <w:highlight w:val="yellow"/>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F22FC6" w:rsidRPr="00792965" w14:paraId="02F12BD1" w14:textId="77777777" w:rsidTr="00222111">
        <w:trPr>
          <w:trHeight w:val="454"/>
        </w:trPr>
        <w:tc>
          <w:tcPr>
            <w:tcW w:w="4253" w:type="dxa"/>
            <w:vMerge w:val="restart"/>
          </w:tcPr>
          <w:p w14:paraId="5F79C124" w14:textId="77777777" w:rsidR="00F22FC6" w:rsidRPr="00792965" w:rsidRDefault="00F22FC6" w:rsidP="00792965">
            <w:pPr>
              <w:pStyle w:val="Odstavecseseznamem"/>
              <w:spacing w:after="0" w:line="280" w:lineRule="atLeast"/>
              <w:ind w:left="0"/>
              <w:rPr>
                <w:rFonts w:ascii="Arial" w:eastAsiaTheme="minorHAnsi" w:hAnsi="Arial" w:cs="Arial"/>
                <w:sz w:val="20"/>
                <w:szCs w:val="20"/>
                <w:lang w:eastAsia="en-US"/>
              </w:rPr>
            </w:pPr>
            <w:r w:rsidRPr="00792965">
              <w:rPr>
                <w:rFonts w:ascii="Arial" w:hAnsi="Arial" w:cs="Arial"/>
                <w:sz w:val="20"/>
                <w:szCs w:val="20"/>
              </w:rPr>
              <w:t>Architekt informačních systémů</w:t>
            </w:r>
          </w:p>
        </w:tc>
        <w:tc>
          <w:tcPr>
            <w:tcW w:w="4961" w:type="dxa"/>
            <w:vAlign w:val="center"/>
          </w:tcPr>
          <w:p w14:paraId="7CBDC48D"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172A3F2D"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5CF3758B" w14:textId="4AC64ED4" w:rsidR="00F22FC6" w:rsidRPr="00792965" w:rsidRDefault="00984D35" w:rsidP="00984D35">
            <w:pPr>
              <w:pStyle w:val="Odstavecseseznamem"/>
              <w:spacing w:after="0" w:line="280" w:lineRule="atLeast"/>
              <w:ind w:left="0"/>
              <w:rPr>
                <w:rFonts w:ascii="Arial" w:hAnsi="Arial" w:cs="Arial"/>
                <w:sz w:val="20"/>
                <w:szCs w:val="20"/>
                <w:highlight w:val="yellow"/>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F22FC6" w:rsidRPr="00792965" w14:paraId="42BDB5D4" w14:textId="77777777" w:rsidTr="00222111">
        <w:trPr>
          <w:trHeight w:val="454"/>
        </w:trPr>
        <w:tc>
          <w:tcPr>
            <w:tcW w:w="4253" w:type="dxa"/>
            <w:vMerge/>
            <w:vAlign w:val="center"/>
          </w:tcPr>
          <w:p w14:paraId="792AADFD" w14:textId="77777777" w:rsidR="00F22FC6" w:rsidRPr="00792965" w:rsidRDefault="00F22FC6" w:rsidP="00792965">
            <w:pPr>
              <w:pStyle w:val="Odstavecseseznamem"/>
              <w:spacing w:after="0" w:line="280" w:lineRule="atLeast"/>
              <w:ind w:left="0"/>
              <w:rPr>
                <w:rFonts w:ascii="Arial" w:hAnsi="Arial" w:cs="Arial"/>
                <w:sz w:val="20"/>
                <w:szCs w:val="20"/>
              </w:rPr>
            </w:pPr>
          </w:p>
        </w:tc>
        <w:tc>
          <w:tcPr>
            <w:tcW w:w="4961" w:type="dxa"/>
            <w:vAlign w:val="center"/>
          </w:tcPr>
          <w:p w14:paraId="237CF998"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0C8008E0"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7561C489" w14:textId="26E125E2" w:rsidR="00F22FC6" w:rsidRPr="00792965" w:rsidRDefault="00984D35" w:rsidP="00984D35">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F22FC6" w:rsidRPr="00792965" w14:paraId="58CC28BA" w14:textId="77777777" w:rsidTr="00222111">
        <w:trPr>
          <w:trHeight w:val="454"/>
        </w:trPr>
        <w:tc>
          <w:tcPr>
            <w:tcW w:w="4253" w:type="dxa"/>
            <w:vMerge/>
            <w:vAlign w:val="center"/>
          </w:tcPr>
          <w:p w14:paraId="02F55BD0" w14:textId="77777777" w:rsidR="00F22FC6" w:rsidRPr="00792965" w:rsidRDefault="00F22FC6" w:rsidP="00792965">
            <w:pPr>
              <w:pStyle w:val="Odstavecseseznamem"/>
              <w:spacing w:after="0" w:line="280" w:lineRule="atLeast"/>
              <w:ind w:left="0"/>
              <w:rPr>
                <w:rFonts w:ascii="Arial" w:hAnsi="Arial" w:cs="Arial"/>
                <w:sz w:val="20"/>
                <w:szCs w:val="20"/>
              </w:rPr>
            </w:pPr>
          </w:p>
        </w:tc>
        <w:tc>
          <w:tcPr>
            <w:tcW w:w="4961" w:type="dxa"/>
            <w:vAlign w:val="center"/>
          </w:tcPr>
          <w:p w14:paraId="262FF593"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18ECDB20"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19CFED37" w14:textId="519F227B" w:rsidR="00F22FC6" w:rsidRPr="00792965" w:rsidRDefault="00984D35" w:rsidP="00984D35">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F22FC6" w:rsidRPr="00792965" w14:paraId="07A3663E" w14:textId="77777777" w:rsidTr="00222111">
        <w:trPr>
          <w:trHeight w:val="454"/>
        </w:trPr>
        <w:tc>
          <w:tcPr>
            <w:tcW w:w="4253" w:type="dxa"/>
            <w:vMerge w:val="restart"/>
          </w:tcPr>
          <w:p w14:paraId="2B435EEF" w14:textId="77777777" w:rsidR="00F22FC6" w:rsidRPr="00792965" w:rsidRDefault="00F22FC6" w:rsidP="00792965">
            <w:pPr>
              <w:pStyle w:val="Odstavecseseznamem"/>
              <w:spacing w:after="0" w:line="280" w:lineRule="atLeast"/>
              <w:ind w:left="0"/>
              <w:rPr>
                <w:rFonts w:ascii="Arial" w:eastAsiaTheme="minorHAnsi" w:hAnsi="Arial" w:cs="Arial"/>
                <w:sz w:val="20"/>
                <w:szCs w:val="20"/>
                <w:lang w:eastAsia="en-US"/>
              </w:rPr>
            </w:pPr>
            <w:r w:rsidRPr="00792965">
              <w:rPr>
                <w:rFonts w:ascii="Arial" w:hAnsi="Arial" w:cs="Arial"/>
                <w:sz w:val="20"/>
                <w:szCs w:val="20"/>
              </w:rPr>
              <w:t>Projektový manažer 1</w:t>
            </w:r>
          </w:p>
        </w:tc>
        <w:tc>
          <w:tcPr>
            <w:tcW w:w="4961" w:type="dxa"/>
            <w:vAlign w:val="center"/>
          </w:tcPr>
          <w:p w14:paraId="54A51618"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5C4D8430"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529DB7DC" w14:textId="24D50DBD" w:rsidR="00F22FC6" w:rsidRPr="00792965" w:rsidRDefault="00984D35" w:rsidP="00984D35">
            <w:pPr>
              <w:pStyle w:val="Odstavecseseznamem"/>
              <w:spacing w:after="0" w:line="280" w:lineRule="atLeast"/>
              <w:ind w:left="0"/>
              <w:rPr>
                <w:rFonts w:ascii="Arial" w:hAnsi="Arial" w:cs="Arial"/>
                <w:sz w:val="20"/>
                <w:szCs w:val="20"/>
                <w:highlight w:val="yellow"/>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F22FC6" w:rsidRPr="00792965" w14:paraId="5A699859" w14:textId="77777777" w:rsidTr="00222111">
        <w:trPr>
          <w:trHeight w:val="454"/>
        </w:trPr>
        <w:tc>
          <w:tcPr>
            <w:tcW w:w="4253" w:type="dxa"/>
            <w:vMerge/>
            <w:vAlign w:val="center"/>
          </w:tcPr>
          <w:p w14:paraId="2295FA8B" w14:textId="77777777" w:rsidR="00F22FC6" w:rsidRPr="00792965" w:rsidRDefault="00F22FC6" w:rsidP="00792965">
            <w:pPr>
              <w:pStyle w:val="Odstavecseseznamem"/>
              <w:spacing w:after="0" w:line="280" w:lineRule="atLeast"/>
              <w:ind w:left="0"/>
              <w:rPr>
                <w:rFonts w:ascii="Arial" w:hAnsi="Arial" w:cs="Arial"/>
                <w:sz w:val="20"/>
                <w:szCs w:val="20"/>
              </w:rPr>
            </w:pPr>
          </w:p>
        </w:tc>
        <w:tc>
          <w:tcPr>
            <w:tcW w:w="4961" w:type="dxa"/>
            <w:vAlign w:val="center"/>
          </w:tcPr>
          <w:p w14:paraId="7C2758B6"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0C8348D0"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6EB96BCD" w14:textId="238D0F6F" w:rsidR="00F22FC6" w:rsidRPr="00792965" w:rsidRDefault="00984D35" w:rsidP="00984D35">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4E6C68" w:rsidRPr="00792965" w14:paraId="56022BCE" w14:textId="77777777" w:rsidTr="00222111">
        <w:trPr>
          <w:trHeight w:val="454"/>
        </w:trPr>
        <w:tc>
          <w:tcPr>
            <w:tcW w:w="4253" w:type="dxa"/>
            <w:vMerge w:val="restart"/>
          </w:tcPr>
          <w:p w14:paraId="2006785C" w14:textId="77777777" w:rsidR="004E6C68" w:rsidRPr="00792965" w:rsidRDefault="004E6C68" w:rsidP="00792965">
            <w:pPr>
              <w:pStyle w:val="Odstavecseseznamem"/>
              <w:spacing w:after="0" w:line="280" w:lineRule="atLeast"/>
              <w:ind w:left="0"/>
              <w:rPr>
                <w:rFonts w:ascii="Arial" w:hAnsi="Arial" w:cs="Arial"/>
                <w:sz w:val="20"/>
                <w:szCs w:val="20"/>
              </w:rPr>
            </w:pPr>
            <w:r w:rsidRPr="00792965">
              <w:rPr>
                <w:rFonts w:ascii="Arial" w:hAnsi="Arial" w:cs="Arial"/>
                <w:sz w:val="20"/>
                <w:szCs w:val="20"/>
              </w:rPr>
              <w:t>Projektový manažer 2</w:t>
            </w:r>
          </w:p>
        </w:tc>
        <w:tc>
          <w:tcPr>
            <w:tcW w:w="4961" w:type="dxa"/>
            <w:vAlign w:val="center"/>
          </w:tcPr>
          <w:p w14:paraId="14A0498D"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64326F20"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334415B9" w14:textId="7DDE14B5" w:rsidR="004E6C68" w:rsidRPr="00792965" w:rsidRDefault="00984D35" w:rsidP="00984D35">
            <w:pPr>
              <w:pStyle w:val="Odstavecseseznamem"/>
              <w:spacing w:after="0" w:line="280" w:lineRule="atLeast"/>
              <w:ind w:left="0"/>
              <w:rPr>
                <w:rFonts w:ascii="Arial" w:hAnsi="Arial" w:cs="Arial"/>
                <w:sz w:val="20"/>
                <w:szCs w:val="20"/>
                <w:highlight w:val="yellow"/>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4E6C68" w:rsidRPr="00792965" w14:paraId="47FB2988" w14:textId="77777777" w:rsidTr="00222111">
        <w:trPr>
          <w:trHeight w:val="454"/>
        </w:trPr>
        <w:tc>
          <w:tcPr>
            <w:tcW w:w="4253" w:type="dxa"/>
            <w:vMerge/>
            <w:vAlign w:val="center"/>
          </w:tcPr>
          <w:p w14:paraId="2C575042" w14:textId="77777777" w:rsidR="004E6C68" w:rsidRPr="00792965" w:rsidRDefault="004E6C68" w:rsidP="00792965">
            <w:pPr>
              <w:pStyle w:val="Odstavecseseznamem"/>
              <w:spacing w:after="0" w:line="280" w:lineRule="atLeast"/>
              <w:ind w:left="0"/>
              <w:rPr>
                <w:rFonts w:ascii="Arial" w:hAnsi="Arial" w:cs="Arial"/>
                <w:sz w:val="20"/>
                <w:szCs w:val="20"/>
              </w:rPr>
            </w:pPr>
          </w:p>
        </w:tc>
        <w:tc>
          <w:tcPr>
            <w:tcW w:w="4961" w:type="dxa"/>
            <w:vAlign w:val="center"/>
          </w:tcPr>
          <w:p w14:paraId="2CCD4536"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59E506CD"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2CAEC653" w14:textId="4242CCAD" w:rsidR="004E6C68" w:rsidRPr="00792965" w:rsidRDefault="00984D35" w:rsidP="00984D35">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4E6C68" w:rsidRPr="00792965" w14:paraId="13A54C6E" w14:textId="77777777" w:rsidTr="00222111">
        <w:trPr>
          <w:trHeight w:val="454"/>
        </w:trPr>
        <w:tc>
          <w:tcPr>
            <w:tcW w:w="4253" w:type="dxa"/>
            <w:vMerge/>
            <w:vAlign w:val="center"/>
          </w:tcPr>
          <w:p w14:paraId="097515E9" w14:textId="77777777" w:rsidR="004E6C68" w:rsidRPr="00792965" w:rsidRDefault="004E6C68" w:rsidP="00792965">
            <w:pPr>
              <w:pStyle w:val="Odstavecseseznamem"/>
              <w:spacing w:after="0" w:line="280" w:lineRule="atLeast"/>
              <w:ind w:left="0"/>
              <w:rPr>
                <w:rFonts w:ascii="Arial" w:hAnsi="Arial" w:cs="Arial"/>
                <w:sz w:val="20"/>
                <w:szCs w:val="20"/>
              </w:rPr>
            </w:pPr>
          </w:p>
        </w:tc>
        <w:tc>
          <w:tcPr>
            <w:tcW w:w="4961" w:type="dxa"/>
            <w:vAlign w:val="center"/>
          </w:tcPr>
          <w:p w14:paraId="1A0B6ED8"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43A818BB"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6BD63467" w14:textId="22C99A9F" w:rsidR="004E6C68" w:rsidRPr="00792965" w:rsidRDefault="00984D35" w:rsidP="00984D35">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4E6C68" w:rsidRPr="00792965" w14:paraId="73716C21" w14:textId="77777777" w:rsidTr="00222111">
        <w:trPr>
          <w:trHeight w:val="454"/>
        </w:trPr>
        <w:tc>
          <w:tcPr>
            <w:tcW w:w="4253" w:type="dxa"/>
            <w:vMerge/>
            <w:vAlign w:val="center"/>
          </w:tcPr>
          <w:p w14:paraId="4771D8EC" w14:textId="77777777" w:rsidR="004E6C68" w:rsidRPr="00792965" w:rsidRDefault="004E6C68" w:rsidP="00792965">
            <w:pPr>
              <w:pStyle w:val="Odstavecseseznamem"/>
              <w:spacing w:after="0" w:line="280" w:lineRule="atLeast"/>
              <w:ind w:left="0"/>
              <w:rPr>
                <w:rFonts w:ascii="Arial" w:hAnsi="Arial" w:cs="Arial"/>
                <w:sz w:val="20"/>
                <w:szCs w:val="20"/>
              </w:rPr>
            </w:pPr>
          </w:p>
        </w:tc>
        <w:tc>
          <w:tcPr>
            <w:tcW w:w="4961" w:type="dxa"/>
            <w:vAlign w:val="center"/>
          </w:tcPr>
          <w:p w14:paraId="6BBC3396"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2E1400DF"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759BC214" w14:textId="50723CC2" w:rsidR="004E6C68" w:rsidRPr="00792965" w:rsidRDefault="00984D35" w:rsidP="00984D35">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4E6C68" w:rsidRPr="00792965" w14:paraId="67FE5DDC" w14:textId="77777777" w:rsidTr="00222111">
        <w:trPr>
          <w:trHeight w:val="454"/>
        </w:trPr>
        <w:tc>
          <w:tcPr>
            <w:tcW w:w="4253" w:type="dxa"/>
            <w:vMerge/>
            <w:vAlign w:val="center"/>
          </w:tcPr>
          <w:p w14:paraId="3E499098" w14:textId="77777777" w:rsidR="004E6C68" w:rsidRPr="00792965" w:rsidRDefault="004E6C68" w:rsidP="004E6C68">
            <w:pPr>
              <w:pStyle w:val="Odstavecseseznamem"/>
              <w:spacing w:after="0" w:line="280" w:lineRule="atLeast"/>
              <w:ind w:left="0"/>
              <w:rPr>
                <w:rFonts w:ascii="Arial" w:hAnsi="Arial" w:cs="Arial"/>
                <w:sz w:val="20"/>
                <w:szCs w:val="20"/>
              </w:rPr>
            </w:pPr>
          </w:p>
        </w:tc>
        <w:tc>
          <w:tcPr>
            <w:tcW w:w="4961" w:type="dxa"/>
            <w:vAlign w:val="center"/>
          </w:tcPr>
          <w:p w14:paraId="3222958C"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73CFEBA8"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273CF136" w14:textId="0A907708" w:rsidR="004E6C68"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lastRenderedPageBreak/>
              <w:t xml:space="preserve">E-mail: </w:t>
            </w:r>
            <w:r w:rsidRPr="00984D35">
              <w:rPr>
                <w:rFonts w:ascii="Arial" w:hAnsi="Arial" w:cs="Arial"/>
                <w:bCs/>
                <w:i/>
                <w:iCs/>
                <w:color w:val="FFFFFF" w:themeColor="background1"/>
                <w:sz w:val="20"/>
                <w:szCs w:val="20"/>
                <w:highlight w:val="black"/>
              </w:rPr>
              <w:t>neveřejný údaj</w:t>
            </w:r>
          </w:p>
        </w:tc>
      </w:tr>
      <w:tr w:rsidR="004E6C68" w:rsidRPr="00792965" w14:paraId="1F6BE09D" w14:textId="77777777" w:rsidTr="00222111">
        <w:trPr>
          <w:trHeight w:val="454"/>
        </w:trPr>
        <w:tc>
          <w:tcPr>
            <w:tcW w:w="4253" w:type="dxa"/>
            <w:vMerge w:val="restart"/>
          </w:tcPr>
          <w:p w14:paraId="614E195C" w14:textId="77777777" w:rsidR="004E6C68" w:rsidRPr="00792965" w:rsidRDefault="004E6C68" w:rsidP="004E6C68">
            <w:pPr>
              <w:pStyle w:val="Odstavecseseznamem"/>
              <w:spacing w:after="0" w:line="280" w:lineRule="atLeast"/>
              <w:ind w:left="0"/>
              <w:rPr>
                <w:rFonts w:ascii="Arial" w:hAnsi="Arial" w:cs="Arial"/>
                <w:sz w:val="20"/>
                <w:szCs w:val="20"/>
              </w:rPr>
            </w:pPr>
            <w:r w:rsidRPr="00792965">
              <w:rPr>
                <w:rFonts w:ascii="Arial" w:hAnsi="Arial" w:cs="Arial"/>
                <w:sz w:val="20"/>
                <w:szCs w:val="20"/>
              </w:rPr>
              <w:lastRenderedPageBreak/>
              <w:t>Projektový manažer 3</w:t>
            </w:r>
          </w:p>
        </w:tc>
        <w:tc>
          <w:tcPr>
            <w:tcW w:w="4961" w:type="dxa"/>
            <w:vAlign w:val="center"/>
          </w:tcPr>
          <w:p w14:paraId="775D7AB9"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5839F12F"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0C2FC381" w14:textId="41E67A28" w:rsidR="004E6C68" w:rsidRPr="00792965" w:rsidRDefault="00984D35" w:rsidP="00984D35">
            <w:pPr>
              <w:pStyle w:val="Odstavecseseznamem"/>
              <w:spacing w:after="0" w:line="280" w:lineRule="atLeast"/>
              <w:ind w:left="0"/>
              <w:rPr>
                <w:rFonts w:ascii="Arial" w:hAnsi="Arial" w:cs="Arial"/>
                <w:sz w:val="20"/>
                <w:szCs w:val="20"/>
                <w:highlight w:val="yellow"/>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4E6C68" w:rsidRPr="00792965" w14:paraId="1A8AE3C0" w14:textId="77777777" w:rsidTr="00222111">
        <w:trPr>
          <w:trHeight w:val="454"/>
        </w:trPr>
        <w:tc>
          <w:tcPr>
            <w:tcW w:w="4253" w:type="dxa"/>
            <w:vMerge/>
            <w:vAlign w:val="center"/>
          </w:tcPr>
          <w:p w14:paraId="0894BC15" w14:textId="77777777" w:rsidR="004E6C68" w:rsidRPr="00792965" w:rsidRDefault="004E6C68" w:rsidP="004E6C68">
            <w:pPr>
              <w:pStyle w:val="Odstavecseseznamem"/>
              <w:spacing w:after="0" w:line="280" w:lineRule="atLeast"/>
              <w:ind w:left="0"/>
              <w:rPr>
                <w:rFonts w:ascii="Arial" w:hAnsi="Arial" w:cs="Arial"/>
                <w:sz w:val="20"/>
                <w:szCs w:val="20"/>
              </w:rPr>
            </w:pPr>
          </w:p>
        </w:tc>
        <w:tc>
          <w:tcPr>
            <w:tcW w:w="4961" w:type="dxa"/>
            <w:vAlign w:val="center"/>
          </w:tcPr>
          <w:p w14:paraId="48D763E0"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0A1F6F68"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4D002B53" w14:textId="730192E3" w:rsidR="004E6C68" w:rsidRPr="00792965" w:rsidRDefault="00984D35" w:rsidP="00984D35">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4E6C68" w:rsidRPr="00792965" w14:paraId="6B664A5D" w14:textId="77777777" w:rsidTr="00222111">
        <w:trPr>
          <w:trHeight w:val="454"/>
        </w:trPr>
        <w:tc>
          <w:tcPr>
            <w:tcW w:w="4253" w:type="dxa"/>
            <w:vMerge w:val="restart"/>
          </w:tcPr>
          <w:p w14:paraId="5D4FF2FF" w14:textId="77777777" w:rsidR="004E6C68" w:rsidRPr="00792965" w:rsidRDefault="004E6C68" w:rsidP="004E6C68">
            <w:pPr>
              <w:pStyle w:val="Odstavecseseznamem"/>
              <w:spacing w:after="0" w:line="280" w:lineRule="atLeast"/>
              <w:ind w:left="0"/>
              <w:rPr>
                <w:rFonts w:ascii="Arial" w:hAnsi="Arial" w:cs="Arial"/>
                <w:sz w:val="20"/>
                <w:szCs w:val="20"/>
              </w:rPr>
            </w:pPr>
            <w:r w:rsidRPr="00792965">
              <w:rPr>
                <w:rFonts w:ascii="Arial" w:hAnsi="Arial" w:cs="Arial"/>
                <w:sz w:val="20"/>
                <w:szCs w:val="20"/>
              </w:rPr>
              <w:t>Projektový manažer 4</w:t>
            </w:r>
          </w:p>
        </w:tc>
        <w:tc>
          <w:tcPr>
            <w:tcW w:w="4961" w:type="dxa"/>
            <w:vAlign w:val="center"/>
          </w:tcPr>
          <w:p w14:paraId="7AF82255"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1C4A2266"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5F2A0DF5" w14:textId="63165EEC" w:rsidR="004E6C68" w:rsidRPr="00792965" w:rsidRDefault="00984D35" w:rsidP="00984D35">
            <w:pPr>
              <w:pStyle w:val="Odstavecseseznamem"/>
              <w:spacing w:after="0" w:line="280" w:lineRule="atLeast"/>
              <w:ind w:left="0"/>
              <w:rPr>
                <w:rFonts w:ascii="Arial" w:hAnsi="Arial" w:cs="Arial"/>
                <w:sz w:val="20"/>
                <w:szCs w:val="20"/>
                <w:highlight w:val="yellow"/>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4E6C68" w:rsidRPr="00792965" w14:paraId="6CFE7E1B" w14:textId="77777777" w:rsidTr="00222111">
        <w:trPr>
          <w:trHeight w:val="454"/>
        </w:trPr>
        <w:tc>
          <w:tcPr>
            <w:tcW w:w="4253" w:type="dxa"/>
            <w:vMerge/>
            <w:vAlign w:val="center"/>
          </w:tcPr>
          <w:p w14:paraId="4E3FD43C" w14:textId="77777777" w:rsidR="004E6C68" w:rsidRPr="00792965" w:rsidRDefault="004E6C68" w:rsidP="004E6C68">
            <w:pPr>
              <w:pStyle w:val="Odstavecseseznamem"/>
              <w:spacing w:after="0" w:line="280" w:lineRule="atLeast"/>
              <w:ind w:left="0"/>
              <w:rPr>
                <w:rFonts w:ascii="Arial" w:hAnsi="Arial" w:cs="Arial"/>
                <w:sz w:val="20"/>
                <w:szCs w:val="20"/>
              </w:rPr>
            </w:pPr>
          </w:p>
        </w:tc>
        <w:tc>
          <w:tcPr>
            <w:tcW w:w="4961" w:type="dxa"/>
            <w:vAlign w:val="center"/>
          </w:tcPr>
          <w:p w14:paraId="33520C4A"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6DAE4946"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01BDE4C8" w14:textId="523DECD4" w:rsidR="004E6C68" w:rsidRPr="00792965" w:rsidRDefault="00984D35" w:rsidP="00984D35">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4E6C68" w:rsidRPr="00792965" w14:paraId="29AC4F2A" w14:textId="77777777" w:rsidTr="00222111">
        <w:trPr>
          <w:trHeight w:val="454"/>
        </w:trPr>
        <w:tc>
          <w:tcPr>
            <w:tcW w:w="4253" w:type="dxa"/>
            <w:vMerge w:val="restart"/>
          </w:tcPr>
          <w:p w14:paraId="7A38CD84" w14:textId="77777777" w:rsidR="004E6C68" w:rsidRPr="00792965" w:rsidRDefault="004E6C68" w:rsidP="004E6C68">
            <w:pPr>
              <w:pStyle w:val="Odstavecseseznamem"/>
              <w:spacing w:after="0" w:line="280" w:lineRule="atLeast"/>
              <w:ind w:left="0"/>
              <w:rPr>
                <w:rFonts w:ascii="Arial" w:hAnsi="Arial" w:cs="Arial"/>
                <w:sz w:val="20"/>
                <w:szCs w:val="20"/>
              </w:rPr>
            </w:pPr>
            <w:r w:rsidRPr="00792965">
              <w:rPr>
                <w:rFonts w:ascii="Arial" w:hAnsi="Arial" w:cs="Arial"/>
                <w:sz w:val="20"/>
                <w:szCs w:val="20"/>
              </w:rPr>
              <w:t>Správce dokumentace</w:t>
            </w:r>
          </w:p>
        </w:tc>
        <w:tc>
          <w:tcPr>
            <w:tcW w:w="4961" w:type="dxa"/>
            <w:vAlign w:val="center"/>
          </w:tcPr>
          <w:p w14:paraId="5A13B632"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41419207"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70312D86" w14:textId="0B8BE5AC" w:rsidR="004E6C68" w:rsidRPr="00792965" w:rsidRDefault="00984D35" w:rsidP="00984D35">
            <w:pPr>
              <w:pStyle w:val="Odstavecseseznamem"/>
              <w:spacing w:after="0" w:line="280" w:lineRule="atLeast"/>
              <w:ind w:left="0"/>
              <w:rPr>
                <w:rFonts w:ascii="Arial" w:hAnsi="Arial" w:cs="Arial"/>
                <w:sz w:val="20"/>
                <w:szCs w:val="20"/>
                <w:highlight w:val="yellow"/>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4E6C68" w:rsidRPr="00792965" w14:paraId="2BB7E7C6" w14:textId="77777777" w:rsidTr="00222111">
        <w:trPr>
          <w:trHeight w:val="454"/>
        </w:trPr>
        <w:tc>
          <w:tcPr>
            <w:tcW w:w="4253" w:type="dxa"/>
            <w:vMerge/>
            <w:vAlign w:val="center"/>
          </w:tcPr>
          <w:p w14:paraId="5265BDDF" w14:textId="77777777" w:rsidR="004E6C68" w:rsidRPr="00792965" w:rsidRDefault="004E6C68" w:rsidP="004E6C68">
            <w:pPr>
              <w:pStyle w:val="Odstavecseseznamem"/>
              <w:spacing w:after="0" w:line="280" w:lineRule="atLeast"/>
              <w:ind w:left="0"/>
              <w:rPr>
                <w:rFonts w:ascii="Arial" w:hAnsi="Arial" w:cs="Arial"/>
                <w:sz w:val="20"/>
                <w:szCs w:val="20"/>
              </w:rPr>
            </w:pPr>
          </w:p>
        </w:tc>
        <w:tc>
          <w:tcPr>
            <w:tcW w:w="4961" w:type="dxa"/>
            <w:vAlign w:val="center"/>
          </w:tcPr>
          <w:p w14:paraId="57643DD4"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3BA4C9CE"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2431F605" w14:textId="3BDEAADE" w:rsidR="004E6C68" w:rsidRPr="00792965" w:rsidRDefault="00984D35" w:rsidP="00984D35">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4E6C68" w:rsidRPr="00792965" w14:paraId="2E85E6E5" w14:textId="77777777" w:rsidTr="00222111">
        <w:trPr>
          <w:trHeight w:val="454"/>
        </w:trPr>
        <w:tc>
          <w:tcPr>
            <w:tcW w:w="4253" w:type="dxa"/>
            <w:vMerge w:val="restart"/>
          </w:tcPr>
          <w:p w14:paraId="4943551F" w14:textId="77777777" w:rsidR="004E6C68" w:rsidRPr="00792965" w:rsidRDefault="004E6C68" w:rsidP="004E6C68">
            <w:pPr>
              <w:pStyle w:val="Odstavecseseznamem"/>
              <w:spacing w:after="0" w:line="280" w:lineRule="atLeast"/>
              <w:ind w:left="0"/>
              <w:rPr>
                <w:rFonts w:ascii="Arial" w:hAnsi="Arial" w:cs="Arial"/>
                <w:sz w:val="20"/>
                <w:szCs w:val="20"/>
              </w:rPr>
            </w:pPr>
            <w:proofErr w:type="spellStart"/>
            <w:r w:rsidRPr="00792965">
              <w:rPr>
                <w:rFonts w:ascii="Arial" w:hAnsi="Arial" w:cs="Arial"/>
                <w:sz w:val="20"/>
                <w:szCs w:val="20"/>
              </w:rPr>
              <w:t>Quality</w:t>
            </w:r>
            <w:proofErr w:type="spellEnd"/>
            <w:r w:rsidRPr="00792965">
              <w:rPr>
                <w:rFonts w:ascii="Arial" w:hAnsi="Arial" w:cs="Arial"/>
                <w:sz w:val="20"/>
                <w:szCs w:val="20"/>
              </w:rPr>
              <w:t xml:space="preserve"> </w:t>
            </w:r>
            <w:proofErr w:type="spellStart"/>
            <w:r w:rsidRPr="00792965">
              <w:rPr>
                <w:rFonts w:ascii="Arial" w:hAnsi="Arial" w:cs="Arial"/>
                <w:sz w:val="20"/>
                <w:szCs w:val="20"/>
              </w:rPr>
              <w:t>assurance</w:t>
            </w:r>
            <w:proofErr w:type="spellEnd"/>
            <w:r w:rsidRPr="00792965">
              <w:rPr>
                <w:rFonts w:ascii="Arial" w:hAnsi="Arial" w:cs="Arial"/>
                <w:sz w:val="20"/>
                <w:szCs w:val="20"/>
              </w:rPr>
              <w:t xml:space="preserve"> manager senior</w:t>
            </w:r>
          </w:p>
        </w:tc>
        <w:tc>
          <w:tcPr>
            <w:tcW w:w="4961" w:type="dxa"/>
            <w:vAlign w:val="center"/>
          </w:tcPr>
          <w:p w14:paraId="3C7577C9"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018130B7"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372556F6" w14:textId="54369606" w:rsidR="004E6C68" w:rsidRPr="00792965" w:rsidRDefault="00984D35" w:rsidP="00984D35">
            <w:pPr>
              <w:pStyle w:val="Odstavecseseznamem"/>
              <w:spacing w:after="0" w:line="280" w:lineRule="atLeast"/>
              <w:ind w:left="0"/>
              <w:rPr>
                <w:rFonts w:ascii="Arial" w:hAnsi="Arial" w:cs="Arial"/>
                <w:sz w:val="20"/>
                <w:szCs w:val="20"/>
                <w:highlight w:val="yellow"/>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4E6C68" w:rsidRPr="00792965" w14:paraId="071B96E9" w14:textId="77777777" w:rsidTr="00222111">
        <w:trPr>
          <w:trHeight w:val="454"/>
        </w:trPr>
        <w:tc>
          <w:tcPr>
            <w:tcW w:w="4253" w:type="dxa"/>
            <w:vMerge/>
            <w:vAlign w:val="center"/>
          </w:tcPr>
          <w:p w14:paraId="61F7BCA0" w14:textId="77777777" w:rsidR="004E6C68" w:rsidRPr="00792965" w:rsidRDefault="004E6C68" w:rsidP="004E6C68">
            <w:pPr>
              <w:pStyle w:val="Odstavecseseznamem"/>
              <w:spacing w:after="0" w:line="280" w:lineRule="atLeast"/>
              <w:ind w:left="0"/>
              <w:rPr>
                <w:rFonts w:ascii="Arial" w:hAnsi="Arial" w:cs="Arial"/>
                <w:sz w:val="20"/>
                <w:szCs w:val="20"/>
              </w:rPr>
            </w:pPr>
          </w:p>
        </w:tc>
        <w:tc>
          <w:tcPr>
            <w:tcW w:w="4961" w:type="dxa"/>
            <w:vAlign w:val="center"/>
          </w:tcPr>
          <w:p w14:paraId="7CEFFC44"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1DADBEA2"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780C335E" w14:textId="2D76FF21" w:rsidR="004E6C68" w:rsidRPr="00792965" w:rsidRDefault="00984D35" w:rsidP="00984D35">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4E6C68" w:rsidRPr="00792965" w14:paraId="487716CF" w14:textId="77777777" w:rsidTr="00222111">
        <w:trPr>
          <w:trHeight w:val="454"/>
        </w:trPr>
        <w:tc>
          <w:tcPr>
            <w:tcW w:w="4253" w:type="dxa"/>
            <w:vMerge w:val="restart"/>
          </w:tcPr>
          <w:p w14:paraId="48792290" w14:textId="77777777" w:rsidR="004E6C68" w:rsidRPr="00792965" w:rsidRDefault="004E6C68" w:rsidP="004E6C68">
            <w:pPr>
              <w:pStyle w:val="Odstavecseseznamem"/>
              <w:spacing w:after="0" w:line="280" w:lineRule="atLeast"/>
              <w:ind w:left="0"/>
              <w:rPr>
                <w:rFonts w:ascii="Arial" w:hAnsi="Arial" w:cs="Arial"/>
                <w:sz w:val="20"/>
                <w:szCs w:val="20"/>
              </w:rPr>
            </w:pPr>
            <w:r w:rsidRPr="00792965">
              <w:rPr>
                <w:rFonts w:ascii="Arial" w:hAnsi="Arial" w:cs="Arial"/>
                <w:sz w:val="20"/>
                <w:szCs w:val="20"/>
              </w:rPr>
              <w:t>Testing manager senior</w:t>
            </w:r>
          </w:p>
        </w:tc>
        <w:tc>
          <w:tcPr>
            <w:tcW w:w="4961" w:type="dxa"/>
            <w:vAlign w:val="center"/>
          </w:tcPr>
          <w:p w14:paraId="7D33A631"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417BAD7F"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6A2FD7CF" w14:textId="40BBB92E" w:rsidR="004E6C68" w:rsidRPr="00792965" w:rsidRDefault="00984D35" w:rsidP="00984D35">
            <w:pPr>
              <w:pStyle w:val="Odstavecseseznamem"/>
              <w:spacing w:after="0" w:line="280" w:lineRule="atLeast"/>
              <w:ind w:left="0"/>
              <w:rPr>
                <w:rFonts w:ascii="Arial" w:hAnsi="Arial" w:cs="Arial"/>
                <w:sz w:val="20"/>
                <w:szCs w:val="20"/>
                <w:highlight w:val="yellow"/>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4E6C68" w:rsidRPr="00792965" w14:paraId="348E3BA9" w14:textId="77777777" w:rsidTr="00222111">
        <w:trPr>
          <w:trHeight w:val="454"/>
        </w:trPr>
        <w:tc>
          <w:tcPr>
            <w:tcW w:w="4253" w:type="dxa"/>
            <w:vMerge/>
            <w:vAlign w:val="center"/>
          </w:tcPr>
          <w:p w14:paraId="1BB2F1A5" w14:textId="77777777" w:rsidR="004E6C68" w:rsidRPr="00792965" w:rsidRDefault="004E6C68" w:rsidP="004E6C68">
            <w:pPr>
              <w:pStyle w:val="Odstavecseseznamem"/>
              <w:spacing w:after="0" w:line="280" w:lineRule="atLeast"/>
              <w:ind w:left="0"/>
              <w:rPr>
                <w:rFonts w:ascii="Arial" w:hAnsi="Arial" w:cs="Arial"/>
                <w:sz w:val="20"/>
                <w:szCs w:val="20"/>
              </w:rPr>
            </w:pPr>
          </w:p>
        </w:tc>
        <w:tc>
          <w:tcPr>
            <w:tcW w:w="4961" w:type="dxa"/>
            <w:vAlign w:val="center"/>
          </w:tcPr>
          <w:p w14:paraId="30BD3649"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65D85C25"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3AED16BE" w14:textId="3853D82D" w:rsidR="004E6C68" w:rsidRPr="00792965" w:rsidRDefault="00984D35" w:rsidP="00984D35">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4E6C68" w:rsidRPr="00792965" w14:paraId="68EBCE88" w14:textId="77777777" w:rsidTr="00222111">
        <w:trPr>
          <w:trHeight w:val="454"/>
        </w:trPr>
        <w:tc>
          <w:tcPr>
            <w:tcW w:w="4253" w:type="dxa"/>
            <w:vMerge w:val="restart"/>
          </w:tcPr>
          <w:p w14:paraId="4F93848E" w14:textId="77777777" w:rsidR="004E6C68" w:rsidRPr="00792965" w:rsidRDefault="004E6C68" w:rsidP="004E6C68">
            <w:pPr>
              <w:spacing w:after="0" w:line="280" w:lineRule="atLeast"/>
              <w:rPr>
                <w:rFonts w:ascii="Arial" w:hAnsi="Arial" w:cs="Arial"/>
                <w:sz w:val="20"/>
                <w:szCs w:val="20"/>
              </w:rPr>
            </w:pPr>
            <w:r w:rsidRPr="00792965">
              <w:rPr>
                <w:rFonts w:ascii="Arial" w:hAnsi="Arial" w:cs="Arial"/>
                <w:sz w:val="20"/>
                <w:szCs w:val="20"/>
              </w:rPr>
              <w:t xml:space="preserve">Architekt kybernetické bezpečnosti senior </w:t>
            </w:r>
          </w:p>
        </w:tc>
        <w:tc>
          <w:tcPr>
            <w:tcW w:w="4961" w:type="dxa"/>
            <w:vAlign w:val="center"/>
          </w:tcPr>
          <w:p w14:paraId="3DB2C4E9"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0E38F557"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69512455" w14:textId="3A28C427" w:rsidR="004E6C68" w:rsidRPr="00792965" w:rsidRDefault="00984D35" w:rsidP="00984D35">
            <w:pPr>
              <w:pStyle w:val="Odstavecseseznamem"/>
              <w:spacing w:after="0" w:line="280" w:lineRule="atLeast"/>
              <w:ind w:left="0"/>
              <w:rPr>
                <w:rFonts w:ascii="Arial" w:hAnsi="Arial" w:cs="Arial"/>
                <w:sz w:val="20"/>
                <w:szCs w:val="20"/>
                <w:highlight w:val="yellow"/>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4E6C68" w:rsidRPr="00792965" w14:paraId="7E4D121D" w14:textId="77777777" w:rsidTr="00222111">
        <w:trPr>
          <w:trHeight w:val="454"/>
        </w:trPr>
        <w:tc>
          <w:tcPr>
            <w:tcW w:w="4253" w:type="dxa"/>
            <w:vMerge/>
            <w:vAlign w:val="center"/>
          </w:tcPr>
          <w:p w14:paraId="395F28B3" w14:textId="77777777" w:rsidR="004E6C68" w:rsidRPr="00792965" w:rsidRDefault="004E6C68" w:rsidP="004E6C68">
            <w:pPr>
              <w:spacing w:after="0" w:line="280" w:lineRule="atLeast"/>
              <w:rPr>
                <w:rFonts w:ascii="Arial" w:hAnsi="Arial" w:cs="Arial"/>
                <w:sz w:val="20"/>
                <w:szCs w:val="20"/>
              </w:rPr>
            </w:pPr>
          </w:p>
        </w:tc>
        <w:tc>
          <w:tcPr>
            <w:tcW w:w="4961" w:type="dxa"/>
            <w:vAlign w:val="center"/>
          </w:tcPr>
          <w:p w14:paraId="76AAD0FA"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12200839"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12A92715" w14:textId="71E840DB" w:rsidR="004E6C68" w:rsidRPr="00792965" w:rsidRDefault="00984D35" w:rsidP="00984D35">
            <w:pPr>
              <w:pStyle w:val="Odstavecseseznamem"/>
              <w:spacing w:after="0" w:line="280" w:lineRule="atLeast"/>
              <w:ind w:left="0"/>
              <w:rPr>
                <w:rFonts w:ascii="Arial" w:hAnsi="Arial" w:cs="Arial"/>
                <w:sz w:val="20"/>
                <w:szCs w:val="20"/>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4E6C68" w:rsidRPr="00792965" w14:paraId="49B348D7" w14:textId="77777777" w:rsidTr="00222111">
        <w:trPr>
          <w:trHeight w:val="454"/>
        </w:trPr>
        <w:tc>
          <w:tcPr>
            <w:tcW w:w="4253" w:type="dxa"/>
            <w:vMerge w:val="restart"/>
          </w:tcPr>
          <w:p w14:paraId="50F5F804" w14:textId="77777777" w:rsidR="004E6C68" w:rsidRPr="00792965" w:rsidRDefault="004E6C68" w:rsidP="004E6C68">
            <w:pPr>
              <w:spacing w:after="0" w:line="280" w:lineRule="atLeast"/>
              <w:rPr>
                <w:rFonts w:ascii="Arial" w:hAnsi="Arial" w:cs="Arial"/>
                <w:sz w:val="20"/>
                <w:szCs w:val="20"/>
              </w:rPr>
            </w:pPr>
            <w:r>
              <w:rPr>
                <w:rFonts w:ascii="Arial" w:hAnsi="Arial" w:cs="Arial"/>
                <w:sz w:val="20"/>
                <w:szCs w:val="20"/>
              </w:rPr>
              <w:t>Architekt datových zdrojů</w:t>
            </w:r>
          </w:p>
        </w:tc>
        <w:tc>
          <w:tcPr>
            <w:tcW w:w="4961" w:type="dxa"/>
          </w:tcPr>
          <w:p w14:paraId="1BE053F6"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0801D7C4"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475958DF" w14:textId="49BF340C" w:rsidR="004E6C68"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r w:rsidR="004E6C68" w:rsidRPr="00792965" w14:paraId="1D579DC0" w14:textId="77777777" w:rsidTr="00222111">
        <w:trPr>
          <w:trHeight w:val="454"/>
        </w:trPr>
        <w:tc>
          <w:tcPr>
            <w:tcW w:w="4253" w:type="dxa"/>
            <w:vMerge/>
          </w:tcPr>
          <w:p w14:paraId="7DFE342C" w14:textId="77777777" w:rsidR="004E6C68" w:rsidRDefault="004E6C68" w:rsidP="004E6C68">
            <w:pPr>
              <w:spacing w:after="0" w:line="280" w:lineRule="atLeast"/>
              <w:rPr>
                <w:rFonts w:ascii="Arial" w:hAnsi="Arial" w:cs="Arial"/>
                <w:sz w:val="20"/>
                <w:szCs w:val="20"/>
              </w:rPr>
            </w:pPr>
          </w:p>
        </w:tc>
        <w:tc>
          <w:tcPr>
            <w:tcW w:w="4961" w:type="dxa"/>
          </w:tcPr>
          <w:p w14:paraId="5AE08A65"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Jméno a příjmení: </w:t>
            </w:r>
            <w:r w:rsidRPr="00984D35">
              <w:rPr>
                <w:rFonts w:ascii="Arial" w:hAnsi="Arial" w:cs="Arial"/>
                <w:bCs/>
                <w:i/>
                <w:iCs/>
                <w:color w:val="FFFFFF" w:themeColor="background1"/>
                <w:sz w:val="20"/>
                <w:szCs w:val="20"/>
                <w:highlight w:val="black"/>
              </w:rPr>
              <w:t>neveřejný údaj</w:t>
            </w:r>
          </w:p>
          <w:p w14:paraId="732A37EE" w14:textId="77777777" w:rsidR="00984D35"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Telefon: </w:t>
            </w:r>
            <w:r w:rsidRPr="00984D35">
              <w:rPr>
                <w:rFonts w:ascii="Arial" w:hAnsi="Arial" w:cs="Arial"/>
                <w:bCs/>
                <w:i/>
                <w:iCs/>
                <w:color w:val="FFFFFF" w:themeColor="background1"/>
                <w:sz w:val="20"/>
                <w:szCs w:val="20"/>
                <w:highlight w:val="black"/>
              </w:rPr>
              <w:t>neveřejný údaj</w:t>
            </w:r>
          </w:p>
          <w:p w14:paraId="05EE2D97" w14:textId="35B08D3D" w:rsidR="004E6C68" w:rsidRPr="00792965" w:rsidRDefault="00984D35" w:rsidP="00984D35">
            <w:pPr>
              <w:spacing w:after="0" w:line="280" w:lineRule="atLeast"/>
              <w:rPr>
                <w:rFonts w:ascii="Arial" w:hAnsi="Arial" w:cs="Arial"/>
                <w:color w:val="000000"/>
                <w:sz w:val="20"/>
                <w:szCs w:val="20"/>
              </w:rPr>
            </w:pPr>
            <w:r w:rsidRPr="00792965">
              <w:rPr>
                <w:rFonts w:ascii="Arial" w:hAnsi="Arial" w:cs="Arial"/>
                <w:color w:val="000000"/>
                <w:sz w:val="20"/>
                <w:szCs w:val="20"/>
              </w:rPr>
              <w:t xml:space="preserve">E-mail: </w:t>
            </w:r>
            <w:r w:rsidRPr="00984D35">
              <w:rPr>
                <w:rFonts w:ascii="Arial" w:hAnsi="Arial" w:cs="Arial"/>
                <w:bCs/>
                <w:i/>
                <w:iCs/>
                <w:color w:val="FFFFFF" w:themeColor="background1"/>
                <w:sz w:val="20"/>
                <w:szCs w:val="20"/>
                <w:highlight w:val="black"/>
              </w:rPr>
              <w:t>neveřejný údaj</w:t>
            </w:r>
          </w:p>
        </w:tc>
      </w:tr>
    </w:tbl>
    <w:p w14:paraId="2349936A" w14:textId="77777777" w:rsidR="006A0683" w:rsidRPr="00BB2C2E" w:rsidRDefault="006A0683" w:rsidP="006A0683">
      <w:pPr>
        <w:spacing w:after="0" w:line="280" w:lineRule="atLeast"/>
        <w:rPr>
          <w:rFonts w:ascii="Arial" w:hAnsi="Arial" w:cs="Arial"/>
          <w:sz w:val="20"/>
          <w:szCs w:val="20"/>
        </w:rPr>
      </w:pPr>
    </w:p>
    <w:p w14:paraId="58A918C8" w14:textId="77777777" w:rsidR="006A0683" w:rsidRPr="00BB2C2E" w:rsidRDefault="006A0683" w:rsidP="006A0683">
      <w:pPr>
        <w:spacing w:after="0" w:line="280" w:lineRule="atLeast"/>
        <w:jc w:val="both"/>
        <w:rPr>
          <w:rFonts w:ascii="Arial" w:hAnsi="Arial" w:cs="Arial"/>
          <w:sz w:val="20"/>
          <w:szCs w:val="20"/>
          <w:highlight w:val="yellow"/>
        </w:rPr>
        <w:sectPr w:rsidR="006A0683" w:rsidRPr="00BB2C2E" w:rsidSect="00F2138F">
          <w:headerReference w:type="default" r:id="rId19"/>
          <w:pgSz w:w="11906" w:h="16838"/>
          <w:pgMar w:top="1418" w:right="1418" w:bottom="1418" w:left="1418" w:header="709" w:footer="709" w:gutter="0"/>
          <w:pgNumType w:start="1"/>
          <w:cols w:space="708"/>
          <w:docGrid w:linePitch="360"/>
        </w:sectPr>
      </w:pPr>
    </w:p>
    <w:p w14:paraId="6DBCD94B" w14:textId="70F841DF" w:rsidR="00E26BE7" w:rsidRPr="00BB2C2E" w:rsidRDefault="00E26BE7" w:rsidP="00E26BE7">
      <w:pPr>
        <w:spacing w:after="0" w:line="280" w:lineRule="atLeast"/>
        <w:jc w:val="center"/>
        <w:rPr>
          <w:rFonts w:ascii="Arial" w:hAnsi="Arial" w:cs="Arial"/>
          <w:b/>
          <w:sz w:val="20"/>
          <w:szCs w:val="20"/>
        </w:rPr>
      </w:pPr>
      <w:r w:rsidRPr="00BB2C2E">
        <w:rPr>
          <w:rFonts w:ascii="Arial" w:hAnsi="Arial" w:cs="Arial"/>
          <w:b/>
          <w:sz w:val="20"/>
          <w:szCs w:val="20"/>
        </w:rPr>
        <w:lastRenderedPageBreak/>
        <w:t xml:space="preserve">Příloha č. </w:t>
      </w:r>
      <w:r>
        <w:rPr>
          <w:rFonts w:ascii="Arial" w:hAnsi="Arial" w:cs="Arial"/>
          <w:b/>
          <w:sz w:val="20"/>
          <w:szCs w:val="20"/>
        </w:rPr>
        <w:t>3</w:t>
      </w:r>
      <w:r w:rsidRPr="00BB2C2E">
        <w:rPr>
          <w:rFonts w:ascii="Arial" w:hAnsi="Arial" w:cs="Arial"/>
          <w:b/>
          <w:sz w:val="20"/>
          <w:szCs w:val="20"/>
        </w:rPr>
        <w:t xml:space="preserve"> </w:t>
      </w:r>
      <w:r>
        <w:rPr>
          <w:rFonts w:ascii="Arial" w:hAnsi="Arial" w:cs="Arial"/>
          <w:b/>
          <w:sz w:val="20"/>
          <w:szCs w:val="20"/>
        </w:rPr>
        <w:t>–</w:t>
      </w:r>
      <w:r w:rsidRPr="00BB2C2E">
        <w:rPr>
          <w:rFonts w:ascii="Arial" w:hAnsi="Arial" w:cs="Arial"/>
          <w:b/>
          <w:sz w:val="20"/>
          <w:szCs w:val="20"/>
        </w:rPr>
        <w:t xml:space="preserve"> </w:t>
      </w:r>
      <w:r>
        <w:rPr>
          <w:rFonts w:ascii="Arial" w:hAnsi="Arial" w:cs="Arial"/>
          <w:b/>
          <w:iCs/>
          <w:caps/>
          <w:sz w:val="20"/>
          <w:szCs w:val="20"/>
        </w:rPr>
        <w:t>Cena služeb</w:t>
      </w:r>
    </w:p>
    <w:p w14:paraId="00E90EB5" w14:textId="77777777" w:rsidR="00E26BE7" w:rsidRPr="00BB2C2E" w:rsidRDefault="00E26BE7" w:rsidP="00E26BE7">
      <w:pPr>
        <w:spacing w:after="0" w:line="280" w:lineRule="atLeast"/>
        <w:jc w:val="both"/>
        <w:rPr>
          <w:rFonts w:ascii="Arial" w:hAnsi="Arial" w:cs="Arial"/>
          <w:sz w:val="20"/>
          <w:szCs w:val="20"/>
          <w:highlight w:val="yellow"/>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2126"/>
        <w:gridCol w:w="1843"/>
      </w:tblGrid>
      <w:tr w:rsidR="00E26BE7" w:rsidRPr="00BB2C2E" w14:paraId="18822182" w14:textId="77777777" w:rsidTr="0027666E">
        <w:trPr>
          <w:trHeight w:val="377"/>
        </w:trPr>
        <w:tc>
          <w:tcPr>
            <w:tcW w:w="9322" w:type="dxa"/>
            <w:gridSpan w:val="3"/>
            <w:shd w:val="clear" w:color="auto" w:fill="EEECE1"/>
            <w:vAlign w:val="center"/>
          </w:tcPr>
          <w:p w14:paraId="07E5DDFF" w14:textId="77777777" w:rsidR="00E26BE7" w:rsidRPr="00BB2C2E" w:rsidRDefault="00E26BE7" w:rsidP="0027666E">
            <w:pPr>
              <w:spacing w:after="0" w:line="280" w:lineRule="atLeast"/>
              <w:jc w:val="center"/>
              <w:rPr>
                <w:rFonts w:ascii="Arial" w:hAnsi="Arial" w:cs="Arial"/>
                <w:b/>
                <w:i/>
                <w:sz w:val="20"/>
                <w:szCs w:val="20"/>
              </w:rPr>
            </w:pPr>
            <w:r w:rsidRPr="00BB2C2E">
              <w:rPr>
                <w:rFonts w:ascii="Arial" w:hAnsi="Arial" w:cs="Arial"/>
                <w:b/>
                <w:i/>
                <w:sz w:val="20"/>
                <w:szCs w:val="20"/>
              </w:rPr>
              <w:t>Role členů realizačního týmu a cena za člověkoden (ČD)</w:t>
            </w:r>
          </w:p>
        </w:tc>
      </w:tr>
      <w:tr w:rsidR="00E26BE7" w:rsidRPr="00BB2C2E" w14:paraId="1293160A" w14:textId="77777777" w:rsidTr="0027666E">
        <w:tc>
          <w:tcPr>
            <w:tcW w:w="5353" w:type="dxa"/>
            <w:vAlign w:val="center"/>
          </w:tcPr>
          <w:p w14:paraId="534C3B19" w14:textId="77777777" w:rsidR="00E26BE7" w:rsidRPr="00BB2C2E" w:rsidRDefault="00E26BE7" w:rsidP="0027666E">
            <w:pPr>
              <w:spacing w:after="0" w:line="280" w:lineRule="atLeast"/>
              <w:jc w:val="center"/>
              <w:rPr>
                <w:rFonts w:ascii="Arial" w:hAnsi="Arial" w:cs="Arial"/>
                <w:b/>
                <w:sz w:val="20"/>
                <w:szCs w:val="20"/>
              </w:rPr>
            </w:pPr>
            <w:r w:rsidRPr="00BB2C2E">
              <w:rPr>
                <w:rFonts w:ascii="Arial" w:hAnsi="Arial" w:cs="Arial"/>
                <w:b/>
                <w:sz w:val="20"/>
                <w:szCs w:val="20"/>
              </w:rPr>
              <w:t>Role</w:t>
            </w:r>
          </w:p>
        </w:tc>
        <w:tc>
          <w:tcPr>
            <w:tcW w:w="2126" w:type="dxa"/>
            <w:vAlign w:val="center"/>
          </w:tcPr>
          <w:p w14:paraId="2E841F7D" w14:textId="77777777" w:rsidR="00E26BE7" w:rsidRPr="00BB2C2E" w:rsidRDefault="00E26BE7" w:rsidP="0027666E">
            <w:pPr>
              <w:spacing w:after="0" w:line="280" w:lineRule="atLeast"/>
              <w:jc w:val="center"/>
              <w:rPr>
                <w:rFonts w:ascii="Arial" w:hAnsi="Arial" w:cs="Arial"/>
                <w:b/>
                <w:sz w:val="20"/>
                <w:szCs w:val="20"/>
              </w:rPr>
            </w:pPr>
            <w:r w:rsidRPr="00BB2C2E">
              <w:rPr>
                <w:rFonts w:ascii="Arial" w:hAnsi="Arial" w:cs="Arial"/>
                <w:b/>
                <w:sz w:val="20"/>
                <w:szCs w:val="20"/>
              </w:rPr>
              <w:t>Minimální jednotka pro objednání</w:t>
            </w:r>
          </w:p>
        </w:tc>
        <w:tc>
          <w:tcPr>
            <w:tcW w:w="1843" w:type="dxa"/>
            <w:vAlign w:val="center"/>
          </w:tcPr>
          <w:p w14:paraId="1DB8C1B3" w14:textId="77777777" w:rsidR="00E26BE7" w:rsidRPr="00BB2C2E" w:rsidRDefault="00E26BE7" w:rsidP="0027666E">
            <w:pPr>
              <w:spacing w:after="0" w:line="280" w:lineRule="atLeast"/>
              <w:jc w:val="center"/>
              <w:rPr>
                <w:rFonts w:ascii="Arial" w:hAnsi="Arial" w:cs="Arial"/>
                <w:b/>
                <w:bCs/>
                <w:sz w:val="20"/>
                <w:szCs w:val="20"/>
              </w:rPr>
            </w:pPr>
            <w:r w:rsidRPr="00BB2C2E">
              <w:rPr>
                <w:rFonts w:ascii="Arial" w:hAnsi="Arial" w:cs="Arial"/>
                <w:b/>
                <w:bCs/>
                <w:sz w:val="20"/>
                <w:szCs w:val="20"/>
              </w:rPr>
              <w:t xml:space="preserve">Cena </w:t>
            </w:r>
          </w:p>
          <w:p w14:paraId="53EBA7D9" w14:textId="77777777" w:rsidR="00E26BE7" w:rsidRPr="00BB2C2E" w:rsidRDefault="00E26BE7" w:rsidP="0027666E">
            <w:pPr>
              <w:spacing w:after="0" w:line="280" w:lineRule="atLeast"/>
              <w:jc w:val="center"/>
              <w:rPr>
                <w:rFonts w:ascii="Arial" w:hAnsi="Arial" w:cs="Arial"/>
                <w:b/>
                <w:sz w:val="20"/>
                <w:szCs w:val="20"/>
              </w:rPr>
            </w:pPr>
            <w:r w:rsidRPr="00BB2C2E">
              <w:rPr>
                <w:rFonts w:ascii="Arial" w:hAnsi="Arial" w:cs="Arial"/>
                <w:b/>
                <w:bCs/>
                <w:sz w:val="20"/>
                <w:szCs w:val="20"/>
              </w:rPr>
              <w:t>v Kč bez DPH</w:t>
            </w:r>
          </w:p>
        </w:tc>
      </w:tr>
      <w:tr w:rsidR="00E26BE7" w:rsidRPr="00BB2C2E" w14:paraId="646E3801" w14:textId="77777777" w:rsidTr="0027666E">
        <w:trPr>
          <w:trHeight w:val="397"/>
        </w:trPr>
        <w:tc>
          <w:tcPr>
            <w:tcW w:w="5353" w:type="dxa"/>
            <w:vAlign w:val="center"/>
          </w:tcPr>
          <w:p w14:paraId="2FC127D2" w14:textId="77777777" w:rsidR="00E26BE7" w:rsidRPr="00BB2C2E" w:rsidRDefault="00E26BE7" w:rsidP="0027666E">
            <w:pPr>
              <w:spacing w:after="0" w:line="280" w:lineRule="atLeast"/>
              <w:rPr>
                <w:rFonts w:ascii="Arial" w:hAnsi="Arial" w:cs="Arial"/>
                <w:sz w:val="20"/>
                <w:szCs w:val="20"/>
              </w:rPr>
            </w:pPr>
            <w:r w:rsidRPr="00BB2C2E">
              <w:rPr>
                <w:rFonts w:ascii="Arial" w:hAnsi="Arial" w:cs="Arial"/>
                <w:sz w:val="20"/>
                <w:szCs w:val="20"/>
              </w:rPr>
              <w:t>Vedoucí projektového týmu</w:t>
            </w:r>
          </w:p>
        </w:tc>
        <w:tc>
          <w:tcPr>
            <w:tcW w:w="2126" w:type="dxa"/>
            <w:vAlign w:val="center"/>
          </w:tcPr>
          <w:p w14:paraId="202160E2" w14:textId="77777777" w:rsidR="00E26BE7" w:rsidRPr="00BB2C2E" w:rsidRDefault="00E26BE7" w:rsidP="0027666E">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1843" w:type="dxa"/>
            <w:vAlign w:val="center"/>
          </w:tcPr>
          <w:p w14:paraId="3B8E7D6B" w14:textId="1408DE04" w:rsidR="00E26BE7" w:rsidRPr="004E6C68" w:rsidRDefault="004E6C68" w:rsidP="0027666E">
            <w:pPr>
              <w:spacing w:after="0" w:line="280" w:lineRule="atLeast"/>
              <w:jc w:val="center"/>
              <w:rPr>
                <w:rFonts w:ascii="Arial" w:hAnsi="Arial" w:cs="Arial"/>
                <w:sz w:val="20"/>
                <w:szCs w:val="20"/>
              </w:rPr>
            </w:pPr>
            <w:r w:rsidRPr="004E6C68">
              <w:rPr>
                <w:rFonts w:ascii="Arial" w:hAnsi="Arial" w:cs="Arial"/>
                <w:sz w:val="20"/>
                <w:szCs w:val="20"/>
              </w:rPr>
              <w:t>8 800,-</w:t>
            </w:r>
          </w:p>
        </w:tc>
      </w:tr>
      <w:tr w:rsidR="00E26BE7" w:rsidRPr="00BB2C2E" w14:paraId="115ED5FB" w14:textId="77777777" w:rsidTr="0027666E">
        <w:trPr>
          <w:trHeight w:val="397"/>
        </w:trPr>
        <w:tc>
          <w:tcPr>
            <w:tcW w:w="5353" w:type="dxa"/>
            <w:vAlign w:val="center"/>
          </w:tcPr>
          <w:p w14:paraId="736758CD" w14:textId="77777777" w:rsidR="00E26BE7" w:rsidRPr="00BB2C2E" w:rsidRDefault="00E26BE7" w:rsidP="0027666E">
            <w:pPr>
              <w:spacing w:after="0" w:line="280" w:lineRule="atLeast"/>
              <w:rPr>
                <w:rFonts w:ascii="Arial" w:hAnsi="Arial" w:cs="Arial"/>
                <w:sz w:val="20"/>
                <w:szCs w:val="20"/>
              </w:rPr>
            </w:pPr>
            <w:r w:rsidRPr="00BB2C2E">
              <w:rPr>
                <w:rFonts w:ascii="Arial" w:hAnsi="Arial" w:cs="Arial"/>
                <w:sz w:val="20"/>
                <w:szCs w:val="20"/>
              </w:rPr>
              <w:t>Zástupce vedoucího týmu</w:t>
            </w:r>
          </w:p>
        </w:tc>
        <w:tc>
          <w:tcPr>
            <w:tcW w:w="2126" w:type="dxa"/>
            <w:vAlign w:val="center"/>
          </w:tcPr>
          <w:p w14:paraId="5EC69387" w14:textId="77777777" w:rsidR="00E26BE7" w:rsidRPr="00BB2C2E" w:rsidRDefault="00E26BE7" w:rsidP="0027666E">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1843" w:type="dxa"/>
            <w:vAlign w:val="center"/>
          </w:tcPr>
          <w:p w14:paraId="031680FB" w14:textId="32D7E66F" w:rsidR="00E26BE7" w:rsidRPr="004E6C68" w:rsidRDefault="004E6C68" w:rsidP="0027666E">
            <w:pPr>
              <w:spacing w:after="0" w:line="280" w:lineRule="atLeast"/>
              <w:jc w:val="center"/>
              <w:rPr>
                <w:rFonts w:ascii="Arial" w:hAnsi="Arial" w:cs="Arial"/>
                <w:sz w:val="20"/>
                <w:szCs w:val="20"/>
              </w:rPr>
            </w:pPr>
            <w:r>
              <w:rPr>
                <w:rFonts w:ascii="Arial" w:hAnsi="Arial" w:cs="Arial"/>
                <w:sz w:val="20"/>
                <w:szCs w:val="20"/>
              </w:rPr>
              <w:t>6 200,-</w:t>
            </w:r>
          </w:p>
        </w:tc>
      </w:tr>
      <w:tr w:rsidR="00E26BE7" w:rsidRPr="00BB2C2E" w14:paraId="4B603F2C" w14:textId="77777777" w:rsidTr="0027666E">
        <w:trPr>
          <w:trHeight w:val="397"/>
        </w:trPr>
        <w:tc>
          <w:tcPr>
            <w:tcW w:w="5353" w:type="dxa"/>
            <w:vAlign w:val="center"/>
          </w:tcPr>
          <w:p w14:paraId="7E43CBE2" w14:textId="77777777" w:rsidR="00E26BE7" w:rsidRPr="00BB2C2E" w:rsidRDefault="00E26BE7" w:rsidP="0027666E">
            <w:pPr>
              <w:spacing w:after="0" w:line="280" w:lineRule="atLeast"/>
              <w:rPr>
                <w:rFonts w:ascii="Arial" w:hAnsi="Arial" w:cs="Arial"/>
                <w:sz w:val="20"/>
                <w:szCs w:val="20"/>
              </w:rPr>
            </w:pPr>
            <w:r w:rsidRPr="00BB2C2E">
              <w:rPr>
                <w:rFonts w:ascii="Arial" w:hAnsi="Arial" w:cs="Arial"/>
                <w:sz w:val="20"/>
                <w:szCs w:val="20"/>
              </w:rPr>
              <w:t>Vedoucí týmu podpory rozvoje a řízení služeb</w:t>
            </w:r>
          </w:p>
        </w:tc>
        <w:tc>
          <w:tcPr>
            <w:tcW w:w="2126" w:type="dxa"/>
            <w:vAlign w:val="center"/>
          </w:tcPr>
          <w:p w14:paraId="09F19BCF" w14:textId="77777777" w:rsidR="00E26BE7" w:rsidRPr="00BB2C2E" w:rsidRDefault="00E26BE7" w:rsidP="0027666E">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1843" w:type="dxa"/>
            <w:vAlign w:val="center"/>
          </w:tcPr>
          <w:p w14:paraId="14F30DAC" w14:textId="407CEE6E" w:rsidR="00E26BE7" w:rsidRPr="004E6C68" w:rsidRDefault="004E6C68" w:rsidP="0027666E">
            <w:pPr>
              <w:spacing w:after="0" w:line="280" w:lineRule="atLeast"/>
              <w:jc w:val="center"/>
              <w:rPr>
                <w:rFonts w:ascii="Arial" w:hAnsi="Arial" w:cs="Arial"/>
                <w:sz w:val="20"/>
                <w:szCs w:val="20"/>
              </w:rPr>
            </w:pPr>
            <w:r>
              <w:rPr>
                <w:rFonts w:ascii="Arial" w:hAnsi="Arial" w:cs="Arial"/>
                <w:sz w:val="20"/>
                <w:szCs w:val="20"/>
              </w:rPr>
              <w:t>7 500,-</w:t>
            </w:r>
          </w:p>
        </w:tc>
      </w:tr>
      <w:tr w:rsidR="00E26BE7" w:rsidRPr="00BB2C2E" w14:paraId="008804AF" w14:textId="77777777" w:rsidTr="0027666E">
        <w:trPr>
          <w:trHeight w:val="397"/>
        </w:trPr>
        <w:tc>
          <w:tcPr>
            <w:tcW w:w="5353" w:type="dxa"/>
            <w:vAlign w:val="center"/>
          </w:tcPr>
          <w:p w14:paraId="466463F5" w14:textId="77777777" w:rsidR="00E26BE7" w:rsidRPr="00BB2C2E" w:rsidRDefault="00E26BE7" w:rsidP="0027666E">
            <w:pPr>
              <w:spacing w:after="0" w:line="280" w:lineRule="atLeast"/>
              <w:rPr>
                <w:rFonts w:ascii="Arial" w:hAnsi="Arial" w:cs="Arial"/>
                <w:sz w:val="20"/>
                <w:szCs w:val="20"/>
              </w:rPr>
            </w:pPr>
            <w:r w:rsidRPr="00BB2C2E">
              <w:rPr>
                <w:rFonts w:ascii="Arial" w:hAnsi="Arial" w:cs="Arial"/>
                <w:sz w:val="20"/>
                <w:szCs w:val="20"/>
              </w:rPr>
              <w:t>Zástupce vedoucího týmu podpory rozvoje a řízení služeb</w:t>
            </w:r>
          </w:p>
        </w:tc>
        <w:tc>
          <w:tcPr>
            <w:tcW w:w="2126" w:type="dxa"/>
            <w:vAlign w:val="center"/>
          </w:tcPr>
          <w:p w14:paraId="145B9A34" w14:textId="77777777" w:rsidR="00E26BE7" w:rsidRPr="00BB2C2E" w:rsidRDefault="00E26BE7" w:rsidP="0027666E">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1843" w:type="dxa"/>
            <w:vAlign w:val="center"/>
          </w:tcPr>
          <w:p w14:paraId="19377B75" w14:textId="15E2567A" w:rsidR="00E26BE7" w:rsidRPr="004E6C68" w:rsidRDefault="004E6C68" w:rsidP="0027666E">
            <w:pPr>
              <w:spacing w:after="0" w:line="280" w:lineRule="atLeast"/>
              <w:jc w:val="center"/>
              <w:rPr>
                <w:rFonts w:ascii="Arial" w:hAnsi="Arial" w:cs="Arial"/>
                <w:sz w:val="20"/>
                <w:szCs w:val="20"/>
              </w:rPr>
            </w:pPr>
            <w:r>
              <w:rPr>
                <w:rFonts w:ascii="Arial" w:hAnsi="Arial" w:cs="Arial"/>
                <w:sz w:val="20"/>
                <w:szCs w:val="20"/>
              </w:rPr>
              <w:t>5 100,-</w:t>
            </w:r>
          </w:p>
        </w:tc>
      </w:tr>
      <w:tr w:rsidR="00E26BE7" w:rsidRPr="00BB2C2E" w14:paraId="06F15E45" w14:textId="77777777" w:rsidTr="0027666E">
        <w:trPr>
          <w:trHeight w:val="397"/>
        </w:trPr>
        <w:tc>
          <w:tcPr>
            <w:tcW w:w="5353" w:type="dxa"/>
            <w:vAlign w:val="center"/>
          </w:tcPr>
          <w:p w14:paraId="7D28647E" w14:textId="77777777" w:rsidR="00E26BE7" w:rsidRPr="00BB2C2E" w:rsidRDefault="00E26BE7" w:rsidP="0027666E">
            <w:pPr>
              <w:spacing w:after="0" w:line="280" w:lineRule="atLeast"/>
              <w:rPr>
                <w:rFonts w:ascii="Arial" w:hAnsi="Arial" w:cs="Arial"/>
                <w:sz w:val="20"/>
                <w:szCs w:val="20"/>
              </w:rPr>
            </w:pPr>
            <w:r w:rsidRPr="00BB2C2E">
              <w:rPr>
                <w:rFonts w:ascii="Arial" w:hAnsi="Arial" w:cs="Arial"/>
                <w:sz w:val="20"/>
                <w:szCs w:val="20"/>
              </w:rPr>
              <w:t>Architekt informačních a komunikačních technologií (ICT)</w:t>
            </w:r>
          </w:p>
        </w:tc>
        <w:tc>
          <w:tcPr>
            <w:tcW w:w="2126" w:type="dxa"/>
            <w:vAlign w:val="center"/>
          </w:tcPr>
          <w:p w14:paraId="11A43B73" w14:textId="77777777" w:rsidR="00E26BE7" w:rsidRPr="00BB2C2E" w:rsidRDefault="00E26BE7" w:rsidP="0027666E">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1843" w:type="dxa"/>
            <w:vAlign w:val="center"/>
          </w:tcPr>
          <w:p w14:paraId="64896B97" w14:textId="14D46DD5" w:rsidR="00E26BE7" w:rsidRPr="004E6C68" w:rsidRDefault="004E6C68" w:rsidP="0027666E">
            <w:pPr>
              <w:spacing w:after="0" w:line="280" w:lineRule="atLeast"/>
              <w:jc w:val="center"/>
              <w:rPr>
                <w:rFonts w:ascii="Arial" w:hAnsi="Arial" w:cs="Arial"/>
                <w:sz w:val="20"/>
                <w:szCs w:val="20"/>
              </w:rPr>
            </w:pPr>
            <w:r>
              <w:rPr>
                <w:rFonts w:ascii="Arial" w:hAnsi="Arial" w:cs="Arial"/>
                <w:sz w:val="20"/>
                <w:szCs w:val="20"/>
              </w:rPr>
              <w:t>9 550,-</w:t>
            </w:r>
          </w:p>
        </w:tc>
      </w:tr>
      <w:tr w:rsidR="00E26BE7" w:rsidRPr="00BB2C2E" w14:paraId="3A0E3845" w14:textId="77777777" w:rsidTr="0027666E">
        <w:trPr>
          <w:trHeight w:val="397"/>
        </w:trPr>
        <w:tc>
          <w:tcPr>
            <w:tcW w:w="5353" w:type="dxa"/>
            <w:vAlign w:val="center"/>
          </w:tcPr>
          <w:p w14:paraId="74BA2B72" w14:textId="77777777" w:rsidR="00E26BE7" w:rsidRPr="00BB2C2E" w:rsidRDefault="00E26BE7" w:rsidP="0027666E">
            <w:pPr>
              <w:spacing w:after="0" w:line="280" w:lineRule="atLeast"/>
              <w:rPr>
                <w:rFonts w:ascii="Arial" w:hAnsi="Arial" w:cs="Arial"/>
                <w:sz w:val="20"/>
                <w:szCs w:val="20"/>
              </w:rPr>
            </w:pPr>
            <w:r w:rsidRPr="00BB2C2E">
              <w:rPr>
                <w:rFonts w:ascii="Arial" w:hAnsi="Arial" w:cs="Arial"/>
                <w:sz w:val="20"/>
                <w:szCs w:val="20"/>
              </w:rPr>
              <w:t>Architekt informačních systémů (IS)</w:t>
            </w:r>
          </w:p>
        </w:tc>
        <w:tc>
          <w:tcPr>
            <w:tcW w:w="2126" w:type="dxa"/>
            <w:vAlign w:val="center"/>
          </w:tcPr>
          <w:p w14:paraId="25219EF7" w14:textId="77777777" w:rsidR="00E26BE7" w:rsidRPr="00BB2C2E" w:rsidRDefault="00E26BE7" w:rsidP="0027666E">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1843" w:type="dxa"/>
            <w:vAlign w:val="center"/>
          </w:tcPr>
          <w:p w14:paraId="15DC2899" w14:textId="280C4564" w:rsidR="00E26BE7" w:rsidRPr="004E6C68" w:rsidRDefault="004E6C68" w:rsidP="0027666E">
            <w:pPr>
              <w:spacing w:after="0" w:line="280" w:lineRule="atLeast"/>
              <w:jc w:val="center"/>
              <w:rPr>
                <w:rFonts w:ascii="Arial" w:hAnsi="Arial" w:cs="Arial"/>
                <w:sz w:val="20"/>
                <w:szCs w:val="20"/>
              </w:rPr>
            </w:pPr>
            <w:r>
              <w:rPr>
                <w:rFonts w:ascii="Arial" w:hAnsi="Arial" w:cs="Arial"/>
                <w:sz w:val="20"/>
                <w:szCs w:val="20"/>
              </w:rPr>
              <w:t>5 800,-</w:t>
            </w:r>
          </w:p>
        </w:tc>
      </w:tr>
      <w:tr w:rsidR="00E26BE7" w:rsidRPr="00BB2C2E" w14:paraId="0B53A4DB" w14:textId="77777777" w:rsidTr="0027666E">
        <w:trPr>
          <w:trHeight w:val="397"/>
        </w:trPr>
        <w:tc>
          <w:tcPr>
            <w:tcW w:w="5353" w:type="dxa"/>
            <w:vAlign w:val="center"/>
          </w:tcPr>
          <w:p w14:paraId="4E917BDE" w14:textId="77777777" w:rsidR="00E26BE7" w:rsidRPr="00BB2C2E" w:rsidRDefault="00E26BE7" w:rsidP="0027666E">
            <w:pPr>
              <w:spacing w:after="0" w:line="280" w:lineRule="atLeast"/>
              <w:rPr>
                <w:rFonts w:ascii="Arial" w:hAnsi="Arial" w:cs="Arial"/>
                <w:sz w:val="20"/>
                <w:szCs w:val="20"/>
              </w:rPr>
            </w:pPr>
            <w:r w:rsidRPr="00BB2C2E">
              <w:rPr>
                <w:rFonts w:ascii="Arial" w:hAnsi="Arial" w:cs="Arial"/>
                <w:sz w:val="20"/>
                <w:szCs w:val="20"/>
              </w:rPr>
              <w:t>Projektový manažer 1</w:t>
            </w:r>
          </w:p>
        </w:tc>
        <w:tc>
          <w:tcPr>
            <w:tcW w:w="2126" w:type="dxa"/>
            <w:vAlign w:val="center"/>
          </w:tcPr>
          <w:p w14:paraId="3E49D475" w14:textId="77777777" w:rsidR="00E26BE7" w:rsidRPr="00BB2C2E" w:rsidRDefault="00E26BE7" w:rsidP="0027666E">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1843" w:type="dxa"/>
            <w:vAlign w:val="center"/>
          </w:tcPr>
          <w:p w14:paraId="31685A0E" w14:textId="266D1146" w:rsidR="00E26BE7" w:rsidRPr="004E6C68" w:rsidRDefault="004E6C68" w:rsidP="0027666E">
            <w:pPr>
              <w:spacing w:after="0" w:line="280" w:lineRule="atLeast"/>
              <w:jc w:val="center"/>
              <w:rPr>
                <w:rFonts w:ascii="Arial" w:hAnsi="Arial" w:cs="Arial"/>
                <w:sz w:val="20"/>
                <w:szCs w:val="20"/>
              </w:rPr>
            </w:pPr>
            <w:r>
              <w:rPr>
                <w:rFonts w:ascii="Arial" w:hAnsi="Arial" w:cs="Arial"/>
                <w:sz w:val="20"/>
                <w:szCs w:val="20"/>
              </w:rPr>
              <w:t>6 700,-</w:t>
            </w:r>
          </w:p>
        </w:tc>
      </w:tr>
      <w:tr w:rsidR="00E26BE7" w:rsidRPr="00BB2C2E" w14:paraId="4C7877D1" w14:textId="77777777" w:rsidTr="0027666E">
        <w:trPr>
          <w:trHeight w:val="397"/>
        </w:trPr>
        <w:tc>
          <w:tcPr>
            <w:tcW w:w="5353" w:type="dxa"/>
            <w:vAlign w:val="center"/>
          </w:tcPr>
          <w:p w14:paraId="22E809E7" w14:textId="77777777" w:rsidR="00E26BE7" w:rsidRPr="00BB2C2E" w:rsidRDefault="00E26BE7" w:rsidP="0027666E">
            <w:pPr>
              <w:spacing w:after="0" w:line="280" w:lineRule="atLeast"/>
              <w:rPr>
                <w:rFonts w:ascii="Arial" w:hAnsi="Arial" w:cs="Arial"/>
                <w:sz w:val="20"/>
                <w:szCs w:val="20"/>
              </w:rPr>
            </w:pPr>
            <w:r w:rsidRPr="00BB2C2E">
              <w:rPr>
                <w:rFonts w:ascii="Arial" w:hAnsi="Arial" w:cs="Arial"/>
                <w:sz w:val="20"/>
                <w:szCs w:val="20"/>
              </w:rPr>
              <w:t>Projektový manažer 2</w:t>
            </w:r>
          </w:p>
        </w:tc>
        <w:tc>
          <w:tcPr>
            <w:tcW w:w="2126" w:type="dxa"/>
            <w:vAlign w:val="center"/>
          </w:tcPr>
          <w:p w14:paraId="3AD09A11" w14:textId="77777777" w:rsidR="00E26BE7" w:rsidRPr="00BB2C2E" w:rsidRDefault="00E26BE7" w:rsidP="0027666E">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1843" w:type="dxa"/>
            <w:vAlign w:val="center"/>
          </w:tcPr>
          <w:p w14:paraId="6FB34C06" w14:textId="1734A16A" w:rsidR="00E26BE7" w:rsidRPr="004E6C68" w:rsidRDefault="004E6C68" w:rsidP="0027666E">
            <w:pPr>
              <w:spacing w:after="0" w:line="280" w:lineRule="atLeast"/>
              <w:jc w:val="center"/>
              <w:rPr>
                <w:rFonts w:ascii="Arial" w:hAnsi="Arial" w:cs="Arial"/>
                <w:sz w:val="20"/>
                <w:szCs w:val="20"/>
              </w:rPr>
            </w:pPr>
            <w:r>
              <w:rPr>
                <w:rFonts w:ascii="Arial" w:hAnsi="Arial" w:cs="Arial"/>
                <w:sz w:val="20"/>
                <w:szCs w:val="20"/>
              </w:rPr>
              <w:t>5 400,-</w:t>
            </w:r>
          </w:p>
        </w:tc>
      </w:tr>
      <w:tr w:rsidR="00E26BE7" w:rsidRPr="00BB2C2E" w14:paraId="186E3016" w14:textId="77777777" w:rsidTr="0027666E">
        <w:trPr>
          <w:trHeight w:val="397"/>
        </w:trPr>
        <w:tc>
          <w:tcPr>
            <w:tcW w:w="5353" w:type="dxa"/>
            <w:vAlign w:val="center"/>
          </w:tcPr>
          <w:p w14:paraId="44996DA9" w14:textId="77777777" w:rsidR="00E26BE7" w:rsidRPr="00BB2C2E" w:rsidRDefault="00E26BE7" w:rsidP="0027666E">
            <w:pPr>
              <w:spacing w:after="0" w:line="280" w:lineRule="atLeast"/>
              <w:rPr>
                <w:rFonts w:ascii="Arial" w:hAnsi="Arial" w:cs="Arial"/>
                <w:sz w:val="20"/>
                <w:szCs w:val="20"/>
              </w:rPr>
            </w:pPr>
            <w:r w:rsidRPr="00BB2C2E">
              <w:rPr>
                <w:rFonts w:ascii="Arial" w:hAnsi="Arial" w:cs="Arial"/>
                <w:sz w:val="20"/>
                <w:szCs w:val="20"/>
              </w:rPr>
              <w:t>Projektový manažer 3</w:t>
            </w:r>
          </w:p>
        </w:tc>
        <w:tc>
          <w:tcPr>
            <w:tcW w:w="2126" w:type="dxa"/>
            <w:vAlign w:val="center"/>
          </w:tcPr>
          <w:p w14:paraId="4D10B2FA" w14:textId="77777777" w:rsidR="00E26BE7" w:rsidRPr="00BB2C2E" w:rsidRDefault="00E26BE7" w:rsidP="0027666E">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1843" w:type="dxa"/>
            <w:vAlign w:val="center"/>
          </w:tcPr>
          <w:p w14:paraId="14AEFEB5" w14:textId="35AB81EA" w:rsidR="00E26BE7" w:rsidRPr="004E6C68" w:rsidRDefault="004E6C68" w:rsidP="0027666E">
            <w:pPr>
              <w:spacing w:after="0" w:line="280" w:lineRule="atLeast"/>
              <w:jc w:val="center"/>
              <w:rPr>
                <w:rFonts w:ascii="Arial" w:hAnsi="Arial" w:cs="Arial"/>
                <w:sz w:val="20"/>
                <w:szCs w:val="20"/>
              </w:rPr>
            </w:pPr>
            <w:r>
              <w:rPr>
                <w:rFonts w:ascii="Arial" w:hAnsi="Arial" w:cs="Arial"/>
                <w:sz w:val="20"/>
                <w:szCs w:val="20"/>
              </w:rPr>
              <w:t>5 400,-</w:t>
            </w:r>
          </w:p>
        </w:tc>
      </w:tr>
      <w:tr w:rsidR="00E26BE7" w:rsidRPr="00BB2C2E" w14:paraId="10DE3C6A" w14:textId="77777777" w:rsidTr="0027666E">
        <w:trPr>
          <w:trHeight w:val="397"/>
        </w:trPr>
        <w:tc>
          <w:tcPr>
            <w:tcW w:w="5353" w:type="dxa"/>
            <w:vAlign w:val="center"/>
          </w:tcPr>
          <w:p w14:paraId="563776A9" w14:textId="77777777" w:rsidR="00E26BE7" w:rsidRPr="00BB2C2E" w:rsidRDefault="00E26BE7" w:rsidP="0027666E">
            <w:pPr>
              <w:spacing w:after="0" w:line="280" w:lineRule="atLeast"/>
              <w:rPr>
                <w:rFonts w:ascii="Arial" w:hAnsi="Arial" w:cs="Arial"/>
                <w:sz w:val="20"/>
                <w:szCs w:val="20"/>
              </w:rPr>
            </w:pPr>
            <w:r w:rsidRPr="00BB2C2E">
              <w:rPr>
                <w:rFonts w:ascii="Arial" w:hAnsi="Arial" w:cs="Arial"/>
                <w:sz w:val="20"/>
                <w:szCs w:val="20"/>
              </w:rPr>
              <w:t>Projektový manažer 4</w:t>
            </w:r>
          </w:p>
        </w:tc>
        <w:tc>
          <w:tcPr>
            <w:tcW w:w="2126" w:type="dxa"/>
            <w:vAlign w:val="center"/>
          </w:tcPr>
          <w:p w14:paraId="28D013DA" w14:textId="77777777" w:rsidR="00E26BE7" w:rsidRPr="00BB2C2E" w:rsidRDefault="00E26BE7" w:rsidP="0027666E">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1843" w:type="dxa"/>
            <w:vAlign w:val="center"/>
          </w:tcPr>
          <w:p w14:paraId="51965F98" w14:textId="60438B51" w:rsidR="00E26BE7" w:rsidRPr="004E6C68" w:rsidRDefault="002021BA" w:rsidP="0027666E">
            <w:pPr>
              <w:spacing w:after="0" w:line="280" w:lineRule="atLeast"/>
              <w:jc w:val="center"/>
              <w:rPr>
                <w:rFonts w:ascii="Arial" w:hAnsi="Arial" w:cs="Arial"/>
                <w:sz w:val="20"/>
                <w:szCs w:val="20"/>
              </w:rPr>
            </w:pPr>
            <w:r>
              <w:rPr>
                <w:rFonts w:ascii="Arial" w:hAnsi="Arial" w:cs="Arial"/>
                <w:sz w:val="20"/>
                <w:szCs w:val="20"/>
              </w:rPr>
              <w:t>5 400,-</w:t>
            </w:r>
          </w:p>
        </w:tc>
      </w:tr>
      <w:tr w:rsidR="002021BA" w:rsidRPr="00BB2C2E" w14:paraId="21C332DF" w14:textId="77777777" w:rsidTr="0027666E">
        <w:trPr>
          <w:trHeight w:val="397"/>
        </w:trPr>
        <w:tc>
          <w:tcPr>
            <w:tcW w:w="5353" w:type="dxa"/>
            <w:vAlign w:val="center"/>
          </w:tcPr>
          <w:p w14:paraId="38C05B17" w14:textId="77777777" w:rsidR="002021BA" w:rsidRPr="00BB2C2E" w:rsidRDefault="002021BA" w:rsidP="002021BA">
            <w:pPr>
              <w:spacing w:after="0" w:line="280" w:lineRule="atLeast"/>
              <w:rPr>
                <w:rFonts w:ascii="Arial" w:hAnsi="Arial" w:cs="Arial"/>
                <w:sz w:val="20"/>
                <w:szCs w:val="20"/>
              </w:rPr>
            </w:pPr>
            <w:r w:rsidRPr="00BB2C2E">
              <w:rPr>
                <w:rFonts w:ascii="Arial" w:hAnsi="Arial" w:cs="Arial"/>
                <w:sz w:val="20"/>
                <w:szCs w:val="20"/>
              </w:rPr>
              <w:t>Správce dokumentace</w:t>
            </w:r>
          </w:p>
        </w:tc>
        <w:tc>
          <w:tcPr>
            <w:tcW w:w="2126" w:type="dxa"/>
            <w:vAlign w:val="center"/>
          </w:tcPr>
          <w:p w14:paraId="46735E1E" w14:textId="77777777" w:rsidR="002021BA" w:rsidRPr="00BB2C2E" w:rsidRDefault="002021BA" w:rsidP="002021B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1843" w:type="dxa"/>
            <w:vAlign w:val="center"/>
          </w:tcPr>
          <w:p w14:paraId="52EE79CB" w14:textId="33F40881" w:rsidR="002021BA" w:rsidRPr="004E6C68" w:rsidRDefault="002021BA" w:rsidP="002021BA">
            <w:pPr>
              <w:spacing w:after="0" w:line="280" w:lineRule="atLeast"/>
              <w:jc w:val="center"/>
              <w:rPr>
                <w:rFonts w:ascii="Arial" w:hAnsi="Arial" w:cs="Arial"/>
                <w:sz w:val="20"/>
                <w:szCs w:val="20"/>
              </w:rPr>
            </w:pPr>
            <w:r>
              <w:rPr>
                <w:rFonts w:ascii="Arial" w:hAnsi="Arial" w:cs="Arial"/>
                <w:sz w:val="20"/>
                <w:szCs w:val="20"/>
              </w:rPr>
              <w:t>3 000,-</w:t>
            </w:r>
          </w:p>
        </w:tc>
      </w:tr>
      <w:tr w:rsidR="002021BA" w:rsidRPr="00BB2C2E" w14:paraId="4052D627" w14:textId="77777777" w:rsidTr="0027666E">
        <w:trPr>
          <w:trHeight w:val="397"/>
        </w:trPr>
        <w:tc>
          <w:tcPr>
            <w:tcW w:w="5353" w:type="dxa"/>
            <w:vAlign w:val="center"/>
          </w:tcPr>
          <w:p w14:paraId="58834B7C" w14:textId="77777777" w:rsidR="002021BA" w:rsidRPr="00BB2C2E" w:rsidRDefault="002021BA" w:rsidP="002021BA">
            <w:pPr>
              <w:spacing w:after="0" w:line="280" w:lineRule="atLeast"/>
              <w:rPr>
                <w:rFonts w:ascii="Arial" w:hAnsi="Arial" w:cs="Arial"/>
                <w:sz w:val="20"/>
                <w:szCs w:val="20"/>
              </w:rPr>
            </w:pPr>
            <w:proofErr w:type="spellStart"/>
            <w:r w:rsidRPr="00BB2C2E">
              <w:rPr>
                <w:rFonts w:ascii="Arial" w:hAnsi="Arial" w:cs="Arial"/>
                <w:sz w:val="20"/>
                <w:szCs w:val="20"/>
              </w:rPr>
              <w:t>Quality</w:t>
            </w:r>
            <w:proofErr w:type="spellEnd"/>
            <w:r w:rsidRPr="00BB2C2E">
              <w:rPr>
                <w:rFonts w:ascii="Arial" w:hAnsi="Arial" w:cs="Arial"/>
                <w:sz w:val="20"/>
                <w:szCs w:val="20"/>
              </w:rPr>
              <w:t xml:space="preserve"> </w:t>
            </w:r>
            <w:proofErr w:type="spellStart"/>
            <w:r w:rsidRPr="00BB2C2E">
              <w:rPr>
                <w:rFonts w:ascii="Arial" w:hAnsi="Arial" w:cs="Arial"/>
                <w:sz w:val="20"/>
                <w:szCs w:val="20"/>
              </w:rPr>
              <w:t>assurance</w:t>
            </w:r>
            <w:proofErr w:type="spellEnd"/>
            <w:r w:rsidRPr="00BB2C2E">
              <w:rPr>
                <w:rFonts w:ascii="Arial" w:hAnsi="Arial" w:cs="Arial"/>
                <w:sz w:val="20"/>
                <w:szCs w:val="20"/>
              </w:rPr>
              <w:t xml:space="preserve"> manager senior</w:t>
            </w:r>
          </w:p>
        </w:tc>
        <w:tc>
          <w:tcPr>
            <w:tcW w:w="2126" w:type="dxa"/>
            <w:vAlign w:val="center"/>
          </w:tcPr>
          <w:p w14:paraId="3FF3AFE9" w14:textId="77777777" w:rsidR="002021BA" w:rsidRPr="00BB2C2E" w:rsidRDefault="002021BA" w:rsidP="002021B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1843" w:type="dxa"/>
            <w:vAlign w:val="center"/>
          </w:tcPr>
          <w:p w14:paraId="02B04BA6" w14:textId="33F712A8" w:rsidR="002021BA" w:rsidRPr="004E6C68" w:rsidRDefault="002021BA" w:rsidP="002021BA">
            <w:pPr>
              <w:spacing w:after="0" w:line="280" w:lineRule="atLeast"/>
              <w:jc w:val="center"/>
              <w:rPr>
                <w:rFonts w:ascii="Arial" w:hAnsi="Arial" w:cs="Arial"/>
                <w:sz w:val="20"/>
                <w:szCs w:val="20"/>
              </w:rPr>
            </w:pPr>
            <w:r>
              <w:rPr>
                <w:rFonts w:ascii="Arial" w:hAnsi="Arial" w:cs="Arial"/>
                <w:sz w:val="20"/>
                <w:szCs w:val="20"/>
              </w:rPr>
              <w:t>6 700,-</w:t>
            </w:r>
          </w:p>
        </w:tc>
      </w:tr>
      <w:tr w:rsidR="002021BA" w:rsidRPr="00BB2C2E" w14:paraId="5C77B404" w14:textId="77777777" w:rsidTr="0027666E">
        <w:trPr>
          <w:trHeight w:val="397"/>
        </w:trPr>
        <w:tc>
          <w:tcPr>
            <w:tcW w:w="5353" w:type="dxa"/>
            <w:vAlign w:val="center"/>
          </w:tcPr>
          <w:p w14:paraId="44EE6E83" w14:textId="77777777" w:rsidR="002021BA" w:rsidRPr="00BB2C2E" w:rsidRDefault="002021BA" w:rsidP="002021BA">
            <w:pPr>
              <w:spacing w:after="0" w:line="280" w:lineRule="atLeast"/>
              <w:rPr>
                <w:rFonts w:ascii="Arial" w:hAnsi="Arial" w:cs="Arial"/>
                <w:sz w:val="20"/>
                <w:szCs w:val="20"/>
              </w:rPr>
            </w:pPr>
            <w:r w:rsidRPr="00BB2C2E">
              <w:rPr>
                <w:rFonts w:ascii="Arial" w:hAnsi="Arial" w:cs="Arial"/>
                <w:sz w:val="20"/>
                <w:szCs w:val="20"/>
              </w:rPr>
              <w:t>Testing manager senior</w:t>
            </w:r>
          </w:p>
        </w:tc>
        <w:tc>
          <w:tcPr>
            <w:tcW w:w="2126" w:type="dxa"/>
            <w:vAlign w:val="center"/>
          </w:tcPr>
          <w:p w14:paraId="0A1267FE" w14:textId="77777777" w:rsidR="002021BA" w:rsidRPr="00BB2C2E" w:rsidRDefault="002021BA" w:rsidP="002021B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1843" w:type="dxa"/>
            <w:vAlign w:val="center"/>
          </w:tcPr>
          <w:p w14:paraId="7F2C2AED" w14:textId="2893900C" w:rsidR="002021BA" w:rsidRPr="004E6C68" w:rsidRDefault="002021BA" w:rsidP="002021BA">
            <w:pPr>
              <w:spacing w:after="0" w:line="280" w:lineRule="atLeast"/>
              <w:jc w:val="center"/>
              <w:rPr>
                <w:rFonts w:ascii="Arial" w:hAnsi="Arial" w:cs="Arial"/>
                <w:sz w:val="20"/>
                <w:szCs w:val="20"/>
              </w:rPr>
            </w:pPr>
            <w:r>
              <w:rPr>
                <w:rFonts w:ascii="Arial" w:hAnsi="Arial" w:cs="Arial"/>
                <w:sz w:val="20"/>
                <w:szCs w:val="20"/>
              </w:rPr>
              <w:t>6 000,-</w:t>
            </w:r>
          </w:p>
        </w:tc>
      </w:tr>
      <w:tr w:rsidR="002021BA" w:rsidRPr="00BB2C2E" w14:paraId="290AF879" w14:textId="77777777" w:rsidTr="0027666E">
        <w:trPr>
          <w:trHeight w:val="397"/>
        </w:trPr>
        <w:tc>
          <w:tcPr>
            <w:tcW w:w="5353" w:type="dxa"/>
            <w:vAlign w:val="center"/>
          </w:tcPr>
          <w:p w14:paraId="7741E946" w14:textId="77777777" w:rsidR="002021BA" w:rsidRPr="00BB2C2E" w:rsidRDefault="002021BA" w:rsidP="002021BA">
            <w:pPr>
              <w:spacing w:after="0" w:line="280" w:lineRule="atLeast"/>
              <w:rPr>
                <w:rFonts w:ascii="Arial" w:hAnsi="Arial" w:cs="Arial"/>
                <w:sz w:val="20"/>
                <w:szCs w:val="20"/>
              </w:rPr>
            </w:pPr>
            <w:r w:rsidRPr="00BB2C2E">
              <w:rPr>
                <w:rFonts w:ascii="Arial" w:hAnsi="Arial" w:cs="Arial"/>
                <w:sz w:val="20"/>
                <w:szCs w:val="20"/>
              </w:rPr>
              <w:t>Architekt kybernetické bezpečnosti senior</w:t>
            </w:r>
          </w:p>
        </w:tc>
        <w:tc>
          <w:tcPr>
            <w:tcW w:w="2126" w:type="dxa"/>
            <w:vAlign w:val="center"/>
          </w:tcPr>
          <w:p w14:paraId="369F0AE1" w14:textId="77777777" w:rsidR="002021BA" w:rsidRPr="00BB2C2E" w:rsidRDefault="002021BA" w:rsidP="002021BA">
            <w:pPr>
              <w:spacing w:after="0" w:line="280" w:lineRule="atLeast"/>
              <w:jc w:val="center"/>
              <w:rPr>
                <w:rFonts w:ascii="Arial" w:hAnsi="Arial" w:cs="Arial"/>
                <w:sz w:val="20"/>
                <w:szCs w:val="20"/>
              </w:rPr>
            </w:pPr>
            <w:r w:rsidRPr="00BB2C2E">
              <w:rPr>
                <w:rFonts w:ascii="Arial" w:hAnsi="Arial" w:cs="Arial"/>
                <w:sz w:val="20"/>
                <w:szCs w:val="20"/>
              </w:rPr>
              <w:t>1 člověkoden</w:t>
            </w:r>
          </w:p>
        </w:tc>
        <w:tc>
          <w:tcPr>
            <w:tcW w:w="1843" w:type="dxa"/>
            <w:vAlign w:val="center"/>
          </w:tcPr>
          <w:p w14:paraId="0E713BAC" w14:textId="4009EE1B" w:rsidR="002021BA" w:rsidRPr="004E6C68" w:rsidRDefault="002021BA" w:rsidP="002021BA">
            <w:pPr>
              <w:spacing w:after="0" w:line="280" w:lineRule="atLeast"/>
              <w:jc w:val="center"/>
              <w:rPr>
                <w:rFonts w:ascii="Arial" w:hAnsi="Arial" w:cs="Arial"/>
                <w:sz w:val="20"/>
                <w:szCs w:val="20"/>
              </w:rPr>
            </w:pPr>
            <w:r>
              <w:rPr>
                <w:rFonts w:ascii="Arial" w:hAnsi="Arial" w:cs="Arial"/>
                <w:sz w:val="20"/>
                <w:szCs w:val="20"/>
              </w:rPr>
              <w:t>8 800,-</w:t>
            </w:r>
          </w:p>
        </w:tc>
      </w:tr>
      <w:tr w:rsidR="00222111" w:rsidRPr="00BB2C2E" w14:paraId="0269BD36" w14:textId="77777777" w:rsidTr="004872E8">
        <w:trPr>
          <w:trHeight w:val="397"/>
        </w:trPr>
        <w:tc>
          <w:tcPr>
            <w:tcW w:w="5353" w:type="dxa"/>
            <w:vAlign w:val="center"/>
          </w:tcPr>
          <w:p w14:paraId="56119549" w14:textId="77777777" w:rsidR="00222111" w:rsidRPr="00BB2C2E" w:rsidRDefault="00222111" w:rsidP="004872E8">
            <w:pPr>
              <w:spacing w:after="0" w:line="280" w:lineRule="atLeast"/>
              <w:rPr>
                <w:rFonts w:ascii="Arial" w:hAnsi="Arial" w:cs="Arial"/>
                <w:sz w:val="20"/>
                <w:szCs w:val="20"/>
              </w:rPr>
            </w:pPr>
            <w:r>
              <w:rPr>
                <w:rFonts w:ascii="Arial" w:hAnsi="Arial" w:cs="Arial"/>
                <w:sz w:val="20"/>
                <w:szCs w:val="20"/>
              </w:rPr>
              <w:t>Architekt datových zdrojů</w:t>
            </w:r>
          </w:p>
        </w:tc>
        <w:tc>
          <w:tcPr>
            <w:tcW w:w="2126" w:type="dxa"/>
            <w:vAlign w:val="center"/>
          </w:tcPr>
          <w:p w14:paraId="7B9900A3" w14:textId="77777777" w:rsidR="00222111" w:rsidRPr="00BB2C2E" w:rsidRDefault="00222111" w:rsidP="004872E8">
            <w:pPr>
              <w:spacing w:after="0" w:line="280" w:lineRule="atLeast"/>
              <w:jc w:val="center"/>
              <w:rPr>
                <w:rFonts w:ascii="Arial" w:hAnsi="Arial" w:cs="Arial"/>
                <w:sz w:val="20"/>
                <w:szCs w:val="20"/>
              </w:rPr>
            </w:pPr>
            <w:r>
              <w:rPr>
                <w:rFonts w:ascii="Arial" w:hAnsi="Arial" w:cs="Arial"/>
                <w:sz w:val="20"/>
                <w:szCs w:val="20"/>
              </w:rPr>
              <w:t>1 člověkoden</w:t>
            </w:r>
          </w:p>
        </w:tc>
        <w:tc>
          <w:tcPr>
            <w:tcW w:w="1843" w:type="dxa"/>
            <w:vAlign w:val="center"/>
          </w:tcPr>
          <w:p w14:paraId="37BA555E" w14:textId="58B27B6E" w:rsidR="00222111" w:rsidRPr="004E6C68" w:rsidRDefault="002021BA" w:rsidP="004872E8">
            <w:pPr>
              <w:spacing w:after="0" w:line="280" w:lineRule="atLeast"/>
              <w:jc w:val="center"/>
              <w:rPr>
                <w:rFonts w:ascii="Arial" w:hAnsi="Arial" w:cs="Arial"/>
                <w:sz w:val="20"/>
                <w:szCs w:val="20"/>
              </w:rPr>
            </w:pPr>
            <w:r>
              <w:rPr>
                <w:rFonts w:ascii="Arial" w:hAnsi="Arial" w:cs="Arial"/>
                <w:sz w:val="20"/>
                <w:szCs w:val="20"/>
              </w:rPr>
              <w:t>5 400,-</w:t>
            </w:r>
          </w:p>
        </w:tc>
      </w:tr>
    </w:tbl>
    <w:p w14:paraId="24EAFC45" w14:textId="77777777" w:rsidR="00F22FC6" w:rsidRPr="00BB2C2E" w:rsidRDefault="00F22FC6" w:rsidP="00BB2C2E">
      <w:pPr>
        <w:spacing w:after="0" w:line="280" w:lineRule="atLeast"/>
        <w:jc w:val="center"/>
        <w:rPr>
          <w:rFonts w:ascii="Arial" w:hAnsi="Arial" w:cs="Arial"/>
          <w:b/>
          <w:iCs/>
          <w:sz w:val="20"/>
          <w:szCs w:val="20"/>
        </w:rPr>
      </w:pPr>
    </w:p>
    <w:p w14:paraId="65DCB363" w14:textId="77777777" w:rsidR="00F57294" w:rsidRPr="00BB2C2E" w:rsidRDefault="00F57294" w:rsidP="00BB2C2E">
      <w:pPr>
        <w:spacing w:after="0" w:line="280" w:lineRule="atLeast"/>
        <w:jc w:val="center"/>
        <w:rPr>
          <w:rFonts w:ascii="Arial" w:hAnsi="Arial" w:cs="Arial"/>
          <w:b/>
          <w:sz w:val="20"/>
          <w:szCs w:val="20"/>
        </w:rPr>
      </w:pPr>
    </w:p>
    <w:p w14:paraId="5EDAD260" w14:textId="77777777" w:rsidR="00F57294" w:rsidRPr="00BB2C2E" w:rsidRDefault="00F57294" w:rsidP="00BB2C2E">
      <w:pPr>
        <w:spacing w:after="0" w:line="280" w:lineRule="atLeast"/>
        <w:rPr>
          <w:rFonts w:ascii="Arial" w:hAnsi="Arial" w:cs="Arial"/>
          <w:b/>
          <w:sz w:val="20"/>
          <w:szCs w:val="20"/>
        </w:rPr>
      </w:pPr>
    </w:p>
    <w:p w14:paraId="0BC59EEB" w14:textId="77777777" w:rsidR="00F57294" w:rsidRPr="00BB2C2E" w:rsidRDefault="00F57294" w:rsidP="00BB2C2E">
      <w:pPr>
        <w:spacing w:after="0" w:line="280" w:lineRule="atLeast"/>
        <w:rPr>
          <w:rFonts w:ascii="Arial" w:hAnsi="Arial" w:cs="Arial"/>
          <w:b/>
          <w:sz w:val="20"/>
          <w:szCs w:val="20"/>
        </w:rPr>
        <w:sectPr w:rsidR="00F57294" w:rsidRPr="00BB2C2E" w:rsidSect="00F2138F">
          <w:headerReference w:type="default" r:id="rId20"/>
          <w:pgSz w:w="11906" w:h="16838"/>
          <w:pgMar w:top="1418" w:right="1418" w:bottom="1418" w:left="1418" w:header="709" w:footer="709" w:gutter="0"/>
          <w:pgNumType w:start="1"/>
          <w:cols w:space="708"/>
          <w:docGrid w:linePitch="360"/>
        </w:sectPr>
      </w:pPr>
    </w:p>
    <w:p w14:paraId="376E6262" w14:textId="77777777" w:rsidR="00627B1B" w:rsidRPr="00BB2C2E" w:rsidRDefault="00CB4254" w:rsidP="00BB2C2E">
      <w:pPr>
        <w:pStyle w:val="RLProhlensmluvnchstran"/>
        <w:spacing w:after="0" w:line="280" w:lineRule="atLeast"/>
        <w:rPr>
          <w:rFonts w:ascii="Arial" w:hAnsi="Arial" w:cs="Arial"/>
          <w:sz w:val="20"/>
        </w:rPr>
      </w:pPr>
      <w:bookmarkStart w:id="106" w:name="Annex04"/>
      <w:r w:rsidRPr="00BB2C2E">
        <w:rPr>
          <w:rFonts w:ascii="Arial" w:hAnsi="Arial" w:cs="Arial"/>
          <w:sz w:val="20"/>
        </w:rPr>
        <w:lastRenderedPageBreak/>
        <w:t xml:space="preserve">Příloha č. </w:t>
      </w:r>
      <w:r w:rsidR="008F322B" w:rsidRPr="00BB2C2E">
        <w:rPr>
          <w:rFonts w:ascii="Arial" w:hAnsi="Arial" w:cs="Arial"/>
          <w:sz w:val="20"/>
        </w:rPr>
        <w:t>4</w:t>
      </w:r>
      <w:bookmarkEnd w:id="106"/>
      <w:r w:rsidR="000D40B9" w:rsidRPr="00BB2C2E">
        <w:rPr>
          <w:rFonts w:ascii="Arial" w:hAnsi="Arial" w:cs="Arial"/>
          <w:sz w:val="20"/>
        </w:rPr>
        <w:t xml:space="preserve"> - </w:t>
      </w:r>
      <w:r w:rsidR="00627B1B" w:rsidRPr="00BB2C2E">
        <w:rPr>
          <w:rFonts w:ascii="Arial" w:hAnsi="Arial" w:cs="Arial"/>
          <w:caps/>
          <w:sz w:val="20"/>
        </w:rPr>
        <w:t xml:space="preserve">Seznam </w:t>
      </w:r>
      <w:r w:rsidR="000D40B9" w:rsidRPr="00BB2C2E">
        <w:rPr>
          <w:rFonts w:ascii="Arial" w:hAnsi="Arial" w:cs="Arial"/>
          <w:caps/>
          <w:sz w:val="20"/>
        </w:rPr>
        <w:t>POD</w:t>
      </w:r>
      <w:r w:rsidR="00627B1B" w:rsidRPr="00BB2C2E">
        <w:rPr>
          <w:rFonts w:ascii="Arial" w:hAnsi="Arial" w:cs="Arial"/>
          <w:caps/>
          <w:sz w:val="20"/>
        </w:rPr>
        <w:t>dodavatelů</w:t>
      </w:r>
    </w:p>
    <w:p w14:paraId="20C1083E" w14:textId="77777777" w:rsidR="00632313" w:rsidRPr="00BB2C2E" w:rsidRDefault="00632313" w:rsidP="00BB2C2E">
      <w:pPr>
        <w:pStyle w:val="RLProhlensmluvnchstran"/>
        <w:spacing w:after="0" w:line="280" w:lineRule="atLeast"/>
        <w:rPr>
          <w:rFonts w:ascii="Arial" w:hAnsi="Arial" w:cs="Arial"/>
          <w:sz w:val="20"/>
        </w:rPr>
      </w:pPr>
    </w:p>
    <w:p w14:paraId="6BD35214" w14:textId="77777777" w:rsidR="00596A2C" w:rsidRPr="000F04B0" w:rsidRDefault="00596A2C" w:rsidP="00596A2C">
      <w:pPr>
        <w:spacing w:after="240" w:line="280" w:lineRule="atLeast"/>
        <w:rPr>
          <w:rFonts w:ascii="Arial" w:hAnsi="Arial" w:cs="Arial"/>
          <w:sz w:val="20"/>
          <w:szCs w:val="20"/>
        </w:rPr>
      </w:pPr>
      <w:r w:rsidRPr="000F04B0">
        <w:rPr>
          <w:rFonts w:ascii="Arial" w:hAnsi="Arial" w:cs="Arial"/>
          <w:sz w:val="20"/>
          <w:szCs w:val="20"/>
        </w:rPr>
        <w:t xml:space="preserve">Poskytovatel poskytuje </w:t>
      </w:r>
      <w:r>
        <w:rPr>
          <w:rFonts w:ascii="Arial" w:hAnsi="Arial" w:cs="Arial"/>
          <w:sz w:val="20"/>
          <w:szCs w:val="20"/>
        </w:rPr>
        <w:t>předmět plnění</w:t>
      </w:r>
      <w:r w:rsidRPr="000F04B0">
        <w:rPr>
          <w:rFonts w:ascii="Arial" w:hAnsi="Arial" w:cs="Arial"/>
          <w:sz w:val="20"/>
          <w:szCs w:val="20"/>
        </w:rPr>
        <w:t xml:space="preserve"> dle </w:t>
      </w:r>
      <w:r>
        <w:rPr>
          <w:rFonts w:ascii="Arial" w:hAnsi="Arial" w:cs="Arial"/>
          <w:sz w:val="20"/>
          <w:szCs w:val="20"/>
        </w:rPr>
        <w:t>Dohody</w:t>
      </w:r>
      <w:r w:rsidRPr="000F04B0">
        <w:rPr>
          <w:rFonts w:ascii="Arial" w:hAnsi="Arial" w:cs="Arial"/>
          <w:sz w:val="20"/>
          <w:szCs w:val="20"/>
        </w:rPr>
        <w:t xml:space="preserve"> prostřednictvím následujících </w:t>
      </w:r>
      <w:r>
        <w:rPr>
          <w:rFonts w:ascii="Arial" w:hAnsi="Arial" w:cs="Arial"/>
          <w:sz w:val="20"/>
          <w:szCs w:val="20"/>
        </w:rPr>
        <w:t>p</w:t>
      </w:r>
      <w:r w:rsidRPr="000F04B0">
        <w:rPr>
          <w:rFonts w:ascii="Arial" w:hAnsi="Arial" w:cs="Arial"/>
          <w:sz w:val="20"/>
          <w:szCs w:val="20"/>
        </w:rPr>
        <w:t>oddodavatelů:</w:t>
      </w:r>
    </w:p>
    <w:tbl>
      <w:tblPr>
        <w:tblW w:w="5340"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723"/>
        <w:gridCol w:w="2594"/>
        <w:gridCol w:w="2848"/>
        <w:gridCol w:w="1602"/>
      </w:tblGrid>
      <w:tr w:rsidR="00596A2C" w:rsidRPr="005455C0" w14:paraId="359F757A" w14:textId="77777777" w:rsidTr="005455C0">
        <w:trPr>
          <w:trHeight w:val="340"/>
        </w:trPr>
        <w:tc>
          <w:tcPr>
            <w:tcW w:w="1394" w:type="pct"/>
            <w:shd w:val="clear" w:color="auto" w:fill="D9D9D9" w:themeFill="background1" w:themeFillShade="D9"/>
            <w:tcMar>
              <w:top w:w="0" w:type="dxa"/>
              <w:left w:w="70" w:type="dxa"/>
              <w:bottom w:w="0" w:type="dxa"/>
              <w:right w:w="70" w:type="dxa"/>
            </w:tcMar>
            <w:vAlign w:val="center"/>
          </w:tcPr>
          <w:p w14:paraId="2500C174" w14:textId="77777777" w:rsidR="00596A2C" w:rsidRPr="005455C0" w:rsidRDefault="00596A2C" w:rsidP="0091173D">
            <w:pPr>
              <w:pStyle w:val="Nadpis10"/>
              <w:spacing w:before="0" w:line="280" w:lineRule="atLeast"/>
              <w:jc w:val="center"/>
              <w:rPr>
                <w:bCs w:val="0"/>
                <w:caps/>
                <w:sz w:val="18"/>
                <w:szCs w:val="18"/>
              </w:rPr>
            </w:pPr>
            <w:r w:rsidRPr="005455C0">
              <w:rPr>
                <w:bCs w:val="0"/>
                <w:sz w:val="18"/>
                <w:szCs w:val="18"/>
              </w:rPr>
              <w:t>Obchodní firma poddodavatele, sídlo, IČO</w:t>
            </w:r>
          </w:p>
        </w:tc>
        <w:tc>
          <w:tcPr>
            <w:tcW w:w="1328" w:type="pct"/>
            <w:shd w:val="clear" w:color="auto" w:fill="D9D9D9" w:themeFill="background1" w:themeFillShade="D9"/>
            <w:tcMar>
              <w:top w:w="0" w:type="dxa"/>
              <w:left w:w="70" w:type="dxa"/>
              <w:bottom w:w="0" w:type="dxa"/>
              <w:right w:w="70" w:type="dxa"/>
            </w:tcMar>
            <w:vAlign w:val="center"/>
          </w:tcPr>
          <w:p w14:paraId="290A401B" w14:textId="77777777" w:rsidR="00596A2C" w:rsidRPr="005455C0" w:rsidRDefault="00596A2C" w:rsidP="0091173D">
            <w:pPr>
              <w:pStyle w:val="Nadpis10"/>
              <w:spacing w:before="0" w:line="280" w:lineRule="atLeast"/>
              <w:jc w:val="center"/>
              <w:rPr>
                <w:bCs w:val="0"/>
                <w:caps/>
                <w:sz w:val="18"/>
                <w:szCs w:val="18"/>
              </w:rPr>
            </w:pPr>
            <w:r w:rsidRPr="005455C0">
              <w:rPr>
                <w:bCs w:val="0"/>
                <w:sz w:val="18"/>
                <w:szCs w:val="18"/>
              </w:rPr>
              <w:t xml:space="preserve">Definice části plnění, </w:t>
            </w:r>
          </w:p>
          <w:p w14:paraId="094A11CC" w14:textId="77777777" w:rsidR="00596A2C" w:rsidRPr="005455C0" w:rsidRDefault="00596A2C" w:rsidP="0091173D">
            <w:pPr>
              <w:pStyle w:val="Nadpis10"/>
              <w:spacing w:before="0" w:line="280" w:lineRule="atLeast"/>
              <w:jc w:val="center"/>
              <w:rPr>
                <w:bCs w:val="0"/>
                <w:caps/>
                <w:sz w:val="18"/>
                <w:szCs w:val="18"/>
              </w:rPr>
            </w:pPr>
            <w:r w:rsidRPr="005455C0">
              <w:rPr>
                <w:bCs w:val="0"/>
                <w:sz w:val="18"/>
                <w:szCs w:val="18"/>
              </w:rPr>
              <w:t>kterou dodavatel bude</w:t>
            </w:r>
          </w:p>
          <w:p w14:paraId="7999653F" w14:textId="77777777" w:rsidR="00596A2C" w:rsidRPr="005455C0" w:rsidRDefault="00596A2C" w:rsidP="0091173D">
            <w:pPr>
              <w:pStyle w:val="Nadpis10"/>
              <w:spacing w:before="0" w:line="280" w:lineRule="atLeast"/>
              <w:jc w:val="center"/>
              <w:rPr>
                <w:bCs w:val="0"/>
                <w:caps/>
                <w:sz w:val="18"/>
                <w:szCs w:val="18"/>
              </w:rPr>
            </w:pPr>
            <w:r w:rsidRPr="005455C0">
              <w:rPr>
                <w:bCs w:val="0"/>
                <w:sz w:val="18"/>
                <w:szCs w:val="18"/>
              </w:rPr>
              <w:t xml:space="preserve"> plnit prostřednictvím </w:t>
            </w:r>
          </w:p>
          <w:p w14:paraId="0CCE0D30" w14:textId="77777777" w:rsidR="00596A2C" w:rsidRPr="005455C0" w:rsidRDefault="00596A2C" w:rsidP="0091173D">
            <w:pPr>
              <w:pStyle w:val="Nadpis10"/>
              <w:spacing w:before="0" w:line="280" w:lineRule="atLeast"/>
              <w:jc w:val="center"/>
              <w:rPr>
                <w:bCs w:val="0"/>
                <w:caps/>
                <w:sz w:val="18"/>
                <w:szCs w:val="18"/>
              </w:rPr>
            </w:pPr>
            <w:r w:rsidRPr="005455C0">
              <w:rPr>
                <w:bCs w:val="0"/>
                <w:sz w:val="18"/>
                <w:szCs w:val="18"/>
              </w:rPr>
              <w:t>poddodavatele</w:t>
            </w:r>
          </w:p>
        </w:tc>
        <w:tc>
          <w:tcPr>
            <w:tcW w:w="1458" w:type="pct"/>
            <w:shd w:val="clear" w:color="auto" w:fill="D9D9D9" w:themeFill="background1" w:themeFillShade="D9"/>
            <w:tcMar>
              <w:top w:w="0" w:type="dxa"/>
              <w:left w:w="70" w:type="dxa"/>
              <w:bottom w:w="0" w:type="dxa"/>
              <w:right w:w="70" w:type="dxa"/>
            </w:tcMar>
            <w:vAlign w:val="center"/>
          </w:tcPr>
          <w:p w14:paraId="57DCA21C" w14:textId="77777777" w:rsidR="00596A2C" w:rsidRPr="005455C0" w:rsidRDefault="00596A2C" w:rsidP="0091173D">
            <w:pPr>
              <w:pStyle w:val="Nadpis10"/>
              <w:spacing w:before="0" w:line="280" w:lineRule="atLeast"/>
              <w:jc w:val="center"/>
              <w:rPr>
                <w:bCs w:val="0"/>
                <w:caps/>
                <w:sz w:val="18"/>
                <w:szCs w:val="18"/>
              </w:rPr>
            </w:pPr>
            <w:r w:rsidRPr="005455C0">
              <w:rPr>
                <w:bCs w:val="0"/>
                <w:sz w:val="18"/>
                <w:szCs w:val="18"/>
              </w:rPr>
              <w:t>Věcný popis části plnění zadaného poddodavateli</w:t>
            </w:r>
          </w:p>
        </w:tc>
        <w:tc>
          <w:tcPr>
            <w:tcW w:w="820" w:type="pct"/>
            <w:shd w:val="clear" w:color="auto" w:fill="D9D9D9" w:themeFill="background1" w:themeFillShade="D9"/>
            <w:vAlign w:val="center"/>
          </w:tcPr>
          <w:p w14:paraId="4643E470" w14:textId="601FC5BA" w:rsidR="00596A2C" w:rsidRPr="005455C0" w:rsidRDefault="00596A2C" w:rsidP="0091173D">
            <w:pPr>
              <w:pStyle w:val="Nadpis10"/>
              <w:spacing w:before="0" w:line="280" w:lineRule="atLeast"/>
              <w:jc w:val="center"/>
              <w:rPr>
                <w:bCs w:val="0"/>
                <w:caps/>
                <w:sz w:val="18"/>
                <w:szCs w:val="18"/>
              </w:rPr>
            </w:pPr>
            <w:r w:rsidRPr="005455C0">
              <w:rPr>
                <w:bCs w:val="0"/>
                <w:sz w:val="18"/>
                <w:szCs w:val="18"/>
              </w:rPr>
              <w:t>Dodavatel poddodavatelem prokazoval kvalifikaci (ANO/NE) a kterou kvalifikaci prokazoval jeho prostřednictvím</w:t>
            </w:r>
          </w:p>
        </w:tc>
      </w:tr>
      <w:tr w:rsidR="00596A2C" w:rsidRPr="005455C0" w14:paraId="7E322B4B" w14:textId="77777777" w:rsidTr="005455C0">
        <w:trPr>
          <w:trHeight w:val="340"/>
        </w:trPr>
        <w:tc>
          <w:tcPr>
            <w:tcW w:w="1394" w:type="pct"/>
            <w:tcMar>
              <w:top w:w="0" w:type="dxa"/>
              <w:left w:w="70" w:type="dxa"/>
              <w:bottom w:w="0" w:type="dxa"/>
              <w:right w:w="70" w:type="dxa"/>
            </w:tcMar>
          </w:tcPr>
          <w:p w14:paraId="7AB2B6B7" w14:textId="77777777" w:rsidR="005455C0" w:rsidRPr="005455C0" w:rsidRDefault="005455C0" w:rsidP="005455C0">
            <w:pPr>
              <w:autoSpaceDE w:val="0"/>
              <w:autoSpaceDN w:val="0"/>
              <w:adjustRightInd w:val="0"/>
              <w:spacing w:after="0" w:line="280" w:lineRule="atLeast"/>
              <w:jc w:val="both"/>
              <w:rPr>
                <w:rFonts w:ascii="Arial" w:hAnsi="Arial" w:cs="Arial"/>
                <w:color w:val="000000"/>
                <w:sz w:val="18"/>
                <w:szCs w:val="18"/>
              </w:rPr>
            </w:pPr>
            <w:r w:rsidRPr="005455C0">
              <w:rPr>
                <w:rFonts w:ascii="Arial" w:hAnsi="Arial" w:cs="Arial"/>
                <w:color w:val="000000"/>
                <w:sz w:val="18"/>
                <w:szCs w:val="18"/>
              </w:rPr>
              <w:t>DELTA ADVISORY a.s.</w:t>
            </w:r>
          </w:p>
          <w:p w14:paraId="351891A7" w14:textId="77777777" w:rsidR="005455C0" w:rsidRPr="005455C0" w:rsidRDefault="005455C0" w:rsidP="005455C0">
            <w:pPr>
              <w:autoSpaceDE w:val="0"/>
              <w:autoSpaceDN w:val="0"/>
              <w:adjustRightInd w:val="0"/>
              <w:spacing w:after="0" w:line="280" w:lineRule="atLeast"/>
              <w:jc w:val="both"/>
              <w:rPr>
                <w:rFonts w:ascii="Arial" w:hAnsi="Arial" w:cs="Arial"/>
                <w:color w:val="000000"/>
                <w:sz w:val="18"/>
                <w:szCs w:val="18"/>
              </w:rPr>
            </w:pPr>
            <w:r w:rsidRPr="005455C0">
              <w:rPr>
                <w:rFonts w:ascii="Arial" w:hAnsi="Arial" w:cs="Arial"/>
                <w:color w:val="000000"/>
                <w:sz w:val="18"/>
                <w:szCs w:val="18"/>
              </w:rPr>
              <w:t>U Mlýnského kanálu 699/16</w:t>
            </w:r>
          </w:p>
          <w:p w14:paraId="0A988139" w14:textId="77777777" w:rsidR="005455C0" w:rsidRPr="005455C0" w:rsidRDefault="005455C0" w:rsidP="005455C0">
            <w:pPr>
              <w:autoSpaceDE w:val="0"/>
              <w:autoSpaceDN w:val="0"/>
              <w:adjustRightInd w:val="0"/>
              <w:spacing w:after="0" w:line="280" w:lineRule="atLeast"/>
              <w:jc w:val="both"/>
              <w:rPr>
                <w:rFonts w:ascii="Arial" w:hAnsi="Arial" w:cs="Arial"/>
                <w:color w:val="000000"/>
                <w:sz w:val="18"/>
                <w:szCs w:val="18"/>
              </w:rPr>
            </w:pPr>
            <w:r w:rsidRPr="005455C0">
              <w:rPr>
                <w:rFonts w:ascii="Arial" w:hAnsi="Arial" w:cs="Arial"/>
                <w:color w:val="000000"/>
                <w:sz w:val="18"/>
                <w:szCs w:val="18"/>
              </w:rPr>
              <w:t>186 00 Praha 8 – Karlín</w:t>
            </w:r>
          </w:p>
          <w:p w14:paraId="17A21B1C" w14:textId="77777777" w:rsidR="005455C0" w:rsidRPr="005455C0" w:rsidRDefault="005455C0" w:rsidP="005455C0">
            <w:pPr>
              <w:autoSpaceDE w:val="0"/>
              <w:autoSpaceDN w:val="0"/>
              <w:adjustRightInd w:val="0"/>
              <w:spacing w:after="0" w:line="280" w:lineRule="atLeast"/>
              <w:jc w:val="both"/>
              <w:rPr>
                <w:rFonts w:ascii="Arial" w:hAnsi="Arial" w:cs="Arial"/>
                <w:color w:val="000000"/>
                <w:sz w:val="18"/>
                <w:szCs w:val="18"/>
              </w:rPr>
            </w:pPr>
            <w:r w:rsidRPr="005455C0">
              <w:rPr>
                <w:rFonts w:ascii="Arial" w:hAnsi="Arial" w:cs="Arial"/>
                <w:color w:val="000000"/>
                <w:sz w:val="18"/>
                <w:szCs w:val="18"/>
              </w:rPr>
              <w:t>IČO: 24709867</w:t>
            </w:r>
          </w:p>
          <w:p w14:paraId="56F82DE2" w14:textId="77E2C06A" w:rsidR="005455C0" w:rsidRPr="00984D35" w:rsidRDefault="005455C0" w:rsidP="005455C0">
            <w:pPr>
              <w:autoSpaceDE w:val="0"/>
              <w:autoSpaceDN w:val="0"/>
              <w:adjustRightInd w:val="0"/>
              <w:spacing w:after="0" w:line="280" w:lineRule="atLeast"/>
              <w:jc w:val="both"/>
              <w:rPr>
                <w:rFonts w:ascii="Arial" w:hAnsi="Arial" w:cs="Arial"/>
                <w:color w:val="000000"/>
                <w:sz w:val="18"/>
                <w:szCs w:val="18"/>
              </w:rPr>
            </w:pPr>
            <w:r w:rsidRPr="005455C0">
              <w:rPr>
                <w:rFonts w:ascii="Arial" w:hAnsi="Arial" w:cs="Arial"/>
                <w:color w:val="000000"/>
                <w:sz w:val="18"/>
                <w:szCs w:val="18"/>
              </w:rPr>
              <w:t>Kontaktní osoba</w:t>
            </w:r>
            <w:r w:rsidRPr="00984D35">
              <w:rPr>
                <w:rFonts w:ascii="Arial" w:hAnsi="Arial" w:cs="Arial"/>
                <w:color w:val="000000"/>
                <w:sz w:val="18"/>
                <w:szCs w:val="18"/>
              </w:rPr>
              <w:t>:</w:t>
            </w:r>
            <w:r w:rsidR="00EB4B97" w:rsidRPr="00984D35">
              <w:rPr>
                <w:rFonts w:ascii="Arial" w:hAnsi="Arial" w:cs="Arial"/>
                <w:color w:val="000000"/>
                <w:sz w:val="18"/>
                <w:szCs w:val="18"/>
              </w:rPr>
              <w:t xml:space="preserve"> </w:t>
            </w:r>
            <w:r w:rsidR="00984D35" w:rsidRPr="00984D35">
              <w:rPr>
                <w:rFonts w:ascii="Arial" w:hAnsi="Arial" w:cs="Arial"/>
                <w:bCs/>
                <w:i/>
                <w:iCs/>
                <w:color w:val="FFFFFF" w:themeColor="background1"/>
                <w:sz w:val="18"/>
                <w:szCs w:val="18"/>
                <w:highlight w:val="black"/>
              </w:rPr>
              <w:t>neveřejný údaj</w:t>
            </w:r>
          </w:p>
          <w:p w14:paraId="416AAC87" w14:textId="151FDD14" w:rsidR="00596A2C" w:rsidRPr="005455C0" w:rsidRDefault="00596A2C" w:rsidP="005455C0">
            <w:pPr>
              <w:spacing w:after="0" w:line="280" w:lineRule="atLeast"/>
              <w:jc w:val="both"/>
              <w:rPr>
                <w:rFonts w:ascii="Arial" w:hAnsi="Arial" w:cs="Arial"/>
                <w:sz w:val="18"/>
                <w:szCs w:val="18"/>
                <w:highlight w:val="yellow"/>
              </w:rPr>
            </w:pPr>
          </w:p>
        </w:tc>
        <w:tc>
          <w:tcPr>
            <w:tcW w:w="1328" w:type="pct"/>
            <w:tcMar>
              <w:top w:w="0" w:type="dxa"/>
              <w:left w:w="70" w:type="dxa"/>
              <w:bottom w:w="0" w:type="dxa"/>
              <w:right w:w="70" w:type="dxa"/>
            </w:tcMar>
          </w:tcPr>
          <w:p w14:paraId="6BC24DA7" w14:textId="2E53ED10" w:rsidR="005455C0" w:rsidRPr="005455C0" w:rsidRDefault="005455C0" w:rsidP="005455C0">
            <w:pPr>
              <w:pStyle w:val="Odstavecseseznamem"/>
              <w:numPr>
                <w:ilvl w:val="0"/>
                <w:numId w:val="73"/>
              </w:numPr>
              <w:autoSpaceDE w:val="0"/>
              <w:autoSpaceDN w:val="0"/>
              <w:adjustRightInd w:val="0"/>
              <w:spacing w:after="0" w:line="280" w:lineRule="atLeast"/>
              <w:ind w:left="263" w:hanging="263"/>
              <w:jc w:val="both"/>
              <w:rPr>
                <w:rFonts w:ascii="Arial" w:hAnsi="Arial" w:cs="Arial"/>
                <w:sz w:val="18"/>
                <w:szCs w:val="18"/>
              </w:rPr>
            </w:pPr>
            <w:r w:rsidRPr="005455C0">
              <w:rPr>
                <w:rFonts w:ascii="Arial" w:hAnsi="Arial" w:cs="Arial"/>
                <w:sz w:val="18"/>
                <w:szCs w:val="18"/>
              </w:rPr>
              <w:t>Vedení projektové kanceláře a poskytování organizačních, řídících a administrativních služeb s tímto souvisejících, a to včetně podpory při přípravě zadávacích podmínek a koordinaci dodavatelů.</w:t>
            </w:r>
          </w:p>
          <w:p w14:paraId="33BD673F" w14:textId="7CC677E9" w:rsidR="005455C0" w:rsidRPr="005455C0" w:rsidRDefault="005455C0" w:rsidP="005455C0">
            <w:pPr>
              <w:pStyle w:val="Odstavecseseznamem"/>
              <w:numPr>
                <w:ilvl w:val="0"/>
                <w:numId w:val="73"/>
              </w:numPr>
              <w:autoSpaceDE w:val="0"/>
              <w:autoSpaceDN w:val="0"/>
              <w:adjustRightInd w:val="0"/>
              <w:spacing w:before="120" w:after="0" w:line="280" w:lineRule="atLeast"/>
              <w:ind w:left="263" w:hanging="263"/>
              <w:jc w:val="both"/>
              <w:rPr>
                <w:rFonts w:ascii="Arial" w:hAnsi="Arial" w:cs="Arial"/>
                <w:sz w:val="18"/>
                <w:szCs w:val="18"/>
              </w:rPr>
            </w:pPr>
            <w:r w:rsidRPr="005455C0">
              <w:rPr>
                <w:rFonts w:ascii="Arial" w:hAnsi="Arial" w:cs="Arial"/>
                <w:sz w:val="18"/>
                <w:szCs w:val="18"/>
              </w:rPr>
              <w:t>Podpora projektového řízení a řízení služeb, poskytování metodických činností.</w:t>
            </w:r>
          </w:p>
          <w:p w14:paraId="0B5784BE" w14:textId="45722223" w:rsidR="005455C0" w:rsidRPr="005455C0" w:rsidRDefault="005455C0" w:rsidP="005455C0">
            <w:pPr>
              <w:pStyle w:val="Odstavecseseznamem"/>
              <w:numPr>
                <w:ilvl w:val="0"/>
                <w:numId w:val="73"/>
              </w:numPr>
              <w:autoSpaceDE w:val="0"/>
              <w:autoSpaceDN w:val="0"/>
              <w:adjustRightInd w:val="0"/>
              <w:spacing w:before="120" w:after="0" w:line="280" w:lineRule="atLeast"/>
              <w:ind w:left="263" w:hanging="283"/>
              <w:jc w:val="both"/>
              <w:rPr>
                <w:rFonts w:ascii="Arial" w:hAnsi="Arial" w:cs="Arial"/>
                <w:sz w:val="18"/>
                <w:szCs w:val="18"/>
              </w:rPr>
            </w:pPr>
            <w:r w:rsidRPr="005455C0">
              <w:rPr>
                <w:rFonts w:ascii="Arial" w:hAnsi="Arial" w:cs="Arial"/>
                <w:sz w:val="18"/>
                <w:szCs w:val="18"/>
              </w:rPr>
              <w:t>Poskytování služeb souvisejících s řízením životních cyklů ICT projektů a kontrola kvality služeb z oblasti ICT.</w:t>
            </w:r>
          </w:p>
          <w:p w14:paraId="3F6FB0D6" w14:textId="77777777" w:rsidR="00596A2C" w:rsidRPr="005455C0" w:rsidRDefault="005455C0" w:rsidP="005455C0">
            <w:pPr>
              <w:pStyle w:val="Odstavecseseznamem"/>
              <w:numPr>
                <w:ilvl w:val="0"/>
                <w:numId w:val="73"/>
              </w:numPr>
              <w:autoSpaceDE w:val="0"/>
              <w:autoSpaceDN w:val="0"/>
              <w:adjustRightInd w:val="0"/>
              <w:spacing w:before="120" w:after="0" w:line="280" w:lineRule="atLeast"/>
              <w:ind w:left="263" w:hanging="263"/>
              <w:jc w:val="both"/>
              <w:rPr>
                <w:rFonts w:ascii="Arial" w:hAnsi="Arial" w:cs="Arial"/>
                <w:b/>
                <w:sz w:val="18"/>
                <w:szCs w:val="18"/>
              </w:rPr>
            </w:pPr>
            <w:r w:rsidRPr="005455C0">
              <w:rPr>
                <w:rFonts w:ascii="Arial" w:hAnsi="Arial" w:cs="Arial"/>
                <w:sz w:val="18"/>
                <w:szCs w:val="18"/>
              </w:rPr>
              <w:t xml:space="preserve">Poskytování ostatních odborných a konzultačních služeb z oblasti </w:t>
            </w:r>
            <w:proofErr w:type="gramStart"/>
            <w:r w:rsidRPr="005455C0">
              <w:rPr>
                <w:rFonts w:ascii="Arial" w:hAnsi="Arial" w:cs="Arial"/>
                <w:sz w:val="18"/>
                <w:szCs w:val="18"/>
              </w:rPr>
              <w:t>projektového  řízení</w:t>
            </w:r>
            <w:proofErr w:type="gramEnd"/>
            <w:r w:rsidRPr="005455C0">
              <w:rPr>
                <w:rFonts w:ascii="Arial" w:hAnsi="Arial" w:cs="Arial"/>
                <w:sz w:val="18"/>
                <w:szCs w:val="18"/>
              </w:rPr>
              <w:t>.</w:t>
            </w:r>
          </w:p>
          <w:p w14:paraId="34697D67" w14:textId="0B6511FC" w:rsidR="005455C0" w:rsidRPr="005455C0" w:rsidRDefault="005455C0" w:rsidP="005455C0">
            <w:pPr>
              <w:pStyle w:val="Odstavecseseznamem"/>
              <w:autoSpaceDE w:val="0"/>
              <w:autoSpaceDN w:val="0"/>
              <w:adjustRightInd w:val="0"/>
              <w:spacing w:after="0" w:line="280" w:lineRule="atLeast"/>
              <w:ind w:left="263"/>
              <w:jc w:val="both"/>
              <w:rPr>
                <w:rFonts w:ascii="Arial" w:hAnsi="Arial" w:cs="Arial"/>
                <w:b/>
                <w:sz w:val="18"/>
                <w:szCs w:val="18"/>
                <w:highlight w:val="yellow"/>
              </w:rPr>
            </w:pPr>
          </w:p>
        </w:tc>
        <w:tc>
          <w:tcPr>
            <w:tcW w:w="1458" w:type="pct"/>
            <w:tcMar>
              <w:top w:w="0" w:type="dxa"/>
              <w:left w:w="70" w:type="dxa"/>
              <w:bottom w:w="0" w:type="dxa"/>
              <w:right w:w="70" w:type="dxa"/>
            </w:tcMar>
          </w:tcPr>
          <w:p w14:paraId="7CC89C9D" w14:textId="55263ACF" w:rsidR="005455C0" w:rsidRPr="005455C0" w:rsidRDefault="005455C0" w:rsidP="005455C0">
            <w:pPr>
              <w:autoSpaceDE w:val="0"/>
              <w:autoSpaceDN w:val="0"/>
              <w:adjustRightInd w:val="0"/>
              <w:spacing w:after="0" w:line="280" w:lineRule="atLeast"/>
              <w:jc w:val="both"/>
              <w:rPr>
                <w:rFonts w:ascii="Arial" w:hAnsi="Arial" w:cs="Arial"/>
                <w:sz w:val="18"/>
                <w:szCs w:val="18"/>
              </w:rPr>
            </w:pPr>
            <w:r w:rsidRPr="005455C0">
              <w:rPr>
                <w:rFonts w:ascii="Arial" w:hAnsi="Arial" w:cs="Arial"/>
                <w:sz w:val="18"/>
                <w:szCs w:val="18"/>
              </w:rPr>
              <w:t>Poskytnutí služeb personální</w:t>
            </w:r>
            <w:r w:rsidR="00EB4B97">
              <w:rPr>
                <w:rFonts w:ascii="Arial" w:hAnsi="Arial" w:cs="Arial"/>
                <w:sz w:val="18"/>
                <w:szCs w:val="18"/>
              </w:rPr>
              <w:t xml:space="preserve"> </w:t>
            </w:r>
            <w:r w:rsidRPr="005455C0">
              <w:rPr>
                <w:rFonts w:ascii="Arial" w:hAnsi="Arial" w:cs="Arial"/>
                <w:sz w:val="18"/>
                <w:szCs w:val="18"/>
              </w:rPr>
              <w:t>kapacity v oblasti podpory</w:t>
            </w:r>
            <w:r w:rsidR="00EB4B97">
              <w:rPr>
                <w:rFonts w:ascii="Arial" w:hAnsi="Arial" w:cs="Arial"/>
                <w:sz w:val="18"/>
                <w:szCs w:val="18"/>
              </w:rPr>
              <w:t xml:space="preserve"> </w:t>
            </w:r>
            <w:r w:rsidRPr="005455C0">
              <w:rPr>
                <w:rFonts w:ascii="Arial" w:hAnsi="Arial" w:cs="Arial"/>
                <w:sz w:val="18"/>
                <w:szCs w:val="18"/>
              </w:rPr>
              <w:t>projektového řízení plnění z</w:t>
            </w:r>
            <w:r w:rsidR="00EB4B97">
              <w:rPr>
                <w:rFonts w:ascii="Arial" w:hAnsi="Arial" w:cs="Arial"/>
                <w:sz w:val="18"/>
                <w:szCs w:val="18"/>
              </w:rPr>
              <w:t xml:space="preserve"> </w:t>
            </w:r>
            <w:r w:rsidRPr="005455C0">
              <w:rPr>
                <w:rFonts w:ascii="Arial" w:hAnsi="Arial" w:cs="Arial"/>
                <w:sz w:val="18"/>
                <w:szCs w:val="18"/>
              </w:rPr>
              <w:t>oblasti ICT v rámci resortu</w:t>
            </w:r>
            <w:r w:rsidR="00EB4B97">
              <w:rPr>
                <w:rFonts w:ascii="Arial" w:hAnsi="Arial" w:cs="Arial"/>
                <w:sz w:val="18"/>
                <w:szCs w:val="18"/>
              </w:rPr>
              <w:t xml:space="preserve"> </w:t>
            </w:r>
            <w:r w:rsidRPr="005455C0">
              <w:rPr>
                <w:rFonts w:ascii="Arial" w:hAnsi="Arial" w:cs="Arial"/>
                <w:sz w:val="18"/>
                <w:szCs w:val="18"/>
              </w:rPr>
              <w:t>zadavatele.</w:t>
            </w:r>
          </w:p>
          <w:p w14:paraId="5A365DEA" w14:textId="6A824BCF" w:rsidR="005455C0" w:rsidRPr="005455C0" w:rsidRDefault="005455C0" w:rsidP="00DA7FD5">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5455C0">
              <w:rPr>
                <w:rFonts w:ascii="Arial" w:hAnsi="Arial" w:cs="Arial"/>
                <w:sz w:val="18"/>
                <w:szCs w:val="18"/>
              </w:rPr>
              <w:t>Vedoucí projektového týmu</w:t>
            </w:r>
          </w:p>
          <w:p w14:paraId="7283FF2F" w14:textId="51351C41" w:rsidR="005455C0" w:rsidRPr="005455C0" w:rsidRDefault="005455C0" w:rsidP="00DA7FD5">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5455C0">
              <w:rPr>
                <w:rFonts w:ascii="Arial" w:hAnsi="Arial" w:cs="Arial"/>
                <w:sz w:val="18"/>
                <w:szCs w:val="18"/>
              </w:rPr>
              <w:t>Zástupce vedoucího projektového týmu</w:t>
            </w:r>
          </w:p>
          <w:p w14:paraId="05611427" w14:textId="5ECDC1C9" w:rsidR="005455C0" w:rsidRPr="005455C0" w:rsidRDefault="005455C0" w:rsidP="00DA7FD5">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5455C0">
              <w:rPr>
                <w:rFonts w:ascii="Arial" w:hAnsi="Arial" w:cs="Arial"/>
                <w:sz w:val="18"/>
                <w:szCs w:val="18"/>
              </w:rPr>
              <w:t>Vedoucí týmu podpory, rozvoje a řízení služeb</w:t>
            </w:r>
          </w:p>
          <w:p w14:paraId="28164E14" w14:textId="39C5B5FB" w:rsidR="005455C0" w:rsidRPr="005455C0" w:rsidRDefault="005455C0" w:rsidP="00DA7FD5">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5455C0">
              <w:rPr>
                <w:rFonts w:ascii="Arial" w:hAnsi="Arial" w:cs="Arial"/>
                <w:sz w:val="18"/>
                <w:szCs w:val="18"/>
              </w:rPr>
              <w:t>Zástupce vedoucího týmu podpory rozvoje a řízení služeb</w:t>
            </w:r>
          </w:p>
          <w:p w14:paraId="0DFAAD43" w14:textId="36E773BB" w:rsidR="005455C0" w:rsidRPr="005455C0" w:rsidRDefault="005455C0" w:rsidP="00DA7FD5">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5455C0">
              <w:rPr>
                <w:rFonts w:ascii="Arial" w:hAnsi="Arial" w:cs="Arial"/>
                <w:sz w:val="18"/>
                <w:szCs w:val="18"/>
              </w:rPr>
              <w:t xml:space="preserve">Architekt informačních a </w:t>
            </w:r>
            <w:r w:rsidR="00EB4B97">
              <w:rPr>
                <w:rFonts w:ascii="Arial" w:hAnsi="Arial" w:cs="Arial"/>
                <w:sz w:val="18"/>
                <w:szCs w:val="18"/>
              </w:rPr>
              <w:t>k</w:t>
            </w:r>
            <w:r w:rsidRPr="005455C0">
              <w:rPr>
                <w:rFonts w:ascii="Arial" w:hAnsi="Arial" w:cs="Arial"/>
                <w:sz w:val="18"/>
                <w:szCs w:val="18"/>
              </w:rPr>
              <w:t>omunikačních technologií</w:t>
            </w:r>
          </w:p>
          <w:p w14:paraId="7312CA0F" w14:textId="35C2281C" w:rsidR="005455C0" w:rsidRPr="005455C0" w:rsidRDefault="005455C0" w:rsidP="005455C0">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5455C0">
              <w:rPr>
                <w:rFonts w:ascii="Arial" w:hAnsi="Arial" w:cs="Arial"/>
                <w:sz w:val="18"/>
                <w:szCs w:val="18"/>
              </w:rPr>
              <w:t>Architekt informačních systémů</w:t>
            </w:r>
          </w:p>
          <w:p w14:paraId="32DE8C13" w14:textId="11BE1453" w:rsidR="005455C0" w:rsidRPr="005455C0" w:rsidRDefault="005455C0" w:rsidP="005455C0">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5455C0">
              <w:rPr>
                <w:rFonts w:ascii="Arial" w:hAnsi="Arial" w:cs="Arial"/>
                <w:sz w:val="18"/>
                <w:szCs w:val="18"/>
              </w:rPr>
              <w:t>Projektový manažer 1</w:t>
            </w:r>
          </w:p>
          <w:p w14:paraId="1EB07AAA" w14:textId="3868FA3E" w:rsidR="005455C0" w:rsidRPr="005455C0" w:rsidRDefault="005455C0" w:rsidP="005455C0">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5455C0">
              <w:rPr>
                <w:rFonts w:ascii="Arial" w:hAnsi="Arial" w:cs="Arial"/>
                <w:sz w:val="18"/>
                <w:szCs w:val="18"/>
              </w:rPr>
              <w:t>Projektový manažer 2</w:t>
            </w:r>
          </w:p>
          <w:p w14:paraId="735E835A" w14:textId="48EDDE09" w:rsidR="005455C0" w:rsidRPr="005455C0" w:rsidRDefault="005455C0" w:rsidP="005455C0">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5455C0">
              <w:rPr>
                <w:rFonts w:ascii="Arial" w:hAnsi="Arial" w:cs="Arial"/>
                <w:sz w:val="18"/>
                <w:szCs w:val="18"/>
              </w:rPr>
              <w:t>Projektový manažer 3</w:t>
            </w:r>
          </w:p>
          <w:p w14:paraId="0BE20B5C" w14:textId="0DFC776A" w:rsidR="005455C0" w:rsidRPr="005455C0" w:rsidRDefault="005455C0" w:rsidP="005455C0">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5455C0">
              <w:rPr>
                <w:rFonts w:ascii="Arial" w:hAnsi="Arial" w:cs="Arial"/>
                <w:sz w:val="18"/>
                <w:szCs w:val="18"/>
              </w:rPr>
              <w:t>Projektový manažer 4</w:t>
            </w:r>
          </w:p>
          <w:p w14:paraId="79DA7F0B" w14:textId="340E9705" w:rsidR="005455C0" w:rsidRPr="005455C0" w:rsidRDefault="005455C0" w:rsidP="005455C0">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5455C0">
              <w:rPr>
                <w:rFonts w:ascii="Arial" w:hAnsi="Arial" w:cs="Arial"/>
                <w:sz w:val="18"/>
                <w:szCs w:val="18"/>
              </w:rPr>
              <w:t>Správce dokumentace</w:t>
            </w:r>
          </w:p>
          <w:p w14:paraId="560001DE" w14:textId="22A5F053" w:rsidR="005455C0" w:rsidRPr="005455C0" w:rsidRDefault="005455C0" w:rsidP="00DA7FD5">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proofErr w:type="spellStart"/>
            <w:r w:rsidRPr="005455C0">
              <w:rPr>
                <w:rFonts w:ascii="Arial" w:hAnsi="Arial" w:cs="Arial"/>
                <w:sz w:val="18"/>
                <w:szCs w:val="18"/>
              </w:rPr>
              <w:t>Quality</w:t>
            </w:r>
            <w:proofErr w:type="spellEnd"/>
            <w:r w:rsidRPr="005455C0">
              <w:rPr>
                <w:rFonts w:ascii="Arial" w:hAnsi="Arial" w:cs="Arial"/>
                <w:sz w:val="18"/>
                <w:szCs w:val="18"/>
              </w:rPr>
              <w:t xml:space="preserve"> </w:t>
            </w:r>
            <w:proofErr w:type="spellStart"/>
            <w:r w:rsidRPr="005455C0">
              <w:rPr>
                <w:rFonts w:ascii="Arial" w:hAnsi="Arial" w:cs="Arial"/>
                <w:sz w:val="18"/>
                <w:szCs w:val="18"/>
              </w:rPr>
              <w:t>assurance</w:t>
            </w:r>
            <w:proofErr w:type="spellEnd"/>
            <w:r w:rsidRPr="005455C0">
              <w:rPr>
                <w:rFonts w:ascii="Arial" w:hAnsi="Arial" w:cs="Arial"/>
                <w:sz w:val="18"/>
                <w:szCs w:val="18"/>
              </w:rPr>
              <w:t xml:space="preserve"> manager senior</w:t>
            </w:r>
          </w:p>
          <w:p w14:paraId="59547F9B" w14:textId="48AB1865" w:rsidR="005455C0" w:rsidRPr="005455C0" w:rsidRDefault="005455C0" w:rsidP="005455C0">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5455C0">
              <w:rPr>
                <w:rFonts w:ascii="Arial" w:hAnsi="Arial" w:cs="Arial"/>
                <w:sz w:val="18"/>
                <w:szCs w:val="18"/>
              </w:rPr>
              <w:t>Testing manager senior</w:t>
            </w:r>
          </w:p>
          <w:p w14:paraId="1CB88B02" w14:textId="39261DEA" w:rsidR="005455C0" w:rsidRPr="005455C0" w:rsidRDefault="005455C0" w:rsidP="00DA7FD5">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5455C0">
              <w:rPr>
                <w:rFonts w:ascii="Arial" w:hAnsi="Arial" w:cs="Arial"/>
                <w:sz w:val="18"/>
                <w:szCs w:val="18"/>
              </w:rPr>
              <w:t>Architekt kybernetické bezpečnosti senior</w:t>
            </w:r>
          </w:p>
          <w:p w14:paraId="6EB98831" w14:textId="3AFDBB0D" w:rsidR="005455C0" w:rsidRPr="005455C0" w:rsidRDefault="005455C0" w:rsidP="005455C0">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5455C0">
              <w:rPr>
                <w:rFonts w:ascii="Arial" w:hAnsi="Arial" w:cs="Arial"/>
                <w:sz w:val="18"/>
                <w:szCs w:val="18"/>
              </w:rPr>
              <w:t>Architekt datových zdrojů</w:t>
            </w:r>
          </w:p>
          <w:p w14:paraId="4DFCA166" w14:textId="5EAAB00B" w:rsidR="00596A2C" w:rsidRPr="005455C0" w:rsidRDefault="005455C0" w:rsidP="005455C0">
            <w:pPr>
              <w:spacing w:before="120" w:after="0" w:line="280" w:lineRule="atLeast"/>
              <w:jc w:val="both"/>
              <w:rPr>
                <w:rFonts w:ascii="Arial" w:hAnsi="Arial" w:cs="Arial"/>
                <w:sz w:val="18"/>
                <w:szCs w:val="18"/>
                <w:highlight w:val="yellow"/>
              </w:rPr>
            </w:pPr>
            <w:r w:rsidRPr="005455C0">
              <w:rPr>
                <w:rFonts w:ascii="Arial" w:hAnsi="Arial" w:cs="Arial"/>
                <w:sz w:val="18"/>
                <w:szCs w:val="18"/>
              </w:rPr>
              <w:t>Finanční podíl na VZ: 36 %</w:t>
            </w:r>
          </w:p>
        </w:tc>
        <w:tc>
          <w:tcPr>
            <w:tcW w:w="820" w:type="pct"/>
          </w:tcPr>
          <w:p w14:paraId="1BC5030F" w14:textId="77777777" w:rsidR="005455C0" w:rsidRPr="005455C0" w:rsidRDefault="005455C0" w:rsidP="005455C0">
            <w:pPr>
              <w:autoSpaceDE w:val="0"/>
              <w:autoSpaceDN w:val="0"/>
              <w:adjustRightInd w:val="0"/>
              <w:spacing w:after="0" w:line="280" w:lineRule="atLeast"/>
              <w:ind w:left="134"/>
              <w:jc w:val="both"/>
              <w:rPr>
                <w:rFonts w:ascii="Arial" w:hAnsi="Arial" w:cs="Arial"/>
                <w:sz w:val="18"/>
                <w:szCs w:val="18"/>
              </w:rPr>
            </w:pPr>
            <w:r w:rsidRPr="005455C0">
              <w:rPr>
                <w:rFonts w:ascii="Arial" w:hAnsi="Arial" w:cs="Arial"/>
                <w:sz w:val="18"/>
                <w:szCs w:val="18"/>
              </w:rPr>
              <w:t>ANO</w:t>
            </w:r>
          </w:p>
          <w:p w14:paraId="70130667" w14:textId="77777777" w:rsidR="005455C0" w:rsidRPr="005455C0" w:rsidRDefault="005455C0" w:rsidP="005455C0">
            <w:pPr>
              <w:autoSpaceDE w:val="0"/>
              <w:autoSpaceDN w:val="0"/>
              <w:adjustRightInd w:val="0"/>
              <w:spacing w:after="0" w:line="280" w:lineRule="atLeast"/>
              <w:ind w:left="134"/>
              <w:jc w:val="both"/>
              <w:rPr>
                <w:rFonts w:ascii="Arial" w:hAnsi="Arial" w:cs="Arial"/>
                <w:sz w:val="18"/>
                <w:szCs w:val="18"/>
              </w:rPr>
            </w:pPr>
            <w:r w:rsidRPr="005455C0">
              <w:rPr>
                <w:rFonts w:ascii="Arial" w:hAnsi="Arial" w:cs="Arial"/>
                <w:sz w:val="18"/>
                <w:szCs w:val="18"/>
              </w:rPr>
              <w:t>Technická</w:t>
            </w:r>
          </w:p>
          <w:p w14:paraId="6FC89CBE" w14:textId="24E980DA" w:rsidR="00596A2C" w:rsidRPr="005455C0" w:rsidRDefault="005455C0" w:rsidP="005455C0">
            <w:pPr>
              <w:spacing w:after="0" w:line="280" w:lineRule="atLeast"/>
              <w:ind w:left="134"/>
              <w:jc w:val="both"/>
              <w:rPr>
                <w:rFonts w:ascii="Arial" w:hAnsi="Arial" w:cs="Arial"/>
                <w:sz w:val="18"/>
                <w:szCs w:val="18"/>
                <w:highlight w:val="yellow"/>
              </w:rPr>
            </w:pPr>
            <w:r w:rsidRPr="005455C0">
              <w:rPr>
                <w:rFonts w:ascii="Arial" w:hAnsi="Arial" w:cs="Arial"/>
                <w:sz w:val="18"/>
                <w:szCs w:val="18"/>
              </w:rPr>
              <w:t>kvalifikace</w:t>
            </w:r>
          </w:p>
        </w:tc>
      </w:tr>
      <w:tr w:rsidR="00596A2C" w:rsidRPr="005455C0" w14:paraId="78327F65" w14:textId="77777777" w:rsidTr="00EB4B97">
        <w:trPr>
          <w:trHeight w:val="340"/>
        </w:trPr>
        <w:tc>
          <w:tcPr>
            <w:tcW w:w="1394" w:type="pct"/>
            <w:tcMar>
              <w:top w:w="0" w:type="dxa"/>
              <w:left w:w="70" w:type="dxa"/>
              <w:bottom w:w="0" w:type="dxa"/>
              <w:right w:w="70" w:type="dxa"/>
            </w:tcMar>
          </w:tcPr>
          <w:p w14:paraId="3F6E033C" w14:textId="77777777" w:rsidR="00EB4B97" w:rsidRDefault="00EB4B97" w:rsidP="00EB4B97">
            <w:pPr>
              <w:autoSpaceDE w:val="0"/>
              <w:autoSpaceDN w:val="0"/>
              <w:adjustRightInd w:val="0"/>
              <w:spacing w:after="0" w:line="280" w:lineRule="atLeast"/>
              <w:jc w:val="both"/>
              <w:rPr>
                <w:rFonts w:ascii="Arial" w:hAnsi="Arial" w:cs="Arial"/>
                <w:color w:val="000000"/>
                <w:sz w:val="18"/>
                <w:szCs w:val="18"/>
              </w:rPr>
            </w:pPr>
            <w:proofErr w:type="spellStart"/>
            <w:r w:rsidRPr="00EB4B97">
              <w:rPr>
                <w:rFonts w:ascii="Arial" w:hAnsi="Arial" w:cs="Arial"/>
                <w:color w:val="000000"/>
                <w:sz w:val="18"/>
                <w:szCs w:val="18"/>
              </w:rPr>
              <w:t>Deepview</w:t>
            </w:r>
            <w:proofErr w:type="spellEnd"/>
            <w:r w:rsidRPr="00EB4B97">
              <w:rPr>
                <w:rFonts w:ascii="Arial" w:hAnsi="Arial" w:cs="Arial"/>
                <w:color w:val="000000"/>
                <w:sz w:val="18"/>
                <w:szCs w:val="18"/>
              </w:rPr>
              <w:t xml:space="preserve"> s.r.o.</w:t>
            </w:r>
          </w:p>
          <w:p w14:paraId="60EA76D4" w14:textId="415044D9" w:rsidR="00EB4B97" w:rsidRDefault="00EB4B97" w:rsidP="00EB4B97">
            <w:pPr>
              <w:autoSpaceDE w:val="0"/>
              <w:autoSpaceDN w:val="0"/>
              <w:adjustRightInd w:val="0"/>
              <w:spacing w:after="0" w:line="280" w:lineRule="atLeast"/>
              <w:jc w:val="both"/>
              <w:rPr>
                <w:rFonts w:ascii="Arial" w:hAnsi="Arial" w:cs="Arial"/>
                <w:color w:val="000000"/>
                <w:sz w:val="18"/>
                <w:szCs w:val="18"/>
              </w:rPr>
            </w:pPr>
            <w:r w:rsidRPr="00EB4B97">
              <w:rPr>
                <w:rFonts w:ascii="Arial" w:hAnsi="Arial" w:cs="Arial"/>
                <w:color w:val="000000"/>
                <w:sz w:val="18"/>
                <w:szCs w:val="18"/>
              </w:rPr>
              <w:t>Všehrdova 560/2</w:t>
            </w:r>
            <w:r>
              <w:rPr>
                <w:rFonts w:ascii="Arial" w:hAnsi="Arial" w:cs="Arial"/>
                <w:color w:val="000000"/>
                <w:sz w:val="18"/>
                <w:szCs w:val="18"/>
              </w:rPr>
              <w:t xml:space="preserve">, </w:t>
            </w:r>
          </w:p>
          <w:p w14:paraId="35194E53" w14:textId="3F6D588A" w:rsidR="00EB4B97" w:rsidRPr="00EB4B97" w:rsidRDefault="00EB4B97" w:rsidP="00EB4B97">
            <w:pPr>
              <w:autoSpaceDE w:val="0"/>
              <w:autoSpaceDN w:val="0"/>
              <w:adjustRightInd w:val="0"/>
              <w:spacing w:after="0" w:line="280" w:lineRule="atLeast"/>
              <w:jc w:val="both"/>
              <w:rPr>
                <w:rFonts w:ascii="Arial" w:hAnsi="Arial" w:cs="Arial"/>
                <w:color w:val="000000"/>
                <w:sz w:val="18"/>
                <w:szCs w:val="18"/>
              </w:rPr>
            </w:pPr>
            <w:r w:rsidRPr="00EB4B97">
              <w:rPr>
                <w:rFonts w:ascii="Arial" w:hAnsi="Arial" w:cs="Arial"/>
                <w:color w:val="000000"/>
                <w:sz w:val="18"/>
                <w:szCs w:val="18"/>
              </w:rPr>
              <w:t>118 00 Praha 1</w:t>
            </w:r>
          </w:p>
          <w:p w14:paraId="26DE9D4C" w14:textId="77777777" w:rsidR="00EB4B97" w:rsidRPr="00EB4B97" w:rsidRDefault="00EB4B97" w:rsidP="00EB4B97">
            <w:pPr>
              <w:autoSpaceDE w:val="0"/>
              <w:autoSpaceDN w:val="0"/>
              <w:adjustRightInd w:val="0"/>
              <w:spacing w:after="0" w:line="280" w:lineRule="atLeast"/>
              <w:jc w:val="both"/>
              <w:rPr>
                <w:rFonts w:ascii="Arial" w:hAnsi="Arial" w:cs="Arial"/>
                <w:color w:val="000000"/>
                <w:sz w:val="18"/>
                <w:szCs w:val="18"/>
              </w:rPr>
            </w:pPr>
            <w:r w:rsidRPr="00EB4B97">
              <w:rPr>
                <w:rFonts w:ascii="Arial" w:hAnsi="Arial" w:cs="Arial"/>
                <w:color w:val="000000"/>
                <w:sz w:val="18"/>
                <w:szCs w:val="18"/>
              </w:rPr>
              <w:t>IČO: 24734462</w:t>
            </w:r>
          </w:p>
          <w:p w14:paraId="65B3C944" w14:textId="3F7C8FB5" w:rsidR="00596A2C" w:rsidRPr="00984D35" w:rsidRDefault="00EB4B97" w:rsidP="00984D35">
            <w:pPr>
              <w:autoSpaceDE w:val="0"/>
              <w:autoSpaceDN w:val="0"/>
              <w:adjustRightInd w:val="0"/>
              <w:spacing w:after="0" w:line="280" w:lineRule="atLeast"/>
              <w:jc w:val="both"/>
              <w:rPr>
                <w:rFonts w:ascii="Arial" w:hAnsi="Arial" w:cs="Arial"/>
                <w:color w:val="000000"/>
                <w:sz w:val="18"/>
                <w:szCs w:val="18"/>
              </w:rPr>
            </w:pPr>
            <w:r w:rsidRPr="00EB4B97">
              <w:rPr>
                <w:rFonts w:ascii="Arial" w:hAnsi="Arial" w:cs="Arial"/>
                <w:color w:val="000000"/>
                <w:sz w:val="18"/>
                <w:szCs w:val="18"/>
              </w:rPr>
              <w:t>Kontaktní osoba:</w:t>
            </w:r>
            <w:r>
              <w:rPr>
                <w:rFonts w:ascii="Arial" w:hAnsi="Arial" w:cs="Arial"/>
                <w:color w:val="000000"/>
                <w:sz w:val="18"/>
                <w:szCs w:val="18"/>
              </w:rPr>
              <w:t xml:space="preserve"> </w:t>
            </w:r>
            <w:r w:rsidR="00984D35" w:rsidRPr="00984D35">
              <w:rPr>
                <w:rFonts w:ascii="Arial" w:hAnsi="Arial" w:cs="Arial"/>
                <w:bCs/>
                <w:i/>
                <w:iCs/>
                <w:color w:val="FFFFFF" w:themeColor="background1"/>
                <w:sz w:val="18"/>
                <w:szCs w:val="18"/>
                <w:highlight w:val="black"/>
              </w:rPr>
              <w:t>neveřejný údaj</w:t>
            </w:r>
          </w:p>
        </w:tc>
        <w:tc>
          <w:tcPr>
            <w:tcW w:w="1328" w:type="pct"/>
            <w:tcMar>
              <w:top w:w="0" w:type="dxa"/>
              <w:left w:w="70" w:type="dxa"/>
              <w:bottom w:w="0" w:type="dxa"/>
              <w:right w:w="70" w:type="dxa"/>
            </w:tcMar>
          </w:tcPr>
          <w:p w14:paraId="7B64A49F" w14:textId="397AB6CA" w:rsidR="00EB4B97" w:rsidRPr="00EB4B97" w:rsidRDefault="00EB4B97" w:rsidP="00EB4B97">
            <w:pPr>
              <w:autoSpaceDE w:val="0"/>
              <w:autoSpaceDN w:val="0"/>
              <w:adjustRightInd w:val="0"/>
              <w:spacing w:after="0" w:line="280" w:lineRule="atLeast"/>
              <w:jc w:val="both"/>
              <w:rPr>
                <w:rFonts w:ascii="Arial" w:hAnsi="Arial" w:cs="Arial"/>
                <w:sz w:val="18"/>
                <w:szCs w:val="18"/>
              </w:rPr>
            </w:pPr>
            <w:r w:rsidRPr="00EB4B97">
              <w:rPr>
                <w:rFonts w:ascii="Arial" w:hAnsi="Arial" w:cs="Arial"/>
                <w:sz w:val="18"/>
                <w:szCs w:val="18"/>
              </w:rPr>
              <w:t>Vedení projektové</w:t>
            </w:r>
            <w:r>
              <w:rPr>
                <w:rFonts w:ascii="Arial" w:hAnsi="Arial" w:cs="Arial"/>
                <w:sz w:val="18"/>
                <w:szCs w:val="18"/>
              </w:rPr>
              <w:t xml:space="preserve"> </w:t>
            </w:r>
            <w:r w:rsidRPr="00EB4B97">
              <w:rPr>
                <w:rFonts w:ascii="Arial" w:hAnsi="Arial" w:cs="Arial"/>
                <w:sz w:val="18"/>
                <w:szCs w:val="18"/>
              </w:rPr>
              <w:t>kanceláře a</w:t>
            </w:r>
            <w:r>
              <w:rPr>
                <w:rFonts w:ascii="Arial" w:hAnsi="Arial" w:cs="Arial"/>
                <w:sz w:val="18"/>
                <w:szCs w:val="18"/>
              </w:rPr>
              <w:t xml:space="preserve"> </w:t>
            </w:r>
            <w:r w:rsidRPr="00EB4B97">
              <w:rPr>
                <w:rFonts w:ascii="Arial" w:hAnsi="Arial" w:cs="Arial"/>
                <w:sz w:val="18"/>
                <w:szCs w:val="18"/>
              </w:rPr>
              <w:t>Poskytování</w:t>
            </w:r>
            <w:r>
              <w:rPr>
                <w:rFonts w:ascii="Arial" w:hAnsi="Arial" w:cs="Arial"/>
                <w:sz w:val="18"/>
                <w:szCs w:val="18"/>
              </w:rPr>
              <w:t xml:space="preserve"> </w:t>
            </w:r>
            <w:r w:rsidRPr="00EB4B97">
              <w:rPr>
                <w:rFonts w:ascii="Arial" w:hAnsi="Arial" w:cs="Arial"/>
                <w:sz w:val="18"/>
                <w:szCs w:val="18"/>
              </w:rPr>
              <w:t>organizačních,</w:t>
            </w:r>
            <w:r>
              <w:rPr>
                <w:rFonts w:ascii="Arial" w:hAnsi="Arial" w:cs="Arial"/>
                <w:sz w:val="18"/>
                <w:szCs w:val="18"/>
              </w:rPr>
              <w:t xml:space="preserve"> </w:t>
            </w:r>
            <w:r w:rsidRPr="00EB4B97">
              <w:rPr>
                <w:rFonts w:ascii="Arial" w:hAnsi="Arial" w:cs="Arial"/>
                <w:sz w:val="18"/>
                <w:szCs w:val="18"/>
              </w:rPr>
              <w:t>řídících a</w:t>
            </w:r>
            <w:r>
              <w:rPr>
                <w:rFonts w:ascii="Arial" w:hAnsi="Arial" w:cs="Arial"/>
                <w:sz w:val="18"/>
                <w:szCs w:val="18"/>
              </w:rPr>
              <w:t xml:space="preserve"> </w:t>
            </w:r>
            <w:r w:rsidRPr="00EB4B97">
              <w:rPr>
                <w:rFonts w:ascii="Arial" w:hAnsi="Arial" w:cs="Arial"/>
                <w:sz w:val="18"/>
                <w:szCs w:val="18"/>
              </w:rPr>
              <w:t>administrativních</w:t>
            </w:r>
            <w:r>
              <w:rPr>
                <w:rFonts w:ascii="Arial" w:hAnsi="Arial" w:cs="Arial"/>
                <w:sz w:val="18"/>
                <w:szCs w:val="18"/>
              </w:rPr>
              <w:t xml:space="preserve"> </w:t>
            </w:r>
            <w:r w:rsidRPr="00EB4B97">
              <w:rPr>
                <w:rFonts w:ascii="Arial" w:hAnsi="Arial" w:cs="Arial"/>
                <w:sz w:val="18"/>
                <w:szCs w:val="18"/>
              </w:rPr>
              <w:t>služeb s</w:t>
            </w:r>
            <w:r>
              <w:rPr>
                <w:rFonts w:ascii="Arial" w:hAnsi="Arial" w:cs="Arial"/>
                <w:sz w:val="18"/>
                <w:szCs w:val="18"/>
              </w:rPr>
              <w:t> </w:t>
            </w:r>
            <w:r w:rsidRPr="00EB4B97">
              <w:rPr>
                <w:rFonts w:ascii="Arial" w:hAnsi="Arial" w:cs="Arial"/>
                <w:sz w:val="18"/>
                <w:szCs w:val="18"/>
              </w:rPr>
              <w:t>tímto</w:t>
            </w:r>
            <w:r>
              <w:rPr>
                <w:rFonts w:ascii="Arial" w:hAnsi="Arial" w:cs="Arial"/>
                <w:sz w:val="18"/>
                <w:szCs w:val="18"/>
              </w:rPr>
              <w:t xml:space="preserve"> </w:t>
            </w:r>
            <w:r w:rsidRPr="00EB4B97">
              <w:rPr>
                <w:rFonts w:ascii="Arial" w:hAnsi="Arial" w:cs="Arial"/>
                <w:sz w:val="18"/>
                <w:szCs w:val="18"/>
              </w:rPr>
              <w:t>souvisejících, a to</w:t>
            </w:r>
            <w:r>
              <w:rPr>
                <w:rFonts w:ascii="Arial" w:hAnsi="Arial" w:cs="Arial"/>
                <w:sz w:val="18"/>
                <w:szCs w:val="18"/>
              </w:rPr>
              <w:t xml:space="preserve"> </w:t>
            </w:r>
            <w:r w:rsidRPr="00EB4B97">
              <w:rPr>
                <w:rFonts w:ascii="Arial" w:hAnsi="Arial" w:cs="Arial"/>
                <w:sz w:val="18"/>
                <w:szCs w:val="18"/>
              </w:rPr>
              <w:t>včetně podpory při</w:t>
            </w:r>
            <w:r>
              <w:rPr>
                <w:rFonts w:ascii="Arial" w:hAnsi="Arial" w:cs="Arial"/>
                <w:sz w:val="18"/>
                <w:szCs w:val="18"/>
              </w:rPr>
              <w:t xml:space="preserve"> </w:t>
            </w:r>
            <w:r w:rsidRPr="00EB4B97">
              <w:rPr>
                <w:rFonts w:ascii="Arial" w:hAnsi="Arial" w:cs="Arial"/>
                <w:sz w:val="18"/>
                <w:szCs w:val="18"/>
              </w:rPr>
              <w:t>přípravě zadávacích</w:t>
            </w:r>
            <w:r>
              <w:rPr>
                <w:rFonts w:ascii="Arial" w:hAnsi="Arial" w:cs="Arial"/>
                <w:sz w:val="18"/>
                <w:szCs w:val="18"/>
              </w:rPr>
              <w:t xml:space="preserve"> </w:t>
            </w:r>
            <w:r w:rsidRPr="00EB4B97">
              <w:rPr>
                <w:rFonts w:ascii="Arial" w:hAnsi="Arial" w:cs="Arial"/>
                <w:sz w:val="18"/>
                <w:szCs w:val="18"/>
              </w:rPr>
              <w:t>podmínek a</w:t>
            </w:r>
            <w:r>
              <w:rPr>
                <w:rFonts w:ascii="Arial" w:hAnsi="Arial" w:cs="Arial"/>
                <w:sz w:val="18"/>
                <w:szCs w:val="18"/>
              </w:rPr>
              <w:t xml:space="preserve"> </w:t>
            </w:r>
            <w:r w:rsidRPr="00EB4B97">
              <w:rPr>
                <w:rFonts w:ascii="Arial" w:hAnsi="Arial" w:cs="Arial"/>
                <w:sz w:val="18"/>
                <w:szCs w:val="18"/>
              </w:rPr>
              <w:t>koordinaci</w:t>
            </w:r>
            <w:r>
              <w:rPr>
                <w:rFonts w:ascii="Arial" w:hAnsi="Arial" w:cs="Arial"/>
                <w:sz w:val="18"/>
                <w:szCs w:val="18"/>
              </w:rPr>
              <w:t xml:space="preserve"> </w:t>
            </w:r>
            <w:r w:rsidRPr="00EB4B97">
              <w:rPr>
                <w:rFonts w:ascii="Arial" w:hAnsi="Arial" w:cs="Arial"/>
                <w:sz w:val="18"/>
                <w:szCs w:val="18"/>
              </w:rPr>
              <w:t>dodavatelů.</w:t>
            </w:r>
          </w:p>
          <w:p w14:paraId="65D7879A" w14:textId="41F13A3E" w:rsidR="00EB4B97" w:rsidRPr="00EB4B97" w:rsidRDefault="00EB4B97" w:rsidP="00DA7FD5">
            <w:pPr>
              <w:pStyle w:val="Odstavecseseznamem"/>
              <w:numPr>
                <w:ilvl w:val="0"/>
                <w:numId w:val="73"/>
              </w:numPr>
              <w:autoSpaceDE w:val="0"/>
              <w:autoSpaceDN w:val="0"/>
              <w:adjustRightInd w:val="0"/>
              <w:spacing w:before="120" w:after="0" w:line="280" w:lineRule="atLeast"/>
              <w:ind w:left="263" w:hanging="263"/>
              <w:jc w:val="both"/>
              <w:rPr>
                <w:rFonts w:ascii="Arial" w:hAnsi="Arial" w:cs="Arial"/>
                <w:sz w:val="18"/>
                <w:szCs w:val="18"/>
              </w:rPr>
            </w:pPr>
            <w:r w:rsidRPr="00EB4B97">
              <w:rPr>
                <w:rFonts w:ascii="Arial" w:hAnsi="Arial" w:cs="Arial"/>
                <w:sz w:val="18"/>
                <w:szCs w:val="18"/>
              </w:rPr>
              <w:lastRenderedPageBreak/>
              <w:t>Podpora</w:t>
            </w:r>
            <w:r>
              <w:rPr>
                <w:rFonts w:ascii="Arial" w:hAnsi="Arial" w:cs="Arial"/>
                <w:sz w:val="18"/>
                <w:szCs w:val="18"/>
              </w:rPr>
              <w:t xml:space="preserve"> </w:t>
            </w:r>
            <w:r w:rsidRPr="00EB4B97">
              <w:rPr>
                <w:rFonts w:ascii="Arial" w:hAnsi="Arial" w:cs="Arial"/>
                <w:sz w:val="18"/>
                <w:szCs w:val="18"/>
              </w:rPr>
              <w:t>projektového řízení a řízení služeb, poskytování metodických činností.</w:t>
            </w:r>
          </w:p>
          <w:p w14:paraId="4AC7CA92" w14:textId="3E0DE74F" w:rsidR="00EB4B97" w:rsidRPr="00EB4B97" w:rsidRDefault="00EB4B97" w:rsidP="00DA7FD5">
            <w:pPr>
              <w:pStyle w:val="Odstavecseseznamem"/>
              <w:numPr>
                <w:ilvl w:val="0"/>
                <w:numId w:val="73"/>
              </w:numPr>
              <w:autoSpaceDE w:val="0"/>
              <w:autoSpaceDN w:val="0"/>
              <w:adjustRightInd w:val="0"/>
              <w:spacing w:before="120" w:after="0" w:line="280" w:lineRule="atLeast"/>
              <w:ind w:left="263" w:hanging="263"/>
              <w:jc w:val="both"/>
              <w:rPr>
                <w:rFonts w:ascii="Arial" w:hAnsi="Arial" w:cs="Arial"/>
                <w:sz w:val="18"/>
                <w:szCs w:val="18"/>
              </w:rPr>
            </w:pPr>
            <w:r w:rsidRPr="00EB4B97">
              <w:rPr>
                <w:rFonts w:ascii="Arial" w:hAnsi="Arial" w:cs="Arial"/>
                <w:sz w:val="18"/>
                <w:szCs w:val="18"/>
              </w:rPr>
              <w:t>Poskytování služeb souvisejících s řízením životních cyklů ICT projektů a kontrola kvality služeb z oblasti ICT.</w:t>
            </w:r>
          </w:p>
          <w:p w14:paraId="7462467B" w14:textId="77777777" w:rsidR="00596A2C" w:rsidRPr="00EB4B97" w:rsidRDefault="00EB4B97" w:rsidP="00EB4B97">
            <w:pPr>
              <w:pStyle w:val="Odstavecseseznamem"/>
              <w:numPr>
                <w:ilvl w:val="0"/>
                <w:numId w:val="73"/>
              </w:numPr>
              <w:autoSpaceDE w:val="0"/>
              <w:autoSpaceDN w:val="0"/>
              <w:adjustRightInd w:val="0"/>
              <w:spacing w:before="120" w:after="0" w:line="280" w:lineRule="atLeast"/>
              <w:ind w:left="263" w:hanging="263"/>
              <w:jc w:val="both"/>
              <w:rPr>
                <w:rFonts w:ascii="Arial" w:hAnsi="Arial" w:cs="Arial"/>
                <w:sz w:val="18"/>
                <w:szCs w:val="18"/>
              </w:rPr>
            </w:pPr>
            <w:r w:rsidRPr="00EB4B97">
              <w:rPr>
                <w:rFonts w:ascii="Arial" w:hAnsi="Arial" w:cs="Arial"/>
                <w:sz w:val="18"/>
                <w:szCs w:val="18"/>
              </w:rPr>
              <w:t>Poskytování ostatních odborných a konzultačních služeb z oblasti projektového řízení.</w:t>
            </w:r>
          </w:p>
          <w:p w14:paraId="3D3D1AA2" w14:textId="0F9F7BEF" w:rsidR="00EB4B97" w:rsidRPr="00EB4B97" w:rsidRDefault="00EB4B97" w:rsidP="00EB4B97">
            <w:pPr>
              <w:pStyle w:val="Odstavecseseznamem"/>
              <w:autoSpaceDE w:val="0"/>
              <w:autoSpaceDN w:val="0"/>
              <w:adjustRightInd w:val="0"/>
              <w:spacing w:before="120" w:after="0" w:line="280" w:lineRule="atLeast"/>
              <w:ind w:left="263"/>
              <w:jc w:val="both"/>
              <w:rPr>
                <w:rFonts w:ascii="Arial" w:hAnsi="Arial" w:cs="Arial"/>
                <w:sz w:val="18"/>
                <w:szCs w:val="18"/>
                <w:highlight w:val="yellow"/>
              </w:rPr>
            </w:pPr>
          </w:p>
        </w:tc>
        <w:tc>
          <w:tcPr>
            <w:tcW w:w="1458" w:type="pct"/>
            <w:tcMar>
              <w:top w:w="0" w:type="dxa"/>
              <w:left w:w="70" w:type="dxa"/>
              <w:bottom w:w="0" w:type="dxa"/>
              <w:right w:w="70" w:type="dxa"/>
            </w:tcMar>
          </w:tcPr>
          <w:p w14:paraId="1A1421B5" w14:textId="4F2F0CA8" w:rsidR="00EB4B97" w:rsidRPr="00EB4B97" w:rsidRDefault="00EB4B97" w:rsidP="00EB4B97">
            <w:pPr>
              <w:autoSpaceDE w:val="0"/>
              <w:autoSpaceDN w:val="0"/>
              <w:adjustRightInd w:val="0"/>
              <w:spacing w:after="0" w:line="280" w:lineRule="atLeast"/>
              <w:jc w:val="both"/>
              <w:rPr>
                <w:rFonts w:ascii="Arial" w:hAnsi="Arial" w:cs="Arial"/>
                <w:sz w:val="18"/>
                <w:szCs w:val="18"/>
              </w:rPr>
            </w:pPr>
            <w:r w:rsidRPr="00EB4B97">
              <w:rPr>
                <w:rFonts w:ascii="Arial" w:hAnsi="Arial" w:cs="Arial"/>
                <w:sz w:val="18"/>
                <w:szCs w:val="18"/>
              </w:rPr>
              <w:lastRenderedPageBreak/>
              <w:t>Poskytnutí služeb personální</w:t>
            </w:r>
            <w:r>
              <w:rPr>
                <w:rFonts w:ascii="Arial" w:hAnsi="Arial" w:cs="Arial"/>
                <w:sz w:val="18"/>
                <w:szCs w:val="18"/>
              </w:rPr>
              <w:t xml:space="preserve"> </w:t>
            </w:r>
            <w:r w:rsidRPr="00EB4B97">
              <w:rPr>
                <w:rFonts w:ascii="Arial" w:hAnsi="Arial" w:cs="Arial"/>
                <w:sz w:val="18"/>
                <w:szCs w:val="18"/>
              </w:rPr>
              <w:t>kapacity v oblasti podpory</w:t>
            </w:r>
            <w:r>
              <w:rPr>
                <w:rFonts w:ascii="Arial" w:hAnsi="Arial" w:cs="Arial"/>
                <w:sz w:val="18"/>
                <w:szCs w:val="18"/>
              </w:rPr>
              <w:t xml:space="preserve"> </w:t>
            </w:r>
            <w:r w:rsidRPr="00EB4B97">
              <w:rPr>
                <w:rFonts w:ascii="Arial" w:hAnsi="Arial" w:cs="Arial"/>
                <w:sz w:val="18"/>
                <w:szCs w:val="18"/>
              </w:rPr>
              <w:t>projektového řízení plnění z</w:t>
            </w:r>
            <w:r>
              <w:rPr>
                <w:rFonts w:ascii="Arial" w:hAnsi="Arial" w:cs="Arial"/>
                <w:sz w:val="18"/>
                <w:szCs w:val="18"/>
              </w:rPr>
              <w:t xml:space="preserve"> </w:t>
            </w:r>
            <w:r w:rsidRPr="00EB4B97">
              <w:rPr>
                <w:rFonts w:ascii="Arial" w:hAnsi="Arial" w:cs="Arial"/>
                <w:sz w:val="18"/>
                <w:szCs w:val="18"/>
              </w:rPr>
              <w:t>oblasti ICT v rámci resortu</w:t>
            </w:r>
            <w:r>
              <w:rPr>
                <w:rFonts w:ascii="Arial" w:hAnsi="Arial" w:cs="Arial"/>
                <w:sz w:val="18"/>
                <w:szCs w:val="18"/>
              </w:rPr>
              <w:t xml:space="preserve"> </w:t>
            </w:r>
            <w:r w:rsidRPr="00EB4B97">
              <w:rPr>
                <w:rFonts w:ascii="Arial" w:hAnsi="Arial" w:cs="Arial"/>
                <w:sz w:val="18"/>
                <w:szCs w:val="18"/>
              </w:rPr>
              <w:t>zadavatele.</w:t>
            </w:r>
          </w:p>
          <w:p w14:paraId="57749452" w14:textId="431D5272" w:rsidR="00EB4B97" w:rsidRPr="00EB4B97" w:rsidRDefault="00EB4B97" w:rsidP="00DA7FD5">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EB4B97">
              <w:rPr>
                <w:rFonts w:ascii="Arial" w:hAnsi="Arial" w:cs="Arial"/>
                <w:sz w:val="18"/>
                <w:szCs w:val="18"/>
              </w:rPr>
              <w:t>Vedoucí projektového</w:t>
            </w:r>
            <w:r>
              <w:rPr>
                <w:rFonts w:ascii="Arial" w:hAnsi="Arial" w:cs="Arial"/>
                <w:sz w:val="18"/>
                <w:szCs w:val="18"/>
              </w:rPr>
              <w:t xml:space="preserve"> </w:t>
            </w:r>
            <w:r w:rsidRPr="00EB4B97">
              <w:rPr>
                <w:rFonts w:ascii="Arial" w:hAnsi="Arial" w:cs="Arial"/>
                <w:sz w:val="18"/>
                <w:szCs w:val="18"/>
              </w:rPr>
              <w:t>týmu</w:t>
            </w:r>
          </w:p>
          <w:p w14:paraId="5658FC41" w14:textId="73CE7BE0" w:rsidR="00EB4B97" w:rsidRPr="00EB4B97" w:rsidRDefault="00EB4B97" w:rsidP="00DA7FD5">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EB4B97">
              <w:rPr>
                <w:rFonts w:ascii="Arial" w:hAnsi="Arial" w:cs="Arial"/>
                <w:sz w:val="18"/>
                <w:szCs w:val="18"/>
              </w:rPr>
              <w:t>Zástupce vedoucího</w:t>
            </w:r>
            <w:r>
              <w:rPr>
                <w:rFonts w:ascii="Arial" w:hAnsi="Arial" w:cs="Arial"/>
                <w:sz w:val="18"/>
                <w:szCs w:val="18"/>
              </w:rPr>
              <w:t xml:space="preserve"> </w:t>
            </w:r>
            <w:r w:rsidRPr="00EB4B97">
              <w:rPr>
                <w:rFonts w:ascii="Arial" w:hAnsi="Arial" w:cs="Arial"/>
                <w:sz w:val="18"/>
                <w:szCs w:val="18"/>
              </w:rPr>
              <w:t>projektového týmu</w:t>
            </w:r>
          </w:p>
          <w:p w14:paraId="5002BB2A" w14:textId="6810A7C4" w:rsidR="00EB4B97" w:rsidRPr="00EB4B97" w:rsidRDefault="00EB4B97" w:rsidP="00DA7FD5">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EB4B97">
              <w:rPr>
                <w:rFonts w:ascii="Arial" w:hAnsi="Arial" w:cs="Arial"/>
                <w:sz w:val="18"/>
                <w:szCs w:val="18"/>
              </w:rPr>
              <w:lastRenderedPageBreak/>
              <w:t>Vedoucí týmu podpory,</w:t>
            </w:r>
            <w:r>
              <w:rPr>
                <w:rFonts w:ascii="Arial" w:hAnsi="Arial" w:cs="Arial"/>
                <w:sz w:val="18"/>
                <w:szCs w:val="18"/>
              </w:rPr>
              <w:t xml:space="preserve"> </w:t>
            </w:r>
            <w:r w:rsidRPr="00EB4B97">
              <w:rPr>
                <w:rFonts w:ascii="Arial" w:hAnsi="Arial" w:cs="Arial"/>
                <w:sz w:val="18"/>
                <w:szCs w:val="18"/>
              </w:rPr>
              <w:t>rozvoje a řízení služeb</w:t>
            </w:r>
          </w:p>
          <w:p w14:paraId="10ACB80D" w14:textId="64848F02" w:rsidR="00EB4B97" w:rsidRPr="00EB4B97" w:rsidRDefault="00EB4B97" w:rsidP="00DA7FD5">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EB4B97">
              <w:rPr>
                <w:rFonts w:ascii="Arial" w:hAnsi="Arial" w:cs="Arial"/>
                <w:sz w:val="18"/>
                <w:szCs w:val="18"/>
              </w:rPr>
              <w:t>Zástupce vedoucího</w:t>
            </w:r>
            <w:r>
              <w:rPr>
                <w:rFonts w:ascii="Arial" w:hAnsi="Arial" w:cs="Arial"/>
                <w:sz w:val="18"/>
                <w:szCs w:val="18"/>
              </w:rPr>
              <w:t xml:space="preserve"> </w:t>
            </w:r>
            <w:r w:rsidRPr="00EB4B97">
              <w:rPr>
                <w:rFonts w:ascii="Arial" w:hAnsi="Arial" w:cs="Arial"/>
                <w:sz w:val="18"/>
                <w:szCs w:val="18"/>
              </w:rPr>
              <w:t>týmu podpory rozvoje a řízení služeb</w:t>
            </w:r>
          </w:p>
          <w:p w14:paraId="52869D9E" w14:textId="4F61B94D" w:rsidR="00EB4B97" w:rsidRPr="00EB4B97" w:rsidRDefault="00EB4B97" w:rsidP="00DA7FD5">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EB4B97">
              <w:rPr>
                <w:rFonts w:ascii="Arial" w:hAnsi="Arial" w:cs="Arial"/>
                <w:sz w:val="18"/>
                <w:szCs w:val="18"/>
              </w:rPr>
              <w:t>Architekt informačních a</w:t>
            </w:r>
            <w:r>
              <w:rPr>
                <w:rFonts w:ascii="Arial" w:hAnsi="Arial" w:cs="Arial"/>
                <w:sz w:val="18"/>
                <w:szCs w:val="18"/>
              </w:rPr>
              <w:t xml:space="preserve"> </w:t>
            </w:r>
            <w:r w:rsidRPr="00EB4B97">
              <w:rPr>
                <w:rFonts w:ascii="Arial" w:hAnsi="Arial" w:cs="Arial"/>
                <w:sz w:val="18"/>
                <w:szCs w:val="18"/>
              </w:rPr>
              <w:t>komunikačních technologií</w:t>
            </w:r>
          </w:p>
          <w:p w14:paraId="33A640D8" w14:textId="27E195FF" w:rsidR="00EB4B97" w:rsidRPr="00EB4B97" w:rsidRDefault="00EB4B97" w:rsidP="00DA7FD5">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EB4B97">
              <w:rPr>
                <w:rFonts w:ascii="Arial" w:hAnsi="Arial" w:cs="Arial"/>
                <w:sz w:val="18"/>
                <w:szCs w:val="18"/>
              </w:rPr>
              <w:t>Architekt informačních</w:t>
            </w:r>
            <w:r>
              <w:rPr>
                <w:rFonts w:ascii="Arial" w:hAnsi="Arial" w:cs="Arial"/>
                <w:sz w:val="18"/>
                <w:szCs w:val="18"/>
              </w:rPr>
              <w:t xml:space="preserve"> </w:t>
            </w:r>
            <w:r w:rsidRPr="00EB4B97">
              <w:rPr>
                <w:rFonts w:ascii="Arial" w:hAnsi="Arial" w:cs="Arial"/>
                <w:sz w:val="18"/>
                <w:szCs w:val="18"/>
              </w:rPr>
              <w:t>systémů</w:t>
            </w:r>
          </w:p>
          <w:p w14:paraId="0C127B75" w14:textId="7EBF6317" w:rsidR="00EB4B97" w:rsidRPr="00EB4B97" w:rsidRDefault="00EB4B97" w:rsidP="00EB4B97">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EB4B97">
              <w:rPr>
                <w:rFonts w:ascii="Arial" w:hAnsi="Arial" w:cs="Arial"/>
                <w:sz w:val="18"/>
                <w:szCs w:val="18"/>
              </w:rPr>
              <w:t>Projektový manažer 1</w:t>
            </w:r>
          </w:p>
          <w:p w14:paraId="3C16FAF1" w14:textId="79581ADA" w:rsidR="00EB4B97" w:rsidRPr="00EB4B97" w:rsidRDefault="00EB4B97" w:rsidP="00EB4B97">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EB4B97">
              <w:rPr>
                <w:rFonts w:ascii="Arial" w:hAnsi="Arial" w:cs="Arial"/>
                <w:sz w:val="18"/>
                <w:szCs w:val="18"/>
              </w:rPr>
              <w:t>Projektový manažer 2</w:t>
            </w:r>
          </w:p>
          <w:p w14:paraId="58A5B54F" w14:textId="00B5983F" w:rsidR="00EB4B97" w:rsidRPr="00EB4B97" w:rsidRDefault="00EB4B97" w:rsidP="00EB4B97">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EB4B97">
              <w:rPr>
                <w:rFonts w:ascii="Arial" w:hAnsi="Arial" w:cs="Arial"/>
                <w:sz w:val="18"/>
                <w:szCs w:val="18"/>
              </w:rPr>
              <w:t>Projektový manažer 3</w:t>
            </w:r>
          </w:p>
          <w:p w14:paraId="682975A8" w14:textId="23967677" w:rsidR="00EB4B97" w:rsidRPr="00EB4B97" w:rsidRDefault="00EB4B97" w:rsidP="00EB4B97">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EB4B97">
              <w:rPr>
                <w:rFonts w:ascii="Arial" w:hAnsi="Arial" w:cs="Arial"/>
                <w:sz w:val="18"/>
                <w:szCs w:val="18"/>
              </w:rPr>
              <w:t>Projektový manažer 4</w:t>
            </w:r>
          </w:p>
          <w:p w14:paraId="1993A5B2" w14:textId="37EEB3B1" w:rsidR="00EB4B97" w:rsidRPr="00EB4B97" w:rsidRDefault="00EB4B97" w:rsidP="00EB4B97">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EB4B97">
              <w:rPr>
                <w:rFonts w:ascii="Arial" w:hAnsi="Arial" w:cs="Arial"/>
                <w:sz w:val="18"/>
                <w:szCs w:val="18"/>
              </w:rPr>
              <w:t>Správce dokumentace</w:t>
            </w:r>
          </w:p>
          <w:p w14:paraId="01D37E74" w14:textId="6302E9EB" w:rsidR="00EB4B97" w:rsidRPr="00EB4B97" w:rsidRDefault="00EB4B97" w:rsidP="00DA7FD5">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proofErr w:type="spellStart"/>
            <w:r w:rsidRPr="00EB4B97">
              <w:rPr>
                <w:rFonts w:ascii="Arial" w:hAnsi="Arial" w:cs="Arial"/>
                <w:sz w:val="18"/>
                <w:szCs w:val="18"/>
              </w:rPr>
              <w:t>Quality</w:t>
            </w:r>
            <w:proofErr w:type="spellEnd"/>
            <w:r w:rsidRPr="00EB4B97">
              <w:rPr>
                <w:rFonts w:ascii="Arial" w:hAnsi="Arial" w:cs="Arial"/>
                <w:sz w:val="18"/>
                <w:szCs w:val="18"/>
              </w:rPr>
              <w:t xml:space="preserve"> </w:t>
            </w:r>
            <w:proofErr w:type="spellStart"/>
            <w:r w:rsidRPr="00EB4B97">
              <w:rPr>
                <w:rFonts w:ascii="Arial" w:hAnsi="Arial" w:cs="Arial"/>
                <w:sz w:val="18"/>
                <w:szCs w:val="18"/>
              </w:rPr>
              <w:t>assurance</w:t>
            </w:r>
            <w:proofErr w:type="spellEnd"/>
            <w:r>
              <w:rPr>
                <w:rFonts w:ascii="Arial" w:hAnsi="Arial" w:cs="Arial"/>
                <w:sz w:val="18"/>
                <w:szCs w:val="18"/>
              </w:rPr>
              <w:t xml:space="preserve"> </w:t>
            </w:r>
            <w:r w:rsidRPr="00EB4B97">
              <w:rPr>
                <w:rFonts w:ascii="Arial" w:hAnsi="Arial" w:cs="Arial"/>
                <w:sz w:val="18"/>
                <w:szCs w:val="18"/>
              </w:rPr>
              <w:t>manager senior</w:t>
            </w:r>
          </w:p>
          <w:p w14:paraId="29A6CBA9" w14:textId="545BEB35" w:rsidR="00EB4B97" w:rsidRPr="00EB4B97" w:rsidRDefault="00EB4B97" w:rsidP="00EB4B97">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EB4B97">
              <w:rPr>
                <w:rFonts w:ascii="Arial" w:hAnsi="Arial" w:cs="Arial"/>
                <w:sz w:val="18"/>
                <w:szCs w:val="18"/>
              </w:rPr>
              <w:t>Testing manager senior</w:t>
            </w:r>
          </w:p>
          <w:p w14:paraId="6A469E38" w14:textId="33661A10" w:rsidR="00EB4B97" w:rsidRPr="00EB4B97" w:rsidRDefault="00EB4B97" w:rsidP="00DA7FD5">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EB4B97">
              <w:rPr>
                <w:rFonts w:ascii="Arial" w:hAnsi="Arial" w:cs="Arial"/>
                <w:sz w:val="18"/>
                <w:szCs w:val="18"/>
              </w:rPr>
              <w:t>Architekt kybernetické</w:t>
            </w:r>
            <w:r>
              <w:rPr>
                <w:rFonts w:ascii="Arial" w:hAnsi="Arial" w:cs="Arial"/>
                <w:sz w:val="18"/>
                <w:szCs w:val="18"/>
              </w:rPr>
              <w:t xml:space="preserve"> </w:t>
            </w:r>
            <w:r w:rsidRPr="00EB4B97">
              <w:rPr>
                <w:rFonts w:ascii="Arial" w:hAnsi="Arial" w:cs="Arial"/>
                <w:sz w:val="18"/>
                <w:szCs w:val="18"/>
              </w:rPr>
              <w:t>bezpečnosti senior</w:t>
            </w:r>
          </w:p>
          <w:p w14:paraId="3230B2DF" w14:textId="59B7EBFE" w:rsidR="00EB4B97" w:rsidRPr="00EB4B97" w:rsidRDefault="00EB4B97" w:rsidP="00EB4B97">
            <w:pPr>
              <w:pStyle w:val="Odstavecseseznamem"/>
              <w:numPr>
                <w:ilvl w:val="0"/>
                <w:numId w:val="74"/>
              </w:numPr>
              <w:autoSpaceDE w:val="0"/>
              <w:autoSpaceDN w:val="0"/>
              <w:adjustRightInd w:val="0"/>
              <w:spacing w:after="0" w:line="280" w:lineRule="atLeast"/>
              <w:ind w:left="228" w:hanging="179"/>
              <w:jc w:val="both"/>
              <w:rPr>
                <w:rFonts w:ascii="Arial" w:hAnsi="Arial" w:cs="Arial"/>
                <w:sz w:val="18"/>
                <w:szCs w:val="18"/>
              </w:rPr>
            </w:pPr>
            <w:r w:rsidRPr="00EB4B97">
              <w:rPr>
                <w:rFonts w:ascii="Arial" w:hAnsi="Arial" w:cs="Arial"/>
                <w:sz w:val="18"/>
                <w:szCs w:val="18"/>
              </w:rPr>
              <w:t>Architekt datových zdrojů</w:t>
            </w:r>
          </w:p>
          <w:p w14:paraId="6C338606" w14:textId="114AD767" w:rsidR="00596A2C" w:rsidRPr="00EB4B97" w:rsidRDefault="00EB4B97" w:rsidP="00EB4B97">
            <w:pPr>
              <w:spacing w:before="120" w:after="0" w:line="280" w:lineRule="atLeast"/>
              <w:jc w:val="both"/>
              <w:rPr>
                <w:rFonts w:ascii="Arial" w:hAnsi="Arial" w:cs="Arial"/>
                <w:sz w:val="18"/>
                <w:szCs w:val="18"/>
                <w:highlight w:val="yellow"/>
              </w:rPr>
            </w:pPr>
            <w:r w:rsidRPr="00EB4B97">
              <w:rPr>
                <w:rFonts w:ascii="Arial" w:hAnsi="Arial" w:cs="Arial"/>
                <w:sz w:val="18"/>
                <w:szCs w:val="18"/>
              </w:rPr>
              <w:t>Finanční podíl na VZ: 35 %</w:t>
            </w:r>
          </w:p>
        </w:tc>
        <w:tc>
          <w:tcPr>
            <w:tcW w:w="820" w:type="pct"/>
          </w:tcPr>
          <w:p w14:paraId="1240E775" w14:textId="77777777" w:rsidR="00EB4B97" w:rsidRPr="00EB4B97" w:rsidRDefault="00EB4B97" w:rsidP="00EB4B97">
            <w:pPr>
              <w:autoSpaceDE w:val="0"/>
              <w:autoSpaceDN w:val="0"/>
              <w:adjustRightInd w:val="0"/>
              <w:spacing w:after="0" w:line="280" w:lineRule="atLeast"/>
              <w:ind w:left="58"/>
              <w:jc w:val="both"/>
              <w:rPr>
                <w:rFonts w:ascii="Arial" w:hAnsi="Arial" w:cs="Arial"/>
                <w:sz w:val="18"/>
                <w:szCs w:val="18"/>
              </w:rPr>
            </w:pPr>
            <w:r w:rsidRPr="00EB4B97">
              <w:rPr>
                <w:rFonts w:ascii="Arial" w:hAnsi="Arial" w:cs="Arial"/>
                <w:sz w:val="18"/>
                <w:szCs w:val="18"/>
              </w:rPr>
              <w:lastRenderedPageBreak/>
              <w:t>ANO</w:t>
            </w:r>
          </w:p>
          <w:p w14:paraId="5EFC2747" w14:textId="77777777" w:rsidR="00EB4B97" w:rsidRPr="00EB4B97" w:rsidRDefault="00EB4B97" w:rsidP="00EB4B97">
            <w:pPr>
              <w:autoSpaceDE w:val="0"/>
              <w:autoSpaceDN w:val="0"/>
              <w:adjustRightInd w:val="0"/>
              <w:spacing w:after="0" w:line="280" w:lineRule="atLeast"/>
              <w:ind w:left="58"/>
              <w:jc w:val="both"/>
              <w:rPr>
                <w:rFonts w:ascii="Arial" w:hAnsi="Arial" w:cs="Arial"/>
                <w:sz w:val="18"/>
                <w:szCs w:val="18"/>
              </w:rPr>
            </w:pPr>
            <w:r w:rsidRPr="00EB4B97">
              <w:rPr>
                <w:rFonts w:ascii="Arial" w:hAnsi="Arial" w:cs="Arial"/>
                <w:sz w:val="18"/>
                <w:szCs w:val="18"/>
              </w:rPr>
              <w:t>Technická</w:t>
            </w:r>
          </w:p>
          <w:p w14:paraId="0FA997D5" w14:textId="0A7BBC57" w:rsidR="00596A2C" w:rsidRPr="00EB4B97" w:rsidRDefault="00EB4B97" w:rsidP="00EB4B97">
            <w:pPr>
              <w:spacing w:after="0" w:line="280" w:lineRule="atLeast"/>
              <w:ind w:left="58"/>
              <w:jc w:val="both"/>
              <w:rPr>
                <w:rFonts w:ascii="Arial" w:hAnsi="Arial" w:cs="Arial"/>
                <w:sz w:val="18"/>
                <w:szCs w:val="18"/>
                <w:highlight w:val="yellow"/>
              </w:rPr>
            </w:pPr>
            <w:r w:rsidRPr="00EB4B97">
              <w:rPr>
                <w:rFonts w:ascii="Arial" w:hAnsi="Arial" w:cs="Arial"/>
                <w:sz w:val="18"/>
                <w:szCs w:val="18"/>
              </w:rPr>
              <w:t>kvalifikace</w:t>
            </w:r>
          </w:p>
        </w:tc>
      </w:tr>
    </w:tbl>
    <w:p w14:paraId="444E4EA9" w14:textId="77777777" w:rsidR="00596A2C" w:rsidRPr="000F04B0" w:rsidRDefault="00596A2C" w:rsidP="00596A2C">
      <w:pPr>
        <w:spacing w:after="240" w:line="280" w:lineRule="atLeast"/>
        <w:rPr>
          <w:rFonts w:ascii="Arial" w:hAnsi="Arial" w:cs="Arial"/>
          <w:sz w:val="20"/>
          <w:szCs w:val="20"/>
          <w:highlight w:val="green"/>
        </w:rPr>
      </w:pPr>
    </w:p>
    <w:p w14:paraId="45ECE3E2" w14:textId="77777777" w:rsidR="00596A2C" w:rsidRPr="00DA665B" w:rsidRDefault="00596A2C" w:rsidP="00596A2C">
      <w:pPr>
        <w:spacing w:after="0" w:line="280" w:lineRule="atLeast"/>
        <w:jc w:val="center"/>
        <w:rPr>
          <w:rFonts w:ascii="Arial" w:hAnsi="Arial" w:cs="Arial"/>
          <w:b/>
          <w:snapToGrid w:val="0"/>
          <w:sz w:val="20"/>
          <w:szCs w:val="20"/>
        </w:rPr>
      </w:pPr>
    </w:p>
    <w:p w14:paraId="2BEF28CC" w14:textId="77777777" w:rsidR="00596A2C" w:rsidRPr="00DA665B" w:rsidRDefault="00596A2C" w:rsidP="00596A2C">
      <w:pPr>
        <w:spacing w:after="0" w:line="280" w:lineRule="atLeast"/>
        <w:jc w:val="center"/>
        <w:rPr>
          <w:rFonts w:ascii="Arial" w:hAnsi="Arial" w:cs="Arial"/>
          <w:sz w:val="20"/>
          <w:szCs w:val="20"/>
        </w:rPr>
        <w:sectPr w:rsidR="00596A2C" w:rsidRPr="00DA665B" w:rsidSect="0091173D">
          <w:headerReference w:type="default" r:id="rId21"/>
          <w:pgSz w:w="11906" w:h="16838"/>
          <w:pgMar w:top="1418" w:right="1418" w:bottom="1418" w:left="1418" w:header="709" w:footer="709" w:gutter="0"/>
          <w:pgNumType w:start="1"/>
          <w:cols w:space="708"/>
          <w:docGrid w:linePitch="360"/>
        </w:sectPr>
      </w:pPr>
    </w:p>
    <w:p w14:paraId="10FCEFD5" w14:textId="77777777" w:rsidR="00F22FC6" w:rsidRPr="00BB2C2E" w:rsidRDefault="00F22FC6" w:rsidP="00F22FC6">
      <w:pPr>
        <w:pStyle w:val="RLProhlensmluvnchstran"/>
        <w:spacing w:after="0" w:line="280" w:lineRule="atLeast"/>
        <w:rPr>
          <w:rFonts w:ascii="Arial" w:hAnsi="Arial" w:cs="Arial"/>
          <w:sz w:val="20"/>
        </w:rPr>
      </w:pPr>
      <w:bookmarkStart w:id="107" w:name="Annex03"/>
      <w:r w:rsidRPr="00BB2C2E">
        <w:rPr>
          <w:rFonts w:ascii="Arial" w:hAnsi="Arial" w:cs="Arial"/>
          <w:sz w:val="20"/>
        </w:rPr>
        <w:lastRenderedPageBreak/>
        <w:t xml:space="preserve">Příloha č. </w:t>
      </w:r>
      <w:bookmarkEnd w:id="107"/>
      <w:r w:rsidR="00E26BE7">
        <w:rPr>
          <w:rFonts w:ascii="Arial" w:hAnsi="Arial" w:cs="Arial"/>
          <w:sz w:val="20"/>
        </w:rPr>
        <w:t>5</w:t>
      </w:r>
      <w:r w:rsidRPr="00BB2C2E">
        <w:rPr>
          <w:rFonts w:ascii="Arial" w:hAnsi="Arial" w:cs="Arial"/>
          <w:sz w:val="20"/>
        </w:rPr>
        <w:t xml:space="preserve"> - </w:t>
      </w:r>
      <w:r w:rsidRPr="00BB2C2E">
        <w:rPr>
          <w:rFonts w:ascii="Arial" w:hAnsi="Arial" w:cs="Arial"/>
          <w:caps/>
          <w:sz w:val="20"/>
        </w:rPr>
        <w:t>Oprávněné osoby</w:t>
      </w:r>
    </w:p>
    <w:p w14:paraId="52896A10" w14:textId="77777777" w:rsidR="00F22FC6" w:rsidRPr="00DA665B" w:rsidRDefault="00F22FC6" w:rsidP="00F22FC6">
      <w:pPr>
        <w:spacing w:after="0" w:line="280" w:lineRule="atLeast"/>
        <w:rPr>
          <w:rFonts w:ascii="Arial" w:hAnsi="Arial" w:cs="Arial"/>
          <w:b/>
          <w:sz w:val="20"/>
          <w:szCs w:val="20"/>
        </w:rPr>
      </w:pPr>
      <w:r w:rsidRPr="00DA665B">
        <w:rPr>
          <w:rFonts w:ascii="Arial" w:hAnsi="Arial" w:cs="Arial"/>
          <w:b/>
          <w:sz w:val="20"/>
          <w:szCs w:val="20"/>
        </w:rPr>
        <w:t>Za Objednatele:</w:t>
      </w:r>
    </w:p>
    <w:p w14:paraId="7CB6BDAD" w14:textId="77777777" w:rsidR="00F22FC6" w:rsidRPr="00DA665B" w:rsidRDefault="00F22FC6" w:rsidP="00F22FC6">
      <w:pPr>
        <w:spacing w:after="60" w:line="280" w:lineRule="atLeast"/>
        <w:rPr>
          <w:rFonts w:ascii="Arial" w:hAnsi="Arial" w:cs="Arial"/>
          <w:sz w:val="20"/>
          <w:szCs w:val="20"/>
          <w:lang w:eastAsia="en-US"/>
        </w:rPr>
      </w:pPr>
      <w:bookmarkStart w:id="108" w:name="_Hlk84234443"/>
      <w:r w:rsidRPr="00DA665B">
        <w:rPr>
          <w:rFonts w:ascii="Arial" w:hAnsi="Arial" w:cs="Arial"/>
          <w:sz w:val="20"/>
          <w:szCs w:val="20"/>
          <w:lang w:eastAsia="en-US"/>
        </w:rPr>
        <w:t>ve věcech smluvních: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F22FC6" w:rsidRPr="00DA665B" w14:paraId="4EE4C0FC" w14:textId="77777777" w:rsidTr="0091173D">
        <w:tc>
          <w:tcPr>
            <w:tcW w:w="2206" w:type="dxa"/>
            <w:tcBorders>
              <w:top w:val="single" w:sz="4" w:space="0" w:color="auto"/>
              <w:left w:val="single" w:sz="4" w:space="0" w:color="auto"/>
              <w:bottom w:val="single" w:sz="4" w:space="0" w:color="auto"/>
              <w:right w:val="single" w:sz="4" w:space="0" w:color="auto"/>
            </w:tcBorders>
            <w:vAlign w:val="center"/>
            <w:hideMark/>
          </w:tcPr>
          <w:p w14:paraId="09979C33" w14:textId="77777777" w:rsidR="00F22FC6" w:rsidRPr="00DA665B" w:rsidRDefault="00F22FC6" w:rsidP="0091173D">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hideMark/>
          </w:tcPr>
          <w:p w14:paraId="184FF7DE" w14:textId="209D31F4" w:rsidR="00F22FC6" w:rsidRPr="00EB4B97" w:rsidRDefault="00984D35" w:rsidP="0091173D">
            <w:pPr>
              <w:pStyle w:val="RLdajeosmluvnstran"/>
              <w:keepNext/>
              <w:spacing w:after="0" w:line="280" w:lineRule="atLeast"/>
              <w:jc w:val="left"/>
              <w:rPr>
                <w:rFonts w:ascii="Arial" w:hAnsi="Arial" w:cs="Arial"/>
                <w:sz w:val="20"/>
                <w:szCs w:val="20"/>
              </w:rPr>
            </w:pPr>
            <w:r w:rsidRPr="00984D35">
              <w:rPr>
                <w:rFonts w:ascii="Arial" w:hAnsi="Arial" w:cs="Arial"/>
                <w:bCs/>
                <w:i/>
                <w:iCs/>
                <w:color w:val="FFFFFF" w:themeColor="background1"/>
                <w:sz w:val="20"/>
                <w:szCs w:val="20"/>
                <w:highlight w:val="black"/>
              </w:rPr>
              <w:t>neveřejný údaj</w:t>
            </w:r>
          </w:p>
        </w:tc>
      </w:tr>
      <w:tr w:rsidR="00F22FC6" w:rsidRPr="00DA665B" w14:paraId="121BB0BD" w14:textId="77777777" w:rsidTr="0091173D">
        <w:tc>
          <w:tcPr>
            <w:tcW w:w="2206" w:type="dxa"/>
            <w:tcBorders>
              <w:top w:val="single" w:sz="4" w:space="0" w:color="auto"/>
              <w:left w:val="single" w:sz="4" w:space="0" w:color="auto"/>
              <w:bottom w:val="single" w:sz="4" w:space="0" w:color="auto"/>
              <w:right w:val="single" w:sz="4" w:space="0" w:color="auto"/>
            </w:tcBorders>
            <w:vAlign w:val="center"/>
            <w:hideMark/>
          </w:tcPr>
          <w:p w14:paraId="38CC6C5F" w14:textId="77777777" w:rsidR="00F22FC6" w:rsidRPr="00DA665B" w:rsidRDefault="00F22FC6" w:rsidP="0091173D">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hideMark/>
          </w:tcPr>
          <w:p w14:paraId="156656C6" w14:textId="60BCEB76" w:rsidR="00F22FC6" w:rsidRPr="00EB4B97" w:rsidRDefault="00EB4B97" w:rsidP="0091173D">
            <w:pPr>
              <w:spacing w:after="0" w:line="280" w:lineRule="atLeast"/>
              <w:rPr>
                <w:rFonts w:ascii="Arial" w:hAnsi="Arial" w:cs="Arial"/>
                <w:sz w:val="20"/>
                <w:szCs w:val="20"/>
              </w:rPr>
            </w:pPr>
            <w:r w:rsidRPr="00EB4B97">
              <w:rPr>
                <w:rFonts w:ascii="Arial" w:hAnsi="Arial" w:cs="Arial"/>
                <w:sz w:val="20"/>
                <w:szCs w:val="20"/>
              </w:rPr>
              <w:t>Na Poříčním právu 1/376, 128 01 Praha 2</w:t>
            </w:r>
          </w:p>
        </w:tc>
      </w:tr>
      <w:tr w:rsidR="00F22FC6" w:rsidRPr="00DA665B" w14:paraId="335162F2" w14:textId="77777777" w:rsidTr="0091173D">
        <w:tc>
          <w:tcPr>
            <w:tcW w:w="2206" w:type="dxa"/>
            <w:tcBorders>
              <w:top w:val="single" w:sz="4" w:space="0" w:color="auto"/>
              <w:left w:val="single" w:sz="4" w:space="0" w:color="auto"/>
              <w:bottom w:val="single" w:sz="4" w:space="0" w:color="auto"/>
              <w:right w:val="single" w:sz="4" w:space="0" w:color="auto"/>
            </w:tcBorders>
            <w:vAlign w:val="center"/>
            <w:hideMark/>
          </w:tcPr>
          <w:p w14:paraId="4B580F16" w14:textId="77777777" w:rsidR="00F22FC6" w:rsidRPr="00DA665B" w:rsidRDefault="00F22FC6" w:rsidP="0091173D">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hideMark/>
          </w:tcPr>
          <w:p w14:paraId="0C47A353" w14:textId="781D1871" w:rsidR="00F22FC6" w:rsidRPr="00EB4B97" w:rsidRDefault="00984D35" w:rsidP="0091173D">
            <w:pPr>
              <w:spacing w:after="0" w:line="280" w:lineRule="atLeast"/>
              <w:rPr>
                <w:rFonts w:ascii="Arial" w:hAnsi="Arial" w:cs="Arial"/>
                <w:sz w:val="20"/>
                <w:szCs w:val="20"/>
              </w:rPr>
            </w:pPr>
            <w:r w:rsidRPr="00984D35">
              <w:rPr>
                <w:rFonts w:ascii="Arial" w:hAnsi="Arial" w:cs="Arial"/>
                <w:bCs/>
                <w:i/>
                <w:iCs/>
                <w:color w:val="FFFFFF" w:themeColor="background1"/>
                <w:sz w:val="20"/>
                <w:szCs w:val="20"/>
                <w:highlight w:val="black"/>
              </w:rPr>
              <w:t>neveřejný údaj</w:t>
            </w:r>
          </w:p>
        </w:tc>
      </w:tr>
      <w:tr w:rsidR="00F22FC6" w:rsidRPr="00DA665B" w14:paraId="125B8F41" w14:textId="77777777" w:rsidTr="00EB4B97">
        <w:trPr>
          <w:trHeight w:val="70"/>
        </w:trPr>
        <w:tc>
          <w:tcPr>
            <w:tcW w:w="2206" w:type="dxa"/>
            <w:tcBorders>
              <w:top w:val="single" w:sz="4" w:space="0" w:color="auto"/>
              <w:left w:val="single" w:sz="4" w:space="0" w:color="auto"/>
              <w:bottom w:val="single" w:sz="4" w:space="0" w:color="auto"/>
              <w:right w:val="single" w:sz="4" w:space="0" w:color="auto"/>
            </w:tcBorders>
            <w:vAlign w:val="center"/>
            <w:hideMark/>
          </w:tcPr>
          <w:p w14:paraId="544DB5CE" w14:textId="77777777" w:rsidR="00F22FC6" w:rsidRPr="00DA665B" w:rsidRDefault="00F22FC6" w:rsidP="0091173D">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hideMark/>
          </w:tcPr>
          <w:p w14:paraId="44447C26" w14:textId="1E9819E5" w:rsidR="00F22FC6" w:rsidRPr="00EB4B97" w:rsidRDefault="00984D35" w:rsidP="0091173D">
            <w:pPr>
              <w:spacing w:after="0" w:line="280" w:lineRule="atLeast"/>
              <w:rPr>
                <w:rFonts w:ascii="Arial" w:hAnsi="Arial" w:cs="Arial"/>
                <w:sz w:val="20"/>
                <w:szCs w:val="20"/>
              </w:rPr>
            </w:pPr>
            <w:r w:rsidRPr="00984D35">
              <w:rPr>
                <w:rFonts w:ascii="Arial" w:hAnsi="Arial" w:cs="Arial"/>
                <w:bCs/>
                <w:i/>
                <w:iCs/>
                <w:color w:val="FFFFFF" w:themeColor="background1"/>
                <w:sz w:val="20"/>
                <w:szCs w:val="20"/>
                <w:highlight w:val="black"/>
              </w:rPr>
              <w:t>neveřejný údaj</w:t>
            </w:r>
          </w:p>
        </w:tc>
      </w:tr>
    </w:tbl>
    <w:p w14:paraId="5D937519" w14:textId="77777777" w:rsidR="00F22FC6" w:rsidRPr="00DA665B" w:rsidRDefault="00F22FC6" w:rsidP="00F22FC6">
      <w:pPr>
        <w:spacing w:after="0" w:line="280" w:lineRule="atLeast"/>
        <w:rPr>
          <w:rFonts w:ascii="Arial" w:hAnsi="Arial" w:cs="Arial"/>
          <w:sz w:val="20"/>
          <w:szCs w:val="20"/>
        </w:rPr>
      </w:pPr>
    </w:p>
    <w:p w14:paraId="7D001AAB" w14:textId="77777777" w:rsidR="00F22FC6" w:rsidRPr="00DA665B" w:rsidRDefault="00F22FC6" w:rsidP="00F22FC6">
      <w:pPr>
        <w:spacing w:after="60" w:line="280" w:lineRule="atLeast"/>
        <w:rPr>
          <w:rFonts w:ascii="Arial" w:hAnsi="Arial" w:cs="Arial"/>
          <w:sz w:val="20"/>
          <w:szCs w:val="20"/>
          <w:lang w:eastAsia="en-US"/>
        </w:rPr>
      </w:pPr>
      <w:r w:rsidRPr="00DA665B">
        <w:rPr>
          <w:rFonts w:ascii="Arial" w:hAnsi="Arial" w:cs="Arial"/>
          <w:sz w:val="20"/>
          <w:szCs w:val="20"/>
          <w:lang w:eastAsia="en-US"/>
        </w:rPr>
        <w:t xml:space="preserve">ve věcech </w:t>
      </w:r>
      <w:r w:rsidR="001576AC">
        <w:rPr>
          <w:rFonts w:ascii="Arial" w:hAnsi="Arial" w:cs="Arial"/>
          <w:sz w:val="20"/>
          <w:szCs w:val="20"/>
          <w:lang w:eastAsia="en-US"/>
        </w:rPr>
        <w:t>obchodních</w:t>
      </w:r>
      <w:r w:rsidRPr="00DA665B">
        <w:rPr>
          <w:rFonts w:ascii="Arial" w:hAnsi="Arial" w:cs="Arial"/>
          <w:sz w:val="20"/>
          <w:szCs w:val="20"/>
          <w:lang w:eastAsia="en-US"/>
        </w:rPr>
        <w:t>:</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84D35" w:rsidRPr="00DA665B" w14:paraId="69ED3F3C" w14:textId="77777777" w:rsidTr="00984D35">
        <w:tc>
          <w:tcPr>
            <w:tcW w:w="2206" w:type="dxa"/>
            <w:tcBorders>
              <w:top w:val="single" w:sz="4" w:space="0" w:color="auto"/>
              <w:left w:val="single" w:sz="4" w:space="0" w:color="auto"/>
              <w:bottom w:val="single" w:sz="4" w:space="0" w:color="auto"/>
              <w:right w:val="single" w:sz="4" w:space="0" w:color="auto"/>
            </w:tcBorders>
            <w:vAlign w:val="center"/>
            <w:hideMark/>
          </w:tcPr>
          <w:p w14:paraId="080C031E" w14:textId="77777777" w:rsidR="00984D35" w:rsidRPr="00DA665B" w:rsidRDefault="00984D35" w:rsidP="00984D35">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tcPr>
          <w:p w14:paraId="6B1E9384" w14:textId="0D5AFBF9" w:rsidR="00984D35" w:rsidRPr="00EB4B97" w:rsidRDefault="00984D35" w:rsidP="00984D35">
            <w:pPr>
              <w:spacing w:after="0" w:line="280" w:lineRule="atLeast"/>
              <w:rPr>
                <w:rFonts w:ascii="Arial" w:hAnsi="Arial" w:cs="Arial"/>
                <w:sz w:val="20"/>
                <w:szCs w:val="20"/>
              </w:rPr>
            </w:pPr>
            <w:r w:rsidRPr="00984D35">
              <w:rPr>
                <w:rFonts w:ascii="Arial" w:hAnsi="Arial" w:cs="Arial"/>
                <w:bCs/>
                <w:i/>
                <w:iCs/>
                <w:color w:val="FFFFFF" w:themeColor="background1"/>
                <w:sz w:val="20"/>
                <w:szCs w:val="20"/>
                <w:highlight w:val="black"/>
              </w:rPr>
              <w:t>neveřejný údaj</w:t>
            </w:r>
          </w:p>
        </w:tc>
      </w:tr>
      <w:tr w:rsidR="00984D35" w:rsidRPr="00DA665B" w14:paraId="4C50D1D6" w14:textId="77777777" w:rsidTr="00984D35">
        <w:tc>
          <w:tcPr>
            <w:tcW w:w="2206" w:type="dxa"/>
            <w:tcBorders>
              <w:top w:val="single" w:sz="4" w:space="0" w:color="auto"/>
              <w:left w:val="single" w:sz="4" w:space="0" w:color="auto"/>
              <w:bottom w:val="single" w:sz="4" w:space="0" w:color="auto"/>
              <w:right w:val="single" w:sz="4" w:space="0" w:color="auto"/>
            </w:tcBorders>
            <w:vAlign w:val="center"/>
            <w:hideMark/>
          </w:tcPr>
          <w:p w14:paraId="4D9FD60F" w14:textId="77777777" w:rsidR="00984D35" w:rsidRPr="00DA665B" w:rsidRDefault="00984D35" w:rsidP="00984D35">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tcPr>
          <w:p w14:paraId="2CD5330F" w14:textId="7681346E" w:rsidR="00984D35" w:rsidRPr="00EB4B97" w:rsidRDefault="00984D35" w:rsidP="00984D35">
            <w:pPr>
              <w:spacing w:after="0" w:line="280" w:lineRule="atLeast"/>
              <w:rPr>
                <w:rFonts w:ascii="Arial" w:hAnsi="Arial" w:cs="Arial"/>
                <w:sz w:val="20"/>
                <w:szCs w:val="20"/>
              </w:rPr>
            </w:pPr>
            <w:r w:rsidRPr="00EB4B97">
              <w:rPr>
                <w:rFonts w:ascii="Arial" w:hAnsi="Arial" w:cs="Arial"/>
                <w:sz w:val="20"/>
                <w:szCs w:val="20"/>
              </w:rPr>
              <w:t>Na Poříčním právu 1/376, 128 01 Praha 2</w:t>
            </w:r>
          </w:p>
        </w:tc>
      </w:tr>
      <w:tr w:rsidR="00984D35" w:rsidRPr="00DA665B" w14:paraId="474919AA" w14:textId="77777777" w:rsidTr="00984D35">
        <w:tc>
          <w:tcPr>
            <w:tcW w:w="2206" w:type="dxa"/>
            <w:tcBorders>
              <w:top w:val="single" w:sz="4" w:space="0" w:color="auto"/>
              <w:left w:val="single" w:sz="4" w:space="0" w:color="auto"/>
              <w:bottom w:val="single" w:sz="4" w:space="0" w:color="auto"/>
              <w:right w:val="single" w:sz="4" w:space="0" w:color="auto"/>
            </w:tcBorders>
            <w:vAlign w:val="center"/>
            <w:hideMark/>
          </w:tcPr>
          <w:p w14:paraId="538EE2FF" w14:textId="77777777" w:rsidR="00984D35" w:rsidRPr="00DA665B" w:rsidRDefault="00984D35" w:rsidP="00984D35">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tcPr>
          <w:p w14:paraId="502B9889" w14:textId="55C549E9" w:rsidR="00984D35" w:rsidRDefault="00984D35" w:rsidP="00984D35">
            <w:pPr>
              <w:spacing w:after="0" w:line="280" w:lineRule="atLeast"/>
            </w:pPr>
            <w:r w:rsidRPr="00984D35">
              <w:rPr>
                <w:rFonts w:ascii="Arial" w:hAnsi="Arial" w:cs="Arial"/>
                <w:bCs/>
                <w:i/>
                <w:iCs/>
                <w:color w:val="FFFFFF" w:themeColor="background1"/>
                <w:sz w:val="20"/>
                <w:szCs w:val="20"/>
                <w:highlight w:val="black"/>
              </w:rPr>
              <w:t>neveřejný údaj</w:t>
            </w:r>
          </w:p>
        </w:tc>
      </w:tr>
      <w:tr w:rsidR="00984D35" w:rsidRPr="00DA665B" w14:paraId="797436F0" w14:textId="77777777" w:rsidTr="00984D35">
        <w:tc>
          <w:tcPr>
            <w:tcW w:w="2206" w:type="dxa"/>
            <w:tcBorders>
              <w:top w:val="single" w:sz="4" w:space="0" w:color="auto"/>
              <w:left w:val="single" w:sz="4" w:space="0" w:color="auto"/>
              <w:bottom w:val="single" w:sz="4" w:space="0" w:color="auto"/>
              <w:right w:val="single" w:sz="4" w:space="0" w:color="auto"/>
            </w:tcBorders>
            <w:vAlign w:val="center"/>
            <w:hideMark/>
          </w:tcPr>
          <w:p w14:paraId="5A6A6AB2" w14:textId="77777777" w:rsidR="00984D35" w:rsidRPr="00DA665B" w:rsidRDefault="00984D35" w:rsidP="00984D35">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tcPr>
          <w:p w14:paraId="7333F1D1" w14:textId="0CB1437E" w:rsidR="00984D35" w:rsidRPr="00EB4B97" w:rsidRDefault="00984D35" w:rsidP="00984D35">
            <w:pPr>
              <w:spacing w:after="0" w:line="280" w:lineRule="atLeast"/>
              <w:rPr>
                <w:rFonts w:ascii="Arial" w:hAnsi="Arial" w:cs="Arial"/>
                <w:sz w:val="20"/>
                <w:szCs w:val="20"/>
              </w:rPr>
            </w:pPr>
            <w:r w:rsidRPr="00984D35">
              <w:rPr>
                <w:rFonts w:ascii="Arial" w:hAnsi="Arial" w:cs="Arial"/>
                <w:bCs/>
                <w:i/>
                <w:iCs/>
                <w:color w:val="FFFFFF" w:themeColor="background1"/>
                <w:sz w:val="20"/>
                <w:szCs w:val="20"/>
                <w:highlight w:val="black"/>
              </w:rPr>
              <w:t>neveřejný údaj</w:t>
            </w:r>
          </w:p>
        </w:tc>
      </w:tr>
    </w:tbl>
    <w:p w14:paraId="7A6C9443" w14:textId="77777777" w:rsidR="00F22FC6" w:rsidRPr="00DA665B" w:rsidRDefault="00F22FC6" w:rsidP="00F22FC6">
      <w:pPr>
        <w:spacing w:after="0" w:line="280" w:lineRule="atLeast"/>
        <w:rPr>
          <w:rFonts w:ascii="Arial" w:hAnsi="Arial" w:cs="Arial"/>
          <w:b/>
          <w:sz w:val="20"/>
          <w:szCs w:val="20"/>
        </w:rPr>
      </w:pPr>
    </w:p>
    <w:p w14:paraId="3280D0F1" w14:textId="77777777" w:rsidR="00F22FC6" w:rsidRPr="00DA665B" w:rsidRDefault="00F22FC6" w:rsidP="00F22FC6">
      <w:pPr>
        <w:spacing w:after="60" w:line="280" w:lineRule="atLeast"/>
        <w:rPr>
          <w:rFonts w:ascii="Arial" w:hAnsi="Arial" w:cs="Arial"/>
          <w:sz w:val="20"/>
          <w:szCs w:val="20"/>
          <w:lang w:eastAsia="en-US"/>
        </w:rPr>
      </w:pPr>
      <w:r w:rsidRPr="00DA665B">
        <w:rPr>
          <w:rFonts w:ascii="Arial" w:hAnsi="Arial" w:cs="Arial"/>
          <w:sz w:val="20"/>
          <w:szCs w:val="20"/>
          <w:lang w:eastAsia="en-US"/>
        </w:rPr>
        <w:t xml:space="preserve">ve věcech </w:t>
      </w:r>
      <w:r w:rsidR="001576AC">
        <w:rPr>
          <w:rFonts w:ascii="Arial" w:hAnsi="Arial" w:cs="Arial"/>
          <w:sz w:val="20"/>
          <w:szCs w:val="20"/>
          <w:lang w:eastAsia="en-US"/>
        </w:rPr>
        <w:t>technických</w:t>
      </w:r>
      <w:r w:rsidRPr="00DA665B">
        <w:rPr>
          <w:rFonts w:ascii="Arial" w:hAnsi="Arial" w:cs="Arial"/>
          <w:sz w:val="20"/>
          <w:szCs w:val="20"/>
          <w:lang w:eastAsia="en-US"/>
        </w:rPr>
        <w:t>:</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84D35" w:rsidRPr="00DA665B" w14:paraId="0C6F4CB3" w14:textId="77777777" w:rsidTr="00984D35">
        <w:tc>
          <w:tcPr>
            <w:tcW w:w="2206" w:type="dxa"/>
            <w:tcBorders>
              <w:top w:val="single" w:sz="4" w:space="0" w:color="auto"/>
              <w:left w:val="single" w:sz="4" w:space="0" w:color="auto"/>
              <w:bottom w:val="single" w:sz="4" w:space="0" w:color="auto"/>
              <w:right w:val="single" w:sz="4" w:space="0" w:color="auto"/>
            </w:tcBorders>
            <w:vAlign w:val="center"/>
            <w:hideMark/>
          </w:tcPr>
          <w:p w14:paraId="12DC781C" w14:textId="77777777" w:rsidR="00984D35" w:rsidRPr="00DA665B" w:rsidRDefault="00984D35" w:rsidP="00984D35">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tcPr>
          <w:p w14:paraId="49D33956" w14:textId="2C28D6A9" w:rsidR="00984D35" w:rsidRPr="00CB361F" w:rsidRDefault="00984D35" w:rsidP="00984D35">
            <w:pPr>
              <w:spacing w:after="0" w:line="280" w:lineRule="atLeast"/>
              <w:rPr>
                <w:rFonts w:ascii="Arial" w:hAnsi="Arial" w:cs="Arial"/>
                <w:sz w:val="20"/>
                <w:szCs w:val="20"/>
              </w:rPr>
            </w:pPr>
            <w:r w:rsidRPr="00984D35">
              <w:rPr>
                <w:rFonts w:ascii="Arial" w:hAnsi="Arial" w:cs="Arial"/>
                <w:bCs/>
                <w:i/>
                <w:iCs/>
                <w:color w:val="FFFFFF" w:themeColor="background1"/>
                <w:sz w:val="20"/>
                <w:szCs w:val="20"/>
                <w:highlight w:val="black"/>
              </w:rPr>
              <w:t>neveřejný údaj</w:t>
            </w:r>
          </w:p>
        </w:tc>
      </w:tr>
      <w:tr w:rsidR="00984D35" w:rsidRPr="00DA665B" w14:paraId="7F6D6BAA" w14:textId="77777777" w:rsidTr="00984D35">
        <w:tc>
          <w:tcPr>
            <w:tcW w:w="2206" w:type="dxa"/>
            <w:tcBorders>
              <w:top w:val="single" w:sz="4" w:space="0" w:color="auto"/>
              <w:left w:val="single" w:sz="4" w:space="0" w:color="auto"/>
              <w:bottom w:val="single" w:sz="4" w:space="0" w:color="auto"/>
              <w:right w:val="single" w:sz="4" w:space="0" w:color="auto"/>
            </w:tcBorders>
            <w:vAlign w:val="center"/>
            <w:hideMark/>
          </w:tcPr>
          <w:p w14:paraId="24DE1731" w14:textId="77777777" w:rsidR="00984D35" w:rsidRPr="00DA665B" w:rsidRDefault="00984D35" w:rsidP="00984D35">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tcPr>
          <w:p w14:paraId="34C61CE8" w14:textId="35BFDC2D" w:rsidR="00984D35" w:rsidRPr="00CB361F" w:rsidRDefault="00984D35" w:rsidP="00984D35">
            <w:pPr>
              <w:spacing w:after="0" w:line="280" w:lineRule="atLeast"/>
              <w:rPr>
                <w:rFonts w:ascii="Arial" w:hAnsi="Arial" w:cs="Arial"/>
                <w:sz w:val="20"/>
                <w:szCs w:val="22"/>
              </w:rPr>
            </w:pPr>
            <w:r w:rsidRPr="00EB4B97">
              <w:rPr>
                <w:rFonts w:ascii="Arial" w:hAnsi="Arial" w:cs="Arial"/>
                <w:sz w:val="20"/>
                <w:szCs w:val="20"/>
              </w:rPr>
              <w:t>Na Poříčním právu 1/376, 128 01 Praha 2</w:t>
            </w:r>
          </w:p>
        </w:tc>
      </w:tr>
      <w:tr w:rsidR="00984D35" w:rsidRPr="00DA665B" w14:paraId="7D44DF35" w14:textId="77777777" w:rsidTr="00984D35">
        <w:tc>
          <w:tcPr>
            <w:tcW w:w="2206" w:type="dxa"/>
            <w:tcBorders>
              <w:top w:val="single" w:sz="4" w:space="0" w:color="auto"/>
              <w:left w:val="single" w:sz="4" w:space="0" w:color="auto"/>
              <w:bottom w:val="single" w:sz="4" w:space="0" w:color="auto"/>
              <w:right w:val="single" w:sz="4" w:space="0" w:color="auto"/>
            </w:tcBorders>
            <w:vAlign w:val="center"/>
            <w:hideMark/>
          </w:tcPr>
          <w:p w14:paraId="23C861A7" w14:textId="77777777" w:rsidR="00984D35" w:rsidRPr="00DA665B" w:rsidRDefault="00984D35" w:rsidP="00984D35">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tcPr>
          <w:p w14:paraId="1F3884E8" w14:textId="1C6E6877" w:rsidR="00984D35" w:rsidRDefault="00984D35" w:rsidP="00984D35">
            <w:pPr>
              <w:spacing w:after="0" w:line="280" w:lineRule="atLeast"/>
            </w:pPr>
            <w:r w:rsidRPr="00984D35">
              <w:rPr>
                <w:rFonts w:ascii="Arial" w:hAnsi="Arial" w:cs="Arial"/>
                <w:bCs/>
                <w:i/>
                <w:iCs/>
                <w:color w:val="FFFFFF" w:themeColor="background1"/>
                <w:sz w:val="20"/>
                <w:szCs w:val="20"/>
                <w:highlight w:val="black"/>
              </w:rPr>
              <w:t>neveřejný údaj</w:t>
            </w:r>
          </w:p>
        </w:tc>
      </w:tr>
      <w:tr w:rsidR="00984D35" w:rsidRPr="00DA665B" w14:paraId="61590122" w14:textId="77777777" w:rsidTr="00984D35">
        <w:tc>
          <w:tcPr>
            <w:tcW w:w="2206" w:type="dxa"/>
            <w:tcBorders>
              <w:top w:val="single" w:sz="4" w:space="0" w:color="auto"/>
              <w:left w:val="single" w:sz="4" w:space="0" w:color="auto"/>
              <w:bottom w:val="single" w:sz="4" w:space="0" w:color="auto"/>
              <w:right w:val="single" w:sz="4" w:space="0" w:color="auto"/>
            </w:tcBorders>
            <w:vAlign w:val="center"/>
            <w:hideMark/>
          </w:tcPr>
          <w:p w14:paraId="5633E9D1" w14:textId="77777777" w:rsidR="00984D35" w:rsidRPr="00DA665B" w:rsidRDefault="00984D35" w:rsidP="00984D35">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tcPr>
          <w:p w14:paraId="42D6E144" w14:textId="52AA66F6" w:rsidR="00984D35" w:rsidRPr="00CB361F" w:rsidRDefault="00984D35" w:rsidP="00984D35">
            <w:pPr>
              <w:spacing w:after="0" w:line="280" w:lineRule="atLeast"/>
              <w:rPr>
                <w:rFonts w:ascii="Arial" w:hAnsi="Arial" w:cs="Arial"/>
                <w:sz w:val="20"/>
                <w:szCs w:val="20"/>
              </w:rPr>
            </w:pPr>
            <w:r w:rsidRPr="00984D35">
              <w:rPr>
                <w:rFonts w:ascii="Arial" w:hAnsi="Arial" w:cs="Arial"/>
                <w:bCs/>
                <w:i/>
                <w:iCs/>
                <w:color w:val="FFFFFF" w:themeColor="background1"/>
                <w:sz w:val="20"/>
                <w:szCs w:val="20"/>
                <w:highlight w:val="black"/>
              </w:rPr>
              <w:t>neveřejný údaj</w:t>
            </w:r>
          </w:p>
        </w:tc>
      </w:tr>
      <w:bookmarkEnd w:id="108"/>
    </w:tbl>
    <w:p w14:paraId="2E8D56FC" w14:textId="77777777" w:rsidR="00F22FC6" w:rsidRPr="00DA665B" w:rsidRDefault="00F22FC6" w:rsidP="00F22FC6">
      <w:pPr>
        <w:spacing w:after="0" w:line="280" w:lineRule="atLeast"/>
        <w:rPr>
          <w:rFonts w:ascii="Arial" w:hAnsi="Arial" w:cs="Arial"/>
          <w:b/>
          <w:sz w:val="20"/>
          <w:szCs w:val="20"/>
        </w:rPr>
      </w:pPr>
    </w:p>
    <w:p w14:paraId="7F4ECF05" w14:textId="77777777" w:rsidR="00F22FC6" w:rsidRPr="00DA665B" w:rsidRDefault="00F22FC6" w:rsidP="00F22FC6">
      <w:pPr>
        <w:spacing w:after="0" w:line="280" w:lineRule="atLeast"/>
        <w:rPr>
          <w:rFonts w:ascii="Arial" w:hAnsi="Arial" w:cs="Arial"/>
          <w:b/>
          <w:sz w:val="20"/>
          <w:szCs w:val="20"/>
        </w:rPr>
      </w:pPr>
    </w:p>
    <w:p w14:paraId="0D68EBFB" w14:textId="77777777" w:rsidR="00F22FC6" w:rsidRPr="00DA665B" w:rsidRDefault="00F22FC6" w:rsidP="00F22FC6">
      <w:pPr>
        <w:spacing w:after="0" w:line="280" w:lineRule="atLeast"/>
        <w:rPr>
          <w:rFonts w:ascii="Arial" w:hAnsi="Arial" w:cs="Arial"/>
          <w:b/>
          <w:sz w:val="20"/>
          <w:szCs w:val="20"/>
        </w:rPr>
      </w:pPr>
      <w:r w:rsidRPr="00DA665B">
        <w:rPr>
          <w:rFonts w:ascii="Arial" w:hAnsi="Arial" w:cs="Arial"/>
          <w:b/>
          <w:sz w:val="20"/>
          <w:szCs w:val="20"/>
        </w:rPr>
        <w:t>Za Poskytovatele:</w:t>
      </w:r>
    </w:p>
    <w:p w14:paraId="0D31A4B9" w14:textId="77777777" w:rsidR="001576AC" w:rsidRPr="00DA665B" w:rsidRDefault="001576AC" w:rsidP="001576AC">
      <w:pPr>
        <w:spacing w:after="60" w:line="280" w:lineRule="atLeast"/>
        <w:rPr>
          <w:rFonts w:ascii="Arial" w:hAnsi="Arial" w:cs="Arial"/>
          <w:sz w:val="20"/>
          <w:szCs w:val="20"/>
          <w:lang w:eastAsia="en-US"/>
        </w:rPr>
      </w:pPr>
      <w:r w:rsidRPr="00DA665B">
        <w:rPr>
          <w:rFonts w:ascii="Arial" w:hAnsi="Arial" w:cs="Arial"/>
          <w:sz w:val="20"/>
          <w:szCs w:val="20"/>
          <w:lang w:eastAsia="en-US"/>
        </w:rPr>
        <w:t>ve věcech smluvních:</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84D35" w:rsidRPr="00DA665B" w14:paraId="3C26F44C" w14:textId="77777777" w:rsidTr="00984D35">
        <w:tc>
          <w:tcPr>
            <w:tcW w:w="2206" w:type="dxa"/>
            <w:tcBorders>
              <w:top w:val="single" w:sz="4" w:space="0" w:color="auto"/>
              <w:left w:val="single" w:sz="4" w:space="0" w:color="auto"/>
              <w:bottom w:val="single" w:sz="4" w:space="0" w:color="auto"/>
              <w:right w:val="single" w:sz="4" w:space="0" w:color="auto"/>
            </w:tcBorders>
            <w:vAlign w:val="center"/>
            <w:hideMark/>
          </w:tcPr>
          <w:p w14:paraId="44890AF3" w14:textId="77777777" w:rsidR="00984D35" w:rsidRPr="00DA665B" w:rsidRDefault="00984D35" w:rsidP="00984D35">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tcPr>
          <w:p w14:paraId="512875CC" w14:textId="5D155F2C" w:rsidR="00984D35" w:rsidRPr="00057BBE" w:rsidRDefault="00984D35" w:rsidP="00984D35">
            <w:pPr>
              <w:spacing w:after="0" w:line="280" w:lineRule="atLeast"/>
              <w:rPr>
                <w:rFonts w:ascii="Arial" w:hAnsi="Arial" w:cs="Arial"/>
                <w:sz w:val="20"/>
                <w:szCs w:val="20"/>
                <w:highlight w:val="yellow"/>
              </w:rPr>
            </w:pPr>
            <w:r w:rsidRPr="00984D35">
              <w:rPr>
                <w:rFonts w:ascii="Arial" w:hAnsi="Arial" w:cs="Arial"/>
                <w:bCs/>
                <w:i/>
                <w:iCs/>
                <w:color w:val="FFFFFF" w:themeColor="background1"/>
                <w:sz w:val="20"/>
                <w:szCs w:val="20"/>
                <w:highlight w:val="black"/>
              </w:rPr>
              <w:t>neveřejný údaj</w:t>
            </w:r>
          </w:p>
        </w:tc>
      </w:tr>
      <w:tr w:rsidR="00984D35" w:rsidRPr="00DA665B" w14:paraId="115DE934" w14:textId="77777777" w:rsidTr="00984D35">
        <w:tc>
          <w:tcPr>
            <w:tcW w:w="2206" w:type="dxa"/>
            <w:tcBorders>
              <w:top w:val="single" w:sz="4" w:space="0" w:color="auto"/>
              <w:left w:val="single" w:sz="4" w:space="0" w:color="auto"/>
              <w:bottom w:val="single" w:sz="4" w:space="0" w:color="auto"/>
              <w:right w:val="single" w:sz="4" w:space="0" w:color="auto"/>
            </w:tcBorders>
            <w:vAlign w:val="center"/>
            <w:hideMark/>
          </w:tcPr>
          <w:p w14:paraId="3D76E2CC" w14:textId="77777777" w:rsidR="00984D35" w:rsidRPr="00DA665B" w:rsidRDefault="00984D35" w:rsidP="00984D35">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tcPr>
          <w:p w14:paraId="4EFAEC91" w14:textId="618EE6C3" w:rsidR="00984D35" w:rsidRPr="00533443" w:rsidRDefault="004B6015" w:rsidP="00984D35">
            <w:pPr>
              <w:spacing w:after="0" w:line="280" w:lineRule="atLeast"/>
              <w:rPr>
                <w:rFonts w:ascii="Arial" w:hAnsi="Arial" w:cs="Arial"/>
                <w:sz w:val="20"/>
                <w:szCs w:val="20"/>
                <w:highlight w:val="yellow"/>
              </w:rPr>
            </w:pPr>
            <w:r>
              <w:rPr>
                <w:rFonts w:ascii="Arial" w:hAnsi="Arial" w:cs="Arial"/>
                <w:sz w:val="20"/>
                <w:szCs w:val="22"/>
              </w:rPr>
              <w:t>Na Florenci 2216/15, 110 00 Praha 1 – Nové Město</w:t>
            </w:r>
          </w:p>
        </w:tc>
      </w:tr>
      <w:tr w:rsidR="00984D35" w:rsidRPr="00DA665B" w14:paraId="1855D4CA" w14:textId="77777777" w:rsidTr="00984D35">
        <w:tc>
          <w:tcPr>
            <w:tcW w:w="2206" w:type="dxa"/>
            <w:tcBorders>
              <w:top w:val="single" w:sz="4" w:space="0" w:color="auto"/>
              <w:left w:val="single" w:sz="4" w:space="0" w:color="auto"/>
              <w:bottom w:val="single" w:sz="4" w:space="0" w:color="auto"/>
              <w:right w:val="single" w:sz="4" w:space="0" w:color="auto"/>
            </w:tcBorders>
            <w:vAlign w:val="center"/>
            <w:hideMark/>
          </w:tcPr>
          <w:p w14:paraId="5AC81E7F" w14:textId="77777777" w:rsidR="00984D35" w:rsidRPr="00DA665B" w:rsidRDefault="00984D35" w:rsidP="00984D35">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tcPr>
          <w:p w14:paraId="72FB4630" w14:textId="13E41DB2" w:rsidR="00984D35" w:rsidRPr="00533443" w:rsidRDefault="00984D35" w:rsidP="00984D35">
            <w:pPr>
              <w:spacing w:after="0" w:line="280" w:lineRule="atLeast"/>
              <w:rPr>
                <w:rFonts w:ascii="Arial" w:hAnsi="Arial" w:cs="Arial"/>
                <w:sz w:val="20"/>
                <w:szCs w:val="20"/>
                <w:highlight w:val="yellow"/>
              </w:rPr>
            </w:pPr>
            <w:r w:rsidRPr="00984D35">
              <w:rPr>
                <w:rFonts w:ascii="Arial" w:hAnsi="Arial" w:cs="Arial"/>
                <w:bCs/>
                <w:i/>
                <w:iCs/>
                <w:color w:val="FFFFFF" w:themeColor="background1"/>
                <w:sz w:val="20"/>
                <w:szCs w:val="20"/>
                <w:highlight w:val="black"/>
              </w:rPr>
              <w:t>neveřejný údaj</w:t>
            </w:r>
          </w:p>
        </w:tc>
      </w:tr>
      <w:tr w:rsidR="00984D35" w:rsidRPr="00DA665B" w14:paraId="688ABE1B" w14:textId="77777777" w:rsidTr="00984D35">
        <w:tc>
          <w:tcPr>
            <w:tcW w:w="2206" w:type="dxa"/>
            <w:tcBorders>
              <w:top w:val="single" w:sz="4" w:space="0" w:color="auto"/>
              <w:left w:val="single" w:sz="4" w:space="0" w:color="auto"/>
              <w:bottom w:val="single" w:sz="4" w:space="0" w:color="auto"/>
              <w:right w:val="single" w:sz="4" w:space="0" w:color="auto"/>
            </w:tcBorders>
            <w:vAlign w:val="center"/>
            <w:hideMark/>
          </w:tcPr>
          <w:p w14:paraId="2FD0FF42" w14:textId="77777777" w:rsidR="00984D35" w:rsidRPr="00DA665B" w:rsidRDefault="00984D35" w:rsidP="00984D35">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tcPr>
          <w:p w14:paraId="7229C5CF" w14:textId="3153F069" w:rsidR="00984D35" w:rsidRPr="00533443" w:rsidRDefault="00984D35" w:rsidP="00984D35">
            <w:pPr>
              <w:spacing w:after="0" w:line="280" w:lineRule="atLeast"/>
              <w:rPr>
                <w:rFonts w:ascii="Arial" w:hAnsi="Arial" w:cs="Arial"/>
                <w:sz w:val="20"/>
                <w:szCs w:val="20"/>
                <w:highlight w:val="yellow"/>
              </w:rPr>
            </w:pPr>
            <w:r w:rsidRPr="00984D35">
              <w:rPr>
                <w:rFonts w:ascii="Arial" w:hAnsi="Arial" w:cs="Arial"/>
                <w:bCs/>
                <w:i/>
                <w:iCs/>
                <w:color w:val="FFFFFF" w:themeColor="background1"/>
                <w:sz w:val="20"/>
                <w:szCs w:val="20"/>
                <w:highlight w:val="black"/>
              </w:rPr>
              <w:t>neveřejný údaj</w:t>
            </w:r>
          </w:p>
        </w:tc>
      </w:tr>
    </w:tbl>
    <w:p w14:paraId="2DAC1276" w14:textId="77777777" w:rsidR="00F22FC6" w:rsidRPr="00DA665B" w:rsidRDefault="00F22FC6" w:rsidP="00F22FC6">
      <w:pPr>
        <w:spacing w:after="0" w:line="280" w:lineRule="atLeast"/>
        <w:rPr>
          <w:rFonts w:ascii="Arial" w:hAnsi="Arial" w:cs="Arial"/>
          <w:snapToGrid w:val="0"/>
          <w:sz w:val="20"/>
          <w:szCs w:val="20"/>
          <w:lang w:eastAsia="en-US"/>
        </w:rPr>
      </w:pPr>
    </w:p>
    <w:p w14:paraId="3D4D0DFC" w14:textId="77777777" w:rsidR="001576AC" w:rsidRPr="00DA665B" w:rsidRDefault="001576AC" w:rsidP="001576AC">
      <w:pPr>
        <w:spacing w:after="60" w:line="280" w:lineRule="atLeast"/>
        <w:rPr>
          <w:rFonts w:ascii="Arial" w:hAnsi="Arial" w:cs="Arial"/>
          <w:sz w:val="20"/>
          <w:szCs w:val="20"/>
          <w:lang w:eastAsia="en-US"/>
        </w:rPr>
      </w:pPr>
      <w:r w:rsidRPr="00DA665B">
        <w:rPr>
          <w:rFonts w:ascii="Arial" w:hAnsi="Arial" w:cs="Arial"/>
          <w:sz w:val="20"/>
          <w:szCs w:val="20"/>
          <w:lang w:eastAsia="en-US"/>
        </w:rPr>
        <w:t xml:space="preserve">ve věcech </w:t>
      </w:r>
      <w:r>
        <w:rPr>
          <w:rFonts w:ascii="Arial" w:hAnsi="Arial" w:cs="Arial"/>
          <w:sz w:val="20"/>
          <w:szCs w:val="20"/>
          <w:lang w:eastAsia="en-US"/>
        </w:rPr>
        <w:t>obchodních</w:t>
      </w:r>
      <w:r w:rsidRPr="00DA665B">
        <w:rPr>
          <w:rFonts w:ascii="Arial" w:hAnsi="Arial" w:cs="Arial"/>
          <w:sz w:val="20"/>
          <w:szCs w:val="20"/>
          <w:lang w:eastAsia="en-US"/>
        </w:rPr>
        <w:t>:</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84D35" w:rsidRPr="00DA665B" w14:paraId="56B3445C" w14:textId="77777777" w:rsidTr="00984D35">
        <w:tc>
          <w:tcPr>
            <w:tcW w:w="2206" w:type="dxa"/>
            <w:tcBorders>
              <w:top w:val="single" w:sz="4" w:space="0" w:color="auto"/>
              <w:left w:val="single" w:sz="4" w:space="0" w:color="auto"/>
              <w:bottom w:val="single" w:sz="4" w:space="0" w:color="auto"/>
              <w:right w:val="single" w:sz="4" w:space="0" w:color="auto"/>
            </w:tcBorders>
            <w:vAlign w:val="center"/>
            <w:hideMark/>
          </w:tcPr>
          <w:p w14:paraId="501E6393" w14:textId="77777777" w:rsidR="00984D35" w:rsidRPr="00DA665B" w:rsidRDefault="00984D35" w:rsidP="00984D35">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tcPr>
          <w:p w14:paraId="5804B06A" w14:textId="0CBBB1BB" w:rsidR="00984D35" w:rsidRPr="00CC787F" w:rsidRDefault="00984D35" w:rsidP="00984D35">
            <w:pPr>
              <w:spacing w:after="0" w:line="280" w:lineRule="atLeast"/>
              <w:rPr>
                <w:rFonts w:ascii="Arial" w:hAnsi="Arial" w:cs="Arial"/>
                <w:sz w:val="20"/>
                <w:szCs w:val="20"/>
                <w:highlight w:val="yellow"/>
              </w:rPr>
            </w:pPr>
            <w:r w:rsidRPr="00984D35">
              <w:rPr>
                <w:rFonts w:ascii="Arial" w:hAnsi="Arial" w:cs="Arial"/>
                <w:bCs/>
                <w:i/>
                <w:iCs/>
                <w:color w:val="FFFFFF" w:themeColor="background1"/>
                <w:sz w:val="20"/>
                <w:szCs w:val="20"/>
                <w:highlight w:val="black"/>
              </w:rPr>
              <w:t>neveřejný údaj</w:t>
            </w:r>
          </w:p>
        </w:tc>
      </w:tr>
      <w:tr w:rsidR="00984D35" w:rsidRPr="00DA665B" w14:paraId="717AA230" w14:textId="77777777" w:rsidTr="00984D35">
        <w:tc>
          <w:tcPr>
            <w:tcW w:w="2206" w:type="dxa"/>
            <w:tcBorders>
              <w:top w:val="single" w:sz="4" w:space="0" w:color="auto"/>
              <w:left w:val="single" w:sz="4" w:space="0" w:color="auto"/>
              <w:bottom w:val="single" w:sz="4" w:space="0" w:color="auto"/>
              <w:right w:val="single" w:sz="4" w:space="0" w:color="auto"/>
            </w:tcBorders>
            <w:vAlign w:val="center"/>
            <w:hideMark/>
          </w:tcPr>
          <w:p w14:paraId="36526739" w14:textId="77777777" w:rsidR="00984D35" w:rsidRPr="00DA665B" w:rsidRDefault="00984D35" w:rsidP="00984D35">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tcPr>
          <w:p w14:paraId="18F130F0" w14:textId="2C15A08E" w:rsidR="00984D35" w:rsidRPr="00CC787F" w:rsidRDefault="004B6015" w:rsidP="00984D35">
            <w:pPr>
              <w:spacing w:after="0" w:line="280" w:lineRule="atLeast"/>
              <w:rPr>
                <w:rFonts w:ascii="Arial" w:hAnsi="Arial" w:cs="Arial"/>
                <w:sz w:val="20"/>
                <w:szCs w:val="20"/>
                <w:highlight w:val="yellow"/>
              </w:rPr>
            </w:pPr>
            <w:r>
              <w:rPr>
                <w:rFonts w:ascii="Arial" w:hAnsi="Arial" w:cs="Arial"/>
                <w:sz w:val="20"/>
                <w:szCs w:val="22"/>
              </w:rPr>
              <w:t>Na Florenci 2216/15, 110 00 Praha 1 – Nové Město</w:t>
            </w:r>
          </w:p>
        </w:tc>
      </w:tr>
      <w:tr w:rsidR="00984D35" w:rsidRPr="00DA665B" w14:paraId="2F4E7CFA" w14:textId="77777777" w:rsidTr="00984D35">
        <w:tc>
          <w:tcPr>
            <w:tcW w:w="2206" w:type="dxa"/>
            <w:tcBorders>
              <w:top w:val="single" w:sz="4" w:space="0" w:color="auto"/>
              <w:left w:val="single" w:sz="4" w:space="0" w:color="auto"/>
              <w:bottom w:val="single" w:sz="4" w:space="0" w:color="auto"/>
              <w:right w:val="single" w:sz="4" w:space="0" w:color="auto"/>
            </w:tcBorders>
            <w:vAlign w:val="center"/>
            <w:hideMark/>
          </w:tcPr>
          <w:p w14:paraId="08AD031A" w14:textId="77777777" w:rsidR="00984D35" w:rsidRPr="00DA665B" w:rsidRDefault="00984D35" w:rsidP="00984D35">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tcPr>
          <w:p w14:paraId="2F11CD10" w14:textId="23F8A0DD" w:rsidR="00984D35" w:rsidRPr="00CC787F" w:rsidRDefault="00984D35" w:rsidP="00984D35">
            <w:pPr>
              <w:spacing w:after="0" w:line="280" w:lineRule="atLeast"/>
              <w:rPr>
                <w:rFonts w:ascii="Arial" w:hAnsi="Arial" w:cs="Arial"/>
                <w:sz w:val="20"/>
                <w:szCs w:val="20"/>
                <w:highlight w:val="yellow"/>
              </w:rPr>
            </w:pPr>
            <w:r w:rsidRPr="00984D35">
              <w:rPr>
                <w:rFonts w:ascii="Arial" w:hAnsi="Arial" w:cs="Arial"/>
                <w:bCs/>
                <w:i/>
                <w:iCs/>
                <w:color w:val="FFFFFF" w:themeColor="background1"/>
                <w:sz w:val="20"/>
                <w:szCs w:val="20"/>
                <w:highlight w:val="black"/>
              </w:rPr>
              <w:t>neveřejný údaj</w:t>
            </w:r>
          </w:p>
        </w:tc>
      </w:tr>
      <w:tr w:rsidR="00984D35" w:rsidRPr="00DA665B" w14:paraId="50AB3804" w14:textId="77777777" w:rsidTr="00984D35">
        <w:tc>
          <w:tcPr>
            <w:tcW w:w="2206" w:type="dxa"/>
            <w:tcBorders>
              <w:top w:val="single" w:sz="4" w:space="0" w:color="auto"/>
              <w:left w:val="single" w:sz="4" w:space="0" w:color="auto"/>
              <w:bottom w:val="single" w:sz="4" w:space="0" w:color="auto"/>
              <w:right w:val="single" w:sz="4" w:space="0" w:color="auto"/>
            </w:tcBorders>
            <w:vAlign w:val="center"/>
            <w:hideMark/>
          </w:tcPr>
          <w:p w14:paraId="711D4893" w14:textId="77777777" w:rsidR="00984D35" w:rsidRPr="00DA665B" w:rsidRDefault="00984D35" w:rsidP="00984D35">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tcPr>
          <w:p w14:paraId="3E48BCC1" w14:textId="143FF895" w:rsidR="00984D35" w:rsidRPr="00CC787F" w:rsidRDefault="00984D35" w:rsidP="00984D35">
            <w:pPr>
              <w:spacing w:after="0" w:line="280" w:lineRule="atLeast"/>
              <w:rPr>
                <w:rFonts w:ascii="Arial" w:hAnsi="Arial" w:cs="Arial"/>
                <w:sz w:val="20"/>
                <w:szCs w:val="20"/>
                <w:highlight w:val="yellow"/>
              </w:rPr>
            </w:pPr>
            <w:r w:rsidRPr="00984D35">
              <w:rPr>
                <w:rFonts w:ascii="Arial" w:hAnsi="Arial" w:cs="Arial"/>
                <w:bCs/>
                <w:i/>
                <w:iCs/>
                <w:color w:val="FFFFFF" w:themeColor="background1"/>
                <w:sz w:val="20"/>
                <w:szCs w:val="20"/>
                <w:highlight w:val="black"/>
              </w:rPr>
              <w:t>neveřejný údaj</w:t>
            </w:r>
          </w:p>
        </w:tc>
      </w:tr>
    </w:tbl>
    <w:p w14:paraId="5390DC4D" w14:textId="77777777" w:rsidR="00F22FC6" w:rsidRPr="00DA665B" w:rsidRDefault="00F22FC6" w:rsidP="00F22FC6">
      <w:pPr>
        <w:spacing w:after="0" w:line="280" w:lineRule="atLeast"/>
        <w:jc w:val="center"/>
        <w:rPr>
          <w:rFonts w:ascii="Arial" w:hAnsi="Arial" w:cs="Arial"/>
          <w:b/>
          <w:sz w:val="20"/>
          <w:szCs w:val="20"/>
        </w:rPr>
      </w:pPr>
    </w:p>
    <w:p w14:paraId="7760508F" w14:textId="77777777" w:rsidR="001576AC" w:rsidRPr="00DA665B" w:rsidRDefault="001576AC" w:rsidP="001576AC">
      <w:pPr>
        <w:spacing w:after="60" w:line="280" w:lineRule="atLeast"/>
        <w:rPr>
          <w:rFonts w:ascii="Arial" w:hAnsi="Arial" w:cs="Arial"/>
          <w:sz w:val="20"/>
          <w:szCs w:val="20"/>
          <w:lang w:eastAsia="en-US"/>
        </w:rPr>
      </w:pPr>
      <w:r w:rsidRPr="00DA665B">
        <w:rPr>
          <w:rFonts w:ascii="Arial" w:hAnsi="Arial" w:cs="Arial"/>
          <w:sz w:val="20"/>
          <w:szCs w:val="20"/>
          <w:lang w:eastAsia="en-US"/>
        </w:rPr>
        <w:t xml:space="preserve">ve věcech </w:t>
      </w:r>
      <w:r>
        <w:rPr>
          <w:rFonts w:ascii="Arial" w:hAnsi="Arial" w:cs="Arial"/>
          <w:sz w:val="20"/>
          <w:szCs w:val="20"/>
          <w:lang w:eastAsia="en-US"/>
        </w:rPr>
        <w:t>technických</w:t>
      </w:r>
      <w:r w:rsidRPr="00DA665B">
        <w:rPr>
          <w:rFonts w:ascii="Arial" w:hAnsi="Arial" w:cs="Arial"/>
          <w:sz w:val="20"/>
          <w:szCs w:val="20"/>
          <w:lang w:eastAsia="en-US"/>
        </w:rPr>
        <w:t>:</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984D35" w:rsidRPr="00DA665B" w14:paraId="12D46CB2" w14:textId="77777777" w:rsidTr="00984D35">
        <w:tc>
          <w:tcPr>
            <w:tcW w:w="2206" w:type="dxa"/>
            <w:tcBorders>
              <w:top w:val="single" w:sz="4" w:space="0" w:color="auto"/>
              <w:left w:val="single" w:sz="4" w:space="0" w:color="auto"/>
              <w:bottom w:val="single" w:sz="4" w:space="0" w:color="auto"/>
              <w:right w:val="single" w:sz="4" w:space="0" w:color="auto"/>
            </w:tcBorders>
            <w:vAlign w:val="center"/>
            <w:hideMark/>
          </w:tcPr>
          <w:p w14:paraId="44FF6EF1" w14:textId="77777777" w:rsidR="00984D35" w:rsidRPr="00DA665B" w:rsidRDefault="00984D35" w:rsidP="00984D35">
            <w:pPr>
              <w:spacing w:after="0" w:line="280" w:lineRule="atLeast"/>
              <w:rPr>
                <w:rFonts w:ascii="Arial" w:hAnsi="Arial" w:cs="Arial"/>
                <w:sz w:val="20"/>
                <w:szCs w:val="20"/>
                <w:lang w:eastAsia="en-US"/>
              </w:rPr>
            </w:pPr>
            <w:r w:rsidRPr="00DA665B">
              <w:rPr>
                <w:rFonts w:ascii="Arial" w:hAnsi="Arial" w:cs="Arial"/>
                <w:sz w:val="20"/>
                <w:szCs w:val="20"/>
                <w:lang w:eastAsia="en-US"/>
              </w:rPr>
              <w:t>Jméno a příjmení</w:t>
            </w:r>
          </w:p>
        </w:tc>
        <w:tc>
          <w:tcPr>
            <w:tcW w:w="6343" w:type="dxa"/>
            <w:tcBorders>
              <w:top w:val="single" w:sz="4" w:space="0" w:color="auto"/>
              <w:left w:val="single" w:sz="4" w:space="0" w:color="auto"/>
              <w:bottom w:val="single" w:sz="4" w:space="0" w:color="auto"/>
              <w:right w:val="single" w:sz="4" w:space="0" w:color="auto"/>
            </w:tcBorders>
          </w:tcPr>
          <w:p w14:paraId="2944971B" w14:textId="66C4D4E1" w:rsidR="00984D35" w:rsidRPr="004901A1" w:rsidRDefault="00984D35" w:rsidP="00984D35">
            <w:pPr>
              <w:spacing w:after="0" w:line="280" w:lineRule="atLeast"/>
              <w:rPr>
                <w:rFonts w:ascii="Arial" w:hAnsi="Arial" w:cs="Arial"/>
                <w:sz w:val="20"/>
                <w:szCs w:val="20"/>
                <w:highlight w:val="yellow"/>
              </w:rPr>
            </w:pPr>
            <w:r w:rsidRPr="00984D35">
              <w:rPr>
                <w:rFonts w:ascii="Arial" w:hAnsi="Arial" w:cs="Arial"/>
                <w:bCs/>
                <w:i/>
                <w:iCs/>
                <w:color w:val="FFFFFF" w:themeColor="background1"/>
                <w:sz w:val="20"/>
                <w:szCs w:val="20"/>
                <w:highlight w:val="black"/>
              </w:rPr>
              <w:t>neveřejný údaj</w:t>
            </w:r>
          </w:p>
        </w:tc>
      </w:tr>
      <w:tr w:rsidR="00984D35" w:rsidRPr="00DA665B" w14:paraId="1AF3551B" w14:textId="77777777" w:rsidTr="00984D35">
        <w:tc>
          <w:tcPr>
            <w:tcW w:w="2206" w:type="dxa"/>
            <w:tcBorders>
              <w:top w:val="single" w:sz="4" w:space="0" w:color="auto"/>
              <w:left w:val="single" w:sz="4" w:space="0" w:color="auto"/>
              <w:bottom w:val="single" w:sz="4" w:space="0" w:color="auto"/>
              <w:right w:val="single" w:sz="4" w:space="0" w:color="auto"/>
            </w:tcBorders>
            <w:vAlign w:val="center"/>
            <w:hideMark/>
          </w:tcPr>
          <w:p w14:paraId="7A5A9132" w14:textId="77777777" w:rsidR="00984D35" w:rsidRPr="00DA665B" w:rsidRDefault="00984D35" w:rsidP="00984D35">
            <w:pPr>
              <w:spacing w:after="0" w:line="280" w:lineRule="atLeast"/>
              <w:rPr>
                <w:rFonts w:ascii="Arial" w:hAnsi="Arial" w:cs="Arial"/>
                <w:sz w:val="20"/>
                <w:szCs w:val="20"/>
                <w:lang w:eastAsia="en-US"/>
              </w:rPr>
            </w:pPr>
            <w:r w:rsidRPr="00DA665B">
              <w:rPr>
                <w:rFonts w:ascii="Arial" w:hAnsi="Arial" w:cs="Arial"/>
                <w:sz w:val="20"/>
                <w:szCs w:val="20"/>
                <w:lang w:eastAsia="en-US"/>
              </w:rPr>
              <w:t>Adresa</w:t>
            </w:r>
          </w:p>
        </w:tc>
        <w:tc>
          <w:tcPr>
            <w:tcW w:w="6343" w:type="dxa"/>
            <w:tcBorders>
              <w:top w:val="single" w:sz="4" w:space="0" w:color="auto"/>
              <w:left w:val="single" w:sz="4" w:space="0" w:color="auto"/>
              <w:bottom w:val="single" w:sz="4" w:space="0" w:color="auto"/>
              <w:right w:val="single" w:sz="4" w:space="0" w:color="auto"/>
            </w:tcBorders>
          </w:tcPr>
          <w:p w14:paraId="236BEB32" w14:textId="108D7B08" w:rsidR="00984D35" w:rsidRPr="004901A1" w:rsidRDefault="004B6015" w:rsidP="00984D35">
            <w:pPr>
              <w:spacing w:after="0" w:line="280" w:lineRule="atLeast"/>
              <w:rPr>
                <w:rFonts w:ascii="Arial" w:hAnsi="Arial" w:cs="Arial"/>
                <w:sz w:val="20"/>
                <w:szCs w:val="20"/>
                <w:highlight w:val="yellow"/>
              </w:rPr>
            </w:pPr>
            <w:r>
              <w:rPr>
                <w:rFonts w:ascii="Arial" w:hAnsi="Arial" w:cs="Arial"/>
                <w:sz w:val="20"/>
                <w:szCs w:val="22"/>
              </w:rPr>
              <w:t>Na Florenci 2216/15, 110 00 Praha 1 – Nové Město</w:t>
            </w:r>
          </w:p>
        </w:tc>
      </w:tr>
      <w:tr w:rsidR="00984D35" w:rsidRPr="00DA665B" w14:paraId="165533E3" w14:textId="77777777" w:rsidTr="00984D35">
        <w:tc>
          <w:tcPr>
            <w:tcW w:w="2206" w:type="dxa"/>
            <w:tcBorders>
              <w:top w:val="single" w:sz="4" w:space="0" w:color="auto"/>
              <w:left w:val="single" w:sz="4" w:space="0" w:color="auto"/>
              <w:bottom w:val="single" w:sz="4" w:space="0" w:color="auto"/>
              <w:right w:val="single" w:sz="4" w:space="0" w:color="auto"/>
            </w:tcBorders>
            <w:vAlign w:val="center"/>
            <w:hideMark/>
          </w:tcPr>
          <w:p w14:paraId="0414AAC7" w14:textId="77777777" w:rsidR="00984D35" w:rsidRPr="00DA665B" w:rsidRDefault="00984D35" w:rsidP="00984D35">
            <w:pPr>
              <w:spacing w:after="0" w:line="280" w:lineRule="atLeast"/>
              <w:rPr>
                <w:rFonts w:ascii="Arial" w:hAnsi="Arial" w:cs="Arial"/>
                <w:sz w:val="20"/>
                <w:szCs w:val="20"/>
                <w:lang w:eastAsia="en-US"/>
              </w:rPr>
            </w:pPr>
            <w:r w:rsidRPr="00DA665B">
              <w:rPr>
                <w:rFonts w:ascii="Arial" w:hAnsi="Arial" w:cs="Arial"/>
                <w:sz w:val="20"/>
                <w:szCs w:val="20"/>
                <w:lang w:eastAsia="en-US"/>
              </w:rPr>
              <w:t>E-mail</w:t>
            </w:r>
          </w:p>
        </w:tc>
        <w:tc>
          <w:tcPr>
            <w:tcW w:w="6343" w:type="dxa"/>
            <w:tcBorders>
              <w:top w:val="single" w:sz="4" w:space="0" w:color="auto"/>
              <w:left w:val="single" w:sz="4" w:space="0" w:color="auto"/>
              <w:bottom w:val="single" w:sz="4" w:space="0" w:color="auto"/>
              <w:right w:val="single" w:sz="4" w:space="0" w:color="auto"/>
            </w:tcBorders>
          </w:tcPr>
          <w:p w14:paraId="475C974E" w14:textId="1234B9D8" w:rsidR="00984D35" w:rsidRPr="004901A1" w:rsidRDefault="00984D35" w:rsidP="00984D35">
            <w:pPr>
              <w:spacing w:after="0" w:line="280" w:lineRule="atLeast"/>
              <w:rPr>
                <w:rFonts w:ascii="Arial" w:hAnsi="Arial" w:cs="Arial"/>
                <w:sz w:val="20"/>
                <w:szCs w:val="20"/>
                <w:highlight w:val="yellow"/>
              </w:rPr>
            </w:pPr>
            <w:r w:rsidRPr="00984D35">
              <w:rPr>
                <w:rFonts w:ascii="Arial" w:hAnsi="Arial" w:cs="Arial"/>
                <w:bCs/>
                <w:i/>
                <w:iCs/>
                <w:color w:val="FFFFFF" w:themeColor="background1"/>
                <w:sz w:val="20"/>
                <w:szCs w:val="20"/>
                <w:highlight w:val="black"/>
              </w:rPr>
              <w:t>neveřejný údaj</w:t>
            </w:r>
          </w:p>
        </w:tc>
      </w:tr>
      <w:tr w:rsidR="00984D35" w:rsidRPr="00DA665B" w14:paraId="5CB48B7D" w14:textId="77777777" w:rsidTr="00984D35">
        <w:tc>
          <w:tcPr>
            <w:tcW w:w="2206" w:type="dxa"/>
            <w:tcBorders>
              <w:top w:val="single" w:sz="4" w:space="0" w:color="auto"/>
              <w:left w:val="single" w:sz="4" w:space="0" w:color="auto"/>
              <w:bottom w:val="single" w:sz="4" w:space="0" w:color="auto"/>
              <w:right w:val="single" w:sz="4" w:space="0" w:color="auto"/>
            </w:tcBorders>
            <w:vAlign w:val="center"/>
            <w:hideMark/>
          </w:tcPr>
          <w:p w14:paraId="5DB44169" w14:textId="77777777" w:rsidR="00984D35" w:rsidRPr="00DA665B" w:rsidRDefault="00984D35" w:rsidP="00984D35">
            <w:pPr>
              <w:spacing w:after="0" w:line="280" w:lineRule="atLeast"/>
              <w:rPr>
                <w:rFonts w:ascii="Arial" w:hAnsi="Arial" w:cs="Arial"/>
                <w:sz w:val="20"/>
                <w:szCs w:val="20"/>
                <w:lang w:eastAsia="en-US"/>
              </w:rPr>
            </w:pPr>
            <w:r w:rsidRPr="00DA665B">
              <w:rPr>
                <w:rFonts w:ascii="Arial" w:hAnsi="Arial" w:cs="Arial"/>
                <w:sz w:val="20"/>
                <w:szCs w:val="20"/>
                <w:lang w:eastAsia="en-US"/>
              </w:rPr>
              <w:t>Telefon</w:t>
            </w:r>
          </w:p>
        </w:tc>
        <w:tc>
          <w:tcPr>
            <w:tcW w:w="6343" w:type="dxa"/>
            <w:tcBorders>
              <w:top w:val="single" w:sz="4" w:space="0" w:color="auto"/>
              <w:left w:val="single" w:sz="4" w:space="0" w:color="auto"/>
              <w:bottom w:val="single" w:sz="4" w:space="0" w:color="auto"/>
              <w:right w:val="single" w:sz="4" w:space="0" w:color="auto"/>
            </w:tcBorders>
          </w:tcPr>
          <w:p w14:paraId="20FB1FCD" w14:textId="0BCA5A81" w:rsidR="00984D35" w:rsidRPr="004901A1" w:rsidRDefault="00984D35" w:rsidP="00984D35">
            <w:pPr>
              <w:spacing w:after="0" w:line="280" w:lineRule="atLeast"/>
              <w:rPr>
                <w:rFonts w:ascii="Arial" w:hAnsi="Arial" w:cs="Arial"/>
                <w:sz w:val="20"/>
                <w:szCs w:val="20"/>
                <w:highlight w:val="yellow"/>
              </w:rPr>
            </w:pPr>
            <w:r w:rsidRPr="00984D35">
              <w:rPr>
                <w:rFonts w:ascii="Arial" w:hAnsi="Arial" w:cs="Arial"/>
                <w:bCs/>
                <w:i/>
                <w:iCs/>
                <w:color w:val="FFFFFF" w:themeColor="background1"/>
                <w:sz w:val="20"/>
                <w:szCs w:val="20"/>
                <w:highlight w:val="black"/>
              </w:rPr>
              <w:t>neveřejný údaj</w:t>
            </w:r>
          </w:p>
        </w:tc>
      </w:tr>
    </w:tbl>
    <w:p w14:paraId="15581500" w14:textId="77777777" w:rsidR="00F22FC6" w:rsidRPr="00BB2C2E" w:rsidRDefault="00F22FC6" w:rsidP="00F22FC6">
      <w:pPr>
        <w:pStyle w:val="RLdajeosmluvnstran0"/>
        <w:spacing w:after="0" w:line="280" w:lineRule="atLeast"/>
        <w:rPr>
          <w:rFonts w:ascii="Arial" w:hAnsi="Arial" w:cs="Arial"/>
          <w:b/>
          <w:i/>
          <w:sz w:val="20"/>
          <w:szCs w:val="20"/>
        </w:rPr>
      </w:pPr>
    </w:p>
    <w:p w14:paraId="6F2A6BA0" w14:textId="77777777" w:rsidR="00F22FC6" w:rsidRPr="00BB2C2E" w:rsidRDefault="00F22FC6" w:rsidP="00C9449A">
      <w:pPr>
        <w:pStyle w:val="RLProhlensmluvnchstran"/>
        <w:spacing w:after="0" w:line="280" w:lineRule="atLeast"/>
        <w:jc w:val="left"/>
        <w:rPr>
          <w:rFonts w:ascii="Arial" w:hAnsi="Arial" w:cs="Arial"/>
          <w:sz w:val="20"/>
        </w:rPr>
        <w:sectPr w:rsidR="00F22FC6" w:rsidRPr="00BB2C2E" w:rsidSect="00F2138F">
          <w:headerReference w:type="default" r:id="rId22"/>
          <w:pgSz w:w="11906" w:h="16838"/>
          <w:pgMar w:top="1418" w:right="1418" w:bottom="1418" w:left="1418" w:header="709" w:footer="709" w:gutter="0"/>
          <w:pgNumType w:start="1"/>
          <w:cols w:space="708"/>
          <w:docGrid w:linePitch="360"/>
        </w:sectPr>
      </w:pPr>
    </w:p>
    <w:p w14:paraId="293CD43F" w14:textId="0DB8DEAF" w:rsidR="004156AA" w:rsidRDefault="004156AA" w:rsidP="00BB2C2E">
      <w:pPr>
        <w:pStyle w:val="RLProhlensmluvnchstran"/>
        <w:spacing w:after="0" w:line="280" w:lineRule="atLeast"/>
        <w:rPr>
          <w:rFonts w:ascii="Arial" w:hAnsi="Arial" w:cs="Arial"/>
          <w:caps/>
          <w:sz w:val="20"/>
        </w:rPr>
      </w:pPr>
      <w:bookmarkStart w:id="109" w:name="_Hlt313894098"/>
      <w:bookmarkEnd w:id="109"/>
      <w:r w:rsidRPr="00BB2C2E">
        <w:rPr>
          <w:rFonts w:ascii="Arial" w:hAnsi="Arial" w:cs="Arial"/>
          <w:sz w:val="20"/>
        </w:rPr>
        <w:lastRenderedPageBreak/>
        <w:t>Příloh</w:t>
      </w:r>
      <w:bookmarkStart w:id="110" w:name="Annex07"/>
      <w:bookmarkEnd w:id="110"/>
      <w:r w:rsidRPr="00BB2C2E">
        <w:rPr>
          <w:rFonts w:ascii="Arial" w:hAnsi="Arial" w:cs="Arial"/>
          <w:sz w:val="20"/>
        </w:rPr>
        <w:t xml:space="preserve">a č. </w:t>
      </w:r>
      <w:r w:rsidR="007771DC">
        <w:rPr>
          <w:rFonts w:ascii="Arial" w:hAnsi="Arial" w:cs="Arial"/>
          <w:sz w:val="20"/>
        </w:rPr>
        <w:t>6</w:t>
      </w:r>
      <w:r w:rsidR="00BB2C2E">
        <w:rPr>
          <w:rFonts w:ascii="Arial" w:hAnsi="Arial" w:cs="Arial"/>
          <w:sz w:val="20"/>
        </w:rPr>
        <w:t xml:space="preserve"> - </w:t>
      </w:r>
      <w:r w:rsidRPr="00BB2C2E">
        <w:rPr>
          <w:rFonts w:ascii="Arial" w:hAnsi="Arial" w:cs="Arial"/>
          <w:caps/>
          <w:sz w:val="20"/>
        </w:rPr>
        <w:t xml:space="preserve">Vzor </w:t>
      </w:r>
      <w:r w:rsidR="00C0398D">
        <w:rPr>
          <w:rFonts w:ascii="Arial" w:hAnsi="Arial" w:cs="Arial"/>
          <w:caps/>
          <w:sz w:val="20"/>
        </w:rPr>
        <w:t>Dílčí</w:t>
      </w:r>
      <w:r w:rsidRPr="00BB2C2E">
        <w:rPr>
          <w:rFonts w:ascii="Arial" w:hAnsi="Arial" w:cs="Arial"/>
          <w:caps/>
          <w:sz w:val="20"/>
        </w:rPr>
        <w:t xml:space="preserve"> smlouvy</w:t>
      </w:r>
    </w:p>
    <w:p w14:paraId="4556DDA0" w14:textId="76C4B470" w:rsidR="00C0398D" w:rsidRPr="00C0398D" w:rsidRDefault="00C0398D" w:rsidP="00BB2C2E">
      <w:pPr>
        <w:pStyle w:val="RLProhlensmluvnchstran"/>
        <w:spacing w:after="0" w:line="280" w:lineRule="atLeast"/>
        <w:rPr>
          <w:rFonts w:ascii="Arial" w:hAnsi="Arial" w:cs="Arial"/>
          <w:b w:val="0"/>
          <w:bCs/>
          <w:i/>
          <w:iCs/>
          <w:color w:val="FF0000"/>
          <w:sz w:val="18"/>
          <w:szCs w:val="18"/>
        </w:rPr>
      </w:pPr>
      <w:r>
        <w:rPr>
          <w:rFonts w:ascii="Arial" w:hAnsi="Arial" w:cs="Arial"/>
          <w:b w:val="0"/>
          <w:bCs/>
          <w:i/>
          <w:iCs/>
          <w:color w:val="FF0000"/>
          <w:sz w:val="18"/>
          <w:szCs w:val="18"/>
        </w:rPr>
        <w:t>J</w:t>
      </w:r>
      <w:r w:rsidRPr="00C0398D">
        <w:rPr>
          <w:rFonts w:ascii="Arial" w:hAnsi="Arial" w:cs="Arial"/>
          <w:b w:val="0"/>
          <w:bCs/>
          <w:i/>
          <w:iCs/>
          <w:color w:val="FF0000"/>
          <w:sz w:val="18"/>
          <w:szCs w:val="18"/>
        </w:rPr>
        <w:t xml:space="preserve">edná se o vzor Dílčí smlouvy, který může být s ohledem na </w:t>
      </w:r>
      <w:r>
        <w:rPr>
          <w:rFonts w:ascii="Arial" w:hAnsi="Arial" w:cs="Arial"/>
          <w:b w:val="0"/>
          <w:bCs/>
          <w:i/>
          <w:iCs/>
          <w:color w:val="FF0000"/>
          <w:sz w:val="18"/>
          <w:szCs w:val="18"/>
        </w:rPr>
        <w:t>požadované dílčí plnění</w:t>
      </w:r>
      <w:r w:rsidRPr="00C0398D">
        <w:rPr>
          <w:rFonts w:ascii="Arial" w:hAnsi="Arial" w:cs="Arial"/>
          <w:b w:val="0"/>
          <w:bCs/>
          <w:i/>
          <w:iCs/>
          <w:color w:val="FF0000"/>
          <w:sz w:val="18"/>
          <w:szCs w:val="18"/>
        </w:rPr>
        <w:t xml:space="preserve"> upraven</w:t>
      </w:r>
      <w:r>
        <w:rPr>
          <w:rFonts w:ascii="Arial" w:hAnsi="Arial" w:cs="Arial"/>
          <w:b w:val="0"/>
          <w:bCs/>
          <w:i/>
          <w:iCs/>
          <w:color w:val="FF0000"/>
          <w:sz w:val="18"/>
          <w:szCs w:val="18"/>
        </w:rPr>
        <w:t xml:space="preserve">/doplněn dle rozsahu požadovaného plnění a potřeb obou smluvních stran upravit i jiné smluvní podmínky, než jsou ve vzoru Dílčí smlouvy uvedeny </w:t>
      </w:r>
    </w:p>
    <w:p w14:paraId="1DA72F42" w14:textId="77777777" w:rsidR="001227A2" w:rsidRPr="00BB2C2E" w:rsidRDefault="001227A2" w:rsidP="00BB2C2E">
      <w:pPr>
        <w:pStyle w:val="RLProhlensmluvnchstran"/>
        <w:spacing w:after="0" w:line="280" w:lineRule="atLeast"/>
        <w:rPr>
          <w:rFonts w:ascii="Arial" w:hAnsi="Arial" w:cs="Arial"/>
          <w:sz w:val="20"/>
        </w:rPr>
      </w:pPr>
    </w:p>
    <w:p w14:paraId="6CDF5E6D" w14:textId="77777777" w:rsidR="00C9449A" w:rsidRDefault="00C9449A" w:rsidP="00BB2C2E">
      <w:pPr>
        <w:pStyle w:val="RLNzevsmlouvy"/>
        <w:spacing w:before="0" w:after="0" w:line="280" w:lineRule="atLeast"/>
        <w:rPr>
          <w:rFonts w:ascii="Arial" w:hAnsi="Arial"/>
          <w:sz w:val="20"/>
          <w:szCs w:val="20"/>
        </w:rPr>
      </w:pPr>
    </w:p>
    <w:p w14:paraId="31CCBD8F" w14:textId="6A31093F" w:rsidR="001227A2" w:rsidRPr="00C9449A" w:rsidRDefault="00C9449A" w:rsidP="00BB2C2E">
      <w:pPr>
        <w:pStyle w:val="RLNzevsmlouvy"/>
        <w:spacing w:before="0" w:after="0" w:line="280" w:lineRule="atLeast"/>
        <w:rPr>
          <w:rFonts w:ascii="Arial" w:hAnsi="Arial"/>
          <w:spacing w:val="0"/>
          <w:kern w:val="0"/>
          <w:sz w:val="24"/>
          <w:szCs w:val="24"/>
        </w:rPr>
      </w:pPr>
      <w:r w:rsidRPr="00C9449A">
        <w:rPr>
          <w:rFonts w:ascii="Arial" w:hAnsi="Arial"/>
          <w:spacing w:val="0"/>
          <w:kern w:val="0"/>
          <w:sz w:val="24"/>
          <w:szCs w:val="24"/>
        </w:rPr>
        <w:t>Dílčí smlouva č. x o poskytování služeb projektového řízení</w:t>
      </w:r>
    </w:p>
    <w:p w14:paraId="779BD5DB" w14:textId="63E26803" w:rsidR="00C9449A" w:rsidRPr="00616227" w:rsidRDefault="00C9449A" w:rsidP="00C9449A">
      <w:pPr>
        <w:pStyle w:val="smlouva"/>
        <w:spacing w:line="280" w:lineRule="atLeast"/>
        <w:rPr>
          <w:rFonts w:ascii="Arial" w:hAnsi="Arial" w:cs="Arial"/>
          <w:sz w:val="20"/>
          <w:szCs w:val="20"/>
        </w:rPr>
      </w:pPr>
      <w:r w:rsidRPr="00616227">
        <w:rPr>
          <w:rFonts w:ascii="Arial" w:hAnsi="Arial" w:cs="Arial"/>
          <w:sz w:val="20"/>
          <w:szCs w:val="20"/>
        </w:rPr>
        <w:t xml:space="preserve">(dále jen </w:t>
      </w:r>
      <w:r w:rsidRPr="00350651">
        <w:rPr>
          <w:rFonts w:ascii="Arial" w:hAnsi="Arial" w:cs="Arial"/>
          <w:sz w:val="20"/>
          <w:szCs w:val="20"/>
        </w:rPr>
        <w:t>„</w:t>
      </w:r>
      <w:r>
        <w:rPr>
          <w:rFonts w:ascii="Arial" w:hAnsi="Arial" w:cs="Arial"/>
          <w:b/>
          <w:bCs/>
          <w:sz w:val="20"/>
          <w:szCs w:val="20"/>
        </w:rPr>
        <w:t>Dílčí smlouva</w:t>
      </w:r>
      <w:r w:rsidRPr="00350651">
        <w:rPr>
          <w:rFonts w:ascii="Arial" w:hAnsi="Arial" w:cs="Arial"/>
          <w:sz w:val="20"/>
          <w:szCs w:val="20"/>
        </w:rPr>
        <w:t>“</w:t>
      </w:r>
      <w:r w:rsidRPr="00616227">
        <w:rPr>
          <w:rFonts w:ascii="Arial" w:hAnsi="Arial" w:cs="Arial"/>
          <w:sz w:val="20"/>
          <w:szCs w:val="20"/>
        </w:rPr>
        <w:t xml:space="preserve">) </w:t>
      </w:r>
    </w:p>
    <w:p w14:paraId="306837EF" w14:textId="77777777" w:rsidR="00C9449A" w:rsidRDefault="00C9449A" w:rsidP="00C9449A">
      <w:pPr>
        <w:spacing w:after="0" w:line="280" w:lineRule="atLeast"/>
        <w:jc w:val="center"/>
        <w:rPr>
          <w:rFonts w:ascii="Arial" w:hAnsi="Arial" w:cs="Arial"/>
          <w:b/>
          <w:sz w:val="20"/>
          <w:szCs w:val="20"/>
        </w:rPr>
      </w:pPr>
    </w:p>
    <w:p w14:paraId="29368B97" w14:textId="5D601E4F" w:rsidR="00C9449A" w:rsidRPr="00E54EC4" w:rsidRDefault="00C9449A" w:rsidP="00E54EC4">
      <w:pPr>
        <w:pStyle w:val="Default"/>
        <w:spacing w:line="280" w:lineRule="atLeast"/>
        <w:jc w:val="center"/>
        <w:rPr>
          <w:rFonts w:ascii="Arial" w:hAnsi="Arial" w:cs="Arial"/>
          <w:sz w:val="20"/>
          <w:szCs w:val="20"/>
        </w:rPr>
      </w:pPr>
      <w:r w:rsidRPr="00E54EC4">
        <w:rPr>
          <w:rFonts w:ascii="Arial" w:hAnsi="Arial" w:cs="Arial"/>
          <w:spacing w:val="-2"/>
          <w:sz w:val="20"/>
          <w:szCs w:val="20"/>
        </w:rPr>
        <w:t xml:space="preserve">uzavřená </w:t>
      </w:r>
      <w:r w:rsidR="00E54EC4">
        <w:rPr>
          <w:rFonts w:ascii="Arial" w:hAnsi="Arial" w:cs="Arial"/>
          <w:spacing w:val="-2"/>
          <w:sz w:val="20"/>
          <w:szCs w:val="20"/>
        </w:rPr>
        <w:t>po</w:t>
      </w:r>
      <w:r w:rsidR="00E54EC4" w:rsidRPr="00E54EC4">
        <w:rPr>
          <w:rFonts w:ascii="Arial" w:hAnsi="Arial" w:cs="Arial"/>
          <w:sz w:val="20"/>
          <w:szCs w:val="20"/>
        </w:rPr>
        <w:t>dle zákona č. 134/2016 Sb., o zadávání veřejných zakázek, ve znění pozdějších předpisů (dále jen „</w:t>
      </w:r>
      <w:r w:rsidR="00E54EC4" w:rsidRPr="00E54EC4">
        <w:rPr>
          <w:rFonts w:ascii="Arial" w:hAnsi="Arial" w:cs="Arial"/>
          <w:b/>
          <w:bCs/>
          <w:sz w:val="20"/>
          <w:szCs w:val="20"/>
        </w:rPr>
        <w:t>ZZVZ</w:t>
      </w:r>
      <w:r w:rsidR="00E54EC4" w:rsidRPr="00E54EC4">
        <w:rPr>
          <w:rFonts w:ascii="Arial" w:hAnsi="Arial" w:cs="Arial"/>
          <w:sz w:val="20"/>
          <w:szCs w:val="20"/>
        </w:rPr>
        <w:t xml:space="preserve">“) </w:t>
      </w:r>
      <w:r w:rsidR="00E54EC4">
        <w:rPr>
          <w:rFonts w:ascii="Arial" w:hAnsi="Arial" w:cs="Arial"/>
          <w:sz w:val="20"/>
          <w:szCs w:val="20"/>
        </w:rPr>
        <w:t xml:space="preserve">a </w:t>
      </w:r>
      <w:r w:rsidRPr="00E54EC4">
        <w:rPr>
          <w:rFonts w:ascii="Arial" w:hAnsi="Arial" w:cs="Arial"/>
          <w:spacing w:val="-2"/>
          <w:sz w:val="20"/>
          <w:szCs w:val="20"/>
        </w:rPr>
        <w:t xml:space="preserve">podle § 1746 odst. 2 zákona č. 89/2012 Sb., občanský zákoník, ve znění pozdějších předpisů (dále jen </w:t>
      </w:r>
      <w:r w:rsidRPr="00E54EC4">
        <w:rPr>
          <w:rFonts w:ascii="Arial" w:hAnsi="Arial" w:cs="Arial"/>
          <w:b/>
          <w:bCs/>
          <w:spacing w:val="-2"/>
          <w:sz w:val="20"/>
          <w:szCs w:val="20"/>
        </w:rPr>
        <w:t>„občanský zákoník“</w:t>
      </w:r>
      <w:r w:rsidRPr="00E54EC4">
        <w:rPr>
          <w:rFonts w:ascii="Arial" w:hAnsi="Arial" w:cs="Arial"/>
          <w:spacing w:val="-2"/>
          <w:sz w:val="20"/>
          <w:szCs w:val="20"/>
        </w:rPr>
        <w:t>)</w:t>
      </w:r>
    </w:p>
    <w:p w14:paraId="4AE16BC1" w14:textId="77777777" w:rsidR="00C9449A" w:rsidRPr="00C9449A" w:rsidRDefault="00C9449A" w:rsidP="00C9449A"/>
    <w:p w14:paraId="520D8012" w14:textId="77777777" w:rsidR="001227A2" w:rsidRPr="00BB2C2E" w:rsidRDefault="001227A2" w:rsidP="00BB2C2E">
      <w:pPr>
        <w:pStyle w:val="RLdajeosmluvnstran"/>
        <w:spacing w:after="0" w:line="280" w:lineRule="atLeast"/>
        <w:rPr>
          <w:rFonts w:ascii="Arial" w:hAnsi="Arial" w:cs="Arial"/>
          <w:sz w:val="20"/>
          <w:szCs w:val="20"/>
        </w:rPr>
      </w:pPr>
    </w:p>
    <w:p w14:paraId="69B27231" w14:textId="77777777" w:rsidR="00C9449A" w:rsidRPr="00DA665B" w:rsidRDefault="00C9449A" w:rsidP="00C9449A">
      <w:pPr>
        <w:pStyle w:val="Zkladntext"/>
        <w:spacing w:after="0" w:line="280" w:lineRule="atLeast"/>
        <w:rPr>
          <w:rFonts w:ascii="Arial" w:hAnsi="Arial" w:cs="Arial"/>
          <w:sz w:val="20"/>
          <w:szCs w:val="20"/>
        </w:rPr>
      </w:pPr>
      <w:r w:rsidRPr="00DA665B">
        <w:rPr>
          <w:rFonts w:ascii="Arial" w:hAnsi="Arial" w:cs="Arial"/>
          <w:sz w:val="20"/>
          <w:szCs w:val="20"/>
        </w:rPr>
        <w:t>Smluvní strany:</w:t>
      </w:r>
    </w:p>
    <w:p w14:paraId="7DD3AC45" w14:textId="77777777" w:rsidR="00C9449A" w:rsidRDefault="00C9449A" w:rsidP="00C9449A">
      <w:pPr>
        <w:tabs>
          <w:tab w:val="left" w:pos="284"/>
        </w:tabs>
        <w:spacing w:after="0" w:line="280" w:lineRule="atLeast"/>
        <w:rPr>
          <w:rFonts w:ascii="Arial" w:hAnsi="Arial" w:cs="Arial"/>
          <w:b/>
          <w:bCs/>
          <w:sz w:val="20"/>
          <w:szCs w:val="20"/>
        </w:rPr>
      </w:pPr>
    </w:p>
    <w:p w14:paraId="3C84D78A" w14:textId="77777777" w:rsidR="00C9449A" w:rsidRPr="00DA665B" w:rsidRDefault="00C9449A" w:rsidP="00C9449A">
      <w:pPr>
        <w:tabs>
          <w:tab w:val="left" w:pos="284"/>
        </w:tabs>
        <w:spacing w:after="0" w:line="280" w:lineRule="atLeast"/>
        <w:rPr>
          <w:rFonts w:ascii="Arial" w:hAnsi="Arial" w:cs="Arial"/>
          <w:b/>
          <w:bCs/>
          <w:sz w:val="20"/>
          <w:szCs w:val="20"/>
        </w:rPr>
      </w:pPr>
      <w:r w:rsidRPr="00DA665B">
        <w:rPr>
          <w:rFonts w:ascii="Arial" w:hAnsi="Arial" w:cs="Arial"/>
          <w:b/>
          <w:bCs/>
          <w:sz w:val="20"/>
          <w:szCs w:val="20"/>
        </w:rPr>
        <w:t xml:space="preserve">Objednatel: </w:t>
      </w:r>
      <w:r w:rsidRPr="00DA665B">
        <w:rPr>
          <w:rFonts w:ascii="Arial" w:hAnsi="Arial" w:cs="Arial"/>
          <w:b/>
          <w:bCs/>
          <w:sz w:val="20"/>
          <w:szCs w:val="20"/>
        </w:rPr>
        <w:tab/>
      </w:r>
      <w:r w:rsidRPr="00DA665B">
        <w:rPr>
          <w:rFonts w:ascii="Arial" w:hAnsi="Arial" w:cs="Arial"/>
          <w:b/>
          <w:bCs/>
          <w:sz w:val="20"/>
          <w:szCs w:val="20"/>
        </w:rPr>
        <w:tab/>
        <w:t>Česká republika – Ministerstvo práce a sociálních věcí</w:t>
      </w:r>
    </w:p>
    <w:p w14:paraId="4F4DA85E" w14:textId="77777777" w:rsidR="00C9449A" w:rsidRPr="00DA665B" w:rsidRDefault="00C9449A" w:rsidP="00C9449A">
      <w:pPr>
        <w:pStyle w:val="Zkladntext"/>
        <w:spacing w:after="0" w:line="280" w:lineRule="atLeast"/>
        <w:rPr>
          <w:rFonts w:ascii="Arial" w:hAnsi="Arial" w:cs="Arial"/>
          <w:bCs/>
          <w:sz w:val="20"/>
          <w:szCs w:val="20"/>
        </w:rPr>
      </w:pPr>
      <w:r w:rsidRPr="00DA665B">
        <w:rPr>
          <w:rFonts w:ascii="Arial" w:hAnsi="Arial" w:cs="Arial"/>
          <w:bCs/>
          <w:sz w:val="20"/>
          <w:szCs w:val="20"/>
        </w:rPr>
        <w:t>se sídlem:</w:t>
      </w:r>
      <w:r w:rsidRPr="00DA665B">
        <w:rPr>
          <w:rFonts w:ascii="Arial" w:hAnsi="Arial" w:cs="Arial"/>
          <w:bCs/>
          <w:sz w:val="20"/>
          <w:szCs w:val="20"/>
        </w:rPr>
        <w:tab/>
      </w:r>
      <w:r w:rsidRPr="00DA665B">
        <w:rPr>
          <w:rFonts w:ascii="Arial" w:hAnsi="Arial" w:cs="Arial"/>
          <w:bCs/>
          <w:sz w:val="20"/>
          <w:szCs w:val="20"/>
        </w:rPr>
        <w:tab/>
        <w:t>Na poříčním právu 1/376, 128 01 Praha 2</w:t>
      </w:r>
    </w:p>
    <w:p w14:paraId="7140F2D1" w14:textId="77777777" w:rsidR="00C9449A" w:rsidRPr="00DA665B" w:rsidRDefault="00C9449A" w:rsidP="00C9449A">
      <w:pPr>
        <w:pStyle w:val="Zkladntext"/>
        <w:spacing w:after="0" w:line="280" w:lineRule="atLeast"/>
        <w:rPr>
          <w:rFonts w:ascii="Arial" w:hAnsi="Arial" w:cs="Arial"/>
          <w:bCs/>
          <w:sz w:val="20"/>
          <w:szCs w:val="20"/>
        </w:rPr>
      </w:pPr>
      <w:r w:rsidRPr="00DA665B">
        <w:rPr>
          <w:rFonts w:ascii="Arial" w:hAnsi="Arial" w:cs="Arial"/>
          <w:bCs/>
          <w:sz w:val="20"/>
          <w:szCs w:val="20"/>
        </w:rPr>
        <w:t>IČO:</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00 55 10 23</w:t>
      </w:r>
    </w:p>
    <w:p w14:paraId="63B01F81" w14:textId="0515BCD2" w:rsidR="00C9449A" w:rsidRPr="00DA665B" w:rsidRDefault="00C9449A" w:rsidP="00C9449A">
      <w:pPr>
        <w:pStyle w:val="Zkladntext"/>
        <w:spacing w:after="0" w:line="280" w:lineRule="atLeast"/>
        <w:ind w:left="2120" w:hanging="2120"/>
        <w:rPr>
          <w:rFonts w:ascii="Arial" w:hAnsi="Arial" w:cs="Arial"/>
          <w:bCs/>
          <w:sz w:val="20"/>
          <w:szCs w:val="20"/>
        </w:rPr>
      </w:pPr>
      <w:r w:rsidRPr="00DA665B">
        <w:rPr>
          <w:rFonts w:ascii="Arial" w:hAnsi="Arial" w:cs="Arial"/>
          <w:bCs/>
          <w:sz w:val="20"/>
          <w:szCs w:val="20"/>
        </w:rPr>
        <w:t>zastoupená:</w:t>
      </w:r>
      <w:r w:rsidRPr="00DA665B">
        <w:rPr>
          <w:rFonts w:ascii="Arial" w:hAnsi="Arial" w:cs="Arial"/>
          <w:bCs/>
          <w:sz w:val="20"/>
          <w:szCs w:val="20"/>
        </w:rPr>
        <w:tab/>
      </w:r>
      <w:r w:rsidRPr="00BB2C2E">
        <w:rPr>
          <w:rFonts w:ascii="Arial" w:hAnsi="Arial" w:cs="Arial"/>
          <w:sz w:val="20"/>
          <w:szCs w:val="20"/>
          <w:highlight w:val="lightGray"/>
        </w:rPr>
        <w:t>[BUDE DOPLNĚNO]</w:t>
      </w:r>
    </w:p>
    <w:p w14:paraId="76B58122" w14:textId="77777777" w:rsidR="00C9449A" w:rsidRPr="00DA665B" w:rsidRDefault="00C9449A" w:rsidP="00C9449A">
      <w:pPr>
        <w:pStyle w:val="Zkladntext"/>
        <w:spacing w:after="0" w:line="280" w:lineRule="atLeast"/>
        <w:rPr>
          <w:rFonts w:ascii="Arial" w:hAnsi="Arial" w:cs="Arial"/>
          <w:bCs/>
          <w:sz w:val="20"/>
          <w:szCs w:val="20"/>
        </w:rPr>
      </w:pPr>
      <w:r w:rsidRPr="00DA665B">
        <w:rPr>
          <w:rFonts w:ascii="Arial" w:hAnsi="Arial" w:cs="Arial"/>
          <w:bCs/>
          <w:sz w:val="20"/>
          <w:szCs w:val="20"/>
        </w:rPr>
        <w:t xml:space="preserve">bankovní spojení: </w:t>
      </w:r>
      <w:r w:rsidRPr="00DA665B">
        <w:rPr>
          <w:rFonts w:ascii="Arial" w:hAnsi="Arial" w:cs="Arial"/>
          <w:bCs/>
          <w:sz w:val="20"/>
          <w:szCs w:val="20"/>
        </w:rPr>
        <w:tab/>
        <w:t>Česká národní banka</w:t>
      </w:r>
    </w:p>
    <w:p w14:paraId="2C27FD6C" w14:textId="77777777" w:rsidR="00C9449A" w:rsidRPr="00DA665B" w:rsidRDefault="00C9449A" w:rsidP="00C9449A">
      <w:pPr>
        <w:pStyle w:val="Zkladntext"/>
        <w:spacing w:after="0" w:line="280" w:lineRule="atLeast"/>
        <w:rPr>
          <w:rFonts w:ascii="Arial" w:hAnsi="Arial" w:cs="Arial"/>
          <w:bCs/>
          <w:sz w:val="20"/>
          <w:szCs w:val="20"/>
        </w:rPr>
      </w:pPr>
      <w:r w:rsidRPr="00DA665B">
        <w:rPr>
          <w:rFonts w:ascii="Arial" w:hAnsi="Arial" w:cs="Arial"/>
          <w:bCs/>
          <w:sz w:val="20"/>
          <w:szCs w:val="20"/>
        </w:rPr>
        <w:t>č. účtu:</w:t>
      </w:r>
      <w:r w:rsidRPr="00DA665B">
        <w:rPr>
          <w:rFonts w:ascii="Arial" w:hAnsi="Arial" w:cs="Arial"/>
          <w:bCs/>
          <w:sz w:val="20"/>
          <w:szCs w:val="20"/>
        </w:rPr>
        <w:tab/>
      </w:r>
      <w:r w:rsidRPr="00DA665B">
        <w:rPr>
          <w:rFonts w:ascii="Arial" w:hAnsi="Arial" w:cs="Arial"/>
          <w:bCs/>
          <w:sz w:val="20"/>
          <w:szCs w:val="20"/>
        </w:rPr>
        <w:tab/>
      </w:r>
      <w:r w:rsidRPr="00DA665B">
        <w:rPr>
          <w:rFonts w:ascii="Arial" w:hAnsi="Arial" w:cs="Arial"/>
          <w:bCs/>
          <w:sz w:val="20"/>
          <w:szCs w:val="20"/>
        </w:rPr>
        <w:tab/>
        <w:t>19-2229001/0710</w:t>
      </w:r>
    </w:p>
    <w:p w14:paraId="1531ECAE" w14:textId="77777777" w:rsidR="00C9449A" w:rsidRPr="00DA665B" w:rsidRDefault="00C9449A" w:rsidP="00C9449A">
      <w:pPr>
        <w:pStyle w:val="Zkladntext"/>
        <w:spacing w:after="0" w:line="280" w:lineRule="atLeast"/>
        <w:rPr>
          <w:rFonts w:ascii="Arial" w:hAnsi="Arial" w:cs="Arial"/>
          <w:bCs/>
          <w:sz w:val="20"/>
          <w:szCs w:val="20"/>
        </w:rPr>
      </w:pPr>
      <w:r w:rsidRPr="00DA665B">
        <w:rPr>
          <w:rFonts w:ascii="Arial" w:hAnsi="Arial" w:cs="Arial"/>
          <w:bCs/>
          <w:sz w:val="20"/>
          <w:szCs w:val="20"/>
        </w:rPr>
        <w:t xml:space="preserve">ID datové schránky: </w:t>
      </w:r>
      <w:r w:rsidRPr="00DA665B">
        <w:rPr>
          <w:rFonts w:ascii="Arial" w:hAnsi="Arial" w:cs="Arial"/>
          <w:bCs/>
          <w:sz w:val="20"/>
          <w:szCs w:val="20"/>
        </w:rPr>
        <w:tab/>
        <w:t>sc9aavg</w:t>
      </w:r>
    </w:p>
    <w:p w14:paraId="37519DE3" w14:textId="77777777" w:rsidR="00C9449A" w:rsidRPr="00DA665B" w:rsidRDefault="00C9449A" w:rsidP="00C9449A">
      <w:pPr>
        <w:pStyle w:val="Zkladntext"/>
        <w:spacing w:before="120" w:after="0" w:line="280" w:lineRule="atLeast"/>
        <w:rPr>
          <w:rFonts w:ascii="Arial" w:hAnsi="Arial" w:cs="Arial"/>
          <w:bCs/>
          <w:sz w:val="20"/>
          <w:szCs w:val="20"/>
        </w:rPr>
      </w:pPr>
      <w:r w:rsidRPr="00DA665B">
        <w:rPr>
          <w:rFonts w:ascii="Arial" w:hAnsi="Arial" w:cs="Arial"/>
          <w:bCs/>
          <w:sz w:val="20"/>
          <w:szCs w:val="20"/>
        </w:rPr>
        <w:t xml:space="preserve">(dále jen </w:t>
      </w:r>
      <w:r w:rsidRPr="00B9756A">
        <w:rPr>
          <w:rFonts w:ascii="Arial" w:hAnsi="Arial" w:cs="Arial"/>
          <w:b/>
          <w:sz w:val="20"/>
          <w:szCs w:val="20"/>
        </w:rPr>
        <w:t>„Objednatel“</w:t>
      </w:r>
      <w:r w:rsidRPr="00DA665B">
        <w:rPr>
          <w:rFonts w:ascii="Arial" w:hAnsi="Arial" w:cs="Arial"/>
          <w:bCs/>
          <w:sz w:val="20"/>
          <w:szCs w:val="20"/>
        </w:rPr>
        <w:t>)</w:t>
      </w:r>
    </w:p>
    <w:p w14:paraId="5122DCAA" w14:textId="77777777" w:rsidR="00C9449A" w:rsidRDefault="00C9449A" w:rsidP="00C9449A">
      <w:pPr>
        <w:pStyle w:val="Zkladntext"/>
        <w:spacing w:after="0" w:line="280" w:lineRule="atLeast"/>
        <w:rPr>
          <w:rFonts w:ascii="Arial" w:hAnsi="Arial" w:cs="Arial"/>
          <w:b/>
          <w:bCs/>
          <w:sz w:val="20"/>
          <w:szCs w:val="20"/>
        </w:rPr>
      </w:pPr>
    </w:p>
    <w:p w14:paraId="41783F5F" w14:textId="77777777" w:rsidR="00C9449A" w:rsidRPr="00DA665B" w:rsidRDefault="00C9449A" w:rsidP="00C9449A">
      <w:pPr>
        <w:pStyle w:val="Zkladntext"/>
        <w:spacing w:after="0" w:line="280" w:lineRule="atLeast"/>
        <w:rPr>
          <w:rFonts w:ascii="Arial" w:hAnsi="Arial" w:cs="Arial"/>
          <w:sz w:val="20"/>
          <w:szCs w:val="20"/>
        </w:rPr>
      </w:pPr>
      <w:r w:rsidRPr="00DA665B">
        <w:rPr>
          <w:rFonts w:ascii="Arial" w:hAnsi="Arial" w:cs="Arial"/>
          <w:sz w:val="20"/>
          <w:szCs w:val="20"/>
        </w:rPr>
        <w:t>a</w:t>
      </w:r>
    </w:p>
    <w:p w14:paraId="3D2402A4" w14:textId="77777777" w:rsidR="00C9449A" w:rsidRDefault="00C9449A" w:rsidP="00C9449A">
      <w:pPr>
        <w:spacing w:after="0" w:line="280" w:lineRule="atLeast"/>
        <w:rPr>
          <w:rFonts w:ascii="Arial" w:hAnsi="Arial" w:cs="Arial"/>
          <w:b/>
          <w:bCs/>
          <w:sz w:val="20"/>
          <w:szCs w:val="20"/>
        </w:rPr>
      </w:pPr>
    </w:p>
    <w:p w14:paraId="5AB6902E" w14:textId="77777777" w:rsidR="00A559F6" w:rsidRPr="004F4EB9" w:rsidRDefault="00A559F6" w:rsidP="00A559F6">
      <w:pPr>
        <w:spacing w:after="0" w:line="280" w:lineRule="atLeast"/>
        <w:rPr>
          <w:rFonts w:ascii="Arial" w:hAnsi="Arial" w:cs="Arial"/>
          <w:b/>
          <w:bCs/>
          <w:sz w:val="20"/>
          <w:szCs w:val="20"/>
        </w:rPr>
      </w:pPr>
      <w:r>
        <w:rPr>
          <w:rFonts w:ascii="Arial" w:hAnsi="Arial" w:cs="Arial"/>
          <w:b/>
          <w:bCs/>
          <w:sz w:val="20"/>
          <w:szCs w:val="20"/>
        </w:rPr>
        <w:t>Poskytovatel</w:t>
      </w:r>
      <w:r w:rsidRPr="00DA665B">
        <w:rPr>
          <w:rFonts w:ascii="Arial" w:hAnsi="Arial" w:cs="Arial"/>
          <w:b/>
          <w:bCs/>
          <w:sz w:val="20"/>
          <w:szCs w:val="20"/>
        </w:rPr>
        <w:t xml:space="preserve">: </w:t>
      </w:r>
      <w:r w:rsidRPr="00DA665B">
        <w:rPr>
          <w:rFonts w:ascii="Arial" w:hAnsi="Arial" w:cs="Arial"/>
          <w:b/>
          <w:bCs/>
          <w:sz w:val="20"/>
          <w:szCs w:val="20"/>
        </w:rPr>
        <w:tab/>
      </w:r>
      <w:r w:rsidRPr="00DA665B">
        <w:rPr>
          <w:rFonts w:ascii="Arial" w:hAnsi="Arial" w:cs="Arial"/>
          <w:b/>
          <w:bCs/>
          <w:sz w:val="20"/>
          <w:szCs w:val="20"/>
        </w:rPr>
        <w:tab/>
      </w:r>
      <w:r w:rsidRPr="004F4EB9">
        <w:rPr>
          <w:rFonts w:ascii="Arial" w:hAnsi="Arial" w:cs="Arial"/>
          <w:b/>
          <w:bCs/>
          <w:sz w:val="20"/>
          <w:szCs w:val="22"/>
        </w:rPr>
        <w:t xml:space="preserve">Ernst &amp; </w:t>
      </w:r>
      <w:proofErr w:type="spellStart"/>
      <w:r w:rsidRPr="004F4EB9">
        <w:rPr>
          <w:rFonts w:ascii="Arial" w:hAnsi="Arial" w:cs="Arial"/>
          <w:b/>
          <w:bCs/>
          <w:sz w:val="20"/>
          <w:szCs w:val="22"/>
        </w:rPr>
        <w:t>Young</w:t>
      </w:r>
      <w:proofErr w:type="spellEnd"/>
      <w:r w:rsidRPr="004F4EB9">
        <w:rPr>
          <w:rFonts w:ascii="Arial" w:hAnsi="Arial" w:cs="Arial"/>
          <w:b/>
          <w:bCs/>
          <w:sz w:val="20"/>
          <w:szCs w:val="22"/>
        </w:rPr>
        <w:t>, s.r.o.</w:t>
      </w:r>
    </w:p>
    <w:p w14:paraId="28C60F4D" w14:textId="77777777" w:rsidR="00A559F6" w:rsidRPr="00DA665B" w:rsidRDefault="00A559F6" w:rsidP="00A559F6">
      <w:pPr>
        <w:spacing w:after="0" w:line="280" w:lineRule="atLeast"/>
        <w:rPr>
          <w:rStyle w:val="platne1"/>
          <w:rFonts w:ascii="Arial" w:hAnsi="Arial" w:cs="Arial"/>
          <w:sz w:val="20"/>
          <w:szCs w:val="20"/>
        </w:rPr>
      </w:pPr>
      <w:r w:rsidRPr="00DA665B">
        <w:rPr>
          <w:rStyle w:val="platne1"/>
          <w:rFonts w:ascii="Arial" w:hAnsi="Arial" w:cs="Arial"/>
          <w:sz w:val="20"/>
          <w:szCs w:val="20"/>
        </w:rPr>
        <w:t>se sídlem:</w:t>
      </w:r>
      <w:r w:rsidRPr="00DA665B">
        <w:rPr>
          <w:rStyle w:val="platne1"/>
          <w:rFonts w:ascii="Arial" w:hAnsi="Arial" w:cs="Arial"/>
          <w:sz w:val="20"/>
          <w:szCs w:val="20"/>
        </w:rPr>
        <w:tab/>
      </w:r>
      <w:r w:rsidRPr="00DA665B">
        <w:rPr>
          <w:rStyle w:val="platne1"/>
          <w:rFonts w:ascii="Arial" w:hAnsi="Arial" w:cs="Arial"/>
          <w:sz w:val="20"/>
          <w:szCs w:val="20"/>
        </w:rPr>
        <w:tab/>
      </w:r>
      <w:r>
        <w:rPr>
          <w:rFonts w:ascii="Arial" w:hAnsi="Arial" w:cs="Arial"/>
          <w:sz w:val="20"/>
          <w:szCs w:val="22"/>
        </w:rPr>
        <w:t>Na Florenci 2216/15, 110 00 Praha 1 – Nové Město</w:t>
      </w:r>
    </w:p>
    <w:p w14:paraId="5145C79A" w14:textId="77777777" w:rsidR="00A559F6" w:rsidRPr="00DA665B" w:rsidRDefault="00A559F6" w:rsidP="00A559F6">
      <w:pPr>
        <w:spacing w:after="0" w:line="280" w:lineRule="atLeast"/>
        <w:rPr>
          <w:rFonts w:ascii="Arial" w:hAnsi="Arial" w:cs="Arial"/>
          <w:sz w:val="20"/>
          <w:szCs w:val="20"/>
        </w:rPr>
      </w:pPr>
      <w:r w:rsidRPr="00DA665B">
        <w:rPr>
          <w:rFonts w:ascii="Arial" w:hAnsi="Arial" w:cs="Arial"/>
          <w:sz w:val="20"/>
          <w:szCs w:val="20"/>
        </w:rPr>
        <w:t>IČO:</w:t>
      </w:r>
      <w:r w:rsidRPr="00DA665B">
        <w:rPr>
          <w:rFonts w:ascii="Arial" w:hAnsi="Arial" w:cs="Arial"/>
          <w:sz w:val="20"/>
          <w:szCs w:val="20"/>
        </w:rPr>
        <w:tab/>
      </w:r>
      <w:r w:rsidRPr="00DA665B">
        <w:rPr>
          <w:rFonts w:ascii="Arial" w:hAnsi="Arial" w:cs="Arial"/>
          <w:sz w:val="20"/>
          <w:szCs w:val="20"/>
        </w:rPr>
        <w:tab/>
      </w:r>
      <w:r w:rsidRPr="00DA665B">
        <w:rPr>
          <w:rFonts w:ascii="Arial" w:hAnsi="Arial" w:cs="Arial"/>
          <w:sz w:val="20"/>
          <w:szCs w:val="20"/>
        </w:rPr>
        <w:tab/>
      </w:r>
      <w:r>
        <w:rPr>
          <w:rFonts w:ascii="Arial" w:hAnsi="Arial" w:cs="Arial"/>
          <w:sz w:val="20"/>
          <w:szCs w:val="22"/>
        </w:rPr>
        <w:t>26705338</w:t>
      </w:r>
      <w:r w:rsidRPr="00DA665B">
        <w:rPr>
          <w:rFonts w:ascii="Arial" w:hAnsi="Arial" w:cs="Arial"/>
          <w:sz w:val="20"/>
          <w:szCs w:val="20"/>
        </w:rPr>
        <w:tab/>
      </w:r>
      <w:r w:rsidRPr="00DA665B">
        <w:rPr>
          <w:rFonts w:ascii="Arial" w:hAnsi="Arial" w:cs="Arial"/>
          <w:sz w:val="20"/>
          <w:szCs w:val="20"/>
        </w:rPr>
        <w:tab/>
      </w:r>
    </w:p>
    <w:p w14:paraId="7D07357C" w14:textId="77777777" w:rsidR="00A559F6" w:rsidRPr="00DA665B" w:rsidRDefault="00A559F6" w:rsidP="00A559F6">
      <w:pPr>
        <w:spacing w:after="0" w:line="280" w:lineRule="atLeast"/>
        <w:rPr>
          <w:rFonts w:ascii="Arial" w:hAnsi="Arial" w:cs="Arial"/>
          <w:sz w:val="20"/>
          <w:szCs w:val="20"/>
        </w:rPr>
      </w:pPr>
      <w:r w:rsidRPr="00DA665B">
        <w:rPr>
          <w:rFonts w:ascii="Arial" w:hAnsi="Arial" w:cs="Arial"/>
          <w:bCs/>
          <w:color w:val="000000"/>
          <w:sz w:val="20"/>
          <w:szCs w:val="20"/>
        </w:rPr>
        <w:t>DIČ:</w:t>
      </w:r>
      <w:r w:rsidRPr="00DA665B">
        <w:rPr>
          <w:rFonts w:ascii="Arial" w:hAnsi="Arial" w:cs="Arial"/>
          <w:bCs/>
          <w:color w:val="000000"/>
          <w:sz w:val="20"/>
          <w:szCs w:val="20"/>
        </w:rPr>
        <w:tab/>
      </w:r>
      <w:r w:rsidRPr="00DA665B">
        <w:rPr>
          <w:rFonts w:ascii="Arial" w:hAnsi="Arial" w:cs="Arial"/>
          <w:bCs/>
          <w:color w:val="000000"/>
          <w:sz w:val="20"/>
          <w:szCs w:val="20"/>
        </w:rPr>
        <w:tab/>
      </w:r>
      <w:r w:rsidRPr="00DA665B">
        <w:rPr>
          <w:rFonts w:ascii="Arial" w:hAnsi="Arial" w:cs="Arial"/>
          <w:bCs/>
          <w:color w:val="000000"/>
          <w:sz w:val="20"/>
          <w:szCs w:val="20"/>
        </w:rPr>
        <w:tab/>
      </w:r>
      <w:r>
        <w:rPr>
          <w:rFonts w:ascii="Arial" w:hAnsi="Arial" w:cs="Arial"/>
          <w:bCs/>
          <w:color w:val="000000"/>
          <w:sz w:val="20"/>
          <w:szCs w:val="20"/>
        </w:rPr>
        <w:t>CZ</w:t>
      </w:r>
      <w:r>
        <w:rPr>
          <w:rFonts w:ascii="Arial" w:hAnsi="Arial" w:cs="Arial"/>
          <w:sz w:val="20"/>
          <w:szCs w:val="22"/>
        </w:rPr>
        <w:t>26705338</w:t>
      </w:r>
    </w:p>
    <w:p w14:paraId="189BCE62" w14:textId="3FF445E3" w:rsidR="00A559F6" w:rsidRPr="00DA665B" w:rsidRDefault="00A559F6" w:rsidP="00A559F6">
      <w:pPr>
        <w:numPr>
          <w:ilvl w:val="12"/>
          <w:numId w:val="0"/>
        </w:numPr>
        <w:tabs>
          <w:tab w:val="left" w:pos="2160"/>
        </w:tabs>
        <w:spacing w:after="0" w:line="280" w:lineRule="atLeast"/>
        <w:jc w:val="both"/>
        <w:rPr>
          <w:rFonts w:ascii="Arial" w:hAnsi="Arial" w:cs="Arial"/>
          <w:sz w:val="20"/>
          <w:szCs w:val="20"/>
        </w:rPr>
      </w:pPr>
      <w:r w:rsidRPr="00DA665B">
        <w:rPr>
          <w:rFonts w:ascii="Arial" w:hAnsi="Arial" w:cs="Arial"/>
          <w:sz w:val="20"/>
          <w:szCs w:val="20"/>
        </w:rPr>
        <w:t xml:space="preserve">bankovní spojení: </w:t>
      </w:r>
      <w:r w:rsidRPr="00DA665B">
        <w:rPr>
          <w:rFonts w:ascii="Arial" w:hAnsi="Arial" w:cs="Arial"/>
          <w:sz w:val="20"/>
          <w:szCs w:val="20"/>
        </w:rPr>
        <w:tab/>
      </w:r>
      <w:r w:rsidRPr="00BB2C2E">
        <w:rPr>
          <w:rFonts w:ascii="Arial" w:hAnsi="Arial" w:cs="Arial"/>
          <w:sz w:val="20"/>
          <w:szCs w:val="20"/>
          <w:highlight w:val="lightGray"/>
        </w:rPr>
        <w:t>[BUDE DOPLNĚNO]</w:t>
      </w:r>
      <w:r>
        <w:rPr>
          <w:rFonts w:ascii="Arial" w:hAnsi="Arial" w:cs="Arial"/>
          <w:sz w:val="20"/>
          <w:szCs w:val="22"/>
        </w:rPr>
        <w:t xml:space="preserve">, </w:t>
      </w:r>
      <w:proofErr w:type="spellStart"/>
      <w:r>
        <w:rPr>
          <w:rFonts w:ascii="Arial" w:hAnsi="Arial" w:cs="Arial"/>
          <w:sz w:val="20"/>
          <w:szCs w:val="22"/>
        </w:rPr>
        <w:t>č.ú</w:t>
      </w:r>
      <w:proofErr w:type="spellEnd"/>
      <w:r>
        <w:rPr>
          <w:rFonts w:ascii="Arial" w:hAnsi="Arial" w:cs="Arial"/>
          <w:sz w:val="20"/>
          <w:szCs w:val="22"/>
        </w:rPr>
        <w:t xml:space="preserve">.: </w:t>
      </w:r>
      <w:r w:rsidRPr="00BB2C2E">
        <w:rPr>
          <w:rFonts w:ascii="Arial" w:hAnsi="Arial" w:cs="Arial"/>
          <w:sz w:val="20"/>
          <w:szCs w:val="20"/>
          <w:highlight w:val="lightGray"/>
        </w:rPr>
        <w:t>[BUDE DOPLNĚNO]</w:t>
      </w:r>
    </w:p>
    <w:p w14:paraId="2C4954A7" w14:textId="34AF7447" w:rsidR="00A559F6" w:rsidRPr="00DA665B" w:rsidRDefault="00A559F6" w:rsidP="00A559F6">
      <w:pPr>
        <w:numPr>
          <w:ilvl w:val="12"/>
          <w:numId w:val="0"/>
        </w:numPr>
        <w:tabs>
          <w:tab w:val="left" w:pos="2160"/>
        </w:tabs>
        <w:spacing w:after="0" w:line="280" w:lineRule="atLeast"/>
        <w:jc w:val="both"/>
        <w:rPr>
          <w:rFonts w:ascii="Arial" w:hAnsi="Arial" w:cs="Arial"/>
          <w:bCs/>
          <w:color w:val="000000"/>
          <w:sz w:val="20"/>
          <w:szCs w:val="20"/>
        </w:rPr>
      </w:pPr>
      <w:r w:rsidRPr="00DA665B">
        <w:rPr>
          <w:rFonts w:ascii="Arial" w:hAnsi="Arial" w:cs="Arial"/>
          <w:bCs/>
          <w:color w:val="000000"/>
          <w:sz w:val="20"/>
          <w:szCs w:val="20"/>
        </w:rPr>
        <w:t>zastoupen:</w:t>
      </w:r>
      <w:r w:rsidRPr="00DA665B">
        <w:rPr>
          <w:rFonts w:ascii="Arial" w:hAnsi="Arial" w:cs="Arial"/>
          <w:bCs/>
          <w:color w:val="000000"/>
          <w:sz w:val="20"/>
          <w:szCs w:val="20"/>
        </w:rPr>
        <w:tab/>
      </w:r>
      <w:r w:rsidRPr="00BB2C2E">
        <w:rPr>
          <w:rFonts w:ascii="Arial" w:hAnsi="Arial" w:cs="Arial"/>
          <w:sz w:val="20"/>
          <w:szCs w:val="20"/>
          <w:highlight w:val="lightGray"/>
        </w:rPr>
        <w:t>[BUDE DOPLNĚNO]</w:t>
      </w:r>
    </w:p>
    <w:p w14:paraId="14415659" w14:textId="77777777" w:rsidR="00A559F6" w:rsidRPr="00DA665B" w:rsidRDefault="00A559F6" w:rsidP="00A559F6">
      <w:pPr>
        <w:spacing w:after="0" w:line="280" w:lineRule="atLeast"/>
        <w:rPr>
          <w:rFonts w:ascii="Arial" w:hAnsi="Arial" w:cs="Arial"/>
          <w:bCs/>
          <w:color w:val="000000"/>
          <w:sz w:val="20"/>
          <w:szCs w:val="20"/>
        </w:rPr>
      </w:pPr>
      <w:r w:rsidRPr="00DA665B">
        <w:rPr>
          <w:rFonts w:ascii="Arial" w:hAnsi="Arial" w:cs="Arial"/>
          <w:bCs/>
          <w:color w:val="000000"/>
          <w:sz w:val="20"/>
          <w:szCs w:val="20"/>
        </w:rPr>
        <w:t xml:space="preserve">zapsaný v obchodním rejstříku vedeném </w:t>
      </w:r>
      <w:r>
        <w:rPr>
          <w:rFonts w:ascii="Arial" w:hAnsi="Arial" w:cs="Arial"/>
          <w:sz w:val="20"/>
          <w:szCs w:val="22"/>
        </w:rPr>
        <w:t>Městským</w:t>
      </w:r>
      <w:r w:rsidRPr="00DA665B">
        <w:rPr>
          <w:rFonts w:ascii="Arial" w:hAnsi="Arial" w:cs="Arial"/>
          <w:bCs/>
          <w:sz w:val="20"/>
          <w:szCs w:val="20"/>
        </w:rPr>
        <w:t xml:space="preserve"> </w:t>
      </w:r>
      <w:r w:rsidRPr="00DA665B">
        <w:rPr>
          <w:rFonts w:ascii="Arial" w:hAnsi="Arial" w:cs="Arial"/>
          <w:bCs/>
          <w:color w:val="000000"/>
          <w:sz w:val="20"/>
          <w:szCs w:val="20"/>
        </w:rPr>
        <w:t xml:space="preserve">soudem v </w:t>
      </w:r>
      <w:r>
        <w:rPr>
          <w:rFonts w:ascii="Arial" w:hAnsi="Arial" w:cs="Arial"/>
          <w:sz w:val="20"/>
          <w:szCs w:val="22"/>
        </w:rPr>
        <w:t>Praze</w:t>
      </w:r>
      <w:r w:rsidRPr="00DA665B">
        <w:rPr>
          <w:rFonts w:ascii="Arial" w:hAnsi="Arial" w:cs="Arial"/>
          <w:bCs/>
          <w:color w:val="000000"/>
          <w:sz w:val="20"/>
          <w:szCs w:val="20"/>
        </w:rPr>
        <w:t xml:space="preserve">, oddíl </w:t>
      </w:r>
      <w:r>
        <w:rPr>
          <w:rFonts w:ascii="Arial" w:hAnsi="Arial" w:cs="Arial"/>
          <w:sz w:val="20"/>
          <w:szCs w:val="22"/>
        </w:rPr>
        <w:t xml:space="preserve">C, </w:t>
      </w:r>
      <w:r w:rsidRPr="00DA665B">
        <w:rPr>
          <w:rFonts w:ascii="Arial" w:hAnsi="Arial" w:cs="Arial"/>
          <w:sz w:val="20"/>
          <w:szCs w:val="20"/>
        </w:rPr>
        <w:t>vložka</w:t>
      </w:r>
      <w:r w:rsidRPr="00DA665B">
        <w:rPr>
          <w:rFonts w:ascii="Arial" w:hAnsi="Arial" w:cs="Arial"/>
          <w:bCs/>
          <w:color w:val="000000"/>
          <w:sz w:val="20"/>
          <w:szCs w:val="20"/>
        </w:rPr>
        <w:t xml:space="preserve"> </w:t>
      </w:r>
      <w:r>
        <w:rPr>
          <w:rFonts w:ascii="Arial" w:hAnsi="Arial" w:cs="Arial"/>
          <w:sz w:val="20"/>
          <w:szCs w:val="22"/>
        </w:rPr>
        <w:t>108716</w:t>
      </w:r>
    </w:p>
    <w:p w14:paraId="26169D75" w14:textId="77777777" w:rsidR="00C9449A" w:rsidRPr="00DA665B" w:rsidRDefault="00C9449A" w:rsidP="00C9449A">
      <w:pPr>
        <w:spacing w:before="120" w:after="0" w:line="280" w:lineRule="atLeast"/>
        <w:rPr>
          <w:rFonts w:ascii="Arial" w:hAnsi="Arial" w:cs="Arial"/>
          <w:bCs/>
          <w:sz w:val="20"/>
          <w:szCs w:val="20"/>
        </w:rPr>
      </w:pPr>
      <w:r w:rsidRPr="00DA665B">
        <w:rPr>
          <w:rFonts w:ascii="Arial" w:hAnsi="Arial" w:cs="Arial"/>
          <w:iCs/>
          <w:sz w:val="20"/>
          <w:szCs w:val="20"/>
        </w:rPr>
        <w:t>(</w:t>
      </w:r>
      <w:r w:rsidRPr="00DA665B">
        <w:rPr>
          <w:rFonts w:ascii="Arial" w:hAnsi="Arial" w:cs="Arial"/>
          <w:sz w:val="20"/>
          <w:szCs w:val="20"/>
        </w:rPr>
        <w:t xml:space="preserve">dále </w:t>
      </w:r>
      <w:r w:rsidRPr="00DA665B">
        <w:rPr>
          <w:rFonts w:ascii="Arial" w:hAnsi="Arial" w:cs="Arial"/>
          <w:bCs/>
          <w:sz w:val="20"/>
          <w:szCs w:val="20"/>
        </w:rPr>
        <w:t xml:space="preserve">jen </w:t>
      </w:r>
      <w:r w:rsidRPr="00B9756A">
        <w:rPr>
          <w:rFonts w:ascii="Arial" w:hAnsi="Arial" w:cs="Arial"/>
          <w:b/>
          <w:sz w:val="20"/>
          <w:szCs w:val="20"/>
        </w:rPr>
        <w:t>„</w:t>
      </w:r>
      <w:r>
        <w:rPr>
          <w:rFonts w:ascii="Arial" w:hAnsi="Arial" w:cs="Arial"/>
          <w:b/>
          <w:sz w:val="20"/>
          <w:szCs w:val="20"/>
        </w:rPr>
        <w:t>Poskytovatel</w:t>
      </w:r>
      <w:r w:rsidRPr="00B9756A">
        <w:rPr>
          <w:rFonts w:ascii="Arial" w:hAnsi="Arial" w:cs="Arial"/>
          <w:b/>
          <w:sz w:val="20"/>
          <w:szCs w:val="20"/>
        </w:rPr>
        <w:t>“</w:t>
      </w:r>
      <w:r w:rsidRPr="00DA665B">
        <w:rPr>
          <w:rFonts w:ascii="Arial" w:hAnsi="Arial" w:cs="Arial"/>
          <w:bCs/>
          <w:sz w:val="20"/>
          <w:szCs w:val="20"/>
        </w:rPr>
        <w:t>)</w:t>
      </w:r>
    </w:p>
    <w:p w14:paraId="4CA36460" w14:textId="77777777" w:rsidR="00C9449A" w:rsidRPr="00DA665B" w:rsidRDefault="00C9449A" w:rsidP="00C9449A">
      <w:pPr>
        <w:tabs>
          <w:tab w:val="left" w:pos="284"/>
        </w:tabs>
        <w:spacing w:after="0" w:line="280" w:lineRule="atLeast"/>
        <w:rPr>
          <w:rFonts w:ascii="Arial" w:hAnsi="Arial" w:cs="Arial"/>
          <w:sz w:val="20"/>
          <w:szCs w:val="20"/>
        </w:rPr>
      </w:pPr>
    </w:p>
    <w:p w14:paraId="334E8CAB" w14:textId="77777777" w:rsidR="00C9449A" w:rsidRDefault="00C9449A" w:rsidP="00C9449A">
      <w:pPr>
        <w:widowControl w:val="0"/>
        <w:spacing w:after="0" w:line="280" w:lineRule="atLeast"/>
        <w:jc w:val="both"/>
        <w:rPr>
          <w:rFonts w:ascii="Arial" w:hAnsi="Arial" w:cs="Arial"/>
          <w:sz w:val="20"/>
          <w:szCs w:val="20"/>
        </w:rPr>
      </w:pPr>
      <w:r w:rsidRPr="00DA665B">
        <w:rPr>
          <w:rFonts w:ascii="Arial" w:hAnsi="Arial" w:cs="Arial"/>
          <w:sz w:val="20"/>
          <w:szCs w:val="20"/>
        </w:rPr>
        <w:t xml:space="preserve">(Objednatel a </w:t>
      </w:r>
      <w:r>
        <w:rPr>
          <w:rFonts w:ascii="Arial" w:hAnsi="Arial" w:cs="Arial"/>
          <w:sz w:val="20"/>
          <w:szCs w:val="20"/>
        </w:rPr>
        <w:t>Poskytovatel</w:t>
      </w:r>
      <w:r w:rsidRPr="00DA665B">
        <w:rPr>
          <w:rFonts w:ascii="Arial" w:hAnsi="Arial" w:cs="Arial"/>
          <w:sz w:val="20"/>
          <w:szCs w:val="20"/>
        </w:rPr>
        <w:t xml:space="preserve"> společně též </w:t>
      </w:r>
      <w:r w:rsidRPr="00DA665B">
        <w:rPr>
          <w:rFonts w:ascii="Arial" w:hAnsi="Arial" w:cs="Arial"/>
          <w:bCs/>
          <w:sz w:val="20"/>
          <w:szCs w:val="20"/>
        </w:rPr>
        <w:t xml:space="preserve">jako </w:t>
      </w:r>
      <w:r w:rsidRPr="00BB7DD4">
        <w:rPr>
          <w:rFonts w:ascii="Arial" w:hAnsi="Arial" w:cs="Arial"/>
          <w:bCs/>
          <w:sz w:val="20"/>
          <w:szCs w:val="20"/>
        </w:rPr>
        <w:t>„</w:t>
      </w:r>
      <w:r w:rsidRPr="00B9756A">
        <w:rPr>
          <w:rFonts w:ascii="Arial" w:hAnsi="Arial" w:cs="Arial"/>
          <w:b/>
          <w:sz w:val="20"/>
          <w:szCs w:val="20"/>
        </w:rPr>
        <w:t>Smluvní strany</w:t>
      </w:r>
      <w:r w:rsidRPr="00BB7DD4">
        <w:rPr>
          <w:rFonts w:ascii="Arial" w:hAnsi="Arial" w:cs="Arial"/>
          <w:bCs/>
          <w:sz w:val="20"/>
          <w:szCs w:val="20"/>
        </w:rPr>
        <w:t>“</w:t>
      </w:r>
      <w:r w:rsidRPr="00DA665B">
        <w:rPr>
          <w:rFonts w:ascii="Arial" w:hAnsi="Arial" w:cs="Arial"/>
          <w:bCs/>
          <w:sz w:val="20"/>
          <w:szCs w:val="20"/>
        </w:rPr>
        <w:t xml:space="preserve"> a/nebo jednotlivě jako </w:t>
      </w:r>
      <w:r w:rsidRPr="00BB7DD4">
        <w:rPr>
          <w:rFonts w:ascii="Arial" w:hAnsi="Arial" w:cs="Arial"/>
          <w:bCs/>
          <w:sz w:val="20"/>
          <w:szCs w:val="20"/>
        </w:rPr>
        <w:t>„</w:t>
      </w:r>
      <w:r w:rsidRPr="00B9756A">
        <w:rPr>
          <w:rFonts w:ascii="Arial" w:hAnsi="Arial" w:cs="Arial"/>
          <w:b/>
          <w:sz w:val="20"/>
          <w:szCs w:val="20"/>
        </w:rPr>
        <w:t>Smluvní strana</w:t>
      </w:r>
      <w:r w:rsidRPr="00BB7DD4">
        <w:rPr>
          <w:rFonts w:ascii="Arial" w:hAnsi="Arial" w:cs="Arial"/>
          <w:bCs/>
          <w:sz w:val="20"/>
          <w:szCs w:val="20"/>
        </w:rPr>
        <w:t>“</w:t>
      </w:r>
      <w:r w:rsidRPr="00DA665B">
        <w:rPr>
          <w:rFonts w:ascii="Arial" w:hAnsi="Arial" w:cs="Arial"/>
          <w:sz w:val="20"/>
          <w:szCs w:val="20"/>
        </w:rPr>
        <w:t>)</w:t>
      </w:r>
    </w:p>
    <w:p w14:paraId="48EA14AF" w14:textId="77777777" w:rsidR="001227A2" w:rsidRPr="00BB2C2E" w:rsidRDefault="001227A2" w:rsidP="00BB2C2E">
      <w:pPr>
        <w:spacing w:after="0" w:line="280" w:lineRule="atLeast"/>
        <w:jc w:val="center"/>
        <w:rPr>
          <w:rFonts w:ascii="Arial" w:hAnsi="Arial" w:cs="Arial"/>
          <w:sz w:val="20"/>
          <w:szCs w:val="20"/>
          <w:lang w:eastAsia="en-US"/>
        </w:rPr>
      </w:pPr>
    </w:p>
    <w:p w14:paraId="5B6AADA8" w14:textId="77777777" w:rsidR="001227A2" w:rsidRPr="00BB2C2E" w:rsidRDefault="001227A2" w:rsidP="00BB2C2E">
      <w:pPr>
        <w:spacing w:after="0" w:line="280" w:lineRule="atLeast"/>
        <w:jc w:val="center"/>
        <w:rPr>
          <w:rFonts w:ascii="Arial" w:hAnsi="Arial" w:cs="Arial"/>
          <w:sz w:val="20"/>
          <w:szCs w:val="20"/>
          <w:lang w:eastAsia="en-US"/>
        </w:rPr>
      </w:pPr>
    </w:p>
    <w:p w14:paraId="2694DA8D" w14:textId="77777777" w:rsidR="001227A2" w:rsidRPr="00BB2C2E" w:rsidRDefault="001227A2" w:rsidP="00757BBE">
      <w:pPr>
        <w:spacing w:after="0" w:line="280" w:lineRule="atLeast"/>
        <w:rPr>
          <w:rFonts w:ascii="Arial" w:hAnsi="Arial" w:cs="Arial"/>
          <w:sz w:val="20"/>
          <w:szCs w:val="20"/>
          <w:lang w:eastAsia="en-US"/>
        </w:rPr>
      </w:pPr>
    </w:p>
    <w:p w14:paraId="379128DE" w14:textId="352EB948" w:rsidR="001227A2" w:rsidRPr="00BB2C2E" w:rsidRDefault="001227A2" w:rsidP="00E54EC4">
      <w:pPr>
        <w:pStyle w:val="RLProhlensmluvnchstran"/>
        <w:spacing w:after="0" w:line="280" w:lineRule="atLeast"/>
        <w:rPr>
          <w:rFonts w:ascii="Arial" w:hAnsi="Arial" w:cs="Arial"/>
          <w:sz w:val="20"/>
        </w:rPr>
      </w:pPr>
      <w:r w:rsidRPr="00BB2C2E">
        <w:rPr>
          <w:rFonts w:ascii="Arial" w:hAnsi="Arial" w:cs="Arial"/>
          <w:sz w:val="20"/>
        </w:rPr>
        <w:t xml:space="preserve">Smluvní strany, vědomy si svých závazků v této </w:t>
      </w:r>
      <w:r w:rsidR="00F2266A">
        <w:rPr>
          <w:rFonts w:ascii="Arial" w:hAnsi="Arial" w:cs="Arial"/>
          <w:sz w:val="20"/>
        </w:rPr>
        <w:t>Dílčí</w:t>
      </w:r>
      <w:r w:rsidRPr="00BB2C2E">
        <w:rPr>
          <w:rFonts w:ascii="Arial" w:hAnsi="Arial" w:cs="Arial"/>
          <w:sz w:val="20"/>
        </w:rPr>
        <w:t xml:space="preserve"> smlouvě obsažených a s úmyslem být touto </w:t>
      </w:r>
      <w:r w:rsidR="00757BBE">
        <w:rPr>
          <w:rFonts w:ascii="Arial" w:hAnsi="Arial" w:cs="Arial"/>
          <w:sz w:val="20"/>
        </w:rPr>
        <w:t>Dílčí</w:t>
      </w:r>
      <w:r w:rsidRPr="00BB2C2E">
        <w:rPr>
          <w:rFonts w:ascii="Arial" w:hAnsi="Arial" w:cs="Arial"/>
          <w:sz w:val="20"/>
        </w:rPr>
        <w:t xml:space="preserve"> smlouvou vázány, dohodly se na následujícím znění </w:t>
      </w:r>
      <w:r w:rsidR="00757BBE">
        <w:rPr>
          <w:rFonts w:ascii="Arial" w:hAnsi="Arial" w:cs="Arial"/>
          <w:sz w:val="20"/>
        </w:rPr>
        <w:t xml:space="preserve">Dílčí </w:t>
      </w:r>
      <w:r w:rsidRPr="00BB2C2E">
        <w:rPr>
          <w:rFonts w:ascii="Arial" w:hAnsi="Arial" w:cs="Arial"/>
          <w:sz w:val="20"/>
        </w:rPr>
        <w:t>smlouvy:</w:t>
      </w:r>
    </w:p>
    <w:p w14:paraId="56D997BA" w14:textId="77777777" w:rsidR="001227A2" w:rsidRPr="00BB2C2E" w:rsidRDefault="001227A2" w:rsidP="002972C0">
      <w:pPr>
        <w:pStyle w:val="RLlneksmlouvy"/>
        <w:numPr>
          <w:ilvl w:val="0"/>
          <w:numId w:val="45"/>
        </w:numPr>
        <w:tabs>
          <w:tab w:val="clear" w:pos="737"/>
          <w:tab w:val="num" w:pos="567"/>
        </w:tabs>
        <w:spacing w:before="480" w:after="0" w:line="280" w:lineRule="atLeast"/>
        <w:ind w:left="567" w:hanging="567"/>
        <w:jc w:val="center"/>
        <w:rPr>
          <w:rFonts w:ascii="Arial" w:hAnsi="Arial" w:cs="Arial"/>
          <w:sz w:val="20"/>
          <w:szCs w:val="20"/>
        </w:rPr>
      </w:pPr>
      <w:bookmarkStart w:id="111" w:name="_Toc357594080"/>
      <w:bookmarkStart w:id="112" w:name="_Toc358638376"/>
      <w:bookmarkStart w:id="113" w:name="_Toc361816449"/>
      <w:bookmarkStart w:id="114" w:name="_Toc361816562"/>
      <w:r w:rsidRPr="00BB2C2E">
        <w:rPr>
          <w:rFonts w:ascii="Arial" w:hAnsi="Arial" w:cs="Arial"/>
          <w:sz w:val="20"/>
          <w:szCs w:val="20"/>
        </w:rPr>
        <w:lastRenderedPageBreak/>
        <w:t>ÚVODNÍ USTANOVENÍ</w:t>
      </w:r>
      <w:bookmarkEnd w:id="111"/>
      <w:bookmarkEnd w:id="112"/>
      <w:bookmarkEnd w:id="113"/>
      <w:bookmarkEnd w:id="114"/>
    </w:p>
    <w:p w14:paraId="749E948E" w14:textId="07D89141" w:rsidR="001227A2" w:rsidRDefault="001227A2" w:rsidP="002972C0">
      <w:pPr>
        <w:pStyle w:val="RLTextlnkuslovan"/>
        <w:tabs>
          <w:tab w:val="clear" w:pos="2297"/>
          <w:tab w:val="num" w:pos="567"/>
        </w:tabs>
        <w:spacing w:before="120" w:after="0" w:line="280" w:lineRule="atLeast"/>
        <w:ind w:left="567" w:hanging="567"/>
        <w:rPr>
          <w:rFonts w:ascii="Arial" w:hAnsi="Arial" w:cs="Arial"/>
          <w:sz w:val="20"/>
          <w:szCs w:val="20"/>
        </w:rPr>
      </w:pPr>
      <w:r w:rsidRPr="00BB2C2E">
        <w:rPr>
          <w:rFonts w:ascii="Arial" w:hAnsi="Arial" w:cs="Arial"/>
          <w:sz w:val="20"/>
          <w:szCs w:val="20"/>
        </w:rPr>
        <w:t xml:space="preserve">Objednatel a Poskytovatel uzavřeli dne </w:t>
      </w:r>
      <w:r w:rsidRPr="00BB2C2E">
        <w:rPr>
          <w:rFonts w:ascii="Arial" w:hAnsi="Arial" w:cs="Arial"/>
          <w:sz w:val="20"/>
          <w:szCs w:val="20"/>
          <w:highlight w:val="lightGray"/>
        </w:rPr>
        <w:t>[BUDE DOPLNĚNO]</w:t>
      </w:r>
      <w:r w:rsidRPr="00BB2C2E">
        <w:rPr>
          <w:rFonts w:ascii="Arial" w:hAnsi="Arial" w:cs="Arial"/>
          <w:sz w:val="20"/>
          <w:szCs w:val="20"/>
        </w:rPr>
        <w:t xml:space="preserve"> Rámcovou </w:t>
      </w:r>
      <w:r w:rsidR="00F2266A">
        <w:rPr>
          <w:rFonts w:ascii="Arial" w:hAnsi="Arial" w:cs="Arial"/>
          <w:sz w:val="20"/>
          <w:szCs w:val="20"/>
        </w:rPr>
        <w:t xml:space="preserve">dohodu </w:t>
      </w:r>
      <w:r w:rsidRPr="00BB2C2E">
        <w:rPr>
          <w:rFonts w:ascii="Arial" w:hAnsi="Arial" w:cs="Arial"/>
          <w:sz w:val="20"/>
          <w:szCs w:val="20"/>
        </w:rPr>
        <w:t>o</w:t>
      </w:r>
      <w:r w:rsidR="00F2266A">
        <w:rPr>
          <w:rFonts w:ascii="Arial" w:hAnsi="Arial" w:cs="Arial"/>
          <w:sz w:val="20"/>
          <w:szCs w:val="20"/>
        </w:rPr>
        <w:t> </w:t>
      </w:r>
      <w:r w:rsidRPr="00BB2C2E">
        <w:rPr>
          <w:rFonts w:ascii="Arial" w:hAnsi="Arial" w:cs="Arial"/>
          <w:sz w:val="20"/>
          <w:szCs w:val="20"/>
        </w:rPr>
        <w:t>poskytování služeb projektového řízení (dále jen „</w:t>
      </w:r>
      <w:r w:rsidRPr="00BB2C2E">
        <w:rPr>
          <w:rFonts w:ascii="Arial" w:hAnsi="Arial" w:cs="Arial"/>
          <w:b/>
          <w:sz w:val="20"/>
          <w:szCs w:val="20"/>
        </w:rPr>
        <w:t xml:space="preserve">Rámcová </w:t>
      </w:r>
      <w:r w:rsidR="007D41E1">
        <w:rPr>
          <w:rFonts w:ascii="Arial" w:hAnsi="Arial" w:cs="Arial"/>
          <w:b/>
          <w:sz w:val="20"/>
          <w:szCs w:val="20"/>
        </w:rPr>
        <w:t>dohoda</w:t>
      </w:r>
      <w:r w:rsidRPr="00BB2C2E">
        <w:rPr>
          <w:rFonts w:ascii="Arial" w:hAnsi="Arial" w:cs="Arial"/>
          <w:sz w:val="20"/>
          <w:szCs w:val="20"/>
        </w:rPr>
        <w:t xml:space="preserve">“), jejímž účelem je </w:t>
      </w:r>
      <w:r w:rsidRPr="00BB2C2E">
        <w:rPr>
          <w:rFonts w:ascii="Arial" w:hAnsi="Arial" w:cs="Arial"/>
          <w:sz w:val="20"/>
          <w:szCs w:val="20"/>
          <w:lang w:eastAsia="en-US"/>
        </w:rPr>
        <w:t>zajištění služeb projektového řízení plnění z oblasti ICT v rámci resortu Objednatele</w:t>
      </w:r>
      <w:r w:rsidRPr="00BB2C2E">
        <w:rPr>
          <w:rFonts w:ascii="Arial" w:hAnsi="Arial" w:cs="Arial"/>
          <w:sz w:val="20"/>
          <w:szCs w:val="20"/>
        </w:rPr>
        <w:t>.</w:t>
      </w:r>
    </w:p>
    <w:p w14:paraId="19B9DAB2" w14:textId="41B5858E" w:rsidR="00E54EC4" w:rsidRPr="00E54EC4" w:rsidRDefault="00E54EC4" w:rsidP="00E54EC4">
      <w:pPr>
        <w:pStyle w:val="RLTextlnkuslovan"/>
        <w:tabs>
          <w:tab w:val="clear" w:pos="2297"/>
          <w:tab w:val="num" w:pos="567"/>
        </w:tabs>
        <w:spacing w:before="120" w:after="0" w:line="280" w:lineRule="atLeast"/>
        <w:ind w:left="567" w:hanging="567"/>
        <w:rPr>
          <w:rFonts w:ascii="Arial" w:hAnsi="Arial" w:cs="Arial"/>
          <w:sz w:val="20"/>
          <w:szCs w:val="20"/>
        </w:rPr>
      </w:pPr>
      <w:r w:rsidRPr="00E54EC4">
        <w:rPr>
          <w:rFonts w:ascii="Arial" w:hAnsi="Arial" w:cs="Arial"/>
          <w:sz w:val="20"/>
          <w:szCs w:val="20"/>
        </w:rPr>
        <w:t xml:space="preserve">Podpisem Rámcové dohody se tak </w:t>
      </w:r>
      <w:r>
        <w:rPr>
          <w:rFonts w:ascii="Arial" w:hAnsi="Arial" w:cs="Arial"/>
          <w:sz w:val="20"/>
          <w:szCs w:val="20"/>
        </w:rPr>
        <w:t>Poskytovatel</w:t>
      </w:r>
      <w:r w:rsidRPr="00E54EC4">
        <w:rPr>
          <w:rFonts w:ascii="Arial" w:hAnsi="Arial" w:cs="Arial"/>
          <w:sz w:val="20"/>
          <w:szCs w:val="20"/>
        </w:rPr>
        <w:t xml:space="preserve"> zavázal </w:t>
      </w:r>
      <w:r>
        <w:rPr>
          <w:rFonts w:ascii="Arial" w:hAnsi="Arial" w:cs="Arial"/>
          <w:sz w:val="20"/>
          <w:szCs w:val="20"/>
        </w:rPr>
        <w:t>Objednateli poskytovat služby definované v čl. 3 Rámcové dohody</w:t>
      </w:r>
      <w:r w:rsidRPr="00E54EC4">
        <w:rPr>
          <w:rFonts w:ascii="Arial" w:hAnsi="Arial" w:cs="Arial"/>
          <w:sz w:val="20"/>
          <w:szCs w:val="20"/>
        </w:rPr>
        <w:t xml:space="preserve">, a to za podmínek stanovených v této </w:t>
      </w:r>
      <w:r>
        <w:rPr>
          <w:rFonts w:ascii="Arial" w:hAnsi="Arial" w:cs="Arial"/>
          <w:sz w:val="20"/>
          <w:szCs w:val="20"/>
        </w:rPr>
        <w:t>Dílčí</w:t>
      </w:r>
      <w:r w:rsidRPr="00E54EC4">
        <w:rPr>
          <w:rFonts w:ascii="Arial" w:hAnsi="Arial" w:cs="Arial"/>
          <w:sz w:val="20"/>
          <w:szCs w:val="20"/>
        </w:rPr>
        <w:t xml:space="preserve"> smlouvě a</w:t>
      </w:r>
      <w:r>
        <w:rPr>
          <w:rFonts w:ascii="Arial" w:hAnsi="Arial" w:cs="Arial"/>
          <w:sz w:val="20"/>
          <w:szCs w:val="20"/>
        </w:rPr>
        <w:t> </w:t>
      </w:r>
      <w:r w:rsidRPr="00E54EC4">
        <w:rPr>
          <w:rFonts w:ascii="Arial" w:hAnsi="Arial" w:cs="Arial"/>
          <w:sz w:val="20"/>
          <w:szCs w:val="20"/>
        </w:rPr>
        <w:t>v</w:t>
      </w:r>
      <w:r>
        <w:rPr>
          <w:rFonts w:ascii="Arial" w:hAnsi="Arial" w:cs="Arial"/>
          <w:sz w:val="20"/>
          <w:szCs w:val="20"/>
        </w:rPr>
        <w:t> </w:t>
      </w:r>
      <w:r w:rsidRPr="00E54EC4">
        <w:rPr>
          <w:rFonts w:ascii="Arial" w:hAnsi="Arial" w:cs="Arial"/>
          <w:sz w:val="20"/>
          <w:szCs w:val="20"/>
        </w:rPr>
        <w:t>Rámcové dohodě</w:t>
      </w:r>
      <w:r>
        <w:rPr>
          <w:rFonts w:ascii="Arial" w:hAnsi="Arial" w:cs="Arial"/>
          <w:sz w:val="20"/>
          <w:szCs w:val="20"/>
        </w:rPr>
        <w:t>.</w:t>
      </w:r>
      <w:r w:rsidRPr="00E54EC4">
        <w:rPr>
          <w:rFonts w:ascii="Arial" w:hAnsi="Arial" w:cs="Arial"/>
          <w:sz w:val="20"/>
          <w:szCs w:val="20"/>
        </w:rPr>
        <w:t xml:space="preserve"> </w:t>
      </w:r>
    </w:p>
    <w:p w14:paraId="02B61190" w14:textId="0AAF9736" w:rsidR="001227A2" w:rsidRDefault="001227A2" w:rsidP="002972C0">
      <w:pPr>
        <w:pStyle w:val="RLTextlnkuslovan"/>
        <w:tabs>
          <w:tab w:val="clear" w:pos="2297"/>
          <w:tab w:val="num" w:pos="567"/>
        </w:tabs>
        <w:spacing w:before="120" w:after="0" w:line="280" w:lineRule="atLeast"/>
        <w:ind w:left="567" w:hanging="567"/>
        <w:rPr>
          <w:rFonts w:ascii="Arial" w:hAnsi="Arial" w:cs="Arial"/>
          <w:sz w:val="20"/>
          <w:szCs w:val="20"/>
        </w:rPr>
      </w:pPr>
      <w:r w:rsidRPr="00BB2C2E">
        <w:rPr>
          <w:rFonts w:ascii="Arial" w:hAnsi="Arial" w:cs="Arial"/>
          <w:sz w:val="20"/>
          <w:szCs w:val="20"/>
        </w:rPr>
        <w:t xml:space="preserve">Objednatel postupem dle čl. </w:t>
      </w:r>
      <w:r w:rsidR="005424FD" w:rsidRPr="00BB2C2E">
        <w:rPr>
          <w:rFonts w:ascii="Arial" w:hAnsi="Arial" w:cs="Arial"/>
          <w:sz w:val="20"/>
          <w:szCs w:val="20"/>
        </w:rPr>
        <w:fldChar w:fldCharType="begin"/>
      </w:r>
      <w:r w:rsidR="005424FD" w:rsidRPr="00BB2C2E">
        <w:rPr>
          <w:rFonts w:ascii="Arial" w:hAnsi="Arial" w:cs="Arial"/>
          <w:sz w:val="20"/>
          <w:szCs w:val="20"/>
        </w:rPr>
        <w:instrText xml:space="preserve"> REF _Ref420590657 \r \h </w:instrText>
      </w:r>
      <w:r w:rsidR="00BB2C2E" w:rsidRPr="00BB2C2E">
        <w:rPr>
          <w:rFonts w:ascii="Arial" w:hAnsi="Arial" w:cs="Arial"/>
          <w:sz w:val="20"/>
          <w:szCs w:val="20"/>
        </w:rPr>
        <w:instrText xml:space="preserve"> \* MERGEFORMAT </w:instrText>
      </w:r>
      <w:r w:rsidR="005424FD" w:rsidRPr="00BB2C2E">
        <w:rPr>
          <w:rFonts w:ascii="Arial" w:hAnsi="Arial" w:cs="Arial"/>
          <w:sz w:val="20"/>
          <w:szCs w:val="20"/>
        </w:rPr>
      </w:r>
      <w:r w:rsidR="005424FD" w:rsidRPr="00BB2C2E">
        <w:rPr>
          <w:rFonts w:ascii="Arial" w:hAnsi="Arial" w:cs="Arial"/>
          <w:sz w:val="20"/>
          <w:szCs w:val="20"/>
        </w:rPr>
        <w:fldChar w:fldCharType="separate"/>
      </w:r>
      <w:r w:rsidR="00101604">
        <w:rPr>
          <w:rFonts w:ascii="Arial" w:hAnsi="Arial" w:cs="Arial"/>
          <w:sz w:val="20"/>
          <w:szCs w:val="20"/>
        </w:rPr>
        <w:t>4</w:t>
      </w:r>
      <w:r w:rsidR="005424FD" w:rsidRPr="00BB2C2E">
        <w:rPr>
          <w:rFonts w:ascii="Arial" w:hAnsi="Arial" w:cs="Arial"/>
          <w:sz w:val="20"/>
          <w:szCs w:val="20"/>
        </w:rPr>
        <w:fldChar w:fldCharType="end"/>
      </w:r>
      <w:r w:rsidRPr="00BB2C2E">
        <w:rPr>
          <w:rFonts w:ascii="Arial" w:hAnsi="Arial" w:cs="Arial"/>
          <w:sz w:val="20"/>
          <w:szCs w:val="20"/>
        </w:rPr>
        <w:t xml:space="preserve"> Rámcové </w:t>
      </w:r>
      <w:r w:rsidR="007D41E1">
        <w:rPr>
          <w:rFonts w:ascii="Arial" w:hAnsi="Arial" w:cs="Arial"/>
          <w:sz w:val="20"/>
          <w:szCs w:val="20"/>
        </w:rPr>
        <w:t>dohody</w:t>
      </w:r>
      <w:r w:rsidRPr="00BB2C2E">
        <w:rPr>
          <w:rFonts w:ascii="Arial" w:hAnsi="Arial" w:cs="Arial"/>
          <w:sz w:val="20"/>
          <w:szCs w:val="20"/>
        </w:rPr>
        <w:t xml:space="preserve"> </w:t>
      </w:r>
      <w:r w:rsidR="007D41E1">
        <w:rPr>
          <w:rFonts w:ascii="Arial" w:hAnsi="Arial" w:cs="Arial"/>
          <w:sz w:val="20"/>
          <w:szCs w:val="20"/>
        </w:rPr>
        <w:t>zaslal</w:t>
      </w:r>
      <w:r w:rsidRPr="00BB2C2E">
        <w:rPr>
          <w:rFonts w:ascii="Arial" w:hAnsi="Arial" w:cs="Arial"/>
          <w:sz w:val="20"/>
          <w:szCs w:val="20"/>
        </w:rPr>
        <w:t xml:space="preserve"> Poskytovatel</w:t>
      </w:r>
      <w:r w:rsidR="007D41E1">
        <w:rPr>
          <w:rFonts w:ascii="Arial" w:hAnsi="Arial" w:cs="Arial"/>
          <w:sz w:val="20"/>
          <w:szCs w:val="20"/>
        </w:rPr>
        <w:t xml:space="preserve">i Objednávku </w:t>
      </w:r>
      <w:r w:rsidRPr="00BB2C2E">
        <w:rPr>
          <w:rFonts w:ascii="Arial" w:hAnsi="Arial" w:cs="Arial"/>
          <w:sz w:val="20"/>
          <w:szCs w:val="20"/>
        </w:rPr>
        <w:t xml:space="preserve">a uzavřením této </w:t>
      </w:r>
      <w:r w:rsidR="007D41E1">
        <w:rPr>
          <w:rFonts w:ascii="Arial" w:hAnsi="Arial" w:cs="Arial"/>
          <w:sz w:val="20"/>
          <w:szCs w:val="20"/>
        </w:rPr>
        <w:t>Dílčí</w:t>
      </w:r>
      <w:r w:rsidRPr="00BB2C2E">
        <w:rPr>
          <w:rFonts w:ascii="Arial" w:hAnsi="Arial" w:cs="Arial"/>
          <w:sz w:val="20"/>
          <w:szCs w:val="20"/>
        </w:rPr>
        <w:t xml:space="preserve"> smlouvy mu na základě Rámcové </w:t>
      </w:r>
      <w:r w:rsidR="007D41E1">
        <w:rPr>
          <w:rFonts w:ascii="Arial" w:hAnsi="Arial" w:cs="Arial"/>
          <w:sz w:val="20"/>
          <w:szCs w:val="20"/>
        </w:rPr>
        <w:t xml:space="preserve">dohody </w:t>
      </w:r>
      <w:r w:rsidRPr="00BB2C2E">
        <w:rPr>
          <w:rFonts w:ascii="Arial" w:hAnsi="Arial" w:cs="Arial"/>
          <w:sz w:val="20"/>
          <w:szCs w:val="20"/>
        </w:rPr>
        <w:t xml:space="preserve">zadává příslušnou veřejnou zakázku. </w:t>
      </w:r>
    </w:p>
    <w:p w14:paraId="08F4D61B" w14:textId="67DC15FC" w:rsidR="00E54EC4" w:rsidRPr="00E54EC4" w:rsidRDefault="00762191" w:rsidP="00E54EC4">
      <w:pPr>
        <w:pStyle w:val="RLTextlnkuslovan"/>
        <w:tabs>
          <w:tab w:val="clear" w:pos="2297"/>
          <w:tab w:val="num" w:pos="567"/>
        </w:tabs>
        <w:spacing w:before="120" w:after="0" w:line="280" w:lineRule="atLeast"/>
        <w:ind w:left="567" w:hanging="567"/>
        <w:rPr>
          <w:rFonts w:ascii="Arial" w:hAnsi="Arial" w:cs="Arial"/>
          <w:sz w:val="20"/>
          <w:szCs w:val="20"/>
        </w:rPr>
      </w:pPr>
      <w:r w:rsidRPr="00BB2C2E">
        <w:rPr>
          <w:rFonts w:ascii="Arial" w:hAnsi="Arial" w:cs="Arial"/>
          <w:sz w:val="20"/>
          <w:szCs w:val="20"/>
          <w:lang w:eastAsia="en-US"/>
        </w:rPr>
        <w:t>Není-li v</w:t>
      </w:r>
      <w:r>
        <w:rPr>
          <w:rFonts w:ascii="Arial" w:hAnsi="Arial" w:cs="Arial"/>
          <w:sz w:val="20"/>
          <w:szCs w:val="20"/>
          <w:lang w:eastAsia="en-US"/>
        </w:rPr>
        <w:t xml:space="preserve"> Dílčí </w:t>
      </w:r>
      <w:r w:rsidRPr="00BB2C2E">
        <w:rPr>
          <w:rFonts w:ascii="Arial" w:hAnsi="Arial" w:cs="Arial"/>
          <w:sz w:val="20"/>
          <w:szCs w:val="20"/>
          <w:lang w:eastAsia="en-US"/>
        </w:rPr>
        <w:t xml:space="preserve">smlouvě stanoveno jinak nebo neplyne-li z povahy věci jinak, mají veškeré pojmy definované v Rámcové </w:t>
      </w:r>
      <w:r>
        <w:rPr>
          <w:rFonts w:ascii="Arial" w:hAnsi="Arial" w:cs="Arial"/>
          <w:sz w:val="20"/>
          <w:szCs w:val="20"/>
          <w:lang w:eastAsia="en-US"/>
        </w:rPr>
        <w:t xml:space="preserve">dohodě </w:t>
      </w:r>
      <w:r w:rsidRPr="00BB2C2E">
        <w:rPr>
          <w:rFonts w:ascii="Arial" w:hAnsi="Arial" w:cs="Arial"/>
          <w:sz w:val="20"/>
          <w:szCs w:val="20"/>
          <w:lang w:eastAsia="en-US"/>
        </w:rPr>
        <w:t>a použité v </w:t>
      </w:r>
      <w:r>
        <w:rPr>
          <w:rFonts w:ascii="Arial" w:hAnsi="Arial" w:cs="Arial"/>
          <w:sz w:val="20"/>
          <w:szCs w:val="20"/>
          <w:lang w:eastAsia="en-US"/>
        </w:rPr>
        <w:t>Dílčí</w:t>
      </w:r>
      <w:r w:rsidRPr="00BB2C2E">
        <w:rPr>
          <w:rFonts w:ascii="Arial" w:hAnsi="Arial" w:cs="Arial"/>
          <w:sz w:val="20"/>
          <w:szCs w:val="20"/>
          <w:lang w:eastAsia="en-US"/>
        </w:rPr>
        <w:t xml:space="preserve"> smlouvě stejný význam jako v Rámcové </w:t>
      </w:r>
      <w:r>
        <w:rPr>
          <w:rFonts w:ascii="Arial" w:hAnsi="Arial" w:cs="Arial"/>
          <w:sz w:val="20"/>
          <w:szCs w:val="20"/>
          <w:lang w:eastAsia="en-US"/>
        </w:rPr>
        <w:t>dohodě</w:t>
      </w:r>
      <w:r w:rsidRPr="00BB2C2E">
        <w:rPr>
          <w:rFonts w:ascii="Arial" w:hAnsi="Arial" w:cs="Arial"/>
          <w:sz w:val="20"/>
          <w:szCs w:val="20"/>
          <w:lang w:eastAsia="en-US"/>
        </w:rPr>
        <w:t>.</w:t>
      </w:r>
    </w:p>
    <w:p w14:paraId="1DCC6C19" w14:textId="77777777" w:rsidR="001227A2" w:rsidRPr="00BB2C2E" w:rsidRDefault="001227A2" w:rsidP="00A8439A">
      <w:pPr>
        <w:pStyle w:val="RLlneksmlouvy"/>
        <w:numPr>
          <w:ilvl w:val="0"/>
          <w:numId w:val="45"/>
        </w:numPr>
        <w:tabs>
          <w:tab w:val="clear" w:pos="737"/>
          <w:tab w:val="num" w:pos="567"/>
        </w:tabs>
        <w:spacing w:before="480" w:after="0" w:line="280" w:lineRule="atLeast"/>
        <w:ind w:left="567" w:hanging="567"/>
        <w:jc w:val="center"/>
        <w:rPr>
          <w:rFonts w:ascii="Arial" w:hAnsi="Arial" w:cs="Arial"/>
          <w:sz w:val="20"/>
          <w:szCs w:val="20"/>
        </w:rPr>
      </w:pPr>
      <w:bookmarkStart w:id="115" w:name="_Toc357594081"/>
      <w:bookmarkStart w:id="116" w:name="_Toc358638377"/>
      <w:bookmarkStart w:id="117" w:name="_Toc361816450"/>
      <w:bookmarkStart w:id="118" w:name="_Toc361816563"/>
      <w:r w:rsidRPr="00BB2C2E">
        <w:rPr>
          <w:rFonts w:ascii="Arial" w:hAnsi="Arial" w:cs="Arial"/>
          <w:sz w:val="20"/>
          <w:szCs w:val="20"/>
        </w:rPr>
        <w:t>PŘEDMĚT SMLOUVY</w:t>
      </w:r>
      <w:bookmarkEnd w:id="115"/>
      <w:bookmarkEnd w:id="116"/>
      <w:bookmarkEnd w:id="117"/>
      <w:bookmarkEnd w:id="118"/>
    </w:p>
    <w:p w14:paraId="465BCA0F" w14:textId="4EEF8F8F" w:rsidR="001227A2" w:rsidRPr="00BB2C2E" w:rsidRDefault="001227A2" w:rsidP="00A8439A">
      <w:pPr>
        <w:pStyle w:val="RLTextlnkuslovan"/>
        <w:tabs>
          <w:tab w:val="clear" w:pos="2297"/>
          <w:tab w:val="num" w:pos="567"/>
        </w:tabs>
        <w:spacing w:before="120" w:after="0" w:line="280" w:lineRule="atLeast"/>
        <w:ind w:left="567" w:hanging="567"/>
        <w:rPr>
          <w:rFonts w:ascii="Arial" w:hAnsi="Arial" w:cs="Arial"/>
          <w:sz w:val="20"/>
          <w:szCs w:val="20"/>
        </w:rPr>
      </w:pPr>
      <w:r w:rsidRPr="00BB2C2E">
        <w:rPr>
          <w:rFonts w:ascii="Arial" w:hAnsi="Arial" w:cs="Arial"/>
          <w:sz w:val="20"/>
          <w:szCs w:val="20"/>
        </w:rPr>
        <w:t xml:space="preserve">Poskytovatel se </w:t>
      </w:r>
      <w:r w:rsidR="00A8439A">
        <w:rPr>
          <w:rFonts w:ascii="Arial" w:hAnsi="Arial" w:cs="Arial"/>
          <w:sz w:val="20"/>
          <w:szCs w:val="20"/>
        </w:rPr>
        <w:t>Dílčí</w:t>
      </w:r>
      <w:r w:rsidRPr="00BB2C2E">
        <w:rPr>
          <w:rFonts w:ascii="Arial" w:hAnsi="Arial" w:cs="Arial"/>
          <w:sz w:val="20"/>
          <w:szCs w:val="20"/>
        </w:rPr>
        <w:t xml:space="preserve"> smlouvou zavazuje poskytnout plnění </w:t>
      </w:r>
      <w:r w:rsidR="00A8439A">
        <w:rPr>
          <w:rFonts w:ascii="Arial" w:hAnsi="Arial" w:cs="Arial"/>
          <w:sz w:val="20"/>
          <w:szCs w:val="20"/>
        </w:rPr>
        <w:t xml:space="preserve">v rozsahu </w:t>
      </w:r>
      <w:r w:rsidRPr="00BB2C2E">
        <w:rPr>
          <w:rFonts w:ascii="Arial" w:hAnsi="Arial" w:cs="Arial"/>
          <w:sz w:val="20"/>
          <w:szCs w:val="20"/>
        </w:rPr>
        <w:t xml:space="preserve">dle Přílohy č. 1 </w:t>
      </w:r>
      <w:r w:rsidR="00A8439A">
        <w:rPr>
          <w:rFonts w:ascii="Arial" w:hAnsi="Arial" w:cs="Arial"/>
          <w:sz w:val="20"/>
          <w:szCs w:val="20"/>
        </w:rPr>
        <w:t xml:space="preserve">této Dílčí </w:t>
      </w:r>
      <w:r w:rsidRPr="00BB2C2E">
        <w:rPr>
          <w:rFonts w:ascii="Arial" w:hAnsi="Arial" w:cs="Arial"/>
          <w:sz w:val="20"/>
          <w:szCs w:val="20"/>
        </w:rPr>
        <w:t>smlouvy (dále jen „</w:t>
      </w:r>
      <w:r w:rsidR="00050BD6">
        <w:rPr>
          <w:rFonts w:ascii="Arial" w:hAnsi="Arial" w:cs="Arial"/>
          <w:b/>
          <w:sz w:val="20"/>
          <w:szCs w:val="20"/>
        </w:rPr>
        <w:t>Služby</w:t>
      </w:r>
      <w:r w:rsidRPr="00BB2C2E">
        <w:rPr>
          <w:rFonts w:ascii="Arial" w:hAnsi="Arial" w:cs="Arial"/>
          <w:sz w:val="20"/>
          <w:szCs w:val="20"/>
        </w:rPr>
        <w:t>“).</w:t>
      </w:r>
    </w:p>
    <w:p w14:paraId="4A637D29" w14:textId="3A592EE1" w:rsidR="001227A2" w:rsidRDefault="001227A2" w:rsidP="00A8439A">
      <w:pPr>
        <w:pStyle w:val="RLTextlnkuslovan"/>
        <w:tabs>
          <w:tab w:val="clear" w:pos="2297"/>
          <w:tab w:val="num" w:pos="567"/>
        </w:tabs>
        <w:spacing w:before="120" w:after="0" w:line="280" w:lineRule="atLeast"/>
        <w:ind w:left="567" w:hanging="567"/>
        <w:rPr>
          <w:rFonts w:ascii="Arial" w:hAnsi="Arial" w:cs="Arial"/>
          <w:sz w:val="20"/>
          <w:szCs w:val="20"/>
        </w:rPr>
      </w:pPr>
      <w:r w:rsidRPr="00BB2C2E">
        <w:rPr>
          <w:rFonts w:ascii="Arial" w:hAnsi="Arial" w:cs="Arial"/>
          <w:sz w:val="20"/>
          <w:szCs w:val="20"/>
        </w:rPr>
        <w:t xml:space="preserve">Objednatel se </w:t>
      </w:r>
      <w:r w:rsidR="00A8439A">
        <w:rPr>
          <w:rFonts w:ascii="Arial" w:hAnsi="Arial" w:cs="Arial"/>
          <w:sz w:val="20"/>
          <w:szCs w:val="20"/>
        </w:rPr>
        <w:t xml:space="preserve">Dílčí </w:t>
      </w:r>
      <w:r w:rsidRPr="00BB2C2E">
        <w:rPr>
          <w:rFonts w:ascii="Arial" w:hAnsi="Arial" w:cs="Arial"/>
          <w:sz w:val="20"/>
          <w:szCs w:val="20"/>
        </w:rPr>
        <w:t xml:space="preserve">smlouvou zavazuje zaplatit Poskytovateli za </w:t>
      </w:r>
      <w:r w:rsidR="00050BD6">
        <w:rPr>
          <w:rFonts w:ascii="Arial" w:hAnsi="Arial" w:cs="Arial"/>
          <w:sz w:val="20"/>
          <w:szCs w:val="20"/>
          <w:lang w:eastAsia="en-US"/>
        </w:rPr>
        <w:t>Služby</w:t>
      </w:r>
      <w:r w:rsidRPr="00BB2C2E">
        <w:rPr>
          <w:rFonts w:ascii="Arial" w:hAnsi="Arial" w:cs="Arial"/>
          <w:sz w:val="20"/>
          <w:szCs w:val="20"/>
          <w:lang w:eastAsia="en-US"/>
        </w:rPr>
        <w:t xml:space="preserve"> </w:t>
      </w:r>
      <w:r w:rsidRPr="00BB2C2E">
        <w:rPr>
          <w:rFonts w:ascii="Arial" w:hAnsi="Arial" w:cs="Arial"/>
          <w:sz w:val="20"/>
          <w:szCs w:val="20"/>
        </w:rPr>
        <w:t>cenu určenou v souladu s čl.</w:t>
      </w:r>
      <w:r w:rsidR="00050BD6">
        <w:rPr>
          <w:rFonts w:ascii="Arial" w:hAnsi="Arial" w:cs="Arial"/>
          <w:sz w:val="20"/>
          <w:szCs w:val="20"/>
        </w:rPr>
        <w:t xml:space="preserve"> 6</w:t>
      </w:r>
      <w:r w:rsidRPr="00BB2C2E">
        <w:rPr>
          <w:rFonts w:ascii="Arial" w:hAnsi="Arial" w:cs="Arial"/>
          <w:sz w:val="20"/>
          <w:szCs w:val="20"/>
        </w:rPr>
        <w:t xml:space="preserve"> Rámcové </w:t>
      </w:r>
      <w:r w:rsidR="00A8439A">
        <w:rPr>
          <w:rFonts w:ascii="Arial" w:hAnsi="Arial" w:cs="Arial"/>
          <w:sz w:val="20"/>
          <w:szCs w:val="20"/>
        </w:rPr>
        <w:t>dohody</w:t>
      </w:r>
      <w:r w:rsidRPr="00BB2C2E">
        <w:rPr>
          <w:rFonts w:ascii="Arial" w:hAnsi="Arial" w:cs="Arial"/>
          <w:sz w:val="20"/>
          <w:szCs w:val="20"/>
        </w:rPr>
        <w:t xml:space="preserve"> </w:t>
      </w:r>
      <w:r w:rsidRPr="00BB2C2E">
        <w:rPr>
          <w:rFonts w:ascii="Arial" w:hAnsi="Arial" w:cs="Arial"/>
          <w:sz w:val="20"/>
          <w:szCs w:val="20"/>
          <w:lang w:eastAsia="en-US"/>
        </w:rPr>
        <w:t>(dále jen „</w:t>
      </w:r>
      <w:r w:rsidRPr="00BB2C2E">
        <w:rPr>
          <w:rFonts w:ascii="Arial" w:hAnsi="Arial" w:cs="Arial"/>
          <w:b/>
          <w:sz w:val="20"/>
          <w:szCs w:val="20"/>
          <w:lang w:eastAsia="en-US"/>
        </w:rPr>
        <w:t>Cena</w:t>
      </w:r>
      <w:r w:rsidRPr="00BB2C2E">
        <w:rPr>
          <w:rFonts w:ascii="Arial" w:hAnsi="Arial" w:cs="Arial"/>
          <w:sz w:val="20"/>
          <w:szCs w:val="20"/>
          <w:lang w:eastAsia="en-US"/>
        </w:rPr>
        <w:t>“).</w:t>
      </w:r>
    </w:p>
    <w:p w14:paraId="12366521" w14:textId="01628C76" w:rsidR="00050BD6" w:rsidRPr="00050BD6" w:rsidRDefault="00050BD6" w:rsidP="00050BD6">
      <w:pPr>
        <w:pStyle w:val="RLTextlnkuslovan"/>
        <w:tabs>
          <w:tab w:val="clear" w:pos="2297"/>
          <w:tab w:val="num" w:pos="567"/>
        </w:tabs>
        <w:spacing w:before="120" w:after="0" w:line="280" w:lineRule="atLeast"/>
        <w:ind w:left="567" w:hanging="567"/>
        <w:rPr>
          <w:rFonts w:ascii="Arial" w:hAnsi="Arial" w:cs="Arial"/>
          <w:sz w:val="20"/>
          <w:szCs w:val="20"/>
        </w:rPr>
      </w:pPr>
      <w:r w:rsidRPr="00050BD6">
        <w:rPr>
          <w:rFonts w:ascii="Arial" w:hAnsi="Arial" w:cs="Arial"/>
          <w:sz w:val="20"/>
          <w:szCs w:val="20"/>
        </w:rPr>
        <w:t xml:space="preserve">Smluvní strany se zavazují poskytnout si navzájem součinnost nezbytnou k řádnému splnění jejich povinností dle této </w:t>
      </w:r>
      <w:r>
        <w:rPr>
          <w:rFonts w:ascii="Arial" w:hAnsi="Arial" w:cs="Arial"/>
          <w:sz w:val="20"/>
          <w:szCs w:val="20"/>
        </w:rPr>
        <w:t>Dílčí</w:t>
      </w:r>
      <w:r w:rsidRPr="00050BD6">
        <w:rPr>
          <w:rFonts w:ascii="Arial" w:hAnsi="Arial" w:cs="Arial"/>
          <w:sz w:val="20"/>
          <w:szCs w:val="20"/>
        </w:rPr>
        <w:t xml:space="preserve"> smlouvy</w:t>
      </w:r>
      <w:r>
        <w:rPr>
          <w:rFonts w:ascii="Arial" w:hAnsi="Arial" w:cs="Arial"/>
          <w:sz w:val="20"/>
          <w:szCs w:val="20"/>
        </w:rPr>
        <w:t>.</w:t>
      </w:r>
    </w:p>
    <w:p w14:paraId="65C57452" w14:textId="0518CE60" w:rsidR="001227A2" w:rsidRPr="00BB2C2E" w:rsidRDefault="001227A2" w:rsidP="00A8439A">
      <w:pPr>
        <w:pStyle w:val="RLlneksmlouvy"/>
        <w:numPr>
          <w:ilvl w:val="0"/>
          <w:numId w:val="45"/>
        </w:numPr>
        <w:tabs>
          <w:tab w:val="clear" w:pos="737"/>
          <w:tab w:val="num" w:pos="567"/>
        </w:tabs>
        <w:spacing w:before="480" w:after="0" w:line="280" w:lineRule="atLeast"/>
        <w:ind w:left="567" w:hanging="567"/>
        <w:jc w:val="center"/>
        <w:rPr>
          <w:rFonts w:ascii="Arial" w:hAnsi="Arial" w:cs="Arial"/>
          <w:sz w:val="20"/>
          <w:szCs w:val="20"/>
        </w:rPr>
      </w:pPr>
      <w:bookmarkStart w:id="119" w:name="_Toc357594082"/>
      <w:bookmarkStart w:id="120" w:name="_Toc358638378"/>
      <w:bookmarkStart w:id="121" w:name="_Toc361816451"/>
      <w:bookmarkStart w:id="122" w:name="_Toc361816564"/>
      <w:proofErr w:type="gramStart"/>
      <w:r w:rsidRPr="00BB2C2E">
        <w:rPr>
          <w:rFonts w:ascii="Arial" w:hAnsi="Arial" w:cs="Arial"/>
          <w:sz w:val="20"/>
          <w:szCs w:val="20"/>
        </w:rPr>
        <w:t xml:space="preserve">CENA </w:t>
      </w:r>
      <w:bookmarkEnd w:id="119"/>
      <w:bookmarkEnd w:id="120"/>
      <w:bookmarkEnd w:id="121"/>
      <w:bookmarkEnd w:id="122"/>
      <w:r w:rsidR="00050BD6">
        <w:rPr>
          <w:rFonts w:ascii="Arial" w:hAnsi="Arial" w:cs="Arial"/>
          <w:sz w:val="20"/>
          <w:szCs w:val="20"/>
        </w:rPr>
        <w:t xml:space="preserve"> ZA</w:t>
      </w:r>
      <w:proofErr w:type="gramEnd"/>
      <w:r w:rsidR="00050BD6">
        <w:rPr>
          <w:rFonts w:ascii="Arial" w:hAnsi="Arial" w:cs="Arial"/>
          <w:sz w:val="20"/>
          <w:szCs w:val="20"/>
        </w:rPr>
        <w:t xml:space="preserve"> POSKYTNUTÍ SLUŽEB</w:t>
      </w:r>
    </w:p>
    <w:p w14:paraId="4D4545FC" w14:textId="0BFB4338" w:rsidR="00050BD6" w:rsidRPr="00050BD6" w:rsidRDefault="00050BD6" w:rsidP="00050BD6">
      <w:pPr>
        <w:pStyle w:val="RLTextlnkuslovan"/>
        <w:tabs>
          <w:tab w:val="clear" w:pos="2297"/>
          <w:tab w:val="num" w:pos="567"/>
        </w:tabs>
        <w:spacing w:before="120" w:line="280" w:lineRule="atLeast"/>
        <w:ind w:left="567" w:hanging="567"/>
        <w:rPr>
          <w:rFonts w:ascii="Arial" w:hAnsi="Arial" w:cs="Arial"/>
          <w:sz w:val="20"/>
          <w:szCs w:val="20"/>
          <w:lang w:eastAsia="en-US"/>
        </w:rPr>
      </w:pPr>
      <w:r w:rsidRPr="00050BD6">
        <w:rPr>
          <w:rFonts w:ascii="Arial" w:hAnsi="Arial" w:cs="Arial"/>
          <w:sz w:val="20"/>
          <w:szCs w:val="20"/>
          <w:lang w:eastAsia="en-US"/>
        </w:rPr>
        <w:t xml:space="preserve">Smluvní strany se dohodly, že cena za poskytnutí </w:t>
      </w:r>
      <w:r>
        <w:rPr>
          <w:rFonts w:ascii="Arial" w:hAnsi="Arial" w:cs="Arial"/>
          <w:sz w:val="20"/>
          <w:szCs w:val="20"/>
          <w:lang w:eastAsia="en-US"/>
        </w:rPr>
        <w:t>Služeb</w:t>
      </w:r>
      <w:r w:rsidRPr="00050BD6">
        <w:rPr>
          <w:rFonts w:ascii="Arial" w:hAnsi="Arial" w:cs="Arial"/>
          <w:sz w:val="20"/>
          <w:szCs w:val="20"/>
          <w:lang w:eastAsia="en-US"/>
        </w:rPr>
        <w:t xml:space="preserve"> </w:t>
      </w:r>
      <w:r>
        <w:rPr>
          <w:rFonts w:ascii="Arial" w:hAnsi="Arial" w:cs="Arial"/>
          <w:sz w:val="20"/>
          <w:szCs w:val="20"/>
          <w:lang w:eastAsia="en-US"/>
        </w:rPr>
        <w:t>Poskytovatelem</w:t>
      </w:r>
      <w:r w:rsidRPr="00050BD6">
        <w:rPr>
          <w:rFonts w:ascii="Arial" w:hAnsi="Arial" w:cs="Arial"/>
          <w:sz w:val="20"/>
          <w:szCs w:val="20"/>
          <w:lang w:eastAsia="en-US"/>
        </w:rPr>
        <w:t xml:space="preserve"> dle této </w:t>
      </w:r>
      <w:r>
        <w:rPr>
          <w:rFonts w:ascii="Arial" w:hAnsi="Arial" w:cs="Arial"/>
          <w:sz w:val="20"/>
          <w:szCs w:val="20"/>
          <w:lang w:eastAsia="en-US"/>
        </w:rPr>
        <w:t>Dílčí</w:t>
      </w:r>
      <w:r w:rsidRPr="00050BD6">
        <w:rPr>
          <w:rFonts w:ascii="Arial" w:hAnsi="Arial" w:cs="Arial"/>
          <w:sz w:val="20"/>
          <w:szCs w:val="20"/>
          <w:lang w:eastAsia="en-US"/>
        </w:rPr>
        <w:t xml:space="preserve"> smlouvy činí</w:t>
      </w:r>
      <w:r>
        <w:rPr>
          <w:rFonts w:ascii="Arial" w:hAnsi="Arial" w:cs="Arial"/>
          <w:sz w:val="20"/>
          <w:szCs w:val="20"/>
          <w:lang w:eastAsia="en-US"/>
        </w:rPr>
        <w:t xml:space="preserve"> </w:t>
      </w:r>
      <w:r w:rsidRPr="00BB2C2E">
        <w:rPr>
          <w:rFonts w:ascii="Arial" w:hAnsi="Arial" w:cs="Arial"/>
          <w:sz w:val="20"/>
          <w:szCs w:val="20"/>
          <w:highlight w:val="lightGray"/>
        </w:rPr>
        <w:t>[BUDE DOPLNĚNO</w:t>
      </w:r>
      <w:proofErr w:type="gramStart"/>
      <w:r w:rsidRPr="00BB2C2E">
        <w:rPr>
          <w:rFonts w:ascii="Arial" w:hAnsi="Arial" w:cs="Arial"/>
          <w:sz w:val="20"/>
          <w:szCs w:val="20"/>
          <w:highlight w:val="lightGray"/>
        </w:rPr>
        <w:t>]</w:t>
      </w:r>
      <w:r>
        <w:rPr>
          <w:rFonts w:ascii="Arial" w:hAnsi="Arial" w:cs="Arial"/>
          <w:sz w:val="20"/>
          <w:szCs w:val="20"/>
        </w:rPr>
        <w:t>,-</w:t>
      </w:r>
      <w:proofErr w:type="gramEnd"/>
      <w:r>
        <w:rPr>
          <w:rFonts w:ascii="Arial" w:hAnsi="Arial" w:cs="Arial"/>
          <w:sz w:val="20"/>
          <w:szCs w:val="20"/>
        </w:rPr>
        <w:t xml:space="preserve"> Kč bez DPH.</w:t>
      </w:r>
    </w:p>
    <w:p w14:paraId="16BE890B" w14:textId="7894E881" w:rsidR="00417048" w:rsidRDefault="00417048" w:rsidP="00A8439A">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BB2C2E">
        <w:rPr>
          <w:rFonts w:ascii="Arial" w:hAnsi="Arial" w:cs="Arial"/>
          <w:sz w:val="20"/>
          <w:szCs w:val="20"/>
          <w:lang w:eastAsia="en-US"/>
        </w:rPr>
        <w:t xml:space="preserve">Cena </w:t>
      </w:r>
      <w:r w:rsidR="00050BD6">
        <w:rPr>
          <w:rFonts w:ascii="Arial" w:hAnsi="Arial" w:cs="Arial"/>
          <w:sz w:val="20"/>
          <w:szCs w:val="20"/>
          <w:lang w:eastAsia="en-US"/>
        </w:rPr>
        <w:t>za poskytnutí Služeb</w:t>
      </w:r>
      <w:r w:rsidRPr="00BB2C2E">
        <w:rPr>
          <w:rFonts w:ascii="Arial" w:hAnsi="Arial" w:cs="Arial"/>
          <w:sz w:val="20"/>
          <w:szCs w:val="20"/>
          <w:lang w:eastAsia="en-US"/>
        </w:rPr>
        <w:t xml:space="preserve"> byla stanovena </w:t>
      </w:r>
      <w:r w:rsidR="00050BD6" w:rsidRPr="00FC7B47">
        <w:rPr>
          <w:rFonts w:ascii="Arial" w:hAnsi="Arial" w:cs="Arial"/>
          <w:sz w:val="20"/>
          <w:szCs w:val="20"/>
        </w:rPr>
        <w:t xml:space="preserve">v souladu s jednotkovými cenami za příslušné role Služby uvedené </w:t>
      </w:r>
      <w:r w:rsidR="00050BD6">
        <w:rPr>
          <w:rFonts w:ascii="Arial" w:hAnsi="Arial" w:cs="Arial"/>
          <w:sz w:val="20"/>
          <w:szCs w:val="20"/>
        </w:rPr>
        <w:t>v Rámcové d</w:t>
      </w:r>
      <w:r w:rsidR="00050BD6" w:rsidRPr="00C1705F">
        <w:rPr>
          <w:rFonts w:ascii="Arial" w:hAnsi="Arial" w:cs="Arial"/>
          <w:sz w:val="20"/>
          <w:szCs w:val="20"/>
        </w:rPr>
        <w:t>ohod</w:t>
      </w:r>
      <w:r w:rsidR="00050BD6">
        <w:rPr>
          <w:rFonts w:ascii="Arial" w:hAnsi="Arial" w:cs="Arial"/>
          <w:sz w:val="20"/>
          <w:szCs w:val="20"/>
        </w:rPr>
        <w:t>ě,</w:t>
      </w:r>
      <w:r w:rsidR="00050BD6" w:rsidRPr="00BB2C2E">
        <w:rPr>
          <w:rFonts w:ascii="Arial" w:hAnsi="Arial" w:cs="Arial"/>
          <w:sz w:val="20"/>
          <w:szCs w:val="20"/>
          <w:lang w:eastAsia="en-US"/>
        </w:rPr>
        <w:t xml:space="preserve"> </w:t>
      </w:r>
      <w:r w:rsidRPr="00BB2C2E">
        <w:rPr>
          <w:rFonts w:ascii="Arial" w:hAnsi="Arial" w:cs="Arial"/>
          <w:sz w:val="20"/>
          <w:szCs w:val="20"/>
          <w:lang w:eastAsia="en-US"/>
        </w:rPr>
        <w:t xml:space="preserve">na základě ceny za jeden (1) člověkoden a počet člověkodní nutných k řádnému poskytnutí </w:t>
      </w:r>
      <w:r w:rsidR="00050BD6">
        <w:rPr>
          <w:rFonts w:ascii="Arial" w:hAnsi="Arial" w:cs="Arial"/>
          <w:sz w:val="20"/>
          <w:szCs w:val="20"/>
          <w:lang w:eastAsia="en-US"/>
        </w:rPr>
        <w:t>Služeb</w:t>
      </w:r>
      <w:r w:rsidRPr="00BB2C2E">
        <w:rPr>
          <w:rFonts w:ascii="Arial" w:hAnsi="Arial" w:cs="Arial"/>
          <w:sz w:val="20"/>
          <w:szCs w:val="20"/>
          <w:lang w:eastAsia="en-US"/>
        </w:rPr>
        <w:t xml:space="preserve">. </w:t>
      </w:r>
    </w:p>
    <w:p w14:paraId="1A5341FF" w14:textId="4960D9B4" w:rsidR="00050BD6" w:rsidRPr="00050BD6" w:rsidRDefault="00050BD6" w:rsidP="00050BD6">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050BD6">
        <w:rPr>
          <w:rFonts w:ascii="Arial" w:hAnsi="Arial" w:cs="Arial"/>
          <w:sz w:val="20"/>
          <w:szCs w:val="20"/>
          <w:lang w:eastAsia="en-US"/>
        </w:rPr>
        <w:t xml:space="preserve">Podrobné vymezení </w:t>
      </w:r>
      <w:r>
        <w:rPr>
          <w:rFonts w:ascii="Arial" w:hAnsi="Arial" w:cs="Arial"/>
          <w:sz w:val="20"/>
          <w:szCs w:val="20"/>
          <w:lang w:eastAsia="en-US"/>
        </w:rPr>
        <w:t>c</w:t>
      </w:r>
      <w:r w:rsidRPr="00050BD6">
        <w:rPr>
          <w:rFonts w:ascii="Arial" w:hAnsi="Arial" w:cs="Arial"/>
          <w:sz w:val="20"/>
          <w:szCs w:val="20"/>
          <w:lang w:eastAsia="en-US"/>
        </w:rPr>
        <w:t xml:space="preserve">eny za poskytnutí </w:t>
      </w:r>
      <w:r w:rsidR="007B591C">
        <w:rPr>
          <w:rFonts w:ascii="Arial" w:hAnsi="Arial" w:cs="Arial"/>
          <w:sz w:val="20"/>
          <w:szCs w:val="20"/>
          <w:lang w:eastAsia="en-US"/>
        </w:rPr>
        <w:t xml:space="preserve">Služeb </w:t>
      </w:r>
      <w:r w:rsidRPr="00050BD6">
        <w:rPr>
          <w:rFonts w:ascii="Arial" w:hAnsi="Arial" w:cs="Arial"/>
          <w:sz w:val="20"/>
          <w:szCs w:val="20"/>
          <w:lang w:eastAsia="en-US"/>
        </w:rPr>
        <w:t xml:space="preserve">dle </w:t>
      </w:r>
      <w:r w:rsidR="007B591C">
        <w:rPr>
          <w:rFonts w:ascii="Arial" w:hAnsi="Arial" w:cs="Arial"/>
          <w:sz w:val="20"/>
          <w:szCs w:val="20"/>
          <w:lang w:eastAsia="en-US"/>
        </w:rPr>
        <w:t xml:space="preserve">odst. 3.1 této Dílčí smlouvy </w:t>
      </w:r>
      <w:r w:rsidRPr="00050BD6">
        <w:rPr>
          <w:rFonts w:ascii="Arial" w:hAnsi="Arial" w:cs="Arial"/>
          <w:sz w:val="20"/>
          <w:szCs w:val="20"/>
          <w:lang w:eastAsia="en-US"/>
        </w:rPr>
        <w:t>je uvedeno v</w:t>
      </w:r>
      <w:r w:rsidR="007B591C">
        <w:rPr>
          <w:rFonts w:ascii="Arial" w:hAnsi="Arial" w:cs="Arial"/>
          <w:sz w:val="20"/>
          <w:szCs w:val="20"/>
          <w:lang w:eastAsia="en-US"/>
        </w:rPr>
        <w:t> </w:t>
      </w:r>
      <w:r w:rsidRPr="00050BD6">
        <w:rPr>
          <w:rFonts w:ascii="Arial" w:hAnsi="Arial" w:cs="Arial"/>
          <w:sz w:val="20"/>
          <w:szCs w:val="20"/>
          <w:lang w:eastAsia="en-US"/>
        </w:rPr>
        <w:t xml:space="preserve">Příloze č. </w:t>
      </w:r>
      <w:r w:rsidR="007B591C">
        <w:rPr>
          <w:rFonts w:ascii="Arial" w:hAnsi="Arial" w:cs="Arial"/>
          <w:sz w:val="20"/>
          <w:szCs w:val="20"/>
          <w:lang w:eastAsia="en-US"/>
        </w:rPr>
        <w:t>2</w:t>
      </w:r>
      <w:r w:rsidRPr="00050BD6">
        <w:rPr>
          <w:rFonts w:ascii="Arial" w:hAnsi="Arial" w:cs="Arial"/>
          <w:sz w:val="20"/>
          <w:szCs w:val="20"/>
          <w:lang w:eastAsia="en-US"/>
        </w:rPr>
        <w:t xml:space="preserve"> této </w:t>
      </w:r>
      <w:r w:rsidR="007B591C">
        <w:rPr>
          <w:rFonts w:ascii="Arial" w:hAnsi="Arial" w:cs="Arial"/>
          <w:sz w:val="20"/>
          <w:szCs w:val="20"/>
          <w:lang w:eastAsia="en-US"/>
        </w:rPr>
        <w:t xml:space="preserve">Dílčí </w:t>
      </w:r>
      <w:r w:rsidRPr="00050BD6">
        <w:rPr>
          <w:rFonts w:ascii="Arial" w:hAnsi="Arial" w:cs="Arial"/>
          <w:sz w:val="20"/>
          <w:szCs w:val="20"/>
          <w:lang w:eastAsia="en-US"/>
        </w:rPr>
        <w:t xml:space="preserve">smlouvy. </w:t>
      </w:r>
    </w:p>
    <w:p w14:paraId="07179E7E" w14:textId="06B54753" w:rsidR="00050BD6" w:rsidRPr="00050BD6" w:rsidRDefault="00050BD6" w:rsidP="00050BD6">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050BD6">
        <w:rPr>
          <w:rFonts w:ascii="Arial" w:hAnsi="Arial" w:cs="Arial"/>
          <w:sz w:val="20"/>
          <w:szCs w:val="20"/>
          <w:lang w:eastAsia="en-US"/>
        </w:rPr>
        <w:t xml:space="preserve">Ostatní podmínky vztahující se k platbě ceny za </w:t>
      </w:r>
      <w:r w:rsidR="007B591C">
        <w:rPr>
          <w:rFonts w:ascii="Arial" w:hAnsi="Arial" w:cs="Arial"/>
          <w:sz w:val="20"/>
          <w:szCs w:val="20"/>
          <w:lang w:eastAsia="en-US"/>
        </w:rPr>
        <w:t>Služby</w:t>
      </w:r>
      <w:r w:rsidRPr="00050BD6">
        <w:rPr>
          <w:rFonts w:ascii="Arial" w:hAnsi="Arial" w:cs="Arial"/>
          <w:sz w:val="20"/>
          <w:szCs w:val="20"/>
          <w:lang w:eastAsia="en-US"/>
        </w:rPr>
        <w:t xml:space="preserve"> poskytnuté Dodavatelem dle této </w:t>
      </w:r>
      <w:r w:rsidR="007B591C">
        <w:rPr>
          <w:rFonts w:ascii="Arial" w:hAnsi="Arial" w:cs="Arial"/>
          <w:sz w:val="20"/>
          <w:szCs w:val="20"/>
          <w:lang w:eastAsia="en-US"/>
        </w:rPr>
        <w:t xml:space="preserve">Dílčí </w:t>
      </w:r>
      <w:r w:rsidRPr="00050BD6">
        <w:rPr>
          <w:rFonts w:ascii="Arial" w:hAnsi="Arial" w:cs="Arial"/>
          <w:sz w:val="20"/>
          <w:szCs w:val="20"/>
          <w:lang w:eastAsia="en-US"/>
        </w:rPr>
        <w:t xml:space="preserve">smlouvy, jakož i lhůta splatnosti, jsou uvedeny v čl. </w:t>
      </w:r>
      <w:r w:rsidR="007B591C">
        <w:rPr>
          <w:rFonts w:ascii="Arial" w:hAnsi="Arial" w:cs="Arial"/>
          <w:sz w:val="20"/>
          <w:szCs w:val="20"/>
          <w:lang w:eastAsia="en-US"/>
        </w:rPr>
        <w:t>6</w:t>
      </w:r>
      <w:r w:rsidRPr="00050BD6">
        <w:rPr>
          <w:rFonts w:ascii="Arial" w:hAnsi="Arial" w:cs="Arial"/>
          <w:sz w:val="20"/>
          <w:szCs w:val="20"/>
          <w:lang w:eastAsia="en-US"/>
        </w:rPr>
        <w:t xml:space="preserve"> Rámcové dohody. </w:t>
      </w:r>
    </w:p>
    <w:p w14:paraId="52B0A6EF" w14:textId="2D8E2264" w:rsidR="001227A2" w:rsidRPr="00BB2C2E" w:rsidRDefault="001227A2" w:rsidP="00A8439A">
      <w:pPr>
        <w:pStyle w:val="RLlneksmlouvy"/>
        <w:numPr>
          <w:ilvl w:val="0"/>
          <w:numId w:val="45"/>
        </w:numPr>
        <w:tabs>
          <w:tab w:val="clear" w:pos="737"/>
          <w:tab w:val="num" w:pos="567"/>
        </w:tabs>
        <w:spacing w:before="480" w:after="0" w:line="280" w:lineRule="atLeast"/>
        <w:ind w:left="567" w:hanging="567"/>
        <w:jc w:val="center"/>
        <w:rPr>
          <w:rFonts w:ascii="Arial" w:hAnsi="Arial" w:cs="Arial"/>
          <w:sz w:val="20"/>
          <w:szCs w:val="20"/>
        </w:rPr>
      </w:pPr>
      <w:bookmarkStart w:id="123" w:name="_Toc357594083"/>
      <w:bookmarkStart w:id="124" w:name="_Toc358638379"/>
      <w:bookmarkStart w:id="125" w:name="_Toc361816452"/>
      <w:bookmarkStart w:id="126" w:name="_Toc361816565"/>
      <w:r w:rsidRPr="00BB2C2E">
        <w:rPr>
          <w:rFonts w:ascii="Arial" w:hAnsi="Arial" w:cs="Arial"/>
          <w:sz w:val="20"/>
          <w:szCs w:val="20"/>
        </w:rPr>
        <w:t xml:space="preserve">TERMÍN </w:t>
      </w:r>
      <w:r w:rsidRPr="00A8439A">
        <w:rPr>
          <w:rFonts w:ascii="Arial" w:hAnsi="Arial" w:cs="Arial"/>
          <w:sz w:val="20"/>
          <w:szCs w:val="20"/>
        </w:rPr>
        <w:t xml:space="preserve">POSKYTNUTÍ </w:t>
      </w:r>
      <w:bookmarkEnd w:id="123"/>
      <w:bookmarkEnd w:id="124"/>
      <w:bookmarkEnd w:id="125"/>
      <w:bookmarkEnd w:id="126"/>
      <w:r w:rsidR="007B591C">
        <w:rPr>
          <w:rFonts w:ascii="Arial" w:hAnsi="Arial" w:cs="Arial"/>
          <w:sz w:val="20"/>
          <w:szCs w:val="20"/>
        </w:rPr>
        <w:t>SLUŽEB</w:t>
      </w:r>
    </w:p>
    <w:p w14:paraId="5E00F404" w14:textId="15BD1829" w:rsidR="001227A2" w:rsidRPr="00BB2C2E" w:rsidRDefault="001227A2" w:rsidP="00C0398D">
      <w:pPr>
        <w:pStyle w:val="RLTextlnkuslovan"/>
        <w:tabs>
          <w:tab w:val="clear" w:pos="2297"/>
          <w:tab w:val="num" w:pos="567"/>
        </w:tabs>
        <w:spacing w:before="120" w:after="0" w:line="280" w:lineRule="atLeast"/>
        <w:ind w:left="567" w:hanging="567"/>
        <w:rPr>
          <w:rFonts w:ascii="Arial" w:hAnsi="Arial" w:cs="Arial"/>
          <w:sz w:val="20"/>
          <w:szCs w:val="20"/>
          <w:lang w:eastAsia="en-US"/>
        </w:rPr>
      </w:pPr>
      <w:r w:rsidRPr="00BB2C2E">
        <w:rPr>
          <w:rFonts w:ascii="Arial" w:hAnsi="Arial" w:cs="Arial"/>
          <w:sz w:val="20"/>
          <w:szCs w:val="20"/>
          <w:lang w:eastAsia="en-US"/>
        </w:rPr>
        <w:t xml:space="preserve">Poskytovatel se zavazuje, že </w:t>
      </w:r>
      <w:r w:rsidR="007B591C">
        <w:rPr>
          <w:rFonts w:ascii="Arial" w:hAnsi="Arial" w:cs="Arial"/>
          <w:sz w:val="20"/>
          <w:szCs w:val="20"/>
          <w:lang w:eastAsia="en-US"/>
        </w:rPr>
        <w:t>Služby</w:t>
      </w:r>
      <w:r w:rsidRPr="00BB2C2E">
        <w:rPr>
          <w:rFonts w:ascii="Arial" w:hAnsi="Arial" w:cs="Arial"/>
          <w:sz w:val="20"/>
          <w:szCs w:val="20"/>
          <w:lang w:eastAsia="en-US"/>
        </w:rPr>
        <w:t xml:space="preserve"> poskytne a předá Objednateli v</w:t>
      </w:r>
      <w:r w:rsidR="007B591C">
        <w:rPr>
          <w:rFonts w:ascii="Arial" w:hAnsi="Arial" w:cs="Arial"/>
          <w:sz w:val="20"/>
          <w:szCs w:val="20"/>
          <w:lang w:eastAsia="en-US"/>
        </w:rPr>
        <w:t xml:space="preserve"> období od </w:t>
      </w:r>
      <w:r w:rsidR="007B591C" w:rsidRPr="00BB2C2E">
        <w:rPr>
          <w:rFonts w:ascii="Arial" w:hAnsi="Arial" w:cs="Arial"/>
          <w:sz w:val="20"/>
          <w:szCs w:val="20"/>
          <w:highlight w:val="lightGray"/>
        </w:rPr>
        <w:t>[BUDE DOPLNĚNO]</w:t>
      </w:r>
      <w:r w:rsidR="007B591C">
        <w:rPr>
          <w:rFonts w:ascii="Arial" w:hAnsi="Arial" w:cs="Arial"/>
          <w:sz w:val="20"/>
          <w:szCs w:val="20"/>
        </w:rPr>
        <w:t xml:space="preserve"> </w:t>
      </w:r>
      <w:r w:rsidR="007B591C">
        <w:rPr>
          <w:rFonts w:ascii="Arial" w:hAnsi="Arial" w:cs="Arial"/>
          <w:sz w:val="20"/>
          <w:szCs w:val="20"/>
          <w:lang w:eastAsia="en-US"/>
        </w:rPr>
        <w:t xml:space="preserve">do </w:t>
      </w:r>
      <w:r w:rsidR="007B591C" w:rsidRPr="00BB2C2E">
        <w:rPr>
          <w:rFonts w:ascii="Arial" w:hAnsi="Arial" w:cs="Arial"/>
          <w:sz w:val="20"/>
          <w:szCs w:val="20"/>
          <w:highlight w:val="lightGray"/>
        </w:rPr>
        <w:t>[BUDE DOPLNĚNO]</w:t>
      </w:r>
      <w:r w:rsidR="007B591C">
        <w:rPr>
          <w:rFonts w:ascii="Arial" w:hAnsi="Arial" w:cs="Arial"/>
          <w:sz w:val="20"/>
          <w:szCs w:val="20"/>
        </w:rPr>
        <w:t xml:space="preserve"> / </w:t>
      </w:r>
      <w:r w:rsidR="007B591C" w:rsidRPr="007B591C">
        <w:rPr>
          <w:rFonts w:ascii="Arial" w:hAnsi="Arial" w:cs="Arial"/>
          <w:sz w:val="20"/>
          <w:szCs w:val="20"/>
          <w:highlight w:val="lightGray"/>
        </w:rPr>
        <w:t xml:space="preserve">v </w:t>
      </w:r>
      <w:r w:rsidRPr="007B591C">
        <w:rPr>
          <w:rFonts w:ascii="Arial" w:hAnsi="Arial" w:cs="Arial"/>
          <w:sz w:val="20"/>
          <w:szCs w:val="20"/>
          <w:highlight w:val="lightGray"/>
          <w:lang w:eastAsia="en-US"/>
        </w:rPr>
        <w:t>termínech dle Příloh</w:t>
      </w:r>
      <w:r w:rsidR="007B591C" w:rsidRPr="007B591C">
        <w:rPr>
          <w:rFonts w:ascii="Arial" w:hAnsi="Arial" w:cs="Arial"/>
          <w:sz w:val="20"/>
          <w:szCs w:val="20"/>
          <w:highlight w:val="lightGray"/>
          <w:lang w:eastAsia="en-US"/>
        </w:rPr>
        <w:t>y</w:t>
      </w:r>
      <w:r w:rsidRPr="007B591C">
        <w:rPr>
          <w:rFonts w:ascii="Arial" w:hAnsi="Arial" w:cs="Arial"/>
          <w:sz w:val="20"/>
          <w:szCs w:val="20"/>
          <w:highlight w:val="lightGray"/>
          <w:lang w:eastAsia="en-US"/>
        </w:rPr>
        <w:t xml:space="preserve"> č. </w:t>
      </w:r>
      <w:r w:rsidR="007B591C" w:rsidRPr="007B591C">
        <w:rPr>
          <w:rFonts w:ascii="Arial" w:hAnsi="Arial" w:cs="Arial"/>
          <w:sz w:val="20"/>
          <w:szCs w:val="20"/>
          <w:highlight w:val="lightGray"/>
          <w:lang w:eastAsia="en-US"/>
        </w:rPr>
        <w:t>3</w:t>
      </w:r>
      <w:r w:rsidRPr="007B591C">
        <w:rPr>
          <w:rFonts w:ascii="Arial" w:hAnsi="Arial" w:cs="Arial"/>
          <w:sz w:val="20"/>
          <w:szCs w:val="20"/>
          <w:highlight w:val="lightGray"/>
          <w:lang w:eastAsia="en-US"/>
        </w:rPr>
        <w:t xml:space="preserve"> </w:t>
      </w:r>
      <w:r w:rsidR="007B591C" w:rsidRPr="007B591C">
        <w:rPr>
          <w:rFonts w:ascii="Arial" w:hAnsi="Arial" w:cs="Arial"/>
          <w:sz w:val="20"/>
          <w:szCs w:val="20"/>
          <w:highlight w:val="lightGray"/>
          <w:lang w:eastAsia="en-US"/>
        </w:rPr>
        <w:t xml:space="preserve">Dílčí </w:t>
      </w:r>
      <w:r w:rsidRPr="007B591C">
        <w:rPr>
          <w:rFonts w:ascii="Arial" w:hAnsi="Arial" w:cs="Arial"/>
          <w:sz w:val="20"/>
          <w:szCs w:val="20"/>
          <w:highlight w:val="lightGray"/>
          <w:lang w:eastAsia="en-US"/>
        </w:rPr>
        <w:t>smlouvy</w:t>
      </w:r>
      <w:r w:rsidRPr="00BB2C2E">
        <w:rPr>
          <w:rFonts w:ascii="Arial" w:hAnsi="Arial" w:cs="Arial"/>
          <w:sz w:val="20"/>
          <w:szCs w:val="20"/>
        </w:rPr>
        <w:t>.</w:t>
      </w:r>
    </w:p>
    <w:p w14:paraId="659E2B72" w14:textId="77777777" w:rsidR="001227A2" w:rsidRPr="00BB2C2E" w:rsidRDefault="001227A2" w:rsidP="00A8439A">
      <w:pPr>
        <w:pStyle w:val="RLlneksmlouvy"/>
        <w:numPr>
          <w:ilvl w:val="0"/>
          <w:numId w:val="45"/>
        </w:numPr>
        <w:tabs>
          <w:tab w:val="clear" w:pos="737"/>
          <w:tab w:val="num" w:pos="567"/>
        </w:tabs>
        <w:spacing w:before="480" w:after="0" w:line="280" w:lineRule="atLeast"/>
        <w:ind w:left="567" w:hanging="567"/>
        <w:jc w:val="center"/>
        <w:rPr>
          <w:rFonts w:ascii="Arial" w:hAnsi="Arial" w:cs="Arial"/>
          <w:sz w:val="20"/>
          <w:szCs w:val="20"/>
        </w:rPr>
      </w:pPr>
      <w:bookmarkStart w:id="127" w:name="_Toc357594085"/>
      <w:bookmarkStart w:id="128" w:name="_Toc358638381"/>
      <w:bookmarkStart w:id="129" w:name="_Toc361816567"/>
      <w:r w:rsidRPr="00BB2C2E">
        <w:rPr>
          <w:rFonts w:ascii="Arial" w:hAnsi="Arial" w:cs="Arial"/>
          <w:sz w:val="20"/>
          <w:szCs w:val="20"/>
        </w:rPr>
        <w:t>ZÁVĚREČNÁ USTANOVENÍ</w:t>
      </w:r>
      <w:bookmarkEnd w:id="127"/>
      <w:bookmarkEnd w:id="128"/>
      <w:bookmarkEnd w:id="129"/>
    </w:p>
    <w:p w14:paraId="7FF5A720" w14:textId="0C4CCE3C" w:rsidR="001227A2" w:rsidRPr="00BB2C2E" w:rsidRDefault="00762191" w:rsidP="00C0398D">
      <w:pPr>
        <w:pStyle w:val="RLTextlnkuslovan"/>
        <w:widowControl w:val="0"/>
        <w:tabs>
          <w:tab w:val="clear" w:pos="2297"/>
          <w:tab w:val="num" w:pos="567"/>
        </w:tabs>
        <w:adjustRightInd w:val="0"/>
        <w:spacing w:before="120" w:after="0" w:line="280" w:lineRule="atLeast"/>
        <w:ind w:left="567" w:hanging="567"/>
        <w:textAlignment w:val="baseline"/>
        <w:rPr>
          <w:rFonts w:ascii="Arial" w:hAnsi="Arial" w:cs="Arial"/>
          <w:sz w:val="20"/>
          <w:szCs w:val="20"/>
          <w:lang w:eastAsia="en-US"/>
        </w:rPr>
      </w:pPr>
      <w:r>
        <w:rPr>
          <w:rFonts w:ascii="Arial" w:hAnsi="Arial" w:cs="Arial"/>
          <w:sz w:val="20"/>
          <w:szCs w:val="20"/>
        </w:rPr>
        <w:t>Dílčí</w:t>
      </w:r>
      <w:r w:rsidR="001227A2" w:rsidRPr="00BB2C2E">
        <w:rPr>
          <w:rFonts w:ascii="Arial" w:hAnsi="Arial" w:cs="Arial"/>
          <w:sz w:val="20"/>
          <w:szCs w:val="20"/>
        </w:rPr>
        <w:t xml:space="preserve"> smlouva nabývá platnosti </w:t>
      </w:r>
      <w:r w:rsidR="00BB6DF9" w:rsidRPr="00BB2C2E">
        <w:rPr>
          <w:rFonts w:ascii="Arial" w:hAnsi="Arial" w:cs="Arial"/>
          <w:sz w:val="20"/>
          <w:szCs w:val="20"/>
        </w:rPr>
        <w:t>dnem jejího podpisu oběma smluvními stranami a</w:t>
      </w:r>
      <w:r>
        <w:rPr>
          <w:rFonts w:ascii="Arial" w:hAnsi="Arial" w:cs="Arial"/>
          <w:sz w:val="20"/>
          <w:szCs w:val="20"/>
        </w:rPr>
        <w:t> </w:t>
      </w:r>
      <w:r w:rsidR="00BB6DF9" w:rsidRPr="00BB2C2E">
        <w:rPr>
          <w:rFonts w:ascii="Arial" w:hAnsi="Arial" w:cs="Arial"/>
          <w:sz w:val="20"/>
          <w:szCs w:val="20"/>
        </w:rPr>
        <w:t>účinnosti dnem jejího uveřejnění dle zákona č. 340/2015 Sb., o zvláštních podmínkách účinnosti některých smluv, uveřejňování těchto smluv a o registru smluv</w:t>
      </w:r>
      <w:r w:rsidR="001227A2" w:rsidRPr="00BB2C2E">
        <w:rPr>
          <w:rFonts w:ascii="Arial" w:hAnsi="Arial" w:cs="Arial"/>
          <w:sz w:val="20"/>
          <w:szCs w:val="20"/>
        </w:rPr>
        <w:t>.</w:t>
      </w:r>
    </w:p>
    <w:p w14:paraId="0E197A5A" w14:textId="46D215AE" w:rsidR="001227A2" w:rsidRPr="00BB2C2E" w:rsidRDefault="001227A2" w:rsidP="00C0398D">
      <w:pPr>
        <w:pStyle w:val="RLTextlnkuslovan"/>
        <w:widowControl w:val="0"/>
        <w:tabs>
          <w:tab w:val="clear" w:pos="2297"/>
          <w:tab w:val="num" w:pos="567"/>
        </w:tabs>
        <w:adjustRightInd w:val="0"/>
        <w:spacing w:before="120" w:after="0" w:line="280" w:lineRule="atLeast"/>
        <w:ind w:left="567" w:hanging="567"/>
        <w:textAlignment w:val="baseline"/>
        <w:rPr>
          <w:rFonts w:ascii="Arial" w:hAnsi="Arial" w:cs="Arial"/>
          <w:sz w:val="20"/>
          <w:szCs w:val="20"/>
          <w:lang w:eastAsia="en-US"/>
        </w:rPr>
      </w:pPr>
      <w:r w:rsidRPr="00BB2C2E">
        <w:rPr>
          <w:rFonts w:ascii="Arial" w:hAnsi="Arial" w:cs="Arial"/>
          <w:sz w:val="20"/>
          <w:szCs w:val="20"/>
          <w:lang w:eastAsia="en-US"/>
        </w:rPr>
        <w:t>Práva a povinnosti smluvních stran, které nejsou upraveny v </w:t>
      </w:r>
      <w:r w:rsidR="00762191">
        <w:rPr>
          <w:rFonts w:ascii="Arial" w:hAnsi="Arial" w:cs="Arial"/>
          <w:sz w:val="20"/>
          <w:szCs w:val="20"/>
          <w:lang w:eastAsia="en-US"/>
        </w:rPr>
        <w:t>Dílčí</w:t>
      </w:r>
      <w:r w:rsidRPr="00BB2C2E">
        <w:rPr>
          <w:rFonts w:ascii="Arial" w:hAnsi="Arial" w:cs="Arial"/>
          <w:sz w:val="20"/>
          <w:szCs w:val="20"/>
          <w:lang w:eastAsia="en-US"/>
        </w:rPr>
        <w:t xml:space="preserve"> smlouvě, se řídí Rámcovou </w:t>
      </w:r>
      <w:r w:rsidR="00762191">
        <w:rPr>
          <w:rFonts w:ascii="Arial" w:hAnsi="Arial" w:cs="Arial"/>
          <w:sz w:val="20"/>
          <w:szCs w:val="20"/>
          <w:lang w:eastAsia="en-US"/>
        </w:rPr>
        <w:lastRenderedPageBreak/>
        <w:t>dohodou</w:t>
      </w:r>
      <w:r w:rsidRPr="00BB2C2E">
        <w:rPr>
          <w:rFonts w:ascii="Arial" w:hAnsi="Arial" w:cs="Arial"/>
          <w:sz w:val="20"/>
          <w:szCs w:val="20"/>
          <w:lang w:eastAsia="en-US"/>
        </w:rPr>
        <w:t xml:space="preserve">. V případě rozporu mezi </w:t>
      </w:r>
      <w:r w:rsidR="00762191">
        <w:rPr>
          <w:rFonts w:ascii="Arial" w:hAnsi="Arial" w:cs="Arial"/>
          <w:sz w:val="20"/>
          <w:szCs w:val="20"/>
          <w:lang w:eastAsia="en-US"/>
        </w:rPr>
        <w:t>Dílčí</w:t>
      </w:r>
      <w:r w:rsidRPr="00BB2C2E">
        <w:rPr>
          <w:rFonts w:ascii="Arial" w:hAnsi="Arial" w:cs="Arial"/>
          <w:sz w:val="20"/>
          <w:szCs w:val="20"/>
          <w:lang w:eastAsia="en-US"/>
        </w:rPr>
        <w:t xml:space="preserve"> smlouvou a Rámcovou </w:t>
      </w:r>
      <w:r w:rsidR="00762191">
        <w:rPr>
          <w:rFonts w:ascii="Arial" w:hAnsi="Arial" w:cs="Arial"/>
          <w:sz w:val="20"/>
          <w:szCs w:val="20"/>
          <w:lang w:eastAsia="en-US"/>
        </w:rPr>
        <w:t>dohodou</w:t>
      </w:r>
      <w:r w:rsidRPr="00BB2C2E">
        <w:rPr>
          <w:rFonts w:ascii="Arial" w:hAnsi="Arial" w:cs="Arial"/>
          <w:sz w:val="20"/>
          <w:szCs w:val="20"/>
          <w:lang w:eastAsia="en-US"/>
        </w:rPr>
        <w:t xml:space="preserve"> se použijí ustanovení </w:t>
      </w:r>
      <w:r w:rsidR="00762191">
        <w:rPr>
          <w:rFonts w:ascii="Arial" w:hAnsi="Arial" w:cs="Arial"/>
          <w:sz w:val="20"/>
          <w:szCs w:val="20"/>
          <w:lang w:eastAsia="en-US"/>
        </w:rPr>
        <w:t xml:space="preserve">Dílčí </w:t>
      </w:r>
      <w:r w:rsidRPr="00BB2C2E">
        <w:rPr>
          <w:rFonts w:ascii="Arial" w:hAnsi="Arial" w:cs="Arial"/>
          <w:sz w:val="20"/>
          <w:szCs w:val="20"/>
          <w:lang w:eastAsia="en-US"/>
        </w:rPr>
        <w:t xml:space="preserve">smlouvy, ledaže by z Rámcové </w:t>
      </w:r>
      <w:r w:rsidR="00762191">
        <w:rPr>
          <w:rFonts w:ascii="Arial" w:hAnsi="Arial" w:cs="Arial"/>
          <w:sz w:val="20"/>
          <w:szCs w:val="20"/>
          <w:lang w:eastAsia="en-US"/>
        </w:rPr>
        <w:t>dohody</w:t>
      </w:r>
      <w:r w:rsidRPr="00BB2C2E">
        <w:rPr>
          <w:rFonts w:ascii="Arial" w:hAnsi="Arial" w:cs="Arial"/>
          <w:sz w:val="20"/>
          <w:szCs w:val="20"/>
          <w:lang w:eastAsia="en-US"/>
        </w:rPr>
        <w:t xml:space="preserve"> či z příslušných právních předpisů vyplývalo jinak.</w:t>
      </w:r>
    </w:p>
    <w:p w14:paraId="3FAC8DEE" w14:textId="3495F209" w:rsidR="001227A2" w:rsidRPr="00BB2C2E" w:rsidRDefault="00762191" w:rsidP="00C0398D">
      <w:pPr>
        <w:pStyle w:val="RLTextlnkuslovan"/>
        <w:widowControl w:val="0"/>
        <w:tabs>
          <w:tab w:val="clear" w:pos="2297"/>
          <w:tab w:val="num" w:pos="567"/>
        </w:tabs>
        <w:adjustRightInd w:val="0"/>
        <w:spacing w:before="120" w:after="0" w:line="280" w:lineRule="atLeast"/>
        <w:ind w:left="567" w:hanging="567"/>
        <w:textAlignment w:val="baseline"/>
        <w:rPr>
          <w:rFonts w:ascii="Arial" w:hAnsi="Arial" w:cs="Arial"/>
          <w:sz w:val="20"/>
          <w:szCs w:val="20"/>
          <w:lang w:eastAsia="en-US"/>
        </w:rPr>
      </w:pPr>
      <w:r>
        <w:rPr>
          <w:rFonts w:ascii="Arial" w:hAnsi="Arial" w:cs="Arial"/>
          <w:sz w:val="20"/>
          <w:szCs w:val="20"/>
          <w:lang w:eastAsia="en-US"/>
        </w:rPr>
        <w:t>Dílčí</w:t>
      </w:r>
      <w:r w:rsidR="001227A2" w:rsidRPr="00BB2C2E">
        <w:rPr>
          <w:rFonts w:ascii="Arial" w:hAnsi="Arial" w:cs="Arial"/>
          <w:sz w:val="20"/>
          <w:szCs w:val="20"/>
          <w:lang w:eastAsia="en-US"/>
        </w:rPr>
        <w:t xml:space="preserve"> </w:t>
      </w:r>
      <w:r w:rsidR="001227A2" w:rsidRPr="00BB2C2E">
        <w:rPr>
          <w:rFonts w:ascii="Arial" w:hAnsi="Arial" w:cs="Arial"/>
          <w:sz w:val="20"/>
          <w:szCs w:val="20"/>
        </w:rPr>
        <w:t xml:space="preserve">smlouva spolu s příslušnými ustanoveními </w:t>
      </w:r>
      <w:r w:rsidR="001227A2" w:rsidRPr="00BB2C2E">
        <w:rPr>
          <w:rFonts w:ascii="Arial" w:hAnsi="Arial" w:cs="Arial"/>
          <w:sz w:val="20"/>
          <w:szCs w:val="20"/>
          <w:lang w:eastAsia="en-US"/>
        </w:rPr>
        <w:t xml:space="preserve">Rámcové </w:t>
      </w:r>
      <w:r>
        <w:rPr>
          <w:rFonts w:ascii="Arial" w:hAnsi="Arial" w:cs="Arial"/>
          <w:sz w:val="20"/>
          <w:szCs w:val="20"/>
          <w:lang w:eastAsia="en-US"/>
        </w:rPr>
        <w:t>dohody</w:t>
      </w:r>
      <w:r w:rsidR="001227A2" w:rsidRPr="00BB2C2E">
        <w:rPr>
          <w:rFonts w:ascii="Arial" w:hAnsi="Arial" w:cs="Arial"/>
          <w:sz w:val="20"/>
          <w:szCs w:val="20"/>
          <w:lang w:eastAsia="en-US"/>
        </w:rPr>
        <w:t xml:space="preserve"> </w:t>
      </w:r>
      <w:r w:rsidR="001227A2" w:rsidRPr="00BB2C2E">
        <w:rPr>
          <w:rFonts w:ascii="Arial" w:hAnsi="Arial" w:cs="Arial"/>
          <w:sz w:val="20"/>
          <w:szCs w:val="20"/>
        </w:rPr>
        <w:t xml:space="preserve">představuje úplnou dohodu smluvních stran o předmětu </w:t>
      </w:r>
      <w:r>
        <w:rPr>
          <w:rFonts w:ascii="Arial" w:hAnsi="Arial" w:cs="Arial"/>
          <w:sz w:val="20"/>
          <w:szCs w:val="20"/>
        </w:rPr>
        <w:t xml:space="preserve">Dílčí </w:t>
      </w:r>
      <w:r w:rsidR="001227A2" w:rsidRPr="00BB2C2E">
        <w:rPr>
          <w:rFonts w:ascii="Arial" w:hAnsi="Arial" w:cs="Arial"/>
          <w:sz w:val="20"/>
          <w:szCs w:val="20"/>
        </w:rPr>
        <w:t>smlouvy.</w:t>
      </w:r>
    </w:p>
    <w:p w14:paraId="59CDBB0E" w14:textId="6ED170A1" w:rsidR="001227A2" w:rsidRPr="00BB2C2E" w:rsidRDefault="001227A2" w:rsidP="00C0398D">
      <w:pPr>
        <w:pStyle w:val="RLTextlnkuslovan"/>
        <w:widowControl w:val="0"/>
        <w:tabs>
          <w:tab w:val="clear" w:pos="2297"/>
          <w:tab w:val="num" w:pos="567"/>
        </w:tabs>
        <w:adjustRightInd w:val="0"/>
        <w:spacing w:before="120" w:after="0" w:line="280" w:lineRule="atLeast"/>
        <w:ind w:left="567" w:hanging="567"/>
        <w:textAlignment w:val="baseline"/>
        <w:rPr>
          <w:rFonts w:ascii="Arial" w:hAnsi="Arial" w:cs="Arial"/>
          <w:sz w:val="20"/>
          <w:szCs w:val="20"/>
          <w:lang w:eastAsia="en-US"/>
        </w:rPr>
      </w:pPr>
      <w:r w:rsidRPr="00BB2C2E">
        <w:rPr>
          <w:rFonts w:ascii="Arial" w:hAnsi="Arial" w:cs="Arial"/>
          <w:sz w:val="20"/>
          <w:szCs w:val="20"/>
        </w:rPr>
        <w:t xml:space="preserve">Nedílnou součást </w:t>
      </w:r>
      <w:r w:rsidR="00762191">
        <w:rPr>
          <w:rFonts w:ascii="Arial" w:hAnsi="Arial" w:cs="Arial"/>
          <w:sz w:val="20"/>
          <w:szCs w:val="20"/>
        </w:rPr>
        <w:t xml:space="preserve">Dílčí </w:t>
      </w:r>
      <w:r w:rsidRPr="00BB2C2E">
        <w:rPr>
          <w:rFonts w:ascii="Arial" w:hAnsi="Arial" w:cs="Arial"/>
          <w:sz w:val="20"/>
          <w:szCs w:val="20"/>
        </w:rPr>
        <w:t>smlouvy tvoří tyto přílohy:</w:t>
      </w:r>
    </w:p>
    <w:p w14:paraId="448DDF87" w14:textId="2D4BBFC7" w:rsidR="001227A2" w:rsidRPr="00BB2C2E" w:rsidRDefault="001227A2" w:rsidP="00762191">
      <w:pPr>
        <w:pStyle w:val="RLSeznamploh"/>
        <w:spacing w:after="0" w:line="280" w:lineRule="atLeast"/>
        <w:ind w:left="2268" w:hanging="1275"/>
        <w:rPr>
          <w:rFonts w:ascii="Arial" w:hAnsi="Arial" w:cs="Arial"/>
          <w:sz w:val="20"/>
        </w:rPr>
      </w:pPr>
      <w:r w:rsidRPr="00BB2C2E">
        <w:rPr>
          <w:rFonts w:ascii="Arial" w:hAnsi="Arial" w:cs="Arial"/>
          <w:sz w:val="20"/>
        </w:rPr>
        <w:t>Příloha č. 1:</w:t>
      </w:r>
      <w:r w:rsidRPr="00BB2C2E">
        <w:rPr>
          <w:rFonts w:ascii="Arial" w:hAnsi="Arial" w:cs="Arial"/>
          <w:sz w:val="20"/>
        </w:rPr>
        <w:tab/>
      </w:r>
      <w:r w:rsidR="00762191">
        <w:rPr>
          <w:rFonts w:ascii="Arial" w:hAnsi="Arial" w:cs="Arial"/>
          <w:sz w:val="20"/>
        </w:rPr>
        <w:t>Specifikace p</w:t>
      </w:r>
      <w:r w:rsidRPr="00BB2C2E">
        <w:rPr>
          <w:rFonts w:ascii="Arial" w:hAnsi="Arial" w:cs="Arial"/>
          <w:sz w:val="20"/>
        </w:rPr>
        <w:t>ředmět</w:t>
      </w:r>
      <w:r w:rsidR="00762191">
        <w:rPr>
          <w:rFonts w:ascii="Arial" w:hAnsi="Arial" w:cs="Arial"/>
          <w:sz w:val="20"/>
        </w:rPr>
        <w:t>u</w:t>
      </w:r>
      <w:r w:rsidRPr="00BB2C2E">
        <w:rPr>
          <w:rFonts w:ascii="Arial" w:hAnsi="Arial" w:cs="Arial"/>
          <w:sz w:val="20"/>
        </w:rPr>
        <w:t xml:space="preserve"> plnění </w:t>
      </w:r>
    </w:p>
    <w:p w14:paraId="11C516E9" w14:textId="55EBA907" w:rsidR="001227A2" w:rsidRDefault="001227A2" w:rsidP="00762191">
      <w:pPr>
        <w:pStyle w:val="RLSeznamploh"/>
        <w:spacing w:after="0" w:line="280" w:lineRule="atLeast"/>
        <w:ind w:left="2268" w:hanging="1275"/>
        <w:rPr>
          <w:rFonts w:ascii="Arial" w:hAnsi="Arial" w:cs="Arial"/>
          <w:sz w:val="20"/>
        </w:rPr>
      </w:pPr>
      <w:r w:rsidRPr="00BB2C2E">
        <w:rPr>
          <w:rFonts w:ascii="Arial" w:hAnsi="Arial" w:cs="Arial"/>
          <w:sz w:val="20"/>
        </w:rPr>
        <w:t>Příloha č. 2:</w:t>
      </w:r>
      <w:r w:rsidRPr="00BB2C2E">
        <w:rPr>
          <w:rFonts w:ascii="Arial" w:hAnsi="Arial" w:cs="Arial"/>
          <w:sz w:val="20"/>
        </w:rPr>
        <w:tab/>
      </w:r>
      <w:r w:rsidR="00762191">
        <w:rPr>
          <w:rFonts w:ascii="Arial" w:hAnsi="Arial" w:cs="Arial"/>
          <w:sz w:val="20"/>
        </w:rPr>
        <w:t xml:space="preserve">Cena za </w:t>
      </w:r>
      <w:proofErr w:type="spellStart"/>
      <w:r w:rsidR="00762191">
        <w:rPr>
          <w:rFonts w:ascii="Arial" w:hAnsi="Arial" w:cs="Arial"/>
          <w:sz w:val="20"/>
        </w:rPr>
        <w:t>poskytntuí</w:t>
      </w:r>
      <w:proofErr w:type="spellEnd"/>
      <w:r w:rsidR="00762191">
        <w:rPr>
          <w:rFonts w:ascii="Arial" w:hAnsi="Arial" w:cs="Arial"/>
          <w:sz w:val="20"/>
        </w:rPr>
        <w:t xml:space="preserve"> Služeb</w:t>
      </w:r>
    </w:p>
    <w:p w14:paraId="7E5A6CE6" w14:textId="26195D4D" w:rsidR="00762191" w:rsidRPr="00BB2C2E" w:rsidRDefault="00762191" w:rsidP="00762191">
      <w:pPr>
        <w:pStyle w:val="RLSeznamploh"/>
        <w:spacing w:after="0" w:line="280" w:lineRule="atLeast"/>
        <w:ind w:left="2268" w:hanging="1275"/>
        <w:rPr>
          <w:rFonts w:ascii="Arial" w:hAnsi="Arial" w:cs="Arial"/>
          <w:sz w:val="20"/>
        </w:rPr>
      </w:pPr>
      <w:r w:rsidRPr="00762191">
        <w:rPr>
          <w:rFonts w:ascii="Arial" w:hAnsi="Arial" w:cs="Arial"/>
          <w:sz w:val="20"/>
          <w:highlight w:val="lightGray"/>
        </w:rPr>
        <w:t xml:space="preserve">Příloha č. 3: </w:t>
      </w:r>
      <w:r w:rsidRPr="00762191">
        <w:rPr>
          <w:rFonts w:ascii="Arial" w:hAnsi="Arial" w:cs="Arial"/>
          <w:sz w:val="20"/>
          <w:highlight w:val="lightGray"/>
        </w:rPr>
        <w:tab/>
        <w:t xml:space="preserve">Termíny </w:t>
      </w:r>
      <w:proofErr w:type="spellStart"/>
      <w:r w:rsidRPr="00762191">
        <w:rPr>
          <w:rFonts w:ascii="Arial" w:hAnsi="Arial" w:cs="Arial"/>
          <w:sz w:val="20"/>
          <w:highlight w:val="lightGray"/>
        </w:rPr>
        <w:t>poskytntuí</w:t>
      </w:r>
      <w:proofErr w:type="spellEnd"/>
      <w:r w:rsidRPr="00762191">
        <w:rPr>
          <w:rFonts w:ascii="Arial" w:hAnsi="Arial" w:cs="Arial"/>
          <w:sz w:val="20"/>
          <w:highlight w:val="lightGray"/>
        </w:rPr>
        <w:t xml:space="preserve"> Služeb</w:t>
      </w:r>
    </w:p>
    <w:p w14:paraId="510CAC74" w14:textId="7E792762" w:rsidR="001227A2" w:rsidRPr="00762191" w:rsidRDefault="00762191" w:rsidP="00762191">
      <w:pPr>
        <w:pStyle w:val="RLTextlnkuslovan"/>
        <w:widowControl w:val="0"/>
        <w:tabs>
          <w:tab w:val="clear" w:pos="2297"/>
          <w:tab w:val="num" w:pos="567"/>
        </w:tabs>
        <w:adjustRightInd w:val="0"/>
        <w:spacing w:before="120" w:after="0" w:line="280" w:lineRule="atLeast"/>
        <w:ind w:left="567" w:hanging="567"/>
        <w:textAlignment w:val="baseline"/>
        <w:rPr>
          <w:rFonts w:ascii="Arial" w:hAnsi="Arial" w:cs="Arial"/>
          <w:sz w:val="20"/>
          <w:szCs w:val="20"/>
        </w:rPr>
      </w:pPr>
      <w:r>
        <w:rPr>
          <w:rFonts w:ascii="Arial" w:hAnsi="Arial" w:cs="Arial"/>
          <w:sz w:val="20"/>
          <w:szCs w:val="20"/>
        </w:rPr>
        <w:t>Dílčí</w:t>
      </w:r>
      <w:r w:rsidRPr="00762191">
        <w:rPr>
          <w:rFonts w:ascii="Arial" w:hAnsi="Arial" w:cs="Arial"/>
          <w:sz w:val="20"/>
          <w:szCs w:val="20"/>
        </w:rPr>
        <w:t xml:space="preserve"> smlouva je uzavřena elektronicky, tj. prostřednictvím uznávaného</w:t>
      </w:r>
      <w:r>
        <w:rPr>
          <w:rFonts w:ascii="Arial" w:hAnsi="Arial" w:cs="Arial"/>
          <w:sz w:val="20"/>
          <w:szCs w:val="20"/>
        </w:rPr>
        <w:t xml:space="preserve"> </w:t>
      </w:r>
      <w:r w:rsidRPr="00762191">
        <w:rPr>
          <w:rFonts w:ascii="Arial" w:hAnsi="Arial" w:cs="Arial"/>
          <w:sz w:val="20"/>
          <w:szCs w:val="20"/>
        </w:rPr>
        <w:t>elektronického podpisu ve smyslu zákona č. 297/2016 Sb., o službách vytvářejících důvěru pro elektronické transakce, ve znění pozdějších předpisů, opatřeného časovým razítkem.</w:t>
      </w:r>
    </w:p>
    <w:p w14:paraId="6E40C6BD" w14:textId="498F5076" w:rsidR="001227A2" w:rsidRDefault="001227A2" w:rsidP="00BB2C2E">
      <w:pPr>
        <w:pStyle w:val="RLSeznamploh"/>
        <w:spacing w:after="0" w:line="280" w:lineRule="atLeast"/>
        <w:rPr>
          <w:rFonts w:ascii="Arial" w:hAnsi="Arial" w:cs="Arial"/>
          <w:sz w:val="20"/>
        </w:rPr>
      </w:pPr>
    </w:p>
    <w:p w14:paraId="1A0EAAEB" w14:textId="77777777" w:rsidR="00C107E2" w:rsidRPr="00BB2C2E" w:rsidRDefault="00C107E2" w:rsidP="00BB2C2E">
      <w:pPr>
        <w:pStyle w:val="RLSeznamploh"/>
        <w:spacing w:after="0" w:line="280" w:lineRule="atLeast"/>
        <w:rPr>
          <w:rFonts w:ascii="Arial" w:hAnsi="Arial" w:cs="Arial"/>
          <w:sz w:val="20"/>
        </w:rPr>
      </w:pPr>
    </w:p>
    <w:p w14:paraId="46153061" w14:textId="55EE69B2" w:rsidR="001227A2" w:rsidRDefault="001227A2" w:rsidP="00BB2C2E">
      <w:pPr>
        <w:pStyle w:val="RLProhlensmluvnchstran"/>
        <w:spacing w:after="0" w:line="280" w:lineRule="atLeast"/>
        <w:rPr>
          <w:rFonts w:ascii="Arial" w:hAnsi="Arial" w:cs="Arial"/>
          <w:sz w:val="20"/>
        </w:rPr>
      </w:pPr>
      <w:r w:rsidRPr="00BB2C2E">
        <w:rPr>
          <w:rFonts w:ascii="Arial" w:hAnsi="Arial" w:cs="Arial"/>
          <w:sz w:val="20"/>
        </w:rPr>
        <w:t xml:space="preserve">Smluvní strany prohlašují, že si </w:t>
      </w:r>
      <w:r w:rsidR="00C107E2">
        <w:rPr>
          <w:rFonts w:ascii="Arial" w:hAnsi="Arial" w:cs="Arial"/>
          <w:sz w:val="20"/>
        </w:rPr>
        <w:t xml:space="preserve">Dílčí </w:t>
      </w:r>
      <w:r w:rsidRPr="00BB2C2E">
        <w:rPr>
          <w:rFonts w:ascii="Arial" w:hAnsi="Arial" w:cs="Arial"/>
          <w:sz w:val="20"/>
        </w:rPr>
        <w:t>smlouvu přečetly, že s jejím obsahem souhlasí a na důkaz toho k ní připojují svoje podpisy.</w:t>
      </w:r>
    </w:p>
    <w:p w14:paraId="3659BB64" w14:textId="71B0E509" w:rsidR="00C107E2" w:rsidRDefault="00C107E2" w:rsidP="00BB2C2E">
      <w:pPr>
        <w:pStyle w:val="RLProhlensmluvnchstran"/>
        <w:spacing w:after="0" w:line="280" w:lineRule="atLeast"/>
        <w:rPr>
          <w:rFonts w:ascii="Arial" w:hAnsi="Arial" w:cs="Arial"/>
          <w:sz w:val="20"/>
        </w:rPr>
      </w:pPr>
    </w:p>
    <w:p w14:paraId="2A4F798A" w14:textId="77777777" w:rsidR="00C107E2" w:rsidRPr="00BB2C2E" w:rsidRDefault="00C107E2" w:rsidP="00BB2C2E">
      <w:pPr>
        <w:pStyle w:val="RLProhlensmluvnchstran"/>
        <w:spacing w:after="0" w:line="280" w:lineRule="atLeast"/>
        <w:rPr>
          <w:rFonts w:ascii="Arial" w:hAnsi="Arial" w:cs="Arial"/>
          <w:sz w:val="20"/>
        </w:rPr>
      </w:pPr>
    </w:p>
    <w:p w14:paraId="35EDCC7C" w14:textId="77777777" w:rsidR="001227A2" w:rsidRPr="00BB2C2E" w:rsidRDefault="001227A2" w:rsidP="00BB2C2E">
      <w:pPr>
        <w:pStyle w:val="RLProhlensmluvnchstran"/>
        <w:spacing w:after="0" w:line="280" w:lineRule="atLeast"/>
        <w:rPr>
          <w:rFonts w:ascii="Arial" w:hAnsi="Arial" w:cs="Arial"/>
          <w:sz w:val="20"/>
        </w:rPr>
      </w:pPr>
    </w:p>
    <w:tbl>
      <w:tblPr>
        <w:tblW w:w="0" w:type="auto"/>
        <w:jc w:val="center"/>
        <w:tblLook w:val="01E0" w:firstRow="1" w:lastRow="1" w:firstColumn="1" w:lastColumn="1" w:noHBand="0" w:noVBand="0"/>
      </w:tblPr>
      <w:tblGrid>
        <w:gridCol w:w="4605"/>
        <w:gridCol w:w="4605"/>
      </w:tblGrid>
      <w:tr w:rsidR="001227A2" w:rsidRPr="00BB2C2E" w14:paraId="3920A8C7" w14:textId="77777777" w:rsidTr="007378FE">
        <w:trPr>
          <w:jc w:val="center"/>
        </w:trPr>
        <w:tc>
          <w:tcPr>
            <w:tcW w:w="4605" w:type="dxa"/>
          </w:tcPr>
          <w:p w14:paraId="7ECA8351" w14:textId="77777777" w:rsidR="001227A2" w:rsidRPr="00BB2C2E" w:rsidRDefault="001227A2" w:rsidP="00BB2C2E">
            <w:pPr>
              <w:pStyle w:val="RLProhlensmluvnchstran"/>
              <w:keepNext/>
              <w:spacing w:after="0" w:line="280" w:lineRule="atLeast"/>
              <w:rPr>
                <w:rFonts w:ascii="Arial" w:hAnsi="Arial" w:cs="Arial"/>
                <w:sz w:val="20"/>
              </w:rPr>
            </w:pPr>
            <w:r w:rsidRPr="00BB2C2E">
              <w:rPr>
                <w:rFonts w:ascii="Arial" w:hAnsi="Arial" w:cs="Arial"/>
                <w:sz w:val="20"/>
              </w:rPr>
              <w:t>Objednatel</w:t>
            </w:r>
          </w:p>
          <w:p w14:paraId="3A1CA533" w14:textId="77777777" w:rsidR="001227A2" w:rsidRPr="00BB2C2E" w:rsidRDefault="001227A2" w:rsidP="00BB2C2E">
            <w:pPr>
              <w:pStyle w:val="RLdajeosmluvnstran"/>
              <w:keepNext/>
              <w:spacing w:after="0" w:line="280" w:lineRule="atLeast"/>
              <w:rPr>
                <w:rFonts w:ascii="Arial" w:hAnsi="Arial" w:cs="Arial"/>
                <w:sz w:val="20"/>
                <w:szCs w:val="20"/>
              </w:rPr>
            </w:pPr>
          </w:p>
          <w:p w14:paraId="77FA6938" w14:textId="4EC22010" w:rsidR="001227A2" w:rsidRPr="00BB2C2E" w:rsidRDefault="001227A2" w:rsidP="00BB2C2E">
            <w:pPr>
              <w:pStyle w:val="RLdajeosmluvnstran"/>
              <w:keepNext/>
              <w:spacing w:after="0" w:line="280" w:lineRule="atLeast"/>
              <w:rPr>
                <w:rFonts w:ascii="Arial" w:hAnsi="Arial" w:cs="Arial"/>
                <w:sz w:val="20"/>
                <w:szCs w:val="20"/>
              </w:rPr>
            </w:pPr>
            <w:r w:rsidRPr="00BB2C2E">
              <w:rPr>
                <w:rFonts w:ascii="Arial" w:hAnsi="Arial" w:cs="Arial"/>
                <w:sz w:val="20"/>
                <w:szCs w:val="20"/>
              </w:rPr>
              <w:t xml:space="preserve">V _______ dne </w:t>
            </w:r>
            <w:r w:rsidR="00C107E2">
              <w:rPr>
                <w:rFonts w:ascii="Arial" w:hAnsi="Arial" w:cs="Arial"/>
                <w:sz w:val="20"/>
                <w:szCs w:val="20"/>
              </w:rPr>
              <w:t>elektronického podpisu</w:t>
            </w:r>
          </w:p>
          <w:p w14:paraId="5CA3856C" w14:textId="77777777" w:rsidR="001227A2" w:rsidRPr="00BB2C2E" w:rsidRDefault="001227A2" w:rsidP="00BB2C2E">
            <w:pPr>
              <w:keepNext/>
              <w:spacing w:after="0" w:line="280" w:lineRule="atLeast"/>
              <w:rPr>
                <w:rFonts w:ascii="Arial" w:hAnsi="Arial" w:cs="Arial"/>
                <w:sz w:val="20"/>
                <w:szCs w:val="20"/>
              </w:rPr>
            </w:pPr>
          </w:p>
        </w:tc>
        <w:tc>
          <w:tcPr>
            <w:tcW w:w="4605" w:type="dxa"/>
          </w:tcPr>
          <w:p w14:paraId="084278A6" w14:textId="77777777" w:rsidR="001227A2" w:rsidRPr="00BB2C2E" w:rsidRDefault="001227A2" w:rsidP="00BB2C2E">
            <w:pPr>
              <w:pStyle w:val="RLdajeosmluvnstran"/>
              <w:keepNext/>
              <w:spacing w:after="0" w:line="280" w:lineRule="atLeast"/>
              <w:rPr>
                <w:rFonts w:ascii="Arial" w:hAnsi="Arial" w:cs="Arial"/>
                <w:b/>
                <w:bCs/>
                <w:sz w:val="20"/>
                <w:szCs w:val="20"/>
              </w:rPr>
            </w:pPr>
            <w:r w:rsidRPr="00BB2C2E">
              <w:rPr>
                <w:rFonts w:ascii="Arial" w:hAnsi="Arial" w:cs="Arial"/>
                <w:b/>
                <w:bCs/>
                <w:sz w:val="20"/>
                <w:szCs w:val="20"/>
              </w:rPr>
              <w:t>Poskytovatel</w:t>
            </w:r>
          </w:p>
          <w:p w14:paraId="791B27CE" w14:textId="77777777" w:rsidR="001227A2" w:rsidRPr="00BB2C2E" w:rsidRDefault="001227A2" w:rsidP="00BB2C2E">
            <w:pPr>
              <w:pStyle w:val="RLdajeosmluvnstran"/>
              <w:keepNext/>
              <w:spacing w:after="0" w:line="280" w:lineRule="atLeast"/>
              <w:rPr>
                <w:rFonts w:ascii="Arial" w:hAnsi="Arial" w:cs="Arial"/>
                <w:sz w:val="20"/>
                <w:szCs w:val="20"/>
              </w:rPr>
            </w:pPr>
          </w:p>
          <w:p w14:paraId="21D3102F" w14:textId="1ABF9AA8" w:rsidR="001227A2" w:rsidRPr="00BB2C2E" w:rsidRDefault="00C107E2" w:rsidP="00BB2C2E">
            <w:pPr>
              <w:pStyle w:val="RLdajeosmluvnstran"/>
              <w:keepNext/>
              <w:spacing w:after="0" w:line="280" w:lineRule="atLeast"/>
              <w:rPr>
                <w:rFonts w:ascii="Arial" w:hAnsi="Arial" w:cs="Arial"/>
                <w:sz w:val="20"/>
                <w:szCs w:val="20"/>
              </w:rPr>
            </w:pPr>
            <w:r w:rsidRPr="00BB2C2E">
              <w:rPr>
                <w:rFonts w:ascii="Arial" w:hAnsi="Arial" w:cs="Arial"/>
                <w:sz w:val="20"/>
                <w:szCs w:val="20"/>
              </w:rPr>
              <w:t xml:space="preserve">V _______ dne </w:t>
            </w:r>
            <w:r>
              <w:rPr>
                <w:rFonts w:ascii="Arial" w:hAnsi="Arial" w:cs="Arial"/>
                <w:sz w:val="20"/>
                <w:szCs w:val="20"/>
              </w:rPr>
              <w:t>elektronického podpisu</w:t>
            </w:r>
          </w:p>
        </w:tc>
      </w:tr>
      <w:tr w:rsidR="001227A2" w:rsidRPr="00BB2C2E" w14:paraId="01A54C78" w14:textId="77777777" w:rsidTr="00BB2C2E">
        <w:trPr>
          <w:trHeight w:val="820"/>
          <w:jc w:val="center"/>
        </w:trPr>
        <w:tc>
          <w:tcPr>
            <w:tcW w:w="4605" w:type="dxa"/>
          </w:tcPr>
          <w:p w14:paraId="68D1FA3B" w14:textId="77777777" w:rsidR="00F2266A" w:rsidRDefault="00F2266A" w:rsidP="00BB2C2E">
            <w:pPr>
              <w:pStyle w:val="RLdajeosmluvnstran"/>
              <w:keepNext/>
              <w:spacing w:after="0" w:line="280" w:lineRule="atLeast"/>
              <w:rPr>
                <w:rFonts w:ascii="Arial" w:hAnsi="Arial" w:cs="Arial"/>
                <w:sz w:val="20"/>
                <w:szCs w:val="20"/>
              </w:rPr>
            </w:pPr>
          </w:p>
          <w:p w14:paraId="30F2ECDA" w14:textId="77777777" w:rsidR="00F2266A" w:rsidRDefault="00F2266A" w:rsidP="00BB2C2E">
            <w:pPr>
              <w:pStyle w:val="RLdajeosmluvnstran"/>
              <w:keepNext/>
              <w:spacing w:after="0" w:line="280" w:lineRule="atLeast"/>
              <w:rPr>
                <w:rFonts w:ascii="Arial" w:hAnsi="Arial" w:cs="Arial"/>
                <w:sz w:val="20"/>
                <w:szCs w:val="20"/>
              </w:rPr>
            </w:pPr>
          </w:p>
          <w:p w14:paraId="34F79BA2" w14:textId="060961A0" w:rsidR="001227A2" w:rsidRPr="00BB2C2E" w:rsidRDefault="001227A2" w:rsidP="00BB2C2E">
            <w:pPr>
              <w:pStyle w:val="RLdajeosmluvnstran"/>
              <w:keepNext/>
              <w:spacing w:after="0" w:line="280" w:lineRule="atLeast"/>
              <w:rPr>
                <w:rFonts w:ascii="Arial" w:hAnsi="Arial" w:cs="Arial"/>
                <w:sz w:val="20"/>
                <w:szCs w:val="20"/>
              </w:rPr>
            </w:pPr>
            <w:r w:rsidRPr="00BB2C2E">
              <w:rPr>
                <w:rFonts w:ascii="Arial" w:hAnsi="Arial" w:cs="Arial"/>
                <w:sz w:val="20"/>
                <w:szCs w:val="20"/>
              </w:rPr>
              <w:t>........................................................................</w:t>
            </w:r>
          </w:p>
          <w:p w14:paraId="1A1A5851" w14:textId="77777777" w:rsidR="001227A2" w:rsidRPr="00BB2C2E" w:rsidRDefault="001227A2" w:rsidP="00BB2C2E">
            <w:pPr>
              <w:pStyle w:val="RLdajeosmluvnstran"/>
              <w:keepNext/>
              <w:spacing w:after="0" w:line="280" w:lineRule="atLeast"/>
              <w:rPr>
                <w:rFonts w:ascii="Arial" w:hAnsi="Arial" w:cs="Arial"/>
                <w:b/>
                <w:bCs/>
                <w:sz w:val="20"/>
                <w:szCs w:val="20"/>
              </w:rPr>
            </w:pPr>
            <w:r w:rsidRPr="00BB2C2E">
              <w:rPr>
                <w:rFonts w:ascii="Arial" w:hAnsi="Arial" w:cs="Arial"/>
                <w:b/>
                <w:bCs/>
                <w:sz w:val="20"/>
                <w:szCs w:val="20"/>
              </w:rPr>
              <w:t>Česká republika – Ministerstvo práce a sociálních věcí</w:t>
            </w:r>
          </w:p>
          <w:p w14:paraId="7FBAD352" w14:textId="77777777" w:rsidR="001227A2" w:rsidRPr="00BB2C2E" w:rsidRDefault="000D6EEC" w:rsidP="00BB2C2E">
            <w:pPr>
              <w:pStyle w:val="RLdajeosmluvnstran"/>
              <w:keepNext/>
              <w:spacing w:after="0" w:line="280" w:lineRule="atLeast"/>
              <w:rPr>
                <w:rFonts w:ascii="Arial" w:hAnsi="Arial" w:cs="Arial"/>
                <w:sz w:val="20"/>
                <w:szCs w:val="20"/>
              </w:rPr>
            </w:pPr>
            <w:r w:rsidRPr="00BB2C2E">
              <w:rPr>
                <w:rFonts w:ascii="Arial" w:hAnsi="Arial" w:cs="Arial"/>
                <w:sz w:val="20"/>
                <w:szCs w:val="20"/>
                <w:highlight w:val="lightGray"/>
              </w:rPr>
              <w:t>[BUDE DOPLNĚNO]</w:t>
            </w:r>
          </w:p>
          <w:p w14:paraId="3D49DDF6" w14:textId="77777777" w:rsidR="001227A2" w:rsidRPr="00BB2C2E" w:rsidRDefault="001227A2" w:rsidP="00BB2C2E">
            <w:pPr>
              <w:pStyle w:val="RLdajeosmluvnstran"/>
              <w:keepNext/>
              <w:spacing w:after="0" w:line="280" w:lineRule="atLeast"/>
              <w:rPr>
                <w:rFonts w:ascii="Arial" w:hAnsi="Arial" w:cs="Arial"/>
                <w:sz w:val="20"/>
                <w:szCs w:val="20"/>
              </w:rPr>
            </w:pPr>
          </w:p>
        </w:tc>
        <w:tc>
          <w:tcPr>
            <w:tcW w:w="4605" w:type="dxa"/>
          </w:tcPr>
          <w:p w14:paraId="2D673708" w14:textId="77777777" w:rsidR="00F2266A" w:rsidRDefault="00F2266A" w:rsidP="00BB2C2E">
            <w:pPr>
              <w:pStyle w:val="RLdajeosmluvnstran"/>
              <w:keepNext/>
              <w:spacing w:after="0" w:line="280" w:lineRule="atLeast"/>
              <w:rPr>
                <w:rFonts w:ascii="Arial" w:hAnsi="Arial" w:cs="Arial"/>
                <w:sz w:val="20"/>
                <w:szCs w:val="20"/>
              </w:rPr>
            </w:pPr>
          </w:p>
          <w:p w14:paraId="73747F8A" w14:textId="77777777" w:rsidR="00F2266A" w:rsidRDefault="00F2266A" w:rsidP="00BB2C2E">
            <w:pPr>
              <w:pStyle w:val="RLdajeosmluvnstran"/>
              <w:keepNext/>
              <w:spacing w:after="0" w:line="280" w:lineRule="atLeast"/>
              <w:rPr>
                <w:rFonts w:ascii="Arial" w:hAnsi="Arial" w:cs="Arial"/>
                <w:sz w:val="20"/>
                <w:szCs w:val="20"/>
              </w:rPr>
            </w:pPr>
          </w:p>
          <w:p w14:paraId="55D4F2DE" w14:textId="552B2698" w:rsidR="001227A2" w:rsidRPr="00BB2C2E" w:rsidRDefault="001227A2" w:rsidP="00BB2C2E">
            <w:pPr>
              <w:pStyle w:val="RLdajeosmluvnstran"/>
              <w:keepNext/>
              <w:spacing w:after="0" w:line="280" w:lineRule="atLeast"/>
              <w:rPr>
                <w:rFonts w:ascii="Arial" w:hAnsi="Arial" w:cs="Arial"/>
                <w:sz w:val="20"/>
                <w:szCs w:val="20"/>
              </w:rPr>
            </w:pPr>
            <w:r w:rsidRPr="00BB2C2E">
              <w:rPr>
                <w:rFonts w:ascii="Arial" w:hAnsi="Arial" w:cs="Arial"/>
                <w:sz w:val="20"/>
                <w:szCs w:val="20"/>
              </w:rPr>
              <w:t>........................................................................</w:t>
            </w:r>
          </w:p>
          <w:p w14:paraId="1542B338" w14:textId="761228EA" w:rsidR="00A559F6" w:rsidRPr="00A559F6" w:rsidRDefault="00A559F6" w:rsidP="00BB2C2E">
            <w:pPr>
              <w:pStyle w:val="RLdajeosmluvnstran"/>
              <w:keepNext/>
              <w:spacing w:after="0" w:line="280" w:lineRule="atLeast"/>
              <w:rPr>
                <w:rFonts w:ascii="Arial" w:hAnsi="Arial" w:cs="Arial"/>
                <w:b/>
                <w:bCs/>
                <w:sz w:val="20"/>
                <w:szCs w:val="20"/>
              </w:rPr>
            </w:pPr>
            <w:r w:rsidRPr="00A559F6">
              <w:rPr>
                <w:rFonts w:ascii="Arial" w:hAnsi="Arial" w:cs="Arial"/>
                <w:b/>
                <w:bCs/>
                <w:sz w:val="20"/>
                <w:szCs w:val="20"/>
              </w:rPr>
              <w:t xml:space="preserve">Ernst &amp; </w:t>
            </w:r>
            <w:proofErr w:type="spellStart"/>
            <w:r w:rsidRPr="00A559F6">
              <w:rPr>
                <w:rFonts w:ascii="Arial" w:hAnsi="Arial" w:cs="Arial"/>
                <w:b/>
                <w:bCs/>
                <w:sz w:val="20"/>
                <w:szCs w:val="20"/>
              </w:rPr>
              <w:t>Young</w:t>
            </w:r>
            <w:proofErr w:type="spellEnd"/>
            <w:r w:rsidRPr="00A559F6">
              <w:rPr>
                <w:rFonts w:ascii="Arial" w:hAnsi="Arial" w:cs="Arial"/>
                <w:b/>
                <w:bCs/>
                <w:sz w:val="20"/>
                <w:szCs w:val="20"/>
              </w:rPr>
              <w:t>, s.r.o.</w:t>
            </w:r>
          </w:p>
          <w:p w14:paraId="657619F2" w14:textId="14156EA7" w:rsidR="00256337" w:rsidRPr="00BB2C2E" w:rsidRDefault="00A559F6" w:rsidP="00BB2C2E">
            <w:pPr>
              <w:pStyle w:val="RLdajeosmluvnstran"/>
              <w:keepNext/>
              <w:spacing w:after="0" w:line="280" w:lineRule="atLeast"/>
              <w:rPr>
                <w:rFonts w:ascii="Arial" w:hAnsi="Arial" w:cs="Arial"/>
                <w:b/>
                <w:bCs/>
                <w:sz w:val="20"/>
                <w:szCs w:val="20"/>
                <w:lang w:val="en-US"/>
              </w:rPr>
            </w:pPr>
            <w:r w:rsidRPr="00BB2C2E">
              <w:rPr>
                <w:rFonts w:ascii="Arial" w:hAnsi="Arial" w:cs="Arial"/>
                <w:sz w:val="20"/>
                <w:szCs w:val="20"/>
                <w:highlight w:val="lightGray"/>
              </w:rPr>
              <w:t>[BUDE DOPLNĚNO]</w:t>
            </w:r>
          </w:p>
          <w:p w14:paraId="63990D6F" w14:textId="6F42B722" w:rsidR="001227A2" w:rsidRPr="00BB2C2E" w:rsidRDefault="001227A2" w:rsidP="00BB2C2E">
            <w:pPr>
              <w:pStyle w:val="RLdajeosmluvnstran"/>
              <w:keepNext/>
              <w:spacing w:after="0" w:line="280" w:lineRule="atLeast"/>
              <w:rPr>
                <w:rFonts w:ascii="Arial" w:hAnsi="Arial" w:cs="Arial"/>
                <w:sz w:val="20"/>
                <w:szCs w:val="20"/>
              </w:rPr>
            </w:pPr>
          </w:p>
        </w:tc>
      </w:tr>
    </w:tbl>
    <w:p w14:paraId="3D7355B6" w14:textId="77777777" w:rsidR="003A3755" w:rsidRPr="00BB2C2E" w:rsidRDefault="003A3755" w:rsidP="00BB2C2E">
      <w:pPr>
        <w:pStyle w:val="RLProhlensmluvnchstran"/>
        <w:spacing w:after="0" w:line="280" w:lineRule="atLeast"/>
        <w:jc w:val="left"/>
        <w:rPr>
          <w:rFonts w:ascii="Arial" w:hAnsi="Arial" w:cs="Arial"/>
          <w:i/>
          <w:sz w:val="20"/>
        </w:rPr>
        <w:sectPr w:rsidR="003A3755" w:rsidRPr="00BB2C2E" w:rsidSect="00F2138F">
          <w:headerReference w:type="default" r:id="rId23"/>
          <w:pgSz w:w="11906" w:h="16838"/>
          <w:pgMar w:top="1418" w:right="1418" w:bottom="1418" w:left="1418" w:header="709" w:footer="709" w:gutter="0"/>
          <w:pgNumType w:start="1"/>
          <w:cols w:space="708"/>
          <w:docGrid w:linePitch="360"/>
        </w:sectPr>
      </w:pPr>
    </w:p>
    <w:p w14:paraId="506174EC" w14:textId="0B1A4881" w:rsidR="00CA7074" w:rsidRPr="00054470" w:rsidRDefault="00CA7074" w:rsidP="00CA7074">
      <w:pPr>
        <w:pStyle w:val="RLProhlensmluvnchstran"/>
        <w:spacing w:after="0" w:line="280" w:lineRule="atLeast"/>
        <w:rPr>
          <w:rFonts w:ascii="Arial" w:hAnsi="Arial" w:cs="Arial"/>
          <w:sz w:val="20"/>
        </w:rPr>
      </w:pPr>
      <w:r w:rsidRPr="00BB2C2E">
        <w:rPr>
          <w:rFonts w:ascii="Arial" w:hAnsi="Arial" w:cs="Arial"/>
          <w:sz w:val="20"/>
        </w:rPr>
        <w:lastRenderedPageBreak/>
        <w:t>Příloha č.</w:t>
      </w:r>
      <w:r>
        <w:rPr>
          <w:rFonts w:ascii="Arial" w:hAnsi="Arial" w:cs="Arial"/>
          <w:sz w:val="20"/>
        </w:rPr>
        <w:t xml:space="preserve"> </w:t>
      </w:r>
      <w:r w:rsidR="007771DC">
        <w:rPr>
          <w:rFonts w:ascii="Arial" w:hAnsi="Arial" w:cs="Arial"/>
          <w:sz w:val="20"/>
        </w:rPr>
        <w:t>7</w:t>
      </w:r>
      <w:r>
        <w:rPr>
          <w:rFonts w:ascii="Arial" w:hAnsi="Arial" w:cs="Arial"/>
          <w:sz w:val="20"/>
        </w:rPr>
        <w:t xml:space="preserve"> - METODIKA</w:t>
      </w:r>
    </w:p>
    <w:p w14:paraId="45CF57C1" w14:textId="77777777" w:rsidR="00CA7074" w:rsidRPr="00054470" w:rsidRDefault="00CA7074" w:rsidP="00CA7074">
      <w:pPr>
        <w:pStyle w:val="RLProhlensmluvnchstran"/>
        <w:spacing w:after="0" w:line="280" w:lineRule="atLeast"/>
        <w:jc w:val="left"/>
        <w:rPr>
          <w:rFonts w:ascii="Arial" w:hAnsi="Arial" w:cs="Arial"/>
          <w:i/>
          <w:sz w:val="20"/>
        </w:rPr>
      </w:pPr>
    </w:p>
    <w:p w14:paraId="7670E5AE" w14:textId="77777777" w:rsidR="00DA7FD5" w:rsidRDefault="00DA7FD5" w:rsidP="00DA7FD5">
      <w:pPr>
        <w:pStyle w:val="Claneka"/>
        <w:keepLines w:val="0"/>
        <w:widowControl/>
        <w:tabs>
          <w:tab w:val="clear" w:pos="992"/>
        </w:tabs>
        <w:ind w:left="0" w:firstLine="0"/>
        <w:jc w:val="center"/>
        <w:rPr>
          <w:rFonts w:ascii="Arial" w:hAnsi="Arial" w:cs="Arial"/>
          <w:i/>
          <w:sz w:val="20"/>
          <w:szCs w:val="18"/>
        </w:rPr>
      </w:pPr>
      <w:r w:rsidRPr="00E71B87">
        <w:rPr>
          <w:rFonts w:ascii="Arial" w:hAnsi="Arial" w:cs="Arial"/>
          <w:i/>
          <w:sz w:val="20"/>
          <w:szCs w:val="18"/>
        </w:rPr>
        <w:t>volná příloha přímo nepřipojená ke Smlouvě – neveřejná část obsahující důvěrné informace</w:t>
      </w:r>
    </w:p>
    <w:p w14:paraId="7F361F70" w14:textId="169AA3C8" w:rsidR="00222111" w:rsidRPr="00222111" w:rsidRDefault="00222111" w:rsidP="00CA7074">
      <w:pPr>
        <w:spacing w:after="0"/>
        <w:jc w:val="center"/>
        <w:rPr>
          <w:rFonts w:ascii="Arial" w:hAnsi="Arial" w:cs="Arial"/>
          <w:i/>
          <w:iCs/>
          <w:sz w:val="20"/>
          <w:szCs w:val="20"/>
        </w:rPr>
      </w:pPr>
    </w:p>
    <w:p w14:paraId="20F496B7" w14:textId="77777777" w:rsidR="00CA7074" w:rsidRPr="00054470" w:rsidRDefault="00CA7074" w:rsidP="00CA7074">
      <w:pPr>
        <w:spacing w:after="0"/>
        <w:jc w:val="center"/>
        <w:rPr>
          <w:rFonts w:ascii="Arial" w:hAnsi="Arial" w:cs="Arial"/>
          <w:b/>
          <w:sz w:val="20"/>
          <w:szCs w:val="20"/>
        </w:rPr>
      </w:pPr>
    </w:p>
    <w:p w14:paraId="0CA72359" w14:textId="77777777" w:rsidR="00CA7074" w:rsidRPr="00BB2C2E" w:rsidRDefault="00CA7074" w:rsidP="00CA7074">
      <w:pPr>
        <w:spacing w:after="0" w:line="280" w:lineRule="atLeast"/>
        <w:rPr>
          <w:rFonts w:ascii="Arial" w:hAnsi="Arial" w:cs="Arial"/>
          <w:sz w:val="20"/>
          <w:szCs w:val="20"/>
        </w:rPr>
      </w:pPr>
    </w:p>
    <w:p w14:paraId="0303D2B8" w14:textId="77777777" w:rsidR="00CA7074" w:rsidRPr="00BB2C2E" w:rsidRDefault="00CA7074" w:rsidP="00CA7074">
      <w:pPr>
        <w:spacing w:after="0" w:line="280" w:lineRule="atLeast"/>
        <w:jc w:val="both"/>
        <w:rPr>
          <w:rFonts w:ascii="Arial" w:hAnsi="Arial" w:cs="Arial"/>
          <w:sz w:val="20"/>
          <w:szCs w:val="20"/>
          <w:highlight w:val="yellow"/>
        </w:rPr>
        <w:sectPr w:rsidR="00CA7074" w:rsidRPr="00BB2C2E" w:rsidSect="00F2138F">
          <w:headerReference w:type="default" r:id="rId24"/>
          <w:pgSz w:w="11906" w:h="16838"/>
          <w:pgMar w:top="1418" w:right="1418" w:bottom="1418" w:left="1418" w:header="709" w:footer="709" w:gutter="0"/>
          <w:pgNumType w:start="1"/>
          <w:cols w:space="708"/>
          <w:docGrid w:linePitch="360"/>
        </w:sectPr>
      </w:pPr>
    </w:p>
    <w:p w14:paraId="0CABF0DA" w14:textId="28478269" w:rsidR="003A3755" w:rsidRPr="00054470" w:rsidRDefault="003A3755" w:rsidP="00054470">
      <w:pPr>
        <w:pStyle w:val="RLProhlensmluvnchstran"/>
        <w:spacing w:after="0" w:line="280" w:lineRule="atLeast"/>
        <w:rPr>
          <w:rFonts w:ascii="Arial" w:hAnsi="Arial" w:cs="Arial"/>
          <w:sz w:val="20"/>
        </w:rPr>
      </w:pPr>
      <w:r w:rsidRPr="00BB2C2E">
        <w:rPr>
          <w:rFonts w:ascii="Arial" w:hAnsi="Arial" w:cs="Arial"/>
          <w:sz w:val="20"/>
        </w:rPr>
        <w:lastRenderedPageBreak/>
        <w:t>Příloha č.</w:t>
      </w:r>
      <w:r w:rsidR="00CA7074">
        <w:rPr>
          <w:rFonts w:ascii="Arial" w:hAnsi="Arial" w:cs="Arial"/>
          <w:sz w:val="20"/>
        </w:rPr>
        <w:t xml:space="preserve"> </w:t>
      </w:r>
      <w:r w:rsidR="007771DC">
        <w:rPr>
          <w:rFonts w:ascii="Arial" w:hAnsi="Arial" w:cs="Arial"/>
          <w:sz w:val="20"/>
        </w:rPr>
        <w:t>8</w:t>
      </w:r>
      <w:r w:rsidR="00054470">
        <w:rPr>
          <w:rFonts w:ascii="Arial" w:hAnsi="Arial" w:cs="Arial"/>
          <w:sz w:val="20"/>
        </w:rPr>
        <w:t xml:space="preserve"> - </w:t>
      </w:r>
      <w:r w:rsidRPr="00BB2C2E">
        <w:rPr>
          <w:rFonts w:ascii="Arial" w:hAnsi="Arial" w:cs="Arial"/>
          <w:caps/>
          <w:sz w:val="20"/>
        </w:rPr>
        <w:t xml:space="preserve">Pravidla </w:t>
      </w:r>
      <w:r w:rsidRPr="00054470">
        <w:rPr>
          <w:rFonts w:ascii="Arial" w:hAnsi="Arial" w:cs="Arial"/>
          <w:caps/>
          <w:sz w:val="20"/>
        </w:rPr>
        <w:t>Oponentního řízen</w:t>
      </w:r>
      <w:bookmarkStart w:id="130" w:name="Annex08"/>
      <w:bookmarkEnd w:id="130"/>
      <w:r w:rsidRPr="00054470">
        <w:rPr>
          <w:rFonts w:ascii="Arial" w:hAnsi="Arial" w:cs="Arial"/>
          <w:caps/>
          <w:sz w:val="20"/>
        </w:rPr>
        <w:t>í pro schvalování dokumentů</w:t>
      </w:r>
    </w:p>
    <w:p w14:paraId="3B438FF2" w14:textId="77777777" w:rsidR="008F322B" w:rsidRPr="00054470" w:rsidRDefault="008F322B" w:rsidP="00BB2C2E">
      <w:pPr>
        <w:pStyle w:val="RLProhlensmluvnchstran"/>
        <w:spacing w:after="0" w:line="280" w:lineRule="atLeast"/>
        <w:jc w:val="left"/>
        <w:rPr>
          <w:rFonts w:ascii="Arial" w:hAnsi="Arial" w:cs="Arial"/>
          <w:i/>
          <w:sz w:val="20"/>
        </w:rPr>
      </w:pPr>
    </w:p>
    <w:p w14:paraId="5DBB38AD" w14:textId="77777777" w:rsidR="00DA7FD5" w:rsidRDefault="00DA7FD5" w:rsidP="00DA7FD5">
      <w:pPr>
        <w:pStyle w:val="Claneka"/>
        <w:keepLines w:val="0"/>
        <w:widowControl/>
        <w:tabs>
          <w:tab w:val="clear" w:pos="992"/>
        </w:tabs>
        <w:ind w:left="0" w:firstLine="0"/>
        <w:jc w:val="center"/>
        <w:rPr>
          <w:rFonts w:ascii="Arial" w:hAnsi="Arial" w:cs="Arial"/>
          <w:i/>
          <w:sz w:val="20"/>
          <w:szCs w:val="18"/>
        </w:rPr>
      </w:pPr>
      <w:r w:rsidRPr="00E71B87">
        <w:rPr>
          <w:rFonts w:ascii="Arial" w:hAnsi="Arial" w:cs="Arial"/>
          <w:i/>
          <w:sz w:val="20"/>
          <w:szCs w:val="18"/>
        </w:rPr>
        <w:t>volná příloha přímo nepřipojená ke Smlouvě – neveřejná část obsahující důvěrné informace</w:t>
      </w:r>
    </w:p>
    <w:p w14:paraId="5F35960F" w14:textId="77777777" w:rsidR="00054470" w:rsidRDefault="00054470" w:rsidP="00BB2C2E">
      <w:pPr>
        <w:pStyle w:val="RLProhlensmluvnchstran"/>
        <w:spacing w:after="0" w:line="280" w:lineRule="atLeast"/>
        <w:jc w:val="left"/>
        <w:rPr>
          <w:rFonts w:ascii="Arial" w:hAnsi="Arial" w:cs="Arial"/>
          <w:i/>
          <w:sz w:val="20"/>
        </w:rPr>
      </w:pPr>
    </w:p>
    <w:p w14:paraId="25CAB869" w14:textId="77777777" w:rsidR="00054470" w:rsidRDefault="00054470" w:rsidP="00BB2C2E">
      <w:pPr>
        <w:pStyle w:val="RLProhlensmluvnchstran"/>
        <w:spacing w:after="0" w:line="280" w:lineRule="atLeast"/>
        <w:jc w:val="left"/>
        <w:rPr>
          <w:rFonts w:ascii="Arial" w:hAnsi="Arial" w:cs="Arial"/>
          <w:i/>
          <w:sz w:val="20"/>
        </w:rPr>
      </w:pPr>
    </w:p>
    <w:p w14:paraId="275038CC" w14:textId="77777777" w:rsidR="006A0683" w:rsidRPr="00BB2C2E" w:rsidRDefault="006A0683" w:rsidP="006A0683">
      <w:pPr>
        <w:spacing w:after="0" w:line="280" w:lineRule="atLeast"/>
        <w:rPr>
          <w:rFonts w:ascii="Arial" w:hAnsi="Arial" w:cs="Arial"/>
          <w:sz w:val="20"/>
          <w:szCs w:val="20"/>
        </w:rPr>
      </w:pPr>
    </w:p>
    <w:p w14:paraId="4B9FB93C" w14:textId="77777777" w:rsidR="006A0683" w:rsidRPr="00BB2C2E" w:rsidRDefault="006A0683" w:rsidP="006A0683">
      <w:pPr>
        <w:spacing w:after="0" w:line="280" w:lineRule="atLeast"/>
        <w:jc w:val="both"/>
        <w:rPr>
          <w:rFonts w:ascii="Arial" w:hAnsi="Arial" w:cs="Arial"/>
          <w:sz w:val="20"/>
          <w:szCs w:val="20"/>
          <w:highlight w:val="yellow"/>
        </w:rPr>
        <w:sectPr w:rsidR="006A0683" w:rsidRPr="00BB2C2E" w:rsidSect="00F2138F">
          <w:headerReference w:type="default" r:id="rId25"/>
          <w:pgSz w:w="11906" w:h="16838"/>
          <w:pgMar w:top="1418" w:right="1418" w:bottom="1418" w:left="1418" w:header="709" w:footer="709" w:gutter="0"/>
          <w:pgNumType w:start="1"/>
          <w:cols w:space="708"/>
          <w:docGrid w:linePitch="360"/>
        </w:sectPr>
      </w:pPr>
    </w:p>
    <w:p w14:paraId="4B5FCBA6" w14:textId="26CEC0B5" w:rsidR="00054470" w:rsidRPr="00054470" w:rsidRDefault="00054470" w:rsidP="00DA7FD5">
      <w:pPr>
        <w:pStyle w:val="RLProhlensmluvnchstran"/>
        <w:spacing w:after="0" w:line="280" w:lineRule="atLeast"/>
        <w:rPr>
          <w:rFonts w:ascii="Arial" w:hAnsi="Arial" w:cs="Arial"/>
          <w:caps/>
          <w:sz w:val="20"/>
        </w:rPr>
      </w:pPr>
      <w:r w:rsidRPr="00054470">
        <w:rPr>
          <w:rFonts w:ascii="Arial" w:hAnsi="Arial" w:cs="Arial"/>
          <w:sz w:val="20"/>
        </w:rPr>
        <w:lastRenderedPageBreak/>
        <w:t xml:space="preserve">Příloha č. </w:t>
      </w:r>
      <w:r w:rsidR="007771DC">
        <w:rPr>
          <w:rFonts w:ascii="Arial" w:hAnsi="Arial" w:cs="Arial"/>
          <w:sz w:val="20"/>
        </w:rPr>
        <w:t>9</w:t>
      </w:r>
      <w:r w:rsidRPr="00054470">
        <w:rPr>
          <w:rFonts w:ascii="Arial" w:hAnsi="Arial" w:cs="Arial"/>
          <w:caps/>
          <w:sz w:val="20"/>
        </w:rPr>
        <w:t xml:space="preserve"> - PROKÁZÁNÍ ÚROVNĚ KYBERNETICKÉ BEZPEČNOSTI</w:t>
      </w:r>
    </w:p>
    <w:p w14:paraId="03A44462" w14:textId="77777777" w:rsidR="00DA7FD5" w:rsidRDefault="00DA7FD5" w:rsidP="00DA7FD5">
      <w:pPr>
        <w:spacing w:after="0"/>
        <w:rPr>
          <w:rFonts w:ascii="Arial" w:hAnsi="Arial" w:cs="Arial"/>
          <w:b/>
          <w:bCs/>
          <w:sz w:val="20"/>
          <w:szCs w:val="20"/>
        </w:rPr>
      </w:pPr>
    </w:p>
    <w:p w14:paraId="351479BE" w14:textId="639C70E7" w:rsidR="00054470" w:rsidRPr="00DA7FD5" w:rsidRDefault="00DA7FD5" w:rsidP="00DA7FD5">
      <w:pPr>
        <w:rPr>
          <w:rFonts w:ascii="Arial" w:hAnsi="Arial" w:cs="Arial"/>
          <w:b/>
          <w:bCs/>
          <w:sz w:val="20"/>
          <w:szCs w:val="20"/>
          <w:u w:val="single"/>
        </w:rPr>
      </w:pPr>
      <w:r w:rsidRPr="00DA7FD5">
        <w:rPr>
          <w:rFonts w:ascii="Arial" w:hAnsi="Arial" w:cs="Arial"/>
          <w:b/>
          <w:bCs/>
          <w:sz w:val="20"/>
          <w:szCs w:val="20"/>
          <w:u w:val="single"/>
        </w:rPr>
        <w:t xml:space="preserve">Ernst &amp; </w:t>
      </w:r>
      <w:proofErr w:type="spellStart"/>
      <w:r w:rsidRPr="00DA7FD5">
        <w:rPr>
          <w:rFonts w:ascii="Arial" w:hAnsi="Arial" w:cs="Arial"/>
          <w:b/>
          <w:bCs/>
          <w:sz w:val="20"/>
          <w:szCs w:val="20"/>
          <w:u w:val="single"/>
        </w:rPr>
        <w:t>Young</w:t>
      </w:r>
      <w:proofErr w:type="spellEnd"/>
      <w:r w:rsidRPr="00DA7FD5">
        <w:rPr>
          <w:rFonts w:ascii="Arial" w:hAnsi="Arial" w:cs="Arial"/>
          <w:b/>
          <w:bCs/>
          <w:sz w:val="20"/>
          <w:szCs w:val="20"/>
          <w:u w:val="single"/>
        </w:rPr>
        <w:t>, s.r.o.</w:t>
      </w:r>
    </w:p>
    <w:tbl>
      <w:tblPr>
        <w:tblW w:w="9227" w:type="dxa"/>
        <w:tblInd w:w="70" w:type="dxa"/>
        <w:tblCellMar>
          <w:left w:w="70" w:type="dxa"/>
          <w:right w:w="70" w:type="dxa"/>
        </w:tblCellMar>
        <w:tblLook w:val="04A0" w:firstRow="1" w:lastRow="0" w:firstColumn="1" w:lastColumn="0" w:noHBand="0" w:noVBand="1"/>
      </w:tblPr>
      <w:tblGrid>
        <w:gridCol w:w="474"/>
        <w:gridCol w:w="7039"/>
        <w:gridCol w:w="1701"/>
        <w:gridCol w:w="13"/>
      </w:tblGrid>
      <w:tr w:rsidR="00DA7FD5" w:rsidRPr="00A33000" w14:paraId="0B5C4D47" w14:textId="77777777" w:rsidTr="00AE7B83">
        <w:trPr>
          <w:gridAfter w:val="1"/>
          <w:wAfter w:w="13" w:type="dxa"/>
          <w:trHeight w:val="360"/>
        </w:trPr>
        <w:tc>
          <w:tcPr>
            <w:tcW w:w="7513" w:type="dxa"/>
            <w:gridSpan w:val="2"/>
            <w:tcBorders>
              <w:top w:val="nil"/>
              <w:left w:val="nil"/>
              <w:bottom w:val="nil"/>
              <w:right w:val="nil"/>
            </w:tcBorders>
            <w:shd w:val="clear" w:color="000000" w:fill="003D56"/>
            <w:vAlign w:val="center"/>
            <w:hideMark/>
          </w:tcPr>
          <w:p w14:paraId="68D4730B" w14:textId="77777777" w:rsidR="00DA7FD5" w:rsidRPr="00A33000" w:rsidRDefault="00DA7FD5" w:rsidP="00DA7FD5">
            <w:pPr>
              <w:spacing w:after="0" w:line="240" w:lineRule="auto"/>
              <w:rPr>
                <w:rFonts w:ascii="Arial" w:hAnsi="Arial" w:cs="Arial"/>
                <w:b/>
                <w:bCs/>
                <w:color w:val="FFFFFF"/>
                <w:sz w:val="20"/>
                <w:szCs w:val="20"/>
              </w:rPr>
            </w:pPr>
            <w:r w:rsidRPr="00A33000">
              <w:rPr>
                <w:rFonts w:ascii="Arial" w:hAnsi="Arial" w:cs="Arial"/>
                <w:b/>
                <w:bCs/>
                <w:color w:val="FFFFFF"/>
                <w:sz w:val="20"/>
                <w:szCs w:val="20"/>
              </w:rPr>
              <w:t>SEKCE A – STANDARDY A NEJLEPŠÍ PRAKTIKY</w:t>
            </w:r>
          </w:p>
        </w:tc>
        <w:tc>
          <w:tcPr>
            <w:tcW w:w="1701" w:type="dxa"/>
            <w:tcBorders>
              <w:top w:val="nil"/>
              <w:left w:val="nil"/>
              <w:bottom w:val="nil"/>
              <w:right w:val="nil"/>
            </w:tcBorders>
            <w:shd w:val="clear" w:color="000000" w:fill="003D56"/>
            <w:noWrap/>
            <w:vAlign w:val="center"/>
            <w:hideMark/>
          </w:tcPr>
          <w:p w14:paraId="394E493C" w14:textId="77777777" w:rsidR="00DA7FD5" w:rsidRPr="00A33000" w:rsidRDefault="00DA7FD5" w:rsidP="00DA7FD5">
            <w:pPr>
              <w:spacing w:after="0" w:line="240" w:lineRule="auto"/>
              <w:jc w:val="center"/>
              <w:rPr>
                <w:rFonts w:ascii="Arial" w:hAnsi="Arial" w:cs="Arial"/>
                <w:b/>
                <w:bCs/>
                <w:color w:val="003D56"/>
                <w:sz w:val="20"/>
                <w:szCs w:val="20"/>
              </w:rPr>
            </w:pPr>
            <w:r w:rsidRPr="00A33000">
              <w:rPr>
                <w:rFonts w:ascii="Arial" w:hAnsi="Arial" w:cs="Arial"/>
                <w:b/>
                <w:bCs/>
                <w:color w:val="003D56"/>
                <w:sz w:val="20"/>
                <w:szCs w:val="20"/>
              </w:rPr>
              <w:t>49</w:t>
            </w:r>
          </w:p>
        </w:tc>
      </w:tr>
      <w:tr w:rsidR="00DA7FD5" w:rsidRPr="00A33000" w14:paraId="11972938" w14:textId="77777777" w:rsidTr="00AE7B83">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D6565"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1</w:t>
            </w:r>
          </w:p>
        </w:tc>
        <w:tc>
          <w:tcPr>
            <w:tcW w:w="8753" w:type="dxa"/>
            <w:gridSpan w:val="3"/>
            <w:tcBorders>
              <w:top w:val="single" w:sz="4" w:space="0" w:color="auto"/>
              <w:left w:val="nil"/>
              <w:bottom w:val="single" w:sz="4" w:space="0" w:color="auto"/>
              <w:right w:val="single" w:sz="4" w:space="0" w:color="auto"/>
            </w:tcBorders>
            <w:shd w:val="clear" w:color="auto" w:fill="auto"/>
            <w:vAlign w:val="center"/>
            <w:hideMark/>
          </w:tcPr>
          <w:p w14:paraId="6FF7D444"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Které standardy a nejlepší praktiky na své informační systémy organizace dodavatele aplikuje:</w:t>
            </w:r>
          </w:p>
        </w:tc>
      </w:tr>
      <w:tr w:rsidR="00AE7B83" w:rsidRPr="00A33000" w14:paraId="1D5EAA7D"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F150E33"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a.</w:t>
            </w:r>
          </w:p>
        </w:tc>
        <w:tc>
          <w:tcPr>
            <w:tcW w:w="7039" w:type="dxa"/>
            <w:tcBorders>
              <w:top w:val="nil"/>
              <w:left w:val="nil"/>
              <w:bottom w:val="single" w:sz="4" w:space="0" w:color="auto"/>
              <w:right w:val="single" w:sz="4" w:space="0" w:color="auto"/>
            </w:tcBorders>
            <w:shd w:val="clear" w:color="auto" w:fill="auto"/>
            <w:vAlign w:val="center"/>
            <w:hideMark/>
          </w:tcPr>
          <w:p w14:paraId="15CEB7F6"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ISO 9001</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6740E8B" w14:textId="5E307E7B" w:rsidR="00AE7B83" w:rsidRPr="00A33000" w:rsidRDefault="00AE7B83" w:rsidP="00AE7B83">
            <w:pPr>
              <w:spacing w:after="0" w:line="240" w:lineRule="auto"/>
              <w:jc w:val="center"/>
              <w:rPr>
                <w:rFonts w:ascii="Arial" w:hAnsi="Arial" w:cs="Arial"/>
                <w:color w:val="000000"/>
                <w:sz w:val="20"/>
                <w:szCs w:val="20"/>
              </w:rPr>
            </w:pPr>
            <w:r w:rsidRPr="00342CDF">
              <w:rPr>
                <w:rFonts w:ascii="Arial" w:hAnsi="Arial" w:cs="Arial"/>
                <w:bCs/>
                <w:i/>
                <w:iCs/>
                <w:color w:val="FFFFFF" w:themeColor="background1"/>
                <w:sz w:val="20"/>
                <w:szCs w:val="20"/>
                <w:highlight w:val="black"/>
              </w:rPr>
              <w:t>neveřejný údaj</w:t>
            </w:r>
          </w:p>
        </w:tc>
      </w:tr>
      <w:tr w:rsidR="00AE7B83" w:rsidRPr="00A33000" w14:paraId="12AEF49C"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3BF3588"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b.</w:t>
            </w:r>
          </w:p>
        </w:tc>
        <w:tc>
          <w:tcPr>
            <w:tcW w:w="7039" w:type="dxa"/>
            <w:tcBorders>
              <w:top w:val="nil"/>
              <w:left w:val="nil"/>
              <w:bottom w:val="single" w:sz="4" w:space="0" w:color="auto"/>
              <w:right w:val="single" w:sz="4" w:space="0" w:color="auto"/>
            </w:tcBorders>
            <w:shd w:val="clear" w:color="auto" w:fill="auto"/>
            <w:vAlign w:val="center"/>
            <w:hideMark/>
          </w:tcPr>
          <w:p w14:paraId="69757E1E"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ISO/IEC 27001</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B742B53" w14:textId="5D219E08" w:rsidR="00AE7B83" w:rsidRPr="00A33000" w:rsidRDefault="00AE7B83" w:rsidP="00AE7B83">
            <w:pPr>
              <w:spacing w:after="0" w:line="240" w:lineRule="auto"/>
              <w:jc w:val="center"/>
              <w:rPr>
                <w:rFonts w:ascii="Arial" w:hAnsi="Arial" w:cs="Arial"/>
                <w:color w:val="000000"/>
                <w:sz w:val="20"/>
                <w:szCs w:val="20"/>
              </w:rPr>
            </w:pPr>
            <w:r w:rsidRPr="00342CDF">
              <w:rPr>
                <w:rFonts w:ascii="Arial" w:hAnsi="Arial" w:cs="Arial"/>
                <w:bCs/>
                <w:i/>
                <w:iCs/>
                <w:color w:val="FFFFFF" w:themeColor="background1"/>
                <w:sz w:val="20"/>
                <w:szCs w:val="20"/>
                <w:highlight w:val="black"/>
              </w:rPr>
              <w:t>neveřejný údaj</w:t>
            </w:r>
          </w:p>
        </w:tc>
      </w:tr>
      <w:tr w:rsidR="00AE7B83" w:rsidRPr="00A33000" w14:paraId="33011E43"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CEAB5E6"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c.</w:t>
            </w:r>
          </w:p>
        </w:tc>
        <w:tc>
          <w:tcPr>
            <w:tcW w:w="7039" w:type="dxa"/>
            <w:tcBorders>
              <w:top w:val="nil"/>
              <w:left w:val="nil"/>
              <w:bottom w:val="single" w:sz="4" w:space="0" w:color="auto"/>
              <w:right w:val="single" w:sz="4" w:space="0" w:color="auto"/>
            </w:tcBorders>
            <w:shd w:val="clear" w:color="auto" w:fill="auto"/>
            <w:vAlign w:val="center"/>
            <w:hideMark/>
          </w:tcPr>
          <w:p w14:paraId="33511F5B"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ISO 22301, BS 25999</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A2CC7FD" w14:textId="5A4D2195" w:rsidR="00AE7B83" w:rsidRPr="00A33000" w:rsidRDefault="00AE7B83" w:rsidP="00AE7B83">
            <w:pPr>
              <w:spacing w:after="0" w:line="240" w:lineRule="auto"/>
              <w:jc w:val="center"/>
              <w:rPr>
                <w:rFonts w:ascii="Arial" w:hAnsi="Arial" w:cs="Arial"/>
                <w:color w:val="000000"/>
                <w:sz w:val="20"/>
                <w:szCs w:val="20"/>
              </w:rPr>
            </w:pPr>
            <w:r w:rsidRPr="00342CDF">
              <w:rPr>
                <w:rFonts w:ascii="Arial" w:hAnsi="Arial" w:cs="Arial"/>
                <w:bCs/>
                <w:i/>
                <w:iCs/>
                <w:color w:val="FFFFFF" w:themeColor="background1"/>
                <w:sz w:val="20"/>
                <w:szCs w:val="20"/>
                <w:highlight w:val="black"/>
              </w:rPr>
              <w:t>neveřejný údaj</w:t>
            </w:r>
          </w:p>
        </w:tc>
      </w:tr>
      <w:tr w:rsidR="00AE7B83" w:rsidRPr="00A33000" w14:paraId="452EBED4"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CF2B2A7"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d.</w:t>
            </w:r>
          </w:p>
        </w:tc>
        <w:tc>
          <w:tcPr>
            <w:tcW w:w="7039" w:type="dxa"/>
            <w:tcBorders>
              <w:top w:val="nil"/>
              <w:left w:val="nil"/>
              <w:bottom w:val="single" w:sz="4" w:space="0" w:color="auto"/>
              <w:right w:val="single" w:sz="4" w:space="0" w:color="auto"/>
            </w:tcBorders>
            <w:shd w:val="clear" w:color="auto" w:fill="auto"/>
            <w:vAlign w:val="center"/>
            <w:hideMark/>
          </w:tcPr>
          <w:p w14:paraId="15BC80FE"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ISO/IEC 20000-1, ITIL, </w:t>
            </w:r>
            <w:proofErr w:type="spellStart"/>
            <w:r w:rsidRPr="00A33000">
              <w:rPr>
                <w:rFonts w:ascii="Arial" w:hAnsi="Arial" w:cs="Arial"/>
                <w:color w:val="000000"/>
                <w:sz w:val="20"/>
                <w:szCs w:val="20"/>
              </w:rPr>
              <w:t>CobIT</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BAD5F52" w14:textId="25964926" w:rsidR="00AE7B83" w:rsidRPr="00A33000" w:rsidRDefault="00AE7B83" w:rsidP="00AE7B83">
            <w:pPr>
              <w:spacing w:after="0" w:line="240" w:lineRule="auto"/>
              <w:jc w:val="center"/>
              <w:rPr>
                <w:rFonts w:ascii="Arial" w:hAnsi="Arial" w:cs="Arial"/>
                <w:color w:val="000000"/>
                <w:sz w:val="20"/>
                <w:szCs w:val="20"/>
              </w:rPr>
            </w:pPr>
            <w:r w:rsidRPr="00342CDF">
              <w:rPr>
                <w:rFonts w:ascii="Arial" w:hAnsi="Arial" w:cs="Arial"/>
                <w:bCs/>
                <w:i/>
                <w:iCs/>
                <w:color w:val="FFFFFF" w:themeColor="background1"/>
                <w:sz w:val="20"/>
                <w:szCs w:val="20"/>
                <w:highlight w:val="black"/>
              </w:rPr>
              <w:t>neveřejný údaj</w:t>
            </w:r>
          </w:p>
        </w:tc>
      </w:tr>
      <w:tr w:rsidR="00DA7FD5" w:rsidRPr="00A33000" w14:paraId="327698B6" w14:textId="77777777" w:rsidTr="00AE7B83">
        <w:trPr>
          <w:trHeight w:val="360"/>
        </w:trPr>
        <w:tc>
          <w:tcPr>
            <w:tcW w:w="9227"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2D5BB68A" w14:textId="77777777" w:rsidR="00DA7FD5" w:rsidRPr="00A33000" w:rsidRDefault="00DA7FD5" w:rsidP="00DA7FD5">
            <w:pPr>
              <w:spacing w:after="0" w:line="240" w:lineRule="auto"/>
              <w:rPr>
                <w:rFonts w:ascii="Arial" w:hAnsi="Arial" w:cs="Arial"/>
                <w:b/>
                <w:bCs/>
                <w:color w:val="FFFFFF"/>
                <w:sz w:val="20"/>
                <w:szCs w:val="20"/>
              </w:rPr>
            </w:pPr>
            <w:r w:rsidRPr="00A33000">
              <w:rPr>
                <w:rFonts w:ascii="Arial" w:hAnsi="Arial" w:cs="Arial"/>
                <w:b/>
                <w:bCs/>
                <w:color w:val="FFFFFF"/>
                <w:sz w:val="20"/>
                <w:szCs w:val="20"/>
              </w:rPr>
              <w:t>SEKCE B – ZÁKLADNÍ OPATŘENÍ</w:t>
            </w:r>
          </w:p>
        </w:tc>
      </w:tr>
      <w:tr w:rsidR="00AE7B83" w:rsidRPr="00A33000" w14:paraId="0E6415AD"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ACD4A06"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2</w:t>
            </w:r>
          </w:p>
        </w:tc>
        <w:tc>
          <w:tcPr>
            <w:tcW w:w="7039" w:type="dxa"/>
            <w:tcBorders>
              <w:top w:val="nil"/>
              <w:left w:val="nil"/>
              <w:bottom w:val="single" w:sz="4" w:space="0" w:color="auto"/>
              <w:right w:val="single" w:sz="4" w:space="0" w:color="auto"/>
            </w:tcBorders>
            <w:shd w:val="clear" w:color="auto" w:fill="auto"/>
            <w:vAlign w:val="center"/>
            <w:hideMark/>
          </w:tcPr>
          <w:p w14:paraId="009D7BBC"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Má organizace dodavatele manažera bezpečnosti nebo jinou určenou osobu s ekvivalentní odpovědností?</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4A08D93" w14:textId="28DB39EC" w:rsidR="00AE7B83" w:rsidRPr="00A33000" w:rsidRDefault="00AE7B83" w:rsidP="00AE7B83">
            <w:pPr>
              <w:spacing w:after="0" w:line="240" w:lineRule="auto"/>
              <w:jc w:val="center"/>
              <w:rPr>
                <w:rFonts w:ascii="Arial" w:hAnsi="Arial" w:cs="Arial"/>
                <w:color w:val="000000"/>
                <w:sz w:val="20"/>
                <w:szCs w:val="20"/>
              </w:rPr>
            </w:pPr>
            <w:r w:rsidRPr="00B1795D">
              <w:rPr>
                <w:rFonts w:ascii="Arial" w:hAnsi="Arial" w:cs="Arial"/>
                <w:bCs/>
                <w:i/>
                <w:iCs/>
                <w:color w:val="FFFFFF" w:themeColor="background1"/>
                <w:sz w:val="20"/>
                <w:szCs w:val="20"/>
                <w:highlight w:val="black"/>
              </w:rPr>
              <w:t>neveřejný údaj</w:t>
            </w:r>
          </w:p>
        </w:tc>
      </w:tr>
      <w:tr w:rsidR="00AE7B83" w:rsidRPr="00A33000" w14:paraId="034B72EF"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0A04196"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3</w:t>
            </w:r>
          </w:p>
        </w:tc>
        <w:tc>
          <w:tcPr>
            <w:tcW w:w="7039" w:type="dxa"/>
            <w:tcBorders>
              <w:top w:val="nil"/>
              <w:left w:val="nil"/>
              <w:bottom w:val="single" w:sz="4" w:space="0" w:color="auto"/>
              <w:right w:val="single" w:sz="4" w:space="0" w:color="auto"/>
            </w:tcBorders>
            <w:shd w:val="clear" w:color="auto" w:fill="auto"/>
            <w:vAlign w:val="center"/>
            <w:hideMark/>
          </w:tcPr>
          <w:p w14:paraId="0F00EE60"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Byl v organizaci v posledních </w:t>
            </w:r>
            <w:proofErr w:type="gramStart"/>
            <w:r w:rsidRPr="00A33000">
              <w:rPr>
                <w:rFonts w:ascii="Arial" w:hAnsi="Arial" w:cs="Arial"/>
                <w:color w:val="000000"/>
                <w:sz w:val="20"/>
                <w:szCs w:val="20"/>
              </w:rPr>
              <w:t>12ti</w:t>
            </w:r>
            <w:proofErr w:type="gramEnd"/>
            <w:r w:rsidRPr="00A33000">
              <w:rPr>
                <w:rFonts w:ascii="Arial" w:hAnsi="Arial" w:cs="Arial"/>
                <w:color w:val="000000"/>
                <w:sz w:val="20"/>
                <w:szCs w:val="20"/>
              </w:rPr>
              <w:t xml:space="preserve"> měsících proveden třetí stranou audit či analýza, jejichž obsahem byla kontrola v oblasti informační bezpečnosti?</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1C590A9" w14:textId="17929A40" w:rsidR="00AE7B83" w:rsidRPr="00A33000" w:rsidRDefault="00AE7B83" w:rsidP="00AE7B83">
            <w:pPr>
              <w:spacing w:after="0" w:line="240" w:lineRule="auto"/>
              <w:jc w:val="center"/>
              <w:rPr>
                <w:rFonts w:ascii="Arial" w:hAnsi="Arial" w:cs="Arial"/>
                <w:color w:val="000000"/>
                <w:sz w:val="20"/>
                <w:szCs w:val="20"/>
              </w:rPr>
            </w:pPr>
            <w:r w:rsidRPr="00B1795D">
              <w:rPr>
                <w:rFonts w:ascii="Arial" w:hAnsi="Arial" w:cs="Arial"/>
                <w:bCs/>
                <w:i/>
                <w:iCs/>
                <w:color w:val="FFFFFF" w:themeColor="background1"/>
                <w:sz w:val="20"/>
                <w:szCs w:val="20"/>
                <w:highlight w:val="black"/>
              </w:rPr>
              <w:t>neveřejný údaj</w:t>
            </w:r>
          </w:p>
        </w:tc>
      </w:tr>
      <w:tr w:rsidR="00AE7B83" w:rsidRPr="00A33000" w14:paraId="09E74242"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084FA41"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4</w:t>
            </w:r>
          </w:p>
        </w:tc>
        <w:tc>
          <w:tcPr>
            <w:tcW w:w="7039" w:type="dxa"/>
            <w:tcBorders>
              <w:top w:val="nil"/>
              <w:left w:val="nil"/>
              <w:bottom w:val="single" w:sz="4" w:space="0" w:color="auto"/>
              <w:right w:val="single" w:sz="4" w:space="0" w:color="auto"/>
            </w:tcBorders>
            <w:shd w:val="clear" w:color="auto" w:fill="auto"/>
            <w:vAlign w:val="center"/>
            <w:hideMark/>
          </w:tcPr>
          <w:p w14:paraId="08814D06"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Bylo v organizaci v posledních </w:t>
            </w:r>
            <w:proofErr w:type="gramStart"/>
            <w:r w:rsidRPr="00A33000">
              <w:rPr>
                <w:rFonts w:ascii="Arial" w:hAnsi="Arial" w:cs="Arial"/>
                <w:color w:val="000000"/>
                <w:sz w:val="20"/>
                <w:szCs w:val="20"/>
              </w:rPr>
              <w:t>12ti</w:t>
            </w:r>
            <w:proofErr w:type="gramEnd"/>
            <w:r w:rsidRPr="00A33000">
              <w:rPr>
                <w:rFonts w:ascii="Arial" w:hAnsi="Arial" w:cs="Arial"/>
                <w:color w:val="000000"/>
                <w:sz w:val="20"/>
                <w:szCs w:val="20"/>
              </w:rPr>
              <w:t xml:space="preserve"> měsících provedeno hodnocení rizik v oblasti informační bezpečnosti?</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37490E3" w14:textId="66B3EA1A" w:rsidR="00AE7B83" w:rsidRPr="00A33000" w:rsidRDefault="00AE7B83" w:rsidP="00AE7B83">
            <w:pPr>
              <w:spacing w:after="0" w:line="240" w:lineRule="auto"/>
              <w:jc w:val="center"/>
              <w:rPr>
                <w:rFonts w:ascii="Arial" w:hAnsi="Arial" w:cs="Arial"/>
                <w:color w:val="000000"/>
                <w:sz w:val="20"/>
                <w:szCs w:val="20"/>
              </w:rPr>
            </w:pPr>
            <w:r w:rsidRPr="00B1795D">
              <w:rPr>
                <w:rFonts w:ascii="Arial" w:hAnsi="Arial" w:cs="Arial"/>
                <w:bCs/>
                <w:i/>
                <w:iCs/>
                <w:color w:val="FFFFFF" w:themeColor="background1"/>
                <w:sz w:val="20"/>
                <w:szCs w:val="20"/>
                <w:highlight w:val="black"/>
              </w:rPr>
              <w:t>neveřejný údaj</w:t>
            </w:r>
          </w:p>
        </w:tc>
      </w:tr>
      <w:tr w:rsidR="00DA7FD5" w:rsidRPr="00A33000" w14:paraId="68B4E2A3"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7E58D8F"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5</w:t>
            </w:r>
          </w:p>
        </w:tc>
        <w:tc>
          <w:tcPr>
            <w:tcW w:w="8753" w:type="dxa"/>
            <w:gridSpan w:val="3"/>
            <w:tcBorders>
              <w:top w:val="single" w:sz="4" w:space="0" w:color="auto"/>
              <w:left w:val="nil"/>
              <w:bottom w:val="single" w:sz="4" w:space="0" w:color="auto"/>
              <w:right w:val="single" w:sz="4" w:space="0" w:color="auto"/>
            </w:tcBorders>
            <w:shd w:val="clear" w:color="auto" w:fill="auto"/>
            <w:vAlign w:val="center"/>
            <w:hideMark/>
          </w:tcPr>
          <w:p w14:paraId="0C74678A"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Které oblasti pokrývá dokument bezpečnostní politiky, pokud v organizaci dodavatele existuje?</w:t>
            </w:r>
          </w:p>
        </w:tc>
      </w:tr>
      <w:tr w:rsidR="00AE7B83" w:rsidRPr="00A33000" w14:paraId="787C5469"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E676852"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a.</w:t>
            </w:r>
          </w:p>
        </w:tc>
        <w:tc>
          <w:tcPr>
            <w:tcW w:w="7039" w:type="dxa"/>
            <w:tcBorders>
              <w:top w:val="nil"/>
              <w:left w:val="nil"/>
              <w:bottom w:val="single" w:sz="4" w:space="0" w:color="auto"/>
              <w:right w:val="single" w:sz="4" w:space="0" w:color="auto"/>
            </w:tcBorders>
            <w:shd w:val="clear" w:color="auto" w:fill="auto"/>
            <w:vAlign w:val="center"/>
            <w:hideMark/>
          </w:tcPr>
          <w:p w14:paraId="6019FB36"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Procesy řízení rizik</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FC73655" w14:textId="59BDD7DD"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AE7B83" w:rsidRPr="00A33000" w14:paraId="0BFBA7E5"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4BF31CF"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b.</w:t>
            </w:r>
          </w:p>
        </w:tc>
        <w:tc>
          <w:tcPr>
            <w:tcW w:w="7039" w:type="dxa"/>
            <w:tcBorders>
              <w:top w:val="nil"/>
              <w:left w:val="nil"/>
              <w:bottom w:val="single" w:sz="4" w:space="0" w:color="auto"/>
              <w:right w:val="single" w:sz="4" w:space="0" w:color="auto"/>
            </w:tcBorders>
            <w:shd w:val="clear" w:color="auto" w:fill="auto"/>
            <w:vAlign w:val="center"/>
            <w:hideMark/>
          </w:tcPr>
          <w:p w14:paraId="45E6C12B"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Klasifikace aktiv</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08D68D6" w14:textId="54B6A049"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AE7B83" w:rsidRPr="00A33000" w14:paraId="592FA0C7"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064C0FA"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c.</w:t>
            </w:r>
          </w:p>
        </w:tc>
        <w:tc>
          <w:tcPr>
            <w:tcW w:w="7039" w:type="dxa"/>
            <w:tcBorders>
              <w:top w:val="nil"/>
              <w:left w:val="nil"/>
              <w:bottom w:val="single" w:sz="4" w:space="0" w:color="auto"/>
              <w:right w:val="single" w:sz="4" w:space="0" w:color="auto"/>
            </w:tcBorders>
            <w:shd w:val="clear" w:color="auto" w:fill="auto"/>
            <w:vAlign w:val="center"/>
            <w:hideMark/>
          </w:tcPr>
          <w:p w14:paraId="444C06EB"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dat proti prozrazení, zničení, narušení integrity a dostupnosti</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3B245E1" w14:textId="36075183"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AE7B83" w:rsidRPr="00A33000" w14:paraId="780D64AB"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337DC8B"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d.</w:t>
            </w:r>
          </w:p>
        </w:tc>
        <w:tc>
          <w:tcPr>
            <w:tcW w:w="7039" w:type="dxa"/>
            <w:tcBorders>
              <w:top w:val="nil"/>
              <w:left w:val="nil"/>
              <w:bottom w:val="single" w:sz="4" w:space="0" w:color="auto"/>
              <w:right w:val="single" w:sz="4" w:space="0" w:color="auto"/>
            </w:tcBorders>
            <w:shd w:val="clear" w:color="auto" w:fill="auto"/>
            <w:vAlign w:val="center"/>
            <w:hideMark/>
          </w:tcPr>
          <w:p w14:paraId="611489B3"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osobních dat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BF3839F" w14:textId="0881239B"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AE7B83" w:rsidRPr="00A33000" w14:paraId="507E1299"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4DBE257"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e.</w:t>
            </w:r>
          </w:p>
        </w:tc>
        <w:tc>
          <w:tcPr>
            <w:tcW w:w="7039" w:type="dxa"/>
            <w:tcBorders>
              <w:top w:val="nil"/>
              <w:left w:val="nil"/>
              <w:bottom w:val="single" w:sz="4" w:space="0" w:color="auto"/>
              <w:right w:val="single" w:sz="4" w:space="0" w:color="auto"/>
            </w:tcBorders>
            <w:shd w:val="clear" w:color="auto" w:fill="auto"/>
            <w:vAlign w:val="center"/>
            <w:hideMark/>
          </w:tcPr>
          <w:p w14:paraId="728704EF"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Identifikace a autentizace uživatelů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0D54327" w14:textId="6B45DFD9"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AE7B83" w:rsidRPr="00A33000" w14:paraId="2E852690"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F9C52D9"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f.</w:t>
            </w:r>
          </w:p>
        </w:tc>
        <w:tc>
          <w:tcPr>
            <w:tcW w:w="7039" w:type="dxa"/>
            <w:tcBorders>
              <w:top w:val="nil"/>
              <w:left w:val="nil"/>
              <w:bottom w:val="single" w:sz="4" w:space="0" w:color="auto"/>
              <w:right w:val="single" w:sz="4" w:space="0" w:color="auto"/>
            </w:tcBorders>
            <w:shd w:val="clear" w:color="auto" w:fill="auto"/>
            <w:vAlign w:val="center"/>
            <w:hideMark/>
          </w:tcPr>
          <w:p w14:paraId="7B230B72"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Přístup k datům na základě rolí (RBAC, Role </w:t>
            </w:r>
            <w:proofErr w:type="spellStart"/>
            <w:r w:rsidRPr="00A33000">
              <w:rPr>
                <w:rFonts w:ascii="Arial" w:hAnsi="Arial" w:cs="Arial"/>
                <w:color w:val="000000"/>
                <w:sz w:val="20"/>
                <w:szCs w:val="20"/>
              </w:rPr>
              <w:t>Based</w:t>
            </w:r>
            <w:proofErr w:type="spellEnd"/>
            <w:r w:rsidRPr="00A33000">
              <w:rPr>
                <w:rFonts w:ascii="Arial" w:hAnsi="Arial" w:cs="Arial"/>
                <w:color w:val="000000"/>
                <w:sz w:val="20"/>
                <w:szCs w:val="20"/>
              </w:rPr>
              <w:t xml:space="preserve"> Access </w:t>
            </w:r>
            <w:proofErr w:type="spellStart"/>
            <w:r w:rsidRPr="00A33000">
              <w:rPr>
                <w:rFonts w:ascii="Arial" w:hAnsi="Arial" w:cs="Arial"/>
                <w:color w:val="000000"/>
                <w:sz w:val="20"/>
                <w:szCs w:val="20"/>
              </w:rPr>
              <w:t>Control</w:t>
            </w:r>
            <w:proofErr w:type="spellEnd"/>
            <w:r w:rsidRPr="00A33000">
              <w:rPr>
                <w:rFonts w:ascii="Arial" w:hAnsi="Arial" w:cs="Arial"/>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A7B1299" w14:textId="6A39B105"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AE7B83" w:rsidRPr="00A33000" w14:paraId="730D04CD"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52537E1"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g.</w:t>
            </w:r>
          </w:p>
        </w:tc>
        <w:tc>
          <w:tcPr>
            <w:tcW w:w="7039" w:type="dxa"/>
            <w:tcBorders>
              <w:top w:val="nil"/>
              <w:left w:val="nil"/>
              <w:bottom w:val="single" w:sz="4" w:space="0" w:color="auto"/>
              <w:right w:val="single" w:sz="4" w:space="0" w:color="auto"/>
            </w:tcBorders>
            <w:shd w:val="clear" w:color="auto" w:fill="auto"/>
            <w:vAlign w:val="center"/>
            <w:hideMark/>
          </w:tcPr>
          <w:p w14:paraId="3FDD9D36"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Řízení privilegovaných přístupů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3E4FEBA" w14:textId="024F8680"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AE7B83" w:rsidRPr="00A33000" w14:paraId="7C1D78C4"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57E2781"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h.</w:t>
            </w:r>
          </w:p>
        </w:tc>
        <w:tc>
          <w:tcPr>
            <w:tcW w:w="7039" w:type="dxa"/>
            <w:tcBorders>
              <w:top w:val="nil"/>
              <w:left w:val="nil"/>
              <w:bottom w:val="single" w:sz="4" w:space="0" w:color="auto"/>
              <w:right w:val="single" w:sz="4" w:space="0" w:color="auto"/>
            </w:tcBorders>
            <w:shd w:val="clear" w:color="auto" w:fill="auto"/>
            <w:vAlign w:val="center"/>
            <w:hideMark/>
          </w:tcPr>
          <w:p w14:paraId="63BE6397"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koncových stanic</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9FF8EFE" w14:textId="3094069E"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AE7B83" w:rsidRPr="00A33000" w14:paraId="13831F37"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1AEF6E2"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i.</w:t>
            </w:r>
          </w:p>
        </w:tc>
        <w:tc>
          <w:tcPr>
            <w:tcW w:w="7039" w:type="dxa"/>
            <w:tcBorders>
              <w:top w:val="nil"/>
              <w:left w:val="nil"/>
              <w:bottom w:val="single" w:sz="4" w:space="0" w:color="auto"/>
              <w:right w:val="single" w:sz="4" w:space="0" w:color="auto"/>
            </w:tcBorders>
            <w:shd w:val="clear" w:color="auto" w:fill="auto"/>
            <w:vAlign w:val="center"/>
            <w:hideMark/>
          </w:tcPr>
          <w:p w14:paraId="0042035D"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mobilních zařízení a vzdáleného přístupu</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F87B04B" w14:textId="490BE257"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AE7B83" w:rsidRPr="00A33000" w14:paraId="16BE4D9D"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8514D7C"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j.</w:t>
            </w:r>
          </w:p>
        </w:tc>
        <w:tc>
          <w:tcPr>
            <w:tcW w:w="7039" w:type="dxa"/>
            <w:tcBorders>
              <w:top w:val="nil"/>
              <w:left w:val="nil"/>
              <w:bottom w:val="single" w:sz="4" w:space="0" w:color="auto"/>
              <w:right w:val="single" w:sz="4" w:space="0" w:color="auto"/>
            </w:tcBorders>
            <w:shd w:val="clear" w:color="auto" w:fill="auto"/>
            <w:vAlign w:val="center"/>
            <w:hideMark/>
          </w:tcPr>
          <w:p w14:paraId="521652FB"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Ochrana emailu a vnitrofiremní komunikace (instant </w:t>
            </w:r>
            <w:proofErr w:type="spellStart"/>
            <w:r w:rsidRPr="00A33000">
              <w:rPr>
                <w:rFonts w:ascii="Arial" w:hAnsi="Arial" w:cs="Arial"/>
                <w:color w:val="000000"/>
                <w:sz w:val="20"/>
                <w:szCs w:val="20"/>
              </w:rPr>
              <w:t>messaging</w:t>
            </w:r>
            <w:proofErr w:type="spellEnd"/>
            <w:r w:rsidRPr="00A33000">
              <w:rPr>
                <w:rFonts w:ascii="Arial" w:hAnsi="Arial" w:cs="Arial"/>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D7A4538" w14:textId="0C8D8BC0"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AE7B83" w:rsidRPr="00A33000" w14:paraId="1DBD3253"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DB43277"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k.</w:t>
            </w:r>
          </w:p>
        </w:tc>
        <w:tc>
          <w:tcPr>
            <w:tcW w:w="7039" w:type="dxa"/>
            <w:tcBorders>
              <w:top w:val="nil"/>
              <w:left w:val="nil"/>
              <w:bottom w:val="single" w:sz="4" w:space="0" w:color="auto"/>
              <w:right w:val="single" w:sz="4" w:space="0" w:color="auto"/>
            </w:tcBorders>
            <w:shd w:val="clear" w:color="auto" w:fill="auto"/>
            <w:vAlign w:val="center"/>
            <w:hideMark/>
          </w:tcPr>
          <w:p w14:paraId="2500BC13"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přístupu do internetu</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83BEB43" w14:textId="2FBB47CE"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AE7B83" w:rsidRPr="00A33000" w14:paraId="07425F3B"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E404A7A"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l.</w:t>
            </w:r>
          </w:p>
        </w:tc>
        <w:tc>
          <w:tcPr>
            <w:tcW w:w="7039" w:type="dxa"/>
            <w:tcBorders>
              <w:top w:val="nil"/>
              <w:left w:val="nil"/>
              <w:bottom w:val="single" w:sz="4" w:space="0" w:color="auto"/>
              <w:right w:val="single" w:sz="4" w:space="0" w:color="auto"/>
            </w:tcBorders>
            <w:shd w:val="clear" w:color="auto" w:fill="auto"/>
            <w:vAlign w:val="center"/>
            <w:hideMark/>
          </w:tcPr>
          <w:p w14:paraId="03763099"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médií</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832FDE0" w14:textId="2CDFC041"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AE7B83" w:rsidRPr="00A33000" w14:paraId="5618DBD7"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84C20A5"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m.</w:t>
            </w:r>
          </w:p>
        </w:tc>
        <w:tc>
          <w:tcPr>
            <w:tcW w:w="7039" w:type="dxa"/>
            <w:tcBorders>
              <w:top w:val="nil"/>
              <w:left w:val="nil"/>
              <w:bottom w:val="single" w:sz="4" w:space="0" w:color="auto"/>
              <w:right w:val="single" w:sz="4" w:space="0" w:color="auto"/>
            </w:tcBorders>
            <w:shd w:val="clear" w:color="auto" w:fill="auto"/>
            <w:vAlign w:val="center"/>
            <w:hideMark/>
          </w:tcPr>
          <w:p w14:paraId="3B8D14FC"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Procesy řízení změn</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E6AE67B" w14:textId="789DF525"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AE7B83" w:rsidRPr="00A33000" w14:paraId="6347174B"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2B6BB2C"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n.</w:t>
            </w:r>
          </w:p>
        </w:tc>
        <w:tc>
          <w:tcPr>
            <w:tcW w:w="7039" w:type="dxa"/>
            <w:tcBorders>
              <w:top w:val="nil"/>
              <w:left w:val="nil"/>
              <w:bottom w:val="single" w:sz="4" w:space="0" w:color="auto"/>
              <w:right w:val="single" w:sz="4" w:space="0" w:color="auto"/>
            </w:tcBorders>
            <w:shd w:val="clear" w:color="auto" w:fill="auto"/>
            <w:vAlign w:val="center"/>
            <w:hideMark/>
          </w:tcPr>
          <w:p w14:paraId="07374853"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bezdrátových sítí a komunikace</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EDE5A9C" w14:textId="4FDD36EE"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AE7B83" w:rsidRPr="00A33000" w14:paraId="1F9D1AC0"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9558591"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o.</w:t>
            </w:r>
          </w:p>
        </w:tc>
        <w:tc>
          <w:tcPr>
            <w:tcW w:w="7039" w:type="dxa"/>
            <w:tcBorders>
              <w:top w:val="nil"/>
              <w:left w:val="nil"/>
              <w:bottom w:val="single" w:sz="4" w:space="0" w:color="auto"/>
              <w:right w:val="single" w:sz="4" w:space="0" w:color="auto"/>
            </w:tcBorders>
            <w:shd w:val="clear" w:color="auto" w:fill="auto"/>
            <w:vAlign w:val="center"/>
            <w:hideMark/>
          </w:tcPr>
          <w:p w14:paraId="20F1E60B"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Fyzická bezpečnost informačních aktiv</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B12E9B7" w14:textId="7F9E4CFA"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AE7B83" w:rsidRPr="00A33000" w14:paraId="3912F338"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9180898"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p.</w:t>
            </w:r>
          </w:p>
        </w:tc>
        <w:tc>
          <w:tcPr>
            <w:tcW w:w="7039" w:type="dxa"/>
            <w:tcBorders>
              <w:top w:val="nil"/>
              <w:left w:val="nil"/>
              <w:bottom w:val="single" w:sz="4" w:space="0" w:color="auto"/>
              <w:right w:val="single" w:sz="4" w:space="0" w:color="auto"/>
            </w:tcBorders>
            <w:shd w:val="clear" w:color="auto" w:fill="auto"/>
            <w:vAlign w:val="center"/>
            <w:hideMark/>
          </w:tcPr>
          <w:p w14:paraId="5A0EAF0C"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Bezpečnostní školení koncových uživatelů a administrátorů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05E348F" w14:textId="3E41ECA3"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AE7B83" w:rsidRPr="00A33000" w14:paraId="664D9407"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70977B3"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q.</w:t>
            </w:r>
          </w:p>
        </w:tc>
        <w:tc>
          <w:tcPr>
            <w:tcW w:w="7039" w:type="dxa"/>
            <w:tcBorders>
              <w:top w:val="nil"/>
              <w:left w:val="nil"/>
              <w:bottom w:val="single" w:sz="4" w:space="0" w:color="auto"/>
              <w:right w:val="single" w:sz="4" w:space="0" w:color="auto"/>
            </w:tcBorders>
            <w:shd w:val="clear" w:color="auto" w:fill="auto"/>
            <w:vAlign w:val="center"/>
            <w:hideMark/>
          </w:tcPr>
          <w:p w14:paraId="3141D36A"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proti škodlivému softwaru</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55844A0" w14:textId="1E985EFD"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AE7B83" w:rsidRPr="00A33000" w14:paraId="24DC22C3"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934AB95"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r.</w:t>
            </w:r>
          </w:p>
        </w:tc>
        <w:tc>
          <w:tcPr>
            <w:tcW w:w="7039" w:type="dxa"/>
            <w:tcBorders>
              <w:top w:val="nil"/>
              <w:left w:val="nil"/>
              <w:bottom w:val="single" w:sz="4" w:space="0" w:color="auto"/>
              <w:right w:val="single" w:sz="4" w:space="0" w:color="auto"/>
            </w:tcBorders>
            <w:shd w:val="clear" w:color="auto" w:fill="auto"/>
            <w:vAlign w:val="center"/>
            <w:hideMark/>
          </w:tcPr>
          <w:p w14:paraId="04A74135"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při výměně dat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F7D4C12" w14:textId="265B840E"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AE7B83" w:rsidRPr="00A33000" w14:paraId="2FD13437"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C2E4C9C"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s.</w:t>
            </w:r>
          </w:p>
        </w:tc>
        <w:tc>
          <w:tcPr>
            <w:tcW w:w="7039" w:type="dxa"/>
            <w:tcBorders>
              <w:top w:val="nil"/>
              <w:left w:val="nil"/>
              <w:bottom w:val="single" w:sz="4" w:space="0" w:color="auto"/>
              <w:right w:val="single" w:sz="4" w:space="0" w:color="auto"/>
            </w:tcBorders>
            <w:shd w:val="clear" w:color="auto" w:fill="auto"/>
            <w:vAlign w:val="center"/>
            <w:hideMark/>
          </w:tcPr>
          <w:p w14:paraId="073DD83D"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Procesy zvládání kybernetických incidentů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A9D4E49" w14:textId="4CEAFC8B"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AE7B83" w:rsidRPr="00A33000" w14:paraId="0413AE98"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7CCF8D3"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t.</w:t>
            </w:r>
          </w:p>
        </w:tc>
        <w:tc>
          <w:tcPr>
            <w:tcW w:w="7039" w:type="dxa"/>
            <w:tcBorders>
              <w:top w:val="nil"/>
              <w:left w:val="nil"/>
              <w:bottom w:val="single" w:sz="4" w:space="0" w:color="auto"/>
              <w:right w:val="single" w:sz="4" w:space="0" w:color="auto"/>
            </w:tcBorders>
            <w:shd w:val="clear" w:color="auto" w:fill="auto"/>
            <w:vAlign w:val="center"/>
            <w:hideMark/>
          </w:tcPr>
          <w:p w14:paraId="5D727E22"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Procesy řízení rizik dodavatelů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C5DC322" w14:textId="5B8D5D37"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AE7B83" w:rsidRPr="00A33000" w14:paraId="1003B5B7"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21DBC63"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u.</w:t>
            </w:r>
          </w:p>
        </w:tc>
        <w:tc>
          <w:tcPr>
            <w:tcW w:w="7039" w:type="dxa"/>
            <w:tcBorders>
              <w:top w:val="nil"/>
              <w:left w:val="nil"/>
              <w:bottom w:val="single" w:sz="4" w:space="0" w:color="auto"/>
              <w:right w:val="single" w:sz="4" w:space="0" w:color="auto"/>
            </w:tcBorders>
            <w:shd w:val="clear" w:color="auto" w:fill="auto"/>
            <w:vAlign w:val="center"/>
            <w:hideMark/>
          </w:tcPr>
          <w:p w14:paraId="49D0DA29"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Bezpečnost lidských zdrojů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C4E3993" w14:textId="3584EE5C"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AE7B83" w:rsidRPr="00A33000" w14:paraId="3EA8503D"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95EE3F3"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v.</w:t>
            </w:r>
          </w:p>
        </w:tc>
        <w:tc>
          <w:tcPr>
            <w:tcW w:w="7039" w:type="dxa"/>
            <w:tcBorders>
              <w:top w:val="nil"/>
              <w:left w:val="nil"/>
              <w:bottom w:val="single" w:sz="4" w:space="0" w:color="auto"/>
              <w:right w:val="single" w:sz="4" w:space="0" w:color="auto"/>
            </w:tcBorders>
            <w:shd w:val="clear" w:color="auto" w:fill="auto"/>
            <w:vAlign w:val="center"/>
            <w:hideMark/>
          </w:tcPr>
          <w:p w14:paraId="485BE381"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Bezpečnostní audity a analýzy</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8339A04" w14:textId="20FA08CF" w:rsidR="00AE7B83" w:rsidRPr="00A33000" w:rsidRDefault="00AE7B83" w:rsidP="00AE7B83">
            <w:pPr>
              <w:spacing w:after="0" w:line="240" w:lineRule="auto"/>
              <w:jc w:val="center"/>
              <w:rPr>
                <w:rFonts w:ascii="Arial" w:hAnsi="Arial" w:cs="Arial"/>
                <w:color w:val="000000"/>
                <w:sz w:val="20"/>
                <w:szCs w:val="20"/>
              </w:rPr>
            </w:pPr>
            <w:r w:rsidRPr="00BF497A">
              <w:rPr>
                <w:rFonts w:ascii="Arial" w:hAnsi="Arial" w:cs="Arial"/>
                <w:bCs/>
                <w:i/>
                <w:iCs/>
                <w:color w:val="FFFFFF" w:themeColor="background1"/>
                <w:sz w:val="20"/>
                <w:szCs w:val="20"/>
                <w:highlight w:val="black"/>
              </w:rPr>
              <w:t>neveřejný údaj</w:t>
            </w:r>
          </w:p>
        </w:tc>
      </w:tr>
      <w:tr w:rsidR="00DA7FD5" w:rsidRPr="00A33000" w14:paraId="18E3C73E"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A1B0442"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w.</w:t>
            </w:r>
          </w:p>
        </w:tc>
        <w:tc>
          <w:tcPr>
            <w:tcW w:w="7039" w:type="dxa"/>
            <w:tcBorders>
              <w:top w:val="nil"/>
              <w:left w:val="nil"/>
              <w:bottom w:val="single" w:sz="4" w:space="0" w:color="auto"/>
              <w:right w:val="single" w:sz="4" w:space="0" w:color="auto"/>
            </w:tcBorders>
            <w:shd w:val="clear" w:color="auto" w:fill="auto"/>
            <w:vAlign w:val="center"/>
            <w:hideMark/>
          </w:tcPr>
          <w:p w14:paraId="597F387C"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Řízení kontinuity činností a havarijní plánování</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0A6C518" w14:textId="45A53F99" w:rsidR="00DA7FD5" w:rsidRPr="00A33000" w:rsidRDefault="00AE7B83" w:rsidP="00AE7B83">
            <w:pPr>
              <w:spacing w:after="0" w:line="240" w:lineRule="auto"/>
              <w:jc w:val="center"/>
              <w:rPr>
                <w:rFonts w:ascii="Arial" w:hAnsi="Arial" w:cs="Arial"/>
                <w:color w:val="000000"/>
                <w:sz w:val="20"/>
                <w:szCs w:val="20"/>
              </w:rPr>
            </w:pPr>
            <w:r w:rsidRPr="00984D35">
              <w:rPr>
                <w:rFonts w:ascii="Arial" w:hAnsi="Arial" w:cs="Arial"/>
                <w:bCs/>
                <w:i/>
                <w:iCs/>
                <w:color w:val="FFFFFF" w:themeColor="background1"/>
                <w:sz w:val="20"/>
                <w:szCs w:val="20"/>
                <w:highlight w:val="black"/>
              </w:rPr>
              <w:t>neveřejný údaj</w:t>
            </w:r>
          </w:p>
        </w:tc>
      </w:tr>
      <w:tr w:rsidR="00DA7FD5" w:rsidRPr="00A33000" w14:paraId="66C1FCAB" w14:textId="77777777" w:rsidTr="00AE7B83">
        <w:trPr>
          <w:trHeight w:val="360"/>
        </w:trPr>
        <w:tc>
          <w:tcPr>
            <w:tcW w:w="9227"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755F5EBA" w14:textId="77777777" w:rsidR="00DA7FD5" w:rsidRPr="00A33000" w:rsidRDefault="00DA7FD5" w:rsidP="00DA7FD5">
            <w:pPr>
              <w:spacing w:after="0" w:line="240" w:lineRule="auto"/>
              <w:rPr>
                <w:rFonts w:ascii="Arial" w:hAnsi="Arial" w:cs="Arial"/>
                <w:b/>
                <w:bCs/>
                <w:color w:val="FFFFFF"/>
                <w:sz w:val="20"/>
                <w:szCs w:val="20"/>
              </w:rPr>
            </w:pPr>
            <w:r w:rsidRPr="00A33000">
              <w:rPr>
                <w:rFonts w:ascii="Arial" w:hAnsi="Arial" w:cs="Arial"/>
                <w:b/>
                <w:bCs/>
                <w:color w:val="FFFFFF"/>
                <w:sz w:val="20"/>
                <w:szCs w:val="20"/>
              </w:rPr>
              <w:lastRenderedPageBreak/>
              <w:t>SEKCE C – BEZPEČNOSTNÍ TECHNOLOGIE</w:t>
            </w:r>
          </w:p>
        </w:tc>
      </w:tr>
      <w:tr w:rsidR="00DA7FD5" w:rsidRPr="00A33000" w14:paraId="5D172CC6"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B070E5A"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6</w:t>
            </w:r>
          </w:p>
        </w:tc>
        <w:tc>
          <w:tcPr>
            <w:tcW w:w="8753" w:type="dxa"/>
            <w:gridSpan w:val="3"/>
            <w:tcBorders>
              <w:top w:val="single" w:sz="4" w:space="0" w:color="auto"/>
              <w:left w:val="nil"/>
              <w:bottom w:val="single" w:sz="4" w:space="0" w:color="auto"/>
              <w:right w:val="single" w:sz="4" w:space="0" w:color="auto"/>
            </w:tcBorders>
            <w:shd w:val="clear" w:color="auto" w:fill="auto"/>
            <w:vAlign w:val="center"/>
            <w:hideMark/>
          </w:tcPr>
          <w:p w14:paraId="18BE718F"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Které níže uvedené bezpečnostní technologie organizace dodavatele provozuje s cílem předcházet bezpečnostním hrozbám ve vztahu k datům a informačním systémům?</w:t>
            </w:r>
          </w:p>
        </w:tc>
      </w:tr>
      <w:tr w:rsidR="00AE7B83" w:rsidRPr="00A33000" w14:paraId="1E3C8E92"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D1DA01D"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a.</w:t>
            </w:r>
          </w:p>
        </w:tc>
        <w:tc>
          <w:tcPr>
            <w:tcW w:w="7039" w:type="dxa"/>
            <w:tcBorders>
              <w:top w:val="nil"/>
              <w:left w:val="nil"/>
              <w:bottom w:val="single" w:sz="4" w:space="0" w:color="auto"/>
              <w:right w:val="single" w:sz="4" w:space="0" w:color="auto"/>
            </w:tcBorders>
            <w:shd w:val="clear" w:color="auto" w:fill="auto"/>
            <w:vAlign w:val="center"/>
            <w:hideMark/>
          </w:tcPr>
          <w:p w14:paraId="54945FDC"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Antivirový software na pracovních stanicích</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B2E6744" w14:textId="1FD44F0A" w:rsidR="00AE7B83" w:rsidRPr="00A33000" w:rsidRDefault="00AE7B83" w:rsidP="00AE7B83">
            <w:pPr>
              <w:spacing w:after="0" w:line="240" w:lineRule="auto"/>
              <w:jc w:val="center"/>
              <w:rPr>
                <w:rFonts w:ascii="Arial" w:hAnsi="Arial" w:cs="Arial"/>
                <w:color w:val="000000"/>
                <w:sz w:val="20"/>
                <w:szCs w:val="20"/>
              </w:rPr>
            </w:pPr>
            <w:r w:rsidRPr="00845B0E">
              <w:rPr>
                <w:rFonts w:ascii="Arial" w:hAnsi="Arial" w:cs="Arial"/>
                <w:bCs/>
                <w:i/>
                <w:iCs/>
                <w:color w:val="FFFFFF" w:themeColor="background1"/>
                <w:sz w:val="20"/>
                <w:szCs w:val="20"/>
                <w:highlight w:val="black"/>
              </w:rPr>
              <w:t>neveřejný údaj</w:t>
            </w:r>
          </w:p>
        </w:tc>
      </w:tr>
      <w:tr w:rsidR="00AE7B83" w:rsidRPr="00A33000" w14:paraId="47B42F93"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4363BFA"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b.</w:t>
            </w:r>
          </w:p>
        </w:tc>
        <w:tc>
          <w:tcPr>
            <w:tcW w:w="7039" w:type="dxa"/>
            <w:tcBorders>
              <w:top w:val="nil"/>
              <w:left w:val="nil"/>
              <w:bottom w:val="single" w:sz="4" w:space="0" w:color="auto"/>
              <w:right w:val="single" w:sz="4" w:space="0" w:color="auto"/>
            </w:tcBorders>
            <w:shd w:val="clear" w:color="auto" w:fill="auto"/>
            <w:vAlign w:val="center"/>
            <w:hideMark/>
          </w:tcPr>
          <w:p w14:paraId="7FA79D7D"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Antivirový software na mobilních zařízeních</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C51C30A" w14:textId="3B5A091B" w:rsidR="00AE7B83" w:rsidRPr="00A33000" w:rsidRDefault="00AE7B83" w:rsidP="00AE7B83">
            <w:pPr>
              <w:spacing w:after="0" w:line="240" w:lineRule="auto"/>
              <w:jc w:val="center"/>
              <w:rPr>
                <w:rFonts w:ascii="Arial" w:hAnsi="Arial" w:cs="Arial"/>
                <w:color w:val="000000"/>
                <w:sz w:val="20"/>
                <w:szCs w:val="20"/>
              </w:rPr>
            </w:pPr>
            <w:r w:rsidRPr="00845B0E">
              <w:rPr>
                <w:rFonts w:ascii="Arial" w:hAnsi="Arial" w:cs="Arial"/>
                <w:bCs/>
                <w:i/>
                <w:iCs/>
                <w:color w:val="FFFFFF" w:themeColor="background1"/>
                <w:sz w:val="20"/>
                <w:szCs w:val="20"/>
                <w:highlight w:val="black"/>
              </w:rPr>
              <w:t>neveřejný údaj</w:t>
            </w:r>
          </w:p>
        </w:tc>
      </w:tr>
      <w:tr w:rsidR="00AE7B83" w:rsidRPr="00A33000" w14:paraId="7E06780D"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691E52E"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c.</w:t>
            </w:r>
          </w:p>
        </w:tc>
        <w:tc>
          <w:tcPr>
            <w:tcW w:w="7039" w:type="dxa"/>
            <w:tcBorders>
              <w:top w:val="nil"/>
              <w:left w:val="nil"/>
              <w:bottom w:val="single" w:sz="4" w:space="0" w:color="auto"/>
              <w:right w:val="single" w:sz="4" w:space="0" w:color="auto"/>
            </w:tcBorders>
            <w:shd w:val="clear" w:color="auto" w:fill="auto"/>
            <w:vAlign w:val="center"/>
            <w:hideMark/>
          </w:tcPr>
          <w:p w14:paraId="0611FA32"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Nástroj pro detekci narušení sítě (IDS/IPS, </w:t>
            </w:r>
            <w:proofErr w:type="spellStart"/>
            <w:r w:rsidRPr="00A33000">
              <w:rPr>
                <w:rFonts w:ascii="Arial" w:hAnsi="Arial" w:cs="Arial"/>
                <w:color w:val="000000"/>
                <w:sz w:val="20"/>
                <w:szCs w:val="20"/>
              </w:rPr>
              <w:t>Intrusion</w:t>
            </w:r>
            <w:proofErr w:type="spellEnd"/>
            <w:r w:rsidRPr="00A33000">
              <w:rPr>
                <w:rFonts w:ascii="Arial" w:hAnsi="Arial" w:cs="Arial"/>
                <w:color w:val="000000"/>
                <w:sz w:val="20"/>
                <w:szCs w:val="20"/>
              </w:rPr>
              <w:t xml:space="preserve"> </w:t>
            </w:r>
            <w:proofErr w:type="spellStart"/>
            <w:r w:rsidRPr="00A33000">
              <w:rPr>
                <w:rFonts w:ascii="Arial" w:hAnsi="Arial" w:cs="Arial"/>
                <w:color w:val="000000"/>
                <w:sz w:val="20"/>
                <w:szCs w:val="20"/>
              </w:rPr>
              <w:t>Detection</w:t>
            </w:r>
            <w:proofErr w:type="spellEnd"/>
            <w:r w:rsidRPr="00A33000">
              <w:rPr>
                <w:rFonts w:ascii="Arial" w:hAnsi="Arial" w:cs="Arial"/>
                <w:color w:val="000000"/>
                <w:sz w:val="20"/>
                <w:szCs w:val="20"/>
              </w:rPr>
              <w:t>/</w:t>
            </w:r>
            <w:proofErr w:type="spellStart"/>
            <w:r w:rsidRPr="00A33000">
              <w:rPr>
                <w:rFonts w:ascii="Arial" w:hAnsi="Arial" w:cs="Arial"/>
                <w:color w:val="000000"/>
                <w:sz w:val="20"/>
                <w:szCs w:val="20"/>
              </w:rPr>
              <w:t>Prevention</w:t>
            </w:r>
            <w:proofErr w:type="spellEnd"/>
            <w:r w:rsidRPr="00A33000">
              <w:rPr>
                <w:rFonts w:ascii="Arial" w:hAnsi="Arial" w:cs="Arial"/>
                <w:color w:val="000000"/>
                <w:sz w:val="20"/>
                <w:szCs w:val="20"/>
              </w:rPr>
              <w:t xml:space="preserve"> </w:t>
            </w:r>
            <w:proofErr w:type="spellStart"/>
            <w:r w:rsidRPr="00A33000">
              <w:rPr>
                <w:rFonts w:ascii="Arial" w:hAnsi="Arial" w:cs="Arial"/>
                <w:color w:val="000000"/>
                <w:sz w:val="20"/>
                <w:szCs w:val="20"/>
              </w:rPr>
              <w:t>System</w:t>
            </w:r>
            <w:proofErr w:type="spellEnd"/>
            <w:r w:rsidRPr="00A33000">
              <w:rPr>
                <w:rFonts w:ascii="Arial" w:hAnsi="Arial" w:cs="Arial"/>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AB7F387" w14:textId="3C7A4A05" w:rsidR="00AE7B83" w:rsidRPr="00A33000" w:rsidRDefault="00AE7B83" w:rsidP="00AE7B83">
            <w:pPr>
              <w:spacing w:after="0" w:line="240" w:lineRule="auto"/>
              <w:jc w:val="center"/>
              <w:rPr>
                <w:rFonts w:ascii="Arial" w:hAnsi="Arial" w:cs="Arial"/>
                <w:color w:val="000000"/>
                <w:sz w:val="20"/>
                <w:szCs w:val="20"/>
              </w:rPr>
            </w:pPr>
            <w:r w:rsidRPr="00845B0E">
              <w:rPr>
                <w:rFonts w:ascii="Arial" w:hAnsi="Arial" w:cs="Arial"/>
                <w:bCs/>
                <w:i/>
                <w:iCs/>
                <w:color w:val="FFFFFF" w:themeColor="background1"/>
                <w:sz w:val="20"/>
                <w:szCs w:val="20"/>
                <w:highlight w:val="black"/>
              </w:rPr>
              <w:t>neveřejný údaj</w:t>
            </w:r>
          </w:p>
        </w:tc>
      </w:tr>
      <w:tr w:rsidR="00AE7B83" w:rsidRPr="00A33000" w14:paraId="5D8C4D0A"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9388E38"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d.</w:t>
            </w:r>
          </w:p>
        </w:tc>
        <w:tc>
          <w:tcPr>
            <w:tcW w:w="7039" w:type="dxa"/>
            <w:tcBorders>
              <w:top w:val="nil"/>
              <w:left w:val="nil"/>
              <w:bottom w:val="single" w:sz="4" w:space="0" w:color="auto"/>
              <w:right w:val="single" w:sz="4" w:space="0" w:color="auto"/>
            </w:tcBorders>
            <w:shd w:val="clear" w:color="auto" w:fill="auto"/>
            <w:vAlign w:val="center"/>
            <w:hideMark/>
          </w:tcPr>
          <w:p w14:paraId="69B4F227"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Nástroj pro řízení privilegovaných účtů a oprávnění (PIM/PAM, </w:t>
            </w:r>
            <w:proofErr w:type="spellStart"/>
            <w:r w:rsidRPr="00A33000">
              <w:rPr>
                <w:rFonts w:ascii="Arial" w:hAnsi="Arial" w:cs="Arial"/>
                <w:color w:val="000000"/>
                <w:sz w:val="20"/>
                <w:szCs w:val="20"/>
              </w:rPr>
              <w:t>Priviledge</w:t>
            </w:r>
            <w:proofErr w:type="spellEnd"/>
            <w:r w:rsidRPr="00A33000">
              <w:rPr>
                <w:rFonts w:ascii="Arial" w:hAnsi="Arial" w:cs="Arial"/>
                <w:color w:val="000000"/>
                <w:sz w:val="20"/>
                <w:szCs w:val="20"/>
              </w:rPr>
              <w:t xml:space="preserve"> Identity/Access Management)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DBAAD04" w14:textId="6CD1E074" w:rsidR="00AE7B83" w:rsidRPr="00A33000" w:rsidRDefault="00AE7B83" w:rsidP="00AE7B83">
            <w:pPr>
              <w:spacing w:after="0" w:line="240" w:lineRule="auto"/>
              <w:jc w:val="center"/>
              <w:rPr>
                <w:rFonts w:ascii="Arial" w:hAnsi="Arial" w:cs="Arial"/>
                <w:color w:val="000000"/>
                <w:sz w:val="20"/>
                <w:szCs w:val="20"/>
              </w:rPr>
            </w:pPr>
            <w:r w:rsidRPr="00845B0E">
              <w:rPr>
                <w:rFonts w:ascii="Arial" w:hAnsi="Arial" w:cs="Arial"/>
                <w:bCs/>
                <w:i/>
                <w:iCs/>
                <w:color w:val="FFFFFF" w:themeColor="background1"/>
                <w:sz w:val="20"/>
                <w:szCs w:val="20"/>
                <w:highlight w:val="black"/>
              </w:rPr>
              <w:t>neveřejný údaj</w:t>
            </w:r>
          </w:p>
        </w:tc>
      </w:tr>
      <w:tr w:rsidR="00AE7B83" w:rsidRPr="00A33000" w14:paraId="6BB92E9E"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A74699F"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e.</w:t>
            </w:r>
          </w:p>
        </w:tc>
        <w:tc>
          <w:tcPr>
            <w:tcW w:w="7039" w:type="dxa"/>
            <w:tcBorders>
              <w:top w:val="nil"/>
              <w:left w:val="nil"/>
              <w:bottom w:val="single" w:sz="4" w:space="0" w:color="auto"/>
              <w:right w:val="single" w:sz="4" w:space="0" w:color="auto"/>
            </w:tcBorders>
            <w:shd w:val="clear" w:color="auto" w:fill="auto"/>
            <w:vAlign w:val="center"/>
            <w:hideMark/>
          </w:tcPr>
          <w:p w14:paraId="0F04F5AC"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Více-faktorová autentizace</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C517318" w14:textId="7857787A" w:rsidR="00AE7B83" w:rsidRPr="00A33000" w:rsidRDefault="00AE7B83" w:rsidP="00AE7B83">
            <w:pPr>
              <w:spacing w:after="0" w:line="240" w:lineRule="auto"/>
              <w:jc w:val="center"/>
              <w:rPr>
                <w:rFonts w:ascii="Arial" w:hAnsi="Arial" w:cs="Arial"/>
                <w:color w:val="000000"/>
                <w:sz w:val="20"/>
                <w:szCs w:val="20"/>
              </w:rPr>
            </w:pPr>
            <w:r w:rsidRPr="00845B0E">
              <w:rPr>
                <w:rFonts w:ascii="Arial" w:hAnsi="Arial" w:cs="Arial"/>
                <w:bCs/>
                <w:i/>
                <w:iCs/>
                <w:color w:val="FFFFFF" w:themeColor="background1"/>
                <w:sz w:val="20"/>
                <w:szCs w:val="20"/>
                <w:highlight w:val="black"/>
              </w:rPr>
              <w:t>neveřejný údaj</w:t>
            </w:r>
          </w:p>
        </w:tc>
      </w:tr>
      <w:tr w:rsidR="00AE7B83" w:rsidRPr="00A33000" w14:paraId="325A0193"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A3E4781"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f.</w:t>
            </w:r>
          </w:p>
        </w:tc>
        <w:tc>
          <w:tcPr>
            <w:tcW w:w="7039" w:type="dxa"/>
            <w:tcBorders>
              <w:top w:val="nil"/>
              <w:left w:val="nil"/>
              <w:bottom w:val="single" w:sz="4" w:space="0" w:color="auto"/>
              <w:right w:val="single" w:sz="4" w:space="0" w:color="auto"/>
            </w:tcBorders>
            <w:shd w:val="clear" w:color="auto" w:fill="auto"/>
            <w:vAlign w:val="center"/>
            <w:hideMark/>
          </w:tcPr>
          <w:p w14:paraId="0249ED1E"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Automatizovaný nástroj pro řízení technologických zranitelností</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91A55C9" w14:textId="321FEA41" w:rsidR="00AE7B83" w:rsidRPr="00A33000" w:rsidRDefault="00AE7B83" w:rsidP="00AE7B83">
            <w:pPr>
              <w:spacing w:after="0" w:line="240" w:lineRule="auto"/>
              <w:jc w:val="center"/>
              <w:rPr>
                <w:rFonts w:ascii="Arial" w:hAnsi="Arial" w:cs="Arial"/>
                <w:color w:val="000000"/>
                <w:sz w:val="20"/>
                <w:szCs w:val="20"/>
              </w:rPr>
            </w:pPr>
            <w:r w:rsidRPr="00845B0E">
              <w:rPr>
                <w:rFonts w:ascii="Arial" w:hAnsi="Arial" w:cs="Arial"/>
                <w:bCs/>
                <w:i/>
                <w:iCs/>
                <w:color w:val="FFFFFF" w:themeColor="background1"/>
                <w:sz w:val="20"/>
                <w:szCs w:val="20"/>
                <w:highlight w:val="black"/>
              </w:rPr>
              <w:t>neveřejný údaj</w:t>
            </w:r>
          </w:p>
        </w:tc>
      </w:tr>
      <w:tr w:rsidR="00AE7B83" w:rsidRPr="00A33000" w14:paraId="5958BF1F"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1FB310E"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g.</w:t>
            </w:r>
          </w:p>
        </w:tc>
        <w:tc>
          <w:tcPr>
            <w:tcW w:w="7039" w:type="dxa"/>
            <w:tcBorders>
              <w:top w:val="nil"/>
              <w:left w:val="nil"/>
              <w:bottom w:val="single" w:sz="4" w:space="0" w:color="auto"/>
              <w:right w:val="single" w:sz="4" w:space="0" w:color="auto"/>
            </w:tcBorders>
            <w:shd w:val="clear" w:color="auto" w:fill="auto"/>
            <w:vAlign w:val="center"/>
            <w:hideMark/>
          </w:tcPr>
          <w:p w14:paraId="5C95B8F5"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Nástroj pro řízení přístupu k síti (NAC, Network Access </w:t>
            </w:r>
            <w:proofErr w:type="spellStart"/>
            <w:r w:rsidRPr="00A33000">
              <w:rPr>
                <w:rFonts w:ascii="Arial" w:hAnsi="Arial" w:cs="Arial"/>
                <w:color w:val="000000"/>
                <w:sz w:val="20"/>
                <w:szCs w:val="20"/>
              </w:rPr>
              <w:t>Control</w:t>
            </w:r>
            <w:proofErr w:type="spellEnd"/>
            <w:r w:rsidRPr="00A33000">
              <w:rPr>
                <w:rFonts w:ascii="Arial" w:hAnsi="Arial" w:cs="Arial"/>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6E564CB" w14:textId="4A7D0C1E" w:rsidR="00AE7B83" w:rsidRPr="00A33000" w:rsidRDefault="00AE7B83" w:rsidP="00AE7B83">
            <w:pPr>
              <w:spacing w:after="0" w:line="240" w:lineRule="auto"/>
              <w:jc w:val="center"/>
              <w:rPr>
                <w:rFonts w:ascii="Arial" w:hAnsi="Arial" w:cs="Arial"/>
                <w:color w:val="000000"/>
                <w:sz w:val="20"/>
                <w:szCs w:val="20"/>
              </w:rPr>
            </w:pPr>
            <w:r w:rsidRPr="00845B0E">
              <w:rPr>
                <w:rFonts w:ascii="Arial" w:hAnsi="Arial" w:cs="Arial"/>
                <w:bCs/>
                <w:i/>
                <w:iCs/>
                <w:color w:val="FFFFFF" w:themeColor="background1"/>
                <w:sz w:val="20"/>
                <w:szCs w:val="20"/>
                <w:highlight w:val="black"/>
              </w:rPr>
              <w:t>neveřejný údaj</w:t>
            </w:r>
          </w:p>
        </w:tc>
      </w:tr>
      <w:tr w:rsidR="00AE7B83" w:rsidRPr="00A33000" w14:paraId="3DFA8807"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CA9005F"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h.</w:t>
            </w:r>
          </w:p>
        </w:tc>
        <w:tc>
          <w:tcPr>
            <w:tcW w:w="7039" w:type="dxa"/>
            <w:tcBorders>
              <w:top w:val="nil"/>
              <w:left w:val="nil"/>
              <w:bottom w:val="single" w:sz="4" w:space="0" w:color="auto"/>
              <w:right w:val="single" w:sz="4" w:space="0" w:color="auto"/>
            </w:tcBorders>
            <w:shd w:val="clear" w:color="auto" w:fill="auto"/>
            <w:vAlign w:val="center"/>
            <w:hideMark/>
          </w:tcPr>
          <w:p w14:paraId="3A801CDF"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Nástroj pro ochranu před útoky </w:t>
            </w:r>
            <w:proofErr w:type="spellStart"/>
            <w:r w:rsidRPr="00A33000">
              <w:rPr>
                <w:rFonts w:ascii="Arial" w:hAnsi="Arial" w:cs="Arial"/>
                <w:color w:val="000000"/>
                <w:sz w:val="20"/>
                <w:szCs w:val="20"/>
              </w:rPr>
              <w:t>DDoS</w:t>
            </w:r>
            <w:proofErr w:type="spellEnd"/>
            <w:r w:rsidRPr="00A33000">
              <w:rPr>
                <w:rFonts w:ascii="Arial" w:hAnsi="Arial" w:cs="Arial"/>
                <w:color w:val="000000"/>
                <w:sz w:val="20"/>
                <w:szCs w:val="20"/>
              </w:rPr>
              <w:t xml:space="preserve"> (</w:t>
            </w:r>
            <w:proofErr w:type="spellStart"/>
            <w:r w:rsidRPr="00A33000">
              <w:rPr>
                <w:rFonts w:ascii="Arial" w:hAnsi="Arial" w:cs="Arial"/>
                <w:color w:val="000000"/>
                <w:sz w:val="20"/>
                <w:szCs w:val="20"/>
              </w:rPr>
              <w:t>Distributed</w:t>
            </w:r>
            <w:proofErr w:type="spellEnd"/>
            <w:r w:rsidRPr="00A33000">
              <w:rPr>
                <w:rFonts w:ascii="Arial" w:hAnsi="Arial" w:cs="Arial"/>
                <w:color w:val="000000"/>
                <w:sz w:val="20"/>
                <w:szCs w:val="20"/>
              </w:rPr>
              <w:t xml:space="preserve"> </w:t>
            </w:r>
            <w:proofErr w:type="spellStart"/>
            <w:r w:rsidRPr="00A33000">
              <w:rPr>
                <w:rFonts w:ascii="Arial" w:hAnsi="Arial" w:cs="Arial"/>
                <w:color w:val="000000"/>
                <w:sz w:val="20"/>
                <w:szCs w:val="20"/>
              </w:rPr>
              <w:t>denial-of-service</w:t>
            </w:r>
            <w:proofErr w:type="spellEnd"/>
            <w:r w:rsidRPr="00A33000">
              <w:rPr>
                <w:rFonts w:ascii="Arial" w:hAnsi="Arial" w:cs="Arial"/>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FE0611D" w14:textId="475F5383" w:rsidR="00AE7B83" w:rsidRPr="00A33000" w:rsidRDefault="00AE7B83" w:rsidP="00AE7B83">
            <w:pPr>
              <w:spacing w:after="0" w:line="240" w:lineRule="auto"/>
              <w:jc w:val="center"/>
              <w:rPr>
                <w:rFonts w:ascii="Arial" w:hAnsi="Arial" w:cs="Arial"/>
                <w:color w:val="000000"/>
                <w:sz w:val="20"/>
                <w:szCs w:val="20"/>
              </w:rPr>
            </w:pPr>
            <w:r w:rsidRPr="00845B0E">
              <w:rPr>
                <w:rFonts w:ascii="Arial" w:hAnsi="Arial" w:cs="Arial"/>
                <w:bCs/>
                <w:i/>
                <w:iCs/>
                <w:color w:val="FFFFFF" w:themeColor="background1"/>
                <w:sz w:val="20"/>
                <w:szCs w:val="20"/>
                <w:highlight w:val="black"/>
              </w:rPr>
              <w:t>neveřejný údaj</w:t>
            </w:r>
          </w:p>
        </w:tc>
      </w:tr>
      <w:tr w:rsidR="00AE7B83" w:rsidRPr="00A33000" w14:paraId="1D4DA47A"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F413CFF"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i.</w:t>
            </w:r>
          </w:p>
        </w:tc>
        <w:tc>
          <w:tcPr>
            <w:tcW w:w="7039" w:type="dxa"/>
            <w:tcBorders>
              <w:top w:val="nil"/>
              <w:left w:val="nil"/>
              <w:bottom w:val="single" w:sz="4" w:space="0" w:color="auto"/>
              <w:right w:val="single" w:sz="4" w:space="0" w:color="auto"/>
            </w:tcBorders>
            <w:shd w:val="clear" w:color="auto" w:fill="auto"/>
            <w:vAlign w:val="center"/>
            <w:hideMark/>
          </w:tcPr>
          <w:p w14:paraId="14CDF548"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Šifrovací nástroje a techniky</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C477B30" w14:textId="1D87DBF0" w:rsidR="00AE7B83" w:rsidRPr="00A33000" w:rsidRDefault="00AE7B83" w:rsidP="00AE7B83">
            <w:pPr>
              <w:spacing w:after="0" w:line="240" w:lineRule="auto"/>
              <w:jc w:val="center"/>
              <w:rPr>
                <w:rFonts w:ascii="Arial" w:hAnsi="Arial" w:cs="Arial"/>
                <w:color w:val="000000"/>
                <w:sz w:val="20"/>
                <w:szCs w:val="20"/>
              </w:rPr>
            </w:pPr>
            <w:r w:rsidRPr="00845B0E">
              <w:rPr>
                <w:rFonts w:ascii="Arial" w:hAnsi="Arial" w:cs="Arial"/>
                <w:bCs/>
                <w:i/>
                <w:iCs/>
                <w:color w:val="FFFFFF" w:themeColor="background1"/>
                <w:sz w:val="20"/>
                <w:szCs w:val="20"/>
                <w:highlight w:val="black"/>
              </w:rPr>
              <w:t>neveřejný údaj</w:t>
            </w:r>
          </w:p>
        </w:tc>
      </w:tr>
      <w:tr w:rsidR="00AE7B83" w:rsidRPr="00A33000" w14:paraId="5E472349"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6AB8D19"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j.</w:t>
            </w:r>
          </w:p>
        </w:tc>
        <w:tc>
          <w:tcPr>
            <w:tcW w:w="7039" w:type="dxa"/>
            <w:tcBorders>
              <w:top w:val="nil"/>
              <w:left w:val="nil"/>
              <w:bottom w:val="single" w:sz="4" w:space="0" w:color="auto"/>
              <w:right w:val="single" w:sz="4" w:space="0" w:color="auto"/>
            </w:tcBorders>
            <w:shd w:val="clear" w:color="auto" w:fill="auto"/>
            <w:vAlign w:val="center"/>
            <w:hideMark/>
          </w:tcPr>
          <w:p w14:paraId="3E50DB70"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Firewall</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EFF2BFB" w14:textId="1B5227EB" w:rsidR="00AE7B83" w:rsidRPr="00A33000" w:rsidRDefault="00AE7B83" w:rsidP="00AE7B83">
            <w:pPr>
              <w:spacing w:after="0" w:line="240" w:lineRule="auto"/>
              <w:jc w:val="center"/>
              <w:rPr>
                <w:rFonts w:ascii="Arial" w:hAnsi="Arial" w:cs="Arial"/>
                <w:color w:val="000000"/>
                <w:sz w:val="20"/>
                <w:szCs w:val="20"/>
              </w:rPr>
            </w:pPr>
            <w:r w:rsidRPr="00845B0E">
              <w:rPr>
                <w:rFonts w:ascii="Arial" w:hAnsi="Arial" w:cs="Arial"/>
                <w:bCs/>
                <w:i/>
                <w:iCs/>
                <w:color w:val="FFFFFF" w:themeColor="background1"/>
                <w:sz w:val="20"/>
                <w:szCs w:val="20"/>
                <w:highlight w:val="black"/>
              </w:rPr>
              <w:t>neveřejný údaj</w:t>
            </w:r>
          </w:p>
        </w:tc>
      </w:tr>
      <w:tr w:rsidR="00AE7B83" w:rsidRPr="00A33000" w14:paraId="1B2E9BE9"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A217EF5"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k.</w:t>
            </w:r>
          </w:p>
        </w:tc>
        <w:tc>
          <w:tcPr>
            <w:tcW w:w="7039" w:type="dxa"/>
            <w:tcBorders>
              <w:top w:val="nil"/>
              <w:left w:val="nil"/>
              <w:bottom w:val="single" w:sz="4" w:space="0" w:color="auto"/>
              <w:right w:val="single" w:sz="4" w:space="0" w:color="auto"/>
            </w:tcBorders>
            <w:shd w:val="clear" w:color="auto" w:fill="auto"/>
            <w:vAlign w:val="center"/>
            <w:hideMark/>
          </w:tcPr>
          <w:p w14:paraId="22107C3C"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Nástroj pro vyhodnocování bezpečnostních událostí (SIEM, </w:t>
            </w:r>
            <w:proofErr w:type="spellStart"/>
            <w:r w:rsidRPr="00A33000">
              <w:rPr>
                <w:rFonts w:ascii="Arial" w:hAnsi="Arial" w:cs="Arial"/>
                <w:color w:val="000000"/>
                <w:sz w:val="20"/>
                <w:szCs w:val="20"/>
              </w:rPr>
              <w:t>Security</w:t>
            </w:r>
            <w:proofErr w:type="spellEnd"/>
            <w:r w:rsidRPr="00A33000">
              <w:rPr>
                <w:rFonts w:ascii="Arial" w:hAnsi="Arial" w:cs="Arial"/>
                <w:color w:val="000000"/>
                <w:sz w:val="20"/>
                <w:szCs w:val="20"/>
              </w:rPr>
              <w:t xml:space="preserve"> </w:t>
            </w:r>
            <w:proofErr w:type="spellStart"/>
            <w:r w:rsidRPr="00A33000">
              <w:rPr>
                <w:rFonts w:ascii="Arial" w:hAnsi="Arial" w:cs="Arial"/>
                <w:color w:val="000000"/>
                <w:sz w:val="20"/>
                <w:szCs w:val="20"/>
              </w:rPr>
              <w:t>Informaton</w:t>
            </w:r>
            <w:proofErr w:type="spellEnd"/>
            <w:r w:rsidRPr="00A33000">
              <w:rPr>
                <w:rFonts w:ascii="Arial" w:hAnsi="Arial" w:cs="Arial"/>
                <w:color w:val="000000"/>
                <w:sz w:val="20"/>
                <w:szCs w:val="20"/>
              </w:rPr>
              <w:t xml:space="preserve"> and Event Management)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D7ACD9B" w14:textId="4BDF222A" w:rsidR="00AE7B83" w:rsidRPr="00A33000" w:rsidRDefault="00AE7B83" w:rsidP="00AE7B83">
            <w:pPr>
              <w:spacing w:after="0" w:line="240" w:lineRule="auto"/>
              <w:jc w:val="center"/>
              <w:rPr>
                <w:rFonts w:ascii="Arial" w:hAnsi="Arial" w:cs="Arial"/>
                <w:color w:val="000000"/>
                <w:sz w:val="20"/>
                <w:szCs w:val="20"/>
              </w:rPr>
            </w:pPr>
            <w:r w:rsidRPr="00845B0E">
              <w:rPr>
                <w:rFonts w:ascii="Arial" w:hAnsi="Arial" w:cs="Arial"/>
                <w:bCs/>
                <w:i/>
                <w:iCs/>
                <w:color w:val="FFFFFF" w:themeColor="background1"/>
                <w:sz w:val="20"/>
                <w:szCs w:val="20"/>
                <w:highlight w:val="black"/>
              </w:rPr>
              <w:t>neveřejný údaj</w:t>
            </w:r>
          </w:p>
        </w:tc>
      </w:tr>
      <w:tr w:rsidR="00AE7B83" w:rsidRPr="00A33000" w14:paraId="6DA5907C"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62002FF"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7</w:t>
            </w:r>
          </w:p>
        </w:tc>
        <w:tc>
          <w:tcPr>
            <w:tcW w:w="7039" w:type="dxa"/>
            <w:tcBorders>
              <w:top w:val="nil"/>
              <w:left w:val="nil"/>
              <w:bottom w:val="single" w:sz="4" w:space="0" w:color="auto"/>
              <w:right w:val="single" w:sz="4" w:space="0" w:color="auto"/>
            </w:tcBorders>
            <w:shd w:val="clear" w:color="auto" w:fill="auto"/>
            <w:vAlign w:val="center"/>
            <w:hideMark/>
          </w:tcPr>
          <w:p w14:paraId="751FEA2B"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Byly interní systémy organizace dodavatele v posledních </w:t>
            </w:r>
            <w:proofErr w:type="gramStart"/>
            <w:r w:rsidRPr="00A33000">
              <w:rPr>
                <w:rFonts w:ascii="Arial" w:hAnsi="Arial" w:cs="Arial"/>
                <w:color w:val="000000"/>
                <w:sz w:val="20"/>
                <w:szCs w:val="20"/>
              </w:rPr>
              <w:t>12ti</w:t>
            </w:r>
            <w:proofErr w:type="gramEnd"/>
            <w:r w:rsidRPr="00A33000">
              <w:rPr>
                <w:rFonts w:ascii="Arial" w:hAnsi="Arial" w:cs="Arial"/>
                <w:color w:val="000000"/>
                <w:sz w:val="20"/>
                <w:szCs w:val="20"/>
              </w:rPr>
              <w:t xml:space="preserve"> měsících podrobeny penetračnímu testování?</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4676549" w14:textId="781EAD9A" w:rsidR="00AE7B83" w:rsidRPr="00A33000" w:rsidRDefault="00AE7B83" w:rsidP="00AE7B83">
            <w:pPr>
              <w:spacing w:after="0" w:line="240" w:lineRule="auto"/>
              <w:jc w:val="center"/>
              <w:rPr>
                <w:rFonts w:ascii="Arial" w:hAnsi="Arial" w:cs="Arial"/>
                <w:color w:val="000000"/>
                <w:sz w:val="20"/>
                <w:szCs w:val="20"/>
              </w:rPr>
            </w:pPr>
            <w:r w:rsidRPr="00845B0E">
              <w:rPr>
                <w:rFonts w:ascii="Arial" w:hAnsi="Arial" w:cs="Arial"/>
                <w:bCs/>
                <w:i/>
                <w:iCs/>
                <w:color w:val="FFFFFF" w:themeColor="background1"/>
                <w:sz w:val="20"/>
                <w:szCs w:val="20"/>
                <w:highlight w:val="black"/>
              </w:rPr>
              <w:t>neveřejný údaj</w:t>
            </w:r>
          </w:p>
        </w:tc>
      </w:tr>
      <w:tr w:rsidR="00DA7FD5" w:rsidRPr="00A33000" w14:paraId="6809F946" w14:textId="77777777" w:rsidTr="00AE7B83">
        <w:trPr>
          <w:trHeight w:val="360"/>
        </w:trPr>
        <w:tc>
          <w:tcPr>
            <w:tcW w:w="9227"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03A4E5A1" w14:textId="77777777" w:rsidR="00DA7FD5" w:rsidRPr="00A33000" w:rsidRDefault="00DA7FD5" w:rsidP="00DA7FD5">
            <w:pPr>
              <w:spacing w:after="0" w:line="240" w:lineRule="auto"/>
              <w:rPr>
                <w:rFonts w:ascii="Arial" w:hAnsi="Arial" w:cs="Arial"/>
                <w:b/>
                <w:bCs/>
                <w:color w:val="FFFFFF"/>
                <w:sz w:val="20"/>
                <w:szCs w:val="20"/>
              </w:rPr>
            </w:pPr>
            <w:r w:rsidRPr="00A33000">
              <w:rPr>
                <w:rFonts w:ascii="Arial" w:hAnsi="Arial" w:cs="Arial"/>
                <w:b/>
                <w:bCs/>
                <w:color w:val="FFFFFF"/>
                <w:sz w:val="20"/>
                <w:szCs w:val="20"/>
              </w:rPr>
              <w:t>SEKCE D – PROCES ZVLÁDÁNÍ KYBERNETICKÝCH INCIDENTŮ</w:t>
            </w:r>
          </w:p>
        </w:tc>
      </w:tr>
      <w:tr w:rsidR="00AE7B83" w:rsidRPr="00A33000" w14:paraId="50DE7FC9"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1ACDD93"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8</w:t>
            </w:r>
          </w:p>
        </w:tc>
        <w:tc>
          <w:tcPr>
            <w:tcW w:w="7039" w:type="dxa"/>
            <w:tcBorders>
              <w:top w:val="nil"/>
              <w:left w:val="nil"/>
              <w:bottom w:val="single" w:sz="4" w:space="0" w:color="auto"/>
              <w:right w:val="single" w:sz="4" w:space="0" w:color="auto"/>
            </w:tcBorders>
            <w:shd w:val="clear" w:color="auto" w:fill="auto"/>
            <w:vAlign w:val="center"/>
            <w:hideMark/>
          </w:tcPr>
          <w:p w14:paraId="3FBD46DD"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Má organizace dodavatele zaveden proces zvládání bezpečnostních incidentů?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B546CCB" w14:textId="595B960A" w:rsidR="00AE7B83" w:rsidRPr="00A33000" w:rsidRDefault="00AE7B83" w:rsidP="00AE7B83">
            <w:pPr>
              <w:spacing w:after="0" w:line="240" w:lineRule="auto"/>
              <w:jc w:val="center"/>
              <w:rPr>
                <w:rFonts w:ascii="Arial" w:hAnsi="Arial" w:cs="Arial"/>
                <w:color w:val="000000"/>
                <w:sz w:val="20"/>
                <w:szCs w:val="20"/>
              </w:rPr>
            </w:pPr>
            <w:r w:rsidRPr="008F1905">
              <w:rPr>
                <w:rFonts w:ascii="Arial" w:hAnsi="Arial" w:cs="Arial"/>
                <w:bCs/>
                <w:i/>
                <w:iCs/>
                <w:color w:val="FFFFFF" w:themeColor="background1"/>
                <w:sz w:val="20"/>
                <w:szCs w:val="20"/>
                <w:highlight w:val="black"/>
              </w:rPr>
              <w:t>neveřejný údaj</w:t>
            </w:r>
          </w:p>
        </w:tc>
      </w:tr>
      <w:tr w:rsidR="00AE7B83" w:rsidRPr="00A33000" w14:paraId="1ACB5A4F"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2D92C46"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9</w:t>
            </w:r>
          </w:p>
        </w:tc>
        <w:tc>
          <w:tcPr>
            <w:tcW w:w="7039" w:type="dxa"/>
            <w:tcBorders>
              <w:top w:val="nil"/>
              <w:left w:val="nil"/>
              <w:bottom w:val="single" w:sz="4" w:space="0" w:color="auto"/>
              <w:right w:val="single" w:sz="4" w:space="0" w:color="auto"/>
            </w:tcBorders>
            <w:shd w:val="clear" w:color="auto" w:fill="auto"/>
            <w:vAlign w:val="center"/>
            <w:hideMark/>
          </w:tcPr>
          <w:p w14:paraId="60841C45"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Jsou všichni zaměstnanci organizace dodavatele pravidelně (min. 1x za 24 měsíců) vzdělávání v identifikaci bezpečnostních incidentů?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73D6EAA" w14:textId="42DB7B7D" w:rsidR="00AE7B83" w:rsidRPr="00A33000" w:rsidRDefault="00AE7B83" w:rsidP="00AE7B83">
            <w:pPr>
              <w:spacing w:after="0" w:line="240" w:lineRule="auto"/>
              <w:jc w:val="center"/>
              <w:rPr>
                <w:rFonts w:ascii="Arial" w:hAnsi="Arial" w:cs="Arial"/>
                <w:color w:val="000000"/>
                <w:sz w:val="20"/>
                <w:szCs w:val="20"/>
              </w:rPr>
            </w:pPr>
            <w:r w:rsidRPr="008F1905">
              <w:rPr>
                <w:rFonts w:ascii="Arial" w:hAnsi="Arial" w:cs="Arial"/>
                <w:bCs/>
                <w:i/>
                <w:iCs/>
                <w:color w:val="FFFFFF" w:themeColor="background1"/>
                <w:sz w:val="20"/>
                <w:szCs w:val="20"/>
                <w:highlight w:val="black"/>
              </w:rPr>
              <w:t>neveřejný údaj</w:t>
            </w:r>
          </w:p>
        </w:tc>
      </w:tr>
      <w:tr w:rsidR="00DA7FD5" w:rsidRPr="00A33000" w14:paraId="6A44889E" w14:textId="77777777" w:rsidTr="00AE7B83">
        <w:trPr>
          <w:trHeight w:val="360"/>
        </w:trPr>
        <w:tc>
          <w:tcPr>
            <w:tcW w:w="9227" w:type="dxa"/>
            <w:gridSpan w:val="4"/>
            <w:tcBorders>
              <w:top w:val="single" w:sz="4" w:space="0" w:color="auto"/>
              <w:left w:val="single" w:sz="4" w:space="0" w:color="auto"/>
              <w:bottom w:val="single" w:sz="4" w:space="0" w:color="auto"/>
              <w:right w:val="single" w:sz="4" w:space="0" w:color="auto"/>
            </w:tcBorders>
            <w:shd w:val="clear" w:color="000000" w:fill="003D56"/>
            <w:vAlign w:val="center"/>
            <w:hideMark/>
          </w:tcPr>
          <w:p w14:paraId="0654476B" w14:textId="77777777" w:rsidR="00DA7FD5" w:rsidRPr="00A33000" w:rsidRDefault="00DA7FD5" w:rsidP="00DA7FD5">
            <w:pPr>
              <w:spacing w:after="0" w:line="240" w:lineRule="auto"/>
              <w:rPr>
                <w:rFonts w:ascii="Arial" w:hAnsi="Arial" w:cs="Arial"/>
                <w:b/>
                <w:bCs/>
                <w:color w:val="FFFFFF"/>
                <w:sz w:val="20"/>
                <w:szCs w:val="20"/>
              </w:rPr>
            </w:pPr>
            <w:r w:rsidRPr="00A33000">
              <w:rPr>
                <w:rFonts w:ascii="Arial" w:hAnsi="Arial" w:cs="Arial"/>
                <w:b/>
                <w:bCs/>
                <w:color w:val="FFFFFF"/>
                <w:sz w:val="20"/>
                <w:szCs w:val="20"/>
              </w:rPr>
              <w:t>SEKCE E – KOMUNIKACE BEZPEČNOSTI A VZDĚLÁVÁNÍ</w:t>
            </w:r>
          </w:p>
        </w:tc>
      </w:tr>
      <w:tr w:rsidR="00AE7B83" w:rsidRPr="00A33000" w14:paraId="5509EAA1"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23A10CE"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10</w:t>
            </w:r>
          </w:p>
        </w:tc>
        <w:tc>
          <w:tcPr>
            <w:tcW w:w="7039" w:type="dxa"/>
            <w:tcBorders>
              <w:top w:val="nil"/>
              <w:left w:val="nil"/>
              <w:bottom w:val="single" w:sz="4" w:space="0" w:color="auto"/>
              <w:right w:val="single" w:sz="4" w:space="0" w:color="auto"/>
            </w:tcBorders>
            <w:shd w:val="clear" w:color="auto" w:fill="auto"/>
            <w:vAlign w:val="center"/>
            <w:hideMark/>
          </w:tcPr>
          <w:p w14:paraId="68A38EE4"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Má organizace dodavatele zaveden proces vzdělávání a zvyšování bezpečnostního povědomí pro zaměstnance?</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5ADBBC9" w14:textId="0AEB5916" w:rsidR="00AE7B83" w:rsidRPr="00A33000" w:rsidRDefault="00AE7B83" w:rsidP="00AE7B83">
            <w:pPr>
              <w:spacing w:after="0" w:line="240" w:lineRule="auto"/>
              <w:jc w:val="center"/>
              <w:rPr>
                <w:rFonts w:ascii="Arial" w:hAnsi="Arial" w:cs="Arial"/>
                <w:color w:val="000000"/>
                <w:sz w:val="20"/>
                <w:szCs w:val="20"/>
              </w:rPr>
            </w:pPr>
            <w:r w:rsidRPr="0079244F">
              <w:rPr>
                <w:rFonts w:ascii="Arial" w:hAnsi="Arial" w:cs="Arial"/>
                <w:bCs/>
                <w:i/>
                <w:iCs/>
                <w:color w:val="FFFFFF" w:themeColor="background1"/>
                <w:sz w:val="20"/>
                <w:szCs w:val="20"/>
                <w:highlight w:val="black"/>
              </w:rPr>
              <w:t>neveřejný údaj</w:t>
            </w:r>
          </w:p>
        </w:tc>
      </w:tr>
      <w:tr w:rsidR="00AE7B83" w:rsidRPr="00A33000" w14:paraId="0878FDB5"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87B0FCE"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11</w:t>
            </w:r>
          </w:p>
        </w:tc>
        <w:tc>
          <w:tcPr>
            <w:tcW w:w="7039" w:type="dxa"/>
            <w:tcBorders>
              <w:top w:val="nil"/>
              <w:left w:val="nil"/>
              <w:bottom w:val="single" w:sz="4" w:space="0" w:color="auto"/>
              <w:right w:val="single" w:sz="4" w:space="0" w:color="auto"/>
            </w:tcBorders>
            <w:shd w:val="clear" w:color="auto" w:fill="auto"/>
            <w:vAlign w:val="center"/>
            <w:hideMark/>
          </w:tcPr>
          <w:p w14:paraId="241A5291"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Jsou noví zaměstnanci organizace dodavatele vyškoleni v oblasti kybernetické bezpečnosti dříve, než získají přístup k datům a informačním systémům?</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0DE3A8D" w14:textId="0B8562EA" w:rsidR="00AE7B83" w:rsidRPr="00A33000" w:rsidRDefault="00AE7B83" w:rsidP="00AE7B83">
            <w:pPr>
              <w:spacing w:after="0" w:line="240" w:lineRule="auto"/>
              <w:jc w:val="center"/>
              <w:rPr>
                <w:rFonts w:ascii="Arial" w:hAnsi="Arial" w:cs="Arial"/>
                <w:color w:val="000000"/>
                <w:sz w:val="20"/>
                <w:szCs w:val="20"/>
              </w:rPr>
            </w:pPr>
            <w:r w:rsidRPr="0079244F">
              <w:rPr>
                <w:rFonts w:ascii="Arial" w:hAnsi="Arial" w:cs="Arial"/>
                <w:bCs/>
                <w:i/>
                <w:iCs/>
                <w:color w:val="FFFFFF" w:themeColor="background1"/>
                <w:sz w:val="20"/>
                <w:szCs w:val="20"/>
                <w:highlight w:val="black"/>
              </w:rPr>
              <w:t>neveřejný údaj</w:t>
            </w:r>
          </w:p>
        </w:tc>
      </w:tr>
      <w:tr w:rsidR="00AE7B83" w:rsidRPr="00A33000" w14:paraId="1A9CF21E"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4A9AB00"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12</w:t>
            </w:r>
          </w:p>
        </w:tc>
        <w:tc>
          <w:tcPr>
            <w:tcW w:w="7039" w:type="dxa"/>
            <w:tcBorders>
              <w:top w:val="nil"/>
              <w:left w:val="nil"/>
              <w:bottom w:val="single" w:sz="4" w:space="0" w:color="auto"/>
              <w:right w:val="single" w:sz="4" w:space="0" w:color="auto"/>
            </w:tcBorders>
            <w:shd w:val="clear" w:color="auto" w:fill="auto"/>
            <w:vAlign w:val="center"/>
            <w:hideMark/>
          </w:tcPr>
          <w:p w14:paraId="1C11D2DA"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Dokumentuje organizace dodavatele účast pracovníků na bezpečnostních školeních a vzdělávacích programech?</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2D2C358" w14:textId="36047F72" w:rsidR="00AE7B83" w:rsidRPr="00A33000" w:rsidRDefault="00AE7B83" w:rsidP="00AE7B83">
            <w:pPr>
              <w:spacing w:after="0" w:line="240" w:lineRule="auto"/>
              <w:jc w:val="center"/>
              <w:rPr>
                <w:rFonts w:ascii="Arial" w:hAnsi="Arial" w:cs="Arial"/>
                <w:color w:val="000000"/>
                <w:sz w:val="20"/>
                <w:szCs w:val="20"/>
              </w:rPr>
            </w:pPr>
            <w:r w:rsidRPr="0079244F">
              <w:rPr>
                <w:rFonts w:ascii="Arial" w:hAnsi="Arial" w:cs="Arial"/>
                <w:bCs/>
                <w:i/>
                <w:iCs/>
                <w:color w:val="FFFFFF" w:themeColor="background1"/>
                <w:sz w:val="20"/>
                <w:szCs w:val="20"/>
                <w:highlight w:val="black"/>
              </w:rPr>
              <w:t>neveřejný údaj</w:t>
            </w:r>
          </w:p>
        </w:tc>
      </w:tr>
      <w:tr w:rsidR="00AE7B83" w:rsidRPr="00A33000" w14:paraId="63F61756"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2013926"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13</w:t>
            </w:r>
          </w:p>
        </w:tc>
        <w:tc>
          <w:tcPr>
            <w:tcW w:w="7039" w:type="dxa"/>
            <w:tcBorders>
              <w:top w:val="nil"/>
              <w:left w:val="nil"/>
              <w:bottom w:val="single" w:sz="4" w:space="0" w:color="auto"/>
              <w:right w:val="single" w:sz="4" w:space="0" w:color="auto"/>
            </w:tcBorders>
            <w:shd w:val="clear" w:color="auto" w:fill="auto"/>
            <w:vAlign w:val="center"/>
            <w:hideMark/>
          </w:tcPr>
          <w:p w14:paraId="53FA2EE3"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Vyžaduje organizace dodavatele po zaměstnancích s přístupem k datům a informačním systémům podepsání individuální dohody o mlčenlivosti?</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FE58A44" w14:textId="61A2D5DB" w:rsidR="00AE7B83" w:rsidRPr="00A33000" w:rsidRDefault="00AE7B83" w:rsidP="00AE7B83">
            <w:pPr>
              <w:spacing w:after="0" w:line="240" w:lineRule="auto"/>
              <w:jc w:val="center"/>
              <w:rPr>
                <w:rFonts w:ascii="Arial" w:hAnsi="Arial" w:cs="Arial"/>
                <w:color w:val="000000"/>
                <w:sz w:val="20"/>
                <w:szCs w:val="20"/>
              </w:rPr>
            </w:pPr>
            <w:r w:rsidRPr="0079244F">
              <w:rPr>
                <w:rFonts w:ascii="Arial" w:hAnsi="Arial" w:cs="Arial"/>
                <w:bCs/>
                <w:i/>
                <w:iCs/>
                <w:color w:val="FFFFFF" w:themeColor="background1"/>
                <w:sz w:val="20"/>
                <w:szCs w:val="20"/>
                <w:highlight w:val="black"/>
              </w:rPr>
              <w:t>neveřejný údaj</w:t>
            </w:r>
          </w:p>
        </w:tc>
      </w:tr>
      <w:tr w:rsidR="00AE7B83" w:rsidRPr="00A33000" w14:paraId="5352437E"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2EA26C4"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14</w:t>
            </w:r>
          </w:p>
        </w:tc>
        <w:tc>
          <w:tcPr>
            <w:tcW w:w="7039" w:type="dxa"/>
            <w:tcBorders>
              <w:top w:val="nil"/>
              <w:left w:val="nil"/>
              <w:bottom w:val="single" w:sz="4" w:space="0" w:color="auto"/>
              <w:right w:val="single" w:sz="4" w:space="0" w:color="auto"/>
            </w:tcBorders>
            <w:shd w:val="clear" w:color="auto" w:fill="auto"/>
            <w:vAlign w:val="center"/>
            <w:hideMark/>
          </w:tcPr>
          <w:p w14:paraId="1BDE15F5"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Vyžaduje organizace dodavatele po zaměstnancích podepsání etického kodexu?</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1FD0915" w14:textId="0F519E28" w:rsidR="00AE7B83" w:rsidRPr="00A33000" w:rsidRDefault="00AE7B83" w:rsidP="00AE7B83">
            <w:pPr>
              <w:spacing w:after="0" w:line="240" w:lineRule="auto"/>
              <w:jc w:val="center"/>
              <w:rPr>
                <w:rFonts w:ascii="Arial" w:hAnsi="Arial" w:cs="Arial"/>
                <w:color w:val="000000"/>
                <w:sz w:val="20"/>
                <w:szCs w:val="20"/>
              </w:rPr>
            </w:pPr>
            <w:r w:rsidRPr="0079244F">
              <w:rPr>
                <w:rFonts w:ascii="Arial" w:hAnsi="Arial" w:cs="Arial"/>
                <w:bCs/>
                <w:i/>
                <w:iCs/>
                <w:color w:val="FFFFFF" w:themeColor="background1"/>
                <w:sz w:val="20"/>
                <w:szCs w:val="20"/>
                <w:highlight w:val="black"/>
              </w:rPr>
              <w:t>neveřejný údaj</w:t>
            </w:r>
          </w:p>
        </w:tc>
      </w:tr>
      <w:tr w:rsidR="00DA7FD5" w:rsidRPr="00A33000" w14:paraId="51ED8683" w14:textId="77777777" w:rsidTr="00AE7B83">
        <w:trPr>
          <w:trHeight w:val="360"/>
        </w:trPr>
        <w:tc>
          <w:tcPr>
            <w:tcW w:w="9227" w:type="dxa"/>
            <w:gridSpan w:val="4"/>
            <w:tcBorders>
              <w:top w:val="nil"/>
              <w:left w:val="nil"/>
              <w:bottom w:val="nil"/>
              <w:right w:val="nil"/>
            </w:tcBorders>
            <w:shd w:val="clear" w:color="000000" w:fill="003D56"/>
            <w:vAlign w:val="center"/>
            <w:hideMark/>
          </w:tcPr>
          <w:p w14:paraId="15F422F3" w14:textId="77777777" w:rsidR="00DA7FD5" w:rsidRPr="00A33000" w:rsidRDefault="00DA7FD5" w:rsidP="00DA7FD5">
            <w:pPr>
              <w:spacing w:after="0" w:line="240" w:lineRule="auto"/>
              <w:rPr>
                <w:rFonts w:ascii="Arial" w:hAnsi="Arial" w:cs="Arial"/>
                <w:b/>
                <w:bCs/>
                <w:color w:val="FFFFFF"/>
                <w:sz w:val="20"/>
                <w:szCs w:val="20"/>
              </w:rPr>
            </w:pPr>
            <w:r w:rsidRPr="00A33000">
              <w:rPr>
                <w:rFonts w:ascii="Arial" w:hAnsi="Arial" w:cs="Arial"/>
                <w:b/>
                <w:bCs/>
                <w:color w:val="FFFFFF"/>
                <w:sz w:val="20"/>
                <w:szCs w:val="20"/>
              </w:rPr>
              <w:t xml:space="preserve">NEPOVINNÉ OTÁZKY </w:t>
            </w:r>
          </w:p>
        </w:tc>
      </w:tr>
      <w:tr w:rsidR="00DA7FD5" w:rsidRPr="00A33000" w14:paraId="18C77609" w14:textId="77777777" w:rsidTr="00AE7B83">
        <w:trPr>
          <w:gridAfter w:val="1"/>
          <w:wAfter w:w="13" w:type="dxa"/>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E3F4F"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101</w:t>
            </w:r>
          </w:p>
        </w:tc>
        <w:tc>
          <w:tcPr>
            <w:tcW w:w="7039" w:type="dxa"/>
            <w:tcBorders>
              <w:top w:val="single" w:sz="4" w:space="0" w:color="auto"/>
              <w:left w:val="nil"/>
              <w:bottom w:val="single" w:sz="4" w:space="0" w:color="auto"/>
              <w:right w:val="single" w:sz="4" w:space="0" w:color="auto"/>
            </w:tcBorders>
            <w:shd w:val="clear" w:color="auto" w:fill="auto"/>
            <w:vAlign w:val="center"/>
            <w:hideMark/>
          </w:tcPr>
          <w:p w14:paraId="74DF8CDE"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Je organizace dodavatele orgánem nebo osobou povinnou dle §3 zákona 181/2014 o kybernetické bezpečnosti?</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F2C1251"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18A49A59"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707EB1F"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102</w:t>
            </w:r>
          </w:p>
        </w:tc>
        <w:tc>
          <w:tcPr>
            <w:tcW w:w="7039" w:type="dxa"/>
            <w:tcBorders>
              <w:top w:val="nil"/>
              <w:left w:val="nil"/>
              <w:bottom w:val="single" w:sz="4" w:space="0" w:color="auto"/>
              <w:right w:val="single" w:sz="4" w:space="0" w:color="auto"/>
            </w:tcBorders>
            <w:shd w:val="clear" w:color="auto" w:fill="auto"/>
            <w:vAlign w:val="center"/>
            <w:hideMark/>
          </w:tcPr>
          <w:p w14:paraId="45D3D269"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Má organizace dodavatele zaveden certifikovaný systém řízení dle ISO/IEC 27001:2005?</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A3BF14A"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3CD8A08F"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DC20279"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103</w:t>
            </w:r>
          </w:p>
        </w:tc>
        <w:tc>
          <w:tcPr>
            <w:tcW w:w="7039" w:type="dxa"/>
            <w:tcBorders>
              <w:top w:val="nil"/>
              <w:left w:val="nil"/>
              <w:bottom w:val="single" w:sz="4" w:space="0" w:color="auto"/>
              <w:right w:val="single" w:sz="4" w:space="0" w:color="auto"/>
            </w:tcBorders>
            <w:shd w:val="clear" w:color="auto" w:fill="auto"/>
            <w:vAlign w:val="center"/>
            <w:hideMark/>
          </w:tcPr>
          <w:p w14:paraId="16E5DA5D" w14:textId="77777777" w:rsidR="00DA7FD5" w:rsidRPr="00A33000" w:rsidRDefault="00DA7FD5" w:rsidP="00DA7FD5">
            <w:pPr>
              <w:spacing w:after="0" w:line="240" w:lineRule="auto"/>
              <w:rPr>
                <w:rFonts w:ascii="Arial" w:hAnsi="Arial" w:cs="Arial"/>
                <w:color w:val="000000"/>
                <w:sz w:val="20"/>
                <w:szCs w:val="20"/>
              </w:rPr>
            </w:pPr>
            <w:bookmarkStart w:id="131" w:name="RANGE!B73"/>
            <w:r w:rsidRPr="00A33000">
              <w:rPr>
                <w:rFonts w:ascii="Arial" w:hAnsi="Arial" w:cs="Arial"/>
                <w:color w:val="000000"/>
                <w:sz w:val="20"/>
                <w:szCs w:val="20"/>
              </w:rPr>
              <w:t>Jsou dodavatelé organizace dodavatele vyškoleni v oblasti kybernetické bezpečnosti dříve, než získají přístup k datům a informačním systémům?</w:t>
            </w:r>
            <w:bookmarkEnd w:id="131"/>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AF6E5C0"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76E81772"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D94756C"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104</w:t>
            </w:r>
          </w:p>
        </w:tc>
        <w:tc>
          <w:tcPr>
            <w:tcW w:w="7039" w:type="dxa"/>
            <w:tcBorders>
              <w:top w:val="nil"/>
              <w:left w:val="nil"/>
              <w:bottom w:val="single" w:sz="4" w:space="0" w:color="auto"/>
              <w:right w:val="single" w:sz="4" w:space="0" w:color="auto"/>
            </w:tcBorders>
            <w:shd w:val="clear" w:color="auto" w:fill="auto"/>
            <w:vAlign w:val="center"/>
            <w:hideMark/>
          </w:tcPr>
          <w:p w14:paraId="2369AA85"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Vyžaduje organizace dodavatele po pracovnících dodavatele s přístupem k datům a informačním systémům podepsání individuální dohody o mlčenlivosti?</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7BF7494"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485AC6F4"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0D86DC5"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105</w:t>
            </w:r>
          </w:p>
        </w:tc>
        <w:tc>
          <w:tcPr>
            <w:tcW w:w="8753" w:type="dxa"/>
            <w:gridSpan w:val="3"/>
            <w:tcBorders>
              <w:top w:val="single" w:sz="4" w:space="0" w:color="auto"/>
              <w:left w:val="nil"/>
              <w:bottom w:val="single" w:sz="4" w:space="0" w:color="auto"/>
              <w:right w:val="single" w:sz="4" w:space="0" w:color="auto"/>
            </w:tcBorders>
            <w:shd w:val="clear" w:color="auto" w:fill="auto"/>
            <w:vAlign w:val="center"/>
            <w:hideMark/>
          </w:tcPr>
          <w:p w14:paraId="49F7F40F" w14:textId="77777777" w:rsidR="00DA7FD5" w:rsidRPr="00A33000" w:rsidRDefault="00DA7FD5" w:rsidP="00DA7FD5">
            <w:pPr>
              <w:spacing w:after="0" w:line="240" w:lineRule="auto"/>
              <w:rPr>
                <w:rFonts w:ascii="Arial" w:hAnsi="Arial" w:cs="Arial"/>
                <w:color w:val="000000"/>
                <w:sz w:val="20"/>
                <w:szCs w:val="20"/>
              </w:rPr>
            </w:pPr>
            <w:bookmarkStart w:id="132" w:name="RANGE!B75"/>
            <w:r w:rsidRPr="00A33000">
              <w:rPr>
                <w:rFonts w:ascii="Arial" w:hAnsi="Arial" w:cs="Arial"/>
                <w:color w:val="000000"/>
                <w:sz w:val="20"/>
                <w:szCs w:val="20"/>
              </w:rPr>
              <w:t>Jaké negativní dopady pocítila organizace dodavatele v souvislosti s kybernetickým incidentem, pokud v minulosti nastal:</w:t>
            </w:r>
            <w:bookmarkEnd w:id="132"/>
          </w:p>
        </w:tc>
      </w:tr>
      <w:tr w:rsidR="00DA7FD5" w:rsidRPr="00A33000" w14:paraId="49DE24B6"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D8F60DF"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a.</w:t>
            </w:r>
          </w:p>
        </w:tc>
        <w:tc>
          <w:tcPr>
            <w:tcW w:w="7039" w:type="dxa"/>
            <w:tcBorders>
              <w:top w:val="nil"/>
              <w:left w:val="nil"/>
              <w:bottom w:val="single" w:sz="4" w:space="0" w:color="auto"/>
              <w:right w:val="single" w:sz="4" w:space="0" w:color="auto"/>
            </w:tcBorders>
            <w:shd w:val="clear" w:color="auto" w:fill="auto"/>
            <w:vAlign w:val="center"/>
            <w:hideMark/>
          </w:tcPr>
          <w:p w14:paraId="608429DF"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Výpadek sítě</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9472834"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0A5C0BE3"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A334171"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b.</w:t>
            </w:r>
          </w:p>
        </w:tc>
        <w:tc>
          <w:tcPr>
            <w:tcW w:w="7039" w:type="dxa"/>
            <w:tcBorders>
              <w:top w:val="nil"/>
              <w:left w:val="nil"/>
              <w:bottom w:val="single" w:sz="4" w:space="0" w:color="auto"/>
              <w:right w:val="single" w:sz="4" w:space="0" w:color="auto"/>
            </w:tcBorders>
            <w:shd w:val="clear" w:color="auto" w:fill="auto"/>
            <w:vAlign w:val="center"/>
            <w:hideMark/>
          </w:tcPr>
          <w:p w14:paraId="4B627866"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Nedostupnost emailu a kancelářských aplikací</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BB1AD8F"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5BB1A1A9"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840BB24"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lastRenderedPageBreak/>
              <w:t>c.</w:t>
            </w:r>
          </w:p>
        </w:tc>
        <w:tc>
          <w:tcPr>
            <w:tcW w:w="7039" w:type="dxa"/>
            <w:tcBorders>
              <w:top w:val="nil"/>
              <w:left w:val="nil"/>
              <w:bottom w:val="single" w:sz="4" w:space="0" w:color="auto"/>
              <w:right w:val="single" w:sz="4" w:space="0" w:color="auto"/>
            </w:tcBorders>
            <w:shd w:val="clear" w:color="auto" w:fill="auto"/>
            <w:vAlign w:val="center"/>
            <w:hideMark/>
          </w:tcPr>
          <w:p w14:paraId="365805FB"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Neoprávněné zneužití identity</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9EA46F9"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7CA161DE"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893BD1E"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d.</w:t>
            </w:r>
          </w:p>
        </w:tc>
        <w:tc>
          <w:tcPr>
            <w:tcW w:w="7039" w:type="dxa"/>
            <w:tcBorders>
              <w:top w:val="nil"/>
              <w:left w:val="nil"/>
              <w:bottom w:val="single" w:sz="4" w:space="0" w:color="auto"/>
              <w:right w:val="single" w:sz="4" w:space="0" w:color="auto"/>
            </w:tcBorders>
            <w:shd w:val="clear" w:color="auto" w:fill="auto"/>
            <w:vAlign w:val="center"/>
            <w:hideMark/>
          </w:tcPr>
          <w:p w14:paraId="66CAF0E0"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Prozrazení chráněných dat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287BE6F"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6B4A4AD7"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6346EAB"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e.</w:t>
            </w:r>
          </w:p>
        </w:tc>
        <w:tc>
          <w:tcPr>
            <w:tcW w:w="7039" w:type="dxa"/>
            <w:tcBorders>
              <w:top w:val="nil"/>
              <w:left w:val="nil"/>
              <w:bottom w:val="single" w:sz="4" w:space="0" w:color="auto"/>
              <w:right w:val="single" w:sz="4" w:space="0" w:color="auto"/>
            </w:tcBorders>
            <w:shd w:val="clear" w:color="auto" w:fill="auto"/>
            <w:vAlign w:val="center"/>
            <w:hideMark/>
          </w:tcPr>
          <w:p w14:paraId="34867B0D"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Ztráta nebo zničení dat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62B6EE7"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62B8EE47"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C25F96B"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f.</w:t>
            </w:r>
          </w:p>
        </w:tc>
        <w:tc>
          <w:tcPr>
            <w:tcW w:w="7039" w:type="dxa"/>
            <w:tcBorders>
              <w:top w:val="nil"/>
              <w:left w:val="nil"/>
              <w:bottom w:val="single" w:sz="4" w:space="0" w:color="auto"/>
              <w:right w:val="single" w:sz="4" w:space="0" w:color="auto"/>
            </w:tcBorders>
            <w:shd w:val="clear" w:color="auto" w:fill="auto"/>
            <w:vAlign w:val="center"/>
            <w:hideMark/>
          </w:tcPr>
          <w:p w14:paraId="77DE3324"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Finanční ztráta</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25CF1E7"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0F11BC42"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B99FEF2"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g.</w:t>
            </w:r>
          </w:p>
        </w:tc>
        <w:tc>
          <w:tcPr>
            <w:tcW w:w="7039" w:type="dxa"/>
            <w:tcBorders>
              <w:top w:val="nil"/>
              <w:left w:val="nil"/>
              <w:bottom w:val="single" w:sz="4" w:space="0" w:color="auto"/>
              <w:right w:val="single" w:sz="4" w:space="0" w:color="auto"/>
            </w:tcBorders>
            <w:shd w:val="clear" w:color="auto" w:fill="auto"/>
            <w:vAlign w:val="center"/>
            <w:hideMark/>
          </w:tcPr>
          <w:p w14:paraId="0DD66C00"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Ztráta duševního vlastnictví</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5F9E6A2"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01656A12"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66FD691"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h.</w:t>
            </w:r>
          </w:p>
        </w:tc>
        <w:tc>
          <w:tcPr>
            <w:tcW w:w="7039" w:type="dxa"/>
            <w:tcBorders>
              <w:top w:val="nil"/>
              <w:left w:val="nil"/>
              <w:bottom w:val="single" w:sz="4" w:space="0" w:color="auto"/>
              <w:right w:val="single" w:sz="4" w:space="0" w:color="auto"/>
            </w:tcBorders>
            <w:shd w:val="clear" w:color="auto" w:fill="auto"/>
            <w:vAlign w:val="center"/>
            <w:hideMark/>
          </w:tcPr>
          <w:p w14:paraId="7B87410E"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Poškození pověsti organizace dodavatele</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ED7A1C3"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402086A1"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AA2D8CE"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i.</w:t>
            </w:r>
          </w:p>
        </w:tc>
        <w:tc>
          <w:tcPr>
            <w:tcW w:w="7039" w:type="dxa"/>
            <w:tcBorders>
              <w:top w:val="nil"/>
              <w:left w:val="nil"/>
              <w:bottom w:val="single" w:sz="4" w:space="0" w:color="auto"/>
              <w:right w:val="single" w:sz="4" w:space="0" w:color="auto"/>
            </w:tcBorders>
            <w:shd w:val="clear" w:color="auto" w:fill="auto"/>
            <w:vAlign w:val="center"/>
            <w:hideMark/>
          </w:tcPr>
          <w:p w14:paraId="44642D61"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Negativní publicita v médiích</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22DBFB6"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257904CD"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AD99C57"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j.</w:t>
            </w:r>
          </w:p>
        </w:tc>
        <w:tc>
          <w:tcPr>
            <w:tcW w:w="7039" w:type="dxa"/>
            <w:tcBorders>
              <w:top w:val="nil"/>
              <w:left w:val="nil"/>
              <w:bottom w:val="single" w:sz="4" w:space="0" w:color="auto"/>
              <w:right w:val="single" w:sz="4" w:space="0" w:color="auto"/>
            </w:tcBorders>
            <w:shd w:val="clear" w:color="auto" w:fill="auto"/>
            <w:vAlign w:val="center"/>
            <w:hideMark/>
          </w:tcPr>
          <w:p w14:paraId="494F84E1"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Ztráta hodnoty organizace dodavatele</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AA98C53"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0CF0D49A" w14:textId="77777777" w:rsidTr="00AE7B83">
        <w:trPr>
          <w:gridAfter w:val="1"/>
          <w:wAfter w:w="13" w:type="dxa"/>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EB9EC3D"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k.</w:t>
            </w:r>
          </w:p>
        </w:tc>
        <w:tc>
          <w:tcPr>
            <w:tcW w:w="7039" w:type="dxa"/>
            <w:tcBorders>
              <w:top w:val="nil"/>
              <w:left w:val="nil"/>
              <w:bottom w:val="single" w:sz="4" w:space="0" w:color="auto"/>
              <w:right w:val="single" w:sz="4" w:space="0" w:color="auto"/>
            </w:tcBorders>
            <w:shd w:val="clear" w:color="auto" w:fill="auto"/>
            <w:vAlign w:val="center"/>
            <w:hideMark/>
          </w:tcPr>
          <w:p w14:paraId="2DA8A9BE"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Trestní stíhání organizace dodavatele</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A849FBC"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bl>
    <w:p w14:paraId="5ED27237" w14:textId="0B134BB6" w:rsidR="00054470" w:rsidRDefault="00054470" w:rsidP="00990B6C">
      <w:pPr>
        <w:spacing w:after="0"/>
        <w:jc w:val="center"/>
        <w:rPr>
          <w:rFonts w:ascii="Arial" w:hAnsi="Arial" w:cs="Arial"/>
          <w:i/>
          <w:sz w:val="20"/>
        </w:rPr>
      </w:pPr>
    </w:p>
    <w:p w14:paraId="7E4C3418" w14:textId="68D6FBCD" w:rsidR="00DA7FD5" w:rsidRDefault="00DA7FD5" w:rsidP="00990B6C">
      <w:pPr>
        <w:spacing w:after="0"/>
        <w:jc w:val="center"/>
        <w:rPr>
          <w:rFonts w:ascii="Arial" w:hAnsi="Arial" w:cs="Arial"/>
          <w:i/>
          <w:sz w:val="20"/>
        </w:rPr>
      </w:pPr>
    </w:p>
    <w:p w14:paraId="134BC394" w14:textId="650F63DB" w:rsidR="00DA7FD5" w:rsidRPr="00DA7FD5" w:rsidRDefault="00DA7FD5" w:rsidP="00DA7FD5">
      <w:pPr>
        <w:rPr>
          <w:rFonts w:ascii="Arial" w:hAnsi="Arial" w:cs="Arial"/>
          <w:b/>
          <w:bCs/>
          <w:sz w:val="20"/>
          <w:szCs w:val="20"/>
          <w:u w:val="single"/>
        </w:rPr>
      </w:pPr>
      <w:r>
        <w:rPr>
          <w:rFonts w:ascii="Arial" w:hAnsi="Arial" w:cs="Arial"/>
          <w:b/>
          <w:bCs/>
          <w:sz w:val="20"/>
          <w:szCs w:val="20"/>
          <w:u w:val="single"/>
        </w:rPr>
        <w:t>DELTA ADVISORY a.s.</w:t>
      </w:r>
    </w:p>
    <w:tbl>
      <w:tblPr>
        <w:tblW w:w="9214" w:type="dxa"/>
        <w:tblInd w:w="70" w:type="dxa"/>
        <w:tblCellMar>
          <w:left w:w="70" w:type="dxa"/>
          <w:right w:w="70" w:type="dxa"/>
        </w:tblCellMar>
        <w:tblLook w:val="04A0" w:firstRow="1" w:lastRow="0" w:firstColumn="1" w:lastColumn="0" w:noHBand="0" w:noVBand="1"/>
      </w:tblPr>
      <w:tblGrid>
        <w:gridCol w:w="474"/>
        <w:gridCol w:w="7039"/>
        <w:gridCol w:w="1701"/>
      </w:tblGrid>
      <w:tr w:rsidR="00DA7FD5" w:rsidRPr="00A33000" w14:paraId="5F800E1F" w14:textId="77777777" w:rsidTr="00AE7B83">
        <w:trPr>
          <w:trHeight w:val="360"/>
        </w:trPr>
        <w:tc>
          <w:tcPr>
            <w:tcW w:w="7513" w:type="dxa"/>
            <w:gridSpan w:val="2"/>
            <w:tcBorders>
              <w:top w:val="nil"/>
              <w:left w:val="nil"/>
              <w:bottom w:val="nil"/>
              <w:right w:val="nil"/>
            </w:tcBorders>
            <w:shd w:val="clear" w:color="000000" w:fill="003D56"/>
            <w:vAlign w:val="center"/>
            <w:hideMark/>
          </w:tcPr>
          <w:p w14:paraId="5C9AC6ED" w14:textId="77777777" w:rsidR="00DA7FD5" w:rsidRPr="00A33000" w:rsidRDefault="00DA7FD5" w:rsidP="00DA7FD5">
            <w:pPr>
              <w:spacing w:after="0" w:line="240" w:lineRule="auto"/>
              <w:rPr>
                <w:rFonts w:ascii="Arial" w:hAnsi="Arial" w:cs="Arial"/>
                <w:b/>
                <w:bCs/>
                <w:color w:val="FFFFFF"/>
                <w:sz w:val="20"/>
                <w:szCs w:val="20"/>
              </w:rPr>
            </w:pPr>
            <w:r w:rsidRPr="00A33000">
              <w:rPr>
                <w:rFonts w:ascii="Arial" w:hAnsi="Arial" w:cs="Arial"/>
                <w:b/>
                <w:bCs/>
                <w:color w:val="FFFFFF"/>
                <w:sz w:val="20"/>
                <w:szCs w:val="20"/>
              </w:rPr>
              <w:t>SEKCE A – STANDARDY A NEJLEPŠÍ PRAKTIKY</w:t>
            </w:r>
          </w:p>
        </w:tc>
        <w:tc>
          <w:tcPr>
            <w:tcW w:w="1701" w:type="dxa"/>
            <w:tcBorders>
              <w:top w:val="nil"/>
              <w:left w:val="nil"/>
              <w:bottom w:val="nil"/>
              <w:right w:val="nil"/>
            </w:tcBorders>
            <w:shd w:val="clear" w:color="000000" w:fill="003D56"/>
            <w:noWrap/>
            <w:vAlign w:val="center"/>
            <w:hideMark/>
          </w:tcPr>
          <w:p w14:paraId="38CE5AD9" w14:textId="77777777" w:rsidR="00DA7FD5" w:rsidRPr="00A33000" w:rsidRDefault="00DA7FD5" w:rsidP="00DA7FD5">
            <w:pPr>
              <w:spacing w:after="0" w:line="240" w:lineRule="auto"/>
              <w:jc w:val="center"/>
              <w:rPr>
                <w:rFonts w:ascii="Arial" w:hAnsi="Arial" w:cs="Arial"/>
                <w:b/>
                <w:bCs/>
                <w:color w:val="003D56"/>
                <w:sz w:val="20"/>
                <w:szCs w:val="20"/>
              </w:rPr>
            </w:pPr>
            <w:r w:rsidRPr="00A33000">
              <w:rPr>
                <w:rFonts w:ascii="Arial" w:hAnsi="Arial" w:cs="Arial"/>
                <w:b/>
                <w:bCs/>
                <w:color w:val="003D56"/>
                <w:sz w:val="20"/>
                <w:szCs w:val="20"/>
              </w:rPr>
              <w:t>49</w:t>
            </w:r>
          </w:p>
        </w:tc>
      </w:tr>
      <w:tr w:rsidR="00DA7FD5" w:rsidRPr="00A33000" w14:paraId="1E554811" w14:textId="77777777" w:rsidTr="00AE7B83">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AAC8D"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1</w:t>
            </w:r>
          </w:p>
        </w:tc>
        <w:tc>
          <w:tcPr>
            <w:tcW w:w="8740" w:type="dxa"/>
            <w:gridSpan w:val="2"/>
            <w:tcBorders>
              <w:top w:val="single" w:sz="4" w:space="0" w:color="auto"/>
              <w:left w:val="nil"/>
              <w:bottom w:val="single" w:sz="4" w:space="0" w:color="auto"/>
              <w:right w:val="single" w:sz="4" w:space="0" w:color="auto"/>
            </w:tcBorders>
            <w:shd w:val="clear" w:color="auto" w:fill="auto"/>
            <w:vAlign w:val="center"/>
            <w:hideMark/>
          </w:tcPr>
          <w:p w14:paraId="04AA8FA4"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Které standardy a nejlepší praktiky na své informační systémy organizace dodavatele aplikuje:</w:t>
            </w:r>
          </w:p>
        </w:tc>
      </w:tr>
      <w:tr w:rsidR="00AE7B83" w:rsidRPr="00A33000" w14:paraId="1E81A822"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8BA8493"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a.</w:t>
            </w:r>
          </w:p>
        </w:tc>
        <w:tc>
          <w:tcPr>
            <w:tcW w:w="7039" w:type="dxa"/>
            <w:tcBorders>
              <w:top w:val="nil"/>
              <w:left w:val="nil"/>
              <w:bottom w:val="single" w:sz="4" w:space="0" w:color="auto"/>
              <w:right w:val="single" w:sz="4" w:space="0" w:color="auto"/>
            </w:tcBorders>
            <w:shd w:val="clear" w:color="auto" w:fill="auto"/>
            <w:vAlign w:val="center"/>
            <w:hideMark/>
          </w:tcPr>
          <w:p w14:paraId="367CD16C"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ISO 9001</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D7AE3CA" w14:textId="4766C48E" w:rsidR="00AE7B83" w:rsidRPr="00A33000" w:rsidRDefault="00AE7B83" w:rsidP="00AE7B83">
            <w:pPr>
              <w:spacing w:after="0" w:line="240" w:lineRule="auto"/>
              <w:jc w:val="center"/>
              <w:rPr>
                <w:rFonts w:ascii="Arial" w:hAnsi="Arial" w:cs="Arial"/>
                <w:color w:val="000000"/>
                <w:sz w:val="20"/>
                <w:szCs w:val="20"/>
              </w:rPr>
            </w:pPr>
            <w:r w:rsidRPr="00B70A6D">
              <w:rPr>
                <w:rFonts w:ascii="Arial" w:hAnsi="Arial" w:cs="Arial"/>
                <w:bCs/>
                <w:i/>
                <w:iCs/>
                <w:color w:val="FFFFFF" w:themeColor="background1"/>
                <w:sz w:val="20"/>
                <w:szCs w:val="20"/>
                <w:highlight w:val="black"/>
              </w:rPr>
              <w:t>neveřejný údaj</w:t>
            </w:r>
          </w:p>
        </w:tc>
      </w:tr>
      <w:tr w:rsidR="00AE7B83" w:rsidRPr="00A33000" w14:paraId="1DF85392"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F1BDB9E"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b.</w:t>
            </w:r>
          </w:p>
        </w:tc>
        <w:tc>
          <w:tcPr>
            <w:tcW w:w="7039" w:type="dxa"/>
            <w:tcBorders>
              <w:top w:val="nil"/>
              <w:left w:val="nil"/>
              <w:bottom w:val="single" w:sz="4" w:space="0" w:color="auto"/>
              <w:right w:val="single" w:sz="4" w:space="0" w:color="auto"/>
            </w:tcBorders>
            <w:shd w:val="clear" w:color="auto" w:fill="auto"/>
            <w:vAlign w:val="center"/>
            <w:hideMark/>
          </w:tcPr>
          <w:p w14:paraId="1AC5303D"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ISO/IEC 27001</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9D8671C" w14:textId="347EE93B" w:rsidR="00AE7B83" w:rsidRPr="00A33000" w:rsidRDefault="00AE7B83" w:rsidP="00AE7B83">
            <w:pPr>
              <w:spacing w:after="0" w:line="240" w:lineRule="auto"/>
              <w:jc w:val="center"/>
              <w:rPr>
                <w:rFonts w:ascii="Arial" w:hAnsi="Arial" w:cs="Arial"/>
                <w:color w:val="000000"/>
                <w:sz w:val="20"/>
                <w:szCs w:val="20"/>
              </w:rPr>
            </w:pPr>
            <w:r w:rsidRPr="00B70A6D">
              <w:rPr>
                <w:rFonts w:ascii="Arial" w:hAnsi="Arial" w:cs="Arial"/>
                <w:bCs/>
                <w:i/>
                <w:iCs/>
                <w:color w:val="FFFFFF" w:themeColor="background1"/>
                <w:sz w:val="20"/>
                <w:szCs w:val="20"/>
                <w:highlight w:val="black"/>
              </w:rPr>
              <w:t>neveřejný údaj</w:t>
            </w:r>
          </w:p>
        </w:tc>
      </w:tr>
      <w:tr w:rsidR="00AE7B83" w:rsidRPr="00A33000" w14:paraId="7AC1BF9C"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AAADCEE"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c.</w:t>
            </w:r>
          </w:p>
        </w:tc>
        <w:tc>
          <w:tcPr>
            <w:tcW w:w="7039" w:type="dxa"/>
            <w:tcBorders>
              <w:top w:val="nil"/>
              <w:left w:val="nil"/>
              <w:bottom w:val="single" w:sz="4" w:space="0" w:color="auto"/>
              <w:right w:val="single" w:sz="4" w:space="0" w:color="auto"/>
            </w:tcBorders>
            <w:shd w:val="clear" w:color="auto" w:fill="auto"/>
            <w:vAlign w:val="center"/>
            <w:hideMark/>
          </w:tcPr>
          <w:p w14:paraId="67EA8EF2"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ISO 22301, BS 25999</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C7AB6C0" w14:textId="6C193F64" w:rsidR="00AE7B83" w:rsidRPr="00A33000" w:rsidRDefault="00AE7B83" w:rsidP="00AE7B83">
            <w:pPr>
              <w:spacing w:after="0" w:line="240" w:lineRule="auto"/>
              <w:jc w:val="center"/>
              <w:rPr>
                <w:rFonts w:ascii="Arial" w:hAnsi="Arial" w:cs="Arial"/>
                <w:color w:val="000000"/>
                <w:sz w:val="20"/>
                <w:szCs w:val="20"/>
              </w:rPr>
            </w:pPr>
            <w:r w:rsidRPr="00B70A6D">
              <w:rPr>
                <w:rFonts w:ascii="Arial" w:hAnsi="Arial" w:cs="Arial"/>
                <w:bCs/>
                <w:i/>
                <w:iCs/>
                <w:color w:val="FFFFFF" w:themeColor="background1"/>
                <w:sz w:val="20"/>
                <w:szCs w:val="20"/>
                <w:highlight w:val="black"/>
              </w:rPr>
              <w:t>neveřejný údaj</w:t>
            </w:r>
          </w:p>
        </w:tc>
      </w:tr>
      <w:tr w:rsidR="00AE7B83" w:rsidRPr="00A33000" w14:paraId="1367D8B4"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5E0B808"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d.</w:t>
            </w:r>
          </w:p>
        </w:tc>
        <w:tc>
          <w:tcPr>
            <w:tcW w:w="7039" w:type="dxa"/>
            <w:tcBorders>
              <w:top w:val="nil"/>
              <w:left w:val="nil"/>
              <w:bottom w:val="single" w:sz="4" w:space="0" w:color="auto"/>
              <w:right w:val="single" w:sz="4" w:space="0" w:color="auto"/>
            </w:tcBorders>
            <w:shd w:val="clear" w:color="auto" w:fill="auto"/>
            <w:vAlign w:val="center"/>
            <w:hideMark/>
          </w:tcPr>
          <w:p w14:paraId="49010E8E"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ISO/IEC 20000-1, ITIL, </w:t>
            </w:r>
            <w:proofErr w:type="spellStart"/>
            <w:r w:rsidRPr="00A33000">
              <w:rPr>
                <w:rFonts w:ascii="Arial" w:hAnsi="Arial" w:cs="Arial"/>
                <w:color w:val="000000"/>
                <w:sz w:val="20"/>
                <w:szCs w:val="20"/>
              </w:rPr>
              <w:t>CobIT</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8983CF8" w14:textId="1DBED08A" w:rsidR="00AE7B83" w:rsidRPr="00A33000" w:rsidRDefault="00AE7B83" w:rsidP="00AE7B83">
            <w:pPr>
              <w:spacing w:after="0" w:line="240" w:lineRule="auto"/>
              <w:jc w:val="center"/>
              <w:rPr>
                <w:rFonts w:ascii="Arial" w:hAnsi="Arial" w:cs="Arial"/>
                <w:color w:val="000000"/>
                <w:sz w:val="20"/>
                <w:szCs w:val="20"/>
              </w:rPr>
            </w:pPr>
            <w:r w:rsidRPr="00B70A6D">
              <w:rPr>
                <w:rFonts w:ascii="Arial" w:hAnsi="Arial" w:cs="Arial"/>
                <w:bCs/>
                <w:i/>
                <w:iCs/>
                <w:color w:val="FFFFFF" w:themeColor="background1"/>
                <w:sz w:val="20"/>
                <w:szCs w:val="20"/>
                <w:highlight w:val="black"/>
              </w:rPr>
              <w:t>neveřejný údaj</w:t>
            </w:r>
          </w:p>
        </w:tc>
      </w:tr>
      <w:tr w:rsidR="00DA7FD5" w:rsidRPr="00A33000" w14:paraId="6B59A7BB" w14:textId="77777777" w:rsidTr="00AE7B83">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11F1265E" w14:textId="77777777" w:rsidR="00DA7FD5" w:rsidRPr="00A33000" w:rsidRDefault="00DA7FD5" w:rsidP="00DA7FD5">
            <w:pPr>
              <w:spacing w:after="0" w:line="240" w:lineRule="auto"/>
              <w:rPr>
                <w:rFonts w:ascii="Arial" w:hAnsi="Arial" w:cs="Arial"/>
                <w:b/>
                <w:bCs/>
                <w:color w:val="FFFFFF"/>
                <w:sz w:val="20"/>
                <w:szCs w:val="20"/>
              </w:rPr>
            </w:pPr>
            <w:r w:rsidRPr="00A33000">
              <w:rPr>
                <w:rFonts w:ascii="Arial" w:hAnsi="Arial" w:cs="Arial"/>
                <w:b/>
                <w:bCs/>
                <w:color w:val="FFFFFF"/>
                <w:sz w:val="20"/>
                <w:szCs w:val="20"/>
              </w:rPr>
              <w:t>SEKCE B – ZÁKLADNÍ OPATŘENÍ</w:t>
            </w:r>
          </w:p>
        </w:tc>
      </w:tr>
      <w:tr w:rsidR="00AE7B83" w:rsidRPr="00A33000" w14:paraId="13D5C28D"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984AAFD"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2</w:t>
            </w:r>
          </w:p>
        </w:tc>
        <w:tc>
          <w:tcPr>
            <w:tcW w:w="7039" w:type="dxa"/>
            <w:tcBorders>
              <w:top w:val="nil"/>
              <w:left w:val="nil"/>
              <w:bottom w:val="single" w:sz="4" w:space="0" w:color="auto"/>
              <w:right w:val="single" w:sz="4" w:space="0" w:color="auto"/>
            </w:tcBorders>
            <w:shd w:val="clear" w:color="auto" w:fill="auto"/>
            <w:vAlign w:val="center"/>
            <w:hideMark/>
          </w:tcPr>
          <w:p w14:paraId="21A0A812"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Má organizace dodavatele manažera bezpečnosti nebo jinou určenou osobu s ekvivalentní odpovědností?</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B5C6D31" w14:textId="1D9D954F" w:rsidR="00AE7B83" w:rsidRPr="00A33000" w:rsidRDefault="00AE7B83" w:rsidP="00AE7B83">
            <w:pPr>
              <w:spacing w:after="0" w:line="240" w:lineRule="auto"/>
              <w:jc w:val="center"/>
              <w:rPr>
                <w:rFonts w:ascii="Arial" w:hAnsi="Arial" w:cs="Arial"/>
                <w:color w:val="000000"/>
                <w:sz w:val="20"/>
                <w:szCs w:val="20"/>
              </w:rPr>
            </w:pPr>
            <w:r w:rsidRPr="00BB17F6">
              <w:rPr>
                <w:rFonts w:ascii="Arial" w:hAnsi="Arial" w:cs="Arial"/>
                <w:bCs/>
                <w:i/>
                <w:iCs/>
                <w:color w:val="FFFFFF" w:themeColor="background1"/>
                <w:sz w:val="20"/>
                <w:szCs w:val="20"/>
                <w:highlight w:val="black"/>
              </w:rPr>
              <w:t>neveřejný údaj</w:t>
            </w:r>
          </w:p>
        </w:tc>
      </w:tr>
      <w:tr w:rsidR="00AE7B83" w:rsidRPr="00A33000" w14:paraId="110BDEBD"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A955539"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3</w:t>
            </w:r>
          </w:p>
        </w:tc>
        <w:tc>
          <w:tcPr>
            <w:tcW w:w="7039" w:type="dxa"/>
            <w:tcBorders>
              <w:top w:val="nil"/>
              <w:left w:val="nil"/>
              <w:bottom w:val="single" w:sz="4" w:space="0" w:color="auto"/>
              <w:right w:val="single" w:sz="4" w:space="0" w:color="auto"/>
            </w:tcBorders>
            <w:shd w:val="clear" w:color="auto" w:fill="auto"/>
            <w:vAlign w:val="center"/>
            <w:hideMark/>
          </w:tcPr>
          <w:p w14:paraId="1DF30F73"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Byl v organizaci v posledních </w:t>
            </w:r>
            <w:proofErr w:type="gramStart"/>
            <w:r w:rsidRPr="00A33000">
              <w:rPr>
                <w:rFonts w:ascii="Arial" w:hAnsi="Arial" w:cs="Arial"/>
                <w:color w:val="000000"/>
                <w:sz w:val="20"/>
                <w:szCs w:val="20"/>
              </w:rPr>
              <w:t>12ti</w:t>
            </w:r>
            <w:proofErr w:type="gramEnd"/>
            <w:r w:rsidRPr="00A33000">
              <w:rPr>
                <w:rFonts w:ascii="Arial" w:hAnsi="Arial" w:cs="Arial"/>
                <w:color w:val="000000"/>
                <w:sz w:val="20"/>
                <w:szCs w:val="20"/>
              </w:rPr>
              <w:t xml:space="preserve"> měsících proveden třetí stranou audit či analýza, jejichž obsahem byla kontrola v oblasti informační bezpečnosti?</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0A47AE8" w14:textId="5CFAAF13" w:rsidR="00AE7B83" w:rsidRPr="00A33000" w:rsidRDefault="00AE7B83" w:rsidP="00AE7B83">
            <w:pPr>
              <w:spacing w:after="0" w:line="240" w:lineRule="auto"/>
              <w:jc w:val="center"/>
              <w:rPr>
                <w:rFonts w:ascii="Arial" w:hAnsi="Arial" w:cs="Arial"/>
                <w:color w:val="000000"/>
                <w:sz w:val="20"/>
                <w:szCs w:val="20"/>
              </w:rPr>
            </w:pPr>
            <w:r w:rsidRPr="00BB17F6">
              <w:rPr>
                <w:rFonts w:ascii="Arial" w:hAnsi="Arial" w:cs="Arial"/>
                <w:bCs/>
                <w:i/>
                <w:iCs/>
                <w:color w:val="FFFFFF" w:themeColor="background1"/>
                <w:sz w:val="20"/>
                <w:szCs w:val="20"/>
                <w:highlight w:val="black"/>
              </w:rPr>
              <w:t>neveřejný údaj</w:t>
            </w:r>
          </w:p>
        </w:tc>
      </w:tr>
      <w:tr w:rsidR="00AE7B83" w:rsidRPr="00A33000" w14:paraId="524CA366"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F6CC4F1"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4</w:t>
            </w:r>
          </w:p>
        </w:tc>
        <w:tc>
          <w:tcPr>
            <w:tcW w:w="7039" w:type="dxa"/>
            <w:tcBorders>
              <w:top w:val="nil"/>
              <w:left w:val="nil"/>
              <w:bottom w:val="single" w:sz="4" w:space="0" w:color="auto"/>
              <w:right w:val="single" w:sz="4" w:space="0" w:color="auto"/>
            </w:tcBorders>
            <w:shd w:val="clear" w:color="auto" w:fill="auto"/>
            <w:vAlign w:val="center"/>
            <w:hideMark/>
          </w:tcPr>
          <w:p w14:paraId="5ACC0194"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Bylo v organizaci v posledních </w:t>
            </w:r>
            <w:proofErr w:type="gramStart"/>
            <w:r w:rsidRPr="00A33000">
              <w:rPr>
                <w:rFonts w:ascii="Arial" w:hAnsi="Arial" w:cs="Arial"/>
                <w:color w:val="000000"/>
                <w:sz w:val="20"/>
                <w:szCs w:val="20"/>
              </w:rPr>
              <w:t>12ti</w:t>
            </w:r>
            <w:proofErr w:type="gramEnd"/>
            <w:r w:rsidRPr="00A33000">
              <w:rPr>
                <w:rFonts w:ascii="Arial" w:hAnsi="Arial" w:cs="Arial"/>
                <w:color w:val="000000"/>
                <w:sz w:val="20"/>
                <w:szCs w:val="20"/>
              </w:rPr>
              <w:t xml:space="preserve"> měsících provedeno hodnocení rizik v oblasti informační bezpečnosti?</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F65752A" w14:textId="6BED1D8F" w:rsidR="00AE7B83" w:rsidRPr="00A33000" w:rsidRDefault="00AE7B83" w:rsidP="00AE7B83">
            <w:pPr>
              <w:spacing w:after="0" w:line="240" w:lineRule="auto"/>
              <w:jc w:val="center"/>
              <w:rPr>
                <w:rFonts w:ascii="Arial" w:hAnsi="Arial" w:cs="Arial"/>
                <w:color w:val="000000"/>
                <w:sz w:val="20"/>
                <w:szCs w:val="20"/>
              </w:rPr>
            </w:pPr>
            <w:r w:rsidRPr="00BB17F6">
              <w:rPr>
                <w:rFonts w:ascii="Arial" w:hAnsi="Arial" w:cs="Arial"/>
                <w:bCs/>
                <w:i/>
                <w:iCs/>
                <w:color w:val="FFFFFF" w:themeColor="background1"/>
                <w:sz w:val="20"/>
                <w:szCs w:val="20"/>
                <w:highlight w:val="black"/>
              </w:rPr>
              <w:t>neveřejný údaj</w:t>
            </w:r>
          </w:p>
        </w:tc>
      </w:tr>
      <w:tr w:rsidR="00DA7FD5" w:rsidRPr="00A33000" w14:paraId="6F4FBAC9"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1256368"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5</w:t>
            </w:r>
          </w:p>
        </w:tc>
        <w:tc>
          <w:tcPr>
            <w:tcW w:w="8740" w:type="dxa"/>
            <w:gridSpan w:val="2"/>
            <w:tcBorders>
              <w:top w:val="single" w:sz="4" w:space="0" w:color="auto"/>
              <w:left w:val="nil"/>
              <w:bottom w:val="single" w:sz="4" w:space="0" w:color="auto"/>
              <w:right w:val="single" w:sz="4" w:space="0" w:color="auto"/>
            </w:tcBorders>
            <w:shd w:val="clear" w:color="auto" w:fill="auto"/>
            <w:vAlign w:val="center"/>
            <w:hideMark/>
          </w:tcPr>
          <w:p w14:paraId="72638770"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Které oblasti pokrývá dokument bezpečnostní politiky, pokud v organizaci dodavatele existuje?</w:t>
            </w:r>
          </w:p>
        </w:tc>
      </w:tr>
      <w:tr w:rsidR="00AE7B83" w:rsidRPr="00A33000" w14:paraId="2F0D9D1E"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0BDAED3"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a.</w:t>
            </w:r>
          </w:p>
        </w:tc>
        <w:tc>
          <w:tcPr>
            <w:tcW w:w="7039" w:type="dxa"/>
            <w:tcBorders>
              <w:top w:val="nil"/>
              <w:left w:val="nil"/>
              <w:bottom w:val="single" w:sz="4" w:space="0" w:color="auto"/>
              <w:right w:val="single" w:sz="4" w:space="0" w:color="auto"/>
            </w:tcBorders>
            <w:shd w:val="clear" w:color="auto" w:fill="auto"/>
            <w:vAlign w:val="center"/>
            <w:hideMark/>
          </w:tcPr>
          <w:p w14:paraId="67E8AD97"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Procesy řízení rizik</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4586AFF" w14:textId="0825E789" w:rsidR="00AE7B83" w:rsidRPr="00A33000" w:rsidRDefault="00AE7B83" w:rsidP="00AE7B83">
            <w:pPr>
              <w:spacing w:after="0" w:line="240" w:lineRule="auto"/>
              <w:jc w:val="center"/>
              <w:rPr>
                <w:rFonts w:ascii="Arial" w:hAnsi="Arial" w:cs="Arial"/>
                <w:color w:val="000000"/>
                <w:sz w:val="20"/>
                <w:szCs w:val="20"/>
              </w:rPr>
            </w:pPr>
            <w:r w:rsidRPr="00CA61CA">
              <w:rPr>
                <w:rFonts w:ascii="Arial" w:hAnsi="Arial" w:cs="Arial"/>
                <w:bCs/>
                <w:i/>
                <w:iCs/>
                <w:color w:val="FFFFFF" w:themeColor="background1"/>
                <w:sz w:val="20"/>
                <w:szCs w:val="20"/>
                <w:highlight w:val="black"/>
              </w:rPr>
              <w:t>neveřejný údaj</w:t>
            </w:r>
          </w:p>
        </w:tc>
      </w:tr>
      <w:tr w:rsidR="00AE7B83" w:rsidRPr="00A33000" w14:paraId="29CF70B3"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85151A1"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b.</w:t>
            </w:r>
          </w:p>
        </w:tc>
        <w:tc>
          <w:tcPr>
            <w:tcW w:w="7039" w:type="dxa"/>
            <w:tcBorders>
              <w:top w:val="nil"/>
              <w:left w:val="nil"/>
              <w:bottom w:val="single" w:sz="4" w:space="0" w:color="auto"/>
              <w:right w:val="single" w:sz="4" w:space="0" w:color="auto"/>
            </w:tcBorders>
            <w:shd w:val="clear" w:color="auto" w:fill="auto"/>
            <w:vAlign w:val="center"/>
            <w:hideMark/>
          </w:tcPr>
          <w:p w14:paraId="22B55D24"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Klasifikace aktiv</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2C2E4C7" w14:textId="21E711A7" w:rsidR="00AE7B83" w:rsidRPr="00A33000" w:rsidRDefault="00AE7B83" w:rsidP="00AE7B83">
            <w:pPr>
              <w:spacing w:after="0" w:line="240" w:lineRule="auto"/>
              <w:jc w:val="center"/>
              <w:rPr>
                <w:rFonts w:ascii="Arial" w:hAnsi="Arial" w:cs="Arial"/>
                <w:color w:val="000000"/>
                <w:sz w:val="20"/>
                <w:szCs w:val="20"/>
              </w:rPr>
            </w:pPr>
            <w:r w:rsidRPr="00CA61CA">
              <w:rPr>
                <w:rFonts w:ascii="Arial" w:hAnsi="Arial" w:cs="Arial"/>
                <w:bCs/>
                <w:i/>
                <w:iCs/>
                <w:color w:val="FFFFFF" w:themeColor="background1"/>
                <w:sz w:val="20"/>
                <w:szCs w:val="20"/>
                <w:highlight w:val="black"/>
              </w:rPr>
              <w:t>neveřejný údaj</w:t>
            </w:r>
          </w:p>
        </w:tc>
      </w:tr>
      <w:tr w:rsidR="00AE7B83" w:rsidRPr="00A33000" w14:paraId="2F1C4A72"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62344AB"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c.</w:t>
            </w:r>
          </w:p>
        </w:tc>
        <w:tc>
          <w:tcPr>
            <w:tcW w:w="7039" w:type="dxa"/>
            <w:tcBorders>
              <w:top w:val="nil"/>
              <w:left w:val="nil"/>
              <w:bottom w:val="single" w:sz="4" w:space="0" w:color="auto"/>
              <w:right w:val="single" w:sz="4" w:space="0" w:color="auto"/>
            </w:tcBorders>
            <w:shd w:val="clear" w:color="auto" w:fill="auto"/>
            <w:vAlign w:val="center"/>
            <w:hideMark/>
          </w:tcPr>
          <w:p w14:paraId="620E0C17"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dat proti prozrazení, zničení, narušení integrity a dostupnosti</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FF2C27E" w14:textId="782B134A" w:rsidR="00AE7B83" w:rsidRPr="00A33000" w:rsidRDefault="00AE7B83" w:rsidP="00AE7B83">
            <w:pPr>
              <w:spacing w:after="0" w:line="240" w:lineRule="auto"/>
              <w:jc w:val="center"/>
              <w:rPr>
                <w:rFonts w:ascii="Arial" w:hAnsi="Arial" w:cs="Arial"/>
                <w:color w:val="000000"/>
                <w:sz w:val="20"/>
                <w:szCs w:val="20"/>
              </w:rPr>
            </w:pPr>
            <w:r w:rsidRPr="00CA61CA">
              <w:rPr>
                <w:rFonts w:ascii="Arial" w:hAnsi="Arial" w:cs="Arial"/>
                <w:bCs/>
                <w:i/>
                <w:iCs/>
                <w:color w:val="FFFFFF" w:themeColor="background1"/>
                <w:sz w:val="20"/>
                <w:szCs w:val="20"/>
                <w:highlight w:val="black"/>
              </w:rPr>
              <w:t>neveřejný údaj</w:t>
            </w:r>
          </w:p>
        </w:tc>
      </w:tr>
      <w:tr w:rsidR="00AE7B83" w:rsidRPr="00A33000" w14:paraId="5CBAFF66"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B60B5C1"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d.</w:t>
            </w:r>
          </w:p>
        </w:tc>
        <w:tc>
          <w:tcPr>
            <w:tcW w:w="7039" w:type="dxa"/>
            <w:tcBorders>
              <w:top w:val="nil"/>
              <w:left w:val="nil"/>
              <w:bottom w:val="single" w:sz="4" w:space="0" w:color="auto"/>
              <w:right w:val="single" w:sz="4" w:space="0" w:color="auto"/>
            </w:tcBorders>
            <w:shd w:val="clear" w:color="auto" w:fill="auto"/>
            <w:vAlign w:val="center"/>
            <w:hideMark/>
          </w:tcPr>
          <w:p w14:paraId="78298BBF"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osobních dat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CE3081C" w14:textId="5850181E" w:rsidR="00AE7B83" w:rsidRPr="00A33000" w:rsidRDefault="00AE7B83" w:rsidP="00AE7B83">
            <w:pPr>
              <w:spacing w:after="0" w:line="240" w:lineRule="auto"/>
              <w:jc w:val="center"/>
              <w:rPr>
                <w:rFonts w:ascii="Arial" w:hAnsi="Arial" w:cs="Arial"/>
                <w:color w:val="000000"/>
                <w:sz w:val="20"/>
                <w:szCs w:val="20"/>
              </w:rPr>
            </w:pPr>
            <w:r w:rsidRPr="00CA61CA">
              <w:rPr>
                <w:rFonts w:ascii="Arial" w:hAnsi="Arial" w:cs="Arial"/>
                <w:bCs/>
                <w:i/>
                <w:iCs/>
                <w:color w:val="FFFFFF" w:themeColor="background1"/>
                <w:sz w:val="20"/>
                <w:szCs w:val="20"/>
                <w:highlight w:val="black"/>
              </w:rPr>
              <w:t>neveřejný údaj</w:t>
            </w:r>
          </w:p>
        </w:tc>
      </w:tr>
      <w:tr w:rsidR="00AE7B83" w:rsidRPr="00A33000" w14:paraId="49CEEA70"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CE4D52F"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e.</w:t>
            </w:r>
          </w:p>
        </w:tc>
        <w:tc>
          <w:tcPr>
            <w:tcW w:w="7039" w:type="dxa"/>
            <w:tcBorders>
              <w:top w:val="nil"/>
              <w:left w:val="nil"/>
              <w:bottom w:val="single" w:sz="4" w:space="0" w:color="auto"/>
              <w:right w:val="single" w:sz="4" w:space="0" w:color="auto"/>
            </w:tcBorders>
            <w:shd w:val="clear" w:color="auto" w:fill="auto"/>
            <w:vAlign w:val="center"/>
            <w:hideMark/>
          </w:tcPr>
          <w:p w14:paraId="41D3197B"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Identifikace a autentizace uživatelů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A85605E" w14:textId="656005FA" w:rsidR="00AE7B83" w:rsidRPr="00A33000" w:rsidRDefault="00AE7B83" w:rsidP="00AE7B83">
            <w:pPr>
              <w:spacing w:after="0" w:line="240" w:lineRule="auto"/>
              <w:jc w:val="center"/>
              <w:rPr>
                <w:rFonts w:ascii="Arial" w:hAnsi="Arial" w:cs="Arial"/>
                <w:color w:val="000000"/>
                <w:sz w:val="20"/>
                <w:szCs w:val="20"/>
              </w:rPr>
            </w:pPr>
            <w:r w:rsidRPr="00CA61CA">
              <w:rPr>
                <w:rFonts w:ascii="Arial" w:hAnsi="Arial" w:cs="Arial"/>
                <w:bCs/>
                <w:i/>
                <w:iCs/>
                <w:color w:val="FFFFFF" w:themeColor="background1"/>
                <w:sz w:val="20"/>
                <w:szCs w:val="20"/>
                <w:highlight w:val="black"/>
              </w:rPr>
              <w:t>neveřejný údaj</w:t>
            </w:r>
          </w:p>
        </w:tc>
      </w:tr>
      <w:tr w:rsidR="00AE7B83" w:rsidRPr="00A33000" w14:paraId="71C3E080"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204A0EF"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f.</w:t>
            </w:r>
          </w:p>
        </w:tc>
        <w:tc>
          <w:tcPr>
            <w:tcW w:w="7039" w:type="dxa"/>
            <w:tcBorders>
              <w:top w:val="nil"/>
              <w:left w:val="nil"/>
              <w:bottom w:val="single" w:sz="4" w:space="0" w:color="auto"/>
              <w:right w:val="single" w:sz="4" w:space="0" w:color="auto"/>
            </w:tcBorders>
            <w:shd w:val="clear" w:color="auto" w:fill="auto"/>
            <w:vAlign w:val="center"/>
            <w:hideMark/>
          </w:tcPr>
          <w:p w14:paraId="269EA6ED"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Přístup k datům na základě rolí (RBAC, Role </w:t>
            </w:r>
            <w:proofErr w:type="spellStart"/>
            <w:r w:rsidRPr="00A33000">
              <w:rPr>
                <w:rFonts w:ascii="Arial" w:hAnsi="Arial" w:cs="Arial"/>
                <w:color w:val="000000"/>
                <w:sz w:val="20"/>
                <w:szCs w:val="20"/>
              </w:rPr>
              <w:t>Based</w:t>
            </w:r>
            <w:proofErr w:type="spellEnd"/>
            <w:r w:rsidRPr="00A33000">
              <w:rPr>
                <w:rFonts w:ascii="Arial" w:hAnsi="Arial" w:cs="Arial"/>
                <w:color w:val="000000"/>
                <w:sz w:val="20"/>
                <w:szCs w:val="20"/>
              </w:rPr>
              <w:t xml:space="preserve"> Access </w:t>
            </w:r>
            <w:proofErr w:type="spellStart"/>
            <w:r w:rsidRPr="00A33000">
              <w:rPr>
                <w:rFonts w:ascii="Arial" w:hAnsi="Arial" w:cs="Arial"/>
                <w:color w:val="000000"/>
                <w:sz w:val="20"/>
                <w:szCs w:val="20"/>
              </w:rPr>
              <w:t>Control</w:t>
            </w:r>
            <w:proofErr w:type="spellEnd"/>
            <w:r w:rsidRPr="00A33000">
              <w:rPr>
                <w:rFonts w:ascii="Arial" w:hAnsi="Arial" w:cs="Arial"/>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F768B1F" w14:textId="2BC0FDCD" w:rsidR="00AE7B83" w:rsidRPr="00A33000" w:rsidRDefault="00AE7B83" w:rsidP="00AE7B83">
            <w:pPr>
              <w:spacing w:after="0" w:line="240" w:lineRule="auto"/>
              <w:jc w:val="center"/>
              <w:rPr>
                <w:rFonts w:ascii="Arial" w:hAnsi="Arial" w:cs="Arial"/>
                <w:color w:val="000000"/>
                <w:sz w:val="20"/>
                <w:szCs w:val="20"/>
              </w:rPr>
            </w:pPr>
            <w:r w:rsidRPr="00CA61CA">
              <w:rPr>
                <w:rFonts w:ascii="Arial" w:hAnsi="Arial" w:cs="Arial"/>
                <w:bCs/>
                <w:i/>
                <w:iCs/>
                <w:color w:val="FFFFFF" w:themeColor="background1"/>
                <w:sz w:val="20"/>
                <w:szCs w:val="20"/>
                <w:highlight w:val="black"/>
              </w:rPr>
              <w:t>neveřejný údaj</w:t>
            </w:r>
          </w:p>
        </w:tc>
      </w:tr>
      <w:tr w:rsidR="00AE7B83" w:rsidRPr="00A33000" w14:paraId="50ED6A10"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2889034"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g.</w:t>
            </w:r>
          </w:p>
        </w:tc>
        <w:tc>
          <w:tcPr>
            <w:tcW w:w="7039" w:type="dxa"/>
            <w:tcBorders>
              <w:top w:val="nil"/>
              <w:left w:val="nil"/>
              <w:bottom w:val="single" w:sz="4" w:space="0" w:color="auto"/>
              <w:right w:val="single" w:sz="4" w:space="0" w:color="auto"/>
            </w:tcBorders>
            <w:shd w:val="clear" w:color="auto" w:fill="auto"/>
            <w:vAlign w:val="center"/>
            <w:hideMark/>
          </w:tcPr>
          <w:p w14:paraId="4C10DE8D"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Řízení privilegovaných přístupů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E36A1E3" w14:textId="06B54299" w:rsidR="00AE7B83" w:rsidRPr="00A33000" w:rsidRDefault="00AE7B83" w:rsidP="00AE7B83">
            <w:pPr>
              <w:spacing w:after="0" w:line="240" w:lineRule="auto"/>
              <w:jc w:val="center"/>
              <w:rPr>
                <w:rFonts w:ascii="Arial" w:hAnsi="Arial" w:cs="Arial"/>
                <w:color w:val="000000"/>
                <w:sz w:val="20"/>
                <w:szCs w:val="20"/>
              </w:rPr>
            </w:pPr>
            <w:r w:rsidRPr="00CA61CA">
              <w:rPr>
                <w:rFonts w:ascii="Arial" w:hAnsi="Arial" w:cs="Arial"/>
                <w:bCs/>
                <w:i/>
                <w:iCs/>
                <w:color w:val="FFFFFF" w:themeColor="background1"/>
                <w:sz w:val="20"/>
                <w:szCs w:val="20"/>
                <w:highlight w:val="black"/>
              </w:rPr>
              <w:t>neveřejný údaj</w:t>
            </w:r>
          </w:p>
        </w:tc>
      </w:tr>
      <w:tr w:rsidR="00AE7B83" w:rsidRPr="00A33000" w14:paraId="2C5DF712"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F0AD788"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h.</w:t>
            </w:r>
          </w:p>
        </w:tc>
        <w:tc>
          <w:tcPr>
            <w:tcW w:w="7039" w:type="dxa"/>
            <w:tcBorders>
              <w:top w:val="nil"/>
              <w:left w:val="nil"/>
              <w:bottom w:val="single" w:sz="4" w:space="0" w:color="auto"/>
              <w:right w:val="single" w:sz="4" w:space="0" w:color="auto"/>
            </w:tcBorders>
            <w:shd w:val="clear" w:color="auto" w:fill="auto"/>
            <w:vAlign w:val="center"/>
            <w:hideMark/>
          </w:tcPr>
          <w:p w14:paraId="1DFB4F94"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koncových stanic</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D28AC11" w14:textId="12A9DA61" w:rsidR="00AE7B83" w:rsidRPr="00A33000" w:rsidRDefault="00AE7B83" w:rsidP="00AE7B83">
            <w:pPr>
              <w:spacing w:after="0" w:line="240" w:lineRule="auto"/>
              <w:jc w:val="center"/>
              <w:rPr>
                <w:rFonts w:ascii="Arial" w:hAnsi="Arial" w:cs="Arial"/>
                <w:color w:val="000000"/>
                <w:sz w:val="20"/>
                <w:szCs w:val="20"/>
              </w:rPr>
            </w:pPr>
            <w:r w:rsidRPr="00CA61CA">
              <w:rPr>
                <w:rFonts w:ascii="Arial" w:hAnsi="Arial" w:cs="Arial"/>
                <w:bCs/>
                <w:i/>
                <w:iCs/>
                <w:color w:val="FFFFFF" w:themeColor="background1"/>
                <w:sz w:val="20"/>
                <w:szCs w:val="20"/>
                <w:highlight w:val="black"/>
              </w:rPr>
              <w:t>neveřejný údaj</w:t>
            </w:r>
          </w:p>
        </w:tc>
      </w:tr>
      <w:tr w:rsidR="00AE7B83" w:rsidRPr="00A33000" w14:paraId="07F5D6A8"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BDC40C9"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i.</w:t>
            </w:r>
          </w:p>
        </w:tc>
        <w:tc>
          <w:tcPr>
            <w:tcW w:w="7039" w:type="dxa"/>
            <w:tcBorders>
              <w:top w:val="nil"/>
              <w:left w:val="nil"/>
              <w:bottom w:val="single" w:sz="4" w:space="0" w:color="auto"/>
              <w:right w:val="single" w:sz="4" w:space="0" w:color="auto"/>
            </w:tcBorders>
            <w:shd w:val="clear" w:color="auto" w:fill="auto"/>
            <w:vAlign w:val="center"/>
            <w:hideMark/>
          </w:tcPr>
          <w:p w14:paraId="3BAE314B"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mobilních zařízení a vzdáleného přístupu</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4A5CEA8" w14:textId="3118419A" w:rsidR="00AE7B83" w:rsidRPr="00A33000" w:rsidRDefault="00AE7B83" w:rsidP="00AE7B83">
            <w:pPr>
              <w:spacing w:after="0" w:line="240" w:lineRule="auto"/>
              <w:jc w:val="center"/>
              <w:rPr>
                <w:rFonts w:ascii="Arial" w:hAnsi="Arial" w:cs="Arial"/>
                <w:color w:val="000000"/>
                <w:sz w:val="20"/>
                <w:szCs w:val="20"/>
              </w:rPr>
            </w:pPr>
            <w:r w:rsidRPr="00CA61CA">
              <w:rPr>
                <w:rFonts w:ascii="Arial" w:hAnsi="Arial" w:cs="Arial"/>
                <w:bCs/>
                <w:i/>
                <w:iCs/>
                <w:color w:val="FFFFFF" w:themeColor="background1"/>
                <w:sz w:val="20"/>
                <w:szCs w:val="20"/>
                <w:highlight w:val="black"/>
              </w:rPr>
              <w:t>neveřejný údaj</w:t>
            </w:r>
          </w:p>
        </w:tc>
      </w:tr>
      <w:tr w:rsidR="00AE7B83" w:rsidRPr="00A33000" w14:paraId="592B45F2"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D38936A"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j.</w:t>
            </w:r>
          </w:p>
        </w:tc>
        <w:tc>
          <w:tcPr>
            <w:tcW w:w="7039" w:type="dxa"/>
            <w:tcBorders>
              <w:top w:val="nil"/>
              <w:left w:val="nil"/>
              <w:bottom w:val="single" w:sz="4" w:space="0" w:color="auto"/>
              <w:right w:val="single" w:sz="4" w:space="0" w:color="auto"/>
            </w:tcBorders>
            <w:shd w:val="clear" w:color="auto" w:fill="auto"/>
            <w:vAlign w:val="center"/>
            <w:hideMark/>
          </w:tcPr>
          <w:p w14:paraId="7E7C4609"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Ochrana emailu a vnitrofiremní komunikace (instant </w:t>
            </w:r>
            <w:proofErr w:type="spellStart"/>
            <w:r w:rsidRPr="00A33000">
              <w:rPr>
                <w:rFonts w:ascii="Arial" w:hAnsi="Arial" w:cs="Arial"/>
                <w:color w:val="000000"/>
                <w:sz w:val="20"/>
                <w:szCs w:val="20"/>
              </w:rPr>
              <w:t>messaging</w:t>
            </w:r>
            <w:proofErr w:type="spellEnd"/>
            <w:r w:rsidRPr="00A33000">
              <w:rPr>
                <w:rFonts w:ascii="Arial" w:hAnsi="Arial" w:cs="Arial"/>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097C348" w14:textId="4059C816" w:rsidR="00AE7B83" w:rsidRPr="00A33000" w:rsidRDefault="00AE7B83" w:rsidP="00AE7B83">
            <w:pPr>
              <w:spacing w:after="0" w:line="240" w:lineRule="auto"/>
              <w:jc w:val="center"/>
              <w:rPr>
                <w:rFonts w:ascii="Arial" w:hAnsi="Arial" w:cs="Arial"/>
                <w:color w:val="000000"/>
                <w:sz w:val="20"/>
                <w:szCs w:val="20"/>
              </w:rPr>
            </w:pPr>
            <w:r w:rsidRPr="00CA61CA">
              <w:rPr>
                <w:rFonts w:ascii="Arial" w:hAnsi="Arial" w:cs="Arial"/>
                <w:bCs/>
                <w:i/>
                <w:iCs/>
                <w:color w:val="FFFFFF" w:themeColor="background1"/>
                <w:sz w:val="20"/>
                <w:szCs w:val="20"/>
                <w:highlight w:val="black"/>
              </w:rPr>
              <w:t>neveřejný údaj</w:t>
            </w:r>
          </w:p>
        </w:tc>
      </w:tr>
      <w:tr w:rsidR="00AE7B83" w:rsidRPr="00A33000" w14:paraId="45F7B9A5"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C2735DF"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k.</w:t>
            </w:r>
          </w:p>
        </w:tc>
        <w:tc>
          <w:tcPr>
            <w:tcW w:w="7039" w:type="dxa"/>
            <w:tcBorders>
              <w:top w:val="nil"/>
              <w:left w:val="nil"/>
              <w:bottom w:val="single" w:sz="4" w:space="0" w:color="auto"/>
              <w:right w:val="single" w:sz="4" w:space="0" w:color="auto"/>
            </w:tcBorders>
            <w:shd w:val="clear" w:color="auto" w:fill="auto"/>
            <w:vAlign w:val="center"/>
            <w:hideMark/>
          </w:tcPr>
          <w:p w14:paraId="374A92F7"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přístupu do internetu</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2F4D763" w14:textId="5DB6AA27" w:rsidR="00AE7B83" w:rsidRPr="00A33000" w:rsidRDefault="00AE7B83" w:rsidP="00AE7B83">
            <w:pPr>
              <w:spacing w:after="0" w:line="240" w:lineRule="auto"/>
              <w:jc w:val="center"/>
              <w:rPr>
                <w:rFonts w:ascii="Arial" w:hAnsi="Arial" w:cs="Arial"/>
                <w:color w:val="000000"/>
                <w:sz w:val="20"/>
                <w:szCs w:val="20"/>
              </w:rPr>
            </w:pPr>
            <w:r w:rsidRPr="00CA61CA">
              <w:rPr>
                <w:rFonts w:ascii="Arial" w:hAnsi="Arial" w:cs="Arial"/>
                <w:bCs/>
                <w:i/>
                <w:iCs/>
                <w:color w:val="FFFFFF" w:themeColor="background1"/>
                <w:sz w:val="20"/>
                <w:szCs w:val="20"/>
                <w:highlight w:val="black"/>
              </w:rPr>
              <w:t>neveřejný údaj</w:t>
            </w:r>
          </w:p>
        </w:tc>
      </w:tr>
      <w:tr w:rsidR="00AE7B83" w:rsidRPr="00A33000" w14:paraId="15191B61"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B99D01F"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l.</w:t>
            </w:r>
          </w:p>
        </w:tc>
        <w:tc>
          <w:tcPr>
            <w:tcW w:w="7039" w:type="dxa"/>
            <w:tcBorders>
              <w:top w:val="nil"/>
              <w:left w:val="nil"/>
              <w:bottom w:val="single" w:sz="4" w:space="0" w:color="auto"/>
              <w:right w:val="single" w:sz="4" w:space="0" w:color="auto"/>
            </w:tcBorders>
            <w:shd w:val="clear" w:color="auto" w:fill="auto"/>
            <w:vAlign w:val="center"/>
            <w:hideMark/>
          </w:tcPr>
          <w:p w14:paraId="66D225A7"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médií</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6FB6331" w14:textId="7DCC7B69" w:rsidR="00AE7B83" w:rsidRPr="00A33000" w:rsidRDefault="00AE7B83" w:rsidP="00AE7B83">
            <w:pPr>
              <w:spacing w:after="0" w:line="240" w:lineRule="auto"/>
              <w:jc w:val="center"/>
              <w:rPr>
                <w:rFonts w:ascii="Arial" w:hAnsi="Arial" w:cs="Arial"/>
                <w:color w:val="000000"/>
                <w:sz w:val="20"/>
                <w:szCs w:val="20"/>
              </w:rPr>
            </w:pPr>
            <w:r w:rsidRPr="00CA61CA">
              <w:rPr>
                <w:rFonts w:ascii="Arial" w:hAnsi="Arial" w:cs="Arial"/>
                <w:bCs/>
                <w:i/>
                <w:iCs/>
                <w:color w:val="FFFFFF" w:themeColor="background1"/>
                <w:sz w:val="20"/>
                <w:szCs w:val="20"/>
                <w:highlight w:val="black"/>
              </w:rPr>
              <w:t>neveřejný údaj</w:t>
            </w:r>
          </w:p>
        </w:tc>
      </w:tr>
      <w:tr w:rsidR="00AE7B83" w:rsidRPr="00A33000" w14:paraId="2A839047"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F3C2423"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m.</w:t>
            </w:r>
          </w:p>
        </w:tc>
        <w:tc>
          <w:tcPr>
            <w:tcW w:w="7039" w:type="dxa"/>
            <w:tcBorders>
              <w:top w:val="nil"/>
              <w:left w:val="nil"/>
              <w:bottom w:val="single" w:sz="4" w:space="0" w:color="auto"/>
              <w:right w:val="single" w:sz="4" w:space="0" w:color="auto"/>
            </w:tcBorders>
            <w:shd w:val="clear" w:color="auto" w:fill="auto"/>
            <w:vAlign w:val="center"/>
            <w:hideMark/>
          </w:tcPr>
          <w:p w14:paraId="414352FE"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Procesy řízení změn</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ED3B2EA" w14:textId="3AE1FAAA" w:rsidR="00AE7B83" w:rsidRPr="00A33000" w:rsidRDefault="00AE7B83" w:rsidP="00AE7B83">
            <w:pPr>
              <w:spacing w:after="0" w:line="240" w:lineRule="auto"/>
              <w:jc w:val="center"/>
              <w:rPr>
                <w:rFonts w:ascii="Arial" w:hAnsi="Arial" w:cs="Arial"/>
                <w:color w:val="000000"/>
                <w:sz w:val="20"/>
                <w:szCs w:val="20"/>
              </w:rPr>
            </w:pPr>
            <w:r w:rsidRPr="00CA61CA">
              <w:rPr>
                <w:rFonts w:ascii="Arial" w:hAnsi="Arial" w:cs="Arial"/>
                <w:bCs/>
                <w:i/>
                <w:iCs/>
                <w:color w:val="FFFFFF" w:themeColor="background1"/>
                <w:sz w:val="20"/>
                <w:szCs w:val="20"/>
                <w:highlight w:val="black"/>
              </w:rPr>
              <w:t>neveřejný údaj</w:t>
            </w:r>
          </w:p>
        </w:tc>
      </w:tr>
      <w:tr w:rsidR="00AE7B83" w:rsidRPr="00A33000" w14:paraId="11F0D15A"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442C265"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n.</w:t>
            </w:r>
          </w:p>
        </w:tc>
        <w:tc>
          <w:tcPr>
            <w:tcW w:w="7039" w:type="dxa"/>
            <w:tcBorders>
              <w:top w:val="nil"/>
              <w:left w:val="nil"/>
              <w:bottom w:val="single" w:sz="4" w:space="0" w:color="auto"/>
              <w:right w:val="single" w:sz="4" w:space="0" w:color="auto"/>
            </w:tcBorders>
            <w:shd w:val="clear" w:color="auto" w:fill="auto"/>
            <w:vAlign w:val="center"/>
            <w:hideMark/>
          </w:tcPr>
          <w:p w14:paraId="602864EC"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bezdrátových sítí a komunikace</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8B48F79" w14:textId="7DD15F4A" w:rsidR="00AE7B83" w:rsidRPr="00A33000" w:rsidRDefault="00AE7B83" w:rsidP="00AE7B83">
            <w:pPr>
              <w:spacing w:after="0" w:line="240" w:lineRule="auto"/>
              <w:jc w:val="center"/>
              <w:rPr>
                <w:rFonts w:ascii="Arial" w:hAnsi="Arial" w:cs="Arial"/>
                <w:color w:val="000000"/>
                <w:sz w:val="20"/>
                <w:szCs w:val="20"/>
              </w:rPr>
            </w:pPr>
            <w:r w:rsidRPr="00D64C26">
              <w:rPr>
                <w:rFonts w:ascii="Arial" w:hAnsi="Arial" w:cs="Arial"/>
                <w:bCs/>
                <w:i/>
                <w:iCs/>
                <w:color w:val="FFFFFF" w:themeColor="background1"/>
                <w:sz w:val="20"/>
                <w:szCs w:val="20"/>
                <w:highlight w:val="black"/>
              </w:rPr>
              <w:t>neveřejný údaj</w:t>
            </w:r>
          </w:p>
        </w:tc>
      </w:tr>
      <w:tr w:rsidR="00AE7B83" w:rsidRPr="00A33000" w14:paraId="68B0B73A"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E9C2C9B"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lastRenderedPageBreak/>
              <w:t>o.</w:t>
            </w:r>
          </w:p>
        </w:tc>
        <w:tc>
          <w:tcPr>
            <w:tcW w:w="7039" w:type="dxa"/>
            <w:tcBorders>
              <w:top w:val="nil"/>
              <w:left w:val="nil"/>
              <w:bottom w:val="single" w:sz="4" w:space="0" w:color="auto"/>
              <w:right w:val="single" w:sz="4" w:space="0" w:color="auto"/>
            </w:tcBorders>
            <w:shd w:val="clear" w:color="auto" w:fill="auto"/>
            <w:vAlign w:val="center"/>
            <w:hideMark/>
          </w:tcPr>
          <w:p w14:paraId="28681804"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Fyzická bezpečnost informačních aktiv</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C6E25E6" w14:textId="42FD9889" w:rsidR="00AE7B83" w:rsidRPr="00A33000" w:rsidRDefault="00AE7B83" w:rsidP="00AE7B83">
            <w:pPr>
              <w:spacing w:after="0" w:line="240" w:lineRule="auto"/>
              <w:jc w:val="center"/>
              <w:rPr>
                <w:rFonts w:ascii="Arial" w:hAnsi="Arial" w:cs="Arial"/>
                <w:color w:val="000000"/>
                <w:sz w:val="20"/>
                <w:szCs w:val="20"/>
              </w:rPr>
            </w:pPr>
            <w:r w:rsidRPr="00D64C26">
              <w:rPr>
                <w:rFonts w:ascii="Arial" w:hAnsi="Arial" w:cs="Arial"/>
                <w:bCs/>
                <w:i/>
                <w:iCs/>
                <w:color w:val="FFFFFF" w:themeColor="background1"/>
                <w:sz w:val="20"/>
                <w:szCs w:val="20"/>
                <w:highlight w:val="black"/>
              </w:rPr>
              <w:t>neveřejný údaj</w:t>
            </w:r>
          </w:p>
        </w:tc>
      </w:tr>
      <w:tr w:rsidR="00AE7B83" w:rsidRPr="00A33000" w14:paraId="525C4C2C"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E7221A2"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p.</w:t>
            </w:r>
          </w:p>
        </w:tc>
        <w:tc>
          <w:tcPr>
            <w:tcW w:w="7039" w:type="dxa"/>
            <w:tcBorders>
              <w:top w:val="nil"/>
              <w:left w:val="nil"/>
              <w:bottom w:val="single" w:sz="4" w:space="0" w:color="auto"/>
              <w:right w:val="single" w:sz="4" w:space="0" w:color="auto"/>
            </w:tcBorders>
            <w:shd w:val="clear" w:color="auto" w:fill="auto"/>
            <w:vAlign w:val="center"/>
            <w:hideMark/>
          </w:tcPr>
          <w:p w14:paraId="5B811D77"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Bezpečnostní školení koncových uživatelů a administrátorů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354415D" w14:textId="21F98A22" w:rsidR="00AE7B83" w:rsidRPr="00A33000" w:rsidRDefault="00AE7B83" w:rsidP="00AE7B83">
            <w:pPr>
              <w:spacing w:after="0" w:line="240" w:lineRule="auto"/>
              <w:jc w:val="center"/>
              <w:rPr>
                <w:rFonts w:ascii="Arial" w:hAnsi="Arial" w:cs="Arial"/>
                <w:color w:val="000000"/>
                <w:sz w:val="20"/>
                <w:szCs w:val="20"/>
              </w:rPr>
            </w:pPr>
            <w:r w:rsidRPr="00D64C26">
              <w:rPr>
                <w:rFonts w:ascii="Arial" w:hAnsi="Arial" w:cs="Arial"/>
                <w:bCs/>
                <w:i/>
                <w:iCs/>
                <w:color w:val="FFFFFF" w:themeColor="background1"/>
                <w:sz w:val="20"/>
                <w:szCs w:val="20"/>
                <w:highlight w:val="black"/>
              </w:rPr>
              <w:t>neveřejný údaj</w:t>
            </w:r>
          </w:p>
        </w:tc>
      </w:tr>
      <w:tr w:rsidR="00AE7B83" w:rsidRPr="00A33000" w14:paraId="49B67A80"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9E32774"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q.</w:t>
            </w:r>
          </w:p>
        </w:tc>
        <w:tc>
          <w:tcPr>
            <w:tcW w:w="7039" w:type="dxa"/>
            <w:tcBorders>
              <w:top w:val="nil"/>
              <w:left w:val="nil"/>
              <w:bottom w:val="single" w:sz="4" w:space="0" w:color="auto"/>
              <w:right w:val="single" w:sz="4" w:space="0" w:color="auto"/>
            </w:tcBorders>
            <w:shd w:val="clear" w:color="auto" w:fill="auto"/>
            <w:vAlign w:val="center"/>
            <w:hideMark/>
          </w:tcPr>
          <w:p w14:paraId="5A6D5419"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proti škodlivému softwaru</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F401D72" w14:textId="77AAD51A" w:rsidR="00AE7B83" w:rsidRPr="00A33000" w:rsidRDefault="00AE7B83" w:rsidP="00AE7B83">
            <w:pPr>
              <w:spacing w:after="0" w:line="240" w:lineRule="auto"/>
              <w:jc w:val="center"/>
              <w:rPr>
                <w:rFonts w:ascii="Arial" w:hAnsi="Arial" w:cs="Arial"/>
                <w:color w:val="000000"/>
                <w:sz w:val="20"/>
                <w:szCs w:val="20"/>
              </w:rPr>
            </w:pPr>
            <w:r w:rsidRPr="00D64C26">
              <w:rPr>
                <w:rFonts w:ascii="Arial" w:hAnsi="Arial" w:cs="Arial"/>
                <w:bCs/>
                <w:i/>
                <w:iCs/>
                <w:color w:val="FFFFFF" w:themeColor="background1"/>
                <w:sz w:val="20"/>
                <w:szCs w:val="20"/>
                <w:highlight w:val="black"/>
              </w:rPr>
              <w:t>neveřejný údaj</w:t>
            </w:r>
          </w:p>
        </w:tc>
      </w:tr>
      <w:tr w:rsidR="00AE7B83" w:rsidRPr="00A33000" w14:paraId="402ABFB5"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8866367"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r.</w:t>
            </w:r>
          </w:p>
        </w:tc>
        <w:tc>
          <w:tcPr>
            <w:tcW w:w="7039" w:type="dxa"/>
            <w:tcBorders>
              <w:top w:val="nil"/>
              <w:left w:val="nil"/>
              <w:bottom w:val="single" w:sz="4" w:space="0" w:color="auto"/>
              <w:right w:val="single" w:sz="4" w:space="0" w:color="auto"/>
            </w:tcBorders>
            <w:shd w:val="clear" w:color="auto" w:fill="auto"/>
            <w:vAlign w:val="center"/>
            <w:hideMark/>
          </w:tcPr>
          <w:p w14:paraId="56A05DA1"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při výměně dat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134C307" w14:textId="6DCC4C89" w:rsidR="00AE7B83" w:rsidRPr="00A33000" w:rsidRDefault="00AE7B83" w:rsidP="00AE7B83">
            <w:pPr>
              <w:spacing w:after="0" w:line="240" w:lineRule="auto"/>
              <w:jc w:val="center"/>
              <w:rPr>
                <w:rFonts w:ascii="Arial" w:hAnsi="Arial" w:cs="Arial"/>
                <w:color w:val="000000"/>
                <w:sz w:val="20"/>
                <w:szCs w:val="20"/>
              </w:rPr>
            </w:pPr>
            <w:r w:rsidRPr="00D64C26">
              <w:rPr>
                <w:rFonts w:ascii="Arial" w:hAnsi="Arial" w:cs="Arial"/>
                <w:bCs/>
                <w:i/>
                <w:iCs/>
                <w:color w:val="FFFFFF" w:themeColor="background1"/>
                <w:sz w:val="20"/>
                <w:szCs w:val="20"/>
                <w:highlight w:val="black"/>
              </w:rPr>
              <w:t>neveřejný údaj</w:t>
            </w:r>
          </w:p>
        </w:tc>
      </w:tr>
      <w:tr w:rsidR="00AE7B83" w:rsidRPr="00A33000" w14:paraId="10256E26"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3094644"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s.</w:t>
            </w:r>
          </w:p>
        </w:tc>
        <w:tc>
          <w:tcPr>
            <w:tcW w:w="7039" w:type="dxa"/>
            <w:tcBorders>
              <w:top w:val="nil"/>
              <w:left w:val="nil"/>
              <w:bottom w:val="single" w:sz="4" w:space="0" w:color="auto"/>
              <w:right w:val="single" w:sz="4" w:space="0" w:color="auto"/>
            </w:tcBorders>
            <w:shd w:val="clear" w:color="auto" w:fill="auto"/>
            <w:vAlign w:val="center"/>
            <w:hideMark/>
          </w:tcPr>
          <w:p w14:paraId="55D96B6E"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Procesy zvládání kybernetických incidentů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0FB34CE" w14:textId="2EA5D0EE" w:rsidR="00AE7B83" w:rsidRPr="00A33000" w:rsidRDefault="00AE7B83" w:rsidP="00AE7B83">
            <w:pPr>
              <w:spacing w:after="0" w:line="240" w:lineRule="auto"/>
              <w:jc w:val="center"/>
              <w:rPr>
                <w:rFonts w:ascii="Arial" w:hAnsi="Arial" w:cs="Arial"/>
                <w:color w:val="000000"/>
                <w:sz w:val="20"/>
                <w:szCs w:val="20"/>
              </w:rPr>
            </w:pPr>
            <w:r w:rsidRPr="00D64C26">
              <w:rPr>
                <w:rFonts w:ascii="Arial" w:hAnsi="Arial" w:cs="Arial"/>
                <w:bCs/>
                <w:i/>
                <w:iCs/>
                <w:color w:val="FFFFFF" w:themeColor="background1"/>
                <w:sz w:val="20"/>
                <w:szCs w:val="20"/>
                <w:highlight w:val="black"/>
              </w:rPr>
              <w:t>neveřejný údaj</w:t>
            </w:r>
          </w:p>
        </w:tc>
      </w:tr>
      <w:tr w:rsidR="00AE7B83" w:rsidRPr="00A33000" w14:paraId="010862CB"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6FF5AD6"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t.</w:t>
            </w:r>
          </w:p>
        </w:tc>
        <w:tc>
          <w:tcPr>
            <w:tcW w:w="7039" w:type="dxa"/>
            <w:tcBorders>
              <w:top w:val="nil"/>
              <w:left w:val="nil"/>
              <w:bottom w:val="single" w:sz="4" w:space="0" w:color="auto"/>
              <w:right w:val="single" w:sz="4" w:space="0" w:color="auto"/>
            </w:tcBorders>
            <w:shd w:val="clear" w:color="auto" w:fill="auto"/>
            <w:vAlign w:val="center"/>
            <w:hideMark/>
          </w:tcPr>
          <w:p w14:paraId="0D4C6B9C"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Procesy řízení rizik dodavatelů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7C8E510" w14:textId="6602EE54" w:rsidR="00AE7B83" w:rsidRPr="00A33000" w:rsidRDefault="00AE7B83" w:rsidP="00AE7B83">
            <w:pPr>
              <w:spacing w:after="0" w:line="240" w:lineRule="auto"/>
              <w:jc w:val="center"/>
              <w:rPr>
                <w:rFonts w:ascii="Arial" w:hAnsi="Arial" w:cs="Arial"/>
                <w:color w:val="000000"/>
                <w:sz w:val="20"/>
                <w:szCs w:val="20"/>
              </w:rPr>
            </w:pPr>
            <w:r w:rsidRPr="00D64C26">
              <w:rPr>
                <w:rFonts w:ascii="Arial" w:hAnsi="Arial" w:cs="Arial"/>
                <w:bCs/>
                <w:i/>
                <w:iCs/>
                <w:color w:val="FFFFFF" w:themeColor="background1"/>
                <w:sz w:val="20"/>
                <w:szCs w:val="20"/>
                <w:highlight w:val="black"/>
              </w:rPr>
              <w:t>neveřejný údaj</w:t>
            </w:r>
          </w:p>
        </w:tc>
      </w:tr>
      <w:tr w:rsidR="00AE7B83" w:rsidRPr="00A33000" w14:paraId="2567A0FD"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9C2C044"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u.</w:t>
            </w:r>
          </w:p>
        </w:tc>
        <w:tc>
          <w:tcPr>
            <w:tcW w:w="7039" w:type="dxa"/>
            <w:tcBorders>
              <w:top w:val="nil"/>
              <w:left w:val="nil"/>
              <w:bottom w:val="single" w:sz="4" w:space="0" w:color="auto"/>
              <w:right w:val="single" w:sz="4" w:space="0" w:color="auto"/>
            </w:tcBorders>
            <w:shd w:val="clear" w:color="auto" w:fill="auto"/>
            <w:vAlign w:val="center"/>
            <w:hideMark/>
          </w:tcPr>
          <w:p w14:paraId="7F56C538"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Bezpečnost lidských zdrojů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ED8FCD1" w14:textId="1264AFE9" w:rsidR="00AE7B83" w:rsidRPr="00A33000" w:rsidRDefault="00AE7B83" w:rsidP="00AE7B83">
            <w:pPr>
              <w:spacing w:after="0" w:line="240" w:lineRule="auto"/>
              <w:jc w:val="center"/>
              <w:rPr>
                <w:rFonts w:ascii="Arial" w:hAnsi="Arial" w:cs="Arial"/>
                <w:color w:val="000000"/>
                <w:sz w:val="20"/>
                <w:szCs w:val="20"/>
              </w:rPr>
            </w:pPr>
            <w:r w:rsidRPr="00D64C26">
              <w:rPr>
                <w:rFonts w:ascii="Arial" w:hAnsi="Arial" w:cs="Arial"/>
                <w:bCs/>
                <w:i/>
                <w:iCs/>
                <w:color w:val="FFFFFF" w:themeColor="background1"/>
                <w:sz w:val="20"/>
                <w:szCs w:val="20"/>
                <w:highlight w:val="black"/>
              </w:rPr>
              <w:t>neveřejný údaj</w:t>
            </w:r>
          </w:p>
        </w:tc>
      </w:tr>
      <w:tr w:rsidR="00AE7B83" w:rsidRPr="00A33000" w14:paraId="4071718A"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397D331"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v.</w:t>
            </w:r>
          </w:p>
        </w:tc>
        <w:tc>
          <w:tcPr>
            <w:tcW w:w="7039" w:type="dxa"/>
            <w:tcBorders>
              <w:top w:val="nil"/>
              <w:left w:val="nil"/>
              <w:bottom w:val="single" w:sz="4" w:space="0" w:color="auto"/>
              <w:right w:val="single" w:sz="4" w:space="0" w:color="auto"/>
            </w:tcBorders>
            <w:shd w:val="clear" w:color="auto" w:fill="auto"/>
            <w:vAlign w:val="center"/>
            <w:hideMark/>
          </w:tcPr>
          <w:p w14:paraId="428DCB01"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Bezpečnostní audity a analýzy</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4B1B4C9" w14:textId="62C1F310" w:rsidR="00AE7B83" w:rsidRPr="00A33000" w:rsidRDefault="00AE7B83" w:rsidP="00AE7B83">
            <w:pPr>
              <w:spacing w:after="0" w:line="240" w:lineRule="auto"/>
              <w:jc w:val="center"/>
              <w:rPr>
                <w:rFonts w:ascii="Arial" w:hAnsi="Arial" w:cs="Arial"/>
                <w:color w:val="000000"/>
                <w:sz w:val="20"/>
                <w:szCs w:val="20"/>
              </w:rPr>
            </w:pPr>
            <w:r w:rsidRPr="00D64C26">
              <w:rPr>
                <w:rFonts w:ascii="Arial" w:hAnsi="Arial" w:cs="Arial"/>
                <w:bCs/>
                <w:i/>
                <w:iCs/>
                <w:color w:val="FFFFFF" w:themeColor="background1"/>
                <w:sz w:val="20"/>
                <w:szCs w:val="20"/>
                <w:highlight w:val="black"/>
              </w:rPr>
              <w:t>neveřejný údaj</w:t>
            </w:r>
          </w:p>
        </w:tc>
      </w:tr>
      <w:tr w:rsidR="00AE7B83" w:rsidRPr="00A33000" w14:paraId="2825D427"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B1D91E6"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w.</w:t>
            </w:r>
          </w:p>
        </w:tc>
        <w:tc>
          <w:tcPr>
            <w:tcW w:w="7039" w:type="dxa"/>
            <w:tcBorders>
              <w:top w:val="nil"/>
              <w:left w:val="nil"/>
              <w:bottom w:val="single" w:sz="4" w:space="0" w:color="auto"/>
              <w:right w:val="single" w:sz="4" w:space="0" w:color="auto"/>
            </w:tcBorders>
            <w:shd w:val="clear" w:color="auto" w:fill="auto"/>
            <w:vAlign w:val="center"/>
            <w:hideMark/>
          </w:tcPr>
          <w:p w14:paraId="18730B6F"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Řízení kontinuity činností a havarijní plánování</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08A63DD" w14:textId="3DEBC17B" w:rsidR="00AE7B83" w:rsidRPr="00A33000" w:rsidRDefault="00AE7B83" w:rsidP="00AE7B83">
            <w:pPr>
              <w:spacing w:after="0" w:line="240" w:lineRule="auto"/>
              <w:jc w:val="center"/>
              <w:rPr>
                <w:rFonts w:ascii="Arial" w:hAnsi="Arial" w:cs="Arial"/>
                <w:color w:val="000000"/>
                <w:sz w:val="20"/>
                <w:szCs w:val="20"/>
              </w:rPr>
            </w:pPr>
            <w:r w:rsidRPr="00D64C26">
              <w:rPr>
                <w:rFonts w:ascii="Arial" w:hAnsi="Arial" w:cs="Arial"/>
                <w:bCs/>
                <w:i/>
                <w:iCs/>
                <w:color w:val="FFFFFF" w:themeColor="background1"/>
                <w:sz w:val="20"/>
                <w:szCs w:val="20"/>
                <w:highlight w:val="black"/>
              </w:rPr>
              <w:t>neveřejný údaj</w:t>
            </w:r>
          </w:p>
        </w:tc>
      </w:tr>
      <w:tr w:rsidR="00DA7FD5" w:rsidRPr="00A33000" w14:paraId="5303045C" w14:textId="77777777" w:rsidTr="00AE7B83">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4E489EDB" w14:textId="77777777" w:rsidR="00DA7FD5" w:rsidRPr="00A33000" w:rsidRDefault="00DA7FD5" w:rsidP="00DA7FD5">
            <w:pPr>
              <w:spacing w:after="0" w:line="240" w:lineRule="auto"/>
              <w:rPr>
                <w:rFonts w:ascii="Arial" w:hAnsi="Arial" w:cs="Arial"/>
                <w:b/>
                <w:bCs/>
                <w:color w:val="FFFFFF"/>
                <w:sz w:val="20"/>
                <w:szCs w:val="20"/>
              </w:rPr>
            </w:pPr>
            <w:r w:rsidRPr="00A33000">
              <w:rPr>
                <w:rFonts w:ascii="Arial" w:hAnsi="Arial" w:cs="Arial"/>
                <w:b/>
                <w:bCs/>
                <w:color w:val="FFFFFF"/>
                <w:sz w:val="20"/>
                <w:szCs w:val="20"/>
              </w:rPr>
              <w:t>SEKCE C – BEZPEČNOSTNÍ TECHNOLOGIE</w:t>
            </w:r>
          </w:p>
        </w:tc>
      </w:tr>
      <w:tr w:rsidR="00DA7FD5" w:rsidRPr="00A33000" w14:paraId="3C07BF50"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5CB1E3B"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6</w:t>
            </w:r>
          </w:p>
        </w:tc>
        <w:tc>
          <w:tcPr>
            <w:tcW w:w="8740" w:type="dxa"/>
            <w:gridSpan w:val="2"/>
            <w:tcBorders>
              <w:top w:val="single" w:sz="4" w:space="0" w:color="auto"/>
              <w:left w:val="nil"/>
              <w:bottom w:val="single" w:sz="4" w:space="0" w:color="auto"/>
              <w:right w:val="single" w:sz="4" w:space="0" w:color="auto"/>
            </w:tcBorders>
            <w:shd w:val="clear" w:color="auto" w:fill="auto"/>
            <w:vAlign w:val="center"/>
            <w:hideMark/>
          </w:tcPr>
          <w:p w14:paraId="4C538AFC"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Které níže uvedené bezpečnostní technologie organizace dodavatele provozuje s cílem předcházet bezpečnostním hrozbám ve vztahu k datům a informačním systémům?</w:t>
            </w:r>
          </w:p>
        </w:tc>
      </w:tr>
      <w:tr w:rsidR="00AE7B83" w:rsidRPr="00A33000" w14:paraId="1FE78C3B"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0432AC5"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a.</w:t>
            </w:r>
          </w:p>
        </w:tc>
        <w:tc>
          <w:tcPr>
            <w:tcW w:w="7039" w:type="dxa"/>
            <w:tcBorders>
              <w:top w:val="nil"/>
              <w:left w:val="nil"/>
              <w:bottom w:val="single" w:sz="4" w:space="0" w:color="auto"/>
              <w:right w:val="single" w:sz="4" w:space="0" w:color="auto"/>
            </w:tcBorders>
            <w:shd w:val="clear" w:color="auto" w:fill="auto"/>
            <w:vAlign w:val="center"/>
            <w:hideMark/>
          </w:tcPr>
          <w:p w14:paraId="7BCC7EB6"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Antivirový software na pracovních stanicích</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F260054" w14:textId="735115A2" w:rsidR="00AE7B83" w:rsidRPr="00A33000" w:rsidRDefault="00AE7B83" w:rsidP="00AE7B83">
            <w:pPr>
              <w:spacing w:after="0" w:line="240" w:lineRule="auto"/>
              <w:jc w:val="center"/>
              <w:rPr>
                <w:rFonts w:ascii="Arial" w:hAnsi="Arial" w:cs="Arial"/>
                <w:color w:val="000000"/>
                <w:sz w:val="20"/>
                <w:szCs w:val="20"/>
              </w:rPr>
            </w:pPr>
            <w:r w:rsidRPr="00780F8B">
              <w:rPr>
                <w:rFonts w:ascii="Arial" w:hAnsi="Arial" w:cs="Arial"/>
                <w:bCs/>
                <w:i/>
                <w:iCs/>
                <w:color w:val="FFFFFF" w:themeColor="background1"/>
                <w:sz w:val="20"/>
                <w:szCs w:val="20"/>
                <w:highlight w:val="black"/>
              </w:rPr>
              <w:t>neveřejný údaj</w:t>
            </w:r>
          </w:p>
        </w:tc>
      </w:tr>
      <w:tr w:rsidR="00AE7B83" w:rsidRPr="00A33000" w14:paraId="3060EB76"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0FB74B3"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b.</w:t>
            </w:r>
          </w:p>
        </w:tc>
        <w:tc>
          <w:tcPr>
            <w:tcW w:w="7039" w:type="dxa"/>
            <w:tcBorders>
              <w:top w:val="nil"/>
              <w:left w:val="nil"/>
              <w:bottom w:val="single" w:sz="4" w:space="0" w:color="auto"/>
              <w:right w:val="single" w:sz="4" w:space="0" w:color="auto"/>
            </w:tcBorders>
            <w:shd w:val="clear" w:color="auto" w:fill="auto"/>
            <w:vAlign w:val="center"/>
            <w:hideMark/>
          </w:tcPr>
          <w:p w14:paraId="19B8B286"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Antivirový software na mobilních zařízeních</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DA57AB2" w14:textId="118D9B6D" w:rsidR="00AE7B83" w:rsidRPr="00A33000" w:rsidRDefault="00AE7B83" w:rsidP="00AE7B83">
            <w:pPr>
              <w:spacing w:after="0" w:line="240" w:lineRule="auto"/>
              <w:jc w:val="center"/>
              <w:rPr>
                <w:rFonts w:ascii="Arial" w:hAnsi="Arial" w:cs="Arial"/>
                <w:color w:val="000000"/>
                <w:sz w:val="20"/>
                <w:szCs w:val="20"/>
              </w:rPr>
            </w:pPr>
            <w:r w:rsidRPr="00780F8B">
              <w:rPr>
                <w:rFonts w:ascii="Arial" w:hAnsi="Arial" w:cs="Arial"/>
                <w:bCs/>
                <w:i/>
                <w:iCs/>
                <w:color w:val="FFFFFF" w:themeColor="background1"/>
                <w:sz w:val="20"/>
                <w:szCs w:val="20"/>
                <w:highlight w:val="black"/>
              </w:rPr>
              <w:t>neveřejný údaj</w:t>
            </w:r>
          </w:p>
        </w:tc>
      </w:tr>
      <w:tr w:rsidR="00AE7B83" w:rsidRPr="00A33000" w14:paraId="0C15CF60"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135DDD2"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c.</w:t>
            </w:r>
          </w:p>
        </w:tc>
        <w:tc>
          <w:tcPr>
            <w:tcW w:w="7039" w:type="dxa"/>
            <w:tcBorders>
              <w:top w:val="nil"/>
              <w:left w:val="nil"/>
              <w:bottom w:val="single" w:sz="4" w:space="0" w:color="auto"/>
              <w:right w:val="single" w:sz="4" w:space="0" w:color="auto"/>
            </w:tcBorders>
            <w:shd w:val="clear" w:color="auto" w:fill="auto"/>
            <w:vAlign w:val="center"/>
            <w:hideMark/>
          </w:tcPr>
          <w:p w14:paraId="5A8B6D7F"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Nástroj pro detekci narušení sítě (IDS/IPS, </w:t>
            </w:r>
            <w:proofErr w:type="spellStart"/>
            <w:r w:rsidRPr="00A33000">
              <w:rPr>
                <w:rFonts w:ascii="Arial" w:hAnsi="Arial" w:cs="Arial"/>
                <w:color w:val="000000"/>
                <w:sz w:val="20"/>
                <w:szCs w:val="20"/>
              </w:rPr>
              <w:t>Intrusion</w:t>
            </w:r>
            <w:proofErr w:type="spellEnd"/>
            <w:r w:rsidRPr="00A33000">
              <w:rPr>
                <w:rFonts w:ascii="Arial" w:hAnsi="Arial" w:cs="Arial"/>
                <w:color w:val="000000"/>
                <w:sz w:val="20"/>
                <w:szCs w:val="20"/>
              </w:rPr>
              <w:t xml:space="preserve"> </w:t>
            </w:r>
            <w:proofErr w:type="spellStart"/>
            <w:r w:rsidRPr="00A33000">
              <w:rPr>
                <w:rFonts w:ascii="Arial" w:hAnsi="Arial" w:cs="Arial"/>
                <w:color w:val="000000"/>
                <w:sz w:val="20"/>
                <w:szCs w:val="20"/>
              </w:rPr>
              <w:t>Detection</w:t>
            </w:r>
            <w:proofErr w:type="spellEnd"/>
            <w:r w:rsidRPr="00A33000">
              <w:rPr>
                <w:rFonts w:ascii="Arial" w:hAnsi="Arial" w:cs="Arial"/>
                <w:color w:val="000000"/>
                <w:sz w:val="20"/>
                <w:szCs w:val="20"/>
              </w:rPr>
              <w:t>/</w:t>
            </w:r>
            <w:proofErr w:type="spellStart"/>
            <w:r w:rsidRPr="00A33000">
              <w:rPr>
                <w:rFonts w:ascii="Arial" w:hAnsi="Arial" w:cs="Arial"/>
                <w:color w:val="000000"/>
                <w:sz w:val="20"/>
                <w:szCs w:val="20"/>
              </w:rPr>
              <w:t>Prevention</w:t>
            </w:r>
            <w:proofErr w:type="spellEnd"/>
            <w:r w:rsidRPr="00A33000">
              <w:rPr>
                <w:rFonts w:ascii="Arial" w:hAnsi="Arial" w:cs="Arial"/>
                <w:color w:val="000000"/>
                <w:sz w:val="20"/>
                <w:szCs w:val="20"/>
              </w:rPr>
              <w:t xml:space="preserve"> </w:t>
            </w:r>
            <w:proofErr w:type="spellStart"/>
            <w:r w:rsidRPr="00A33000">
              <w:rPr>
                <w:rFonts w:ascii="Arial" w:hAnsi="Arial" w:cs="Arial"/>
                <w:color w:val="000000"/>
                <w:sz w:val="20"/>
                <w:szCs w:val="20"/>
              </w:rPr>
              <w:t>System</w:t>
            </w:r>
            <w:proofErr w:type="spellEnd"/>
            <w:r w:rsidRPr="00A33000">
              <w:rPr>
                <w:rFonts w:ascii="Arial" w:hAnsi="Arial" w:cs="Arial"/>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1F4816C" w14:textId="3DA0B64A" w:rsidR="00AE7B83" w:rsidRPr="00A33000" w:rsidRDefault="00AE7B83" w:rsidP="00AE7B83">
            <w:pPr>
              <w:spacing w:after="0" w:line="240" w:lineRule="auto"/>
              <w:jc w:val="center"/>
              <w:rPr>
                <w:rFonts w:ascii="Arial" w:hAnsi="Arial" w:cs="Arial"/>
                <w:color w:val="000000"/>
                <w:sz w:val="20"/>
                <w:szCs w:val="20"/>
              </w:rPr>
            </w:pPr>
            <w:r w:rsidRPr="00780F8B">
              <w:rPr>
                <w:rFonts w:ascii="Arial" w:hAnsi="Arial" w:cs="Arial"/>
                <w:bCs/>
                <w:i/>
                <w:iCs/>
                <w:color w:val="FFFFFF" w:themeColor="background1"/>
                <w:sz w:val="20"/>
                <w:szCs w:val="20"/>
                <w:highlight w:val="black"/>
              </w:rPr>
              <w:t>neveřejný údaj</w:t>
            </w:r>
          </w:p>
        </w:tc>
      </w:tr>
      <w:tr w:rsidR="00AE7B83" w:rsidRPr="00A33000" w14:paraId="0947E07C"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BC13FC3"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d.</w:t>
            </w:r>
          </w:p>
        </w:tc>
        <w:tc>
          <w:tcPr>
            <w:tcW w:w="7039" w:type="dxa"/>
            <w:tcBorders>
              <w:top w:val="nil"/>
              <w:left w:val="nil"/>
              <w:bottom w:val="single" w:sz="4" w:space="0" w:color="auto"/>
              <w:right w:val="single" w:sz="4" w:space="0" w:color="auto"/>
            </w:tcBorders>
            <w:shd w:val="clear" w:color="auto" w:fill="auto"/>
            <w:vAlign w:val="center"/>
            <w:hideMark/>
          </w:tcPr>
          <w:p w14:paraId="7FB7E3EB"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Nástroj pro řízení privilegovaných účtů a oprávnění (PIM/PAM, </w:t>
            </w:r>
            <w:proofErr w:type="spellStart"/>
            <w:r w:rsidRPr="00A33000">
              <w:rPr>
                <w:rFonts w:ascii="Arial" w:hAnsi="Arial" w:cs="Arial"/>
                <w:color w:val="000000"/>
                <w:sz w:val="20"/>
                <w:szCs w:val="20"/>
              </w:rPr>
              <w:t>Priviledge</w:t>
            </w:r>
            <w:proofErr w:type="spellEnd"/>
            <w:r w:rsidRPr="00A33000">
              <w:rPr>
                <w:rFonts w:ascii="Arial" w:hAnsi="Arial" w:cs="Arial"/>
                <w:color w:val="000000"/>
                <w:sz w:val="20"/>
                <w:szCs w:val="20"/>
              </w:rPr>
              <w:t xml:space="preserve"> Identity/Access Management)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CAFA488" w14:textId="52C89AB2" w:rsidR="00AE7B83" w:rsidRPr="00A33000" w:rsidRDefault="00AE7B83" w:rsidP="00AE7B83">
            <w:pPr>
              <w:spacing w:after="0" w:line="240" w:lineRule="auto"/>
              <w:jc w:val="center"/>
              <w:rPr>
                <w:rFonts w:ascii="Arial" w:hAnsi="Arial" w:cs="Arial"/>
                <w:color w:val="000000"/>
                <w:sz w:val="20"/>
                <w:szCs w:val="20"/>
              </w:rPr>
            </w:pPr>
            <w:r w:rsidRPr="00780F8B">
              <w:rPr>
                <w:rFonts w:ascii="Arial" w:hAnsi="Arial" w:cs="Arial"/>
                <w:bCs/>
                <w:i/>
                <w:iCs/>
                <w:color w:val="FFFFFF" w:themeColor="background1"/>
                <w:sz w:val="20"/>
                <w:szCs w:val="20"/>
                <w:highlight w:val="black"/>
              </w:rPr>
              <w:t>neveřejný údaj</w:t>
            </w:r>
          </w:p>
        </w:tc>
      </w:tr>
      <w:tr w:rsidR="00AE7B83" w:rsidRPr="00A33000" w14:paraId="7C3858FF"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57B97D1"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e.</w:t>
            </w:r>
          </w:p>
        </w:tc>
        <w:tc>
          <w:tcPr>
            <w:tcW w:w="7039" w:type="dxa"/>
            <w:tcBorders>
              <w:top w:val="nil"/>
              <w:left w:val="nil"/>
              <w:bottom w:val="single" w:sz="4" w:space="0" w:color="auto"/>
              <w:right w:val="single" w:sz="4" w:space="0" w:color="auto"/>
            </w:tcBorders>
            <w:shd w:val="clear" w:color="auto" w:fill="auto"/>
            <w:vAlign w:val="center"/>
            <w:hideMark/>
          </w:tcPr>
          <w:p w14:paraId="117BEB32"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Více-faktorová autentizace</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9FA8E77" w14:textId="599D8FFA" w:rsidR="00AE7B83" w:rsidRPr="00A33000" w:rsidRDefault="00AE7B83" w:rsidP="00AE7B83">
            <w:pPr>
              <w:spacing w:after="0" w:line="240" w:lineRule="auto"/>
              <w:jc w:val="center"/>
              <w:rPr>
                <w:rFonts w:ascii="Arial" w:hAnsi="Arial" w:cs="Arial"/>
                <w:color w:val="000000"/>
                <w:sz w:val="20"/>
                <w:szCs w:val="20"/>
              </w:rPr>
            </w:pPr>
            <w:r w:rsidRPr="00780F8B">
              <w:rPr>
                <w:rFonts w:ascii="Arial" w:hAnsi="Arial" w:cs="Arial"/>
                <w:bCs/>
                <w:i/>
                <w:iCs/>
                <w:color w:val="FFFFFF" w:themeColor="background1"/>
                <w:sz w:val="20"/>
                <w:szCs w:val="20"/>
                <w:highlight w:val="black"/>
              </w:rPr>
              <w:t>neveřejný údaj</w:t>
            </w:r>
          </w:p>
        </w:tc>
      </w:tr>
      <w:tr w:rsidR="00AE7B83" w:rsidRPr="00A33000" w14:paraId="6C6EB88B"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8BB32D0"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f.</w:t>
            </w:r>
          </w:p>
        </w:tc>
        <w:tc>
          <w:tcPr>
            <w:tcW w:w="7039" w:type="dxa"/>
            <w:tcBorders>
              <w:top w:val="nil"/>
              <w:left w:val="nil"/>
              <w:bottom w:val="single" w:sz="4" w:space="0" w:color="auto"/>
              <w:right w:val="single" w:sz="4" w:space="0" w:color="auto"/>
            </w:tcBorders>
            <w:shd w:val="clear" w:color="auto" w:fill="auto"/>
            <w:vAlign w:val="center"/>
            <w:hideMark/>
          </w:tcPr>
          <w:p w14:paraId="609918EC"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Automatizovaný nástroj pro řízení technologických zranitelností</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C5DFAE3" w14:textId="566CE6DB" w:rsidR="00AE7B83" w:rsidRPr="00A33000" w:rsidRDefault="00AE7B83" w:rsidP="00AE7B83">
            <w:pPr>
              <w:spacing w:after="0" w:line="240" w:lineRule="auto"/>
              <w:jc w:val="center"/>
              <w:rPr>
                <w:rFonts w:ascii="Arial" w:hAnsi="Arial" w:cs="Arial"/>
                <w:color w:val="000000"/>
                <w:sz w:val="20"/>
                <w:szCs w:val="20"/>
              </w:rPr>
            </w:pPr>
            <w:r w:rsidRPr="00780F8B">
              <w:rPr>
                <w:rFonts w:ascii="Arial" w:hAnsi="Arial" w:cs="Arial"/>
                <w:bCs/>
                <w:i/>
                <w:iCs/>
                <w:color w:val="FFFFFF" w:themeColor="background1"/>
                <w:sz w:val="20"/>
                <w:szCs w:val="20"/>
                <w:highlight w:val="black"/>
              </w:rPr>
              <w:t>neveřejný údaj</w:t>
            </w:r>
          </w:p>
        </w:tc>
      </w:tr>
      <w:tr w:rsidR="00AE7B83" w:rsidRPr="00A33000" w14:paraId="7B13C4EE"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EAAA3DB"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g.</w:t>
            </w:r>
          </w:p>
        </w:tc>
        <w:tc>
          <w:tcPr>
            <w:tcW w:w="7039" w:type="dxa"/>
            <w:tcBorders>
              <w:top w:val="nil"/>
              <w:left w:val="nil"/>
              <w:bottom w:val="single" w:sz="4" w:space="0" w:color="auto"/>
              <w:right w:val="single" w:sz="4" w:space="0" w:color="auto"/>
            </w:tcBorders>
            <w:shd w:val="clear" w:color="auto" w:fill="auto"/>
            <w:vAlign w:val="center"/>
            <w:hideMark/>
          </w:tcPr>
          <w:p w14:paraId="235CF009"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Nástroj pro řízení přístupu k síti (NAC, Network Access </w:t>
            </w:r>
            <w:proofErr w:type="spellStart"/>
            <w:r w:rsidRPr="00A33000">
              <w:rPr>
                <w:rFonts w:ascii="Arial" w:hAnsi="Arial" w:cs="Arial"/>
                <w:color w:val="000000"/>
                <w:sz w:val="20"/>
                <w:szCs w:val="20"/>
              </w:rPr>
              <w:t>Control</w:t>
            </w:r>
            <w:proofErr w:type="spellEnd"/>
            <w:r w:rsidRPr="00A33000">
              <w:rPr>
                <w:rFonts w:ascii="Arial" w:hAnsi="Arial" w:cs="Arial"/>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F715D44" w14:textId="1F85F728" w:rsidR="00AE7B83" w:rsidRPr="00A33000" w:rsidRDefault="00AE7B83" w:rsidP="00AE7B83">
            <w:pPr>
              <w:spacing w:after="0" w:line="240" w:lineRule="auto"/>
              <w:jc w:val="center"/>
              <w:rPr>
                <w:rFonts w:ascii="Arial" w:hAnsi="Arial" w:cs="Arial"/>
                <w:color w:val="000000"/>
                <w:sz w:val="20"/>
                <w:szCs w:val="20"/>
              </w:rPr>
            </w:pPr>
            <w:r w:rsidRPr="00780F8B">
              <w:rPr>
                <w:rFonts w:ascii="Arial" w:hAnsi="Arial" w:cs="Arial"/>
                <w:bCs/>
                <w:i/>
                <w:iCs/>
                <w:color w:val="FFFFFF" w:themeColor="background1"/>
                <w:sz w:val="20"/>
                <w:szCs w:val="20"/>
                <w:highlight w:val="black"/>
              </w:rPr>
              <w:t>neveřejný údaj</w:t>
            </w:r>
          </w:p>
        </w:tc>
      </w:tr>
      <w:tr w:rsidR="00AE7B83" w:rsidRPr="00A33000" w14:paraId="36434D1E"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076C663"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h.</w:t>
            </w:r>
          </w:p>
        </w:tc>
        <w:tc>
          <w:tcPr>
            <w:tcW w:w="7039" w:type="dxa"/>
            <w:tcBorders>
              <w:top w:val="nil"/>
              <w:left w:val="nil"/>
              <w:bottom w:val="single" w:sz="4" w:space="0" w:color="auto"/>
              <w:right w:val="single" w:sz="4" w:space="0" w:color="auto"/>
            </w:tcBorders>
            <w:shd w:val="clear" w:color="auto" w:fill="auto"/>
            <w:vAlign w:val="center"/>
            <w:hideMark/>
          </w:tcPr>
          <w:p w14:paraId="27A59B68"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Nástroj pro ochranu před útoky </w:t>
            </w:r>
            <w:proofErr w:type="spellStart"/>
            <w:r w:rsidRPr="00A33000">
              <w:rPr>
                <w:rFonts w:ascii="Arial" w:hAnsi="Arial" w:cs="Arial"/>
                <w:color w:val="000000"/>
                <w:sz w:val="20"/>
                <w:szCs w:val="20"/>
              </w:rPr>
              <w:t>DDoS</w:t>
            </w:r>
            <w:proofErr w:type="spellEnd"/>
            <w:r w:rsidRPr="00A33000">
              <w:rPr>
                <w:rFonts w:ascii="Arial" w:hAnsi="Arial" w:cs="Arial"/>
                <w:color w:val="000000"/>
                <w:sz w:val="20"/>
                <w:szCs w:val="20"/>
              </w:rPr>
              <w:t xml:space="preserve"> (</w:t>
            </w:r>
            <w:proofErr w:type="spellStart"/>
            <w:r w:rsidRPr="00A33000">
              <w:rPr>
                <w:rFonts w:ascii="Arial" w:hAnsi="Arial" w:cs="Arial"/>
                <w:color w:val="000000"/>
                <w:sz w:val="20"/>
                <w:szCs w:val="20"/>
              </w:rPr>
              <w:t>Distributed</w:t>
            </w:r>
            <w:proofErr w:type="spellEnd"/>
            <w:r w:rsidRPr="00A33000">
              <w:rPr>
                <w:rFonts w:ascii="Arial" w:hAnsi="Arial" w:cs="Arial"/>
                <w:color w:val="000000"/>
                <w:sz w:val="20"/>
                <w:szCs w:val="20"/>
              </w:rPr>
              <w:t xml:space="preserve"> </w:t>
            </w:r>
            <w:proofErr w:type="spellStart"/>
            <w:r w:rsidRPr="00A33000">
              <w:rPr>
                <w:rFonts w:ascii="Arial" w:hAnsi="Arial" w:cs="Arial"/>
                <w:color w:val="000000"/>
                <w:sz w:val="20"/>
                <w:szCs w:val="20"/>
              </w:rPr>
              <w:t>denial-of-service</w:t>
            </w:r>
            <w:proofErr w:type="spellEnd"/>
            <w:r w:rsidRPr="00A33000">
              <w:rPr>
                <w:rFonts w:ascii="Arial" w:hAnsi="Arial" w:cs="Arial"/>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747BDA6" w14:textId="2B20911F" w:rsidR="00AE7B83" w:rsidRPr="00A33000" w:rsidRDefault="00AE7B83" w:rsidP="00AE7B83">
            <w:pPr>
              <w:spacing w:after="0" w:line="240" w:lineRule="auto"/>
              <w:jc w:val="center"/>
              <w:rPr>
                <w:rFonts w:ascii="Arial" w:hAnsi="Arial" w:cs="Arial"/>
                <w:color w:val="000000"/>
                <w:sz w:val="20"/>
                <w:szCs w:val="20"/>
              </w:rPr>
            </w:pPr>
            <w:r w:rsidRPr="00780F8B">
              <w:rPr>
                <w:rFonts w:ascii="Arial" w:hAnsi="Arial" w:cs="Arial"/>
                <w:bCs/>
                <w:i/>
                <w:iCs/>
                <w:color w:val="FFFFFF" w:themeColor="background1"/>
                <w:sz w:val="20"/>
                <w:szCs w:val="20"/>
                <w:highlight w:val="black"/>
              </w:rPr>
              <w:t>neveřejný údaj</w:t>
            </w:r>
          </w:p>
        </w:tc>
      </w:tr>
      <w:tr w:rsidR="00AE7B83" w:rsidRPr="00A33000" w14:paraId="5CA4CC6B"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EF23A22"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i.</w:t>
            </w:r>
          </w:p>
        </w:tc>
        <w:tc>
          <w:tcPr>
            <w:tcW w:w="7039" w:type="dxa"/>
            <w:tcBorders>
              <w:top w:val="nil"/>
              <w:left w:val="nil"/>
              <w:bottom w:val="single" w:sz="4" w:space="0" w:color="auto"/>
              <w:right w:val="single" w:sz="4" w:space="0" w:color="auto"/>
            </w:tcBorders>
            <w:shd w:val="clear" w:color="auto" w:fill="auto"/>
            <w:vAlign w:val="center"/>
            <w:hideMark/>
          </w:tcPr>
          <w:p w14:paraId="3DAD1A12"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Šifrovací nástroje a techniky</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4CDF7B6" w14:textId="1B446867" w:rsidR="00AE7B83" w:rsidRPr="00A33000" w:rsidRDefault="00AE7B83" w:rsidP="00AE7B83">
            <w:pPr>
              <w:spacing w:after="0" w:line="240" w:lineRule="auto"/>
              <w:jc w:val="center"/>
              <w:rPr>
                <w:rFonts w:ascii="Arial" w:hAnsi="Arial" w:cs="Arial"/>
                <w:color w:val="000000"/>
                <w:sz w:val="20"/>
                <w:szCs w:val="20"/>
              </w:rPr>
            </w:pPr>
            <w:r w:rsidRPr="00780F8B">
              <w:rPr>
                <w:rFonts w:ascii="Arial" w:hAnsi="Arial" w:cs="Arial"/>
                <w:bCs/>
                <w:i/>
                <w:iCs/>
                <w:color w:val="FFFFFF" w:themeColor="background1"/>
                <w:sz w:val="20"/>
                <w:szCs w:val="20"/>
                <w:highlight w:val="black"/>
              </w:rPr>
              <w:t>neveřejný údaj</w:t>
            </w:r>
          </w:p>
        </w:tc>
      </w:tr>
      <w:tr w:rsidR="00AE7B83" w:rsidRPr="00A33000" w14:paraId="62406E21"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94313C4"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j.</w:t>
            </w:r>
          </w:p>
        </w:tc>
        <w:tc>
          <w:tcPr>
            <w:tcW w:w="7039" w:type="dxa"/>
            <w:tcBorders>
              <w:top w:val="nil"/>
              <w:left w:val="nil"/>
              <w:bottom w:val="single" w:sz="4" w:space="0" w:color="auto"/>
              <w:right w:val="single" w:sz="4" w:space="0" w:color="auto"/>
            </w:tcBorders>
            <w:shd w:val="clear" w:color="auto" w:fill="auto"/>
            <w:vAlign w:val="center"/>
            <w:hideMark/>
          </w:tcPr>
          <w:p w14:paraId="5D5A1972"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Firewall</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48F230C" w14:textId="245B5492" w:rsidR="00AE7B83" w:rsidRPr="00A33000" w:rsidRDefault="00AE7B83" w:rsidP="00AE7B83">
            <w:pPr>
              <w:spacing w:after="0" w:line="240" w:lineRule="auto"/>
              <w:jc w:val="center"/>
              <w:rPr>
                <w:rFonts w:ascii="Arial" w:hAnsi="Arial" w:cs="Arial"/>
                <w:color w:val="000000"/>
                <w:sz w:val="20"/>
                <w:szCs w:val="20"/>
              </w:rPr>
            </w:pPr>
            <w:r w:rsidRPr="00780F8B">
              <w:rPr>
                <w:rFonts w:ascii="Arial" w:hAnsi="Arial" w:cs="Arial"/>
                <w:bCs/>
                <w:i/>
                <w:iCs/>
                <w:color w:val="FFFFFF" w:themeColor="background1"/>
                <w:sz w:val="20"/>
                <w:szCs w:val="20"/>
                <w:highlight w:val="black"/>
              </w:rPr>
              <w:t>neveřejný údaj</w:t>
            </w:r>
          </w:p>
        </w:tc>
      </w:tr>
      <w:tr w:rsidR="00AE7B83" w:rsidRPr="00A33000" w14:paraId="1E3E0BBB"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CCDE1F8"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k.</w:t>
            </w:r>
          </w:p>
        </w:tc>
        <w:tc>
          <w:tcPr>
            <w:tcW w:w="7039" w:type="dxa"/>
            <w:tcBorders>
              <w:top w:val="nil"/>
              <w:left w:val="nil"/>
              <w:bottom w:val="single" w:sz="4" w:space="0" w:color="auto"/>
              <w:right w:val="single" w:sz="4" w:space="0" w:color="auto"/>
            </w:tcBorders>
            <w:shd w:val="clear" w:color="auto" w:fill="auto"/>
            <w:vAlign w:val="center"/>
            <w:hideMark/>
          </w:tcPr>
          <w:p w14:paraId="6162DC34"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Nástroj pro vyhodnocování bezpečnostních událostí (SIEM, </w:t>
            </w:r>
            <w:proofErr w:type="spellStart"/>
            <w:r w:rsidRPr="00A33000">
              <w:rPr>
                <w:rFonts w:ascii="Arial" w:hAnsi="Arial" w:cs="Arial"/>
                <w:color w:val="000000"/>
                <w:sz w:val="20"/>
                <w:szCs w:val="20"/>
              </w:rPr>
              <w:t>Security</w:t>
            </w:r>
            <w:proofErr w:type="spellEnd"/>
            <w:r w:rsidRPr="00A33000">
              <w:rPr>
                <w:rFonts w:ascii="Arial" w:hAnsi="Arial" w:cs="Arial"/>
                <w:color w:val="000000"/>
                <w:sz w:val="20"/>
                <w:szCs w:val="20"/>
              </w:rPr>
              <w:t xml:space="preserve"> </w:t>
            </w:r>
            <w:proofErr w:type="spellStart"/>
            <w:r w:rsidRPr="00A33000">
              <w:rPr>
                <w:rFonts w:ascii="Arial" w:hAnsi="Arial" w:cs="Arial"/>
                <w:color w:val="000000"/>
                <w:sz w:val="20"/>
                <w:szCs w:val="20"/>
              </w:rPr>
              <w:t>Informaton</w:t>
            </w:r>
            <w:proofErr w:type="spellEnd"/>
            <w:r w:rsidRPr="00A33000">
              <w:rPr>
                <w:rFonts w:ascii="Arial" w:hAnsi="Arial" w:cs="Arial"/>
                <w:color w:val="000000"/>
                <w:sz w:val="20"/>
                <w:szCs w:val="20"/>
              </w:rPr>
              <w:t xml:space="preserve"> and Event Management)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8A6B36C" w14:textId="3FFC339F" w:rsidR="00AE7B83" w:rsidRPr="00A33000" w:rsidRDefault="00AE7B83" w:rsidP="00AE7B83">
            <w:pPr>
              <w:spacing w:after="0" w:line="240" w:lineRule="auto"/>
              <w:jc w:val="center"/>
              <w:rPr>
                <w:rFonts w:ascii="Arial" w:hAnsi="Arial" w:cs="Arial"/>
                <w:color w:val="000000"/>
                <w:sz w:val="20"/>
                <w:szCs w:val="20"/>
              </w:rPr>
            </w:pPr>
            <w:r w:rsidRPr="00780F8B">
              <w:rPr>
                <w:rFonts w:ascii="Arial" w:hAnsi="Arial" w:cs="Arial"/>
                <w:bCs/>
                <w:i/>
                <w:iCs/>
                <w:color w:val="FFFFFF" w:themeColor="background1"/>
                <w:sz w:val="20"/>
                <w:szCs w:val="20"/>
                <w:highlight w:val="black"/>
              </w:rPr>
              <w:t>neveřejný údaj</w:t>
            </w:r>
          </w:p>
        </w:tc>
      </w:tr>
      <w:tr w:rsidR="00AE7B83" w:rsidRPr="00A33000" w14:paraId="1CE647CF"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D54C213"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7</w:t>
            </w:r>
          </w:p>
        </w:tc>
        <w:tc>
          <w:tcPr>
            <w:tcW w:w="7039" w:type="dxa"/>
            <w:tcBorders>
              <w:top w:val="nil"/>
              <w:left w:val="nil"/>
              <w:bottom w:val="single" w:sz="4" w:space="0" w:color="auto"/>
              <w:right w:val="single" w:sz="4" w:space="0" w:color="auto"/>
            </w:tcBorders>
            <w:shd w:val="clear" w:color="auto" w:fill="auto"/>
            <w:vAlign w:val="center"/>
            <w:hideMark/>
          </w:tcPr>
          <w:p w14:paraId="47A63522"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Byly interní systémy organizace dodavatele v posledních </w:t>
            </w:r>
            <w:proofErr w:type="gramStart"/>
            <w:r w:rsidRPr="00A33000">
              <w:rPr>
                <w:rFonts w:ascii="Arial" w:hAnsi="Arial" w:cs="Arial"/>
                <w:color w:val="000000"/>
                <w:sz w:val="20"/>
                <w:szCs w:val="20"/>
              </w:rPr>
              <w:t>12ti</w:t>
            </w:r>
            <w:proofErr w:type="gramEnd"/>
            <w:r w:rsidRPr="00A33000">
              <w:rPr>
                <w:rFonts w:ascii="Arial" w:hAnsi="Arial" w:cs="Arial"/>
                <w:color w:val="000000"/>
                <w:sz w:val="20"/>
                <w:szCs w:val="20"/>
              </w:rPr>
              <w:t xml:space="preserve"> měsících podrobeny penetračnímu testování?</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E513836" w14:textId="65318538" w:rsidR="00AE7B83" w:rsidRPr="00A33000" w:rsidRDefault="00AE7B83" w:rsidP="00AE7B83">
            <w:pPr>
              <w:spacing w:after="0" w:line="240" w:lineRule="auto"/>
              <w:jc w:val="center"/>
              <w:rPr>
                <w:rFonts w:ascii="Arial" w:hAnsi="Arial" w:cs="Arial"/>
                <w:color w:val="000000"/>
                <w:sz w:val="20"/>
                <w:szCs w:val="20"/>
              </w:rPr>
            </w:pPr>
            <w:r w:rsidRPr="00780F8B">
              <w:rPr>
                <w:rFonts w:ascii="Arial" w:hAnsi="Arial" w:cs="Arial"/>
                <w:bCs/>
                <w:i/>
                <w:iCs/>
                <w:color w:val="FFFFFF" w:themeColor="background1"/>
                <w:sz w:val="20"/>
                <w:szCs w:val="20"/>
                <w:highlight w:val="black"/>
              </w:rPr>
              <w:t>neveřejný údaj</w:t>
            </w:r>
          </w:p>
        </w:tc>
      </w:tr>
      <w:tr w:rsidR="00DA7FD5" w:rsidRPr="00A33000" w14:paraId="281D8125" w14:textId="77777777" w:rsidTr="00AE7B83">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495DA205" w14:textId="77777777" w:rsidR="00DA7FD5" w:rsidRPr="00A33000" w:rsidRDefault="00DA7FD5" w:rsidP="00DA7FD5">
            <w:pPr>
              <w:spacing w:after="0" w:line="240" w:lineRule="auto"/>
              <w:rPr>
                <w:rFonts w:ascii="Arial" w:hAnsi="Arial" w:cs="Arial"/>
                <w:b/>
                <w:bCs/>
                <w:color w:val="FFFFFF"/>
                <w:sz w:val="20"/>
                <w:szCs w:val="20"/>
              </w:rPr>
            </w:pPr>
            <w:r w:rsidRPr="00A33000">
              <w:rPr>
                <w:rFonts w:ascii="Arial" w:hAnsi="Arial" w:cs="Arial"/>
                <w:b/>
                <w:bCs/>
                <w:color w:val="FFFFFF"/>
                <w:sz w:val="20"/>
                <w:szCs w:val="20"/>
              </w:rPr>
              <w:t>SEKCE D – PROCES ZVLÁDÁNÍ KYBERNETICKÝCH INCIDENTŮ</w:t>
            </w:r>
          </w:p>
        </w:tc>
      </w:tr>
      <w:tr w:rsidR="00AE7B83" w:rsidRPr="00A33000" w14:paraId="6BFFC145"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EF02E6E"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8</w:t>
            </w:r>
          </w:p>
        </w:tc>
        <w:tc>
          <w:tcPr>
            <w:tcW w:w="7039" w:type="dxa"/>
            <w:tcBorders>
              <w:top w:val="nil"/>
              <w:left w:val="nil"/>
              <w:bottom w:val="single" w:sz="4" w:space="0" w:color="auto"/>
              <w:right w:val="single" w:sz="4" w:space="0" w:color="auto"/>
            </w:tcBorders>
            <w:shd w:val="clear" w:color="auto" w:fill="auto"/>
            <w:vAlign w:val="center"/>
            <w:hideMark/>
          </w:tcPr>
          <w:p w14:paraId="2F31D81A"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Má organizace dodavatele zaveden proces zvládání bezpečnostních incidentů?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63C2262" w14:textId="2C741AD1" w:rsidR="00AE7B83" w:rsidRPr="00A33000" w:rsidRDefault="00AE7B83" w:rsidP="00AE7B83">
            <w:pPr>
              <w:spacing w:after="0" w:line="240" w:lineRule="auto"/>
              <w:jc w:val="center"/>
              <w:rPr>
                <w:rFonts w:ascii="Arial" w:hAnsi="Arial" w:cs="Arial"/>
                <w:color w:val="000000"/>
                <w:sz w:val="20"/>
                <w:szCs w:val="20"/>
              </w:rPr>
            </w:pPr>
            <w:r w:rsidRPr="00B16FE5">
              <w:rPr>
                <w:rFonts w:ascii="Arial" w:hAnsi="Arial" w:cs="Arial"/>
                <w:bCs/>
                <w:i/>
                <w:iCs/>
                <w:color w:val="FFFFFF" w:themeColor="background1"/>
                <w:sz w:val="20"/>
                <w:szCs w:val="20"/>
                <w:highlight w:val="black"/>
              </w:rPr>
              <w:t>neveřejný údaj</w:t>
            </w:r>
          </w:p>
        </w:tc>
      </w:tr>
      <w:tr w:rsidR="00AE7B83" w:rsidRPr="00A33000" w14:paraId="0D6CA879"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DA672B2"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9</w:t>
            </w:r>
          </w:p>
        </w:tc>
        <w:tc>
          <w:tcPr>
            <w:tcW w:w="7039" w:type="dxa"/>
            <w:tcBorders>
              <w:top w:val="nil"/>
              <w:left w:val="nil"/>
              <w:bottom w:val="single" w:sz="4" w:space="0" w:color="auto"/>
              <w:right w:val="single" w:sz="4" w:space="0" w:color="auto"/>
            </w:tcBorders>
            <w:shd w:val="clear" w:color="auto" w:fill="auto"/>
            <w:vAlign w:val="center"/>
            <w:hideMark/>
          </w:tcPr>
          <w:p w14:paraId="058AEF9C"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Jsou všichni zaměstnanci organizace dodavatele pravidelně (min. 1x za 24 měsíců) vzdělávání v identifikaci bezpečnostních incidentů?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E16D816" w14:textId="0B236EB3" w:rsidR="00AE7B83" w:rsidRPr="00A33000" w:rsidRDefault="00AE7B83" w:rsidP="00AE7B83">
            <w:pPr>
              <w:spacing w:after="0" w:line="240" w:lineRule="auto"/>
              <w:jc w:val="center"/>
              <w:rPr>
                <w:rFonts w:ascii="Arial" w:hAnsi="Arial" w:cs="Arial"/>
                <w:color w:val="000000"/>
                <w:sz w:val="20"/>
                <w:szCs w:val="20"/>
              </w:rPr>
            </w:pPr>
            <w:r w:rsidRPr="00B16FE5">
              <w:rPr>
                <w:rFonts w:ascii="Arial" w:hAnsi="Arial" w:cs="Arial"/>
                <w:bCs/>
                <w:i/>
                <w:iCs/>
                <w:color w:val="FFFFFF" w:themeColor="background1"/>
                <w:sz w:val="20"/>
                <w:szCs w:val="20"/>
                <w:highlight w:val="black"/>
              </w:rPr>
              <w:t>neveřejný údaj</w:t>
            </w:r>
          </w:p>
        </w:tc>
      </w:tr>
      <w:tr w:rsidR="00DA7FD5" w:rsidRPr="00A33000" w14:paraId="269C7697" w14:textId="77777777" w:rsidTr="00AE7B83">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1C87F3B0" w14:textId="77777777" w:rsidR="00DA7FD5" w:rsidRPr="00A33000" w:rsidRDefault="00DA7FD5" w:rsidP="00DA7FD5">
            <w:pPr>
              <w:spacing w:after="0" w:line="240" w:lineRule="auto"/>
              <w:rPr>
                <w:rFonts w:ascii="Arial" w:hAnsi="Arial" w:cs="Arial"/>
                <w:b/>
                <w:bCs/>
                <w:color w:val="FFFFFF"/>
                <w:sz w:val="20"/>
                <w:szCs w:val="20"/>
              </w:rPr>
            </w:pPr>
            <w:r w:rsidRPr="00A33000">
              <w:rPr>
                <w:rFonts w:ascii="Arial" w:hAnsi="Arial" w:cs="Arial"/>
                <w:b/>
                <w:bCs/>
                <w:color w:val="FFFFFF"/>
                <w:sz w:val="20"/>
                <w:szCs w:val="20"/>
              </w:rPr>
              <w:t>SEKCE E – KOMUNIKACE BEZPEČNOSTI A VZDĚLÁVÁNÍ</w:t>
            </w:r>
          </w:p>
        </w:tc>
      </w:tr>
      <w:tr w:rsidR="00AE7B83" w:rsidRPr="00A33000" w14:paraId="3CD717FB"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B7E358D"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10</w:t>
            </w:r>
          </w:p>
        </w:tc>
        <w:tc>
          <w:tcPr>
            <w:tcW w:w="7039" w:type="dxa"/>
            <w:tcBorders>
              <w:top w:val="nil"/>
              <w:left w:val="nil"/>
              <w:bottom w:val="single" w:sz="4" w:space="0" w:color="auto"/>
              <w:right w:val="single" w:sz="4" w:space="0" w:color="auto"/>
            </w:tcBorders>
            <w:shd w:val="clear" w:color="auto" w:fill="auto"/>
            <w:vAlign w:val="center"/>
            <w:hideMark/>
          </w:tcPr>
          <w:p w14:paraId="13D952FE"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Má organizace dodavatele zaveden proces vzdělávání a zvyšování bezpečnostního povědomí pro zaměstnance?</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3519BEA" w14:textId="52B9A355" w:rsidR="00AE7B83" w:rsidRPr="00A33000" w:rsidRDefault="00AE7B83" w:rsidP="00AE7B83">
            <w:pPr>
              <w:spacing w:after="0" w:line="240" w:lineRule="auto"/>
              <w:jc w:val="center"/>
              <w:rPr>
                <w:rFonts w:ascii="Arial" w:hAnsi="Arial" w:cs="Arial"/>
                <w:color w:val="000000"/>
                <w:sz w:val="20"/>
                <w:szCs w:val="20"/>
              </w:rPr>
            </w:pPr>
            <w:r w:rsidRPr="00EF5A8B">
              <w:rPr>
                <w:rFonts w:ascii="Arial" w:hAnsi="Arial" w:cs="Arial"/>
                <w:bCs/>
                <w:i/>
                <w:iCs/>
                <w:color w:val="FFFFFF" w:themeColor="background1"/>
                <w:sz w:val="20"/>
                <w:szCs w:val="20"/>
                <w:highlight w:val="black"/>
              </w:rPr>
              <w:t>neveřejný údaj</w:t>
            </w:r>
          </w:p>
        </w:tc>
      </w:tr>
      <w:tr w:rsidR="00AE7B83" w:rsidRPr="00A33000" w14:paraId="2FF49513"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2BFC5F6"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11</w:t>
            </w:r>
          </w:p>
        </w:tc>
        <w:tc>
          <w:tcPr>
            <w:tcW w:w="7039" w:type="dxa"/>
            <w:tcBorders>
              <w:top w:val="nil"/>
              <w:left w:val="nil"/>
              <w:bottom w:val="single" w:sz="4" w:space="0" w:color="auto"/>
              <w:right w:val="single" w:sz="4" w:space="0" w:color="auto"/>
            </w:tcBorders>
            <w:shd w:val="clear" w:color="auto" w:fill="auto"/>
            <w:vAlign w:val="center"/>
            <w:hideMark/>
          </w:tcPr>
          <w:p w14:paraId="321A36AD"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Jsou noví zaměstnanci organizace dodavatele vyškoleni v oblasti kybernetické bezpečnosti dříve, než získají přístup k datům a informačním systémům?</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2B04930" w14:textId="5DBE9E4A" w:rsidR="00AE7B83" w:rsidRPr="00A33000" w:rsidRDefault="00AE7B83" w:rsidP="00AE7B83">
            <w:pPr>
              <w:spacing w:after="0" w:line="240" w:lineRule="auto"/>
              <w:jc w:val="center"/>
              <w:rPr>
                <w:rFonts w:ascii="Arial" w:hAnsi="Arial" w:cs="Arial"/>
                <w:color w:val="000000"/>
                <w:sz w:val="20"/>
                <w:szCs w:val="20"/>
              </w:rPr>
            </w:pPr>
            <w:r w:rsidRPr="00EF5A8B">
              <w:rPr>
                <w:rFonts w:ascii="Arial" w:hAnsi="Arial" w:cs="Arial"/>
                <w:bCs/>
                <w:i/>
                <w:iCs/>
                <w:color w:val="FFFFFF" w:themeColor="background1"/>
                <w:sz w:val="20"/>
                <w:szCs w:val="20"/>
                <w:highlight w:val="black"/>
              </w:rPr>
              <w:t>neveřejný údaj</w:t>
            </w:r>
          </w:p>
        </w:tc>
      </w:tr>
      <w:tr w:rsidR="00AE7B83" w:rsidRPr="00A33000" w14:paraId="29A08148"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507BD30"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12</w:t>
            </w:r>
          </w:p>
        </w:tc>
        <w:tc>
          <w:tcPr>
            <w:tcW w:w="7039" w:type="dxa"/>
            <w:tcBorders>
              <w:top w:val="nil"/>
              <w:left w:val="nil"/>
              <w:bottom w:val="single" w:sz="4" w:space="0" w:color="auto"/>
              <w:right w:val="single" w:sz="4" w:space="0" w:color="auto"/>
            </w:tcBorders>
            <w:shd w:val="clear" w:color="auto" w:fill="auto"/>
            <w:vAlign w:val="center"/>
            <w:hideMark/>
          </w:tcPr>
          <w:p w14:paraId="24F1B8A0"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Dokumentuje organizace dodavatele účast pracovníků na bezpečnostních školeních a vzdělávacích programech?</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84491F6" w14:textId="3B6E1EFA" w:rsidR="00AE7B83" w:rsidRPr="00A33000" w:rsidRDefault="00AE7B83" w:rsidP="00AE7B83">
            <w:pPr>
              <w:spacing w:after="0" w:line="240" w:lineRule="auto"/>
              <w:jc w:val="center"/>
              <w:rPr>
                <w:rFonts w:ascii="Arial" w:hAnsi="Arial" w:cs="Arial"/>
                <w:color w:val="000000"/>
                <w:sz w:val="20"/>
                <w:szCs w:val="20"/>
              </w:rPr>
            </w:pPr>
            <w:r w:rsidRPr="00EF5A8B">
              <w:rPr>
                <w:rFonts w:ascii="Arial" w:hAnsi="Arial" w:cs="Arial"/>
                <w:bCs/>
                <w:i/>
                <w:iCs/>
                <w:color w:val="FFFFFF" w:themeColor="background1"/>
                <w:sz w:val="20"/>
                <w:szCs w:val="20"/>
                <w:highlight w:val="black"/>
              </w:rPr>
              <w:t>neveřejný údaj</w:t>
            </w:r>
          </w:p>
        </w:tc>
      </w:tr>
      <w:tr w:rsidR="00AE7B83" w:rsidRPr="00A33000" w14:paraId="497DDC23"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D8C64C0"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13</w:t>
            </w:r>
          </w:p>
        </w:tc>
        <w:tc>
          <w:tcPr>
            <w:tcW w:w="7039" w:type="dxa"/>
            <w:tcBorders>
              <w:top w:val="nil"/>
              <w:left w:val="nil"/>
              <w:bottom w:val="single" w:sz="4" w:space="0" w:color="auto"/>
              <w:right w:val="single" w:sz="4" w:space="0" w:color="auto"/>
            </w:tcBorders>
            <w:shd w:val="clear" w:color="auto" w:fill="auto"/>
            <w:vAlign w:val="center"/>
            <w:hideMark/>
          </w:tcPr>
          <w:p w14:paraId="5E01D910"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Vyžaduje organizace dodavatele po zaměstnancích s přístupem k datům a informačním systémům podepsání individuální dohody o mlčenlivosti?</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7F12750" w14:textId="4CFCB6A7" w:rsidR="00AE7B83" w:rsidRPr="00A33000" w:rsidRDefault="00AE7B83" w:rsidP="00AE7B83">
            <w:pPr>
              <w:spacing w:after="0" w:line="240" w:lineRule="auto"/>
              <w:jc w:val="center"/>
              <w:rPr>
                <w:rFonts w:ascii="Arial" w:hAnsi="Arial" w:cs="Arial"/>
                <w:color w:val="000000"/>
                <w:sz w:val="20"/>
                <w:szCs w:val="20"/>
              </w:rPr>
            </w:pPr>
            <w:r w:rsidRPr="00EF5A8B">
              <w:rPr>
                <w:rFonts w:ascii="Arial" w:hAnsi="Arial" w:cs="Arial"/>
                <w:bCs/>
                <w:i/>
                <w:iCs/>
                <w:color w:val="FFFFFF" w:themeColor="background1"/>
                <w:sz w:val="20"/>
                <w:szCs w:val="20"/>
                <w:highlight w:val="black"/>
              </w:rPr>
              <w:t>neveřejný údaj</w:t>
            </w:r>
          </w:p>
        </w:tc>
      </w:tr>
      <w:tr w:rsidR="00AE7B83" w:rsidRPr="00A33000" w14:paraId="1EB2AB30"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C730DC4"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14</w:t>
            </w:r>
          </w:p>
        </w:tc>
        <w:tc>
          <w:tcPr>
            <w:tcW w:w="7039" w:type="dxa"/>
            <w:tcBorders>
              <w:top w:val="nil"/>
              <w:left w:val="nil"/>
              <w:bottom w:val="single" w:sz="4" w:space="0" w:color="auto"/>
              <w:right w:val="single" w:sz="4" w:space="0" w:color="auto"/>
            </w:tcBorders>
            <w:shd w:val="clear" w:color="auto" w:fill="auto"/>
            <w:vAlign w:val="center"/>
            <w:hideMark/>
          </w:tcPr>
          <w:p w14:paraId="64E41D59"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Vyžaduje organizace dodavatele po zaměstnancích podepsání etického kodexu?</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E46D6FF" w14:textId="640E685D" w:rsidR="00AE7B83" w:rsidRPr="00A33000" w:rsidRDefault="00AE7B83" w:rsidP="00AE7B83">
            <w:pPr>
              <w:spacing w:after="0" w:line="240" w:lineRule="auto"/>
              <w:jc w:val="center"/>
              <w:rPr>
                <w:rFonts w:ascii="Arial" w:hAnsi="Arial" w:cs="Arial"/>
                <w:color w:val="000000"/>
                <w:sz w:val="20"/>
                <w:szCs w:val="20"/>
              </w:rPr>
            </w:pPr>
            <w:r w:rsidRPr="00EF5A8B">
              <w:rPr>
                <w:rFonts w:ascii="Arial" w:hAnsi="Arial" w:cs="Arial"/>
                <w:bCs/>
                <w:i/>
                <w:iCs/>
                <w:color w:val="FFFFFF" w:themeColor="background1"/>
                <w:sz w:val="20"/>
                <w:szCs w:val="20"/>
                <w:highlight w:val="black"/>
              </w:rPr>
              <w:t>neveřejný údaj</w:t>
            </w:r>
          </w:p>
        </w:tc>
      </w:tr>
      <w:tr w:rsidR="00DA7FD5" w:rsidRPr="00A33000" w14:paraId="7E21EA28" w14:textId="77777777" w:rsidTr="00AE7B83">
        <w:trPr>
          <w:trHeight w:val="360"/>
        </w:trPr>
        <w:tc>
          <w:tcPr>
            <w:tcW w:w="9214" w:type="dxa"/>
            <w:gridSpan w:val="3"/>
            <w:tcBorders>
              <w:top w:val="nil"/>
              <w:left w:val="nil"/>
              <w:bottom w:val="nil"/>
              <w:right w:val="nil"/>
            </w:tcBorders>
            <w:shd w:val="clear" w:color="000000" w:fill="003D56"/>
            <w:vAlign w:val="center"/>
            <w:hideMark/>
          </w:tcPr>
          <w:p w14:paraId="475E0CE8" w14:textId="77777777" w:rsidR="00DA7FD5" w:rsidRPr="00A33000" w:rsidRDefault="00DA7FD5" w:rsidP="00DA7FD5">
            <w:pPr>
              <w:spacing w:after="0" w:line="240" w:lineRule="auto"/>
              <w:rPr>
                <w:rFonts w:ascii="Arial" w:hAnsi="Arial" w:cs="Arial"/>
                <w:b/>
                <w:bCs/>
                <w:color w:val="FFFFFF"/>
                <w:sz w:val="20"/>
                <w:szCs w:val="20"/>
              </w:rPr>
            </w:pPr>
            <w:r w:rsidRPr="00A33000">
              <w:rPr>
                <w:rFonts w:ascii="Arial" w:hAnsi="Arial" w:cs="Arial"/>
                <w:b/>
                <w:bCs/>
                <w:color w:val="FFFFFF"/>
                <w:sz w:val="20"/>
                <w:szCs w:val="20"/>
              </w:rPr>
              <w:t xml:space="preserve">NEPOVINNÉ OTÁZKY </w:t>
            </w:r>
          </w:p>
        </w:tc>
      </w:tr>
      <w:tr w:rsidR="00DA7FD5" w:rsidRPr="00A33000" w14:paraId="6B8A133F" w14:textId="77777777" w:rsidTr="00AE7B83">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1047A"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lastRenderedPageBreak/>
              <w:t>101</w:t>
            </w:r>
          </w:p>
        </w:tc>
        <w:tc>
          <w:tcPr>
            <w:tcW w:w="7039" w:type="dxa"/>
            <w:tcBorders>
              <w:top w:val="single" w:sz="4" w:space="0" w:color="auto"/>
              <w:left w:val="nil"/>
              <w:bottom w:val="single" w:sz="4" w:space="0" w:color="auto"/>
              <w:right w:val="single" w:sz="4" w:space="0" w:color="auto"/>
            </w:tcBorders>
            <w:shd w:val="clear" w:color="auto" w:fill="auto"/>
            <w:vAlign w:val="center"/>
            <w:hideMark/>
          </w:tcPr>
          <w:p w14:paraId="6BB5B793"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Je organizace dodavatele orgánem nebo osobou povinnou dle §3 zákona 181/2014 o kybernetické bezpečnosti?</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5507AF7"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270AE16A"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B113699"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102</w:t>
            </w:r>
          </w:p>
        </w:tc>
        <w:tc>
          <w:tcPr>
            <w:tcW w:w="7039" w:type="dxa"/>
            <w:tcBorders>
              <w:top w:val="nil"/>
              <w:left w:val="nil"/>
              <w:bottom w:val="single" w:sz="4" w:space="0" w:color="auto"/>
              <w:right w:val="single" w:sz="4" w:space="0" w:color="auto"/>
            </w:tcBorders>
            <w:shd w:val="clear" w:color="auto" w:fill="auto"/>
            <w:vAlign w:val="center"/>
            <w:hideMark/>
          </w:tcPr>
          <w:p w14:paraId="4E6855D6"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Má organizace dodavatele zaveden certifikovaný systém řízení dle ISO/IEC 27001:2005?</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3B1CCCF"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66AC8FAA"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7766C88"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103</w:t>
            </w:r>
          </w:p>
        </w:tc>
        <w:tc>
          <w:tcPr>
            <w:tcW w:w="7039" w:type="dxa"/>
            <w:tcBorders>
              <w:top w:val="nil"/>
              <w:left w:val="nil"/>
              <w:bottom w:val="single" w:sz="4" w:space="0" w:color="auto"/>
              <w:right w:val="single" w:sz="4" w:space="0" w:color="auto"/>
            </w:tcBorders>
            <w:shd w:val="clear" w:color="auto" w:fill="auto"/>
            <w:vAlign w:val="center"/>
            <w:hideMark/>
          </w:tcPr>
          <w:p w14:paraId="452E931E"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Jsou dodavatelé organizace dodavatele vyškoleni v oblasti kybernetické bezpečnosti dříve, než získají přístup k datům a informačním systémům?</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6CECD74"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302216DB"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5105343"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104</w:t>
            </w:r>
          </w:p>
        </w:tc>
        <w:tc>
          <w:tcPr>
            <w:tcW w:w="7039" w:type="dxa"/>
            <w:tcBorders>
              <w:top w:val="nil"/>
              <w:left w:val="nil"/>
              <w:bottom w:val="single" w:sz="4" w:space="0" w:color="auto"/>
              <w:right w:val="single" w:sz="4" w:space="0" w:color="auto"/>
            </w:tcBorders>
            <w:shd w:val="clear" w:color="auto" w:fill="auto"/>
            <w:vAlign w:val="center"/>
            <w:hideMark/>
          </w:tcPr>
          <w:p w14:paraId="5E56F765"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Vyžaduje organizace dodavatele po pracovnících dodavatele s přístupem k datům a informačním systémům podepsání individuální dohody o mlčenlivosti?</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95DD786"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3DF6174A"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6D3ADF8"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105</w:t>
            </w:r>
          </w:p>
        </w:tc>
        <w:tc>
          <w:tcPr>
            <w:tcW w:w="8740" w:type="dxa"/>
            <w:gridSpan w:val="2"/>
            <w:tcBorders>
              <w:top w:val="single" w:sz="4" w:space="0" w:color="auto"/>
              <w:left w:val="nil"/>
              <w:bottom w:val="single" w:sz="4" w:space="0" w:color="auto"/>
              <w:right w:val="single" w:sz="4" w:space="0" w:color="auto"/>
            </w:tcBorders>
            <w:shd w:val="clear" w:color="auto" w:fill="auto"/>
            <w:vAlign w:val="center"/>
            <w:hideMark/>
          </w:tcPr>
          <w:p w14:paraId="21C5D7D7"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Jaké negativní dopady pocítila organizace dodavatele v souvislosti s kybernetickým incidentem, pokud v minulosti nastal:</w:t>
            </w:r>
          </w:p>
        </w:tc>
      </w:tr>
      <w:tr w:rsidR="00DA7FD5" w:rsidRPr="00A33000" w14:paraId="0E113CA2"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4E856F7"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a.</w:t>
            </w:r>
          </w:p>
        </w:tc>
        <w:tc>
          <w:tcPr>
            <w:tcW w:w="7039" w:type="dxa"/>
            <w:tcBorders>
              <w:top w:val="nil"/>
              <w:left w:val="nil"/>
              <w:bottom w:val="single" w:sz="4" w:space="0" w:color="auto"/>
              <w:right w:val="single" w:sz="4" w:space="0" w:color="auto"/>
            </w:tcBorders>
            <w:shd w:val="clear" w:color="auto" w:fill="auto"/>
            <w:vAlign w:val="center"/>
            <w:hideMark/>
          </w:tcPr>
          <w:p w14:paraId="005CF67C"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Výpadek sítě</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968A1BB"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3FA8A746"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64FCF76"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b.</w:t>
            </w:r>
          </w:p>
        </w:tc>
        <w:tc>
          <w:tcPr>
            <w:tcW w:w="7039" w:type="dxa"/>
            <w:tcBorders>
              <w:top w:val="nil"/>
              <w:left w:val="nil"/>
              <w:bottom w:val="single" w:sz="4" w:space="0" w:color="auto"/>
              <w:right w:val="single" w:sz="4" w:space="0" w:color="auto"/>
            </w:tcBorders>
            <w:shd w:val="clear" w:color="auto" w:fill="auto"/>
            <w:vAlign w:val="center"/>
            <w:hideMark/>
          </w:tcPr>
          <w:p w14:paraId="7ED6AA6F"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Nedostupnost emailu a kancelářských aplikací</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C554E47"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279D3984"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4260C16"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c.</w:t>
            </w:r>
          </w:p>
        </w:tc>
        <w:tc>
          <w:tcPr>
            <w:tcW w:w="7039" w:type="dxa"/>
            <w:tcBorders>
              <w:top w:val="nil"/>
              <w:left w:val="nil"/>
              <w:bottom w:val="single" w:sz="4" w:space="0" w:color="auto"/>
              <w:right w:val="single" w:sz="4" w:space="0" w:color="auto"/>
            </w:tcBorders>
            <w:shd w:val="clear" w:color="auto" w:fill="auto"/>
            <w:vAlign w:val="center"/>
            <w:hideMark/>
          </w:tcPr>
          <w:p w14:paraId="02AA71CD"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Neoprávněné zneužití identity</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FDC75BA"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38CB5351"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5B4385F"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d.</w:t>
            </w:r>
          </w:p>
        </w:tc>
        <w:tc>
          <w:tcPr>
            <w:tcW w:w="7039" w:type="dxa"/>
            <w:tcBorders>
              <w:top w:val="nil"/>
              <w:left w:val="nil"/>
              <w:bottom w:val="single" w:sz="4" w:space="0" w:color="auto"/>
              <w:right w:val="single" w:sz="4" w:space="0" w:color="auto"/>
            </w:tcBorders>
            <w:shd w:val="clear" w:color="auto" w:fill="auto"/>
            <w:vAlign w:val="center"/>
            <w:hideMark/>
          </w:tcPr>
          <w:p w14:paraId="7DE36FEC"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Prozrazení chráněných dat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949A1A7"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6CCB6984"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B48277C"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e.</w:t>
            </w:r>
          </w:p>
        </w:tc>
        <w:tc>
          <w:tcPr>
            <w:tcW w:w="7039" w:type="dxa"/>
            <w:tcBorders>
              <w:top w:val="nil"/>
              <w:left w:val="nil"/>
              <w:bottom w:val="single" w:sz="4" w:space="0" w:color="auto"/>
              <w:right w:val="single" w:sz="4" w:space="0" w:color="auto"/>
            </w:tcBorders>
            <w:shd w:val="clear" w:color="auto" w:fill="auto"/>
            <w:vAlign w:val="center"/>
            <w:hideMark/>
          </w:tcPr>
          <w:p w14:paraId="4A1FB0D0"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Ztráta nebo zničení dat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CCF03A3"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425ADB7A"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29BDCF8"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f.</w:t>
            </w:r>
          </w:p>
        </w:tc>
        <w:tc>
          <w:tcPr>
            <w:tcW w:w="7039" w:type="dxa"/>
            <w:tcBorders>
              <w:top w:val="nil"/>
              <w:left w:val="nil"/>
              <w:bottom w:val="single" w:sz="4" w:space="0" w:color="auto"/>
              <w:right w:val="single" w:sz="4" w:space="0" w:color="auto"/>
            </w:tcBorders>
            <w:shd w:val="clear" w:color="auto" w:fill="auto"/>
            <w:vAlign w:val="center"/>
            <w:hideMark/>
          </w:tcPr>
          <w:p w14:paraId="40790536"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Finanční ztráta</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DC9D0C4"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641122A7"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2A29CEE"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g.</w:t>
            </w:r>
          </w:p>
        </w:tc>
        <w:tc>
          <w:tcPr>
            <w:tcW w:w="7039" w:type="dxa"/>
            <w:tcBorders>
              <w:top w:val="nil"/>
              <w:left w:val="nil"/>
              <w:bottom w:val="single" w:sz="4" w:space="0" w:color="auto"/>
              <w:right w:val="single" w:sz="4" w:space="0" w:color="auto"/>
            </w:tcBorders>
            <w:shd w:val="clear" w:color="auto" w:fill="auto"/>
            <w:vAlign w:val="center"/>
            <w:hideMark/>
          </w:tcPr>
          <w:p w14:paraId="236B267D"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Ztráta duševního vlastnictví</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0B03C96"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30EC0709"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06B4A8C"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h.</w:t>
            </w:r>
          </w:p>
        </w:tc>
        <w:tc>
          <w:tcPr>
            <w:tcW w:w="7039" w:type="dxa"/>
            <w:tcBorders>
              <w:top w:val="nil"/>
              <w:left w:val="nil"/>
              <w:bottom w:val="single" w:sz="4" w:space="0" w:color="auto"/>
              <w:right w:val="single" w:sz="4" w:space="0" w:color="auto"/>
            </w:tcBorders>
            <w:shd w:val="clear" w:color="auto" w:fill="auto"/>
            <w:vAlign w:val="center"/>
            <w:hideMark/>
          </w:tcPr>
          <w:p w14:paraId="2F178339"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Poškození pověsti organizace dodavatele</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411FB8C"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455458D2"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9D6A5F1"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i.</w:t>
            </w:r>
          </w:p>
        </w:tc>
        <w:tc>
          <w:tcPr>
            <w:tcW w:w="7039" w:type="dxa"/>
            <w:tcBorders>
              <w:top w:val="nil"/>
              <w:left w:val="nil"/>
              <w:bottom w:val="single" w:sz="4" w:space="0" w:color="auto"/>
              <w:right w:val="single" w:sz="4" w:space="0" w:color="auto"/>
            </w:tcBorders>
            <w:shd w:val="clear" w:color="auto" w:fill="auto"/>
            <w:vAlign w:val="center"/>
            <w:hideMark/>
          </w:tcPr>
          <w:p w14:paraId="6AA9038D"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Negativní publicita v médiích</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0FA1714"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671240C0"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FE0422F"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j.</w:t>
            </w:r>
          </w:p>
        </w:tc>
        <w:tc>
          <w:tcPr>
            <w:tcW w:w="7039" w:type="dxa"/>
            <w:tcBorders>
              <w:top w:val="nil"/>
              <w:left w:val="nil"/>
              <w:bottom w:val="single" w:sz="4" w:space="0" w:color="auto"/>
              <w:right w:val="single" w:sz="4" w:space="0" w:color="auto"/>
            </w:tcBorders>
            <w:shd w:val="clear" w:color="auto" w:fill="auto"/>
            <w:vAlign w:val="center"/>
            <w:hideMark/>
          </w:tcPr>
          <w:p w14:paraId="6957F35E"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Ztráta hodnoty organizace dodavatele</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E20455F"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69D177AB"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24AEDAD"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k.</w:t>
            </w:r>
          </w:p>
        </w:tc>
        <w:tc>
          <w:tcPr>
            <w:tcW w:w="7039" w:type="dxa"/>
            <w:tcBorders>
              <w:top w:val="nil"/>
              <w:left w:val="nil"/>
              <w:bottom w:val="single" w:sz="4" w:space="0" w:color="auto"/>
              <w:right w:val="single" w:sz="4" w:space="0" w:color="auto"/>
            </w:tcBorders>
            <w:shd w:val="clear" w:color="auto" w:fill="auto"/>
            <w:vAlign w:val="center"/>
            <w:hideMark/>
          </w:tcPr>
          <w:p w14:paraId="4F8CDD37"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Trestní stíhání organizace dodavatele</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A0F58E0"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bl>
    <w:p w14:paraId="1A86C942" w14:textId="01D1EDA4" w:rsidR="00DA7FD5" w:rsidRDefault="00DA7FD5" w:rsidP="00990B6C">
      <w:pPr>
        <w:spacing w:after="0"/>
        <w:jc w:val="center"/>
        <w:rPr>
          <w:rFonts w:ascii="Arial" w:hAnsi="Arial" w:cs="Arial"/>
          <w:i/>
          <w:sz w:val="20"/>
        </w:rPr>
      </w:pPr>
    </w:p>
    <w:p w14:paraId="6D9667C5" w14:textId="106E65D5" w:rsidR="00DA7FD5" w:rsidRDefault="00DA7FD5" w:rsidP="00990B6C">
      <w:pPr>
        <w:spacing w:after="0"/>
        <w:jc w:val="center"/>
        <w:rPr>
          <w:rFonts w:ascii="Arial" w:hAnsi="Arial" w:cs="Arial"/>
          <w:i/>
          <w:sz w:val="20"/>
        </w:rPr>
      </w:pPr>
    </w:p>
    <w:p w14:paraId="1F8A2893" w14:textId="2EC0109B" w:rsidR="00DA7FD5" w:rsidRPr="00DA7FD5" w:rsidRDefault="00DA7FD5" w:rsidP="00DA7FD5">
      <w:pPr>
        <w:rPr>
          <w:rFonts w:ascii="Arial" w:hAnsi="Arial" w:cs="Arial"/>
          <w:b/>
          <w:bCs/>
          <w:sz w:val="20"/>
          <w:szCs w:val="20"/>
          <w:u w:val="single"/>
        </w:rPr>
      </w:pPr>
      <w:proofErr w:type="spellStart"/>
      <w:r>
        <w:rPr>
          <w:rFonts w:ascii="Arial" w:hAnsi="Arial" w:cs="Arial"/>
          <w:b/>
          <w:bCs/>
          <w:sz w:val="20"/>
          <w:szCs w:val="20"/>
          <w:u w:val="single"/>
        </w:rPr>
        <w:t>Deepview</w:t>
      </w:r>
      <w:proofErr w:type="spellEnd"/>
      <w:r w:rsidRPr="00DA7FD5">
        <w:rPr>
          <w:rFonts w:ascii="Arial" w:hAnsi="Arial" w:cs="Arial"/>
          <w:b/>
          <w:bCs/>
          <w:sz w:val="20"/>
          <w:szCs w:val="20"/>
          <w:u w:val="single"/>
        </w:rPr>
        <w:t xml:space="preserve"> s.r.o.</w:t>
      </w:r>
    </w:p>
    <w:tbl>
      <w:tblPr>
        <w:tblW w:w="9214" w:type="dxa"/>
        <w:tblInd w:w="70" w:type="dxa"/>
        <w:tblCellMar>
          <w:left w:w="70" w:type="dxa"/>
          <w:right w:w="70" w:type="dxa"/>
        </w:tblCellMar>
        <w:tblLook w:val="04A0" w:firstRow="1" w:lastRow="0" w:firstColumn="1" w:lastColumn="0" w:noHBand="0" w:noVBand="1"/>
      </w:tblPr>
      <w:tblGrid>
        <w:gridCol w:w="474"/>
        <w:gridCol w:w="7039"/>
        <w:gridCol w:w="1701"/>
      </w:tblGrid>
      <w:tr w:rsidR="00DA7FD5" w:rsidRPr="00A33000" w14:paraId="354B6DAA" w14:textId="77777777" w:rsidTr="00AE7B83">
        <w:trPr>
          <w:trHeight w:val="360"/>
        </w:trPr>
        <w:tc>
          <w:tcPr>
            <w:tcW w:w="7513" w:type="dxa"/>
            <w:gridSpan w:val="2"/>
            <w:tcBorders>
              <w:top w:val="nil"/>
              <w:left w:val="nil"/>
              <w:bottom w:val="nil"/>
              <w:right w:val="nil"/>
            </w:tcBorders>
            <w:shd w:val="clear" w:color="000000" w:fill="003D56"/>
            <w:vAlign w:val="center"/>
            <w:hideMark/>
          </w:tcPr>
          <w:p w14:paraId="12434D12" w14:textId="77777777" w:rsidR="00DA7FD5" w:rsidRPr="00A33000" w:rsidRDefault="00DA7FD5" w:rsidP="00DA7FD5">
            <w:pPr>
              <w:spacing w:after="0" w:line="240" w:lineRule="auto"/>
              <w:rPr>
                <w:rFonts w:ascii="Arial" w:hAnsi="Arial" w:cs="Arial"/>
                <w:b/>
                <w:bCs/>
                <w:color w:val="FFFFFF"/>
                <w:sz w:val="20"/>
                <w:szCs w:val="20"/>
              </w:rPr>
            </w:pPr>
            <w:r w:rsidRPr="00A33000">
              <w:rPr>
                <w:rFonts w:ascii="Arial" w:hAnsi="Arial" w:cs="Arial"/>
                <w:b/>
                <w:bCs/>
                <w:color w:val="FFFFFF"/>
                <w:sz w:val="20"/>
                <w:szCs w:val="20"/>
              </w:rPr>
              <w:t>SEKCE A – STANDARDY A NEJLEPŠÍ PRAKTIKY</w:t>
            </w:r>
          </w:p>
        </w:tc>
        <w:tc>
          <w:tcPr>
            <w:tcW w:w="1701" w:type="dxa"/>
            <w:tcBorders>
              <w:top w:val="nil"/>
              <w:left w:val="nil"/>
              <w:bottom w:val="nil"/>
              <w:right w:val="nil"/>
            </w:tcBorders>
            <w:shd w:val="clear" w:color="000000" w:fill="003D56"/>
            <w:noWrap/>
            <w:vAlign w:val="center"/>
            <w:hideMark/>
          </w:tcPr>
          <w:p w14:paraId="3AF071D3" w14:textId="77777777" w:rsidR="00DA7FD5" w:rsidRPr="00A33000" w:rsidRDefault="00DA7FD5" w:rsidP="00DA7FD5">
            <w:pPr>
              <w:spacing w:after="0" w:line="240" w:lineRule="auto"/>
              <w:jc w:val="center"/>
              <w:rPr>
                <w:rFonts w:ascii="Arial" w:hAnsi="Arial" w:cs="Arial"/>
                <w:b/>
                <w:bCs/>
                <w:color w:val="003D56"/>
                <w:sz w:val="20"/>
                <w:szCs w:val="20"/>
              </w:rPr>
            </w:pPr>
            <w:r w:rsidRPr="00A33000">
              <w:rPr>
                <w:rFonts w:ascii="Arial" w:hAnsi="Arial" w:cs="Arial"/>
                <w:b/>
                <w:bCs/>
                <w:color w:val="003D56"/>
                <w:sz w:val="20"/>
                <w:szCs w:val="20"/>
              </w:rPr>
              <w:t>49</w:t>
            </w:r>
          </w:p>
        </w:tc>
      </w:tr>
      <w:tr w:rsidR="00DA7FD5" w:rsidRPr="00A33000" w14:paraId="36FFA695" w14:textId="77777777" w:rsidTr="00AE7B83">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AED93"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1</w:t>
            </w:r>
          </w:p>
        </w:tc>
        <w:tc>
          <w:tcPr>
            <w:tcW w:w="8740" w:type="dxa"/>
            <w:gridSpan w:val="2"/>
            <w:tcBorders>
              <w:top w:val="single" w:sz="4" w:space="0" w:color="auto"/>
              <w:left w:val="nil"/>
              <w:bottom w:val="single" w:sz="4" w:space="0" w:color="auto"/>
              <w:right w:val="single" w:sz="4" w:space="0" w:color="auto"/>
            </w:tcBorders>
            <w:shd w:val="clear" w:color="auto" w:fill="auto"/>
            <w:vAlign w:val="center"/>
            <w:hideMark/>
          </w:tcPr>
          <w:p w14:paraId="0338D994"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Které standardy a nejlepší praktiky na své informační systémy organizace dodavatele aplikuje:</w:t>
            </w:r>
          </w:p>
        </w:tc>
      </w:tr>
      <w:tr w:rsidR="00AE7B83" w:rsidRPr="00A33000" w14:paraId="754C31C7"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8A6753B"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a.</w:t>
            </w:r>
          </w:p>
        </w:tc>
        <w:tc>
          <w:tcPr>
            <w:tcW w:w="7039" w:type="dxa"/>
            <w:tcBorders>
              <w:top w:val="nil"/>
              <w:left w:val="nil"/>
              <w:bottom w:val="single" w:sz="4" w:space="0" w:color="auto"/>
              <w:right w:val="single" w:sz="4" w:space="0" w:color="auto"/>
            </w:tcBorders>
            <w:shd w:val="clear" w:color="auto" w:fill="auto"/>
            <w:vAlign w:val="center"/>
            <w:hideMark/>
          </w:tcPr>
          <w:p w14:paraId="74EC0D68"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ISO 9001</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ECB38BB" w14:textId="6C1952CB" w:rsidR="00AE7B83" w:rsidRPr="00A33000" w:rsidRDefault="00AE7B83" w:rsidP="00AE7B83">
            <w:pPr>
              <w:spacing w:after="0" w:line="240" w:lineRule="auto"/>
              <w:jc w:val="center"/>
              <w:rPr>
                <w:rFonts w:ascii="Arial" w:hAnsi="Arial" w:cs="Arial"/>
                <w:color w:val="000000"/>
                <w:sz w:val="20"/>
                <w:szCs w:val="20"/>
              </w:rPr>
            </w:pPr>
            <w:r w:rsidRPr="00E03F8B">
              <w:rPr>
                <w:rFonts w:ascii="Arial" w:hAnsi="Arial" w:cs="Arial"/>
                <w:bCs/>
                <w:i/>
                <w:iCs/>
                <w:color w:val="FFFFFF" w:themeColor="background1"/>
                <w:sz w:val="20"/>
                <w:szCs w:val="20"/>
                <w:highlight w:val="black"/>
              </w:rPr>
              <w:t>neveřejný údaj</w:t>
            </w:r>
          </w:p>
        </w:tc>
      </w:tr>
      <w:tr w:rsidR="00AE7B83" w:rsidRPr="00A33000" w14:paraId="4408079C"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71E82F4"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b.</w:t>
            </w:r>
          </w:p>
        </w:tc>
        <w:tc>
          <w:tcPr>
            <w:tcW w:w="7039" w:type="dxa"/>
            <w:tcBorders>
              <w:top w:val="nil"/>
              <w:left w:val="nil"/>
              <w:bottom w:val="single" w:sz="4" w:space="0" w:color="auto"/>
              <w:right w:val="single" w:sz="4" w:space="0" w:color="auto"/>
            </w:tcBorders>
            <w:shd w:val="clear" w:color="auto" w:fill="auto"/>
            <w:vAlign w:val="center"/>
            <w:hideMark/>
          </w:tcPr>
          <w:p w14:paraId="38926E3B"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ISO/IEC 27001</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49BB1FC" w14:textId="28DA78C2" w:rsidR="00AE7B83" w:rsidRPr="00A33000" w:rsidRDefault="00AE7B83" w:rsidP="00AE7B83">
            <w:pPr>
              <w:spacing w:after="0" w:line="240" w:lineRule="auto"/>
              <w:jc w:val="center"/>
              <w:rPr>
                <w:rFonts w:ascii="Arial" w:hAnsi="Arial" w:cs="Arial"/>
                <w:color w:val="000000"/>
                <w:sz w:val="20"/>
                <w:szCs w:val="20"/>
              </w:rPr>
            </w:pPr>
            <w:r w:rsidRPr="00E03F8B">
              <w:rPr>
                <w:rFonts w:ascii="Arial" w:hAnsi="Arial" w:cs="Arial"/>
                <w:bCs/>
                <w:i/>
                <w:iCs/>
                <w:color w:val="FFFFFF" w:themeColor="background1"/>
                <w:sz w:val="20"/>
                <w:szCs w:val="20"/>
                <w:highlight w:val="black"/>
              </w:rPr>
              <w:t>neveřejný údaj</w:t>
            </w:r>
          </w:p>
        </w:tc>
      </w:tr>
      <w:tr w:rsidR="00AE7B83" w:rsidRPr="00A33000" w14:paraId="3900AF6F"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318B734"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c.</w:t>
            </w:r>
          </w:p>
        </w:tc>
        <w:tc>
          <w:tcPr>
            <w:tcW w:w="7039" w:type="dxa"/>
            <w:tcBorders>
              <w:top w:val="nil"/>
              <w:left w:val="nil"/>
              <w:bottom w:val="single" w:sz="4" w:space="0" w:color="auto"/>
              <w:right w:val="single" w:sz="4" w:space="0" w:color="auto"/>
            </w:tcBorders>
            <w:shd w:val="clear" w:color="auto" w:fill="auto"/>
            <w:vAlign w:val="center"/>
            <w:hideMark/>
          </w:tcPr>
          <w:p w14:paraId="6638FCF6"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ISO 22301, BS 25999</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34D569E" w14:textId="1337C5C1" w:rsidR="00AE7B83" w:rsidRPr="00A33000" w:rsidRDefault="00AE7B83" w:rsidP="00AE7B83">
            <w:pPr>
              <w:spacing w:after="0" w:line="240" w:lineRule="auto"/>
              <w:jc w:val="center"/>
              <w:rPr>
                <w:rFonts w:ascii="Arial" w:hAnsi="Arial" w:cs="Arial"/>
                <w:color w:val="000000"/>
                <w:sz w:val="20"/>
                <w:szCs w:val="20"/>
              </w:rPr>
            </w:pPr>
            <w:r w:rsidRPr="00E03F8B">
              <w:rPr>
                <w:rFonts w:ascii="Arial" w:hAnsi="Arial" w:cs="Arial"/>
                <w:bCs/>
                <w:i/>
                <w:iCs/>
                <w:color w:val="FFFFFF" w:themeColor="background1"/>
                <w:sz w:val="20"/>
                <w:szCs w:val="20"/>
                <w:highlight w:val="black"/>
              </w:rPr>
              <w:t>neveřejný údaj</w:t>
            </w:r>
          </w:p>
        </w:tc>
      </w:tr>
      <w:tr w:rsidR="00AE7B83" w:rsidRPr="00A33000" w14:paraId="6E9C101E"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A570C77"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d.</w:t>
            </w:r>
          </w:p>
        </w:tc>
        <w:tc>
          <w:tcPr>
            <w:tcW w:w="7039" w:type="dxa"/>
            <w:tcBorders>
              <w:top w:val="nil"/>
              <w:left w:val="nil"/>
              <w:bottom w:val="single" w:sz="4" w:space="0" w:color="auto"/>
              <w:right w:val="single" w:sz="4" w:space="0" w:color="auto"/>
            </w:tcBorders>
            <w:shd w:val="clear" w:color="auto" w:fill="auto"/>
            <w:vAlign w:val="center"/>
            <w:hideMark/>
          </w:tcPr>
          <w:p w14:paraId="28861496"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ISO/IEC 20000-1, ITIL, </w:t>
            </w:r>
            <w:proofErr w:type="spellStart"/>
            <w:r w:rsidRPr="00A33000">
              <w:rPr>
                <w:rFonts w:ascii="Arial" w:hAnsi="Arial" w:cs="Arial"/>
                <w:color w:val="000000"/>
                <w:sz w:val="20"/>
                <w:szCs w:val="20"/>
              </w:rPr>
              <w:t>CobIT</w:t>
            </w:r>
            <w:proofErr w:type="spellEnd"/>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AD092CA" w14:textId="67362A15" w:rsidR="00AE7B83" w:rsidRPr="00A33000" w:rsidRDefault="00AE7B83" w:rsidP="00AE7B83">
            <w:pPr>
              <w:spacing w:after="0" w:line="240" w:lineRule="auto"/>
              <w:jc w:val="center"/>
              <w:rPr>
                <w:rFonts w:ascii="Arial" w:hAnsi="Arial" w:cs="Arial"/>
                <w:color w:val="000000"/>
                <w:sz w:val="20"/>
                <w:szCs w:val="20"/>
              </w:rPr>
            </w:pPr>
            <w:r w:rsidRPr="00E03F8B">
              <w:rPr>
                <w:rFonts w:ascii="Arial" w:hAnsi="Arial" w:cs="Arial"/>
                <w:bCs/>
                <w:i/>
                <w:iCs/>
                <w:color w:val="FFFFFF" w:themeColor="background1"/>
                <w:sz w:val="20"/>
                <w:szCs w:val="20"/>
                <w:highlight w:val="black"/>
              </w:rPr>
              <w:t>neveřejný údaj</w:t>
            </w:r>
          </w:p>
        </w:tc>
      </w:tr>
      <w:tr w:rsidR="00DA7FD5" w:rsidRPr="00A33000" w14:paraId="09426E56" w14:textId="77777777" w:rsidTr="00AE7B83">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74234CB3" w14:textId="77777777" w:rsidR="00DA7FD5" w:rsidRPr="00A33000" w:rsidRDefault="00DA7FD5" w:rsidP="00DA7FD5">
            <w:pPr>
              <w:spacing w:after="0" w:line="240" w:lineRule="auto"/>
              <w:rPr>
                <w:rFonts w:ascii="Arial" w:hAnsi="Arial" w:cs="Arial"/>
                <w:b/>
                <w:bCs/>
                <w:color w:val="FFFFFF"/>
                <w:sz w:val="20"/>
                <w:szCs w:val="20"/>
              </w:rPr>
            </w:pPr>
            <w:r w:rsidRPr="00A33000">
              <w:rPr>
                <w:rFonts w:ascii="Arial" w:hAnsi="Arial" w:cs="Arial"/>
                <w:b/>
                <w:bCs/>
                <w:color w:val="FFFFFF"/>
                <w:sz w:val="20"/>
                <w:szCs w:val="20"/>
              </w:rPr>
              <w:t>SEKCE B – ZÁKLADNÍ OPATŘENÍ</w:t>
            </w:r>
          </w:p>
        </w:tc>
      </w:tr>
      <w:tr w:rsidR="00AE7B83" w:rsidRPr="00A33000" w14:paraId="2AF412A4"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48F7DBB"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2</w:t>
            </w:r>
          </w:p>
        </w:tc>
        <w:tc>
          <w:tcPr>
            <w:tcW w:w="7039" w:type="dxa"/>
            <w:tcBorders>
              <w:top w:val="nil"/>
              <w:left w:val="nil"/>
              <w:bottom w:val="single" w:sz="4" w:space="0" w:color="auto"/>
              <w:right w:val="single" w:sz="4" w:space="0" w:color="auto"/>
            </w:tcBorders>
            <w:shd w:val="clear" w:color="auto" w:fill="auto"/>
            <w:vAlign w:val="center"/>
            <w:hideMark/>
          </w:tcPr>
          <w:p w14:paraId="1FD75A62"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Má organizace dodavatele manažera bezpečnosti nebo jinou určenou osobu s ekvivalentní odpovědností?</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3B32736" w14:textId="0D1E90CE" w:rsidR="00AE7B83" w:rsidRPr="00A33000" w:rsidRDefault="00AE7B83" w:rsidP="00AE7B83">
            <w:pPr>
              <w:spacing w:after="0" w:line="240" w:lineRule="auto"/>
              <w:jc w:val="center"/>
              <w:rPr>
                <w:rFonts w:ascii="Arial" w:hAnsi="Arial" w:cs="Arial"/>
                <w:color w:val="000000"/>
                <w:sz w:val="20"/>
                <w:szCs w:val="20"/>
              </w:rPr>
            </w:pPr>
            <w:r w:rsidRPr="00944DC7">
              <w:rPr>
                <w:rFonts w:ascii="Arial" w:hAnsi="Arial" w:cs="Arial"/>
                <w:bCs/>
                <w:i/>
                <w:iCs/>
                <w:color w:val="FFFFFF" w:themeColor="background1"/>
                <w:sz w:val="20"/>
                <w:szCs w:val="20"/>
                <w:highlight w:val="black"/>
              </w:rPr>
              <w:t>neveřejný údaj</w:t>
            </w:r>
          </w:p>
        </w:tc>
      </w:tr>
      <w:tr w:rsidR="00AE7B83" w:rsidRPr="00A33000" w14:paraId="45EA279F"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07BF71D"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3</w:t>
            </w:r>
          </w:p>
        </w:tc>
        <w:tc>
          <w:tcPr>
            <w:tcW w:w="7039" w:type="dxa"/>
            <w:tcBorders>
              <w:top w:val="nil"/>
              <w:left w:val="nil"/>
              <w:bottom w:val="single" w:sz="4" w:space="0" w:color="auto"/>
              <w:right w:val="single" w:sz="4" w:space="0" w:color="auto"/>
            </w:tcBorders>
            <w:shd w:val="clear" w:color="auto" w:fill="auto"/>
            <w:vAlign w:val="center"/>
            <w:hideMark/>
          </w:tcPr>
          <w:p w14:paraId="5EC4160F"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Byl v organizaci v posledních </w:t>
            </w:r>
            <w:proofErr w:type="gramStart"/>
            <w:r w:rsidRPr="00A33000">
              <w:rPr>
                <w:rFonts w:ascii="Arial" w:hAnsi="Arial" w:cs="Arial"/>
                <w:color w:val="000000"/>
                <w:sz w:val="20"/>
                <w:szCs w:val="20"/>
              </w:rPr>
              <w:t>12ti</w:t>
            </w:r>
            <w:proofErr w:type="gramEnd"/>
            <w:r w:rsidRPr="00A33000">
              <w:rPr>
                <w:rFonts w:ascii="Arial" w:hAnsi="Arial" w:cs="Arial"/>
                <w:color w:val="000000"/>
                <w:sz w:val="20"/>
                <w:szCs w:val="20"/>
              </w:rPr>
              <w:t xml:space="preserve"> měsících proveden třetí stranou audit či analýza, jejichž obsahem byla kontrola v oblasti informační bezpečnosti?</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38F277A" w14:textId="4104506C" w:rsidR="00AE7B83" w:rsidRPr="00A33000" w:rsidRDefault="00AE7B83" w:rsidP="00AE7B83">
            <w:pPr>
              <w:spacing w:after="0" w:line="240" w:lineRule="auto"/>
              <w:jc w:val="center"/>
              <w:rPr>
                <w:rFonts w:ascii="Arial" w:hAnsi="Arial" w:cs="Arial"/>
                <w:color w:val="000000"/>
                <w:sz w:val="20"/>
                <w:szCs w:val="20"/>
              </w:rPr>
            </w:pPr>
            <w:r w:rsidRPr="00944DC7">
              <w:rPr>
                <w:rFonts w:ascii="Arial" w:hAnsi="Arial" w:cs="Arial"/>
                <w:bCs/>
                <w:i/>
                <w:iCs/>
                <w:color w:val="FFFFFF" w:themeColor="background1"/>
                <w:sz w:val="20"/>
                <w:szCs w:val="20"/>
                <w:highlight w:val="black"/>
              </w:rPr>
              <w:t>neveřejný údaj</w:t>
            </w:r>
          </w:p>
        </w:tc>
      </w:tr>
      <w:tr w:rsidR="00AE7B83" w:rsidRPr="00A33000" w14:paraId="1283504F"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2FED05C"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4</w:t>
            </w:r>
          </w:p>
        </w:tc>
        <w:tc>
          <w:tcPr>
            <w:tcW w:w="7039" w:type="dxa"/>
            <w:tcBorders>
              <w:top w:val="nil"/>
              <w:left w:val="nil"/>
              <w:bottom w:val="single" w:sz="4" w:space="0" w:color="auto"/>
              <w:right w:val="single" w:sz="4" w:space="0" w:color="auto"/>
            </w:tcBorders>
            <w:shd w:val="clear" w:color="auto" w:fill="auto"/>
            <w:vAlign w:val="center"/>
            <w:hideMark/>
          </w:tcPr>
          <w:p w14:paraId="448C2BD8"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Bylo v organizaci v posledních </w:t>
            </w:r>
            <w:proofErr w:type="gramStart"/>
            <w:r w:rsidRPr="00A33000">
              <w:rPr>
                <w:rFonts w:ascii="Arial" w:hAnsi="Arial" w:cs="Arial"/>
                <w:color w:val="000000"/>
                <w:sz w:val="20"/>
                <w:szCs w:val="20"/>
              </w:rPr>
              <w:t>12ti</w:t>
            </w:r>
            <w:proofErr w:type="gramEnd"/>
            <w:r w:rsidRPr="00A33000">
              <w:rPr>
                <w:rFonts w:ascii="Arial" w:hAnsi="Arial" w:cs="Arial"/>
                <w:color w:val="000000"/>
                <w:sz w:val="20"/>
                <w:szCs w:val="20"/>
              </w:rPr>
              <w:t xml:space="preserve"> měsících provedeno hodnocení rizik v oblasti informační bezpečnosti?</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07ACFD0" w14:textId="2E340D49" w:rsidR="00AE7B83" w:rsidRPr="00A33000" w:rsidRDefault="00AE7B83" w:rsidP="00AE7B83">
            <w:pPr>
              <w:spacing w:after="0" w:line="240" w:lineRule="auto"/>
              <w:jc w:val="center"/>
              <w:rPr>
                <w:rFonts w:ascii="Arial" w:hAnsi="Arial" w:cs="Arial"/>
                <w:color w:val="000000"/>
                <w:sz w:val="20"/>
                <w:szCs w:val="20"/>
              </w:rPr>
            </w:pPr>
            <w:r w:rsidRPr="00944DC7">
              <w:rPr>
                <w:rFonts w:ascii="Arial" w:hAnsi="Arial" w:cs="Arial"/>
                <w:bCs/>
                <w:i/>
                <w:iCs/>
                <w:color w:val="FFFFFF" w:themeColor="background1"/>
                <w:sz w:val="20"/>
                <w:szCs w:val="20"/>
                <w:highlight w:val="black"/>
              </w:rPr>
              <w:t>neveřejný údaj</w:t>
            </w:r>
          </w:p>
        </w:tc>
      </w:tr>
      <w:tr w:rsidR="00DA7FD5" w:rsidRPr="00A33000" w14:paraId="23CABE4C"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2AC8FD6"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5</w:t>
            </w:r>
          </w:p>
        </w:tc>
        <w:tc>
          <w:tcPr>
            <w:tcW w:w="8740" w:type="dxa"/>
            <w:gridSpan w:val="2"/>
            <w:tcBorders>
              <w:top w:val="single" w:sz="4" w:space="0" w:color="auto"/>
              <w:left w:val="nil"/>
              <w:bottom w:val="single" w:sz="4" w:space="0" w:color="auto"/>
              <w:right w:val="single" w:sz="4" w:space="0" w:color="auto"/>
            </w:tcBorders>
            <w:shd w:val="clear" w:color="auto" w:fill="auto"/>
            <w:vAlign w:val="center"/>
            <w:hideMark/>
          </w:tcPr>
          <w:p w14:paraId="4116D3DE"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Které oblasti pokrývá dokument bezpečnostní politiky, pokud v organizaci dodavatele existuje?</w:t>
            </w:r>
          </w:p>
        </w:tc>
      </w:tr>
      <w:tr w:rsidR="00AE7B83" w:rsidRPr="00A33000" w14:paraId="18241154"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3F32A80"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a.</w:t>
            </w:r>
          </w:p>
        </w:tc>
        <w:tc>
          <w:tcPr>
            <w:tcW w:w="7039" w:type="dxa"/>
            <w:tcBorders>
              <w:top w:val="nil"/>
              <w:left w:val="nil"/>
              <w:bottom w:val="single" w:sz="4" w:space="0" w:color="auto"/>
              <w:right w:val="single" w:sz="4" w:space="0" w:color="auto"/>
            </w:tcBorders>
            <w:shd w:val="clear" w:color="auto" w:fill="auto"/>
            <w:vAlign w:val="center"/>
            <w:hideMark/>
          </w:tcPr>
          <w:p w14:paraId="12B22F85"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Procesy řízení rizik</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8D5AB93" w14:textId="1C950664"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2FD14373"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AB97EB6"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b.</w:t>
            </w:r>
          </w:p>
        </w:tc>
        <w:tc>
          <w:tcPr>
            <w:tcW w:w="7039" w:type="dxa"/>
            <w:tcBorders>
              <w:top w:val="nil"/>
              <w:left w:val="nil"/>
              <w:bottom w:val="single" w:sz="4" w:space="0" w:color="auto"/>
              <w:right w:val="single" w:sz="4" w:space="0" w:color="auto"/>
            </w:tcBorders>
            <w:shd w:val="clear" w:color="auto" w:fill="auto"/>
            <w:vAlign w:val="center"/>
            <w:hideMark/>
          </w:tcPr>
          <w:p w14:paraId="793ED29F"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Klasifikace aktiv</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A231B0A" w14:textId="04782D69"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4A7A3599"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A154D26"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c.</w:t>
            </w:r>
          </w:p>
        </w:tc>
        <w:tc>
          <w:tcPr>
            <w:tcW w:w="7039" w:type="dxa"/>
            <w:tcBorders>
              <w:top w:val="nil"/>
              <w:left w:val="nil"/>
              <w:bottom w:val="single" w:sz="4" w:space="0" w:color="auto"/>
              <w:right w:val="single" w:sz="4" w:space="0" w:color="auto"/>
            </w:tcBorders>
            <w:shd w:val="clear" w:color="auto" w:fill="auto"/>
            <w:vAlign w:val="center"/>
            <w:hideMark/>
          </w:tcPr>
          <w:p w14:paraId="6E3D7162"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dat proti prozrazení, zničení, narušení integrity a dostupnosti</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633C0DA" w14:textId="7D9555C3"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481FFC08"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D671695"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d.</w:t>
            </w:r>
          </w:p>
        </w:tc>
        <w:tc>
          <w:tcPr>
            <w:tcW w:w="7039" w:type="dxa"/>
            <w:tcBorders>
              <w:top w:val="nil"/>
              <w:left w:val="nil"/>
              <w:bottom w:val="single" w:sz="4" w:space="0" w:color="auto"/>
              <w:right w:val="single" w:sz="4" w:space="0" w:color="auto"/>
            </w:tcBorders>
            <w:shd w:val="clear" w:color="auto" w:fill="auto"/>
            <w:vAlign w:val="center"/>
            <w:hideMark/>
          </w:tcPr>
          <w:p w14:paraId="06DA3078"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osobních dat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B821301" w14:textId="04C1B3D1"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6EDC2CEF"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E14A3B0"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e.</w:t>
            </w:r>
          </w:p>
        </w:tc>
        <w:tc>
          <w:tcPr>
            <w:tcW w:w="7039" w:type="dxa"/>
            <w:tcBorders>
              <w:top w:val="nil"/>
              <w:left w:val="nil"/>
              <w:bottom w:val="single" w:sz="4" w:space="0" w:color="auto"/>
              <w:right w:val="single" w:sz="4" w:space="0" w:color="auto"/>
            </w:tcBorders>
            <w:shd w:val="clear" w:color="auto" w:fill="auto"/>
            <w:vAlign w:val="center"/>
            <w:hideMark/>
          </w:tcPr>
          <w:p w14:paraId="48D8562D"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Identifikace a autentizace uživatelů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E6EE1E0" w14:textId="4C204815"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107AAEBE"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FB4AF82"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lastRenderedPageBreak/>
              <w:t>f.</w:t>
            </w:r>
          </w:p>
        </w:tc>
        <w:tc>
          <w:tcPr>
            <w:tcW w:w="7039" w:type="dxa"/>
            <w:tcBorders>
              <w:top w:val="nil"/>
              <w:left w:val="nil"/>
              <w:bottom w:val="single" w:sz="4" w:space="0" w:color="auto"/>
              <w:right w:val="single" w:sz="4" w:space="0" w:color="auto"/>
            </w:tcBorders>
            <w:shd w:val="clear" w:color="auto" w:fill="auto"/>
            <w:vAlign w:val="center"/>
            <w:hideMark/>
          </w:tcPr>
          <w:p w14:paraId="21BDCA3F"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Přístup k datům na základě rolí (RBAC, Role </w:t>
            </w:r>
            <w:proofErr w:type="spellStart"/>
            <w:r w:rsidRPr="00A33000">
              <w:rPr>
                <w:rFonts w:ascii="Arial" w:hAnsi="Arial" w:cs="Arial"/>
                <w:color w:val="000000"/>
                <w:sz w:val="20"/>
                <w:szCs w:val="20"/>
              </w:rPr>
              <w:t>Based</w:t>
            </w:r>
            <w:proofErr w:type="spellEnd"/>
            <w:r w:rsidRPr="00A33000">
              <w:rPr>
                <w:rFonts w:ascii="Arial" w:hAnsi="Arial" w:cs="Arial"/>
                <w:color w:val="000000"/>
                <w:sz w:val="20"/>
                <w:szCs w:val="20"/>
              </w:rPr>
              <w:t xml:space="preserve"> Access </w:t>
            </w:r>
            <w:proofErr w:type="spellStart"/>
            <w:r w:rsidRPr="00A33000">
              <w:rPr>
                <w:rFonts w:ascii="Arial" w:hAnsi="Arial" w:cs="Arial"/>
                <w:color w:val="000000"/>
                <w:sz w:val="20"/>
                <w:szCs w:val="20"/>
              </w:rPr>
              <w:t>Control</w:t>
            </w:r>
            <w:proofErr w:type="spellEnd"/>
            <w:r w:rsidRPr="00A33000">
              <w:rPr>
                <w:rFonts w:ascii="Arial" w:hAnsi="Arial" w:cs="Arial"/>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9049953" w14:textId="22F85061"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067EC470"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D8E5B3B"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g.</w:t>
            </w:r>
          </w:p>
        </w:tc>
        <w:tc>
          <w:tcPr>
            <w:tcW w:w="7039" w:type="dxa"/>
            <w:tcBorders>
              <w:top w:val="nil"/>
              <w:left w:val="nil"/>
              <w:bottom w:val="single" w:sz="4" w:space="0" w:color="auto"/>
              <w:right w:val="single" w:sz="4" w:space="0" w:color="auto"/>
            </w:tcBorders>
            <w:shd w:val="clear" w:color="auto" w:fill="auto"/>
            <w:vAlign w:val="center"/>
            <w:hideMark/>
          </w:tcPr>
          <w:p w14:paraId="694EC6B7"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Řízení privilegovaných přístupů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E2A43FC" w14:textId="797CDD4F"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76133C5D"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8429E68"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h.</w:t>
            </w:r>
          </w:p>
        </w:tc>
        <w:tc>
          <w:tcPr>
            <w:tcW w:w="7039" w:type="dxa"/>
            <w:tcBorders>
              <w:top w:val="nil"/>
              <w:left w:val="nil"/>
              <w:bottom w:val="single" w:sz="4" w:space="0" w:color="auto"/>
              <w:right w:val="single" w:sz="4" w:space="0" w:color="auto"/>
            </w:tcBorders>
            <w:shd w:val="clear" w:color="auto" w:fill="auto"/>
            <w:vAlign w:val="center"/>
            <w:hideMark/>
          </w:tcPr>
          <w:p w14:paraId="3EC3CB95"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koncových stanic</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865D7C3" w14:textId="185C9065"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1ED53A2C"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AFFA49C"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i.</w:t>
            </w:r>
          </w:p>
        </w:tc>
        <w:tc>
          <w:tcPr>
            <w:tcW w:w="7039" w:type="dxa"/>
            <w:tcBorders>
              <w:top w:val="nil"/>
              <w:left w:val="nil"/>
              <w:bottom w:val="single" w:sz="4" w:space="0" w:color="auto"/>
              <w:right w:val="single" w:sz="4" w:space="0" w:color="auto"/>
            </w:tcBorders>
            <w:shd w:val="clear" w:color="auto" w:fill="auto"/>
            <w:vAlign w:val="center"/>
            <w:hideMark/>
          </w:tcPr>
          <w:p w14:paraId="1C5AD302"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mobilních zařízení a vzdáleného přístupu</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35DC180" w14:textId="7DDFA68E"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3F6A8C2D"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5256852"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j.</w:t>
            </w:r>
          </w:p>
        </w:tc>
        <w:tc>
          <w:tcPr>
            <w:tcW w:w="7039" w:type="dxa"/>
            <w:tcBorders>
              <w:top w:val="nil"/>
              <w:left w:val="nil"/>
              <w:bottom w:val="single" w:sz="4" w:space="0" w:color="auto"/>
              <w:right w:val="single" w:sz="4" w:space="0" w:color="auto"/>
            </w:tcBorders>
            <w:shd w:val="clear" w:color="auto" w:fill="auto"/>
            <w:vAlign w:val="center"/>
            <w:hideMark/>
          </w:tcPr>
          <w:p w14:paraId="372016CA"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Ochrana emailu a vnitrofiremní komunikace (instant </w:t>
            </w:r>
            <w:proofErr w:type="spellStart"/>
            <w:r w:rsidRPr="00A33000">
              <w:rPr>
                <w:rFonts w:ascii="Arial" w:hAnsi="Arial" w:cs="Arial"/>
                <w:color w:val="000000"/>
                <w:sz w:val="20"/>
                <w:szCs w:val="20"/>
              </w:rPr>
              <w:t>messaging</w:t>
            </w:r>
            <w:proofErr w:type="spellEnd"/>
            <w:r w:rsidRPr="00A33000">
              <w:rPr>
                <w:rFonts w:ascii="Arial" w:hAnsi="Arial" w:cs="Arial"/>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51706BE" w14:textId="59BA9345"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6B1F76D7"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5907C6D"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k.</w:t>
            </w:r>
          </w:p>
        </w:tc>
        <w:tc>
          <w:tcPr>
            <w:tcW w:w="7039" w:type="dxa"/>
            <w:tcBorders>
              <w:top w:val="nil"/>
              <w:left w:val="nil"/>
              <w:bottom w:val="single" w:sz="4" w:space="0" w:color="auto"/>
              <w:right w:val="single" w:sz="4" w:space="0" w:color="auto"/>
            </w:tcBorders>
            <w:shd w:val="clear" w:color="auto" w:fill="auto"/>
            <w:vAlign w:val="center"/>
            <w:hideMark/>
          </w:tcPr>
          <w:p w14:paraId="430258E2"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přístupu do internetu</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C18B689" w14:textId="42D4900C"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09A73CC7"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11F047A"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l.</w:t>
            </w:r>
          </w:p>
        </w:tc>
        <w:tc>
          <w:tcPr>
            <w:tcW w:w="7039" w:type="dxa"/>
            <w:tcBorders>
              <w:top w:val="nil"/>
              <w:left w:val="nil"/>
              <w:bottom w:val="single" w:sz="4" w:space="0" w:color="auto"/>
              <w:right w:val="single" w:sz="4" w:space="0" w:color="auto"/>
            </w:tcBorders>
            <w:shd w:val="clear" w:color="auto" w:fill="auto"/>
            <w:vAlign w:val="center"/>
            <w:hideMark/>
          </w:tcPr>
          <w:p w14:paraId="0DFB853B"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médií</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532D1CC" w14:textId="749BA48C"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7A643F36"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FD36493"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m.</w:t>
            </w:r>
          </w:p>
        </w:tc>
        <w:tc>
          <w:tcPr>
            <w:tcW w:w="7039" w:type="dxa"/>
            <w:tcBorders>
              <w:top w:val="nil"/>
              <w:left w:val="nil"/>
              <w:bottom w:val="single" w:sz="4" w:space="0" w:color="auto"/>
              <w:right w:val="single" w:sz="4" w:space="0" w:color="auto"/>
            </w:tcBorders>
            <w:shd w:val="clear" w:color="auto" w:fill="auto"/>
            <w:vAlign w:val="center"/>
            <w:hideMark/>
          </w:tcPr>
          <w:p w14:paraId="1BC643C8"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Procesy řízení změn</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023042F" w14:textId="53E5AB13"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7B0FC5EE"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2D9E709"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n.</w:t>
            </w:r>
          </w:p>
        </w:tc>
        <w:tc>
          <w:tcPr>
            <w:tcW w:w="7039" w:type="dxa"/>
            <w:tcBorders>
              <w:top w:val="nil"/>
              <w:left w:val="nil"/>
              <w:bottom w:val="single" w:sz="4" w:space="0" w:color="auto"/>
              <w:right w:val="single" w:sz="4" w:space="0" w:color="auto"/>
            </w:tcBorders>
            <w:shd w:val="clear" w:color="auto" w:fill="auto"/>
            <w:vAlign w:val="center"/>
            <w:hideMark/>
          </w:tcPr>
          <w:p w14:paraId="2C813E2E"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bezdrátových sítí a komunikace</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53B3290" w14:textId="4B4DAFFE"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65684870"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72932F9"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o.</w:t>
            </w:r>
          </w:p>
        </w:tc>
        <w:tc>
          <w:tcPr>
            <w:tcW w:w="7039" w:type="dxa"/>
            <w:tcBorders>
              <w:top w:val="nil"/>
              <w:left w:val="nil"/>
              <w:bottom w:val="single" w:sz="4" w:space="0" w:color="auto"/>
              <w:right w:val="single" w:sz="4" w:space="0" w:color="auto"/>
            </w:tcBorders>
            <w:shd w:val="clear" w:color="auto" w:fill="auto"/>
            <w:vAlign w:val="center"/>
            <w:hideMark/>
          </w:tcPr>
          <w:p w14:paraId="72954981"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Fyzická bezpečnost informačních aktiv</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431CBE7" w14:textId="168BF290"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5DFA7C08"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CAFE3A0"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p.</w:t>
            </w:r>
          </w:p>
        </w:tc>
        <w:tc>
          <w:tcPr>
            <w:tcW w:w="7039" w:type="dxa"/>
            <w:tcBorders>
              <w:top w:val="nil"/>
              <w:left w:val="nil"/>
              <w:bottom w:val="single" w:sz="4" w:space="0" w:color="auto"/>
              <w:right w:val="single" w:sz="4" w:space="0" w:color="auto"/>
            </w:tcBorders>
            <w:shd w:val="clear" w:color="auto" w:fill="auto"/>
            <w:vAlign w:val="center"/>
            <w:hideMark/>
          </w:tcPr>
          <w:p w14:paraId="32BC6364"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Bezpečnostní školení koncových uživatelů a administrátorů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03DCD52" w14:textId="234EC60E"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1D1A2A61"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D75366A"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q.</w:t>
            </w:r>
          </w:p>
        </w:tc>
        <w:tc>
          <w:tcPr>
            <w:tcW w:w="7039" w:type="dxa"/>
            <w:tcBorders>
              <w:top w:val="nil"/>
              <w:left w:val="nil"/>
              <w:bottom w:val="single" w:sz="4" w:space="0" w:color="auto"/>
              <w:right w:val="single" w:sz="4" w:space="0" w:color="auto"/>
            </w:tcBorders>
            <w:shd w:val="clear" w:color="auto" w:fill="auto"/>
            <w:vAlign w:val="center"/>
            <w:hideMark/>
          </w:tcPr>
          <w:p w14:paraId="44B5843B"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proti škodlivému softwaru</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29EB1DD" w14:textId="3D33B396"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28BB43AD"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FD87C79"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r.</w:t>
            </w:r>
          </w:p>
        </w:tc>
        <w:tc>
          <w:tcPr>
            <w:tcW w:w="7039" w:type="dxa"/>
            <w:tcBorders>
              <w:top w:val="nil"/>
              <w:left w:val="nil"/>
              <w:bottom w:val="single" w:sz="4" w:space="0" w:color="auto"/>
              <w:right w:val="single" w:sz="4" w:space="0" w:color="auto"/>
            </w:tcBorders>
            <w:shd w:val="clear" w:color="auto" w:fill="auto"/>
            <w:vAlign w:val="center"/>
            <w:hideMark/>
          </w:tcPr>
          <w:p w14:paraId="7F2BDF08"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Ochrana při výměně dat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1183522" w14:textId="7D14074E"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7B9AE5E1"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3201406"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s.</w:t>
            </w:r>
          </w:p>
        </w:tc>
        <w:tc>
          <w:tcPr>
            <w:tcW w:w="7039" w:type="dxa"/>
            <w:tcBorders>
              <w:top w:val="nil"/>
              <w:left w:val="nil"/>
              <w:bottom w:val="single" w:sz="4" w:space="0" w:color="auto"/>
              <w:right w:val="single" w:sz="4" w:space="0" w:color="auto"/>
            </w:tcBorders>
            <w:shd w:val="clear" w:color="auto" w:fill="auto"/>
            <w:vAlign w:val="center"/>
            <w:hideMark/>
          </w:tcPr>
          <w:p w14:paraId="70ACEB4A"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Procesy zvládání kybernetických incidentů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4CB702B" w14:textId="514F4F36"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0662A90D"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071D4CA"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t.</w:t>
            </w:r>
          </w:p>
        </w:tc>
        <w:tc>
          <w:tcPr>
            <w:tcW w:w="7039" w:type="dxa"/>
            <w:tcBorders>
              <w:top w:val="nil"/>
              <w:left w:val="nil"/>
              <w:bottom w:val="single" w:sz="4" w:space="0" w:color="auto"/>
              <w:right w:val="single" w:sz="4" w:space="0" w:color="auto"/>
            </w:tcBorders>
            <w:shd w:val="clear" w:color="auto" w:fill="auto"/>
            <w:vAlign w:val="center"/>
            <w:hideMark/>
          </w:tcPr>
          <w:p w14:paraId="29FCFA2A"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Procesy řízení rizik dodavatelů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915DA40" w14:textId="633D4C7E"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6D72BF69"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1FC00C9"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u.</w:t>
            </w:r>
          </w:p>
        </w:tc>
        <w:tc>
          <w:tcPr>
            <w:tcW w:w="7039" w:type="dxa"/>
            <w:tcBorders>
              <w:top w:val="nil"/>
              <w:left w:val="nil"/>
              <w:bottom w:val="single" w:sz="4" w:space="0" w:color="auto"/>
              <w:right w:val="single" w:sz="4" w:space="0" w:color="auto"/>
            </w:tcBorders>
            <w:shd w:val="clear" w:color="auto" w:fill="auto"/>
            <w:vAlign w:val="center"/>
            <w:hideMark/>
          </w:tcPr>
          <w:p w14:paraId="0BB6E72E"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Bezpečnost lidských zdrojů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2CF801E" w14:textId="0F10EC86"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4AC6579A"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626080B"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v.</w:t>
            </w:r>
          </w:p>
        </w:tc>
        <w:tc>
          <w:tcPr>
            <w:tcW w:w="7039" w:type="dxa"/>
            <w:tcBorders>
              <w:top w:val="nil"/>
              <w:left w:val="nil"/>
              <w:bottom w:val="single" w:sz="4" w:space="0" w:color="auto"/>
              <w:right w:val="single" w:sz="4" w:space="0" w:color="auto"/>
            </w:tcBorders>
            <w:shd w:val="clear" w:color="auto" w:fill="auto"/>
            <w:vAlign w:val="center"/>
            <w:hideMark/>
          </w:tcPr>
          <w:p w14:paraId="5C0F8A4D"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Bezpečnostní audity a analýzy</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B3992EC" w14:textId="3CB7871B"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AE7B83" w:rsidRPr="00A33000" w14:paraId="51295332"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61B900E"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w.</w:t>
            </w:r>
          </w:p>
        </w:tc>
        <w:tc>
          <w:tcPr>
            <w:tcW w:w="7039" w:type="dxa"/>
            <w:tcBorders>
              <w:top w:val="nil"/>
              <w:left w:val="nil"/>
              <w:bottom w:val="single" w:sz="4" w:space="0" w:color="auto"/>
              <w:right w:val="single" w:sz="4" w:space="0" w:color="auto"/>
            </w:tcBorders>
            <w:shd w:val="clear" w:color="auto" w:fill="auto"/>
            <w:vAlign w:val="center"/>
            <w:hideMark/>
          </w:tcPr>
          <w:p w14:paraId="5A722C25"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Řízení kontinuity činností a havarijní plánování</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9147715" w14:textId="54FF8E01" w:rsidR="00AE7B83" w:rsidRPr="00A33000" w:rsidRDefault="00AE7B83" w:rsidP="00AE7B83">
            <w:pPr>
              <w:spacing w:after="0" w:line="240" w:lineRule="auto"/>
              <w:jc w:val="center"/>
              <w:rPr>
                <w:rFonts w:ascii="Arial" w:hAnsi="Arial" w:cs="Arial"/>
                <w:color w:val="000000"/>
                <w:sz w:val="20"/>
                <w:szCs w:val="20"/>
              </w:rPr>
            </w:pPr>
            <w:r w:rsidRPr="00394A8F">
              <w:rPr>
                <w:rFonts w:ascii="Arial" w:hAnsi="Arial" w:cs="Arial"/>
                <w:bCs/>
                <w:i/>
                <w:iCs/>
                <w:color w:val="FFFFFF" w:themeColor="background1"/>
                <w:sz w:val="20"/>
                <w:szCs w:val="20"/>
                <w:highlight w:val="black"/>
              </w:rPr>
              <w:t>neveřejný údaj</w:t>
            </w:r>
          </w:p>
        </w:tc>
      </w:tr>
      <w:tr w:rsidR="00DA7FD5" w:rsidRPr="00A33000" w14:paraId="1DAA8D04" w14:textId="77777777" w:rsidTr="00AE7B83">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39697497" w14:textId="77777777" w:rsidR="00DA7FD5" w:rsidRPr="00A33000" w:rsidRDefault="00DA7FD5" w:rsidP="00DA7FD5">
            <w:pPr>
              <w:spacing w:after="0" w:line="240" w:lineRule="auto"/>
              <w:rPr>
                <w:rFonts w:ascii="Arial" w:hAnsi="Arial" w:cs="Arial"/>
                <w:b/>
                <w:bCs/>
                <w:color w:val="FFFFFF"/>
                <w:sz w:val="20"/>
                <w:szCs w:val="20"/>
              </w:rPr>
            </w:pPr>
            <w:r w:rsidRPr="00A33000">
              <w:rPr>
                <w:rFonts w:ascii="Arial" w:hAnsi="Arial" w:cs="Arial"/>
                <w:b/>
                <w:bCs/>
                <w:color w:val="FFFFFF"/>
                <w:sz w:val="20"/>
                <w:szCs w:val="20"/>
              </w:rPr>
              <w:t>SEKCE C – BEZPEČNOSTNÍ TECHNOLOGIE</w:t>
            </w:r>
          </w:p>
        </w:tc>
      </w:tr>
      <w:tr w:rsidR="00DA7FD5" w:rsidRPr="00A33000" w14:paraId="50D97539"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2F082DC"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6</w:t>
            </w:r>
          </w:p>
        </w:tc>
        <w:tc>
          <w:tcPr>
            <w:tcW w:w="8740" w:type="dxa"/>
            <w:gridSpan w:val="2"/>
            <w:tcBorders>
              <w:top w:val="single" w:sz="4" w:space="0" w:color="auto"/>
              <w:left w:val="nil"/>
              <w:bottom w:val="single" w:sz="4" w:space="0" w:color="auto"/>
              <w:right w:val="single" w:sz="4" w:space="0" w:color="auto"/>
            </w:tcBorders>
            <w:shd w:val="clear" w:color="auto" w:fill="auto"/>
            <w:vAlign w:val="center"/>
            <w:hideMark/>
          </w:tcPr>
          <w:p w14:paraId="4FD8F26F"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Které níže uvedené bezpečnostní technologie organizace dodavatele provozuje s cílem předcházet bezpečnostním hrozbám ve vztahu k datům a informačním systémům?</w:t>
            </w:r>
          </w:p>
        </w:tc>
      </w:tr>
      <w:tr w:rsidR="00AE7B83" w:rsidRPr="00A33000" w14:paraId="1874B63C"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172F0EF"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a.</w:t>
            </w:r>
          </w:p>
        </w:tc>
        <w:tc>
          <w:tcPr>
            <w:tcW w:w="7039" w:type="dxa"/>
            <w:tcBorders>
              <w:top w:val="nil"/>
              <w:left w:val="nil"/>
              <w:bottom w:val="single" w:sz="4" w:space="0" w:color="auto"/>
              <w:right w:val="single" w:sz="4" w:space="0" w:color="auto"/>
            </w:tcBorders>
            <w:shd w:val="clear" w:color="auto" w:fill="auto"/>
            <w:vAlign w:val="center"/>
            <w:hideMark/>
          </w:tcPr>
          <w:p w14:paraId="7191E9DF"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Antivirový software na pracovních stanicích</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5C6032E" w14:textId="5D95EE18" w:rsidR="00AE7B83" w:rsidRPr="00A33000" w:rsidRDefault="00AE7B83" w:rsidP="00AE7B83">
            <w:pPr>
              <w:spacing w:after="0" w:line="240" w:lineRule="auto"/>
              <w:jc w:val="center"/>
              <w:rPr>
                <w:rFonts w:ascii="Arial" w:hAnsi="Arial" w:cs="Arial"/>
                <w:color w:val="000000"/>
                <w:sz w:val="20"/>
                <w:szCs w:val="20"/>
              </w:rPr>
            </w:pPr>
            <w:r w:rsidRPr="009F3451">
              <w:rPr>
                <w:rFonts w:ascii="Arial" w:hAnsi="Arial" w:cs="Arial"/>
                <w:bCs/>
                <w:i/>
                <w:iCs/>
                <w:color w:val="FFFFFF" w:themeColor="background1"/>
                <w:sz w:val="20"/>
                <w:szCs w:val="20"/>
                <w:highlight w:val="black"/>
              </w:rPr>
              <w:t>neveřejný údaj</w:t>
            </w:r>
          </w:p>
        </w:tc>
      </w:tr>
      <w:tr w:rsidR="00AE7B83" w:rsidRPr="00A33000" w14:paraId="7722B991"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07FC9F4"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b.</w:t>
            </w:r>
          </w:p>
        </w:tc>
        <w:tc>
          <w:tcPr>
            <w:tcW w:w="7039" w:type="dxa"/>
            <w:tcBorders>
              <w:top w:val="nil"/>
              <w:left w:val="nil"/>
              <w:bottom w:val="single" w:sz="4" w:space="0" w:color="auto"/>
              <w:right w:val="single" w:sz="4" w:space="0" w:color="auto"/>
            </w:tcBorders>
            <w:shd w:val="clear" w:color="auto" w:fill="auto"/>
            <w:vAlign w:val="center"/>
            <w:hideMark/>
          </w:tcPr>
          <w:p w14:paraId="51736B48"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Antivirový software na mobilních zařízeních</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3E79A99" w14:textId="204A128B" w:rsidR="00AE7B83" w:rsidRPr="00A33000" w:rsidRDefault="00AE7B83" w:rsidP="00AE7B83">
            <w:pPr>
              <w:spacing w:after="0" w:line="240" w:lineRule="auto"/>
              <w:jc w:val="center"/>
              <w:rPr>
                <w:rFonts w:ascii="Arial" w:hAnsi="Arial" w:cs="Arial"/>
                <w:color w:val="000000"/>
                <w:sz w:val="20"/>
                <w:szCs w:val="20"/>
              </w:rPr>
            </w:pPr>
            <w:r w:rsidRPr="009F3451">
              <w:rPr>
                <w:rFonts w:ascii="Arial" w:hAnsi="Arial" w:cs="Arial"/>
                <w:bCs/>
                <w:i/>
                <w:iCs/>
                <w:color w:val="FFFFFF" w:themeColor="background1"/>
                <w:sz w:val="20"/>
                <w:szCs w:val="20"/>
                <w:highlight w:val="black"/>
              </w:rPr>
              <w:t>neveřejný údaj</w:t>
            </w:r>
          </w:p>
        </w:tc>
      </w:tr>
      <w:tr w:rsidR="00AE7B83" w:rsidRPr="00A33000" w14:paraId="6D09D29B"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A35F5A7"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c.</w:t>
            </w:r>
          </w:p>
        </w:tc>
        <w:tc>
          <w:tcPr>
            <w:tcW w:w="7039" w:type="dxa"/>
            <w:tcBorders>
              <w:top w:val="nil"/>
              <w:left w:val="nil"/>
              <w:bottom w:val="single" w:sz="4" w:space="0" w:color="auto"/>
              <w:right w:val="single" w:sz="4" w:space="0" w:color="auto"/>
            </w:tcBorders>
            <w:shd w:val="clear" w:color="auto" w:fill="auto"/>
            <w:vAlign w:val="center"/>
            <w:hideMark/>
          </w:tcPr>
          <w:p w14:paraId="531DB274"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Nástroj pro detekci narušení sítě (IDS/IPS, </w:t>
            </w:r>
            <w:proofErr w:type="spellStart"/>
            <w:r w:rsidRPr="00A33000">
              <w:rPr>
                <w:rFonts w:ascii="Arial" w:hAnsi="Arial" w:cs="Arial"/>
                <w:color w:val="000000"/>
                <w:sz w:val="20"/>
                <w:szCs w:val="20"/>
              </w:rPr>
              <w:t>Intrusion</w:t>
            </w:r>
            <w:proofErr w:type="spellEnd"/>
            <w:r w:rsidRPr="00A33000">
              <w:rPr>
                <w:rFonts w:ascii="Arial" w:hAnsi="Arial" w:cs="Arial"/>
                <w:color w:val="000000"/>
                <w:sz w:val="20"/>
                <w:szCs w:val="20"/>
              </w:rPr>
              <w:t xml:space="preserve"> </w:t>
            </w:r>
            <w:proofErr w:type="spellStart"/>
            <w:r w:rsidRPr="00A33000">
              <w:rPr>
                <w:rFonts w:ascii="Arial" w:hAnsi="Arial" w:cs="Arial"/>
                <w:color w:val="000000"/>
                <w:sz w:val="20"/>
                <w:szCs w:val="20"/>
              </w:rPr>
              <w:t>Detection</w:t>
            </w:r>
            <w:proofErr w:type="spellEnd"/>
            <w:r w:rsidRPr="00A33000">
              <w:rPr>
                <w:rFonts w:ascii="Arial" w:hAnsi="Arial" w:cs="Arial"/>
                <w:color w:val="000000"/>
                <w:sz w:val="20"/>
                <w:szCs w:val="20"/>
              </w:rPr>
              <w:t>/</w:t>
            </w:r>
            <w:proofErr w:type="spellStart"/>
            <w:r w:rsidRPr="00A33000">
              <w:rPr>
                <w:rFonts w:ascii="Arial" w:hAnsi="Arial" w:cs="Arial"/>
                <w:color w:val="000000"/>
                <w:sz w:val="20"/>
                <w:szCs w:val="20"/>
              </w:rPr>
              <w:t>Prevention</w:t>
            </w:r>
            <w:proofErr w:type="spellEnd"/>
            <w:r w:rsidRPr="00A33000">
              <w:rPr>
                <w:rFonts w:ascii="Arial" w:hAnsi="Arial" w:cs="Arial"/>
                <w:color w:val="000000"/>
                <w:sz w:val="20"/>
                <w:szCs w:val="20"/>
              </w:rPr>
              <w:t xml:space="preserve"> </w:t>
            </w:r>
            <w:proofErr w:type="spellStart"/>
            <w:r w:rsidRPr="00A33000">
              <w:rPr>
                <w:rFonts w:ascii="Arial" w:hAnsi="Arial" w:cs="Arial"/>
                <w:color w:val="000000"/>
                <w:sz w:val="20"/>
                <w:szCs w:val="20"/>
              </w:rPr>
              <w:t>System</w:t>
            </w:r>
            <w:proofErr w:type="spellEnd"/>
            <w:r w:rsidRPr="00A33000">
              <w:rPr>
                <w:rFonts w:ascii="Arial" w:hAnsi="Arial" w:cs="Arial"/>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553DB1E" w14:textId="6A9C8F71" w:rsidR="00AE7B83" w:rsidRPr="00A33000" w:rsidRDefault="00AE7B83" w:rsidP="00AE7B83">
            <w:pPr>
              <w:spacing w:after="0" w:line="240" w:lineRule="auto"/>
              <w:jc w:val="center"/>
              <w:rPr>
                <w:rFonts w:ascii="Arial" w:hAnsi="Arial" w:cs="Arial"/>
                <w:color w:val="000000"/>
                <w:sz w:val="20"/>
                <w:szCs w:val="20"/>
              </w:rPr>
            </w:pPr>
            <w:r w:rsidRPr="009F3451">
              <w:rPr>
                <w:rFonts w:ascii="Arial" w:hAnsi="Arial" w:cs="Arial"/>
                <w:bCs/>
                <w:i/>
                <w:iCs/>
                <w:color w:val="FFFFFF" w:themeColor="background1"/>
                <w:sz w:val="20"/>
                <w:szCs w:val="20"/>
                <w:highlight w:val="black"/>
              </w:rPr>
              <w:t>neveřejný údaj</w:t>
            </w:r>
          </w:p>
        </w:tc>
      </w:tr>
      <w:tr w:rsidR="00AE7B83" w:rsidRPr="00A33000" w14:paraId="629A4CF1"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CE173CE"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d.</w:t>
            </w:r>
          </w:p>
        </w:tc>
        <w:tc>
          <w:tcPr>
            <w:tcW w:w="7039" w:type="dxa"/>
            <w:tcBorders>
              <w:top w:val="nil"/>
              <w:left w:val="nil"/>
              <w:bottom w:val="single" w:sz="4" w:space="0" w:color="auto"/>
              <w:right w:val="single" w:sz="4" w:space="0" w:color="auto"/>
            </w:tcBorders>
            <w:shd w:val="clear" w:color="auto" w:fill="auto"/>
            <w:vAlign w:val="center"/>
            <w:hideMark/>
          </w:tcPr>
          <w:p w14:paraId="6024641A"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Nástroj pro řízení privilegovaných účtů a oprávnění (PIM/PAM, </w:t>
            </w:r>
            <w:proofErr w:type="spellStart"/>
            <w:r w:rsidRPr="00A33000">
              <w:rPr>
                <w:rFonts w:ascii="Arial" w:hAnsi="Arial" w:cs="Arial"/>
                <w:color w:val="000000"/>
                <w:sz w:val="20"/>
                <w:szCs w:val="20"/>
              </w:rPr>
              <w:t>Priviledge</w:t>
            </w:r>
            <w:proofErr w:type="spellEnd"/>
            <w:r w:rsidRPr="00A33000">
              <w:rPr>
                <w:rFonts w:ascii="Arial" w:hAnsi="Arial" w:cs="Arial"/>
                <w:color w:val="000000"/>
                <w:sz w:val="20"/>
                <w:szCs w:val="20"/>
              </w:rPr>
              <w:t xml:space="preserve"> Identity/Access Management)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F21111C" w14:textId="6009DF24" w:rsidR="00AE7B83" w:rsidRPr="00A33000" w:rsidRDefault="00AE7B83" w:rsidP="00AE7B83">
            <w:pPr>
              <w:spacing w:after="0" w:line="240" w:lineRule="auto"/>
              <w:jc w:val="center"/>
              <w:rPr>
                <w:rFonts w:ascii="Arial" w:hAnsi="Arial" w:cs="Arial"/>
                <w:color w:val="000000"/>
                <w:sz w:val="20"/>
                <w:szCs w:val="20"/>
              </w:rPr>
            </w:pPr>
            <w:r w:rsidRPr="009F3451">
              <w:rPr>
                <w:rFonts w:ascii="Arial" w:hAnsi="Arial" w:cs="Arial"/>
                <w:bCs/>
                <w:i/>
                <w:iCs/>
                <w:color w:val="FFFFFF" w:themeColor="background1"/>
                <w:sz w:val="20"/>
                <w:szCs w:val="20"/>
                <w:highlight w:val="black"/>
              </w:rPr>
              <w:t>neveřejný údaj</w:t>
            </w:r>
          </w:p>
        </w:tc>
      </w:tr>
      <w:tr w:rsidR="00AE7B83" w:rsidRPr="00A33000" w14:paraId="7D792780"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486976F"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e.</w:t>
            </w:r>
          </w:p>
        </w:tc>
        <w:tc>
          <w:tcPr>
            <w:tcW w:w="7039" w:type="dxa"/>
            <w:tcBorders>
              <w:top w:val="nil"/>
              <w:left w:val="nil"/>
              <w:bottom w:val="single" w:sz="4" w:space="0" w:color="auto"/>
              <w:right w:val="single" w:sz="4" w:space="0" w:color="auto"/>
            </w:tcBorders>
            <w:shd w:val="clear" w:color="auto" w:fill="auto"/>
            <w:vAlign w:val="center"/>
            <w:hideMark/>
          </w:tcPr>
          <w:p w14:paraId="4A6C6E04"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Více-faktorová autentizace</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CC5707C" w14:textId="39397C9A" w:rsidR="00AE7B83" w:rsidRPr="00A33000" w:rsidRDefault="00AE7B83" w:rsidP="00AE7B83">
            <w:pPr>
              <w:spacing w:after="0" w:line="240" w:lineRule="auto"/>
              <w:jc w:val="center"/>
              <w:rPr>
                <w:rFonts w:ascii="Arial" w:hAnsi="Arial" w:cs="Arial"/>
                <w:color w:val="000000"/>
                <w:sz w:val="20"/>
                <w:szCs w:val="20"/>
              </w:rPr>
            </w:pPr>
            <w:r w:rsidRPr="009F3451">
              <w:rPr>
                <w:rFonts w:ascii="Arial" w:hAnsi="Arial" w:cs="Arial"/>
                <w:bCs/>
                <w:i/>
                <w:iCs/>
                <w:color w:val="FFFFFF" w:themeColor="background1"/>
                <w:sz w:val="20"/>
                <w:szCs w:val="20"/>
                <w:highlight w:val="black"/>
              </w:rPr>
              <w:t>neveřejný údaj</w:t>
            </w:r>
          </w:p>
        </w:tc>
      </w:tr>
      <w:tr w:rsidR="00AE7B83" w:rsidRPr="00A33000" w14:paraId="4A0B0459"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BED4D44"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f.</w:t>
            </w:r>
          </w:p>
        </w:tc>
        <w:tc>
          <w:tcPr>
            <w:tcW w:w="7039" w:type="dxa"/>
            <w:tcBorders>
              <w:top w:val="nil"/>
              <w:left w:val="nil"/>
              <w:bottom w:val="single" w:sz="4" w:space="0" w:color="auto"/>
              <w:right w:val="single" w:sz="4" w:space="0" w:color="auto"/>
            </w:tcBorders>
            <w:shd w:val="clear" w:color="auto" w:fill="auto"/>
            <w:vAlign w:val="center"/>
            <w:hideMark/>
          </w:tcPr>
          <w:p w14:paraId="49B9F59B"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Automatizovaný nástroj pro řízení technologických zranitelností</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E101538" w14:textId="2FEEDBDD" w:rsidR="00AE7B83" w:rsidRPr="00A33000" w:rsidRDefault="00AE7B83" w:rsidP="00AE7B83">
            <w:pPr>
              <w:spacing w:after="0" w:line="240" w:lineRule="auto"/>
              <w:jc w:val="center"/>
              <w:rPr>
                <w:rFonts w:ascii="Arial" w:hAnsi="Arial" w:cs="Arial"/>
                <w:color w:val="000000"/>
                <w:sz w:val="20"/>
                <w:szCs w:val="20"/>
              </w:rPr>
            </w:pPr>
            <w:r w:rsidRPr="009F3451">
              <w:rPr>
                <w:rFonts w:ascii="Arial" w:hAnsi="Arial" w:cs="Arial"/>
                <w:bCs/>
                <w:i/>
                <w:iCs/>
                <w:color w:val="FFFFFF" w:themeColor="background1"/>
                <w:sz w:val="20"/>
                <w:szCs w:val="20"/>
                <w:highlight w:val="black"/>
              </w:rPr>
              <w:t>neveřejný údaj</w:t>
            </w:r>
          </w:p>
        </w:tc>
      </w:tr>
      <w:tr w:rsidR="00AE7B83" w:rsidRPr="00A33000" w14:paraId="334E044B"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3B29FAD"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g.</w:t>
            </w:r>
          </w:p>
        </w:tc>
        <w:tc>
          <w:tcPr>
            <w:tcW w:w="7039" w:type="dxa"/>
            <w:tcBorders>
              <w:top w:val="nil"/>
              <w:left w:val="nil"/>
              <w:bottom w:val="single" w:sz="4" w:space="0" w:color="auto"/>
              <w:right w:val="single" w:sz="4" w:space="0" w:color="auto"/>
            </w:tcBorders>
            <w:shd w:val="clear" w:color="auto" w:fill="auto"/>
            <w:vAlign w:val="center"/>
            <w:hideMark/>
          </w:tcPr>
          <w:p w14:paraId="16A4856B"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Nástroj pro řízení přístupu k síti (NAC, Network Access </w:t>
            </w:r>
            <w:proofErr w:type="spellStart"/>
            <w:r w:rsidRPr="00A33000">
              <w:rPr>
                <w:rFonts w:ascii="Arial" w:hAnsi="Arial" w:cs="Arial"/>
                <w:color w:val="000000"/>
                <w:sz w:val="20"/>
                <w:szCs w:val="20"/>
              </w:rPr>
              <w:t>Control</w:t>
            </w:r>
            <w:proofErr w:type="spellEnd"/>
            <w:r w:rsidRPr="00A33000">
              <w:rPr>
                <w:rFonts w:ascii="Arial" w:hAnsi="Arial" w:cs="Arial"/>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09F1DFB" w14:textId="2BD0B3AE" w:rsidR="00AE7B83" w:rsidRPr="00A33000" w:rsidRDefault="00AE7B83" w:rsidP="00AE7B83">
            <w:pPr>
              <w:spacing w:after="0" w:line="240" w:lineRule="auto"/>
              <w:jc w:val="center"/>
              <w:rPr>
                <w:rFonts w:ascii="Arial" w:hAnsi="Arial" w:cs="Arial"/>
                <w:color w:val="000000"/>
                <w:sz w:val="20"/>
                <w:szCs w:val="20"/>
              </w:rPr>
            </w:pPr>
            <w:r w:rsidRPr="009F3451">
              <w:rPr>
                <w:rFonts w:ascii="Arial" w:hAnsi="Arial" w:cs="Arial"/>
                <w:bCs/>
                <w:i/>
                <w:iCs/>
                <w:color w:val="FFFFFF" w:themeColor="background1"/>
                <w:sz w:val="20"/>
                <w:szCs w:val="20"/>
                <w:highlight w:val="black"/>
              </w:rPr>
              <w:t>neveřejný údaj</w:t>
            </w:r>
          </w:p>
        </w:tc>
      </w:tr>
      <w:tr w:rsidR="00AE7B83" w:rsidRPr="00A33000" w14:paraId="7294B1A0"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307907B"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h.</w:t>
            </w:r>
          </w:p>
        </w:tc>
        <w:tc>
          <w:tcPr>
            <w:tcW w:w="7039" w:type="dxa"/>
            <w:tcBorders>
              <w:top w:val="nil"/>
              <w:left w:val="nil"/>
              <w:bottom w:val="single" w:sz="4" w:space="0" w:color="auto"/>
              <w:right w:val="single" w:sz="4" w:space="0" w:color="auto"/>
            </w:tcBorders>
            <w:shd w:val="clear" w:color="auto" w:fill="auto"/>
            <w:vAlign w:val="center"/>
            <w:hideMark/>
          </w:tcPr>
          <w:p w14:paraId="643E935A"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Nástroj pro ochranu před útoky </w:t>
            </w:r>
            <w:proofErr w:type="spellStart"/>
            <w:r w:rsidRPr="00A33000">
              <w:rPr>
                <w:rFonts w:ascii="Arial" w:hAnsi="Arial" w:cs="Arial"/>
                <w:color w:val="000000"/>
                <w:sz w:val="20"/>
                <w:szCs w:val="20"/>
              </w:rPr>
              <w:t>DDoS</w:t>
            </w:r>
            <w:proofErr w:type="spellEnd"/>
            <w:r w:rsidRPr="00A33000">
              <w:rPr>
                <w:rFonts w:ascii="Arial" w:hAnsi="Arial" w:cs="Arial"/>
                <w:color w:val="000000"/>
                <w:sz w:val="20"/>
                <w:szCs w:val="20"/>
              </w:rPr>
              <w:t xml:space="preserve"> (</w:t>
            </w:r>
            <w:proofErr w:type="spellStart"/>
            <w:r w:rsidRPr="00A33000">
              <w:rPr>
                <w:rFonts w:ascii="Arial" w:hAnsi="Arial" w:cs="Arial"/>
                <w:color w:val="000000"/>
                <w:sz w:val="20"/>
                <w:szCs w:val="20"/>
              </w:rPr>
              <w:t>Distributed</w:t>
            </w:r>
            <w:proofErr w:type="spellEnd"/>
            <w:r w:rsidRPr="00A33000">
              <w:rPr>
                <w:rFonts w:ascii="Arial" w:hAnsi="Arial" w:cs="Arial"/>
                <w:color w:val="000000"/>
                <w:sz w:val="20"/>
                <w:szCs w:val="20"/>
              </w:rPr>
              <w:t xml:space="preserve"> </w:t>
            </w:r>
            <w:proofErr w:type="spellStart"/>
            <w:r w:rsidRPr="00A33000">
              <w:rPr>
                <w:rFonts w:ascii="Arial" w:hAnsi="Arial" w:cs="Arial"/>
                <w:color w:val="000000"/>
                <w:sz w:val="20"/>
                <w:szCs w:val="20"/>
              </w:rPr>
              <w:t>denial-of-service</w:t>
            </w:r>
            <w:proofErr w:type="spellEnd"/>
            <w:r w:rsidRPr="00A33000">
              <w:rPr>
                <w:rFonts w:ascii="Arial" w:hAnsi="Arial" w:cs="Arial"/>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FA7C746" w14:textId="44340D20" w:rsidR="00AE7B83" w:rsidRPr="00A33000" w:rsidRDefault="00AE7B83" w:rsidP="00AE7B83">
            <w:pPr>
              <w:spacing w:after="0" w:line="240" w:lineRule="auto"/>
              <w:jc w:val="center"/>
              <w:rPr>
                <w:rFonts w:ascii="Arial" w:hAnsi="Arial" w:cs="Arial"/>
                <w:color w:val="000000"/>
                <w:sz w:val="20"/>
                <w:szCs w:val="20"/>
              </w:rPr>
            </w:pPr>
            <w:r w:rsidRPr="009F3451">
              <w:rPr>
                <w:rFonts w:ascii="Arial" w:hAnsi="Arial" w:cs="Arial"/>
                <w:bCs/>
                <w:i/>
                <w:iCs/>
                <w:color w:val="FFFFFF" w:themeColor="background1"/>
                <w:sz w:val="20"/>
                <w:szCs w:val="20"/>
                <w:highlight w:val="black"/>
              </w:rPr>
              <w:t>neveřejný údaj</w:t>
            </w:r>
          </w:p>
        </w:tc>
      </w:tr>
      <w:tr w:rsidR="00AE7B83" w:rsidRPr="00A33000" w14:paraId="19296C91"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D6F483A"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i.</w:t>
            </w:r>
          </w:p>
        </w:tc>
        <w:tc>
          <w:tcPr>
            <w:tcW w:w="7039" w:type="dxa"/>
            <w:tcBorders>
              <w:top w:val="nil"/>
              <w:left w:val="nil"/>
              <w:bottom w:val="single" w:sz="4" w:space="0" w:color="auto"/>
              <w:right w:val="single" w:sz="4" w:space="0" w:color="auto"/>
            </w:tcBorders>
            <w:shd w:val="clear" w:color="auto" w:fill="auto"/>
            <w:vAlign w:val="center"/>
            <w:hideMark/>
          </w:tcPr>
          <w:p w14:paraId="4132B1B6"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Šifrovací nástroje a techniky</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0D86863" w14:textId="399739BC" w:rsidR="00AE7B83" w:rsidRPr="00A33000" w:rsidRDefault="00AE7B83" w:rsidP="00AE7B83">
            <w:pPr>
              <w:spacing w:after="0" w:line="240" w:lineRule="auto"/>
              <w:jc w:val="center"/>
              <w:rPr>
                <w:rFonts w:ascii="Arial" w:hAnsi="Arial" w:cs="Arial"/>
                <w:color w:val="000000"/>
                <w:sz w:val="20"/>
                <w:szCs w:val="20"/>
              </w:rPr>
            </w:pPr>
            <w:r w:rsidRPr="009F3451">
              <w:rPr>
                <w:rFonts w:ascii="Arial" w:hAnsi="Arial" w:cs="Arial"/>
                <w:bCs/>
                <w:i/>
                <w:iCs/>
                <w:color w:val="FFFFFF" w:themeColor="background1"/>
                <w:sz w:val="20"/>
                <w:szCs w:val="20"/>
                <w:highlight w:val="black"/>
              </w:rPr>
              <w:t>neveřejný údaj</w:t>
            </w:r>
          </w:p>
        </w:tc>
      </w:tr>
      <w:tr w:rsidR="00AE7B83" w:rsidRPr="00A33000" w14:paraId="28E4CE88"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536BEE8"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j.</w:t>
            </w:r>
          </w:p>
        </w:tc>
        <w:tc>
          <w:tcPr>
            <w:tcW w:w="7039" w:type="dxa"/>
            <w:tcBorders>
              <w:top w:val="nil"/>
              <w:left w:val="nil"/>
              <w:bottom w:val="single" w:sz="4" w:space="0" w:color="auto"/>
              <w:right w:val="single" w:sz="4" w:space="0" w:color="auto"/>
            </w:tcBorders>
            <w:shd w:val="clear" w:color="auto" w:fill="auto"/>
            <w:vAlign w:val="center"/>
            <w:hideMark/>
          </w:tcPr>
          <w:p w14:paraId="0046A805"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Firewall</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1A88436" w14:textId="70C580E1" w:rsidR="00AE7B83" w:rsidRPr="00A33000" w:rsidRDefault="00AE7B83" w:rsidP="00AE7B83">
            <w:pPr>
              <w:spacing w:after="0" w:line="240" w:lineRule="auto"/>
              <w:jc w:val="center"/>
              <w:rPr>
                <w:rFonts w:ascii="Arial" w:hAnsi="Arial" w:cs="Arial"/>
                <w:color w:val="000000"/>
                <w:sz w:val="20"/>
                <w:szCs w:val="20"/>
              </w:rPr>
            </w:pPr>
            <w:r w:rsidRPr="009F3451">
              <w:rPr>
                <w:rFonts w:ascii="Arial" w:hAnsi="Arial" w:cs="Arial"/>
                <w:bCs/>
                <w:i/>
                <w:iCs/>
                <w:color w:val="FFFFFF" w:themeColor="background1"/>
                <w:sz w:val="20"/>
                <w:szCs w:val="20"/>
                <w:highlight w:val="black"/>
              </w:rPr>
              <w:t>neveřejný údaj</w:t>
            </w:r>
          </w:p>
        </w:tc>
      </w:tr>
      <w:tr w:rsidR="00AE7B83" w:rsidRPr="00A33000" w14:paraId="09A34E1C"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CD40122" w14:textId="77777777" w:rsidR="00AE7B83" w:rsidRPr="00A33000" w:rsidRDefault="00AE7B83" w:rsidP="00AE7B83">
            <w:pPr>
              <w:spacing w:after="0" w:line="240" w:lineRule="auto"/>
              <w:jc w:val="right"/>
              <w:rPr>
                <w:rFonts w:ascii="Arial" w:hAnsi="Arial" w:cs="Arial"/>
                <w:color w:val="000000"/>
                <w:sz w:val="20"/>
                <w:szCs w:val="20"/>
              </w:rPr>
            </w:pPr>
            <w:r w:rsidRPr="00A33000">
              <w:rPr>
                <w:rFonts w:ascii="Arial" w:hAnsi="Arial" w:cs="Arial"/>
                <w:color w:val="000000"/>
                <w:sz w:val="20"/>
                <w:szCs w:val="20"/>
              </w:rPr>
              <w:t>k.</w:t>
            </w:r>
          </w:p>
        </w:tc>
        <w:tc>
          <w:tcPr>
            <w:tcW w:w="7039" w:type="dxa"/>
            <w:tcBorders>
              <w:top w:val="nil"/>
              <w:left w:val="nil"/>
              <w:bottom w:val="single" w:sz="4" w:space="0" w:color="auto"/>
              <w:right w:val="single" w:sz="4" w:space="0" w:color="auto"/>
            </w:tcBorders>
            <w:shd w:val="clear" w:color="auto" w:fill="auto"/>
            <w:vAlign w:val="center"/>
            <w:hideMark/>
          </w:tcPr>
          <w:p w14:paraId="1C3C6B5E"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Nástroj pro vyhodnocování bezpečnostních událostí (SIEM, </w:t>
            </w:r>
            <w:proofErr w:type="spellStart"/>
            <w:r w:rsidRPr="00A33000">
              <w:rPr>
                <w:rFonts w:ascii="Arial" w:hAnsi="Arial" w:cs="Arial"/>
                <w:color w:val="000000"/>
                <w:sz w:val="20"/>
                <w:szCs w:val="20"/>
              </w:rPr>
              <w:t>Security</w:t>
            </w:r>
            <w:proofErr w:type="spellEnd"/>
            <w:r w:rsidRPr="00A33000">
              <w:rPr>
                <w:rFonts w:ascii="Arial" w:hAnsi="Arial" w:cs="Arial"/>
                <w:color w:val="000000"/>
                <w:sz w:val="20"/>
                <w:szCs w:val="20"/>
              </w:rPr>
              <w:t xml:space="preserve"> </w:t>
            </w:r>
            <w:proofErr w:type="spellStart"/>
            <w:r w:rsidRPr="00A33000">
              <w:rPr>
                <w:rFonts w:ascii="Arial" w:hAnsi="Arial" w:cs="Arial"/>
                <w:color w:val="000000"/>
                <w:sz w:val="20"/>
                <w:szCs w:val="20"/>
              </w:rPr>
              <w:t>Informaton</w:t>
            </w:r>
            <w:proofErr w:type="spellEnd"/>
            <w:r w:rsidRPr="00A33000">
              <w:rPr>
                <w:rFonts w:ascii="Arial" w:hAnsi="Arial" w:cs="Arial"/>
                <w:color w:val="000000"/>
                <w:sz w:val="20"/>
                <w:szCs w:val="20"/>
              </w:rPr>
              <w:t xml:space="preserve"> and Event Management)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4EFABEC" w14:textId="43D0F6B7" w:rsidR="00AE7B83" w:rsidRPr="00A33000" w:rsidRDefault="00AE7B83" w:rsidP="00AE7B83">
            <w:pPr>
              <w:spacing w:after="0" w:line="240" w:lineRule="auto"/>
              <w:jc w:val="center"/>
              <w:rPr>
                <w:rFonts w:ascii="Arial" w:hAnsi="Arial" w:cs="Arial"/>
                <w:color w:val="000000"/>
                <w:sz w:val="20"/>
                <w:szCs w:val="20"/>
              </w:rPr>
            </w:pPr>
            <w:r w:rsidRPr="009F3451">
              <w:rPr>
                <w:rFonts w:ascii="Arial" w:hAnsi="Arial" w:cs="Arial"/>
                <w:bCs/>
                <w:i/>
                <w:iCs/>
                <w:color w:val="FFFFFF" w:themeColor="background1"/>
                <w:sz w:val="20"/>
                <w:szCs w:val="20"/>
                <w:highlight w:val="black"/>
              </w:rPr>
              <w:t>neveřejný údaj</w:t>
            </w:r>
          </w:p>
        </w:tc>
      </w:tr>
      <w:tr w:rsidR="00AE7B83" w:rsidRPr="00A33000" w14:paraId="2D641104"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8F845B0"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7</w:t>
            </w:r>
          </w:p>
        </w:tc>
        <w:tc>
          <w:tcPr>
            <w:tcW w:w="7039" w:type="dxa"/>
            <w:tcBorders>
              <w:top w:val="nil"/>
              <w:left w:val="nil"/>
              <w:bottom w:val="single" w:sz="4" w:space="0" w:color="auto"/>
              <w:right w:val="single" w:sz="4" w:space="0" w:color="auto"/>
            </w:tcBorders>
            <w:shd w:val="clear" w:color="auto" w:fill="auto"/>
            <w:vAlign w:val="center"/>
            <w:hideMark/>
          </w:tcPr>
          <w:p w14:paraId="47964FA6"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 xml:space="preserve">Byly interní systémy organizace dodavatele v posledních </w:t>
            </w:r>
            <w:proofErr w:type="gramStart"/>
            <w:r w:rsidRPr="00A33000">
              <w:rPr>
                <w:rFonts w:ascii="Arial" w:hAnsi="Arial" w:cs="Arial"/>
                <w:color w:val="000000"/>
                <w:sz w:val="20"/>
                <w:szCs w:val="20"/>
              </w:rPr>
              <w:t>12ti</w:t>
            </w:r>
            <w:proofErr w:type="gramEnd"/>
            <w:r w:rsidRPr="00A33000">
              <w:rPr>
                <w:rFonts w:ascii="Arial" w:hAnsi="Arial" w:cs="Arial"/>
                <w:color w:val="000000"/>
                <w:sz w:val="20"/>
                <w:szCs w:val="20"/>
              </w:rPr>
              <w:t xml:space="preserve"> měsících podrobeny penetračnímu testování?</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C7A5D8E" w14:textId="7ED3F1BB" w:rsidR="00AE7B83" w:rsidRPr="00A33000" w:rsidRDefault="00AE7B83" w:rsidP="00AE7B83">
            <w:pPr>
              <w:spacing w:after="0" w:line="240" w:lineRule="auto"/>
              <w:jc w:val="center"/>
              <w:rPr>
                <w:rFonts w:ascii="Arial" w:hAnsi="Arial" w:cs="Arial"/>
                <w:color w:val="000000"/>
                <w:sz w:val="20"/>
                <w:szCs w:val="20"/>
              </w:rPr>
            </w:pPr>
            <w:r w:rsidRPr="009F3451">
              <w:rPr>
                <w:rFonts w:ascii="Arial" w:hAnsi="Arial" w:cs="Arial"/>
                <w:bCs/>
                <w:i/>
                <w:iCs/>
                <w:color w:val="FFFFFF" w:themeColor="background1"/>
                <w:sz w:val="20"/>
                <w:szCs w:val="20"/>
                <w:highlight w:val="black"/>
              </w:rPr>
              <w:t>neveřejný údaj</w:t>
            </w:r>
          </w:p>
        </w:tc>
      </w:tr>
      <w:tr w:rsidR="00DA7FD5" w:rsidRPr="00A33000" w14:paraId="1D59DAE4" w14:textId="77777777" w:rsidTr="00AE7B83">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72ED86D0" w14:textId="77777777" w:rsidR="00DA7FD5" w:rsidRPr="00A33000" w:rsidRDefault="00DA7FD5" w:rsidP="00DA7FD5">
            <w:pPr>
              <w:spacing w:after="0" w:line="240" w:lineRule="auto"/>
              <w:rPr>
                <w:rFonts w:ascii="Arial" w:hAnsi="Arial" w:cs="Arial"/>
                <w:b/>
                <w:bCs/>
                <w:color w:val="FFFFFF"/>
                <w:sz w:val="20"/>
                <w:szCs w:val="20"/>
              </w:rPr>
            </w:pPr>
            <w:r w:rsidRPr="00A33000">
              <w:rPr>
                <w:rFonts w:ascii="Arial" w:hAnsi="Arial" w:cs="Arial"/>
                <w:b/>
                <w:bCs/>
                <w:color w:val="FFFFFF"/>
                <w:sz w:val="20"/>
                <w:szCs w:val="20"/>
              </w:rPr>
              <w:t>SEKCE D – PROCES ZVLÁDÁNÍ KYBERNETICKÝCH INCIDENTŮ</w:t>
            </w:r>
          </w:p>
        </w:tc>
      </w:tr>
      <w:tr w:rsidR="00AE7B83" w:rsidRPr="00A33000" w14:paraId="21D232BB"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B2F2416"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8</w:t>
            </w:r>
          </w:p>
        </w:tc>
        <w:tc>
          <w:tcPr>
            <w:tcW w:w="7039" w:type="dxa"/>
            <w:tcBorders>
              <w:top w:val="nil"/>
              <w:left w:val="nil"/>
              <w:bottom w:val="single" w:sz="4" w:space="0" w:color="auto"/>
              <w:right w:val="single" w:sz="4" w:space="0" w:color="auto"/>
            </w:tcBorders>
            <w:shd w:val="clear" w:color="auto" w:fill="auto"/>
            <w:vAlign w:val="center"/>
            <w:hideMark/>
          </w:tcPr>
          <w:p w14:paraId="7A882FDD"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Má organizace dodavatele zaveden proces zvládání bezpečnostních incidentů?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5A12340" w14:textId="4478F929" w:rsidR="00AE7B83" w:rsidRPr="00A33000" w:rsidRDefault="00AE7B83" w:rsidP="00AE7B83">
            <w:pPr>
              <w:spacing w:after="0" w:line="240" w:lineRule="auto"/>
              <w:jc w:val="center"/>
              <w:rPr>
                <w:rFonts w:ascii="Arial" w:hAnsi="Arial" w:cs="Arial"/>
                <w:color w:val="000000"/>
                <w:sz w:val="20"/>
                <w:szCs w:val="20"/>
              </w:rPr>
            </w:pPr>
            <w:r w:rsidRPr="00BA138E">
              <w:rPr>
                <w:rFonts w:ascii="Arial" w:hAnsi="Arial" w:cs="Arial"/>
                <w:bCs/>
                <w:i/>
                <w:iCs/>
                <w:color w:val="FFFFFF" w:themeColor="background1"/>
                <w:sz w:val="20"/>
                <w:szCs w:val="20"/>
                <w:highlight w:val="black"/>
              </w:rPr>
              <w:t>neveřejný údaj</w:t>
            </w:r>
          </w:p>
        </w:tc>
      </w:tr>
      <w:tr w:rsidR="00AE7B83" w:rsidRPr="00A33000" w14:paraId="2E9FC0E0"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7F0F9AA"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9</w:t>
            </w:r>
          </w:p>
        </w:tc>
        <w:tc>
          <w:tcPr>
            <w:tcW w:w="7039" w:type="dxa"/>
            <w:tcBorders>
              <w:top w:val="nil"/>
              <w:left w:val="nil"/>
              <w:bottom w:val="single" w:sz="4" w:space="0" w:color="auto"/>
              <w:right w:val="single" w:sz="4" w:space="0" w:color="auto"/>
            </w:tcBorders>
            <w:shd w:val="clear" w:color="auto" w:fill="auto"/>
            <w:vAlign w:val="center"/>
            <w:hideMark/>
          </w:tcPr>
          <w:p w14:paraId="12A6BE69"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Jsou všichni zaměstnanci organizace dodavatele pravidelně (min. 1x za 24 měsíců) vzdělávání v identifikaci bezpečnostních incidentů?</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1E378D8" w14:textId="1CADA3CF" w:rsidR="00AE7B83" w:rsidRPr="00A33000" w:rsidRDefault="00AE7B83" w:rsidP="00AE7B83">
            <w:pPr>
              <w:spacing w:after="0" w:line="240" w:lineRule="auto"/>
              <w:jc w:val="center"/>
              <w:rPr>
                <w:rFonts w:ascii="Arial" w:hAnsi="Arial" w:cs="Arial"/>
                <w:color w:val="000000"/>
                <w:sz w:val="20"/>
                <w:szCs w:val="20"/>
              </w:rPr>
            </w:pPr>
            <w:r w:rsidRPr="00BA138E">
              <w:rPr>
                <w:rFonts w:ascii="Arial" w:hAnsi="Arial" w:cs="Arial"/>
                <w:bCs/>
                <w:i/>
                <w:iCs/>
                <w:color w:val="FFFFFF" w:themeColor="background1"/>
                <w:sz w:val="20"/>
                <w:szCs w:val="20"/>
                <w:highlight w:val="black"/>
              </w:rPr>
              <w:t>neveřejný údaj</w:t>
            </w:r>
          </w:p>
        </w:tc>
      </w:tr>
      <w:tr w:rsidR="00AE7B83" w:rsidRPr="00A33000" w14:paraId="2761386D" w14:textId="77777777" w:rsidTr="00AE7B83">
        <w:trPr>
          <w:trHeight w:val="360"/>
        </w:trPr>
        <w:tc>
          <w:tcPr>
            <w:tcW w:w="9214" w:type="dxa"/>
            <w:gridSpan w:val="3"/>
            <w:tcBorders>
              <w:top w:val="single" w:sz="4" w:space="0" w:color="auto"/>
              <w:left w:val="single" w:sz="4" w:space="0" w:color="auto"/>
              <w:bottom w:val="single" w:sz="4" w:space="0" w:color="auto"/>
              <w:right w:val="single" w:sz="4" w:space="0" w:color="auto"/>
            </w:tcBorders>
            <w:shd w:val="clear" w:color="000000" w:fill="003D56"/>
            <w:vAlign w:val="center"/>
            <w:hideMark/>
          </w:tcPr>
          <w:p w14:paraId="41B71303" w14:textId="77777777" w:rsidR="00AE7B83" w:rsidRPr="00A33000" w:rsidRDefault="00AE7B83" w:rsidP="00AE7B83">
            <w:pPr>
              <w:spacing w:after="0" w:line="240" w:lineRule="auto"/>
              <w:jc w:val="center"/>
              <w:rPr>
                <w:rFonts w:ascii="Arial" w:hAnsi="Arial" w:cs="Arial"/>
                <w:b/>
                <w:bCs/>
                <w:color w:val="FFFFFF"/>
                <w:sz w:val="20"/>
                <w:szCs w:val="20"/>
              </w:rPr>
            </w:pPr>
            <w:r w:rsidRPr="00A33000">
              <w:rPr>
                <w:rFonts w:ascii="Arial" w:hAnsi="Arial" w:cs="Arial"/>
                <w:b/>
                <w:bCs/>
                <w:color w:val="FFFFFF"/>
                <w:sz w:val="20"/>
                <w:szCs w:val="20"/>
              </w:rPr>
              <w:lastRenderedPageBreak/>
              <w:t>SEKCE E – KOMUNIKACE BEZPEČNOSTI A VZDĚLÁVÁNÍ</w:t>
            </w:r>
          </w:p>
        </w:tc>
      </w:tr>
      <w:tr w:rsidR="00AE7B83" w:rsidRPr="00A33000" w14:paraId="3506F025"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7BE7B5F"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10</w:t>
            </w:r>
          </w:p>
        </w:tc>
        <w:tc>
          <w:tcPr>
            <w:tcW w:w="7039" w:type="dxa"/>
            <w:tcBorders>
              <w:top w:val="nil"/>
              <w:left w:val="nil"/>
              <w:bottom w:val="single" w:sz="4" w:space="0" w:color="auto"/>
              <w:right w:val="single" w:sz="4" w:space="0" w:color="auto"/>
            </w:tcBorders>
            <w:shd w:val="clear" w:color="auto" w:fill="auto"/>
            <w:vAlign w:val="center"/>
            <w:hideMark/>
          </w:tcPr>
          <w:p w14:paraId="418FDA2E"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Má organizace dodavatele zaveden proces vzdělávání a zvyšování bezpečnostního povědomí pro zaměstnance?</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6B1FB6A" w14:textId="4A270FF8" w:rsidR="00AE7B83" w:rsidRPr="00A33000" w:rsidRDefault="00AE7B83" w:rsidP="00AE7B83">
            <w:pPr>
              <w:spacing w:after="0" w:line="240" w:lineRule="auto"/>
              <w:jc w:val="center"/>
              <w:rPr>
                <w:rFonts w:ascii="Arial" w:hAnsi="Arial" w:cs="Arial"/>
                <w:color w:val="000000"/>
                <w:sz w:val="20"/>
                <w:szCs w:val="20"/>
              </w:rPr>
            </w:pPr>
            <w:r w:rsidRPr="00BA138E">
              <w:rPr>
                <w:rFonts w:ascii="Arial" w:hAnsi="Arial" w:cs="Arial"/>
                <w:bCs/>
                <w:i/>
                <w:iCs/>
                <w:color w:val="FFFFFF" w:themeColor="background1"/>
                <w:sz w:val="20"/>
                <w:szCs w:val="20"/>
                <w:highlight w:val="black"/>
              </w:rPr>
              <w:t>neveřejný údaj</w:t>
            </w:r>
          </w:p>
        </w:tc>
      </w:tr>
      <w:tr w:rsidR="00AE7B83" w:rsidRPr="00A33000" w14:paraId="4B8118F9"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6377EBA"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11</w:t>
            </w:r>
          </w:p>
        </w:tc>
        <w:tc>
          <w:tcPr>
            <w:tcW w:w="7039" w:type="dxa"/>
            <w:tcBorders>
              <w:top w:val="nil"/>
              <w:left w:val="nil"/>
              <w:bottom w:val="single" w:sz="4" w:space="0" w:color="auto"/>
              <w:right w:val="single" w:sz="4" w:space="0" w:color="auto"/>
            </w:tcBorders>
            <w:shd w:val="clear" w:color="auto" w:fill="auto"/>
            <w:vAlign w:val="center"/>
            <w:hideMark/>
          </w:tcPr>
          <w:p w14:paraId="7A0583C1"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Jsou noví zaměstnanci organizace dodavatele vyškoleni v oblasti kybernetické bezpečnosti dříve, než získají přístup k datům a informačním systémům?</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09C6951" w14:textId="26D0D46A" w:rsidR="00AE7B83" w:rsidRPr="00A33000" w:rsidRDefault="00AE7B83" w:rsidP="00AE7B83">
            <w:pPr>
              <w:spacing w:after="0" w:line="240" w:lineRule="auto"/>
              <w:jc w:val="center"/>
              <w:rPr>
                <w:rFonts w:ascii="Arial" w:hAnsi="Arial" w:cs="Arial"/>
                <w:color w:val="000000"/>
                <w:sz w:val="20"/>
                <w:szCs w:val="20"/>
              </w:rPr>
            </w:pPr>
            <w:r w:rsidRPr="00BA138E">
              <w:rPr>
                <w:rFonts w:ascii="Arial" w:hAnsi="Arial" w:cs="Arial"/>
                <w:bCs/>
                <w:i/>
                <w:iCs/>
                <w:color w:val="FFFFFF" w:themeColor="background1"/>
                <w:sz w:val="20"/>
                <w:szCs w:val="20"/>
                <w:highlight w:val="black"/>
              </w:rPr>
              <w:t>neveřejný údaj</w:t>
            </w:r>
          </w:p>
        </w:tc>
      </w:tr>
      <w:tr w:rsidR="00AE7B83" w:rsidRPr="00A33000" w14:paraId="4E225275"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2A7EC6A"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12</w:t>
            </w:r>
          </w:p>
        </w:tc>
        <w:tc>
          <w:tcPr>
            <w:tcW w:w="7039" w:type="dxa"/>
            <w:tcBorders>
              <w:top w:val="nil"/>
              <w:left w:val="nil"/>
              <w:bottom w:val="single" w:sz="4" w:space="0" w:color="auto"/>
              <w:right w:val="single" w:sz="4" w:space="0" w:color="auto"/>
            </w:tcBorders>
            <w:shd w:val="clear" w:color="auto" w:fill="auto"/>
            <w:vAlign w:val="center"/>
            <w:hideMark/>
          </w:tcPr>
          <w:p w14:paraId="6F255DD2"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Dokumentuje organizace dodavatele účast pracovníků na bezpečnostních školeních a vzdělávacích programech?</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78D2DCA" w14:textId="083B070C" w:rsidR="00AE7B83" w:rsidRPr="00A33000" w:rsidRDefault="00AE7B83" w:rsidP="00AE7B83">
            <w:pPr>
              <w:spacing w:after="0" w:line="240" w:lineRule="auto"/>
              <w:jc w:val="center"/>
              <w:rPr>
                <w:rFonts w:ascii="Arial" w:hAnsi="Arial" w:cs="Arial"/>
                <w:color w:val="000000"/>
                <w:sz w:val="20"/>
                <w:szCs w:val="20"/>
              </w:rPr>
            </w:pPr>
            <w:r w:rsidRPr="00BA138E">
              <w:rPr>
                <w:rFonts w:ascii="Arial" w:hAnsi="Arial" w:cs="Arial"/>
                <w:bCs/>
                <w:i/>
                <w:iCs/>
                <w:color w:val="FFFFFF" w:themeColor="background1"/>
                <w:sz w:val="20"/>
                <w:szCs w:val="20"/>
                <w:highlight w:val="black"/>
              </w:rPr>
              <w:t>neveřejný údaj</w:t>
            </w:r>
          </w:p>
        </w:tc>
      </w:tr>
      <w:tr w:rsidR="00AE7B83" w:rsidRPr="00A33000" w14:paraId="37CF6243"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5C23590"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13</w:t>
            </w:r>
          </w:p>
        </w:tc>
        <w:tc>
          <w:tcPr>
            <w:tcW w:w="7039" w:type="dxa"/>
            <w:tcBorders>
              <w:top w:val="nil"/>
              <w:left w:val="nil"/>
              <w:bottom w:val="single" w:sz="4" w:space="0" w:color="auto"/>
              <w:right w:val="single" w:sz="4" w:space="0" w:color="auto"/>
            </w:tcBorders>
            <w:shd w:val="clear" w:color="auto" w:fill="auto"/>
            <w:vAlign w:val="center"/>
            <w:hideMark/>
          </w:tcPr>
          <w:p w14:paraId="568D8DBC"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Vyžaduje organizace dodavatele po zaměstnancích s přístupem k datům a informačním systémům podepsání individuální dohody o mlčenlivosti?</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F833686" w14:textId="587B54AC" w:rsidR="00AE7B83" w:rsidRPr="00A33000" w:rsidRDefault="00AE7B83" w:rsidP="00AE7B83">
            <w:pPr>
              <w:spacing w:after="0" w:line="240" w:lineRule="auto"/>
              <w:jc w:val="center"/>
              <w:rPr>
                <w:rFonts w:ascii="Arial" w:hAnsi="Arial" w:cs="Arial"/>
                <w:color w:val="000000"/>
                <w:sz w:val="20"/>
                <w:szCs w:val="20"/>
              </w:rPr>
            </w:pPr>
            <w:r w:rsidRPr="00BA138E">
              <w:rPr>
                <w:rFonts w:ascii="Arial" w:hAnsi="Arial" w:cs="Arial"/>
                <w:bCs/>
                <w:i/>
                <w:iCs/>
                <w:color w:val="FFFFFF" w:themeColor="background1"/>
                <w:sz w:val="20"/>
                <w:szCs w:val="20"/>
                <w:highlight w:val="black"/>
              </w:rPr>
              <w:t>neveřejný údaj</w:t>
            </w:r>
          </w:p>
        </w:tc>
      </w:tr>
      <w:tr w:rsidR="00AE7B83" w:rsidRPr="00A33000" w14:paraId="63150E2A"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9F964EE"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14</w:t>
            </w:r>
          </w:p>
        </w:tc>
        <w:tc>
          <w:tcPr>
            <w:tcW w:w="7039" w:type="dxa"/>
            <w:tcBorders>
              <w:top w:val="nil"/>
              <w:left w:val="nil"/>
              <w:bottom w:val="single" w:sz="4" w:space="0" w:color="auto"/>
              <w:right w:val="single" w:sz="4" w:space="0" w:color="auto"/>
            </w:tcBorders>
            <w:shd w:val="clear" w:color="auto" w:fill="auto"/>
            <w:vAlign w:val="center"/>
            <w:hideMark/>
          </w:tcPr>
          <w:p w14:paraId="5FA1C7F7" w14:textId="77777777" w:rsidR="00AE7B83" w:rsidRPr="00A33000" w:rsidRDefault="00AE7B83" w:rsidP="00AE7B83">
            <w:pPr>
              <w:spacing w:after="0" w:line="240" w:lineRule="auto"/>
              <w:rPr>
                <w:rFonts w:ascii="Arial" w:hAnsi="Arial" w:cs="Arial"/>
                <w:color w:val="000000"/>
                <w:sz w:val="20"/>
                <w:szCs w:val="20"/>
              </w:rPr>
            </w:pPr>
            <w:r w:rsidRPr="00A33000">
              <w:rPr>
                <w:rFonts w:ascii="Arial" w:hAnsi="Arial" w:cs="Arial"/>
                <w:color w:val="000000"/>
                <w:sz w:val="20"/>
                <w:szCs w:val="20"/>
              </w:rPr>
              <w:t>Vyžaduje organizace dodavatele po zaměstnancích podepsání etického kodexu?</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C812FD6" w14:textId="698BA9DA" w:rsidR="00AE7B83" w:rsidRPr="00A33000" w:rsidRDefault="00AE7B83" w:rsidP="00AE7B83">
            <w:pPr>
              <w:spacing w:after="0" w:line="240" w:lineRule="auto"/>
              <w:jc w:val="center"/>
              <w:rPr>
                <w:rFonts w:ascii="Arial" w:hAnsi="Arial" w:cs="Arial"/>
                <w:color w:val="000000"/>
                <w:sz w:val="20"/>
                <w:szCs w:val="20"/>
              </w:rPr>
            </w:pPr>
            <w:r w:rsidRPr="00BA138E">
              <w:rPr>
                <w:rFonts w:ascii="Arial" w:hAnsi="Arial" w:cs="Arial"/>
                <w:bCs/>
                <w:i/>
                <w:iCs/>
                <w:color w:val="FFFFFF" w:themeColor="background1"/>
                <w:sz w:val="20"/>
                <w:szCs w:val="20"/>
                <w:highlight w:val="black"/>
              </w:rPr>
              <w:t>neveřejný údaj</w:t>
            </w:r>
          </w:p>
        </w:tc>
      </w:tr>
      <w:tr w:rsidR="00DA7FD5" w:rsidRPr="00A33000" w14:paraId="14A57A1F" w14:textId="77777777" w:rsidTr="00AE7B83">
        <w:trPr>
          <w:trHeight w:val="360"/>
        </w:trPr>
        <w:tc>
          <w:tcPr>
            <w:tcW w:w="9214" w:type="dxa"/>
            <w:gridSpan w:val="3"/>
            <w:tcBorders>
              <w:top w:val="nil"/>
              <w:left w:val="nil"/>
              <w:bottom w:val="nil"/>
              <w:right w:val="nil"/>
            </w:tcBorders>
            <w:shd w:val="clear" w:color="000000" w:fill="003D56"/>
            <w:vAlign w:val="center"/>
            <w:hideMark/>
          </w:tcPr>
          <w:p w14:paraId="39CD50E7" w14:textId="77777777" w:rsidR="00DA7FD5" w:rsidRPr="00A33000" w:rsidRDefault="00DA7FD5" w:rsidP="00DA7FD5">
            <w:pPr>
              <w:spacing w:after="0" w:line="240" w:lineRule="auto"/>
              <w:rPr>
                <w:rFonts w:ascii="Arial" w:hAnsi="Arial" w:cs="Arial"/>
                <w:b/>
                <w:bCs/>
                <w:color w:val="FFFFFF"/>
                <w:sz w:val="20"/>
                <w:szCs w:val="20"/>
              </w:rPr>
            </w:pPr>
            <w:r w:rsidRPr="00A33000">
              <w:rPr>
                <w:rFonts w:ascii="Arial" w:hAnsi="Arial" w:cs="Arial"/>
                <w:b/>
                <w:bCs/>
                <w:color w:val="FFFFFF"/>
                <w:sz w:val="20"/>
                <w:szCs w:val="20"/>
              </w:rPr>
              <w:t xml:space="preserve">NEPOVINNÉ OTÁZKY </w:t>
            </w:r>
          </w:p>
        </w:tc>
      </w:tr>
      <w:tr w:rsidR="00DA7FD5" w:rsidRPr="00A33000" w14:paraId="67FE1512" w14:textId="77777777" w:rsidTr="00AE7B83">
        <w:trPr>
          <w:trHeight w:val="360"/>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AC6B0"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101</w:t>
            </w:r>
          </w:p>
        </w:tc>
        <w:tc>
          <w:tcPr>
            <w:tcW w:w="7039" w:type="dxa"/>
            <w:tcBorders>
              <w:top w:val="single" w:sz="4" w:space="0" w:color="auto"/>
              <w:left w:val="nil"/>
              <w:bottom w:val="single" w:sz="4" w:space="0" w:color="auto"/>
              <w:right w:val="single" w:sz="4" w:space="0" w:color="auto"/>
            </w:tcBorders>
            <w:shd w:val="clear" w:color="auto" w:fill="auto"/>
            <w:vAlign w:val="center"/>
            <w:hideMark/>
          </w:tcPr>
          <w:p w14:paraId="6EB51617"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Je organizace dodavatele orgánem nebo osobou povinnou dle §3 zákona 181/2014 o kybernetické bezpečnosti?</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41D6D7D"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005924F8"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97B4A61"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102</w:t>
            </w:r>
          </w:p>
        </w:tc>
        <w:tc>
          <w:tcPr>
            <w:tcW w:w="7039" w:type="dxa"/>
            <w:tcBorders>
              <w:top w:val="nil"/>
              <w:left w:val="nil"/>
              <w:bottom w:val="single" w:sz="4" w:space="0" w:color="auto"/>
              <w:right w:val="single" w:sz="4" w:space="0" w:color="auto"/>
            </w:tcBorders>
            <w:shd w:val="clear" w:color="auto" w:fill="auto"/>
            <w:vAlign w:val="center"/>
            <w:hideMark/>
          </w:tcPr>
          <w:p w14:paraId="29E121DD"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Má organizace dodavatele zaveden certifikovaný systém řízení dle ISO/IEC 27001:2005?</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CDCDEB9"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286905A5"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6EBF5B0"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103</w:t>
            </w:r>
          </w:p>
        </w:tc>
        <w:tc>
          <w:tcPr>
            <w:tcW w:w="7039" w:type="dxa"/>
            <w:tcBorders>
              <w:top w:val="nil"/>
              <w:left w:val="nil"/>
              <w:bottom w:val="single" w:sz="4" w:space="0" w:color="auto"/>
              <w:right w:val="single" w:sz="4" w:space="0" w:color="auto"/>
            </w:tcBorders>
            <w:shd w:val="clear" w:color="auto" w:fill="auto"/>
            <w:vAlign w:val="center"/>
            <w:hideMark/>
          </w:tcPr>
          <w:p w14:paraId="553D5899"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Jsou dodavatelé organizace dodavatele vyškoleni v oblasti kybernetické bezpečnosti dříve, než získají přístup k datům a informačním systémům?</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D7CD0F5"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4B4DA419"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00A5F16"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104</w:t>
            </w:r>
          </w:p>
        </w:tc>
        <w:tc>
          <w:tcPr>
            <w:tcW w:w="7039" w:type="dxa"/>
            <w:tcBorders>
              <w:top w:val="nil"/>
              <w:left w:val="nil"/>
              <w:bottom w:val="single" w:sz="4" w:space="0" w:color="auto"/>
              <w:right w:val="single" w:sz="4" w:space="0" w:color="auto"/>
            </w:tcBorders>
            <w:shd w:val="clear" w:color="auto" w:fill="auto"/>
            <w:vAlign w:val="center"/>
            <w:hideMark/>
          </w:tcPr>
          <w:p w14:paraId="08EEA829"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Vyžaduje organizace dodavatele po pracovnících dodavatele s přístupem k datům a informačním systémům podepsání individuální dohody o mlčenlivosti?</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46B5E637"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30785430"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C9D1DEF"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105</w:t>
            </w:r>
          </w:p>
        </w:tc>
        <w:tc>
          <w:tcPr>
            <w:tcW w:w="8740" w:type="dxa"/>
            <w:gridSpan w:val="2"/>
            <w:tcBorders>
              <w:top w:val="single" w:sz="4" w:space="0" w:color="auto"/>
              <w:left w:val="nil"/>
              <w:bottom w:val="single" w:sz="4" w:space="0" w:color="auto"/>
              <w:right w:val="single" w:sz="4" w:space="0" w:color="auto"/>
            </w:tcBorders>
            <w:shd w:val="clear" w:color="auto" w:fill="auto"/>
            <w:vAlign w:val="center"/>
            <w:hideMark/>
          </w:tcPr>
          <w:p w14:paraId="32924546"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Jaké negativní dopady pocítila organizace dodavatele v souvislosti s kybernetickým incidentem, pokud v minulosti nastal:</w:t>
            </w:r>
          </w:p>
        </w:tc>
      </w:tr>
      <w:tr w:rsidR="00DA7FD5" w:rsidRPr="00A33000" w14:paraId="5753BB23"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3429367"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a.</w:t>
            </w:r>
          </w:p>
        </w:tc>
        <w:tc>
          <w:tcPr>
            <w:tcW w:w="7039" w:type="dxa"/>
            <w:tcBorders>
              <w:top w:val="nil"/>
              <w:left w:val="nil"/>
              <w:bottom w:val="single" w:sz="4" w:space="0" w:color="auto"/>
              <w:right w:val="single" w:sz="4" w:space="0" w:color="auto"/>
            </w:tcBorders>
            <w:shd w:val="clear" w:color="auto" w:fill="auto"/>
            <w:vAlign w:val="center"/>
            <w:hideMark/>
          </w:tcPr>
          <w:p w14:paraId="7C1D8159"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Výpadek sítě</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2F8369C"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1B7AFE01"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23F1DF5"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b.</w:t>
            </w:r>
          </w:p>
        </w:tc>
        <w:tc>
          <w:tcPr>
            <w:tcW w:w="7039" w:type="dxa"/>
            <w:tcBorders>
              <w:top w:val="nil"/>
              <w:left w:val="nil"/>
              <w:bottom w:val="single" w:sz="4" w:space="0" w:color="auto"/>
              <w:right w:val="single" w:sz="4" w:space="0" w:color="auto"/>
            </w:tcBorders>
            <w:shd w:val="clear" w:color="auto" w:fill="auto"/>
            <w:vAlign w:val="center"/>
            <w:hideMark/>
          </w:tcPr>
          <w:p w14:paraId="0A6D1D98"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Nedostupnost emailu a kancelářských aplikací</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714FEAD"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6CBF960F"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86F26F5"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c.</w:t>
            </w:r>
          </w:p>
        </w:tc>
        <w:tc>
          <w:tcPr>
            <w:tcW w:w="7039" w:type="dxa"/>
            <w:tcBorders>
              <w:top w:val="nil"/>
              <w:left w:val="nil"/>
              <w:bottom w:val="single" w:sz="4" w:space="0" w:color="auto"/>
              <w:right w:val="single" w:sz="4" w:space="0" w:color="auto"/>
            </w:tcBorders>
            <w:shd w:val="clear" w:color="auto" w:fill="auto"/>
            <w:vAlign w:val="center"/>
            <w:hideMark/>
          </w:tcPr>
          <w:p w14:paraId="3B36607E"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Neoprávněné zneužití identity</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020934C"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77BF22AA"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0CECBA49"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d.</w:t>
            </w:r>
          </w:p>
        </w:tc>
        <w:tc>
          <w:tcPr>
            <w:tcW w:w="7039" w:type="dxa"/>
            <w:tcBorders>
              <w:top w:val="nil"/>
              <w:left w:val="nil"/>
              <w:bottom w:val="single" w:sz="4" w:space="0" w:color="auto"/>
              <w:right w:val="single" w:sz="4" w:space="0" w:color="auto"/>
            </w:tcBorders>
            <w:shd w:val="clear" w:color="auto" w:fill="auto"/>
            <w:vAlign w:val="center"/>
            <w:hideMark/>
          </w:tcPr>
          <w:p w14:paraId="70B3274F"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Prozrazení chráněných dat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3F7E2A9"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389BC244"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AA1D994"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e.</w:t>
            </w:r>
          </w:p>
        </w:tc>
        <w:tc>
          <w:tcPr>
            <w:tcW w:w="7039" w:type="dxa"/>
            <w:tcBorders>
              <w:top w:val="nil"/>
              <w:left w:val="nil"/>
              <w:bottom w:val="single" w:sz="4" w:space="0" w:color="auto"/>
              <w:right w:val="single" w:sz="4" w:space="0" w:color="auto"/>
            </w:tcBorders>
            <w:shd w:val="clear" w:color="auto" w:fill="auto"/>
            <w:vAlign w:val="center"/>
            <w:hideMark/>
          </w:tcPr>
          <w:p w14:paraId="2E24EC7E"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Ztráta nebo zničení dat</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9915CA3"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76C6E708"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A787781"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f.</w:t>
            </w:r>
          </w:p>
        </w:tc>
        <w:tc>
          <w:tcPr>
            <w:tcW w:w="7039" w:type="dxa"/>
            <w:tcBorders>
              <w:top w:val="nil"/>
              <w:left w:val="nil"/>
              <w:bottom w:val="single" w:sz="4" w:space="0" w:color="auto"/>
              <w:right w:val="single" w:sz="4" w:space="0" w:color="auto"/>
            </w:tcBorders>
            <w:shd w:val="clear" w:color="auto" w:fill="auto"/>
            <w:vAlign w:val="center"/>
            <w:hideMark/>
          </w:tcPr>
          <w:p w14:paraId="0A8D70AD"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Finanční ztráta</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F284408"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1F7173A3"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479A0F1F"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g.</w:t>
            </w:r>
          </w:p>
        </w:tc>
        <w:tc>
          <w:tcPr>
            <w:tcW w:w="7039" w:type="dxa"/>
            <w:tcBorders>
              <w:top w:val="nil"/>
              <w:left w:val="nil"/>
              <w:bottom w:val="single" w:sz="4" w:space="0" w:color="auto"/>
              <w:right w:val="single" w:sz="4" w:space="0" w:color="auto"/>
            </w:tcBorders>
            <w:shd w:val="clear" w:color="auto" w:fill="auto"/>
            <w:vAlign w:val="center"/>
            <w:hideMark/>
          </w:tcPr>
          <w:p w14:paraId="7C4303C8"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Ztráta duševního vlastnictví</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1F50299"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36F69FFA"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E6DF5B3"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h.</w:t>
            </w:r>
          </w:p>
        </w:tc>
        <w:tc>
          <w:tcPr>
            <w:tcW w:w="7039" w:type="dxa"/>
            <w:tcBorders>
              <w:top w:val="nil"/>
              <w:left w:val="nil"/>
              <w:bottom w:val="single" w:sz="4" w:space="0" w:color="auto"/>
              <w:right w:val="single" w:sz="4" w:space="0" w:color="auto"/>
            </w:tcBorders>
            <w:shd w:val="clear" w:color="auto" w:fill="auto"/>
            <w:vAlign w:val="center"/>
            <w:hideMark/>
          </w:tcPr>
          <w:p w14:paraId="3B77CACA"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Poškození pověsti organizace dodavatele</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DAB7D66"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0CB36EC0"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E63FF48"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i.</w:t>
            </w:r>
          </w:p>
        </w:tc>
        <w:tc>
          <w:tcPr>
            <w:tcW w:w="7039" w:type="dxa"/>
            <w:tcBorders>
              <w:top w:val="nil"/>
              <w:left w:val="nil"/>
              <w:bottom w:val="single" w:sz="4" w:space="0" w:color="auto"/>
              <w:right w:val="single" w:sz="4" w:space="0" w:color="auto"/>
            </w:tcBorders>
            <w:shd w:val="clear" w:color="auto" w:fill="auto"/>
            <w:vAlign w:val="center"/>
            <w:hideMark/>
          </w:tcPr>
          <w:p w14:paraId="4D452F3E"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Negativní publicita v médiích</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72323F4D"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2F0F3630"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5AAC864D"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j.</w:t>
            </w:r>
          </w:p>
        </w:tc>
        <w:tc>
          <w:tcPr>
            <w:tcW w:w="7039" w:type="dxa"/>
            <w:tcBorders>
              <w:top w:val="nil"/>
              <w:left w:val="nil"/>
              <w:bottom w:val="single" w:sz="4" w:space="0" w:color="auto"/>
              <w:right w:val="single" w:sz="4" w:space="0" w:color="auto"/>
            </w:tcBorders>
            <w:shd w:val="clear" w:color="auto" w:fill="auto"/>
            <w:vAlign w:val="center"/>
            <w:hideMark/>
          </w:tcPr>
          <w:p w14:paraId="27A92DE9"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Ztráta hodnoty organizace dodavatele</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05319BD"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r w:rsidR="00DA7FD5" w:rsidRPr="00A33000" w14:paraId="3649FF39" w14:textId="77777777" w:rsidTr="00AE7B83">
        <w:trPr>
          <w:trHeight w:val="36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59E90B2" w14:textId="77777777" w:rsidR="00DA7FD5" w:rsidRPr="00A33000" w:rsidRDefault="00DA7FD5" w:rsidP="00DA7FD5">
            <w:pPr>
              <w:spacing w:after="0" w:line="240" w:lineRule="auto"/>
              <w:jc w:val="right"/>
              <w:rPr>
                <w:rFonts w:ascii="Arial" w:hAnsi="Arial" w:cs="Arial"/>
                <w:color w:val="000000"/>
                <w:sz w:val="20"/>
                <w:szCs w:val="20"/>
              </w:rPr>
            </w:pPr>
            <w:r w:rsidRPr="00A33000">
              <w:rPr>
                <w:rFonts w:ascii="Arial" w:hAnsi="Arial" w:cs="Arial"/>
                <w:color w:val="000000"/>
                <w:sz w:val="20"/>
                <w:szCs w:val="20"/>
              </w:rPr>
              <w:t>k.</w:t>
            </w:r>
          </w:p>
        </w:tc>
        <w:tc>
          <w:tcPr>
            <w:tcW w:w="7039" w:type="dxa"/>
            <w:tcBorders>
              <w:top w:val="nil"/>
              <w:left w:val="nil"/>
              <w:bottom w:val="single" w:sz="4" w:space="0" w:color="auto"/>
              <w:right w:val="single" w:sz="4" w:space="0" w:color="auto"/>
            </w:tcBorders>
            <w:shd w:val="clear" w:color="auto" w:fill="auto"/>
            <w:vAlign w:val="center"/>
            <w:hideMark/>
          </w:tcPr>
          <w:p w14:paraId="5F2204E2" w14:textId="77777777" w:rsidR="00DA7FD5" w:rsidRPr="00A33000" w:rsidRDefault="00DA7FD5" w:rsidP="00DA7FD5">
            <w:pPr>
              <w:spacing w:after="0" w:line="240" w:lineRule="auto"/>
              <w:rPr>
                <w:rFonts w:ascii="Arial" w:hAnsi="Arial" w:cs="Arial"/>
                <w:color w:val="000000"/>
                <w:sz w:val="20"/>
                <w:szCs w:val="20"/>
              </w:rPr>
            </w:pPr>
            <w:r w:rsidRPr="00A33000">
              <w:rPr>
                <w:rFonts w:ascii="Arial" w:hAnsi="Arial" w:cs="Arial"/>
                <w:color w:val="000000"/>
                <w:sz w:val="20"/>
                <w:szCs w:val="20"/>
              </w:rPr>
              <w:t>Trestní stíhání organizace dodavatele</w:t>
            </w:r>
          </w:p>
        </w:tc>
        <w:tc>
          <w:tcPr>
            <w:tcW w:w="1701"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72234A2" w14:textId="77777777" w:rsidR="00DA7FD5" w:rsidRPr="00A33000" w:rsidRDefault="00DA7FD5" w:rsidP="00DA7FD5">
            <w:pPr>
              <w:spacing w:after="0" w:line="240" w:lineRule="auto"/>
              <w:jc w:val="center"/>
              <w:rPr>
                <w:rFonts w:ascii="Arial" w:hAnsi="Arial" w:cs="Arial"/>
                <w:color w:val="000000"/>
                <w:sz w:val="20"/>
                <w:szCs w:val="20"/>
              </w:rPr>
            </w:pPr>
            <w:r w:rsidRPr="00A33000">
              <w:rPr>
                <w:rFonts w:ascii="Arial" w:hAnsi="Arial" w:cs="Arial"/>
                <w:color w:val="000000"/>
                <w:sz w:val="20"/>
                <w:szCs w:val="20"/>
              </w:rPr>
              <w:t> </w:t>
            </w:r>
          </w:p>
        </w:tc>
      </w:tr>
    </w:tbl>
    <w:p w14:paraId="76455B8B" w14:textId="350C0C78" w:rsidR="00DA7FD5" w:rsidRPr="00222111" w:rsidRDefault="00DA7FD5" w:rsidP="00990B6C">
      <w:pPr>
        <w:spacing w:after="0"/>
        <w:jc w:val="center"/>
        <w:rPr>
          <w:rFonts w:ascii="Arial" w:hAnsi="Arial" w:cs="Arial"/>
          <w:i/>
          <w:sz w:val="20"/>
        </w:rPr>
      </w:pPr>
    </w:p>
    <w:sectPr w:rsidR="00DA7FD5" w:rsidRPr="00222111" w:rsidSect="00F2138F">
      <w:headerReference w:type="default" r:id="rId26"/>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AB081" w14:textId="77777777" w:rsidR="00DA7FD5" w:rsidRDefault="00DA7FD5">
      <w:r>
        <w:separator/>
      </w:r>
    </w:p>
  </w:endnote>
  <w:endnote w:type="continuationSeparator" w:id="0">
    <w:p w14:paraId="4E94BB5A" w14:textId="77777777" w:rsidR="00DA7FD5" w:rsidRDefault="00DA7FD5">
      <w:r>
        <w:continuationSeparator/>
      </w:r>
    </w:p>
  </w:endnote>
  <w:endnote w:type="continuationNotice" w:id="1">
    <w:p w14:paraId="62F602CF" w14:textId="77777777" w:rsidR="00DA7FD5" w:rsidRDefault="00DA7F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rutiger LT Com 45 Light">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notTrueType/>
    <w:pitch w:val="default"/>
  </w:font>
  <w:font w:name="Times New Roman Bold">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Novarese Bk BTCE">
    <w:panose1 w:val="00000000000000000000"/>
    <w:charset w:val="00"/>
    <w:family w:val="roman"/>
    <w:notTrueType/>
    <w:pitch w:val="default"/>
  </w:font>
  <w:font w:name="JIDHHO+Arial,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ourier E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B195A" w14:textId="77777777" w:rsidR="00DA7FD5" w:rsidRDefault="00DA7FD5" w:rsidP="00094A1C">
    <w:pPr>
      <w:pStyle w:val="Zpat"/>
      <w:framePr w:wrap="around" w:vAnchor="text" w:hAnchor="margin" w:xAlign="center" w:y="1"/>
    </w:pPr>
    <w:r>
      <w:fldChar w:fldCharType="begin"/>
    </w:r>
    <w:r>
      <w:instrText xml:space="preserve">PAGE  </w:instrText>
    </w:r>
    <w:r>
      <w:fldChar w:fldCharType="end"/>
    </w:r>
  </w:p>
  <w:p w14:paraId="26D875BA" w14:textId="77777777" w:rsidR="00DA7FD5" w:rsidRDefault="00DA7F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46193" w14:textId="744B6290" w:rsidR="00DA7FD5" w:rsidRPr="006655ED" w:rsidRDefault="00DA7FD5">
    <w:pPr>
      <w:pStyle w:val="Zpat"/>
      <w:rPr>
        <w:rFonts w:ascii="Arial" w:hAnsi="Arial" w:cs="Arial"/>
      </w:rPr>
    </w:pPr>
    <w:r w:rsidRPr="006655ED">
      <w:rPr>
        <w:rFonts w:ascii="Arial" w:hAnsi="Arial" w:cs="Arial"/>
      </w:rPr>
      <w:t xml:space="preserve">Strana </w:t>
    </w:r>
    <w:r w:rsidRPr="006655ED">
      <w:rPr>
        <w:rStyle w:val="slostrnky"/>
        <w:rFonts w:ascii="Arial" w:hAnsi="Arial" w:cs="Arial"/>
      </w:rPr>
      <w:fldChar w:fldCharType="begin"/>
    </w:r>
    <w:r w:rsidRPr="006655ED">
      <w:rPr>
        <w:rStyle w:val="slostrnky"/>
        <w:rFonts w:ascii="Arial" w:hAnsi="Arial" w:cs="Arial"/>
      </w:rPr>
      <w:instrText xml:space="preserve"> PAGE </w:instrText>
    </w:r>
    <w:r w:rsidRPr="006655ED">
      <w:rPr>
        <w:rStyle w:val="slostrnky"/>
        <w:rFonts w:ascii="Arial" w:hAnsi="Arial" w:cs="Arial"/>
      </w:rPr>
      <w:fldChar w:fldCharType="separate"/>
    </w:r>
    <w:r w:rsidRPr="006655ED">
      <w:rPr>
        <w:rStyle w:val="slostrnky"/>
        <w:rFonts w:ascii="Arial" w:hAnsi="Arial" w:cs="Arial"/>
        <w:noProof/>
      </w:rPr>
      <w:t>22</w:t>
    </w:r>
    <w:r w:rsidRPr="006655ED">
      <w:rPr>
        <w:rStyle w:val="slostrnky"/>
        <w:rFonts w:ascii="Arial" w:hAnsi="Arial" w:cs="Arial"/>
      </w:rPr>
      <w:fldChar w:fldCharType="end"/>
    </w:r>
    <w:r w:rsidRPr="006655ED">
      <w:rPr>
        <w:rStyle w:val="slostrnky"/>
        <w:rFonts w:ascii="Arial" w:hAnsi="Arial" w:cs="Arial"/>
      </w:rPr>
      <w:t xml:space="preserve"> / </w:t>
    </w:r>
    <w:r w:rsidRPr="006655ED">
      <w:rPr>
        <w:rFonts w:ascii="Arial" w:hAnsi="Arial" w:cs="Arial"/>
      </w:rPr>
      <w:fldChar w:fldCharType="begin"/>
    </w:r>
    <w:r w:rsidRPr="006655ED">
      <w:rPr>
        <w:rFonts w:ascii="Arial" w:hAnsi="Arial" w:cs="Arial"/>
      </w:rPr>
      <w:instrText xml:space="preserve"> SECTIONPAGES  \* Arabic  \* MERGEFORMAT </w:instrText>
    </w:r>
    <w:r w:rsidRPr="006655ED">
      <w:rPr>
        <w:rFonts w:ascii="Arial" w:hAnsi="Arial" w:cs="Arial"/>
      </w:rPr>
      <w:fldChar w:fldCharType="separate"/>
    </w:r>
    <w:r w:rsidR="004B6015">
      <w:rPr>
        <w:rFonts w:ascii="Arial" w:hAnsi="Arial" w:cs="Arial"/>
        <w:noProof/>
      </w:rPr>
      <w:t>7</w:t>
    </w:r>
    <w:r w:rsidRPr="006655ED">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316C4" w14:textId="77777777" w:rsidR="00DA7FD5" w:rsidRDefault="00DA7F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5A39B" w14:textId="77777777" w:rsidR="00DA7FD5" w:rsidRDefault="00DA7FD5">
      <w:r>
        <w:separator/>
      </w:r>
    </w:p>
  </w:footnote>
  <w:footnote w:type="continuationSeparator" w:id="0">
    <w:p w14:paraId="731309FA" w14:textId="77777777" w:rsidR="00DA7FD5" w:rsidRDefault="00DA7FD5">
      <w:r>
        <w:continuationSeparator/>
      </w:r>
    </w:p>
  </w:footnote>
  <w:footnote w:type="continuationNotice" w:id="1">
    <w:p w14:paraId="142637A9" w14:textId="77777777" w:rsidR="00DA7FD5" w:rsidRDefault="00DA7F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CF286" w14:textId="77777777" w:rsidR="00DA7FD5" w:rsidRDefault="00DA7FD5">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797F6" w14:textId="77777777" w:rsidR="00DA7FD5" w:rsidRDefault="00DA7FD5" w:rsidP="00FC7B47">
    <w:pPr>
      <w:pStyle w:val="Zhlav"/>
      <w:pBdr>
        <w:bottom w:val="none" w:sz="0"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20571" w14:textId="77777777" w:rsidR="00DA7FD5" w:rsidRDefault="00DA7FD5" w:rsidP="00FC7B47">
    <w:pPr>
      <w:pStyle w:val="Zhlav"/>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C1D04" w14:textId="77777777" w:rsidR="00DA7FD5" w:rsidRPr="007A234B" w:rsidRDefault="00DA7FD5" w:rsidP="00BB2C2E">
    <w:pPr>
      <w:pStyle w:val="Zhlav"/>
      <w:pBdr>
        <w:bottom w:val="none" w:sz="0" w:space="0" w:color="auto"/>
      </w:pBdr>
      <w:tabs>
        <w:tab w:val="clear" w:pos="4536"/>
        <w:tab w:val="clear" w:pos="9072"/>
        <w:tab w:val="left" w:pos="1455"/>
      </w:tabs>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6AB11" w14:textId="77777777" w:rsidR="00DA7FD5" w:rsidRPr="00A37894" w:rsidRDefault="00DA7FD5" w:rsidP="00A37894">
    <w:pPr>
      <w:pStyle w:val="Zhlav"/>
    </w:pPr>
    <w:r>
      <w:rPr>
        <w:rFonts w:ascii="Arial" w:hAnsi="Arial" w:cs="Arial"/>
        <w:bCs/>
      </w:rPr>
      <w:t>Rámcová s</w:t>
    </w:r>
    <w:r w:rsidRPr="00CF382D">
      <w:rPr>
        <w:rFonts w:ascii="Arial" w:hAnsi="Arial" w:cs="Arial"/>
        <w:bCs/>
      </w:rPr>
      <w:t xml:space="preserve">mlouva o poskytování služeb projektového řízení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1AA31" w14:textId="77777777" w:rsidR="00DA7FD5" w:rsidRDefault="00DA7FD5" w:rsidP="001E73EF">
    <w:pPr>
      <w:pStyle w:val="Zhlav"/>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8F6CD" w14:textId="77777777" w:rsidR="00DA7FD5" w:rsidRDefault="00DA7FD5" w:rsidP="00FC7B47">
    <w:pPr>
      <w:pStyle w:val="Zhlav"/>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8913D" w14:textId="77777777" w:rsidR="00DA7FD5" w:rsidRDefault="00DA7FD5" w:rsidP="00FC7B47">
    <w:pPr>
      <w:pStyle w:val="Zhlav"/>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2F5E" w14:textId="77777777" w:rsidR="00DA7FD5" w:rsidRDefault="00DA7FD5" w:rsidP="001364FD">
    <w:pPr>
      <w:pStyle w:val="Zhlav"/>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D1938" w14:textId="77777777" w:rsidR="00DA7FD5" w:rsidRPr="003C4161" w:rsidRDefault="00DA7FD5" w:rsidP="0091173D">
    <w:pPr>
      <w:pStyle w:val="Zhlav"/>
      <w:pBdr>
        <w:bottom w:val="none" w:sz="0" w:space="0" w:color="auto"/>
      </w:pBdr>
      <w:tabs>
        <w:tab w:val="clear" w:pos="4536"/>
        <w:tab w:val="clear" w:pos="9072"/>
        <w:tab w:val="left" w:pos="1455"/>
      </w:tabs>
      <w:rPr>
        <w:rFonts w:ascii="Arial" w:hAnsi="Arial" w:cs="Arial"/>
        <w:b w:val="0"/>
        <w:bC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7187F" w14:textId="77777777" w:rsidR="00DA7FD5" w:rsidRDefault="00DA7FD5" w:rsidP="000D40B9">
    <w:pPr>
      <w:pStyle w:val="Zhlav"/>
      <w:pBdr>
        <w:bottom w:val="none" w:sz="0" w:space="0" w:color="auto"/>
      </w:pBdr>
      <w:tabs>
        <w:tab w:val="clear" w:pos="4536"/>
        <w:tab w:val="clear" w:pos="9072"/>
        <w:tab w:val="left" w:pos="1455"/>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B3F49" w14:textId="77777777" w:rsidR="00DA7FD5" w:rsidRPr="007A234B" w:rsidRDefault="00DA7FD5" w:rsidP="00BB2C2E">
    <w:pPr>
      <w:pStyle w:val="Zhlav"/>
      <w:pBdr>
        <w:bottom w:val="none" w:sz="0" w:space="0" w:color="auto"/>
      </w:pBdr>
      <w:tabs>
        <w:tab w:val="clear" w:pos="4536"/>
        <w:tab w:val="clear" w:pos="9072"/>
        <w:tab w:val="left" w:pos="145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75pt;height:139.5pt" o:bullet="t">
        <v:imagedata r:id="rId1" o:title=""/>
      </v:shape>
    </w:pict>
  </w:numPicBullet>
  <w:numPicBullet w:numPicBulletId="1">
    <w:pict>
      <v:shape id="_x0000_i1027" type="#_x0000_t75" style="width:11.25pt;height:11.25pt" o:bullet="t">
        <v:imagedata r:id="rId2" o:title=""/>
      </v:shape>
    </w:pict>
  </w:numPicBullet>
  <w:numPicBullet w:numPicBulletId="2">
    <w:pict>
      <v:shape id="_x0000_i1028" type="#_x0000_t75" style="width:9pt;height:9pt" o:bullet="t">
        <v:imagedata r:id="rId3" o:title=""/>
      </v:shape>
    </w:pict>
  </w:numPicBullet>
  <w:numPicBullet w:numPicBulletId="3">
    <w:pict>
      <v:shape id="_x0000_i1029" type="#_x0000_t75" style="width:9pt;height:9pt" o:bullet="t">
        <v:imagedata r:id="rId4" o:title=""/>
      </v:shape>
    </w:pict>
  </w:numPicBullet>
  <w:numPicBullet w:numPicBulletId="4">
    <w:pict>
      <v:shape id="_x0000_i1030" type="#_x0000_t75" style="width:9pt;height:9pt" o:bullet="t">
        <v:imagedata r:id="rId5" o:title=""/>
      </v:shape>
    </w:pict>
  </w:numPicBullet>
  <w:abstractNum w:abstractNumId="0" w15:restartNumberingAfterBreak="0">
    <w:nsid w:val="FFFFFF7C"/>
    <w:multiLevelType w:val="singleLevel"/>
    <w:tmpl w:val="730C073E"/>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3EB52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rPr>
    </w:lvl>
  </w:abstractNum>
  <w:abstractNum w:abstractNumId="5" w15:restartNumberingAfterBreak="0">
    <w:nsid w:val="0000001A"/>
    <w:multiLevelType w:val="multilevel"/>
    <w:tmpl w:val="B3AEC72C"/>
    <w:lvl w:ilvl="0">
      <w:start w:val="1"/>
      <w:numFmt w:val="decimal"/>
      <w:pStyle w:val="Nadpis1"/>
      <w:lvlText w:val="%1."/>
      <w:lvlJc w:val="left"/>
      <w:pPr>
        <w:tabs>
          <w:tab w:val="num" w:pos="360"/>
        </w:tabs>
        <w:ind w:left="360" w:hanging="360"/>
      </w:pPr>
      <w:rPr>
        <w:rFonts w:ascii="Times New Roman" w:hAnsi="Times New Roman" w:cs="Times New Roman" w:hint="default"/>
      </w:rPr>
    </w:lvl>
    <w:lvl w:ilvl="1">
      <w:start w:val="1"/>
      <w:numFmt w:val="decimal"/>
      <w:pStyle w:val="Nadpis2"/>
      <w:isLgl/>
      <w:lvlText w:val="%1.%2"/>
      <w:lvlJc w:val="left"/>
      <w:pPr>
        <w:tabs>
          <w:tab w:val="num" w:pos="435"/>
        </w:tabs>
        <w:ind w:left="435" w:hanging="435"/>
      </w:pPr>
      <w:rPr>
        <w:rFonts w:asciiTheme="minorHAnsi" w:hAnsiTheme="minorHAnsi" w:cstheme="minorHAnsi" w:hint="default"/>
        <w:sz w:val="40"/>
        <w:szCs w:val="40"/>
      </w:rPr>
    </w:lvl>
    <w:lvl w:ilvl="2">
      <w:start w:val="1"/>
      <w:numFmt w:val="decimal"/>
      <w:pStyle w:val="Nadpis1"/>
      <w:isLgl/>
      <w:lvlText w:val="%1.%2.%3"/>
      <w:lvlJc w:val="left"/>
      <w:pPr>
        <w:tabs>
          <w:tab w:val="num" w:pos="720"/>
        </w:tabs>
        <w:ind w:left="720" w:hanging="720"/>
      </w:pPr>
      <w:rPr>
        <w:rFonts w:ascii="Times New Roman" w:hAnsi="Times New Roman" w:cs="Times New Roman" w:hint="default"/>
      </w:rPr>
    </w:lvl>
    <w:lvl w:ilvl="3">
      <w:start w:val="1"/>
      <w:numFmt w:val="decimal"/>
      <w:pStyle w:val="Nadpis3"/>
      <w:isLgl/>
      <w:lvlText w:val="%1.%2.%3.%4"/>
      <w:lvlJc w:val="left"/>
      <w:pPr>
        <w:tabs>
          <w:tab w:val="num" w:pos="1080"/>
        </w:tabs>
        <w:ind w:left="1080" w:hanging="1080"/>
      </w:pPr>
      <w:rPr>
        <w:rFonts w:ascii="Times New Roman" w:hAnsi="Times New Roman" w:cs="Times New Roman" w:hint="default"/>
      </w:rPr>
    </w:lvl>
    <w:lvl w:ilvl="4">
      <w:start w:val="1"/>
      <w:numFmt w:val="decimal"/>
      <w:pStyle w:val="Nadpis4"/>
      <w:isLgl/>
      <w:lvlText w:val="%1.%2.%3.%4.%5"/>
      <w:lvlJc w:val="left"/>
      <w:pPr>
        <w:tabs>
          <w:tab w:val="num" w:pos="1080"/>
        </w:tabs>
        <w:ind w:left="1080" w:hanging="1080"/>
      </w:pPr>
      <w:rPr>
        <w:rFonts w:ascii="Times New Roman" w:hAnsi="Times New Roman" w:cs="Times New Roman" w:hint="default"/>
      </w:rPr>
    </w:lvl>
    <w:lvl w:ilvl="5">
      <w:start w:val="1"/>
      <w:numFmt w:val="decimal"/>
      <w:pStyle w:val="Nadpis5"/>
      <w:isLgl/>
      <w:lvlText w:val="%1.%2.%3.%4.%5.%6"/>
      <w:lvlJc w:val="left"/>
      <w:pPr>
        <w:tabs>
          <w:tab w:val="num" w:pos="1440"/>
        </w:tabs>
        <w:ind w:left="1440" w:hanging="1440"/>
      </w:pPr>
      <w:rPr>
        <w:rFonts w:ascii="Times New Roman" w:hAnsi="Times New Roman" w:cs="Times New Roman" w:hint="default"/>
      </w:rPr>
    </w:lvl>
    <w:lvl w:ilvl="6">
      <w:start w:val="1"/>
      <w:numFmt w:val="decimal"/>
      <w:isLgl/>
      <w:lvlText w:val="%1.%2.%3.%4.%5.%6.%7"/>
      <w:lvlJc w:val="left"/>
      <w:pPr>
        <w:tabs>
          <w:tab w:val="num" w:pos="1440"/>
        </w:tabs>
        <w:ind w:left="1440" w:hanging="1440"/>
      </w:pPr>
      <w:rPr>
        <w:rFonts w:ascii="Times New Roman" w:hAnsi="Times New Roman" w:cs="Times New Roman" w:hint="default"/>
      </w:rPr>
    </w:lvl>
    <w:lvl w:ilvl="7">
      <w:start w:val="1"/>
      <w:numFmt w:val="decimal"/>
      <w:isLgl/>
      <w:lvlText w:val="%1.%2.%3.%4.%5.%6.%7.%8"/>
      <w:lvlJc w:val="left"/>
      <w:pPr>
        <w:tabs>
          <w:tab w:val="num" w:pos="1800"/>
        </w:tabs>
        <w:ind w:left="1800" w:hanging="1800"/>
      </w:pPr>
      <w:rPr>
        <w:rFonts w:ascii="Times New Roman" w:hAnsi="Times New Roman" w:cs="Times New Roman" w:hint="default"/>
      </w:rPr>
    </w:lvl>
    <w:lvl w:ilvl="8">
      <w:start w:val="1"/>
      <w:numFmt w:val="decimal"/>
      <w:isLgl/>
      <w:lvlText w:val="%1.%2.%3.%4.%5.%6.%7.%8.%9"/>
      <w:lvlJc w:val="left"/>
      <w:pPr>
        <w:tabs>
          <w:tab w:val="num" w:pos="2160"/>
        </w:tabs>
        <w:ind w:left="2160" w:hanging="2160"/>
      </w:pPr>
      <w:rPr>
        <w:rFonts w:ascii="Times New Roman" w:hAnsi="Times New Roman" w:cs="Times New Roman" w:hint="default"/>
      </w:rPr>
    </w:lvl>
  </w:abstractNum>
  <w:abstractNum w:abstractNumId="6" w15:restartNumberingAfterBreak="0">
    <w:nsid w:val="02385418"/>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6DF4BA3"/>
    <w:multiLevelType w:val="hybridMultilevel"/>
    <w:tmpl w:val="C212DB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0"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cs="Times New Roman" w:hint="default"/>
        <w:i w:val="0"/>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cs="Times New Roman" w:hint="default"/>
      </w:rPr>
    </w:lvl>
    <w:lvl w:ilvl="1">
      <w:start w:val="1"/>
      <w:numFmt w:val="decimal"/>
      <w:pStyle w:val="NumberedHeadingStyleA2"/>
      <w:lvlText w:val="P4 - %1.%2."/>
      <w:lvlJc w:val="left"/>
      <w:pPr>
        <w:tabs>
          <w:tab w:val="num" w:pos="720"/>
        </w:tabs>
        <w:ind w:left="720" w:hanging="720"/>
      </w:pPr>
      <w:rPr>
        <w:rFonts w:cs="Times New Roman" w:hint="default"/>
      </w:rPr>
    </w:lvl>
    <w:lvl w:ilvl="2">
      <w:start w:val="1"/>
      <w:numFmt w:val="decimal"/>
      <w:pStyle w:val="NumberedHeadingStyleA3"/>
      <w:lvlText w:val="P4 - %1.%2.%3."/>
      <w:lvlJc w:val="left"/>
      <w:pPr>
        <w:tabs>
          <w:tab w:val="num" w:pos="720"/>
        </w:tabs>
        <w:ind w:left="720" w:hanging="720"/>
      </w:pPr>
      <w:rPr>
        <w:rFonts w:cs="Times New Roman" w:hint="default"/>
      </w:rPr>
    </w:lvl>
    <w:lvl w:ilvl="3">
      <w:start w:val="1"/>
      <w:numFmt w:val="decimal"/>
      <w:pStyle w:val="NumberedHeadingStyleA4"/>
      <w:lvlText w:val="P4 - %1.%2.%3.%4."/>
      <w:lvlJc w:val="left"/>
      <w:pPr>
        <w:tabs>
          <w:tab w:val="num" w:pos="1080"/>
        </w:tabs>
        <w:ind w:left="1080" w:hanging="1080"/>
      </w:pPr>
      <w:rPr>
        <w:rFonts w:cs="Times New Roman" w:hint="default"/>
      </w:rPr>
    </w:lvl>
    <w:lvl w:ilvl="4">
      <w:start w:val="1"/>
      <w:numFmt w:val="decimal"/>
      <w:pStyle w:val="NumberedHeadingStyleA5"/>
      <w:lvlText w:val="P4 - %1.%2.%3.%4.%5."/>
      <w:lvlJc w:val="left"/>
      <w:pPr>
        <w:tabs>
          <w:tab w:val="num" w:pos="1080"/>
        </w:tabs>
        <w:ind w:left="1080" w:hanging="1080"/>
      </w:pPr>
      <w:rPr>
        <w:rFonts w:cs="Times New Roman" w:hint="default"/>
      </w:rPr>
    </w:lvl>
    <w:lvl w:ilvl="5">
      <w:start w:val="1"/>
      <w:numFmt w:val="decimal"/>
      <w:pStyle w:val="NumberedHeadingStyleA6"/>
      <w:lvlText w:val="%1.%2.%3.%4.%5.%6"/>
      <w:lvlJc w:val="left"/>
      <w:pPr>
        <w:tabs>
          <w:tab w:val="num" w:pos="1440"/>
        </w:tabs>
        <w:ind w:left="1440" w:hanging="1440"/>
      </w:pPr>
      <w:rPr>
        <w:rFonts w:cs="Times New Roman" w:hint="default"/>
      </w:rPr>
    </w:lvl>
    <w:lvl w:ilvl="6">
      <w:start w:val="1"/>
      <w:numFmt w:val="decimal"/>
      <w:pStyle w:val="NumberedHeadingStyleA7"/>
      <w:lvlText w:val="%1.%2.%3.%4.%5.%6.%7"/>
      <w:lvlJc w:val="left"/>
      <w:pPr>
        <w:tabs>
          <w:tab w:val="num" w:pos="1440"/>
        </w:tabs>
        <w:ind w:left="1440" w:hanging="1440"/>
      </w:pPr>
      <w:rPr>
        <w:rFonts w:cs="Times New Roman" w:hint="default"/>
      </w:rPr>
    </w:lvl>
    <w:lvl w:ilvl="7">
      <w:start w:val="1"/>
      <w:numFmt w:val="decimal"/>
      <w:pStyle w:val="NumberedHeadingStyleA8"/>
      <w:lvlText w:val="%1.%2.%3.%4.%5.%6.%7.%8"/>
      <w:lvlJc w:val="left"/>
      <w:pPr>
        <w:tabs>
          <w:tab w:val="num" w:pos="1800"/>
        </w:tabs>
        <w:ind w:left="1800" w:hanging="1800"/>
      </w:pPr>
      <w:rPr>
        <w:rFonts w:cs="Times New Roman" w:hint="default"/>
      </w:rPr>
    </w:lvl>
    <w:lvl w:ilvl="8">
      <w:start w:val="1"/>
      <w:numFmt w:val="decimal"/>
      <w:pStyle w:val="NumberedHeadingStyleA9"/>
      <w:lvlText w:val="%1.%2.%3.%4.%5.%6.%7.%8.%9"/>
      <w:lvlJc w:val="left"/>
      <w:pPr>
        <w:tabs>
          <w:tab w:val="num" w:pos="1800"/>
        </w:tabs>
        <w:ind w:left="1800" w:hanging="1800"/>
      </w:pPr>
      <w:rPr>
        <w:rFonts w:cs="Times New Roman" w:hint="default"/>
      </w:rPr>
    </w:lvl>
  </w:abstractNum>
  <w:abstractNum w:abstractNumId="12" w15:restartNumberingAfterBreak="0">
    <w:nsid w:val="0C29207F"/>
    <w:multiLevelType w:val="hybridMultilevel"/>
    <w:tmpl w:val="9F5E5D32"/>
    <w:lvl w:ilvl="0" w:tplc="DB48D64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5505685"/>
    <w:multiLevelType w:val="hybridMultilevel"/>
    <w:tmpl w:val="8A1CC14E"/>
    <w:lvl w:ilvl="0" w:tplc="3CB8AE94">
      <w:start w:val="1"/>
      <w:numFmt w:val="lowerLetter"/>
      <w:pStyle w:val="zzxx"/>
      <w:lvlText w:val="%1)"/>
      <w:lvlJc w:val="left"/>
      <w:pPr>
        <w:ind w:left="360" w:hanging="360"/>
      </w:pPr>
      <w:rPr>
        <w:rFonts w:cs="Times New Roman" w:hint="default"/>
        <w:b/>
        <w:i w:val="0"/>
      </w:rPr>
    </w:lvl>
    <w:lvl w:ilvl="1" w:tplc="EF88B302">
      <w:start w:val="1"/>
      <w:numFmt w:val="lowerLetter"/>
      <w:lvlText w:val="%2)"/>
      <w:lvlJc w:val="left"/>
      <w:pPr>
        <w:ind w:left="1800"/>
      </w:pPr>
      <w:rPr>
        <w:rFonts w:cs="Times New Roman" w:hint="default"/>
      </w:rPr>
    </w:lvl>
    <w:lvl w:ilvl="2" w:tplc="EEF49142" w:tentative="1">
      <w:start w:val="1"/>
      <w:numFmt w:val="lowerRoman"/>
      <w:lvlText w:val="%3."/>
      <w:lvlJc w:val="right"/>
      <w:pPr>
        <w:ind w:left="2880" w:hanging="180"/>
      </w:pPr>
      <w:rPr>
        <w:rFonts w:cs="Times New Roman"/>
      </w:rPr>
    </w:lvl>
    <w:lvl w:ilvl="3" w:tplc="0E4A7B78" w:tentative="1">
      <w:start w:val="1"/>
      <w:numFmt w:val="decimal"/>
      <w:lvlText w:val="%4."/>
      <w:lvlJc w:val="left"/>
      <w:pPr>
        <w:ind w:left="3600" w:hanging="360"/>
      </w:pPr>
      <w:rPr>
        <w:rFonts w:cs="Times New Roman"/>
      </w:rPr>
    </w:lvl>
    <w:lvl w:ilvl="4" w:tplc="0FDA99EE" w:tentative="1">
      <w:start w:val="1"/>
      <w:numFmt w:val="lowerLetter"/>
      <w:lvlText w:val="%5."/>
      <w:lvlJc w:val="left"/>
      <w:pPr>
        <w:ind w:left="4320" w:hanging="360"/>
      </w:pPr>
      <w:rPr>
        <w:rFonts w:cs="Times New Roman"/>
      </w:rPr>
    </w:lvl>
    <w:lvl w:ilvl="5" w:tplc="AA644162" w:tentative="1">
      <w:start w:val="1"/>
      <w:numFmt w:val="lowerRoman"/>
      <w:lvlText w:val="%6."/>
      <w:lvlJc w:val="right"/>
      <w:pPr>
        <w:ind w:left="5040" w:hanging="180"/>
      </w:pPr>
      <w:rPr>
        <w:rFonts w:cs="Times New Roman"/>
      </w:rPr>
    </w:lvl>
    <w:lvl w:ilvl="6" w:tplc="DEDC4F98" w:tentative="1">
      <w:start w:val="1"/>
      <w:numFmt w:val="decimal"/>
      <w:lvlText w:val="%7."/>
      <w:lvlJc w:val="left"/>
      <w:pPr>
        <w:ind w:left="5760" w:hanging="360"/>
      </w:pPr>
      <w:rPr>
        <w:rFonts w:cs="Times New Roman"/>
      </w:rPr>
    </w:lvl>
    <w:lvl w:ilvl="7" w:tplc="0FA0B864" w:tentative="1">
      <w:start w:val="1"/>
      <w:numFmt w:val="lowerLetter"/>
      <w:lvlText w:val="%8."/>
      <w:lvlJc w:val="left"/>
      <w:pPr>
        <w:ind w:left="6480" w:hanging="360"/>
      </w:pPr>
      <w:rPr>
        <w:rFonts w:cs="Times New Roman"/>
      </w:rPr>
    </w:lvl>
    <w:lvl w:ilvl="8" w:tplc="8E5C0C54" w:tentative="1">
      <w:start w:val="1"/>
      <w:numFmt w:val="lowerRoman"/>
      <w:lvlText w:val="%9."/>
      <w:lvlJc w:val="right"/>
      <w:pPr>
        <w:ind w:left="7200" w:hanging="180"/>
      </w:pPr>
      <w:rPr>
        <w:rFonts w:cs="Times New Roman"/>
      </w:rPr>
    </w:lvl>
  </w:abstractNum>
  <w:abstractNum w:abstractNumId="14"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5" w15:restartNumberingAfterBreak="0">
    <w:nsid w:val="168D478A"/>
    <w:multiLevelType w:val="hybridMultilevel"/>
    <w:tmpl w:val="7DCED13A"/>
    <w:lvl w:ilvl="0" w:tplc="DB48D648">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A155EB9"/>
    <w:multiLevelType w:val="hybridMultilevel"/>
    <w:tmpl w:val="64405B0C"/>
    <w:lvl w:ilvl="0" w:tplc="04050001">
      <w:start w:val="1"/>
      <w:numFmt w:val="bullet"/>
      <w:lvlText w:val=""/>
      <w:lvlJc w:val="left"/>
      <w:pPr>
        <w:ind w:left="720" w:hanging="360"/>
      </w:pPr>
      <w:rPr>
        <w:rFonts w:ascii="Symbol" w:hAnsi="Symbol" w:hint="default"/>
      </w:rPr>
    </w:lvl>
    <w:lvl w:ilvl="1" w:tplc="3E2CA388">
      <w:start w:val="7"/>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B30619"/>
    <w:multiLevelType w:val="multilevel"/>
    <w:tmpl w:val="CF8E0CEE"/>
    <w:lvl w:ilvl="0">
      <w:start w:val="1"/>
      <w:numFmt w:val="upperLetter"/>
      <w:pStyle w:val="Ploha1"/>
      <w:lvlText w:val="Příloha %1"/>
      <w:lvlJc w:val="left"/>
      <w:pPr>
        <w:tabs>
          <w:tab w:val="num" w:pos="851"/>
        </w:tabs>
        <w:ind w:left="851" w:hanging="851"/>
      </w:pPr>
      <w:rPr>
        <w:rFonts w:cs="Times New Roman" w:hint="default"/>
        <w:sz w:val="28"/>
        <w:szCs w:val="28"/>
      </w:rPr>
    </w:lvl>
    <w:lvl w:ilvl="1">
      <w:start w:val="1"/>
      <w:numFmt w:val="decimal"/>
      <w:pStyle w:val="Ploha2"/>
      <w:lvlText w:val="%1.%2"/>
      <w:lvlJc w:val="left"/>
      <w:pPr>
        <w:tabs>
          <w:tab w:val="num" w:pos="1419"/>
        </w:tabs>
        <w:ind w:left="1419" w:hanging="851"/>
      </w:pPr>
      <w:rPr>
        <w:rFonts w:cs="Times New Roman" w:hint="default"/>
      </w:rPr>
    </w:lvl>
    <w:lvl w:ilvl="2">
      <w:start w:val="1"/>
      <w:numFmt w:val="decimal"/>
      <w:pStyle w:val="Ploha3"/>
      <w:lvlText w:val="%1.%2.%3"/>
      <w:lvlJc w:val="left"/>
      <w:pPr>
        <w:tabs>
          <w:tab w:val="num" w:pos="1561"/>
        </w:tabs>
        <w:ind w:left="1561" w:hanging="851"/>
      </w:pPr>
      <w:rPr>
        <w:rFonts w:cs="Times New Roman" w:hint="default"/>
      </w:rPr>
    </w:lvl>
    <w:lvl w:ilvl="3">
      <w:start w:val="1"/>
      <w:numFmt w:val="decimal"/>
      <w:pStyle w:val="Ploha4"/>
      <w:lvlText w:val="%1.%2.%3.%4"/>
      <w:lvlJc w:val="left"/>
      <w:pPr>
        <w:tabs>
          <w:tab w:val="num" w:pos="851"/>
        </w:tabs>
        <w:ind w:left="851"/>
      </w:pPr>
      <w:rPr>
        <w:rFonts w:cs="Times New Roman" w:hint="default"/>
      </w:rPr>
    </w:lvl>
    <w:lvl w:ilvl="4">
      <w:start w:val="1"/>
      <w:numFmt w:val="none"/>
      <w:lvlText w:val=""/>
      <w:lvlJc w:val="left"/>
      <w:pPr>
        <w:tabs>
          <w:tab w:val="num" w:pos="851"/>
        </w:tabs>
        <w:ind w:left="851" w:hanging="851"/>
      </w:pPr>
      <w:rPr>
        <w:rFonts w:cs="Times New Roman" w:hint="default"/>
      </w:rPr>
    </w:lvl>
    <w:lvl w:ilvl="5">
      <w:start w:val="1"/>
      <w:numFmt w:val="upperRoman"/>
      <w:lvlText w:val="%6"/>
      <w:lvlJc w:val="left"/>
      <w:pPr>
        <w:tabs>
          <w:tab w:val="num" w:pos="1418"/>
        </w:tabs>
        <w:ind w:left="1418" w:hanging="567"/>
      </w:pPr>
      <w:rPr>
        <w:rFonts w:cs="Times New Roman" w:hint="default"/>
      </w:rPr>
    </w:lvl>
    <w:lvl w:ilvl="6">
      <w:start w:val="1"/>
      <w:numFmt w:val="lowerLetter"/>
      <w:lvlText w:val="%6.%7"/>
      <w:lvlJc w:val="left"/>
      <w:pPr>
        <w:tabs>
          <w:tab w:val="num" w:pos="1418"/>
        </w:tabs>
        <w:ind w:left="1418"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19" w15:restartNumberingAfterBreak="0">
    <w:nsid w:val="26A00699"/>
    <w:multiLevelType w:val="multilevel"/>
    <w:tmpl w:val="80A23E48"/>
    <w:lvl w:ilvl="0">
      <w:start w:val="1"/>
      <w:numFmt w:val="decimal"/>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lvlText w:val="%1.%2"/>
      <w:lvlJc w:val="left"/>
      <w:pPr>
        <w:tabs>
          <w:tab w:val="num" w:pos="2297"/>
        </w:tabs>
        <w:ind w:left="2297" w:hanging="737"/>
      </w:pPr>
      <w:rPr>
        <w:rFonts w:cs="Times New Roman" w:hint="default"/>
        <w:b w:val="0"/>
      </w:rPr>
    </w:lvl>
    <w:lvl w:ilvl="2">
      <w:start w:val="1"/>
      <w:numFmt w:val="bullet"/>
      <w:lvlText w:val="-"/>
      <w:lvlJc w:val="left"/>
      <w:pPr>
        <w:tabs>
          <w:tab w:val="num" w:pos="2211"/>
        </w:tabs>
        <w:ind w:left="2211" w:hanging="737"/>
      </w:pPr>
      <w:rPr>
        <w:rFonts w:ascii="Arial" w:hAnsi="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cs="Times New Roman"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cs="Times New Roman" w:hint="default"/>
        <w:b/>
        <w:i w:val="0"/>
        <w:color w:val="auto"/>
        <w:sz w:val="20"/>
        <w:u w:val="single"/>
      </w:rPr>
    </w:lvl>
    <w:lvl w:ilvl="2">
      <w:start w:val="1"/>
      <w:numFmt w:val="decimal"/>
      <w:lvlText w:val="%1.%2.%3"/>
      <w:lvlJc w:val="left"/>
      <w:pPr>
        <w:tabs>
          <w:tab w:val="num" w:pos="2177"/>
        </w:tabs>
        <w:ind w:left="2177" w:hanging="737"/>
      </w:pPr>
      <w:rPr>
        <w:rFonts w:ascii="Garamond" w:hAnsi="Garamond"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hint="default"/>
      </w:rPr>
    </w:lvl>
    <w:lvl w:ilvl="1" w:tplc="C39E3906">
      <w:start w:val="1"/>
      <w:numFmt w:val="bullet"/>
      <w:lvlText w:val="o"/>
      <w:lvlJc w:val="left"/>
      <w:pPr>
        <w:tabs>
          <w:tab w:val="num" w:pos="1440"/>
        </w:tabs>
        <w:ind w:left="1440" w:hanging="360"/>
      </w:pPr>
      <w:rPr>
        <w:rFonts w:ascii="Courier New" w:hAnsi="Courier New" w:hint="default"/>
      </w:rPr>
    </w:lvl>
    <w:lvl w:ilvl="2" w:tplc="24DC8DDC">
      <w:start w:val="1"/>
      <w:numFmt w:val="bullet"/>
      <w:lvlText w:val=""/>
      <w:lvlJc w:val="left"/>
      <w:pPr>
        <w:tabs>
          <w:tab w:val="num" w:pos="2160"/>
        </w:tabs>
        <w:ind w:left="2160" w:hanging="360"/>
      </w:pPr>
      <w:rPr>
        <w:rFonts w:ascii="Wingdings" w:hAnsi="Wingdings" w:hint="default"/>
      </w:rPr>
    </w:lvl>
    <w:lvl w:ilvl="3" w:tplc="93D25806">
      <w:start w:val="1"/>
      <w:numFmt w:val="bullet"/>
      <w:lvlText w:val=""/>
      <w:lvlJc w:val="left"/>
      <w:pPr>
        <w:tabs>
          <w:tab w:val="num" w:pos="2880"/>
        </w:tabs>
        <w:ind w:left="2880" w:hanging="360"/>
      </w:pPr>
      <w:rPr>
        <w:rFonts w:ascii="Symbol" w:hAnsi="Symbol" w:hint="default"/>
      </w:rPr>
    </w:lvl>
    <w:lvl w:ilvl="4" w:tplc="3190F2B4">
      <w:start w:val="1"/>
      <w:numFmt w:val="bullet"/>
      <w:lvlText w:val="o"/>
      <w:lvlJc w:val="left"/>
      <w:pPr>
        <w:tabs>
          <w:tab w:val="num" w:pos="3600"/>
        </w:tabs>
        <w:ind w:left="3600" w:hanging="360"/>
      </w:pPr>
      <w:rPr>
        <w:rFonts w:ascii="Courier New" w:hAnsi="Courier New" w:hint="default"/>
      </w:rPr>
    </w:lvl>
    <w:lvl w:ilvl="5" w:tplc="852EB38A">
      <w:start w:val="1"/>
      <w:numFmt w:val="bullet"/>
      <w:lvlText w:val=""/>
      <w:lvlJc w:val="left"/>
      <w:pPr>
        <w:tabs>
          <w:tab w:val="num" w:pos="4320"/>
        </w:tabs>
        <w:ind w:left="4320" w:hanging="360"/>
      </w:pPr>
      <w:rPr>
        <w:rFonts w:ascii="Wingdings" w:hAnsi="Wingdings" w:hint="default"/>
      </w:rPr>
    </w:lvl>
    <w:lvl w:ilvl="6" w:tplc="5EAE8E36">
      <w:start w:val="1"/>
      <w:numFmt w:val="bullet"/>
      <w:lvlText w:val=""/>
      <w:lvlJc w:val="left"/>
      <w:pPr>
        <w:tabs>
          <w:tab w:val="num" w:pos="5040"/>
        </w:tabs>
        <w:ind w:left="5040" w:hanging="360"/>
      </w:pPr>
      <w:rPr>
        <w:rFonts w:ascii="Symbol" w:hAnsi="Symbol" w:hint="default"/>
      </w:rPr>
    </w:lvl>
    <w:lvl w:ilvl="7" w:tplc="44607D14">
      <w:start w:val="1"/>
      <w:numFmt w:val="bullet"/>
      <w:lvlText w:val="o"/>
      <w:lvlJc w:val="left"/>
      <w:pPr>
        <w:tabs>
          <w:tab w:val="num" w:pos="5760"/>
        </w:tabs>
        <w:ind w:left="5760" w:hanging="360"/>
      </w:pPr>
      <w:rPr>
        <w:rFonts w:ascii="Courier New" w:hAnsi="Courier New" w:hint="default"/>
      </w:rPr>
    </w:lvl>
    <w:lvl w:ilvl="8" w:tplc="CF966DDE">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26424C"/>
    <w:multiLevelType w:val="hybridMultilevel"/>
    <w:tmpl w:val="81AACE2E"/>
    <w:name w:val="WW8Num82"/>
    <w:lvl w:ilvl="0" w:tplc="FF7012B8">
      <w:numFmt w:val="bullet"/>
      <w:lvlText w:val="-"/>
      <w:lvlJc w:val="left"/>
      <w:pPr>
        <w:ind w:left="720" w:hanging="360"/>
      </w:pPr>
      <w:rPr>
        <w:rFonts w:ascii="Calibri" w:eastAsia="Times New Roman" w:hAnsi="Calibri" w:hint="default"/>
      </w:rPr>
    </w:lvl>
    <w:lvl w:ilvl="1" w:tplc="5EFE98DA" w:tentative="1">
      <w:start w:val="1"/>
      <w:numFmt w:val="bullet"/>
      <w:lvlText w:val="o"/>
      <w:lvlJc w:val="left"/>
      <w:pPr>
        <w:ind w:left="1440" w:hanging="360"/>
      </w:pPr>
      <w:rPr>
        <w:rFonts w:ascii="Courier New" w:hAnsi="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23" w15:restartNumberingAfterBreak="0">
    <w:nsid w:val="31F23D66"/>
    <w:multiLevelType w:val="multilevel"/>
    <w:tmpl w:val="49A84480"/>
    <w:styleLink w:val="AQslovanseznam"/>
    <w:lvl w:ilvl="0">
      <w:start w:val="1"/>
      <w:numFmt w:val="decimal"/>
      <w:lvlText w:val="%1."/>
      <w:lvlJc w:val="left"/>
      <w:pPr>
        <w:ind w:left="227" w:hanging="227"/>
      </w:pPr>
      <w:rPr>
        <w:rFonts w:cs="Times New Roman" w:hint="default"/>
      </w:rPr>
    </w:lvl>
    <w:lvl w:ilvl="1">
      <w:start w:val="1"/>
      <w:numFmt w:val="decimal"/>
      <w:lvlText w:val="%1.%2"/>
      <w:lvlJc w:val="left"/>
      <w:pPr>
        <w:ind w:left="284" w:hanging="284"/>
      </w:pPr>
      <w:rPr>
        <w:rFonts w:cs="Times New Roman" w:hint="default"/>
      </w:rPr>
    </w:lvl>
    <w:lvl w:ilvl="2">
      <w:start w:val="1"/>
      <w:numFmt w:val="decimal"/>
      <w:lvlText w:val="%1.%2.%3"/>
      <w:lvlJc w:val="left"/>
      <w:pPr>
        <w:ind w:left="284" w:hanging="284"/>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284" w:hanging="284"/>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15:restartNumberingAfterBreak="0">
    <w:nsid w:val="32DC690B"/>
    <w:multiLevelType w:val="hybridMultilevel"/>
    <w:tmpl w:val="436AA9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4BD63E8"/>
    <w:multiLevelType w:val="multilevel"/>
    <w:tmpl w:val="62C6D944"/>
    <w:lvl w:ilvl="0">
      <w:start w:val="1"/>
      <w:numFmt w:val="decimal"/>
      <w:pStyle w:val="Kap1"/>
      <w:lvlText w:val="%1."/>
      <w:lvlJc w:val="left"/>
      <w:pPr>
        <w:ind w:left="360" w:hanging="360"/>
      </w:pPr>
      <w:rPr>
        <w:rFonts w:cs="Times New Roman"/>
      </w:rPr>
    </w:lvl>
    <w:lvl w:ilvl="1">
      <w:start w:val="1"/>
      <w:numFmt w:val="decimal"/>
      <w:pStyle w:val="Kap11"/>
      <w:lvlText w:val="%1.%2."/>
      <w:lvlJc w:val="left"/>
      <w:pPr>
        <w:ind w:left="716" w:hanging="432"/>
      </w:pPr>
      <w:rPr>
        <w:rFonts w:cs="Times New Roman"/>
      </w:rPr>
    </w:lvl>
    <w:lvl w:ilvl="2">
      <w:start w:val="1"/>
      <w:numFmt w:val="decimal"/>
      <w:pStyle w:val="Kap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34DE5D85"/>
    <w:multiLevelType w:val="multilevel"/>
    <w:tmpl w:val="A2A41F60"/>
    <w:lvl w:ilvl="0">
      <w:start w:val="1"/>
      <w:numFmt w:val="decimal"/>
      <w:pStyle w:val="sN1"/>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895"/>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362C6FCD"/>
    <w:multiLevelType w:val="multilevel"/>
    <w:tmpl w:val="869A488E"/>
    <w:lvl w:ilvl="0">
      <w:start w:val="1"/>
      <w:numFmt w:val="decimal"/>
      <w:pStyle w:val="RLlneksmlouvy"/>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2297"/>
        </w:tabs>
        <w:ind w:left="2297" w:hanging="737"/>
      </w:pPr>
      <w:rPr>
        <w:rFonts w:cs="Times New Roman" w:hint="default"/>
        <w:b w:val="0"/>
        <w:sz w:val="20"/>
        <w:szCs w:val="20"/>
      </w:rPr>
    </w:lvl>
    <w:lvl w:ilvl="2">
      <w:start w:val="1"/>
      <w:numFmt w:val="decimal"/>
      <w:lvlText w:val="%1.%2.%3"/>
      <w:lvlJc w:val="left"/>
      <w:pPr>
        <w:tabs>
          <w:tab w:val="num" w:pos="2211"/>
        </w:tabs>
        <w:ind w:left="2211" w:hanging="737"/>
      </w:pPr>
      <w:rPr>
        <w:rFonts w:cs="Times New Roman"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9"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cs="Times New Roman" w:hint="default"/>
      </w:rPr>
    </w:lvl>
    <w:lvl w:ilvl="1">
      <w:start w:val="1"/>
      <w:numFmt w:val="upperRoman"/>
      <w:lvlText w:val="%2)"/>
      <w:lvlJc w:val="left"/>
      <w:pPr>
        <w:tabs>
          <w:tab w:val="num" w:pos="1985"/>
        </w:tabs>
        <w:ind w:left="1985" w:hanging="567"/>
      </w:pPr>
      <w:rPr>
        <w:rFonts w:cs="Times New Roman" w:hint="default"/>
      </w:rPr>
    </w:lvl>
    <w:lvl w:ilvl="2">
      <w:start w:val="1"/>
      <w:numFmt w:val="lowerRoman"/>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30" w15:restartNumberingAfterBreak="0">
    <w:nsid w:val="3C460C93"/>
    <w:multiLevelType w:val="hybridMultilevel"/>
    <w:tmpl w:val="35B6EAC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1" w15:restartNumberingAfterBreak="0">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4A5D26"/>
    <w:multiLevelType w:val="multilevel"/>
    <w:tmpl w:val="7DC0C11C"/>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pStyle w:val="TSTextlnkuslovan"/>
      <w:lvlText w:val="%1.%2"/>
      <w:lvlJc w:val="left"/>
      <w:pPr>
        <w:tabs>
          <w:tab w:val="num" w:pos="1474"/>
        </w:tabs>
        <w:ind w:left="1474"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06404DB"/>
    <w:multiLevelType w:val="multilevel"/>
    <w:tmpl w:val="28245FB6"/>
    <w:lvl w:ilvl="0">
      <w:start w:val="1"/>
      <w:numFmt w:val="upperRoman"/>
      <w:pStyle w:val="RLNadpis1rovn"/>
      <w:suff w:val="space"/>
      <w:lvlText w:val="Část %1."/>
      <w:lvlJc w:val="left"/>
      <w:rPr>
        <w:rFonts w:ascii="Calibri" w:hAnsi="Calibri" w:cs="Times New Roman" w:hint="default"/>
        <w:b/>
        <w:i w:val="0"/>
        <w:caps w:val="0"/>
        <w:strike w:val="0"/>
        <w:dstrike w:val="0"/>
        <w:vanish w:val="0"/>
        <w:color w:val="394A58"/>
        <w:spacing w:val="0"/>
        <w:sz w:val="40"/>
        <w:u w:val="none"/>
        <w:effect w:val="none"/>
        <w:vertAlign w:val="baseline"/>
      </w:rPr>
    </w:lvl>
    <w:lvl w:ilvl="1">
      <w:start w:val="1"/>
      <w:numFmt w:val="upperLetter"/>
      <w:pStyle w:val="RLNadpis2rovn"/>
      <w:lvlText w:val="%2."/>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2">
      <w:start w:val="1"/>
      <w:numFmt w:val="decimal"/>
      <w:pStyle w:val="RLNadpis3rovn"/>
      <w:lvlText w:val="%2.%3"/>
      <w:lvlJc w:val="left"/>
      <w:pPr>
        <w:tabs>
          <w:tab w:val="num" w:pos="737"/>
        </w:tabs>
        <w:ind w:left="737" w:hanging="737"/>
      </w:pPr>
      <w:rPr>
        <w:rFonts w:ascii="Calibri" w:hAnsi="Calibri" w:cs="Times New Roman" w:hint="default"/>
        <w:b/>
        <w:i w:val="0"/>
        <w:caps w:val="0"/>
        <w:strike w:val="0"/>
        <w:dstrike w:val="0"/>
        <w:vanish w:val="0"/>
        <w:color w:val="auto"/>
        <w:spacing w:val="0"/>
        <w:sz w:val="22"/>
        <w:u w:val="none"/>
        <w:effect w:val="none"/>
        <w:vertAlign w:val="baseline"/>
      </w:rPr>
    </w:lvl>
    <w:lvl w:ilvl="3">
      <w:start w:val="1"/>
      <w:numFmt w:val="decimal"/>
      <w:lvlText w:val="%2.%3.%4"/>
      <w:lvlJc w:val="left"/>
      <w:pPr>
        <w:tabs>
          <w:tab w:val="num" w:pos="737"/>
        </w:tabs>
        <w:ind w:left="737" w:hanging="737"/>
      </w:pPr>
      <w:rPr>
        <w:rFonts w:ascii="Calibri" w:hAnsi="Calibri" w:cs="Times New Roman" w:hint="default"/>
        <w:b/>
        <w:i w:val="0"/>
        <w:caps w:val="0"/>
        <w:strike w:val="0"/>
        <w:dstrike w:val="0"/>
        <w:vanish w:val="0"/>
        <w:color w:val="394A58"/>
        <w:spacing w:val="0"/>
        <w:sz w:val="22"/>
        <w:u w:val="none"/>
        <w:effect w:val="none"/>
        <w:vertAlign w:val="baseline"/>
      </w:rPr>
    </w:lvl>
    <w:lvl w:ilvl="4">
      <w:start w:val="1"/>
      <w:numFmt w:val="none"/>
      <w:lvlRestart w:val="0"/>
      <w:lvlText w:val=""/>
      <w:lvlJc w:val="left"/>
      <w:pPr>
        <w:tabs>
          <w:tab w:val="num" w:pos="0"/>
        </w:tabs>
      </w:pPr>
      <w:rPr>
        <w:rFonts w:cs="Times New Roman"/>
        <w:b w:val="0"/>
        <w:i w:val="0"/>
        <w:caps w:val="0"/>
        <w:strike w:val="0"/>
        <w:dstrike w:val="0"/>
        <w:vanish w:val="0"/>
        <w:color w:val="394A58"/>
        <w:spacing w:val="0"/>
        <w:sz w:val="22"/>
        <w:u w:val="none"/>
        <w:effect w:val="none"/>
        <w:vertAlign w:val="baseline"/>
      </w:rPr>
    </w:lvl>
    <w:lvl w:ilvl="5">
      <w:start w:val="1"/>
      <w:numFmt w:val="none"/>
      <w:lvlRestart w:val="0"/>
      <w:suff w:val="nothing"/>
      <w:lvlText w:val=""/>
      <w:lvlJc w:val="left"/>
      <w:pPr>
        <w:ind w:left="737"/>
      </w:pPr>
      <w:rPr>
        <w:rFonts w:cs="Times New Roman"/>
      </w:rPr>
    </w:lvl>
    <w:lvl w:ilvl="6">
      <w:start w:val="1"/>
      <w:numFmt w:val="none"/>
      <w:lvlRestart w:val="0"/>
      <w:suff w:val="nothing"/>
      <w:lvlText w:val=""/>
      <w:lvlJc w:val="left"/>
      <w:pPr>
        <w:ind w:left="1134"/>
      </w:pPr>
      <w:rPr>
        <w:rFonts w:cs="Times New Roman"/>
        <w:color w:val="auto"/>
      </w:rPr>
    </w:lvl>
    <w:lvl w:ilvl="7">
      <w:start w:val="1"/>
      <w:numFmt w:val="none"/>
      <w:lvlRestart w:val="0"/>
      <w:suff w:val="nothing"/>
      <w:lvlText w:val=""/>
      <w:lvlJc w:val="left"/>
      <w:pPr>
        <w:ind w:left="1701"/>
      </w:pPr>
      <w:rPr>
        <w:rFonts w:cs="Times New Roman"/>
      </w:rPr>
    </w:lvl>
    <w:lvl w:ilvl="8">
      <w:start w:val="1"/>
      <w:numFmt w:val="none"/>
      <w:lvlRestart w:val="0"/>
      <w:suff w:val="nothing"/>
      <w:lvlText w:val=""/>
      <w:lvlJc w:val="left"/>
      <w:rPr>
        <w:rFonts w:cs="Times New Roman"/>
      </w:rPr>
    </w:lvl>
  </w:abstractNum>
  <w:abstractNum w:abstractNumId="34" w15:restartNumberingAfterBreak="0">
    <w:nsid w:val="422300BD"/>
    <w:multiLevelType w:val="hybridMultilevel"/>
    <w:tmpl w:val="D7B01A64"/>
    <w:lvl w:ilvl="0" w:tplc="04050003">
      <w:start w:val="1"/>
      <w:numFmt w:val="decimal"/>
      <w:pStyle w:val="slovanodstavec"/>
      <w:lvlText w:val="%1."/>
      <w:lvlJc w:val="left"/>
      <w:pPr>
        <w:tabs>
          <w:tab w:val="num" w:pos="851"/>
        </w:tabs>
        <w:ind w:left="851" w:hanging="567"/>
      </w:pPr>
      <w:rPr>
        <w:rFonts w:cs="Times New Roman" w:hint="default"/>
      </w:rPr>
    </w:lvl>
    <w:lvl w:ilvl="1" w:tplc="04050003" w:tentative="1">
      <w:start w:val="1"/>
      <w:numFmt w:val="lowerLetter"/>
      <w:lvlText w:val="%2."/>
      <w:lvlJc w:val="left"/>
      <w:pPr>
        <w:tabs>
          <w:tab w:val="num" w:pos="2007"/>
        </w:tabs>
        <w:ind w:left="2007" w:hanging="360"/>
      </w:pPr>
      <w:rPr>
        <w:rFonts w:cs="Times New Roman"/>
      </w:rPr>
    </w:lvl>
    <w:lvl w:ilvl="2" w:tplc="04050005" w:tentative="1">
      <w:start w:val="1"/>
      <w:numFmt w:val="lowerRoman"/>
      <w:lvlText w:val="%3."/>
      <w:lvlJc w:val="right"/>
      <w:pPr>
        <w:tabs>
          <w:tab w:val="num" w:pos="2727"/>
        </w:tabs>
        <w:ind w:left="2727" w:hanging="180"/>
      </w:pPr>
      <w:rPr>
        <w:rFonts w:cs="Times New Roman"/>
      </w:rPr>
    </w:lvl>
    <w:lvl w:ilvl="3" w:tplc="04050001" w:tentative="1">
      <w:start w:val="1"/>
      <w:numFmt w:val="decimal"/>
      <w:lvlText w:val="%4."/>
      <w:lvlJc w:val="left"/>
      <w:pPr>
        <w:tabs>
          <w:tab w:val="num" w:pos="3447"/>
        </w:tabs>
        <w:ind w:left="3447" w:hanging="360"/>
      </w:pPr>
      <w:rPr>
        <w:rFonts w:cs="Times New Roman"/>
      </w:rPr>
    </w:lvl>
    <w:lvl w:ilvl="4" w:tplc="04050003" w:tentative="1">
      <w:start w:val="1"/>
      <w:numFmt w:val="lowerLetter"/>
      <w:lvlText w:val="%5."/>
      <w:lvlJc w:val="left"/>
      <w:pPr>
        <w:tabs>
          <w:tab w:val="num" w:pos="4167"/>
        </w:tabs>
        <w:ind w:left="4167" w:hanging="360"/>
      </w:pPr>
      <w:rPr>
        <w:rFonts w:cs="Times New Roman"/>
      </w:rPr>
    </w:lvl>
    <w:lvl w:ilvl="5" w:tplc="04050005" w:tentative="1">
      <w:start w:val="1"/>
      <w:numFmt w:val="lowerRoman"/>
      <w:lvlText w:val="%6."/>
      <w:lvlJc w:val="right"/>
      <w:pPr>
        <w:tabs>
          <w:tab w:val="num" w:pos="4887"/>
        </w:tabs>
        <w:ind w:left="4887" w:hanging="180"/>
      </w:pPr>
      <w:rPr>
        <w:rFonts w:cs="Times New Roman"/>
      </w:rPr>
    </w:lvl>
    <w:lvl w:ilvl="6" w:tplc="04050001" w:tentative="1">
      <w:start w:val="1"/>
      <w:numFmt w:val="decimal"/>
      <w:lvlText w:val="%7."/>
      <w:lvlJc w:val="left"/>
      <w:pPr>
        <w:tabs>
          <w:tab w:val="num" w:pos="5607"/>
        </w:tabs>
        <w:ind w:left="5607" w:hanging="360"/>
      </w:pPr>
      <w:rPr>
        <w:rFonts w:cs="Times New Roman"/>
      </w:rPr>
    </w:lvl>
    <w:lvl w:ilvl="7" w:tplc="04050003" w:tentative="1">
      <w:start w:val="1"/>
      <w:numFmt w:val="lowerLetter"/>
      <w:lvlText w:val="%8."/>
      <w:lvlJc w:val="left"/>
      <w:pPr>
        <w:tabs>
          <w:tab w:val="num" w:pos="6327"/>
        </w:tabs>
        <w:ind w:left="6327" w:hanging="360"/>
      </w:pPr>
      <w:rPr>
        <w:rFonts w:cs="Times New Roman"/>
      </w:rPr>
    </w:lvl>
    <w:lvl w:ilvl="8" w:tplc="04050005" w:tentative="1">
      <w:start w:val="1"/>
      <w:numFmt w:val="lowerRoman"/>
      <w:lvlText w:val="%9."/>
      <w:lvlJc w:val="right"/>
      <w:pPr>
        <w:tabs>
          <w:tab w:val="num" w:pos="7047"/>
        </w:tabs>
        <w:ind w:left="7047" w:hanging="180"/>
      </w:pPr>
      <w:rPr>
        <w:rFonts w:cs="Times New Roman"/>
      </w:rPr>
    </w:lvl>
  </w:abstractNum>
  <w:abstractNum w:abstractNumId="35"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cs="Times New Roman" w:hint="default"/>
      </w:rPr>
    </w:lvl>
    <w:lvl w:ilvl="4">
      <w:start w:val="1"/>
      <w:numFmt w:val="decimal"/>
      <w:lvlText w:val="%1.%2.%3.%4.%5"/>
      <w:lvlJc w:val="left"/>
      <w:pPr>
        <w:tabs>
          <w:tab w:val="num" w:pos="1688"/>
        </w:tabs>
        <w:ind w:left="1688" w:hanging="1008"/>
      </w:pPr>
      <w:rPr>
        <w:rFonts w:cs="Times New Roman" w:hint="default"/>
      </w:rPr>
    </w:lvl>
    <w:lvl w:ilvl="5">
      <w:start w:val="1"/>
      <w:numFmt w:val="decimal"/>
      <w:lvlText w:val="%1.%2.%3.%4.%5.%6"/>
      <w:lvlJc w:val="left"/>
      <w:pPr>
        <w:tabs>
          <w:tab w:val="num" w:pos="1832"/>
        </w:tabs>
        <w:ind w:left="1832" w:hanging="1152"/>
      </w:pPr>
      <w:rPr>
        <w:rFonts w:cs="Times New Roman" w:hint="default"/>
      </w:rPr>
    </w:lvl>
    <w:lvl w:ilvl="6">
      <w:start w:val="1"/>
      <w:numFmt w:val="decimal"/>
      <w:lvlText w:val="%1.%2.%3.%4.%5.%6.%7"/>
      <w:lvlJc w:val="left"/>
      <w:pPr>
        <w:tabs>
          <w:tab w:val="num" w:pos="1976"/>
        </w:tabs>
        <w:ind w:left="1976" w:hanging="1296"/>
      </w:pPr>
      <w:rPr>
        <w:rFonts w:cs="Times New Roman" w:hint="default"/>
      </w:rPr>
    </w:lvl>
    <w:lvl w:ilvl="7">
      <w:start w:val="1"/>
      <w:numFmt w:val="decimal"/>
      <w:lvlText w:val="%1.%2.%3.%4.%5.%6.%7.%8"/>
      <w:lvlJc w:val="left"/>
      <w:pPr>
        <w:tabs>
          <w:tab w:val="num" w:pos="2120"/>
        </w:tabs>
        <w:ind w:left="2120" w:hanging="1440"/>
      </w:pPr>
      <w:rPr>
        <w:rFonts w:cs="Times New Roman" w:hint="default"/>
      </w:rPr>
    </w:lvl>
    <w:lvl w:ilvl="8">
      <w:start w:val="1"/>
      <w:numFmt w:val="decimal"/>
      <w:lvlText w:val="%1.%2.%3.%4.%5.%6.%7.%8.%9"/>
      <w:lvlJc w:val="left"/>
      <w:pPr>
        <w:tabs>
          <w:tab w:val="num" w:pos="2264"/>
        </w:tabs>
        <w:ind w:left="2264" w:hanging="1584"/>
      </w:pPr>
      <w:rPr>
        <w:rFonts w:cs="Times New Roman" w:hint="default"/>
      </w:rPr>
    </w:lvl>
  </w:abstractNum>
  <w:abstractNum w:abstractNumId="36" w15:restartNumberingAfterBreak="0">
    <w:nsid w:val="43BA0505"/>
    <w:multiLevelType w:val="multilevel"/>
    <w:tmpl w:val="1DF6AB64"/>
    <w:lvl w:ilvl="0">
      <w:start w:val="1"/>
      <w:numFmt w:val="decimal"/>
      <w:pStyle w:val="Nadpisobsahu"/>
      <w:lvlText w:val="%1."/>
      <w:lvlJc w:val="left"/>
      <w:pPr>
        <w:tabs>
          <w:tab w:val="num" w:pos="0"/>
        </w:tabs>
        <w:ind w:left="720" w:hanging="360"/>
      </w:pPr>
      <w:rPr>
        <w:rFonts w:cs="Times New Roman" w:hint="default"/>
      </w:rPr>
    </w:lvl>
    <w:lvl w:ilvl="1">
      <w:start w:val="2"/>
      <w:numFmt w:val="decimal"/>
      <w:isLgl/>
      <w:lvlText w:val="%1.%2."/>
      <w:lvlJc w:val="left"/>
      <w:pPr>
        <w:tabs>
          <w:tab w:val="num" w:pos="0"/>
        </w:tabs>
        <w:ind w:left="1080" w:hanging="720"/>
      </w:pPr>
      <w:rPr>
        <w:rFonts w:cs="Times New Roman" w:hint="default"/>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800" w:hanging="144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520" w:hanging="216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37" w15:restartNumberingAfterBreak="0">
    <w:nsid w:val="456B6B90"/>
    <w:multiLevelType w:val="multilevel"/>
    <w:tmpl w:val="882CA71A"/>
    <w:lvl w:ilvl="0">
      <w:start w:val="1"/>
      <w:numFmt w:val="decimal"/>
      <w:lvlText w:val="%1."/>
      <w:lvlJc w:val="left"/>
      <w:pPr>
        <w:tabs>
          <w:tab w:val="num" w:pos="737"/>
        </w:tabs>
        <w:ind w:left="737" w:hanging="737"/>
      </w:pPr>
      <w:rPr>
        <w:rFonts w:cs="Times New Roman" w:hint="default"/>
        <w:b/>
        <w:i w:val="0"/>
        <w:caps/>
        <w:strike w:val="0"/>
        <w:dstrike w:val="0"/>
        <w:vanish w:val="0"/>
        <w:color w:val="000000"/>
        <w:sz w:val="20"/>
        <w:szCs w:val="20"/>
        <w:vertAlign w:val="baseline"/>
      </w:rPr>
    </w:lvl>
    <w:lvl w:ilvl="1">
      <w:start w:val="1"/>
      <w:numFmt w:val="decimal"/>
      <w:lvlText w:val="%1.%2"/>
      <w:lvlJc w:val="left"/>
      <w:pPr>
        <w:tabs>
          <w:tab w:val="num" w:pos="2297"/>
        </w:tabs>
        <w:ind w:left="2297" w:hanging="737"/>
      </w:pPr>
      <w:rPr>
        <w:rFonts w:cs="Times New Roman" w:hint="default"/>
        <w:b w:val="0"/>
      </w:rPr>
    </w:lvl>
    <w:lvl w:ilvl="2">
      <w:start w:val="1"/>
      <w:numFmt w:val="bullet"/>
      <w:lvlText w:val="-"/>
      <w:lvlJc w:val="left"/>
      <w:pPr>
        <w:tabs>
          <w:tab w:val="num" w:pos="2211"/>
        </w:tabs>
        <w:ind w:left="2211" w:hanging="737"/>
      </w:pPr>
      <w:rPr>
        <w:rFonts w:ascii="Arial" w:hAnsi="Arial"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45EE765B"/>
    <w:multiLevelType w:val="hybridMultilevel"/>
    <w:tmpl w:val="2F46ED4E"/>
    <w:lvl w:ilvl="0" w:tplc="076650A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cs="Times New Roman" w:hint="default"/>
      </w:rPr>
    </w:lvl>
    <w:lvl w:ilvl="3">
      <w:start w:val="1"/>
      <w:numFmt w:val="decimal"/>
      <w:lvlText w:val="%1.%2.%3.%4"/>
      <w:lvlJc w:val="left"/>
      <w:pPr>
        <w:tabs>
          <w:tab w:val="num" w:pos="1304"/>
        </w:tabs>
        <w:ind w:left="1304" w:hanging="964"/>
      </w:pPr>
      <w:rPr>
        <w:rFonts w:cs="Times New Roman" w:hint="default"/>
      </w:rPr>
    </w:lvl>
    <w:lvl w:ilvl="4">
      <w:start w:val="1"/>
      <w:numFmt w:val="decimal"/>
      <w:lvlText w:val="%1.%2.%3.%4.%5"/>
      <w:lvlJc w:val="left"/>
      <w:pPr>
        <w:tabs>
          <w:tab w:val="num" w:pos="1348"/>
        </w:tabs>
        <w:ind w:left="1348" w:hanging="1008"/>
      </w:pPr>
      <w:rPr>
        <w:rFonts w:cs="Times New Roman" w:hint="default"/>
      </w:rPr>
    </w:lvl>
    <w:lvl w:ilvl="5">
      <w:start w:val="1"/>
      <w:numFmt w:val="decimal"/>
      <w:lvlText w:val="%1.%2.%3.%4.%5.%6"/>
      <w:lvlJc w:val="left"/>
      <w:pPr>
        <w:tabs>
          <w:tab w:val="num" w:pos="1492"/>
        </w:tabs>
        <w:ind w:left="1492" w:hanging="1152"/>
      </w:pPr>
      <w:rPr>
        <w:rFonts w:cs="Times New Roman" w:hint="default"/>
      </w:rPr>
    </w:lvl>
    <w:lvl w:ilvl="6">
      <w:start w:val="1"/>
      <w:numFmt w:val="decimal"/>
      <w:lvlText w:val="%1.%2.%3.%4.%5.%6.%7"/>
      <w:lvlJc w:val="left"/>
      <w:pPr>
        <w:tabs>
          <w:tab w:val="num" w:pos="1636"/>
        </w:tabs>
        <w:ind w:left="1636" w:hanging="1296"/>
      </w:pPr>
      <w:rPr>
        <w:rFonts w:cs="Times New Roman" w:hint="default"/>
      </w:rPr>
    </w:lvl>
    <w:lvl w:ilvl="7">
      <w:start w:val="1"/>
      <w:numFmt w:val="decimal"/>
      <w:lvlText w:val="%1.%2.%3.%4.%5.%6.%7.%8"/>
      <w:lvlJc w:val="left"/>
      <w:pPr>
        <w:tabs>
          <w:tab w:val="num" w:pos="1780"/>
        </w:tabs>
        <w:ind w:left="1780" w:hanging="1440"/>
      </w:pPr>
      <w:rPr>
        <w:rFonts w:cs="Times New Roman" w:hint="default"/>
      </w:rPr>
    </w:lvl>
    <w:lvl w:ilvl="8">
      <w:start w:val="1"/>
      <w:numFmt w:val="decimal"/>
      <w:lvlText w:val="%1.%2.%3.%4.%5.%6.%7.%8.%9"/>
      <w:lvlJc w:val="left"/>
      <w:pPr>
        <w:tabs>
          <w:tab w:val="num" w:pos="1924"/>
        </w:tabs>
        <w:ind w:left="1924" w:hanging="1584"/>
      </w:pPr>
      <w:rPr>
        <w:rFonts w:cs="Times New Roman" w:hint="default"/>
      </w:rPr>
    </w:lvl>
  </w:abstractNum>
  <w:abstractNum w:abstractNumId="40"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41" w15:restartNumberingAfterBreak="0">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cs="Times New Roman" w:hint="default"/>
        <w:sz w:val="28"/>
        <w:szCs w:val="28"/>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851"/>
        </w:tabs>
        <w:ind w:left="851" w:hanging="851"/>
      </w:pPr>
      <w:rPr>
        <w:rFonts w:cs="Times New Roman" w:hint="default"/>
      </w:rPr>
    </w:lvl>
    <w:lvl w:ilvl="5">
      <w:start w:val="1"/>
      <w:numFmt w:val="upperLetter"/>
      <w:lvlText w:val="%6"/>
      <w:lvlJc w:val="left"/>
      <w:pPr>
        <w:tabs>
          <w:tab w:val="num" w:pos="851"/>
        </w:tabs>
        <w:ind w:left="851" w:hanging="567"/>
      </w:pPr>
      <w:rPr>
        <w:rFonts w:cs="Times New Roman" w:hint="default"/>
      </w:rPr>
    </w:lvl>
    <w:lvl w:ilvl="6">
      <w:start w:val="1"/>
      <w:numFmt w:val="decimal"/>
      <w:lvlText w:val="%6.%7"/>
      <w:lvlJc w:val="left"/>
      <w:pPr>
        <w:tabs>
          <w:tab w:val="num" w:pos="851"/>
        </w:tabs>
        <w:ind w:left="851" w:hanging="567"/>
      </w:pPr>
      <w:rPr>
        <w:rFonts w:cs="Times New Roman" w:hint="default"/>
      </w:rPr>
    </w:lvl>
    <w:lvl w:ilvl="7">
      <w:start w:val="1"/>
      <w:numFmt w:val="none"/>
      <w:lvlText w:val=""/>
      <w:lvlJc w:val="left"/>
      <w:pPr>
        <w:tabs>
          <w:tab w:val="num" w:pos="851"/>
        </w:tabs>
        <w:ind w:left="851" w:hanging="851"/>
      </w:pPr>
      <w:rPr>
        <w:rFonts w:cs="Times New Roman" w:hint="default"/>
      </w:rPr>
    </w:lvl>
    <w:lvl w:ilvl="8">
      <w:start w:val="1"/>
      <w:numFmt w:val="none"/>
      <w:lvlText w:val=""/>
      <w:lvlJc w:val="left"/>
      <w:pPr>
        <w:tabs>
          <w:tab w:val="num" w:pos="851"/>
        </w:tabs>
        <w:ind w:left="851" w:hanging="851"/>
      </w:pPr>
      <w:rPr>
        <w:rFonts w:cs="Times New Roman" w:hint="default"/>
      </w:rPr>
    </w:lvl>
  </w:abstractNum>
  <w:abstractNum w:abstractNumId="43" w15:restartNumberingAfterBreak="0">
    <w:nsid w:val="4E3D2CD9"/>
    <w:multiLevelType w:val="multilevel"/>
    <w:tmpl w:val="585AC966"/>
    <w:lvl w:ilvl="0">
      <w:start w:val="1"/>
      <w:numFmt w:val="decimal"/>
      <w:lvlText w:val="%1."/>
      <w:lvlJc w:val="left"/>
      <w:pPr>
        <w:tabs>
          <w:tab w:val="num" w:pos="1080"/>
        </w:tabs>
        <w:ind w:left="1080" w:hanging="360"/>
      </w:pPr>
      <w:rPr>
        <w:rFonts w:cs="Times New Roman" w:hint="default"/>
      </w:rPr>
    </w:lvl>
    <w:lvl w:ilvl="1">
      <w:start w:val="1"/>
      <w:numFmt w:val="decimal"/>
      <w:pStyle w:val="4Dslovn2"/>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4" w15:restartNumberingAfterBreak="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cs="Times New Roman" w:hint="default"/>
      </w:rPr>
    </w:lvl>
    <w:lvl w:ilvl="1">
      <w:start w:val="1"/>
      <w:numFmt w:val="decimal"/>
      <w:lvlText w:val="%1.%2."/>
      <w:lvlJc w:val="left"/>
      <w:pPr>
        <w:tabs>
          <w:tab w:val="num" w:pos="1800"/>
        </w:tabs>
        <w:ind w:left="151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60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40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46" w15:restartNumberingAfterBreak="0">
    <w:nsid w:val="59D22684"/>
    <w:multiLevelType w:val="hybridMultilevel"/>
    <w:tmpl w:val="92540EE2"/>
    <w:lvl w:ilvl="0" w:tplc="417ECD68">
      <w:start w:val="1"/>
      <w:numFmt w:val="decimal"/>
      <w:pStyle w:val="UStyl2"/>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DF84C68"/>
    <w:multiLevelType w:val="multilevel"/>
    <w:tmpl w:val="B0CAB1F6"/>
    <w:lvl w:ilvl="0">
      <w:start w:val="1"/>
      <w:numFmt w:val="decimal"/>
      <w:pStyle w:val="Styl20"/>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61AA0A97"/>
    <w:multiLevelType w:val="hybridMultilevel"/>
    <w:tmpl w:val="D1180D9C"/>
    <w:lvl w:ilvl="0" w:tplc="6F9068D6">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9" w15:restartNumberingAfterBreak="0">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65594736"/>
    <w:multiLevelType w:val="hybridMultilevel"/>
    <w:tmpl w:val="602271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7AF6565"/>
    <w:multiLevelType w:val="multilevel"/>
    <w:tmpl w:val="D51AFDD2"/>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rPr>
        <w:b/>
        <w:sz w:val="20"/>
        <w:szCs w:val="20"/>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rFonts w:cs="Times New Roman"/>
        <w:color w:val="auto"/>
      </w:rPr>
    </w:lvl>
    <w:lvl w:ilvl="1">
      <w:start w:val="1"/>
      <w:numFmt w:val="lowerLetter"/>
      <w:lvlText w:val="%2)"/>
      <w:lvlJc w:val="left"/>
      <w:pPr>
        <w:tabs>
          <w:tab w:val="num" w:pos="1128"/>
        </w:tabs>
        <w:ind w:left="1128" w:hanging="397"/>
      </w:pPr>
      <w:rPr>
        <w:rFonts w:cs="Times New Roman"/>
      </w:rPr>
    </w:lvl>
    <w:lvl w:ilvl="2">
      <w:start w:val="1"/>
      <w:numFmt w:val="lowerRoman"/>
      <w:lvlText w:val="%3)"/>
      <w:lvlJc w:val="left"/>
      <w:pPr>
        <w:tabs>
          <w:tab w:val="num" w:pos="1695"/>
        </w:tabs>
        <w:ind w:left="1695" w:hanging="567"/>
      </w:pPr>
      <w:rPr>
        <w:rFonts w:cs="Times New Roman"/>
      </w:rPr>
    </w:lvl>
    <w:lvl w:ilvl="3">
      <w:start w:val="1"/>
      <w:numFmt w:val="none"/>
      <w:lvlRestart w:val="0"/>
      <w:suff w:val="nothing"/>
      <w:lvlText w:val=""/>
      <w:lvlJc w:val="left"/>
      <w:pPr>
        <w:ind w:left="731"/>
      </w:pPr>
      <w:rPr>
        <w:rFonts w:cs="Times New Roman"/>
        <w:color w:val="auto"/>
      </w:rPr>
    </w:lvl>
    <w:lvl w:ilvl="4">
      <w:start w:val="1"/>
      <w:numFmt w:val="none"/>
      <w:lvlRestart w:val="0"/>
      <w:suff w:val="nothing"/>
      <w:lvlText w:val=""/>
      <w:lvlJc w:val="left"/>
      <w:pPr>
        <w:ind w:left="1128"/>
      </w:pPr>
      <w:rPr>
        <w:rFonts w:cs="Times New Roman"/>
      </w:rPr>
    </w:lvl>
    <w:lvl w:ilvl="5">
      <w:start w:val="1"/>
      <w:numFmt w:val="none"/>
      <w:lvlRestart w:val="0"/>
      <w:suff w:val="nothing"/>
      <w:lvlText w:val=""/>
      <w:lvlJc w:val="left"/>
      <w:pPr>
        <w:ind w:left="1695"/>
      </w:pPr>
      <w:rPr>
        <w:rFonts w:cs="Times New Roman"/>
      </w:rPr>
    </w:lvl>
    <w:lvl w:ilvl="6">
      <w:start w:val="1"/>
      <w:numFmt w:val="decimal"/>
      <w:lvlText w:val="%7."/>
      <w:lvlJc w:val="left"/>
      <w:pPr>
        <w:ind w:left="5034" w:hanging="360"/>
      </w:pPr>
      <w:rPr>
        <w:rFonts w:cs="Times New Roman"/>
      </w:rPr>
    </w:lvl>
    <w:lvl w:ilvl="7">
      <w:start w:val="1"/>
      <w:numFmt w:val="lowerLetter"/>
      <w:lvlText w:val="%8."/>
      <w:lvlJc w:val="left"/>
      <w:pPr>
        <w:ind w:left="5754" w:hanging="360"/>
      </w:pPr>
      <w:rPr>
        <w:rFonts w:cs="Times New Roman"/>
      </w:rPr>
    </w:lvl>
    <w:lvl w:ilvl="8">
      <w:start w:val="1"/>
      <w:numFmt w:val="lowerRoman"/>
      <w:lvlText w:val="%9."/>
      <w:lvlJc w:val="right"/>
      <w:pPr>
        <w:ind w:left="6474" w:hanging="180"/>
      </w:pPr>
      <w:rPr>
        <w:rFonts w:cs="Times New Roman"/>
      </w:rPr>
    </w:lvl>
  </w:abstractNum>
  <w:abstractNum w:abstractNumId="54"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cs="Times New Roman" w:hint="default"/>
      </w:rPr>
    </w:lvl>
    <w:lvl w:ilvl="1">
      <w:start w:val="1"/>
      <w:numFmt w:val="upperLetter"/>
      <w:lvlText w:val="%2)"/>
      <w:lvlJc w:val="left"/>
      <w:pPr>
        <w:tabs>
          <w:tab w:val="num" w:pos="1985"/>
        </w:tabs>
        <w:ind w:left="1985" w:hanging="567"/>
      </w:pPr>
      <w:rPr>
        <w:rFonts w:cs="Times New Roman" w:hint="default"/>
      </w:rPr>
    </w:lvl>
    <w:lvl w:ilvl="2">
      <w:start w:val="1"/>
      <w:numFmt w:val="lowerLetter"/>
      <w:lvlText w:val="(%3)"/>
      <w:lvlJc w:val="left"/>
      <w:pPr>
        <w:tabs>
          <w:tab w:val="num" w:pos="2552"/>
        </w:tabs>
        <w:ind w:left="2552" w:hanging="567"/>
      </w:pPr>
      <w:rPr>
        <w:rFonts w:cs="Times New Roman"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5" w15:restartNumberingAfterBreak="0">
    <w:nsid w:val="6AAF1A1F"/>
    <w:multiLevelType w:val="multilevel"/>
    <w:tmpl w:val="048EFB80"/>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785"/>
        </w:tabs>
        <w:ind w:firstLine="425"/>
      </w:pPr>
      <w:rPr>
        <w:rFonts w:cs="Times New Roman"/>
      </w:rPr>
    </w:lvl>
    <w:lvl w:ilvl="7">
      <w:start w:val="1"/>
      <w:numFmt w:val="lowerLetter"/>
      <w:pStyle w:val="Textpsmene"/>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56" w15:restartNumberingAfterBreak="0">
    <w:nsid w:val="6BC419AE"/>
    <w:multiLevelType w:val="multilevel"/>
    <w:tmpl w:val="707E2A1C"/>
    <w:lvl w:ilvl="0">
      <w:start w:val="1"/>
      <w:numFmt w:val="decimal"/>
      <w:lvlText w:val="%1"/>
      <w:lvlJc w:val="left"/>
      <w:pPr>
        <w:tabs>
          <w:tab w:val="num" w:pos="567"/>
        </w:tabs>
        <w:ind w:left="567" w:hanging="567"/>
      </w:pPr>
      <w:rPr>
        <w:rFonts w:cs="Times New Roman" w:hint="default"/>
      </w:rPr>
    </w:lvl>
    <w:lvl w:ilvl="1">
      <w:start w:val="1"/>
      <w:numFmt w:val="decimal"/>
      <w:pStyle w:val="Styl12"/>
      <w:lvlText w:val="%1.%2"/>
      <w:lvlJc w:val="left"/>
      <w:pPr>
        <w:tabs>
          <w:tab w:val="num" w:pos="720"/>
        </w:tabs>
        <w:ind w:left="720" w:hanging="720"/>
      </w:pPr>
      <w:rPr>
        <w:rFonts w:cs="Times New Roman" w:hint="default"/>
      </w:rPr>
    </w:lvl>
    <w:lvl w:ilvl="2">
      <w:start w:val="1"/>
      <w:numFmt w:val="none"/>
      <w:pStyle w:val="Styl14"/>
      <w:lvlText w:val="1.3.2"/>
      <w:lvlJc w:val="left"/>
      <w:pPr>
        <w:tabs>
          <w:tab w:val="num" w:pos="992"/>
        </w:tabs>
        <w:ind w:left="992" w:hanging="992"/>
      </w:pPr>
      <w:rPr>
        <w:rFonts w:cs="Times New Roman" w:hint="default"/>
      </w:rPr>
    </w:lvl>
    <w:lvl w:ilvl="3">
      <w:start w:val="1"/>
      <w:numFmt w:val="decimal"/>
      <w:lvlText w:val="%1.2.2.%4"/>
      <w:lvlJc w:val="left"/>
      <w:pPr>
        <w:tabs>
          <w:tab w:val="num" w:pos="1080"/>
        </w:tabs>
        <w:ind w:left="1077" w:hanging="1077"/>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hint="default"/>
        <w:sz w:val="22"/>
      </w:rPr>
    </w:lvl>
    <w:lvl w:ilvl="1">
      <w:start w:val="1"/>
      <w:numFmt w:val="bullet"/>
      <w:pStyle w:val="Odrkabod2"/>
      <w:lvlText w:val="○"/>
      <w:lvlJc w:val="left"/>
      <w:pPr>
        <w:tabs>
          <w:tab w:val="num" w:pos="1985"/>
        </w:tabs>
        <w:ind w:left="1985" w:hanging="567"/>
      </w:pPr>
      <w:rPr>
        <w:rFonts w:ascii="Times New Roman" w:hAnsi="Times New Roman" w:hint="default"/>
      </w:rPr>
    </w:lvl>
    <w:lvl w:ilvl="2">
      <w:start w:val="1"/>
      <w:numFmt w:val="bullet"/>
      <w:lvlText w:val="-"/>
      <w:lvlJc w:val="left"/>
      <w:pPr>
        <w:tabs>
          <w:tab w:val="num" w:pos="2552"/>
        </w:tabs>
        <w:ind w:left="2552" w:hanging="567"/>
      </w:pPr>
      <w:rPr>
        <w:rFonts w:ascii="Courier New" w:hAnsi="Courier New" w:hint="default"/>
      </w:rPr>
    </w:lvl>
    <w:lvl w:ilvl="3">
      <w:start w:val="1"/>
      <w:numFmt w:val="bullet"/>
      <w:lvlText w:val=""/>
      <w:lvlJc w:val="left"/>
      <w:pPr>
        <w:tabs>
          <w:tab w:val="num" w:pos="3119"/>
        </w:tabs>
        <w:ind w:left="3119" w:hanging="567"/>
      </w:pPr>
      <w:rPr>
        <w:rFonts w:ascii="Symbol" w:hAnsi="Symbol" w:hint="default"/>
      </w:rPr>
    </w:lvl>
    <w:lvl w:ilvl="4">
      <w:start w:val="1"/>
      <w:numFmt w:val="bullet"/>
      <w:lvlText w:val=""/>
      <w:lvlJc w:val="left"/>
      <w:pPr>
        <w:tabs>
          <w:tab w:val="num" w:pos="3686"/>
        </w:tabs>
        <w:ind w:left="3686" w:hanging="567"/>
      </w:pPr>
      <w:rPr>
        <w:rFonts w:ascii="Symbol" w:hAnsi="Symbol" w:hint="default"/>
      </w:rPr>
    </w:lvl>
    <w:lvl w:ilvl="5">
      <w:start w:val="1"/>
      <w:numFmt w:val="bullet"/>
      <w:lvlText w:val=""/>
      <w:lvlJc w:val="left"/>
      <w:pPr>
        <w:tabs>
          <w:tab w:val="num" w:pos="4253"/>
        </w:tabs>
        <w:ind w:left="4253" w:hanging="567"/>
      </w:pPr>
      <w:rPr>
        <w:rFonts w:ascii="Symbol" w:hAnsi="Symbol" w:hint="default"/>
      </w:rPr>
    </w:lvl>
    <w:lvl w:ilvl="6">
      <w:start w:val="1"/>
      <w:numFmt w:val="bullet"/>
      <w:lvlText w:val=""/>
      <w:lvlJc w:val="left"/>
      <w:pPr>
        <w:tabs>
          <w:tab w:val="num" w:pos="4820"/>
        </w:tabs>
        <w:ind w:left="4820" w:hanging="567"/>
      </w:pPr>
      <w:rPr>
        <w:rFonts w:ascii="Symbol" w:hAnsi="Symbol" w:hint="default"/>
      </w:rPr>
    </w:lvl>
    <w:lvl w:ilvl="7">
      <w:start w:val="1"/>
      <w:numFmt w:val="bullet"/>
      <w:lvlText w:val=""/>
      <w:lvlJc w:val="left"/>
      <w:pPr>
        <w:tabs>
          <w:tab w:val="num" w:pos="5387"/>
        </w:tabs>
        <w:ind w:left="5387" w:hanging="567"/>
      </w:pPr>
      <w:rPr>
        <w:rFonts w:ascii="Symbol" w:hAnsi="Symbol" w:hint="default"/>
      </w:rPr>
    </w:lvl>
    <w:lvl w:ilvl="8">
      <w:start w:val="1"/>
      <w:numFmt w:val="bullet"/>
      <w:lvlText w:val=""/>
      <w:lvlJc w:val="left"/>
      <w:pPr>
        <w:tabs>
          <w:tab w:val="num" w:pos="5954"/>
        </w:tabs>
        <w:ind w:left="5954" w:hanging="567"/>
      </w:pPr>
      <w:rPr>
        <w:rFonts w:ascii="Symbol" w:hAnsi="Symbol" w:hint="default"/>
      </w:rPr>
    </w:lvl>
  </w:abstractNum>
  <w:abstractNum w:abstractNumId="58" w15:restartNumberingAfterBreak="0">
    <w:nsid w:val="6F4B5D6A"/>
    <w:multiLevelType w:val="multilevel"/>
    <w:tmpl w:val="C43CE532"/>
    <w:lvl w:ilvl="0">
      <w:start w:val="1"/>
      <w:numFmt w:val="decimal"/>
      <w:lvlText w:val="%1."/>
      <w:lvlJc w:val="left"/>
      <w:pPr>
        <w:tabs>
          <w:tab w:val="num" w:pos="1702"/>
        </w:tabs>
        <w:ind w:left="1702" w:hanging="567"/>
      </w:pPr>
      <w:rPr>
        <w:rFonts w:ascii="Arial" w:hAnsi="Arial" w:cs="Arial" w:hint="default"/>
        <w:b/>
        <w:i w:val="0"/>
        <w:sz w:val="22"/>
      </w:rPr>
    </w:lvl>
    <w:lvl w:ilvl="1">
      <w:start w:val="1"/>
      <w:numFmt w:val="decimal"/>
      <w:lvlText w:val="%1.%2"/>
      <w:lvlJc w:val="left"/>
      <w:pPr>
        <w:tabs>
          <w:tab w:val="num" w:pos="567"/>
        </w:tabs>
        <w:ind w:left="567" w:hanging="567"/>
      </w:pPr>
      <w:rPr>
        <w:rFonts w:ascii="Arial" w:hAnsi="Arial" w:cs="Arial" w:hint="default"/>
        <w:b/>
        <w:i w:val="0"/>
        <w:sz w:val="20"/>
        <w:szCs w:val="20"/>
      </w:rPr>
    </w:lvl>
    <w:lvl w:ilvl="2">
      <w:start w:val="1"/>
      <w:numFmt w:val="lowerLetter"/>
      <w:lvlText w:val="(%3)"/>
      <w:lvlJc w:val="left"/>
      <w:pPr>
        <w:tabs>
          <w:tab w:val="num" w:pos="992"/>
        </w:tabs>
        <w:ind w:left="992" w:hanging="425"/>
      </w:pPr>
      <w:rPr>
        <w:rFonts w:hint="default"/>
        <w:b w:val="0"/>
        <w:i w:val="0"/>
        <w:color w:val="auto"/>
      </w:rPr>
    </w:lvl>
    <w:lvl w:ilvl="3">
      <w:start w:val="1"/>
      <w:numFmt w:val="lowerRoman"/>
      <w:lvlText w:val="(%4)"/>
      <w:lvlJc w:val="left"/>
      <w:pPr>
        <w:tabs>
          <w:tab w:val="num" w:pos="1418"/>
        </w:tabs>
        <w:ind w:left="1418" w:hanging="426"/>
      </w:pPr>
      <w:rPr>
        <w:rFonts w:hint="default"/>
        <w:i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9"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0" w15:restartNumberingAfterBreak="0">
    <w:nsid w:val="7305693F"/>
    <w:multiLevelType w:val="multilevel"/>
    <w:tmpl w:val="7C16DB86"/>
    <w:lvl w:ilvl="0">
      <w:start w:val="1"/>
      <w:numFmt w:val="decimal"/>
      <w:pStyle w:val="RLlnek"/>
      <w:suff w:val="space"/>
      <w:lvlText w:val="Článek %1 –"/>
      <w:lvlJc w:val="left"/>
      <w:pPr>
        <w:ind w:left="737" w:hanging="737"/>
      </w:pPr>
      <w:rPr>
        <w:rFonts w:cs="Times New Roman"/>
      </w:rPr>
    </w:lvl>
    <w:lvl w:ilvl="1">
      <w:start w:val="1"/>
      <w:numFmt w:val="lowerLetter"/>
      <w:pStyle w:val="RLOdstavec"/>
      <w:lvlText w:val="%2)"/>
      <w:lvlJc w:val="left"/>
      <w:pPr>
        <w:tabs>
          <w:tab w:val="num" w:pos="567"/>
        </w:tabs>
        <w:ind w:left="567" w:hanging="567"/>
      </w:pPr>
      <w:rPr>
        <w:rFonts w:cs="Times New Roman"/>
      </w:rPr>
    </w:lvl>
    <w:lvl w:ilvl="2">
      <w:start w:val="1"/>
      <w:numFmt w:val="lowerRoman"/>
      <w:lvlText w:val="%3)"/>
      <w:lvlJc w:val="left"/>
      <w:pPr>
        <w:tabs>
          <w:tab w:val="num" w:pos="1134"/>
        </w:tabs>
        <w:ind w:left="1134" w:hanging="567"/>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7A8C1C31"/>
    <w:multiLevelType w:val="multilevel"/>
    <w:tmpl w:val="4926B224"/>
    <w:lvl w:ilvl="0">
      <w:start w:val="1"/>
      <w:numFmt w:val="decimal"/>
      <w:pStyle w:val="slovannadpis1rovn"/>
      <w:suff w:val="space"/>
      <w:lvlText w:val="%1."/>
      <w:lvlJc w:val="left"/>
      <w:rPr>
        <w:rFonts w:cs="Times New Roman"/>
      </w:rPr>
    </w:lvl>
    <w:lvl w:ilvl="1">
      <w:start w:val="1"/>
      <w:numFmt w:val="decimal"/>
      <w:pStyle w:val="slovannadpis2rovn"/>
      <w:suff w:val="space"/>
      <w:lvlText w:val="%1.%2."/>
      <w:lvlJc w:val="left"/>
      <w:rPr>
        <w:rFonts w:cs="Times New Roman"/>
      </w:rPr>
    </w:lvl>
    <w:lvl w:ilvl="2">
      <w:start w:val="1"/>
      <w:numFmt w:val="decimal"/>
      <w:pStyle w:val="slovannadpis3rovn"/>
      <w:suff w:val="space"/>
      <w:lvlText w:val="%1.%2.%3."/>
      <w:lvlJc w:val="left"/>
      <w:rPr>
        <w:rFonts w:cs="Times New Roman"/>
      </w:rPr>
    </w:lvl>
    <w:lvl w:ilvl="3">
      <w:start w:val="1"/>
      <w:numFmt w:val="decimal"/>
      <w:pStyle w:val="slovannadpis4rovn"/>
      <w:suff w:val="space"/>
      <w:lvlText w:val="%1.%2.%3.%4."/>
      <w:lvlJc w:val="left"/>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7"/>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5"/>
  </w:num>
  <w:num w:numId="5">
    <w:abstractNumId w:val="18"/>
  </w:num>
  <w:num w:numId="6">
    <w:abstractNumId w:val="13"/>
  </w:num>
  <w:num w:numId="7">
    <w:abstractNumId w:val="43"/>
  </w:num>
  <w:num w:numId="8">
    <w:abstractNumId w:val="59"/>
  </w:num>
  <w:num w:numId="9">
    <w:abstractNumId w:val="36"/>
  </w:num>
  <w:num w:numId="10">
    <w:abstractNumId w:val="28"/>
  </w:num>
  <w:num w:numId="11">
    <w:abstractNumId w:val="25"/>
  </w:num>
  <w:num w:numId="12">
    <w:abstractNumId w:val="40"/>
  </w:num>
  <w:num w:numId="13">
    <w:abstractNumId w:val="39"/>
  </w:num>
  <w:num w:numId="14">
    <w:abstractNumId w:val="11"/>
  </w:num>
  <w:num w:numId="15">
    <w:abstractNumId w:val="51"/>
  </w:num>
  <w:num w:numId="16">
    <w:abstractNumId w:val="14"/>
  </w:num>
  <w:num w:numId="17">
    <w:abstractNumId w:val="9"/>
  </w:num>
  <w:num w:numId="18">
    <w:abstractNumId w:val="3"/>
  </w:num>
  <w:num w:numId="19">
    <w:abstractNumId w:val="2"/>
  </w:num>
  <w:num w:numId="20">
    <w:abstractNumId w:val="35"/>
  </w:num>
  <w:num w:numId="21">
    <w:abstractNumId w:val="44"/>
  </w:num>
  <w:num w:numId="22">
    <w:abstractNumId w:val="49"/>
  </w:num>
  <w:num w:numId="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num>
  <w:num w:numId="27">
    <w:abstractNumId w:val="47"/>
  </w:num>
  <w:num w:numId="28">
    <w:abstractNumId w:val="56"/>
  </w:num>
  <w:num w:numId="29">
    <w:abstractNumId w:val="57"/>
  </w:num>
  <w:num w:numId="30">
    <w:abstractNumId w:val="29"/>
  </w:num>
  <w:num w:numId="31">
    <w:abstractNumId w:val="42"/>
  </w:num>
  <w:num w:numId="32">
    <w:abstractNumId w:val="54"/>
  </w:num>
  <w:num w:numId="33">
    <w:abstractNumId w:val="41"/>
  </w:num>
  <w:num w:numId="34">
    <w:abstractNumId w:val="34"/>
  </w:num>
  <w:num w:numId="35">
    <w:abstractNumId w:val="6"/>
  </w:num>
  <w:num w:numId="36">
    <w:abstractNumId w:val="21"/>
  </w:num>
  <w:num w:numId="37">
    <w:abstractNumId w:val="1"/>
  </w:num>
  <w:num w:numId="38">
    <w:abstractNumId w:val="0"/>
  </w:num>
  <w:num w:numId="39">
    <w:abstractNumId w:val="23"/>
  </w:num>
  <w:num w:numId="40">
    <w:abstractNumId w:val="7"/>
  </w:num>
  <w:num w:numId="41">
    <w:abstractNumId w:val="31"/>
  </w:num>
  <w:num w:numId="42">
    <w:abstractNumId w:val="26"/>
  </w:num>
  <w:num w:numId="43">
    <w:abstractNumId w:val="61"/>
  </w:num>
  <w:num w:numId="44">
    <w:abstractNumId w:val="17"/>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32"/>
  </w:num>
  <w:num w:numId="48">
    <w:abstractNumId w:val="38"/>
  </w:num>
  <w:num w:numId="49">
    <w:abstractNumId w:val="38"/>
    <w:lvlOverride w:ilvl="0">
      <w:startOverride w:val="1"/>
    </w:lvlOverride>
  </w:num>
  <w:num w:numId="50">
    <w:abstractNumId w:val="38"/>
    <w:lvlOverride w:ilvl="0">
      <w:startOverride w:val="1"/>
    </w:lvlOverride>
  </w:num>
  <w:num w:numId="51">
    <w:abstractNumId w:val="38"/>
    <w:lvlOverride w:ilvl="0">
      <w:startOverride w:val="1"/>
    </w:lvlOverride>
  </w:num>
  <w:num w:numId="52">
    <w:abstractNumId w:val="38"/>
    <w:lvlOverride w:ilvl="0">
      <w:startOverride w:val="1"/>
    </w:lvlOverride>
  </w:num>
  <w:num w:numId="53">
    <w:abstractNumId w:val="38"/>
    <w:lvlOverride w:ilvl="0">
      <w:startOverride w:val="1"/>
    </w:lvlOverride>
  </w:num>
  <w:num w:numId="54">
    <w:abstractNumId w:val="38"/>
    <w:lvlOverride w:ilvl="0">
      <w:startOverride w:val="1"/>
    </w:lvlOverride>
  </w:num>
  <w:num w:numId="55">
    <w:abstractNumId w:val="38"/>
    <w:lvlOverride w:ilvl="0">
      <w:startOverride w:val="1"/>
    </w:lvlOverride>
  </w:num>
  <w:num w:numId="56">
    <w:abstractNumId w:val="38"/>
    <w:lvlOverride w:ilvl="0">
      <w:startOverride w:val="1"/>
    </w:lvlOverride>
  </w:num>
  <w:num w:numId="57">
    <w:abstractNumId w:val="38"/>
    <w:lvlOverride w:ilvl="0">
      <w:startOverride w:val="1"/>
    </w:lvlOverride>
  </w:num>
  <w:num w:numId="58">
    <w:abstractNumId w:val="38"/>
    <w:lvlOverride w:ilvl="0">
      <w:startOverride w:val="1"/>
    </w:lvlOverride>
  </w:num>
  <w:num w:numId="59">
    <w:abstractNumId w:val="38"/>
    <w:lvlOverride w:ilvl="0">
      <w:startOverride w:val="1"/>
    </w:lvlOverride>
  </w:num>
  <w:num w:numId="60">
    <w:abstractNumId w:val="38"/>
    <w:lvlOverride w:ilvl="0">
      <w:startOverride w:val="1"/>
    </w:lvlOverride>
  </w:num>
  <w:num w:numId="61">
    <w:abstractNumId w:val="38"/>
    <w:lvlOverride w:ilvl="0">
      <w:startOverride w:val="1"/>
    </w:lvlOverride>
  </w:num>
  <w:num w:numId="62">
    <w:abstractNumId w:val="38"/>
    <w:lvlOverride w:ilvl="0">
      <w:startOverride w:val="1"/>
    </w:lvlOverride>
  </w:num>
  <w:num w:numId="63">
    <w:abstractNumId w:val="19"/>
  </w:num>
  <w:num w:numId="64">
    <w:abstractNumId w:val="37"/>
  </w:num>
  <w:num w:numId="65">
    <w:abstractNumId w:val="46"/>
  </w:num>
  <w:num w:numId="66">
    <w:abstractNumId w:val="52"/>
  </w:num>
  <w:num w:numId="67">
    <w:abstractNumId w:val="24"/>
  </w:num>
  <w:num w:numId="68">
    <w:abstractNumId w:val="30"/>
  </w:num>
  <w:num w:numId="69">
    <w:abstractNumId w:val="48"/>
  </w:num>
  <w:num w:numId="70">
    <w:abstractNumId w:val="16"/>
  </w:num>
  <w:num w:numId="71">
    <w:abstractNumId w:val="8"/>
  </w:num>
  <w:num w:numId="72">
    <w:abstractNumId w:val="50"/>
  </w:num>
  <w:num w:numId="73">
    <w:abstractNumId w:val="15"/>
  </w:num>
  <w:num w:numId="74">
    <w:abstractNumId w:val="12"/>
  </w:num>
  <w:num w:numId="75">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516"/>
    <w:rsid w:val="00000265"/>
    <w:rsid w:val="00001B8F"/>
    <w:rsid w:val="00002908"/>
    <w:rsid w:val="00002D39"/>
    <w:rsid w:val="00004861"/>
    <w:rsid w:val="0000510C"/>
    <w:rsid w:val="00005E8A"/>
    <w:rsid w:val="00006209"/>
    <w:rsid w:val="00006609"/>
    <w:rsid w:val="00007F29"/>
    <w:rsid w:val="0001053C"/>
    <w:rsid w:val="00010DA1"/>
    <w:rsid w:val="00010F32"/>
    <w:rsid w:val="00011674"/>
    <w:rsid w:val="000118DF"/>
    <w:rsid w:val="000121EA"/>
    <w:rsid w:val="00013E08"/>
    <w:rsid w:val="000143AD"/>
    <w:rsid w:val="00015269"/>
    <w:rsid w:val="00016811"/>
    <w:rsid w:val="0001690A"/>
    <w:rsid w:val="00017598"/>
    <w:rsid w:val="00020E88"/>
    <w:rsid w:val="00021B4D"/>
    <w:rsid w:val="0002215E"/>
    <w:rsid w:val="0002305B"/>
    <w:rsid w:val="00024247"/>
    <w:rsid w:val="000245E7"/>
    <w:rsid w:val="00025089"/>
    <w:rsid w:val="00025BB2"/>
    <w:rsid w:val="0003096A"/>
    <w:rsid w:val="00030CCD"/>
    <w:rsid w:val="00032183"/>
    <w:rsid w:val="00033256"/>
    <w:rsid w:val="00034101"/>
    <w:rsid w:val="00034E6B"/>
    <w:rsid w:val="000355EF"/>
    <w:rsid w:val="0003617C"/>
    <w:rsid w:val="00036DF7"/>
    <w:rsid w:val="00036F34"/>
    <w:rsid w:val="0003745B"/>
    <w:rsid w:val="0004109B"/>
    <w:rsid w:val="0004116E"/>
    <w:rsid w:val="00041D84"/>
    <w:rsid w:val="000432AB"/>
    <w:rsid w:val="000438F3"/>
    <w:rsid w:val="00043FE8"/>
    <w:rsid w:val="00044830"/>
    <w:rsid w:val="0004489C"/>
    <w:rsid w:val="00045038"/>
    <w:rsid w:val="00046603"/>
    <w:rsid w:val="00046610"/>
    <w:rsid w:val="00046B69"/>
    <w:rsid w:val="00046BE1"/>
    <w:rsid w:val="00046E23"/>
    <w:rsid w:val="00050474"/>
    <w:rsid w:val="00050A43"/>
    <w:rsid w:val="00050BD6"/>
    <w:rsid w:val="00053AAE"/>
    <w:rsid w:val="000542A5"/>
    <w:rsid w:val="00054470"/>
    <w:rsid w:val="00054726"/>
    <w:rsid w:val="00055FEF"/>
    <w:rsid w:val="00057036"/>
    <w:rsid w:val="000619B1"/>
    <w:rsid w:val="00062774"/>
    <w:rsid w:val="000644CF"/>
    <w:rsid w:val="00065164"/>
    <w:rsid w:val="00065633"/>
    <w:rsid w:val="00065860"/>
    <w:rsid w:val="00070699"/>
    <w:rsid w:val="00070D5A"/>
    <w:rsid w:val="00070EF8"/>
    <w:rsid w:val="00071F30"/>
    <w:rsid w:val="00072B64"/>
    <w:rsid w:val="00072EB3"/>
    <w:rsid w:val="000745C4"/>
    <w:rsid w:val="00076868"/>
    <w:rsid w:val="00077290"/>
    <w:rsid w:val="000809B7"/>
    <w:rsid w:val="00081153"/>
    <w:rsid w:val="000816B6"/>
    <w:rsid w:val="00081CE2"/>
    <w:rsid w:val="00085865"/>
    <w:rsid w:val="000858D4"/>
    <w:rsid w:val="00085C42"/>
    <w:rsid w:val="00087CFF"/>
    <w:rsid w:val="00090165"/>
    <w:rsid w:val="000904D3"/>
    <w:rsid w:val="0009054B"/>
    <w:rsid w:val="000912F9"/>
    <w:rsid w:val="00092A44"/>
    <w:rsid w:val="00092CFA"/>
    <w:rsid w:val="00093033"/>
    <w:rsid w:val="00094A1C"/>
    <w:rsid w:val="00094A43"/>
    <w:rsid w:val="00096BAC"/>
    <w:rsid w:val="00096C23"/>
    <w:rsid w:val="00097C11"/>
    <w:rsid w:val="000A03E8"/>
    <w:rsid w:val="000A09BB"/>
    <w:rsid w:val="000A10D7"/>
    <w:rsid w:val="000A1393"/>
    <w:rsid w:val="000A2AB5"/>
    <w:rsid w:val="000A589D"/>
    <w:rsid w:val="000A6746"/>
    <w:rsid w:val="000A6CF2"/>
    <w:rsid w:val="000A7BEF"/>
    <w:rsid w:val="000B0C12"/>
    <w:rsid w:val="000B0C6A"/>
    <w:rsid w:val="000B31E3"/>
    <w:rsid w:val="000B419C"/>
    <w:rsid w:val="000B70B4"/>
    <w:rsid w:val="000B74B6"/>
    <w:rsid w:val="000B7B12"/>
    <w:rsid w:val="000C05A5"/>
    <w:rsid w:val="000C1787"/>
    <w:rsid w:val="000C2475"/>
    <w:rsid w:val="000C3F03"/>
    <w:rsid w:val="000C3F5E"/>
    <w:rsid w:val="000C42CA"/>
    <w:rsid w:val="000C459F"/>
    <w:rsid w:val="000C5797"/>
    <w:rsid w:val="000D186C"/>
    <w:rsid w:val="000D2473"/>
    <w:rsid w:val="000D2D95"/>
    <w:rsid w:val="000D2F0C"/>
    <w:rsid w:val="000D3776"/>
    <w:rsid w:val="000D40B9"/>
    <w:rsid w:val="000D4AC6"/>
    <w:rsid w:val="000D5C65"/>
    <w:rsid w:val="000D6A82"/>
    <w:rsid w:val="000D6AAB"/>
    <w:rsid w:val="000D6EEC"/>
    <w:rsid w:val="000D7333"/>
    <w:rsid w:val="000D7FA9"/>
    <w:rsid w:val="000E0068"/>
    <w:rsid w:val="000E0618"/>
    <w:rsid w:val="000E08C6"/>
    <w:rsid w:val="000E1905"/>
    <w:rsid w:val="000E263D"/>
    <w:rsid w:val="000E313F"/>
    <w:rsid w:val="000E31E4"/>
    <w:rsid w:val="000E334D"/>
    <w:rsid w:val="000E377C"/>
    <w:rsid w:val="000E3BBF"/>
    <w:rsid w:val="000E415A"/>
    <w:rsid w:val="000E44AA"/>
    <w:rsid w:val="000E4774"/>
    <w:rsid w:val="000E4D22"/>
    <w:rsid w:val="000E6992"/>
    <w:rsid w:val="000E71A3"/>
    <w:rsid w:val="000E773A"/>
    <w:rsid w:val="000F31C1"/>
    <w:rsid w:val="000F4158"/>
    <w:rsid w:val="000F59D1"/>
    <w:rsid w:val="000F7574"/>
    <w:rsid w:val="000F7651"/>
    <w:rsid w:val="000F77BE"/>
    <w:rsid w:val="000F7ABA"/>
    <w:rsid w:val="000F7E77"/>
    <w:rsid w:val="0010047E"/>
    <w:rsid w:val="00100EA8"/>
    <w:rsid w:val="0010118D"/>
    <w:rsid w:val="00101604"/>
    <w:rsid w:val="00102B8C"/>
    <w:rsid w:val="001052C7"/>
    <w:rsid w:val="001056DE"/>
    <w:rsid w:val="00107591"/>
    <w:rsid w:val="00110B17"/>
    <w:rsid w:val="00110EA8"/>
    <w:rsid w:val="001110D4"/>
    <w:rsid w:val="00112F76"/>
    <w:rsid w:val="001148BE"/>
    <w:rsid w:val="001155C2"/>
    <w:rsid w:val="00115A0B"/>
    <w:rsid w:val="00116E9A"/>
    <w:rsid w:val="00116FC4"/>
    <w:rsid w:val="00120048"/>
    <w:rsid w:val="00120881"/>
    <w:rsid w:val="00121CAA"/>
    <w:rsid w:val="001227A2"/>
    <w:rsid w:val="00122995"/>
    <w:rsid w:val="0012300F"/>
    <w:rsid w:val="00124EB5"/>
    <w:rsid w:val="00126374"/>
    <w:rsid w:val="0012694A"/>
    <w:rsid w:val="001305F0"/>
    <w:rsid w:val="00130FEB"/>
    <w:rsid w:val="00131EEC"/>
    <w:rsid w:val="00134099"/>
    <w:rsid w:val="00134206"/>
    <w:rsid w:val="00134BFF"/>
    <w:rsid w:val="00134E89"/>
    <w:rsid w:val="001358E4"/>
    <w:rsid w:val="001364FD"/>
    <w:rsid w:val="0013686B"/>
    <w:rsid w:val="0013793B"/>
    <w:rsid w:val="00137C85"/>
    <w:rsid w:val="00141D94"/>
    <w:rsid w:val="00143C13"/>
    <w:rsid w:val="00144F44"/>
    <w:rsid w:val="001456AE"/>
    <w:rsid w:val="00145946"/>
    <w:rsid w:val="00145FF2"/>
    <w:rsid w:val="00146A0B"/>
    <w:rsid w:val="00151168"/>
    <w:rsid w:val="00151A6B"/>
    <w:rsid w:val="0015220A"/>
    <w:rsid w:val="00152363"/>
    <w:rsid w:val="00152AB8"/>
    <w:rsid w:val="00152C4E"/>
    <w:rsid w:val="00153345"/>
    <w:rsid w:val="0015392B"/>
    <w:rsid w:val="0015581B"/>
    <w:rsid w:val="00156335"/>
    <w:rsid w:val="001576AC"/>
    <w:rsid w:val="00157ADB"/>
    <w:rsid w:val="00157BE6"/>
    <w:rsid w:val="00161C97"/>
    <w:rsid w:val="001622E8"/>
    <w:rsid w:val="00162AB3"/>
    <w:rsid w:val="00163FF8"/>
    <w:rsid w:val="00164313"/>
    <w:rsid w:val="00164A2D"/>
    <w:rsid w:val="00164CC3"/>
    <w:rsid w:val="001653E0"/>
    <w:rsid w:val="0016541A"/>
    <w:rsid w:val="00166BA4"/>
    <w:rsid w:val="00167D99"/>
    <w:rsid w:val="0017020C"/>
    <w:rsid w:val="00170258"/>
    <w:rsid w:val="00170B2B"/>
    <w:rsid w:val="001710CA"/>
    <w:rsid w:val="00171BA3"/>
    <w:rsid w:val="00173A40"/>
    <w:rsid w:val="00173F24"/>
    <w:rsid w:val="00174509"/>
    <w:rsid w:val="00174EF0"/>
    <w:rsid w:val="001753AD"/>
    <w:rsid w:val="0017582B"/>
    <w:rsid w:val="0017627F"/>
    <w:rsid w:val="0017706F"/>
    <w:rsid w:val="001779F1"/>
    <w:rsid w:val="0018051E"/>
    <w:rsid w:val="0018068C"/>
    <w:rsid w:val="00182186"/>
    <w:rsid w:val="001878FB"/>
    <w:rsid w:val="00190CFD"/>
    <w:rsid w:val="001919FC"/>
    <w:rsid w:val="00191C2E"/>
    <w:rsid w:val="00191E2F"/>
    <w:rsid w:val="0019207A"/>
    <w:rsid w:val="00192BAA"/>
    <w:rsid w:val="00193DF3"/>
    <w:rsid w:val="0019510C"/>
    <w:rsid w:val="001960A1"/>
    <w:rsid w:val="00196C4D"/>
    <w:rsid w:val="001A13A4"/>
    <w:rsid w:val="001A17E3"/>
    <w:rsid w:val="001A1E34"/>
    <w:rsid w:val="001A3007"/>
    <w:rsid w:val="001A32DB"/>
    <w:rsid w:val="001A3C36"/>
    <w:rsid w:val="001A46CE"/>
    <w:rsid w:val="001A642C"/>
    <w:rsid w:val="001A6730"/>
    <w:rsid w:val="001A6785"/>
    <w:rsid w:val="001A6A0A"/>
    <w:rsid w:val="001A6A74"/>
    <w:rsid w:val="001A73D4"/>
    <w:rsid w:val="001A7C74"/>
    <w:rsid w:val="001B0042"/>
    <w:rsid w:val="001B1D0E"/>
    <w:rsid w:val="001B2B1C"/>
    <w:rsid w:val="001B2C42"/>
    <w:rsid w:val="001B3ED5"/>
    <w:rsid w:val="001B3F3F"/>
    <w:rsid w:val="001B51ED"/>
    <w:rsid w:val="001B532F"/>
    <w:rsid w:val="001B58EF"/>
    <w:rsid w:val="001B68CD"/>
    <w:rsid w:val="001C11CF"/>
    <w:rsid w:val="001C2B97"/>
    <w:rsid w:val="001C32F3"/>
    <w:rsid w:val="001C4010"/>
    <w:rsid w:val="001C4DA5"/>
    <w:rsid w:val="001C505F"/>
    <w:rsid w:val="001C5A3C"/>
    <w:rsid w:val="001C67E2"/>
    <w:rsid w:val="001D0CB5"/>
    <w:rsid w:val="001D231F"/>
    <w:rsid w:val="001D23F8"/>
    <w:rsid w:val="001D274E"/>
    <w:rsid w:val="001D33AD"/>
    <w:rsid w:val="001D34C6"/>
    <w:rsid w:val="001D35D9"/>
    <w:rsid w:val="001D4224"/>
    <w:rsid w:val="001D455F"/>
    <w:rsid w:val="001D50F4"/>
    <w:rsid w:val="001D6DE6"/>
    <w:rsid w:val="001E0EFD"/>
    <w:rsid w:val="001E1C4F"/>
    <w:rsid w:val="001E224E"/>
    <w:rsid w:val="001E2766"/>
    <w:rsid w:val="001E2F01"/>
    <w:rsid w:val="001E3CDD"/>
    <w:rsid w:val="001E3D20"/>
    <w:rsid w:val="001E4289"/>
    <w:rsid w:val="001E4428"/>
    <w:rsid w:val="001E51AB"/>
    <w:rsid w:val="001E73EF"/>
    <w:rsid w:val="001E7537"/>
    <w:rsid w:val="001E78F5"/>
    <w:rsid w:val="001E7C38"/>
    <w:rsid w:val="001E7C86"/>
    <w:rsid w:val="001F0955"/>
    <w:rsid w:val="001F1740"/>
    <w:rsid w:val="001F2582"/>
    <w:rsid w:val="001F29E1"/>
    <w:rsid w:val="001F3B52"/>
    <w:rsid w:val="001F4ED8"/>
    <w:rsid w:val="001F5B37"/>
    <w:rsid w:val="001F5FDA"/>
    <w:rsid w:val="001F62F3"/>
    <w:rsid w:val="00201C4D"/>
    <w:rsid w:val="002021BA"/>
    <w:rsid w:val="002027FA"/>
    <w:rsid w:val="00202F3E"/>
    <w:rsid w:val="00202F5B"/>
    <w:rsid w:val="002034E1"/>
    <w:rsid w:val="00203591"/>
    <w:rsid w:val="00204909"/>
    <w:rsid w:val="00205FF9"/>
    <w:rsid w:val="002069CB"/>
    <w:rsid w:val="00207108"/>
    <w:rsid w:val="00207AD0"/>
    <w:rsid w:val="00210052"/>
    <w:rsid w:val="0021215F"/>
    <w:rsid w:val="00212D38"/>
    <w:rsid w:val="002139A0"/>
    <w:rsid w:val="002139FD"/>
    <w:rsid w:val="002140E6"/>
    <w:rsid w:val="002151FD"/>
    <w:rsid w:val="00215542"/>
    <w:rsid w:val="00215839"/>
    <w:rsid w:val="00215F17"/>
    <w:rsid w:val="0021709F"/>
    <w:rsid w:val="00220FFC"/>
    <w:rsid w:val="00221E9D"/>
    <w:rsid w:val="00221EB9"/>
    <w:rsid w:val="00221EF2"/>
    <w:rsid w:val="00222111"/>
    <w:rsid w:val="00222960"/>
    <w:rsid w:val="00225587"/>
    <w:rsid w:val="00225C64"/>
    <w:rsid w:val="002263E7"/>
    <w:rsid w:val="002273A5"/>
    <w:rsid w:val="00227BEB"/>
    <w:rsid w:val="00232490"/>
    <w:rsid w:val="00233244"/>
    <w:rsid w:val="00233748"/>
    <w:rsid w:val="00233E4D"/>
    <w:rsid w:val="00236009"/>
    <w:rsid w:val="0023752C"/>
    <w:rsid w:val="00240192"/>
    <w:rsid w:val="00240C1E"/>
    <w:rsid w:val="0024124A"/>
    <w:rsid w:val="00241972"/>
    <w:rsid w:val="0024236E"/>
    <w:rsid w:val="00242B8D"/>
    <w:rsid w:val="00242E76"/>
    <w:rsid w:val="0024312C"/>
    <w:rsid w:val="00243805"/>
    <w:rsid w:val="00243D74"/>
    <w:rsid w:val="00243ED5"/>
    <w:rsid w:val="00245360"/>
    <w:rsid w:val="00246702"/>
    <w:rsid w:val="002468D4"/>
    <w:rsid w:val="00246B78"/>
    <w:rsid w:val="0024739C"/>
    <w:rsid w:val="002474F2"/>
    <w:rsid w:val="002505C1"/>
    <w:rsid w:val="00251FA1"/>
    <w:rsid w:val="0025315B"/>
    <w:rsid w:val="00254B02"/>
    <w:rsid w:val="00256337"/>
    <w:rsid w:val="002569CF"/>
    <w:rsid w:val="00257A9F"/>
    <w:rsid w:val="002609C7"/>
    <w:rsid w:val="002616A2"/>
    <w:rsid w:val="00261BF4"/>
    <w:rsid w:val="002620D7"/>
    <w:rsid w:val="00262855"/>
    <w:rsid w:val="00262B48"/>
    <w:rsid w:val="00263891"/>
    <w:rsid w:val="0026390F"/>
    <w:rsid w:val="00264BB8"/>
    <w:rsid w:val="00266D45"/>
    <w:rsid w:val="00267069"/>
    <w:rsid w:val="00267A6E"/>
    <w:rsid w:val="00271773"/>
    <w:rsid w:val="00273CE9"/>
    <w:rsid w:val="002747E9"/>
    <w:rsid w:val="00275A7F"/>
    <w:rsid w:val="0027666E"/>
    <w:rsid w:val="00276E18"/>
    <w:rsid w:val="00277554"/>
    <w:rsid w:val="00277C5B"/>
    <w:rsid w:val="00280520"/>
    <w:rsid w:val="00280B5A"/>
    <w:rsid w:val="00281572"/>
    <w:rsid w:val="0028282A"/>
    <w:rsid w:val="0028455E"/>
    <w:rsid w:val="00285056"/>
    <w:rsid w:val="00285DF0"/>
    <w:rsid w:val="00287042"/>
    <w:rsid w:val="00287801"/>
    <w:rsid w:val="002915F0"/>
    <w:rsid w:val="00292768"/>
    <w:rsid w:val="0029309D"/>
    <w:rsid w:val="00293DAC"/>
    <w:rsid w:val="00295551"/>
    <w:rsid w:val="00295B28"/>
    <w:rsid w:val="00296D3E"/>
    <w:rsid w:val="00297229"/>
    <w:rsid w:val="002972C0"/>
    <w:rsid w:val="002A292A"/>
    <w:rsid w:val="002A2D17"/>
    <w:rsid w:val="002A2F96"/>
    <w:rsid w:val="002A5ADB"/>
    <w:rsid w:val="002A71F3"/>
    <w:rsid w:val="002A7670"/>
    <w:rsid w:val="002B0CD6"/>
    <w:rsid w:val="002B0F12"/>
    <w:rsid w:val="002B152D"/>
    <w:rsid w:val="002B1E81"/>
    <w:rsid w:val="002B2423"/>
    <w:rsid w:val="002B24A5"/>
    <w:rsid w:val="002B3BBA"/>
    <w:rsid w:val="002B47B2"/>
    <w:rsid w:val="002B4888"/>
    <w:rsid w:val="002B525C"/>
    <w:rsid w:val="002B539B"/>
    <w:rsid w:val="002B5F56"/>
    <w:rsid w:val="002B5FA4"/>
    <w:rsid w:val="002B63F3"/>
    <w:rsid w:val="002B649A"/>
    <w:rsid w:val="002C07E8"/>
    <w:rsid w:val="002C16CF"/>
    <w:rsid w:val="002C1E41"/>
    <w:rsid w:val="002C2A91"/>
    <w:rsid w:val="002C3056"/>
    <w:rsid w:val="002C3082"/>
    <w:rsid w:val="002C464E"/>
    <w:rsid w:val="002C4B83"/>
    <w:rsid w:val="002C4D45"/>
    <w:rsid w:val="002C6B78"/>
    <w:rsid w:val="002C76B1"/>
    <w:rsid w:val="002D17D1"/>
    <w:rsid w:val="002D1B17"/>
    <w:rsid w:val="002D3EE8"/>
    <w:rsid w:val="002D4801"/>
    <w:rsid w:val="002D61BE"/>
    <w:rsid w:val="002D7AF5"/>
    <w:rsid w:val="002E1927"/>
    <w:rsid w:val="002E1993"/>
    <w:rsid w:val="002E1BD4"/>
    <w:rsid w:val="002E236A"/>
    <w:rsid w:val="002E3FAB"/>
    <w:rsid w:val="002E4C1E"/>
    <w:rsid w:val="002E52B9"/>
    <w:rsid w:val="002E583B"/>
    <w:rsid w:val="002E5A30"/>
    <w:rsid w:val="002E5C76"/>
    <w:rsid w:val="002E6D92"/>
    <w:rsid w:val="002E6D9E"/>
    <w:rsid w:val="002E6F0E"/>
    <w:rsid w:val="002E718D"/>
    <w:rsid w:val="002F0D0B"/>
    <w:rsid w:val="002F16A2"/>
    <w:rsid w:val="002F2028"/>
    <w:rsid w:val="002F552B"/>
    <w:rsid w:val="002F5B61"/>
    <w:rsid w:val="002F5C45"/>
    <w:rsid w:val="002F6684"/>
    <w:rsid w:val="002F678F"/>
    <w:rsid w:val="002F7209"/>
    <w:rsid w:val="002F7513"/>
    <w:rsid w:val="002F79C5"/>
    <w:rsid w:val="00301057"/>
    <w:rsid w:val="00301EB7"/>
    <w:rsid w:val="00302317"/>
    <w:rsid w:val="0030241C"/>
    <w:rsid w:val="00302636"/>
    <w:rsid w:val="00303172"/>
    <w:rsid w:val="00304E74"/>
    <w:rsid w:val="0030531A"/>
    <w:rsid w:val="00305EED"/>
    <w:rsid w:val="00306B46"/>
    <w:rsid w:val="00310C40"/>
    <w:rsid w:val="00312B0F"/>
    <w:rsid w:val="00312E68"/>
    <w:rsid w:val="00312EA9"/>
    <w:rsid w:val="00313183"/>
    <w:rsid w:val="003160E1"/>
    <w:rsid w:val="00316944"/>
    <w:rsid w:val="003169A4"/>
    <w:rsid w:val="00320169"/>
    <w:rsid w:val="003211C3"/>
    <w:rsid w:val="00321A3E"/>
    <w:rsid w:val="003224C6"/>
    <w:rsid w:val="00323AF9"/>
    <w:rsid w:val="00323E4C"/>
    <w:rsid w:val="00324A4D"/>
    <w:rsid w:val="00325518"/>
    <w:rsid w:val="003259A3"/>
    <w:rsid w:val="00326854"/>
    <w:rsid w:val="00326E7B"/>
    <w:rsid w:val="00326FAE"/>
    <w:rsid w:val="00327539"/>
    <w:rsid w:val="003303D7"/>
    <w:rsid w:val="00331052"/>
    <w:rsid w:val="00331F0C"/>
    <w:rsid w:val="003324FB"/>
    <w:rsid w:val="003331DE"/>
    <w:rsid w:val="003334A3"/>
    <w:rsid w:val="00334FCE"/>
    <w:rsid w:val="003358E6"/>
    <w:rsid w:val="003375EB"/>
    <w:rsid w:val="00337AB7"/>
    <w:rsid w:val="00337D3C"/>
    <w:rsid w:val="003400B7"/>
    <w:rsid w:val="00341675"/>
    <w:rsid w:val="003421BC"/>
    <w:rsid w:val="00342E74"/>
    <w:rsid w:val="00343F79"/>
    <w:rsid w:val="00346A96"/>
    <w:rsid w:val="00350790"/>
    <w:rsid w:val="00351AD3"/>
    <w:rsid w:val="00351CBA"/>
    <w:rsid w:val="00353A67"/>
    <w:rsid w:val="0035403D"/>
    <w:rsid w:val="003546A0"/>
    <w:rsid w:val="00354CD2"/>
    <w:rsid w:val="00357A01"/>
    <w:rsid w:val="00361E7B"/>
    <w:rsid w:val="00362602"/>
    <w:rsid w:val="0036436A"/>
    <w:rsid w:val="00366EB6"/>
    <w:rsid w:val="0037105A"/>
    <w:rsid w:val="003728D7"/>
    <w:rsid w:val="00372D2E"/>
    <w:rsid w:val="003731DC"/>
    <w:rsid w:val="0037348D"/>
    <w:rsid w:val="00375516"/>
    <w:rsid w:val="00375B20"/>
    <w:rsid w:val="00376601"/>
    <w:rsid w:val="003767FF"/>
    <w:rsid w:val="00377197"/>
    <w:rsid w:val="00380097"/>
    <w:rsid w:val="0038123A"/>
    <w:rsid w:val="0038142F"/>
    <w:rsid w:val="00381B85"/>
    <w:rsid w:val="00382334"/>
    <w:rsid w:val="0038332B"/>
    <w:rsid w:val="00386BAD"/>
    <w:rsid w:val="0038781E"/>
    <w:rsid w:val="00387936"/>
    <w:rsid w:val="00390225"/>
    <w:rsid w:val="0039060F"/>
    <w:rsid w:val="00390671"/>
    <w:rsid w:val="00391122"/>
    <w:rsid w:val="00391A73"/>
    <w:rsid w:val="003920B3"/>
    <w:rsid w:val="0039234C"/>
    <w:rsid w:val="0039368A"/>
    <w:rsid w:val="003944BD"/>
    <w:rsid w:val="003950A1"/>
    <w:rsid w:val="003954A7"/>
    <w:rsid w:val="0039633D"/>
    <w:rsid w:val="003A0CA0"/>
    <w:rsid w:val="003A0E9D"/>
    <w:rsid w:val="003A13FD"/>
    <w:rsid w:val="003A1817"/>
    <w:rsid w:val="003A18FB"/>
    <w:rsid w:val="003A1D52"/>
    <w:rsid w:val="003A287F"/>
    <w:rsid w:val="003A28A9"/>
    <w:rsid w:val="003A2AFE"/>
    <w:rsid w:val="003A3755"/>
    <w:rsid w:val="003A3847"/>
    <w:rsid w:val="003A49D9"/>
    <w:rsid w:val="003A6C9F"/>
    <w:rsid w:val="003A7B43"/>
    <w:rsid w:val="003B123B"/>
    <w:rsid w:val="003B1559"/>
    <w:rsid w:val="003B19F1"/>
    <w:rsid w:val="003B264D"/>
    <w:rsid w:val="003B3026"/>
    <w:rsid w:val="003B6344"/>
    <w:rsid w:val="003B65C4"/>
    <w:rsid w:val="003B7CE6"/>
    <w:rsid w:val="003C0960"/>
    <w:rsid w:val="003C0C72"/>
    <w:rsid w:val="003C160D"/>
    <w:rsid w:val="003C1E4D"/>
    <w:rsid w:val="003C24D4"/>
    <w:rsid w:val="003C46CB"/>
    <w:rsid w:val="003C47F1"/>
    <w:rsid w:val="003C5AF6"/>
    <w:rsid w:val="003C6C0B"/>
    <w:rsid w:val="003C7C1E"/>
    <w:rsid w:val="003D12B0"/>
    <w:rsid w:val="003D1694"/>
    <w:rsid w:val="003D1A9B"/>
    <w:rsid w:val="003D3722"/>
    <w:rsid w:val="003D4E32"/>
    <w:rsid w:val="003D577A"/>
    <w:rsid w:val="003D580B"/>
    <w:rsid w:val="003D6470"/>
    <w:rsid w:val="003D651F"/>
    <w:rsid w:val="003D725C"/>
    <w:rsid w:val="003D73C1"/>
    <w:rsid w:val="003E073A"/>
    <w:rsid w:val="003E1895"/>
    <w:rsid w:val="003E3092"/>
    <w:rsid w:val="003E3521"/>
    <w:rsid w:val="003E48D2"/>
    <w:rsid w:val="003E4EA6"/>
    <w:rsid w:val="003E55C2"/>
    <w:rsid w:val="003E5991"/>
    <w:rsid w:val="003E6850"/>
    <w:rsid w:val="003E692F"/>
    <w:rsid w:val="003E7341"/>
    <w:rsid w:val="003F1140"/>
    <w:rsid w:val="003F18EE"/>
    <w:rsid w:val="003F5271"/>
    <w:rsid w:val="003F62EC"/>
    <w:rsid w:val="003F685E"/>
    <w:rsid w:val="00400447"/>
    <w:rsid w:val="0040092D"/>
    <w:rsid w:val="004009A6"/>
    <w:rsid w:val="0040230F"/>
    <w:rsid w:val="00402FEC"/>
    <w:rsid w:val="0040321B"/>
    <w:rsid w:val="00403220"/>
    <w:rsid w:val="00404668"/>
    <w:rsid w:val="00404C27"/>
    <w:rsid w:val="0040541E"/>
    <w:rsid w:val="00405E43"/>
    <w:rsid w:val="00406812"/>
    <w:rsid w:val="00407281"/>
    <w:rsid w:val="00407555"/>
    <w:rsid w:val="00407A58"/>
    <w:rsid w:val="00410CFD"/>
    <w:rsid w:val="00411BB7"/>
    <w:rsid w:val="00411DEF"/>
    <w:rsid w:val="004135F3"/>
    <w:rsid w:val="004137DB"/>
    <w:rsid w:val="00413F55"/>
    <w:rsid w:val="00414FB4"/>
    <w:rsid w:val="004156AA"/>
    <w:rsid w:val="00416079"/>
    <w:rsid w:val="00416498"/>
    <w:rsid w:val="00416566"/>
    <w:rsid w:val="00417048"/>
    <w:rsid w:val="00417480"/>
    <w:rsid w:val="0041748D"/>
    <w:rsid w:val="00420EC6"/>
    <w:rsid w:val="00421324"/>
    <w:rsid w:val="00421852"/>
    <w:rsid w:val="00421DBA"/>
    <w:rsid w:val="00422234"/>
    <w:rsid w:val="00423117"/>
    <w:rsid w:val="004231A3"/>
    <w:rsid w:val="004238CC"/>
    <w:rsid w:val="0042563E"/>
    <w:rsid w:val="00425702"/>
    <w:rsid w:val="0042588A"/>
    <w:rsid w:val="00425BC8"/>
    <w:rsid w:val="00426705"/>
    <w:rsid w:val="0042685B"/>
    <w:rsid w:val="00431E54"/>
    <w:rsid w:val="00433053"/>
    <w:rsid w:val="00433FAA"/>
    <w:rsid w:val="00434AEA"/>
    <w:rsid w:val="00435306"/>
    <w:rsid w:val="00435928"/>
    <w:rsid w:val="00435BC2"/>
    <w:rsid w:val="00436C33"/>
    <w:rsid w:val="00436EFC"/>
    <w:rsid w:val="00437BC0"/>
    <w:rsid w:val="00437D1F"/>
    <w:rsid w:val="00440EDA"/>
    <w:rsid w:val="00441B30"/>
    <w:rsid w:val="00443242"/>
    <w:rsid w:val="004437E9"/>
    <w:rsid w:val="00444024"/>
    <w:rsid w:val="0044519B"/>
    <w:rsid w:val="00445735"/>
    <w:rsid w:val="00445A27"/>
    <w:rsid w:val="00445F55"/>
    <w:rsid w:val="00447E0A"/>
    <w:rsid w:val="004506F7"/>
    <w:rsid w:val="0045118D"/>
    <w:rsid w:val="00451378"/>
    <w:rsid w:val="004522E7"/>
    <w:rsid w:val="00452677"/>
    <w:rsid w:val="00452E74"/>
    <w:rsid w:val="00452EDB"/>
    <w:rsid w:val="00453BC4"/>
    <w:rsid w:val="00454682"/>
    <w:rsid w:val="00454724"/>
    <w:rsid w:val="004547FD"/>
    <w:rsid w:val="00454C4B"/>
    <w:rsid w:val="00454DF2"/>
    <w:rsid w:val="00455917"/>
    <w:rsid w:val="00456CA2"/>
    <w:rsid w:val="00457281"/>
    <w:rsid w:val="004574DD"/>
    <w:rsid w:val="004574F8"/>
    <w:rsid w:val="00457897"/>
    <w:rsid w:val="00460431"/>
    <w:rsid w:val="004622CE"/>
    <w:rsid w:val="0046290C"/>
    <w:rsid w:val="00462A1B"/>
    <w:rsid w:val="00463D4B"/>
    <w:rsid w:val="004644F9"/>
    <w:rsid w:val="00464A4D"/>
    <w:rsid w:val="0046576C"/>
    <w:rsid w:val="004659D3"/>
    <w:rsid w:val="00465D51"/>
    <w:rsid w:val="00466791"/>
    <w:rsid w:val="004667AD"/>
    <w:rsid w:val="0046705F"/>
    <w:rsid w:val="00467B55"/>
    <w:rsid w:val="004709A4"/>
    <w:rsid w:val="00471EB2"/>
    <w:rsid w:val="00480FE7"/>
    <w:rsid w:val="00482DBD"/>
    <w:rsid w:val="00482EC5"/>
    <w:rsid w:val="0048339F"/>
    <w:rsid w:val="00484520"/>
    <w:rsid w:val="00484A4D"/>
    <w:rsid w:val="00485E32"/>
    <w:rsid w:val="00486A36"/>
    <w:rsid w:val="00487240"/>
    <w:rsid w:val="004872C2"/>
    <w:rsid w:val="004872E8"/>
    <w:rsid w:val="00487715"/>
    <w:rsid w:val="0049151C"/>
    <w:rsid w:val="00491711"/>
    <w:rsid w:val="00492FD5"/>
    <w:rsid w:val="004936B0"/>
    <w:rsid w:val="00494289"/>
    <w:rsid w:val="0049464D"/>
    <w:rsid w:val="00495A5A"/>
    <w:rsid w:val="004973BA"/>
    <w:rsid w:val="004974AF"/>
    <w:rsid w:val="004A0543"/>
    <w:rsid w:val="004A087C"/>
    <w:rsid w:val="004A1C62"/>
    <w:rsid w:val="004A1F37"/>
    <w:rsid w:val="004A2829"/>
    <w:rsid w:val="004A2BF0"/>
    <w:rsid w:val="004A3678"/>
    <w:rsid w:val="004A379C"/>
    <w:rsid w:val="004A4DC5"/>
    <w:rsid w:val="004A60F8"/>
    <w:rsid w:val="004A61E7"/>
    <w:rsid w:val="004A7835"/>
    <w:rsid w:val="004A7E54"/>
    <w:rsid w:val="004B0A56"/>
    <w:rsid w:val="004B1194"/>
    <w:rsid w:val="004B1949"/>
    <w:rsid w:val="004B1DDD"/>
    <w:rsid w:val="004B1FC1"/>
    <w:rsid w:val="004B21E4"/>
    <w:rsid w:val="004B28D2"/>
    <w:rsid w:val="004B33DB"/>
    <w:rsid w:val="004B3BEE"/>
    <w:rsid w:val="004B3FCD"/>
    <w:rsid w:val="004B565C"/>
    <w:rsid w:val="004B56E3"/>
    <w:rsid w:val="004B5C6B"/>
    <w:rsid w:val="004B6015"/>
    <w:rsid w:val="004B620B"/>
    <w:rsid w:val="004B6888"/>
    <w:rsid w:val="004C0C76"/>
    <w:rsid w:val="004C11EA"/>
    <w:rsid w:val="004C1585"/>
    <w:rsid w:val="004C1D8E"/>
    <w:rsid w:val="004C35D7"/>
    <w:rsid w:val="004C364E"/>
    <w:rsid w:val="004C3C6C"/>
    <w:rsid w:val="004C4274"/>
    <w:rsid w:val="004C677A"/>
    <w:rsid w:val="004C7116"/>
    <w:rsid w:val="004C7C59"/>
    <w:rsid w:val="004D04F5"/>
    <w:rsid w:val="004D0ACE"/>
    <w:rsid w:val="004D3E01"/>
    <w:rsid w:val="004D430B"/>
    <w:rsid w:val="004D66EC"/>
    <w:rsid w:val="004D7416"/>
    <w:rsid w:val="004D7B82"/>
    <w:rsid w:val="004E095C"/>
    <w:rsid w:val="004E1FDC"/>
    <w:rsid w:val="004E2098"/>
    <w:rsid w:val="004E471F"/>
    <w:rsid w:val="004E5096"/>
    <w:rsid w:val="004E5642"/>
    <w:rsid w:val="004E587D"/>
    <w:rsid w:val="004E6455"/>
    <w:rsid w:val="004E6C68"/>
    <w:rsid w:val="004E6E73"/>
    <w:rsid w:val="004F0E95"/>
    <w:rsid w:val="004F1081"/>
    <w:rsid w:val="004F156C"/>
    <w:rsid w:val="004F1B0F"/>
    <w:rsid w:val="004F22D9"/>
    <w:rsid w:val="004F269F"/>
    <w:rsid w:val="004F29FB"/>
    <w:rsid w:val="004F5720"/>
    <w:rsid w:val="004F5D0F"/>
    <w:rsid w:val="004F6E4A"/>
    <w:rsid w:val="005012F2"/>
    <w:rsid w:val="0050144D"/>
    <w:rsid w:val="00501834"/>
    <w:rsid w:val="0050217D"/>
    <w:rsid w:val="00502E40"/>
    <w:rsid w:val="00502E46"/>
    <w:rsid w:val="00503F42"/>
    <w:rsid w:val="005047E7"/>
    <w:rsid w:val="005055E9"/>
    <w:rsid w:val="00507CE9"/>
    <w:rsid w:val="00510B3E"/>
    <w:rsid w:val="00512099"/>
    <w:rsid w:val="00512DC0"/>
    <w:rsid w:val="00512EF9"/>
    <w:rsid w:val="0051599D"/>
    <w:rsid w:val="00516934"/>
    <w:rsid w:val="00516E47"/>
    <w:rsid w:val="00517C7C"/>
    <w:rsid w:val="00522581"/>
    <w:rsid w:val="00522E4D"/>
    <w:rsid w:val="005230B2"/>
    <w:rsid w:val="005235AF"/>
    <w:rsid w:val="005251F1"/>
    <w:rsid w:val="005258D5"/>
    <w:rsid w:val="00525CED"/>
    <w:rsid w:val="00525DA6"/>
    <w:rsid w:val="00526CBC"/>
    <w:rsid w:val="00527523"/>
    <w:rsid w:val="00530DF8"/>
    <w:rsid w:val="005318B0"/>
    <w:rsid w:val="005326C3"/>
    <w:rsid w:val="0053411C"/>
    <w:rsid w:val="00534724"/>
    <w:rsid w:val="00536273"/>
    <w:rsid w:val="0053639F"/>
    <w:rsid w:val="00536D87"/>
    <w:rsid w:val="0053768C"/>
    <w:rsid w:val="00537F99"/>
    <w:rsid w:val="00540902"/>
    <w:rsid w:val="005410C9"/>
    <w:rsid w:val="0054170A"/>
    <w:rsid w:val="005424FD"/>
    <w:rsid w:val="00542E06"/>
    <w:rsid w:val="005433A7"/>
    <w:rsid w:val="0054374E"/>
    <w:rsid w:val="00543AA4"/>
    <w:rsid w:val="005449F2"/>
    <w:rsid w:val="005455C0"/>
    <w:rsid w:val="005457DC"/>
    <w:rsid w:val="00545868"/>
    <w:rsid w:val="00546376"/>
    <w:rsid w:val="00546486"/>
    <w:rsid w:val="00546853"/>
    <w:rsid w:val="00546F98"/>
    <w:rsid w:val="00547C6F"/>
    <w:rsid w:val="005505FE"/>
    <w:rsid w:val="00550B47"/>
    <w:rsid w:val="0055100A"/>
    <w:rsid w:val="00552481"/>
    <w:rsid w:val="005529A6"/>
    <w:rsid w:val="005536C2"/>
    <w:rsid w:val="00553988"/>
    <w:rsid w:val="00553B30"/>
    <w:rsid w:val="0055413B"/>
    <w:rsid w:val="005546B3"/>
    <w:rsid w:val="0055488B"/>
    <w:rsid w:val="00555DE5"/>
    <w:rsid w:val="00556328"/>
    <w:rsid w:val="0055661C"/>
    <w:rsid w:val="00556CC7"/>
    <w:rsid w:val="005575F0"/>
    <w:rsid w:val="0056059F"/>
    <w:rsid w:val="00560E57"/>
    <w:rsid w:val="00561369"/>
    <w:rsid w:val="00561DE1"/>
    <w:rsid w:val="00561FB7"/>
    <w:rsid w:val="00562216"/>
    <w:rsid w:val="00562CA9"/>
    <w:rsid w:val="005634EC"/>
    <w:rsid w:val="005647DB"/>
    <w:rsid w:val="00564981"/>
    <w:rsid w:val="005650A7"/>
    <w:rsid w:val="0056523D"/>
    <w:rsid w:val="00565CDA"/>
    <w:rsid w:val="005666E3"/>
    <w:rsid w:val="005666E5"/>
    <w:rsid w:val="00567910"/>
    <w:rsid w:val="00570048"/>
    <w:rsid w:val="00571250"/>
    <w:rsid w:val="005716D0"/>
    <w:rsid w:val="00571F1C"/>
    <w:rsid w:val="00572D3E"/>
    <w:rsid w:val="005755BC"/>
    <w:rsid w:val="0057699A"/>
    <w:rsid w:val="00577D75"/>
    <w:rsid w:val="00577ED0"/>
    <w:rsid w:val="005807F3"/>
    <w:rsid w:val="00580C5B"/>
    <w:rsid w:val="0058136C"/>
    <w:rsid w:val="005822CC"/>
    <w:rsid w:val="005834A7"/>
    <w:rsid w:val="00583CEF"/>
    <w:rsid w:val="005849AF"/>
    <w:rsid w:val="00585647"/>
    <w:rsid w:val="005859DF"/>
    <w:rsid w:val="005879E2"/>
    <w:rsid w:val="0059080A"/>
    <w:rsid w:val="0059093B"/>
    <w:rsid w:val="00590DD6"/>
    <w:rsid w:val="005913A5"/>
    <w:rsid w:val="00591C9F"/>
    <w:rsid w:val="00593851"/>
    <w:rsid w:val="00593CF1"/>
    <w:rsid w:val="00594551"/>
    <w:rsid w:val="005958D3"/>
    <w:rsid w:val="00595D48"/>
    <w:rsid w:val="00595DB5"/>
    <w:rsid w:val="00596989"/>
    <w:rsid w:val="00596A2C"/>
    <w:rsid w:val="005970DD"/>
    <w:rsid w:val="00597DA9"/>
    <w:rsid w:val="005A04C2"/>
    <w:rsid w:val="005A1981"/>
    <w:rsid w:val="005A1DE4"/>
    <w:rsid w:val="005A2A2C"/>
    <w:rsid w:val="005A32F1"/>
    <w:rsid w:val="005A5C42"/>
    <w:rsid w:val="005A5E6F"/>
    <w:rsid w:val="005B0C20"/>
    <w:rsid w:val="005B0E62"/>
    <w:rsid w:val="005B14F4"/>
    <w:rsid w:val="005B1AB5"/>
    <w:rsid w:val="005B1DD7"/>
    <w:rsid w:val="005B39EC"/>
    <w:rsid w:val="005B4374"/>
    <w:rsid w:val="005B5A6E"/>
    <w:rsid w:val="005B5C28"/>
    <w:rsid w:val="005B5F9D"/>
    <w:rsid w:val="005B62D2"/>
    <w:rsid w:val="005B7BAE"/>
    <w:rsid w:val="005C0E18"/>
    <w:rsid w:val="005C10D5"/>
    <w:rsid w:val="005C13D4"/>
    <w:rsid w:val="005C17E5"/>
    <w:rsid w:val="005C1F70"/>
    <w:rsid w:val="005C2538"/>
    <w:rsid w:val="005C2D2E"/>
    <w:rsid w:val="005C367C"/>
    <w:rsid w:val="005C3AB9"/>
    <w:rsid w:val="005C3BAE"/>
    <w:rsid w:val="005C59A2"/>
    <w:rsid w:val="005C5BBA"/>
    <w:rsid w:val="005C616E"/>
    <w:rsid w:val="005C6ED0"/>
    <w:rsid w:val="005C7591"/>
    <w:rsid w:val="005C7945"/>
    <w:rsid w:val="005D0B54"/>
    <w:rsid w:val="005D1C11"/>
    <w:rsid w:val="005D2033"/>
    <w:rsid w:val="005D2712"/>
    <w:rsid w:val="005D2D7B"/>
    <w:rsid w:val="005D33C9"/>
    <w:rsid w:val="005D3F0B"/>
    <w:rsid w:val="005D470C"/>
    <w:rsid w:val="005D4B2A"/>
    <w:rsid w:val="005D4C69"/>
    <w:rsid w:val="005D4FCF"/>
    <w:rsid w:val="005D62DB"/>
    <w:rsid w:val="005D6D90"/>
    <w:rsid w:val="005E2D85"/>
    <w:rsid w:val="005E38B2"/>
    <w:rsid w:val="005E6174"/>
    <w:rsid w:val="005E6E2A"/>
    <w:rsid w:val="005F0B3C"/>
    <w:rsid w:val="005F2527"/>
    <w:rsid w:val="005F2CE0"/>
    <w:rsid w:val="005F3B5F"/>
    <w:rsid w:val="005F3FFB"/>
    <w:rsid w:val="005F5563"/>
    <w:rsid w:val="005F634E"/>
    <w:rsid w:val="005F667E"/>
    <w:rsid w:val="005F76F9"/>
    <w:rsid w:val="005F7781"/>
    <w:rsid w:val="005F7893"/>
    <w:rsid w:val="006000B1"/>
    <w:rsid w:val="0060129B"/>
    <w:rsid w:val="00603C27"/>
    <w:rsid w:val="00607561"/>
    <w:rsid w:val="006075CC"/>
    <w:rsid w:val="00607D22"/>
    <w:rsid w:val="00610115"/>
    <w:rsid w:val="006122E8"/>
    <w:rsid w:val="0061230F"/>
    <w:rsid w:val="0061239F"/>
    <w:rsid w:val="006132A8"/>
    <w:rsid w:val="00614947"/>
    <w:rsid w:val="00614F96"/>
    <w:rsid w:val="0061531D"/>
    <w:rsid w:val="006163D2"/>
    <w:rsid w:val="006212F4"/>
    <w:rsid w:val="0062151A"/>
    <w:rsid w:val="00622C4C"/>
    <w:rsid w:val="0062357C"/>
    <w:rsid w:val="00623A13"/>
    <w:rsid w:val="00623A60"/>
    <w:rsid w:val="00623A86"/>
    <w:rsid w:val="00625A59"/>
    <w:rsid w:val="00625DB6"/>
    <w:rsid w:val="0062698A"/>
    <w:rsid w:val="00627256"/>
    <w:rsid w:val="00627857"/>
    <w:rsid w:val="00627B1B"/>
    <w:rsid w:val="00627ED4"/>
    <w:rsid w:val="00630566"/>
    <w:rsid w:val="00630850"/>
    <w:rsid w:val="00632313"/>
    <w:rsid w:val="00632735"/>
    <w:rsid w:val="0063280E"/>
    <w:rsid w:val="00635153"/>
    <w:rsid w:val="00635945"/>
    <w:rsid w:val="00636611"/>
    <w:rsid w:val="00637542"/>
    <w:rsid w:val="00640A81"/>
    <w:rsid w:val="00640FF3"/>
    <w:rsid w:val="006426EC"/>
    <w:rsid w:val="00643E95"/>
    <w:rsid w:val="00645E5E"/>
    <w:rsid w:val="0064663E"/>
    <w:rsid w:val="00647902"/>
    <w:rsid w:val="00650305"/>
    <w:rsid w:val="006506AA"/>
    <w:rsid w:val="00650A97"/>
    <w:rsid w:val="006510F9"/>
    <w:rsid w:val="006518B1"/>
    <w:rsid w:val="006519C5"/>
    <w:rsid w:val="00652F97"/>
    <w:rsid w:val="00653DEB"/>
    <w:rsid w:val="00654342"/>
    <w:rsid w:val="0065494E"/>
    <w:rsid w:val="006578BF"/>
    <w:rsid w:val="00657FDC"/>
    <w:rsid w:val="006608E6"/>
    <w:rsid w:val="00661E76"/>
    <w:rsid w:val="00662084"/>
    <w:rsid w:val="006622D6"/>
    <w:rsid w:val="0066530A"/>
    <w:rsid w:val="006655ED"/>
    <w:rsid w:val="006701DC"/>
    <w:rsid w:val="006706B7"/>
    <w:rsid w:val="00671D58"/>
    <w:rsid w:val="006731C1"/>
    <w:rsid w:val="00673C22"/>
    <w:rsid w:val="00675521"/>
    <w:rsid w:val="00675FB3"/>
    <w:rsid w:val="006805C0"/>
    <w:rsid w:val="00680706"/>
    <w:rsid w:val="006828FD"/>
    <w:rsid w:val="00683816"/>
    <w:rsid w:val="00684018"/>
    <w:rsid w:val="006847A0"/>
    <w:rsid w:val="0068480A"/>
    <w:rsid w:val="006848F3"/>
    <w:rsid w:val="00686968"/>
    <w:rsid w:val="00686EDF"/>
    <w:rsid w:val="0069037D"/>
    <w:rsid w:val="006914A3"/>
    <w:rsid w:val="00693DC3"/>
    <w:rsid w:val="0069493E"/>
    <w:rsid w:val="00694CF7"/>
    <w:rsid w:val="00695B13"/>
    <w:rsid w:val="00695CEF"/>
    <w:rsid w:val="00696045"/>
    <w:rsid w:val="006969B1"/>
    <w:rsid w:val="006976E3"/>
    <w:rsid w:val="006A0683"/>
    <w:rsid w:val="006A0DCA"/>
    <w:rsid w:val="006A56A2"/>
    <w:rsid w:val="006A671B"/>
    <w:rsid w:val="006A6F5F"/>
    <w:rsid w:val="006B0037"/>
    <w:rsid w:val="006B014A"/>
    <w:rsid w:val="006B05DC"/>
    <w:rsid w:val="006B54F7"/>
    <w:rsid w:val="006B5635"/>
    <w:rsid w:val="006B59E0"/>
    <w:rsid w:val="006B6241"/>
    <w:rsid w:val="006B62BB"/>
    <w:rsid w:val="006C02CD"/>
    <w:rsid w:val="006C054E"/>
    <w:rsid w:val="006C2602"/>
    <w:rsid w:val="006C2D47"/>
    <w:rsid w:val="006C3936"/>
    <w:rsid w:val="006C4945"/>
    <w:rsid w:val="006C6815"/>
    <w:rsid w:val="006D18A2"/>
    <w:rsid w:val="006D1D2B"/>
    <w:rsid w:val="006D3347"/>
    <w:rsid w:val="006D3C1D"/>
    <w:rsid w:val="006D4E12"/>
    <w:rsid w:val="006D5099"/>
    <w:rsid w:val="006D568D"/>
    <w:rsid w:val="006D582F"/>
    <w:rsid w:val="006D5F41"/>
    <w:rsid w:val="006D6077"/>
    <w:rsid w:val="006D6258"/>
    <w:rsid w:val="006D6C5E"/>
    <w:rsid w:val="006D6DE7"/>
    <w:rsid w:val="006E1687"/>
    <w:rsid w:val="006E2491"/>
    <w:rsid w:val="006E2B10"/>
    <w:rsid w:val="006E2C73"/>
    <w:rsid w:val="006E2C92"/>
    <w:rsid w:val="006E354C"/>
    <w:rsid w:val="006E3579"/>
    <w:rsid w:val="006E38A2"/>
    <w:rsid w:val="006E3981"/>
    <w:rsid w:val="006E40C7"/>
    <w:rsid w:val="006E4AD3"/>
    <w:rsid w:val="006E5F29"/>
    <w:rsid w:val="006E6D15"/>
    <w:rsid w:val="006E740F"/>
    <w:rsid w:val="006E7C5E"/>
    <w:rsid w:val="006E7DFD"/>
    <w:rsid w:val="006F0718"/>
    <w:rsid w:val="006F0F76"/>
    <w:rsid w:val="006F103E"/>
    <w:rsid w:val="006F14CC"/>
    <w:rsid w:val="006F32F1"/>
    <w:rsid w:val="006F3826"/>
    <w:rsid w:val="006F3F95"/>
    <w:rsid w:val="006F4227"/>
    <w:rsid w:val="006F52E5"/>
    <w:rsid w:val="006F5AC9"/>
    <w:rsid w:val="006F5E72"/>
    <w:rsid w:val="006F6FE9"/>
    <w:rsid w:val="006F71EB"/>
    <w:rsid w:val="006F72E7"/>
    <w:rsid w:val="006F73BE"/>
    <w:rsid w:val="006F74F4"/>
    <w:rsid w:val="006F7BC8"/>
    <w:rsid w:val="00702D8A"/>
    <w:rsid w:val="007054A2"/>
    <w:rsid w:val="00705E27"/>
    <w:rsid w:val="00707166"/>
    <w:rsid w:val="0070718F"/>
    <w:rsid w:val="0070757E"/>
    <w:rsid w:val="007079DD"/>
    <w:rsid w:val="0071117A"/>
    <w:rsid w:val="00711AED"/>
    <w:rsid w:val="007120A6"/>
    <w:rsid w:val="00712E34"/>
    <w:rsid w:val="007143A2"/>
    <w:rsid w:val="0071540B"/>
    <w:rsid w:val="0071543A"/>
    <w:rsid w:val="00720028"/>
    <w:rsid w:val="00720502"/>
    <w:rsid w:val="00720E64"/>
    <w:rsid w:val="00720FCA"/>
    <w:rsid w:val="0072125E"/>
    <w:rsid w:val="007230C1"/>
    <w:rsid w:val="00723615"/>
    <w:rsid w:val="00723D01"/>
    <w:rsid w:val="00724BD9"/>
    <w:rsid w:val="00725D5A"/>
    <w:rsid w:val="00725FE2"/>
    <w:rsid w:val="0072737C"/>
    <w:rsid w:val="007277B1"/>
    <w:rsid w:val="00727F05"/>
    <w:rsid w:val="0073043D"/>
    <w:rsid w:val="00730AA3"/>
    <w:rsid w:val="00731FEF"/>
    <w:rsid w:val="00734B6E"/>
    <w:rsid w:val="00735BA7"/>
    <w:rsid w:val="007360A9"/>
    <w:rsid w:val="007378FE"/>
    <w:rsid w:val="007409BF"/>
    <w:rsid w:val="0074154E"/>
    <w:rsid w:val="00742E0B"/>
    <w:rsid w:val="00744330"/>
    <w:rsid w:val="007450E0"/>
    <w:rsid w:val="0074660A"/>
    <w:rsid w:val="00746DF4"/>
    <w:rsid w:val="007473A7"/>
    <w:rsid w:val="00750052"/>
    <w:rsid w:val="0075190E"/>
    <w:rsid w:val="00752038"/>
    <w:rsid w:val="0075210A"/>
    <w:rsid w:val="007526B4"/>
    <w:rsid w:val="00752935"/>
    <w:rsid w:val="0075324A"/>
    <w:rsid w:val="00753F11"/>
    <w:rsid w:val="007551C2"/>
    <w:rsid w:val="00755C80"/>
    <w:rsid w:val="00756375"/>
    <w:rsid w:val="007572D7"/>
    <w:rsid w:val="00757BBE"/>
    <w:rsid w:val="007601BC"/>
    <w:rsid w:val="00762191"/>
    <w:rsid w:val="00762305"/>
    <w:rsid w:val="007631BF"/>
    <w:rsid w:val="00764B1F"/>
    <w:rsid w:val="00765679"/>
    <w:rsid w:val="0076711D"/>
    <w:rsid w:val="00767A49"/>
    <w:rsid w:val="00770C85"/>
    <w:rsid w:val="00771870"/>
    <w:rsid w:val="00771A80"/>
    <w:rsid w:val="00772353"/>
    <w:rsid w:val="00772F91"/>
    <w:rsid w:val="00774386"/>
    <w:rsid w:val="00775110"/>
    <w:rsid w:val="00775F3B"/>
    <w:rsid w:val="00776574"/>
    <w:rsid w:val="007771DC"/>
    <w:rsid w:val="007775E0"/>
    <w:rsid w:val="0077797C"/>
    <w:rsid w:val="00780BF6"/>
    <w:rsid w:val="00782C4B"/>
    <w:rsid w:val="00783534"/>
    <w:rsid w:val="00785733"/>
    <w:rsid w:val="00785CF4"/>
    <w:rsid w:val="00787183"/>
    <w:rsid w:val="007901F6"/>
    <w:rsid w:val="00791D3C"/>
    <w:rsid w:val="00792965"/>
    <w:rsid w:val="00793D9E"/>
    <w:rsid w:val="00793FCE"/>
    <w:rsid w:val="007954C9"/>
    <w:rsid w:val="00795C21"/>
    <w:rsid w:val="007960BD"/>
    <w:rsid w:val="00796ABD"/>
    <w:rsid w:val="007970B9"/>
    <w:rsid w:val="00797A31"/>
    <w:rsid w:val="007A03D8"/>
    <w:rsid w:val="007A0D31"/>
    <w:rsid w:val="007A12AC"/>
    <w:rsid w:val="007A1844"/>
    <w:rsid w:val="007A234B"/>
    <w:rsid w:val="007A26D4"/>
    <w:rsid w:val="007A3201"/>
    <w:rsid w:val="007A38C1"/>
    <w:rsid w:val="007A3A20"/>
    <w:rsid w:val="007A3CE0"/>
    <w:rsid w:val="007A4439"/>
    <w:rsid w:val="007A643A"/>
    <w:rsid w:val="007A65EE"/>
    <w:rsid w:val="007B0F0B"/>
    <w:rsid w:val="007B4138"/>
    <w:rsid w:val="007B42AE"/>
    <w:rsid w:val="007B5197"/>
    <w:rsid w:val="007B591C"/>
    <w:rsid w:val="007B5A7F"/>
    <w:rsid w:val="007B5BEB"/>
    <w:rsid w:val="007B64D2"/>
    <w:rsid w:val="007B6C5B"/>
    <w:rsid w:val="007B7ED8"/>
    <w:rsid w:val="007B7F4F"/>
    <w:rsid w:val="007C0601"/>
    <w:rsid w:val="007C0CE0"/>
    <w:rsid w:val="007C25AD"/>
    <w:rsid w:val="007C3492"/>
    <w:rsid w:val="007C48A1"/>
    <w:rsid w:val="007C4DEF"/>
    <w:rsid w:val="007C50AF"/>
    <w:rsid w:val="007C782D"/>
    <w:rsid w:val="007C79AB"/>
    <w:rsid w:val="007D29EB"/>
    <w:rsid w:val="007D2BB3"/>
    <w:rsid w:val="007D31D6"/>
    <w:rsid w:val="007D3486"/>
    <w:rsid w:val="007D41E1"/>
    <w:rsid w:val="007D46B6"/>
    <w:rsid w:val="007D5860"/>
    <w:rsid w:val="007D5A6D"/>
    <w:rsid w:val="007D5BB3"/>
    <w:rsid w:val="007D6B50"/>
    <w:rsid w:val="007E4F60"/>
    <w:rsid w:val="007E4F9A"/>
    <w:rsid w:val="007E58CB"/>
    <w:rsid w:val="007E6B05"/>
    <w:rsid w:val="007E74AD"/>
    <w:rsid w:val="007F0CF6"/>
    <w:rsid w:val="007F1619"/>
    <w:rsid w:val="007F5617"/>
    <w:rsid w:val="007F6C40"/>
    <w:rsid w:val="007F76CC"/>
    <w:rsid w:val="007F7E0E"/>
    <w:rsid w:val="008004BF"/>
    <w:rsid w:val="00801137"/>
    <w:rsid w:val="00803C0A"/>
    <w:rsid w:val="00804A30"/>
    <w:rsid w:val="008057D8"/>
    <w:rsid w:val="00806354"/>
    <w:rsid w:val="008067CB"/>
    <w:rsid w:val="00806999"/>
    <w:rsid w:val="00806BB0"/>
    <w:rsid w:val="00807EE7"/>
    <w:rsid w:val="00810C6E"/>
    <w:rsid w:val="008121C1"/>
    <w:rsid w:val="0081328E"/>
    <w:rsid w:val="00813A45"/>
    <w:rsid w:val="008146B2"/>
    <w:rsid w:val="008146D9"/>
    <w:rsid w:val="0081688B"/>
    <w:rsid w:val="00816F34"/>
    <w:rsid w:val="00817531"/>
    <w:rsid w:val="008177AE"/>
    <w:rsid w:val="008203DA"/>
    <w:rsid w:val="00820D12"/>
    <w:rsid w:val="00821C3E"/>
    <w:rsid w:val="008227B4"/>
    <w:rsid w:val="008228DF"/>
    <w:rsid w:val="00823E3D"/>
    <w:rsid w:val="00824E39"/>
    <w:rsid w:val="008265FB"/>
    <w:rsid w:val="00827E5A"/>
    <w:rsid w:val="00830F23"/>
    <w:rsid w:val="00831E11"/>
    <w:rsid w:val="008341DE"/>
    <w:rsid w:val="00835AA6"/>
    <w:rsid w:val="00835C85"/>
    <w:rsid w:val="008365A7"/>
    <w:rsid w:val="0083722E"/>
    <w:rsid w:val="0083722F"/>
    <w:rsid w:val="00837970"/>
    <w:rsid w:val="00837C3F"/>
    <w:rsid w:val="0084245A"/>
    <w:rsid w:val="008424C1"/>
    <w:rsid w:val="00842A80"/>
    <w:rsid w:val="008430AD"/>
    <w:rsid w:val="00843723"/>
    <w:rsid w:val="00843E9F"/>
    <w:rsid w:val="00844527"/>
    <w:rsid w:val="00844DDF"/>
    <w:rsid w:val="008475D9"/>
    <w:rsid w:val="0084790D"/>
    <w:rsid w:val="00850410"/>
    <w:rsid w:val="008509FA"/>
    <w:rsid w:val="008510BD"/>
    <w:rsid w:val="008514FB"/>
    <w:rsid w:val="00851555"/>
    <w:rsid w:val="00851E7E"/>
    <w:rsid w:val="008521E2"/>
    <w:rsid w:val="008525DB"/>
    <w:rsid w:val="008527FC"/>
    <w:rsid w:val="00852C4B"/>
    <w:rsid w:val="008537BF"/>
    <w:rsid w:val="00853918"/>
    <w:rsid w:val="008543C1"/>
    <w:rsid w:val="00854BE0"/>
    <w:rsid w:val="00854C68"/>
    <w:rsid w:val="00854EC9"/>
    <w:rsid w:val="00855076"/>
    <w:rsid w:val="008556F9"/>
    <w:rsid w:val="00855B3E"/>
    <w:rsid w:val="00856D29"/>
    <w:rsid w:val="00857A94"/>
    <w:rsid w:val="00857FB6"/>
    <w:rsid w:val="00860808"/>
    <w:rsid w:val="00860A48"/>
    <w:rsid w:val="00860D07"/>
    <w:rsid w:val="008614AD"/>
    <w:rsid w:val="008625CE"/>
    <w:rsid w:val="0086350D"/>
    <w:rsid w:val="008657FF"/>
    <w:rsid w:val="00870980"/>
    <w:rsid w:val="008715C9"/>
    <w:rsid w:val="008716C3"/>
    <w:rsid w:val="00871A03"/>
    <w:rsid w:val="008727CE"/>
    <w:rsid w:val="0087402E"/>
    <w:rsid w:val="00874FA4"/>
    <w:rsid w:val="00875753"/>
    <w:rsid w:val="00875816"/>
    <w:rsid w:val="00876505"/>
    <w:rsid w:val="00876631"/>
    <w:rsid w:val="008767BB"/>
    <w:rsid w:val="008776E5"/>
    <w:rsid w:val="00877B0E"/>
    <w:rsid w:val="00880D63"/>
    <w:rsid w:val="008818FA"/>
    <w:rsid w:val="008834C6"/>
    <w:rsid w:val="0088351B"/>
    <w:rsid w:val="00884894"/>
    <w:rsid w:val="00884A64"/>
    <w:rsid w:val="00884EF6"/>
    <w:rsid w:val="00885E71"/>
    <w:rsid w:val="008900B6"/>
    <w:rsid w:val="008912BF"/>
    <w:rsid w:val="00892402"/>
    <w:rsid w:val="00893AB7"/>
    <w:rsid w:val="008958FD"/>
    <w:rsid w:val="00896575"/>
    <w:rsid w:val="00896784"/>
    <w:rsid w:val="008968C9"/>
    <w:rsid w:val="00896F02"/>
    <w:rsid w:val="0089712F"/>
    <w:rsid w:val="0089739D"/>
    <w:rsid w:val="008979B6"/>
    <w:rsid w:val="00897E02"/>
    <w:rsid w:val="00897F2A"/>
    <w:rsid w:val="008A1472"/>
    <w:rsid w:val="008A1ABE"/>
    <w:rsid w:val="008A1AD1"/>
    <w:rsid w:val="008A1CCE"/>
    <w:rsid w:val="008A1D2D"/>
    <w:rsid w:val="008A3341"/>
    <w:rsid w:val="008A3A3E"/>
    <w:rsid w:val="008A3B49"/>
    <w:rsid w:val="008A5301"/>
    <w:rsid w:val="008A65C3"/>
    <w:rsid w:val="008A7744"/>
    <w:rsid w:val="008A7B76"/>
    <w:rsid w:val="008B104A"/>
    <w:rsid w:val="008B1276"/>
    <w:rsid w:val="008B176C"/>
    <w:rsid w:val="008B17E9"/>
    <w:rsid w:val="008B395E"/>
    <w:rsid w:val="008B691D"/>
    <w:rsid w:val="008B77A0"/>
    <w:rsid w:val="008C033A"/>
    <w:rsid w:val="008C0A8B"/>
    <w:rsid w:val="008C1611"/>
    <w:rsid w:val="008C2F25"/>
    <w:rsid w:val="008C4984"/>
    <w:rsid w:val="008C4EB3"/>
    <w:rsid w:val="008C4F4F"/>
    <w:rsid w:val="008C58B6"/>
    <w:rsid w:val="008C72BF"/>
    <w:rsid w:val="008D113E"/>
    <w:rsid w:val="008D156E"/>
    <w:rsid w:val="008D21E2"/>
    <w:rsid w:val="008D2662"/>
    <w:rsid w:val="008D28A0"/>
    <w:rsid w:val="008D337F"/>
    <w:rsid w:val="008D4229"/>
    <w:rsid w:val="008D45F3"/>
    <w:rsid w:val="008D473E"/>
    <w:rsid w:val="008D4FE1"/>
    <w:rsid w:val="008D545A"/>
    <w:rsid w:val="008E099B"/>
    <w:rsid w:val="008E0C28"/>
    <w:rsid w:val="008E1481"/>
    <w:rsid w:val="008E2097"/>
    <w:rsid w:val="008E29E1"/>
    <w:rsid w:val="008E3000"/>
    <w:rsid w:val="008E3466"/>
    <w:rsid w:val="008E3E5D"/>
    <w:rsid w:val="008E42B4"/>
    <w:rsid w:val="008E59AF"/>
    <w:rsid w:val="008E5E79"/>
    <w:rsid w:val="008F001A"/>
    <w:rsid w:val="008F062F"/>
    <w:rsid w:val="008F0A78"/>
    <w:rsid w:val="008F1A55"/>
    <w:rsid w:val="008F22EC"/>
    <w:rsid w:val="008F246B"/>
    <w:rsid w:val="008F2A6A"/>
    <w:rsid w:val="008F2E73"/>
    <w:rsid w:val="008F322B"/>
    <w:rsid w:val="008F6C5D"/>
    <w:rsid w:val="008F7C0B"/>
    <w:rsid w:val="0090020D"/>
    <w:rsid w:val="0090063E"/>
    <w:rsid w:val="00901C59"/>
    <w:rsid w:val="009024B5"/>
    <w:rsid w:val="00902B63"/>
    <w:rsid w:val="0090337F"/>
    <w:rsid w:val="009041A3"/>
    <w:rsid w:val="00906E01"/>
    <w:rsid w:val="0090705E"/>
    <w:rsid w:val="0090730F"/>
    <w:rsid w:val="0091173D"/>
    <w:rsid w:val="009121F1"/>
    <w:rsid w:val="00912A28"/>
    <w:rsid w:val="009148AF"/>
    <w:rsid w:val="00914D29"/>
    <w:rsid w:val="0091644A"/>
    <w:rsid w:val="00916B4D"/>
    <w:rsid w:val="009172D6"/>
    <w:rsid w:val="00921B47"/>
    <w:rsid w:val="00921C95"/>
    <w:rsid w:val="009233A8"/>
    <w:rsid w:val="00924CB6"/>
    <w:rsid w:val="009258DA"/>
    <w:rsid w:val="00926186"/>
    <w:rsid w:val="009263EF"/>
    <w:rsid w:val="00926582"/>
    <w:rsid w:val="00927718"/>
    <w:rsid w:val="0093013E"/>
    <w:rsid w:val="009302FF"/>
    <w:rsid w:val="00931412"/>
    <w:rsid w:val="00932059"/>
    <w:rsid w:val="009335D8"/>
    <w:rsid w:val="009354A1"/>
    <w:rsid w:val="009361BE"/>
    <w:rsid w:val="00936CF6"/>
    <w:rsid w:val="009402DC"/>
    <w:rsid w:val="00940323"/>
    <w:rsid w:val="00940540"/>
    <w:rsid w:val="00942251"/>
    <w:rsid w:val="00942407"/>
    <w:rsid w:val="009430C5"/>
    <w:rsid w:val="0094351E"/>
    <w:rsid w:val="0094380D"/>
    <w:rsid w:val="00943AC6"/>
    <w:rsid w:val="00943FB4"/>
    <w:rsid w:val="009443E9"/>
    <w:rsid w:val="00945AA9"/>
    <w:rsid w:val="0094746D"/>
    <w:rsid w:val="00947BB1"/>
    <w:rsid w:val="00950599"/>
    <w:rsid w:val="009518BB"/>
    <w:rsid w:val="009522F3"/>
    <w:rsid w:val="0095312B"/>
    <w:rsid w:val="00953288"/>
    <w:rsid w:val="0095349F"/>
    <w:rsid w:val="00953A55"/>
    <w:rsid w:val="0095439B"/>
    <w:rsid w:val="00954B1F"/>
    <w:rsid w:val="009562C7"/>
    <w:rsid w:val="0095783E"/>
    <w:rsid w:val="009608F7"/>
    <w:rsid w:val="00962504"/>
    <w:rsid w:val="0096270F"/>
    <w:rsid w:val="00966D84"/>
    <w:rsid w:val="00970BF5"/>
    <w:rsid w:val="00972EA1"/>
    <w:rsid w:val="00973A81"/>
    <w:rsid w:val="00977B88"/>
    <w:rsid w:val="00977C44"/>
    <w:rsid w:val="0098025A"/>
    <w:rsid w:val="00981CE0"/>
    <w:rsid w:val="00981DE7"/>
    <w:rsid w:val="00984285"/>
    <w:rsid w:val="00984D35"/>
    <w:rsid w:val="009850D0"/>
    <w:rsid w:val="009864C4"/>
    <w:rsid w:val="00987B21"/>
    <w:rsid w:val="00990677"/>
    <w:rsid w:val="00990AFE"/>
    <w:rsid w:val="00990B6C"/>
    <w:rsid w:val="00990D23"/>
    <w:rsid w:val="00992699"/>
    <w:rsid w:val="009976D0"/>
    <w:rsid w:val="00997F93"/>
    <w:rsid w:val="009A0791"/>
    <w:rsid w:val="009A122F"/>
    <w:rsid w:val="009A1E3C"/>
    <w:rsid w:val="009A2054"/>
    <w:rsid w:val="009A4A02"/>
    <w:rsid w:val="009A4A5C"/>
    <w:rsid w:val="009A686B"/>
    <w:rsid w:val="009A6B2F"/>
    <w:rsid w:val="009A6B57"/>
    <w:rsid w:val="009A6C7C"/>
    <w:rsid w:val="009A7DD7"/>
    <w:rsid w:val="009A7EAA"/>
    <w:rsid w:val="009B18F2"/>
    <w:rsid w:val="009B1D48"/>
    <w:rsid w:val="009B4457"/>
    <w:rsid w:val="009B5249"/>
    <w:rsid w:val="009B5B3B"/>
    <w:rsid w:val="009B6DFE"/>
    <w:rsid w:val="009C0A55"/>
    <w:rsid w:val="009C0BD0"/>
    <w:rsid w:val="009C0C59"/>
    <w:rsid w:val="009C16EC"/>
    <w:rsid w:val="009C20E9"/>
    <w:rsid w:val="009C2520"/>
    <w:rsid w:val="009C38BF"/>
    <w:rsid w:val="009C448F"/>
    <w:rsid w:val="009C47E8"/>
    <w:rsid w:val="009C5D3C"/>
    <w:rsid w:val="009C72DA"/>
    <w:rsid w:val="009C75B7"/>
    <w:rsid w:val="009C7CF2"/>
    <w:rsid w:val="009D0C61"/>
    <w:rsid w:val="009D22C7"/>
    <w:rsid w:val="009D26D3"/>
    <w:rsid w:val="009D2D49"/>
    <w:rsid w:val="009D38D3"/>
    <w:rsid w:val="009D3AAB"/>
    <w:rsid w:val="009D4073"/>
    <w:rsid w:val="009D41E6"/>
    <w:rsid w:val="009D49E8"/>
    <w:rsid w:val="009D4A7B"/>
    <w:rsid w:val="009D5AEF"/>
    <w:rsid w:val="009D6996"/>
    <w:rsid w:val="009D6DB2"/>
    <w:rsid w:val="009D7D43"/>
    <w:rsid w:val="009E040A"/>
    <w:rsid w:val="009E105B"/>
    <w:rsid w:val="009E39ED"/>
    <w:rsid w:val="009E520A"/>
    <w:rsid w:val="009E6E7F"/>
    <w:rsid w:val="009E78CF"/>
    <w:rsid w:val="009E7D06"/>
    <w:rsid w:val="009F0A38"/>
    <w:rsid w:val="009F1190"/>
    <w:rsid w:val="009F11CB"/>
    <w:rsid w:val="009F1468"/>
    <w:rsid w:val="009F3209"/>
    <w:rsid w:val="009F5C0E"/>
    <w:rsid w:val="009F6286"/>
    <w:rsid w:val="009F7521"/>
    <w:rsid w:val="009F7F7D"/>
    <w:rsid w:val="00A014AF"/>
    <w:rsid w:val="00A01B3B"/>
    <w:rsid w:val="00A0294E"/>
    <w:rsid w:val="00A02DD2"/>
    <w:rsid w:val="00A02DFC"/>
    <w:rsid w:val="00A03DC0"/>
    <w:rsid w:val="00A04ACE"/>
    <w:rsid w:val="00A0522E"/>
    <w:rsid w:val="00A06E0E"/>
    <w:rsid w:val="00A06FCA"/>
    <w:rsid w:val="00A078AE"/>
    <w:rsid w:val="00A11250"/>
    <w:rsid w:val="00A11BAC"/>
    <w:rsid w:val="00A1252F"/>
    <w:rsid w:val="00A129DB"/>
    <w:rsid w:val="00A135CE"/>
    <w:rsid w:val="00A13618"/>
    <w:rsid w:val="00A13F2A"/>
    <w:rsid w:val="00A14734"/>
    <w:rsid w:val="00A14BB6"/>
    <w:rsid w:val="00A1531F"/>
    <w:rsid w:val="00A155FF"/>
    <w:rsid w:val="00A1747C"/>
    <w:rsid w:val="00A23056"/>
    <w:rsid w:val="00A2336F"/>
    <w:rsid w:val="00A23539"/>
    <w:rsid w:val="00A2429D"/>
    <w:rsid w:val="00A247E4"/>
    <w:rsid w:val="00A25355"/>
    <w:rsid w:val="00A26F3D"/>
    <w:rsid w:val="00A27173"/>
    <w:rsid w:val="00A27D35"/>
    <w:rsid w:val="00A31A49"/>
    <w:rsid w:val="00A32BB3"/>
    <w:rsid w:val="00A3331B"/>
    <w:rsid w:val="00A33329"/>
    <w:rsid w:val="00A36202"/>
    <w:rsid w:val="00A363BB"/>
    <w:rsid w:val="00A37894"/>
    <w:rsid w:val="00A40BD9"/>
    <w:rsid w:val="00A42835"/>
    <w:rsid w:val="00A42B96"/>
    <w:rsid w:val="00A4415F"/>
    <w:rsid w:val="00A448AB"/>
    <w:rsid w:val="00A44DBD"/>
    <w:rsid w:val="00A44EAC"/>
    <w:rsid w:val="00A44ECD"/>
    <w:rsid w:val="00A45315"/>
    <w:rsid w:val="00A45D47"/>
    <w:rsid w:val="00A461A7"/>
    <w:rsid w:val="00A46C7D"/>
    <w:rsid w:val="00A46D46"/>
    <w:rsid w:val="00A4784E"/>
    <w:rsid w:val="00A47EE1"/>
    <w:rsid w:val="00A50030"/>
    <w:rsid w:val="00A500A6"/>
    <w:rsid w:val="00A50CBA"/>
    <w:rsid w:val="00A511C2"/>
    <w:rsid w:val="00A51786"/>
    <w:rsid w:val="00A55401"/>
    <w:rsid w:val="00A559F6"/>
    <w:rsid w:val="00A56716"/>
    <w:rsid w:val="00A57143"/>
    <w:rsid w:val="00A57BBE"/>
    <w:rsid w:val="00A60797"/>
    <w:rsid w:val="00A60B42"/>
    <w:rsid w:val="00A611E6"/>
    <w:rsid w:val="00A61C32"/>
    <w:rsid w:val="00A628B0"/>
    <w:rsid w:val="00A62AB4"/>
    <w:rsid w:val="00A636B3"/>
    <w:rsid w:val="00A66E7F"/>
    <w:rsid w:val="00A67686"/>
    <w:rsid w:val="00A72485"/>
    <w:rsid w:val="00A724D6"/>
    <w:rsid w:val="00A74C1A"/>
    <w:rsid w:val="00A75E06"/>
    <w:rsid w:val="00A76437"/>
    <w:rsid w:val="00A77F7B"/>
    <w:rsid w:val="00A801FF"/>
    <w:rsid w:val="00A80638"/>
    <w:rsid w:val="00A808E4"/>
    <w:rsid w:val="00A8192A"/>
    <w:rsid w:val="00A8220F"/>
    <w:rsid w:val="00A8282B"/>
    <w:rsid w:val="00A8340C"/>
    <w:rsid w:val="00A8343B"/>
    <w:rsid w:val="00A83618"/>
    <w:rsid w:val="00A8439A"/>
    <w:rsid w:val="00A85D28"/>
    <w:rsid w:val="00A85DDC"/>
    <w:rsid w:val="00A86BE8"/>
    <w:rsid w:val="00A87790"/>
    <w:rsid w:val="00A90DEB"/>
    <w:rsid w:val="00A9100B"/>
    <w:rsid w:val="00A91142"/>
    <w:rsid w:val="00A924DE"/>
    <w:rsid w:val="00A92CA3"/>
    <w:rsid w:val="00A93879"/>
    <w:rsid w:val="00A93CA8"/>
    <w:rsid w:val="00A93E6D"/>
    <w:rsid w:val="00A9428F"/>
    <w:rsid w:val="00A95C2B"/>
    <w:rsid w:val="00A9630E"/>
    <w:rsid w:val="00A96DF5"/>
    <w:rsid w:val="00AA03CE"/>
    <w:rsid w:val="00AA03F1"/>
    <w:rsid w:val="00AA0B7C"/>
    <w:rsid w:val="00AA1BC3"/>
    <w:rsid w:val="00AA1E2B"/>
    <w:rsid w:val="00AA261D"/>
    <w:rsid w:val="00AA32D0"/>
    <w:rsid w:val="00AA339C"/>
    <w:rsid w:val="00AA4BBA"/>
    <w:rsid w:val="00AA4C92"/>
    <w:rsid w:val="00AA509E"/>
    <w:rsid w:val="00AA68AA"/>
    <w:rsid w:val="00AA6E7E"/>
    <w:rsid w:val="00AA7117"/>
    <w:rsid w:val="00AA7CE0"/>
    <w:rsid w:val="00AB00C5"/>
    <w:rsid w:val="00AB0279"/>
    <w:rsid w:val="00AB0CCC"/>
    <w:rsid w:val="00AB0D7C"/>
    <w:rsid w:val="00AB1296"/>
    <w:rsid w:val="00AB1664"/>
    <w:rsid w:val="00AB1704"/>
    <w:rsid w:val="00AB2CF4"/>
    <w:rsid w:val="00AB3A38"/>
    <w:rsid w:val="00AB41DB"/>
    <w:rsid w:val="00AB60D0"/>
    <w:rsid w:val="00AB63AA"/>
    <w:rsid w:val="00AB64E1"/>
    <w:rsid w:val="00AB7B6B"/>
    <w:rsid w:val="00AC2FB7"/>
    <w:rsid w:val="00AC43A1"/>
    <w:rsid w:val="00AC46A8"/>
    <w:rsid w:val="00AC5172"/>
    <w:rsid w:val="00AC66F0"/>
    <w:rsid w:val="00AC6CF1"/>
    <w:rsid w:val="00AD08C9"/>
    <w:rsid w:val="00AD0AE1"/>
    <w:rsid w:val="00AD19CE"/>
    <w:rsid w:val="00AD3D05"/>
    <w:rsid w:val="00AD3F25"/>
    <w:rsid w:val="00AD69A0"/>
    <w:rsid w:val="00AD6DC1"/>
    <w:rsid w:val="00AD6EEF"/>
    <w:rsid w:val="00AD700F"/>
    <w:rsid w:val="00AD7648"/>
    <w:rsid w:val="00AD770D"/>
    <w:rsid w:val="00AE02DA"/>
    <w:rsid w:val="00AE0D97"/>
    <w:rsid w:val="00AE0F76"/>
    <w:rsid w:val="00AE1137"/>
    <w:rsid w:val="00AE24FA"/>
    <w:rsid w:val="00AE31C2"/>
    <w:rsid w:val="00AE354F"/>
    <w:rsid w:val="00AE4E48"/>
    <w:rsid w:val="00AE6DA8"/>
    <w:rsid w:val="00AE7232"/>
    <w:rsid w:val="00AE7B83"/>
    <w:rsid w:val="00AF08EE"/>
    <w:rsid w:val="00AF0F2E"/>
    <w:rsid w:val="00AF15F7"/>
    <w:rsid w:val="00AF1A1F"/>
    <w:rsid w:val="00AF1DC3"/>
    <w:rsid w:val="00AF2C7D"/>
    <w:rsid w:val="00AF2E71"/>
    <w:rsid w:val="00AF2EDE"/>
    <w:rsid w:val="00AF2F19"/>
    <w:rsid w:val="00AF361C"/>
    <w:rsid w:val="00AF369C"/>
    <w:rsid w:val="00AF39F3"/>
    <w:rsid w:val="00AF3B34"/>
    <w:rsid w:val="00AF4C39"/>
    <w:rsid w:val="00AF507A"/>
    <w:rsid w:val="00AF545F"/>
    <w:rsid w:val="00AF63DB"/>
    <w:rsid w:val="00AF687B"/>
    <w:rsid w:val="00B005A3"/>
    <w:rsid w:val="00B0114F"/>
    <w:rsid w:val="00B02552"/>
    <w:rsid w:val="00B02C26"/>
    <w:rsid w:val="00B02F36"/>
    <w:rsid w:val="00B03DCA"/>
    <w:rsid w:val="00B0467C"/>
    <w:rsid w:val="00B07C6A"/>
    <w:rsid w:val="00B1176A"/>
    <w:rsid w:val="00B12128"/>
    <w:rsid w:val="00B121DB"/>
    <w:rsid w:val="00B163C3"/>
    <w:rsid w:val="00B174D9"/>
    <w:rsid w:val="00B17889"/>
    <w:rsid w:val="00B17A06"/>
    <w:rsid w:val="00B22AC3"/>
    <w:rsid w:val="00B23402"/>
    <w:rsid w:val="00B247E8"/>
    <w:rsid w:val="00B249A0"/>
    <w:rsid w:val="00B24A62"/>
    <w:rsid w:val="00B24F0E"/>
    <w:rsid w:val="00B254E3"/>
    <w:rsid w:val="00B26686"/>
    <w:rsid w:val="00B26D2E"/>
    <w:rsid w:val="00B27A24"/>
    <w:rsid w:val="00B300D9"/>
    <w:rsid w:val="00B30239"/>
    <w:rsid w:val="00B305A2"/>
    <w:rsid w:val="00B314CC"/>
    <w:rsid w:val="00B31777"/>
    <w:rsid w:val="00B32D03"/>
    <w:rsid w:val="00B32FF9"/>
    <w:rsid w:val="00B33BF0"/>
    <w:rsid w:val="00B34632"/>
    <w:rsid w:val="00B352A8"/>
    <w:rsid w:val="00B35E87"/>
    <w:rsid w:val="00B376B5"/>
    <w:rsid w:val="00B403F9"/>
    <w:rsid w:val="00B42041"/>
    <w:rsid w:val="00B42DA0"/>
    <w:rsid w:val="00B431A4"/>
    <w:rsid w:val="00B435F9"/>
    <w:rsid w:val="00B45D0F"/>
    <w:rsid w:val="00B46327"/>
    <w:rsid w:val="00B46902"/>
    <w:rsid w:val="00B46ACA"/>
    <w:rsid w:val="00B46C76"/>
    <w:rsid w:val="00B46DA6"/>
    <w:rsid w:val="00B47906"/>
    <w:rsid w:val="00B50DEB"/>
    <w:rsid w:val="00B5131A"/>
    <w:rsid w:val="00B53489"/>
    <w:rsid w:val="00B54EF8"/>
    <w:rsid w:val="00B574DD"/>
    <w:rsid w:val="00B60DA2"/>
    <w:rsid w:val="00B6136C"/>
    <w:rsid w:val="00B628EF"/>
    <w:rsid w:val="00B62C47"/>
    <w:rsid w:val="00B62FBE"/>
    <w:rsid w:val="00B633A1"/>
    <w:rsid w:val="00B65CE8"/>
    <w:rsid w:val="00B668FF"/>
    <w:rsid w:val="00B672D0"/>
    <w:rsid w:val="00B67685"/>
    <w:rsid w:val="00B67E31"/>
    <w:rsid w:val="00B70164"/>
    <w:rsid w:val="00B70FA4"/>
    <w:rsid w:val="00B711ED"/>
    <w:rsid w:val="00B717F5"/>
    <w:rsid w:val="00B7193F"/>
    <w:rsid w:val="00B72238"/>
    <w:rsid w:val="00B72AA3"/>
    <w:rsid w:val="00B72DB3"/>
    <w:rsid w:val="00B735B8"/>
    <w:rsid w:val="00B7399A"/>
    <w:rsid w:val="00B7439B"/>
    <w:rsid w:val="00B7536D"/>
    <w:rsid w:val="00B76518"/>
    <w:rsid w:val="00B76F55"/>
    <w:rsid w:val="00B806ED"/>
    <w:rsid w:val="00B80831"/>
    <w:rsid w:val="00B81DC5"/>
    <w:rsid w:val="00B81F76"/>
    <w:rsid w:val="00B830B2"/>
    <w:rsid w:val="00B83E58"/>
    <w:rsid w:val="00B83F90"/>
    <w:rsid w:val="00B8401B"/>
    <w:rsid w:val="00B872F7"/>
    <w:rsid w:val="00B906E9"/>
    <w:rsid w:val="00B91EAE"/>
    <w:rsid w:val="00B9203A"/>
    <w:rsid w:val="00B920BD"/>
    <w:rsid w:val="00B92A07"/>
    <w:rsid w:val="00B9327C"/>
    <w:rsid w:val="00B9335A"/>
    <w:rsid w:val="00B93952"/>
    <w:rsid w:val="00B943D2"/>
    <w:rsid w:val="00B94915"/>
    <w:rsid w:val="00B94FA9"/>
    <w:rsid w:val="00B94FD4"/>
    <w:rsid w:val="00B95EF4"/>
    <w:rsid w:val="00B96495"/>
    <w:rsid w:val="00B97CE0"/>
    <w:rsid w:val="00BA1F17"/>
    <w:rsid w:val="00BA2C72"/>
    <w:rsid w:val="00BA4D52"/>
    <w:rsid w:val="00BA5617"/>
    <w:rsid w:val="00BA60AE"/>
    <w:rsid w:val="00BA61F4"/>
    <w:rsid w:val="00BB124D"/>
    <w:rsid w:val="00BB2683"/>
    <w:rsid w:val="00BB2C2E"/>
    <w:rsid w:val="00BB47D8"/>
    <w:rsid w:val="00BB6DF9"/>
    <w:rsid w:val="00BB7A8F"/>
    <w:rsid w:val="00BC1A81"/>
    <w:rsid w:val="00BC248A"/>
    <w:rsid w:val="00BC269C"/>
    <w:rsid w:val="00BC2A0E"/>
    <w:rsid w:val="00BC335A"/>
    <w:rsid w:val="00BC404C"/>
    <w:rsid w:val="00BC4204"/>
    <w:rsid w:val="00BC5AAE"/>
    <w:rsid w:val="00BC5EBD"/>
    <w:rsid w:val="00BC6BB8"/>
    <w:rsid w:val="00BD0770"/>
    <w:rsid w:val="00BD0FD6"/>
    <w:rsid w:val="00BD338B"/>
    <w:rsid w:val="00BD35E7"/>
    <w:rsid w:val="00BD632E"/>
    <w:rsid w:val="00BD6826"/>
    <w:rsid w:val="00BD68AF"/>
    <w:rsid w:val="00BE012A"/>
    <w:rsid w:val="00BE1F4D"/>
    <w:rsid w:val="00BE5475"/>
    <w:rsid w:val="00BE62A4"/>
    <w:rsid w:val="00BE6945"/>
    <w:rsid w:val="00BE7049"/>
    <w:rsid w:val="00BE708E"/>
    <w:rsid w:val="00BE7624"/>
    <w:rsid w:val="00BE78BC"/>
    <w:rsid w:val="00BF3457"/>
    <w:rsid w:val="00BF3845"/>
    <w:rsid w:val="00BF45E3"/>
    <w:rsid w:val="00BF55FF"/>
    <w:rsid w:val="00BF6C59"/>
    <w:rsid w:val="00BF6FA2"/>
    <w:rsid w:val="00C0010E"/>
    <w:rsid w:val="00C00B61"/>
    <w:rsid w:val="00C01C3B"/>
    <w:rsid w:val="00C01C9C"/>
    <w:rsid w:val="00C01D84"/>
    <w:rsid w:val="00C02D53"/>
    <w:rsid w:val="00C038CD"/>
    <w:rsid w:val="00C0398D"/>
    <w:rsid w:val="00C0514B"/>
    <w:rsid w:val="00C05C23"/>
    <w:rsid w:val="00C05CA8"/>
    <w:rsid w:val="00C061A2"/>
    <w:rsid w:val="00C1057C"/>
    <w:rsid w:val="00C1075B"/>
    <w:rsid w:val="00C107E2"/>
    <w:rsid w:val="00C11C03"/>
    <w:rsid w:val="00C12A7C"/>
    <w:rsid w:val="00C12AE7"/>
    <w:rsid w:val="00C144B7"/>
    <w:rsid w:val="00C147F2"/>
    <w:rsid w:val="00C151B2"/>
    <w:rsid w:val="00C1705F"/>
    <w:rsid w:val="00C17502"/>
    <w:rsid w:val="00C20CDB"/>
    <w:rsid w:val="00C217AD"/>
    <w:rsid w:val="00C21BFB"/>
    <w:rsid w:val="00C2295F"/>
    <w:rsid w:val="00C22C46"/>
    <w:rsid w:val="00C2392D"/>
    <w:rsid w:val="00C25389"/>
    <w:rsid w:val="00C25D44"/>
    <w:rsid w:val="00C30198"/>
    <w:rsid w:val="00C30E05"/>
    <w:rsid w:val="00C310B9"/>
    <w:rsid w:val="00C32603"/>
    <w:rsid w:val="00C337F1"/>
    <w:rsid w:val="00C34271"/>
    <w:rsid w:val="00C34FD2"/>
    <w:rsid w:val="00C3532D"/>
    <w:rsid w:val="00C365E0"/>
    <w:rsid w:val="00C37E58"/>
    <w:rsid w:val="00C37F2A"/>
    <w:rsid w:val="00C407A6"/>
    <w:rsid w:val="00C42A8D"/>
    <w:rsid w:val="00C42D59"/>
    <w:rsid w:val="00C437EE"/>
    <w:rsid w:val="00C45182"/>
    <w:rsid w:val="00C4674D"/>
    <w:rsid w:val="00C47379"/>
    <w:rsid w:val="00C51247"/>
    <w:rsid w:val="00C51B40"/>
    <w:rsid w:val="00C51BFC"/>
    <w:rsid w:val="00C523CB"/>
    <w:rsid w:val="00C52E38"/>
    <w:rsid w:val="00C5572F"/>
    <w:rsid w:val="00C55A48"/>
    <w:rsid w:val="00C55A6B"/>
    <w:rsid w:val="00C55B20"/>
    <w:rsid w:val="00C57444"/>
    <w:rsid w:val="00C57661"/>
    <w:rsid w:val="00C602B7"/>
    <w:rsid w:val="00C6091B"/>
    <w:rsid w:val="00C61318"/>
    <w:rsid w:val="00C6310A"/>
    <w:rsid w:val="00C66F81"/>
    <w:rsid w:val="00C705A2"/>
    <w:rsid w:val="00C706EC"/>
    <w:rsid w:val="00C70F7A"/>
    <w:rsid w:val="00C71441"/>
    <w:rsid w:val="00C71F45"/>
    <w:rsid w:val="00C72B36"/>
    <w:rsid w:val="00C74087"/>
    <w:rsid w:val="00C743CF"/>
    <w:rsid w:val="00C74476"/>
    <w:rsid w:val="00C75D17"/>
    <w:rsid w:val="00C77D6C"/>
    <w:rsid w:val="00C77E14"/>
    <w:rsid w:val="00C81359"/>
    <w:rsid w:val="00C8140E"/>
    <w:rsid w:val="00C828A3"/>
    <w:rsid w:val="00C835BA"/>
    <w:rsid w:val="00C8464B"/>
    <w:rsid w:val="00C84808"/>
    <w:rsid w:val="00C85273"/>
    <w:rsid w:val="00C8614C"/>
    <w:rsid w:val="00C8681E"/>
    <w:rsid w:val="00C86F15"/>
    <w:rsid w:val="00C86F56"/>
    <w:rsid w:val="00C8734A"/>
    <w:rsid w:val="00C90EF4"/>
    <w:rsid w:val="00C9113B"/>
    <w:rsid w:val="00C91373"/>
    <w:rsid w:val="00C92FBF"/>
    <w:rsid w:val="00C938CF"/>
    <w:rsid w:val="00C94086"/>
    <w:rsid w:val="00C9449A"/>
    <w:rsid w:val="00C9461D"/>
    <w:rsid w:val="00C964C0"/>
    <w:rsid w:val="00C965B5"/>
    <w:rsid w:val="00C9680C"/>
    <w:rsid w:val="00C96CD5"/>
    <w:rsid w:val="00CA07DA"/>
    <w:rsid w:val="00CA0DA0"/>
    <w:rsid w:val="00CA2445"/>
    <w:rsid w:val="00CA258C"/>
    <w:rsid w:val="00CA3533"/>
    <w:rsid w:val="00CA375F"/>
    <w:rsid w:val="00CA4B5E"/>
    <w:rsid w:val="00CA53F7"/>
    <w:rsid w:val="00CA579B"/>
    <w:rsid w:val="00CA6034"/>
    <w:rsid w:val="00CA6F18"/>
    <w:rsid w:val="00CA7074"/>
    <w:rsid w:val="00CA782E"/>
    <w:rsid w:val="00CA78C3"/>
    <w:rsid w:val="00CA7FDD"/>
    <w:rsid w:val="00CB12DC"/>
    <w:rsid w:val="00CB1843"/>
    <w:rsid w:val="00CB1A24"/>
    <w:rsid w:val="00CB24D2"/>
    <w:rsid w:val="00CB31C2"/>
    <w:rsid w:val="00CB35A9"/>
    <w:rsid w:val="00CB3A92"/>
    <w:rsid w:val="00CB4254"/>
    <w:rsid w:val="00CB4A07"/>
    <w:rsid w:val="00CB4E44"/>
    <w:rsid w:val="00CB54A9"/>
    <w:rsid w:val="00CB5F22"/>
    <w:rsid w:val="00CB6240"/>
    <w:rsid w:val="00CB683C"/>
    <w:rsid w:val="00CB6F04"/>
    <w:rsid w:val="00CB737F"/>
    <w:rsid w:val="00CC0AA5"/>
    <w:rsid w:val="00CC1567"/>
    <w:rsid w:val="00CC24E3"/>
    <w:rsid w:val="00CC2B97"/>
    <w:rsid w:val="00CC498F"/>
    <w:rsid w:val="00CC521F"/>
    <w:rsid w:val="00CC6174"/>
    <w:rsid w:val="00CD11CA"/>
    <w:rsid w:val="00CD1A3D"/>
    <w:rsid w:val="00CD3C3A"/>
    <w:rsid w:val="00CE1B66"/>
    <w:rsid w:val="00CE3BDF"/>
    <w:rsid w:val="00CE3D7D"/>
    <w:rsid w:val="00CE4865"/>
    <w:rsid w:val="00CE4EF1"/>
    <w:rsid w:val="00CE5BA1"/>
    <w:rsid w:val="00CE602D"/>
    <w:rsid w:val="00CE6F7B"/>
    <w:rsid w:val="00CE7E02"/>
    <w:rsid w:val="00CF18CD"/>
    <w:rsid w:val="00CF1F73"/>
    <w:rsid w:val="00CF24BC"/>
    <w:rsid w:val="00CF28D5"/>
    <w:rsid w:val="00CF382D"/>
    <w:rsid w:val="00CF4279"/>
    <w:rsid w:val="00CF4664"/>
    <w:rsid w:val="00CF4FD8"/>
    <w:rsid w:val="00CF563E"/>
    <w:rsid w:val="00CF67F4"/>
    <w:rsid w:val="00CF70EC"/>
    <w:rsid w:val="00CF7ADD"/>
    <w:rsid w:val="00CF7E36"/>
    <w:rsid w:val="00D04445"/>
    <w:rsid w:val="00D06ED1"/>
    <w:rsid w:val="00D06EEA"/>
    <w:rsid w:val="00D072CD"/>
    <w:rsid w:val="00D079BA"/>
    <w:rsid w:val="00D079DF"/>
    <w:rsid w:val="00D10015"/>
    <w:rsid w:val="00D143DC"/>
    <w:rsid w:val="00D14B90"/>
    <w:rsid w:val="00D14F05"/>
    <w:rsid w:val="00D1628B"/>
    <w:rsid w:val="00D1792D"/>
    <w:rsid w:val="00D207BE"/>
    <w:rsid w:val="00D213CF"/>
    <w:rsid w:val="00D2161F"/>
    <w:rsid w:val="00D23038"/>
    <w:rsid w:val="00D257AB"/>
    <w:rsid w:val="00D25CB0"/>
    <w:rsid w:val="00D25E0E"/>
    <w:rsid w:val="00D26283"/>
    <w:rsid w:val="00D262F3"/>
    <w:rsid w:val="00D27487"/>
    <w:rsid w:val="00D27B7F"/>
    <w:rsid w:val="00D30AD0"/>
    <w:rsid w:val="00D31988"/>
    <w:rsid w:val="00D31B7E"/>
    <w:rsid w:val="00D32B4A"/>
    <w:rsid w:val="00D34858"/>
    <w:rsid w:val="00D36EA5"/>
    <w:rsid w:val="00D36F52"/>
    <w:rsid w:val="00D36F89"/>
    <w:rsid w:val="00D379A5"/>
    <w:rsid w:val="00D416FB"/>
    <w:rsid w:val="00D42BC8"/>
    <w:rsid w:val="00D434A4"/>
    <w:rsid w:val="00D45BC7"/>
    <w:rsid w:val="00D47444"/>
    <w:rsid w:val="00D47D40"/>
    <w:rsid w:val="00D47FE5"/>
    <w:rsid w:val="00D507A9"/>
    <w:rsid w:val="00D50940"/>
    <w:rsid w:val="00D509DA"/>
    <w:rsid w:val="00D51148"/>
    <w:rsid w:val="00D5203E"/>
    <w:rsid w:val="00D520F4"/>
    <w:rsid w:val="00D5512E"/>
    <w:rsid w:val="00D55780"/>
    <w:rsid w:val="00D55C55"/>
    <w:rsid w:val="00D55CBF"/>
    <w:rsid w:val="00D563C3"/>
    <w:rsid w:val="00D56644"/>
    <w:rsid w:val="00D574DD"/>
    <w:rsid w:val="00D60261"/>
    <w:rsid w:val="00D60C0B"/>
    <w:rsid w:val="00D612B3"/>
    <w:rsid w:val="00D61E06"/>
    <w:rsid w:val="00D61E6A"/>
    <w:rsid w:val="00D626FE"/>
    <w:rsid w:val="00D6474D"/>
    <w:rsid w:val="00D65841"/>
    <w:rsid w:val="00D6714F"/>
    <w:rsid w:val="00D72D63"/>
    <w:rsid w:val="00D7312F"/>
    <w:rsid w:val="00D733AD"/>
    <w:rsid w:val="00D73CC6"/>
    <w:rsid w:val="00D741E6"/>
    <w:rsid w:val="00D7453D"/>
    <w:rsid w:val="00D77A51"/>
    <w:rsid w:val="00D77BB4"/>
    <w:rsid w:val="00D80A02"/>
    <w:rsid w:val="00D80D26"/>
    <w:rsid w:val="00D80DA9"/>
    <w:rsid w:val="00D810EF"/>
    <w:rsid w:val="00D813D3"/>
    <w:rsid w:val="00D81D94"/>
    <w:rsid w:val="00D81D98"/>
    <w:rsid w:val="00D8267F"/>
    <w:rsid w:val="00D836E7"/>
    <w:rsid w:val="00D84314"/>
    <w:rsid w:val="00D85977"/>
    <w:rsid w:val="00D86143"/>
    <w:rsid w:val="00D86AB5"/>
    <w:rsid w:val="00D872EC"/>
    <w:rsid w:val="00D87A30"/>
    <w:rsid w:val="00D90C85"/>
    <w:rsid w:val="00D914BC"/>
    <w:rsid w:val="00D92182"/>
    <w:rsid w:val="00D92D0B"/>
    <w:rsid w:val="00D9383C"/>
    <w:rsid w:val="00D96A05"/>
    <w:rsid w:val="00D9710C"/>
    <w:rsid w:val="00D97A8F"/>
    <w:rsid w:val="00DA1157"/>
    <w:rsid w:val="00DA1E24"/>
    <w:rsid w:val="00DA2B8F"/>
    <w:rsid w:val="00DA344E"/>
    <w:rsid w:val="00DA3545"/>
    <w:rsid w:val="00DA3DA0"/>
    <w:rsid w:val="00DA4270"/>
    <w:rsid w:val="00DA42A1"/>
    <w:rsid w:val="00DA5CB9"/>
    <w:rsid w:val="00DA6BDE"/>
    <w:rsid w:val="00DA7596"/>
    <w:rsid w:val="00DA779D"/>
    <w:rsid w:val="00DA7FD5"/>
    <w:rsid w:val="00DB0732"/>
    <w:rsid w:val="00DB2187"/>
    <w:rsid w:val="00DB35E0"/>
    <w:rsid w:val="00DB37FE"/>
    <w:rsid w:val="00DB4220"/>
    <w:rsid w:val="00DB5F2C"/>
    <w:rsid w:val="00DB64D4"/>
    <w:rsid w:val="00DB7099"/>
    <w:rsid w:val="00DC0253"/>
    <w:rsid w:val="00DC0442"/>
    <w:rsid w:val="00DC0601"/>
    <w:rsid w:val="00DC19F1"/>
    <w:rsid w:val="00DC1F90"/>
    <w:rsid w:val="00DC2BEF"/>
    <w:rsid w:val="00DC2C8E"/>
    <w:rsid w:val="00DC516B"/>
    <w:rsid w:val="00DC65E1"/>
    <w:rsid w:val="00DC704A"/>
    <w:rsid w:val="00DC7F46"/>
    <w:rsid w:val="00DD058C"/>
    <w:rsid w:val="00DD11EB"/>
    <w:rsid w:val="00DD198C"/>
    <w:rsid w:val="00DD2761"/>
    <w:rsid w:val="00DD3D38"/>
    <w:rsid w:val="00DD5103"/>
    <w:rsid w:val="00DD516E"/>
    <w:rsid w:val="00DD6309"/>
    <w:rsid w:val="00DD7BAA"/>
    <w:rsid w:val="00DE0657"/>
    <w:rsid w:val="00DE0D85"/>
    <w:rsid w:val="00DE241A"/>
    <w:rsid w:val="00DE2726"/>
    <w:rsid w:val="00DE30FE"/>
    <w:rsid w:val="00DE35D5"/>
    <w:rsid w:val="00DE4450"/>
    <w:rsid w:val="00DE6B56"/>
    <w:rsid w:val="00DE6CB6"/>
    <w:rsid w:val="00DE7D0E"/>
    <w:rsid w:val="00DE7F3D"/>
    <w:rsid w:val="00DF0300"/>
    <w:rsid w:val="00DF047E"/>
    <w:rsid w:val="00DF20BE"/>
    <w:rsid w:val="00DF245A"/>
    <w:rsid w:val="00DF3171"/>
    <w:rsid w:val="00DF47BA"/>
    <w:rsid w:val="00DF62BD"/>
    <w:rsid w:val="00DF7A9A"/>
    <w:rsid w:val="00E012DD"/>
    <w:rsid w:val="00E018D8"/>
    <w:rsid w:val="00E020F4"/>
    <w:rsid w:val="00E02222"/>
    <w:rsid w:val="00E037A8"/>
    <w:rsid w:val="00E051C1"/>
    <w:rsid w:val="00E06CDE"/>
    <w:rsid w:val="00E07330"/>
    <w:rsid w:val="00E079A1"/>
    <w:rsid w:val="00E07C10"/>
    <w:rsid w:val="00E07F45"/>
    <w:rsid w:val="00E11B06"/>
    <w:rsid w:val="00E1231A"/>
    <w:rsid w:val="00E128EF"/>
    <w:rsid w:val="00E1394F"/>
    <w:rsid w:val="00E13A21"/>
    <w:rsid w:val="00E1478D"/>
    <w:rsid w:val="00E156E9"/>
    <w:rsid w:val="00E15F9D"/>
    <w:rsid w:val="00E16173"/>
    <w:rsid w:val="00E22A6C"/>
    <w:rsid w:val="00E22F57"/>
    <w:rsid w:val="00E2567E"/>
    <w:rsid w:val="00E26BE7"/>
    <w:rsid w:val="00E26D1B"/>
    <w:rsid w:val="00E30112"/>
    <w:rsid w:val="00E30593"/>
    <w:rsid w:val="00E30C15"/>
    <w:rsid w:val="00E30E54"/>
    <w:rsid w:val="00E35489"/>
    <w:rsid w:val="00E3730B"/>
    <w:rsid w:val="00E40FE8"/>
    <w:rsid w:val="00E43F5C"/>
    <w:rsid w:val="00E43F97"/>
    <w:rsid w:val="00E44557"/>
    <w:rsid w:val="00E4480D"/>
    <w:rsid w:val="00E452BF"/>
    <w:rsid w:val="00E45ADE"/>
    <w:rsid w:val="00E45C89"/>
    <w:rsid w:val="00E47C1C"/>
    <w:rsid w:val="00E47C27"/>
    <w:rsid w:val="00E54382"/>
    <w:rsid w:val="00E54EC4"/>
    <w:rsid w:val="00E552A1"/>
    <w:rsid w:val="00E55AE6"/>
    <w:rsid w:val="00E5617F"/>
    <w:rsid w:val="00E57291"/>
    <w:rsid w:val="00E57BBC"/>
    <w:rsid w:val="00E57FE4"/>
    <w:rsid w:val="00E62131"/>
    <w:rsid w:val="00E621DE"/>
    <w:rsid w:val="00E62D51"/>
    <w:rsid w:val="00E6308B"/>
    <w:rsid w:val="00E63338"/>
    <w:rsid w:val="00E65238"/>
    <w:rsid w:val="00E660EB"/>
    <w:rsid w:val="00E66B69"/>
    <w:rsid w:val="00E67619"/>
    <w:rsid w:val="00E67927"/>
    <w:rsid w:val="00E67C13"/>
    <w:rsid w:val="00E67EDC"/>
    <w:rsid w:val="00E708C9"/>
    <w:rsid w:val="00E71050"/>
    <w:rsid w:val="00E72A7F"/>
    <w:rsid w:val="00E73A01"/>
    <w:rsid w:val="00E743A1"/>
    <w:rsid w:val="00E748D5"/>
    <w:rsid w:val="00E74F92"/>
    <w:rsid w:val="00E75959"/>
    <w:rsid w:val="00E75CD7"/>
    <w:rsid w:val="00E75ED2"/>
    <w:rsid w:val="00E76963"/>
    <w:rsid w:val="00E778A4"/>
    <w:rsid w:val="00E806D9"/>
    <w:rsid w:val="00E80AFB"/>
    <w:rsid w:val="00E80C0C"/>
    <w:rsid w:val="00E82E88"/>
    <w:rsid w:val="00E84290"/>
    <w:rsid w:val="00E846FE"/>
    <w:rsid w:val="00E851D5"/>
    <w:rsid w:val="00E85449"/>
    <w:rsid w:val="00E85A8F"/>
    <w:rsid w:val="00E85D50"/>
    <w:rsid w:val="00E8715D"/>
    <w:rsid w:val="00E87CDC"/>
    <w:rsid w:val="00E90AE0"/>
    <w:rsid w:val="00E91726"/>
    <w:rsid w:val="00E91AF4"/>
    <w:rsid w:val="00E94391"/>
    <w:rsid w:val="00E945B4"/>
    <w:rsid w:val="00E94879"/>
    <w:rsid w:val="00E96C71"/>
    <w:rsid w:val="00E96F46"/>
    <w:rsid w:val="00E972B6"/>
    <w:rsid w:val="00E972CB"/>
    <w:rsid w:val="00E97FAE"/>
    <w:rsid w:val="00EA0385"/>
    <w:rsid w:val="00EA03AC"/>
    <w:rsid w:val="00EA0962"/>
    <w:rsid w:val="00EA0D24"/>
    <w:rsid w:val="00EA0F33"/>
    <w:rsid w:val="00EA1017"/>
    <w:rsid w:val="00EA2CBE"/>
    <w:rsid w:val="00EA3E79"/>
    <w:rsid w:val="00EA3F2E"/>
    <w:rsid w:val="00EA494D"/>
    <w:rsid w:val="00EA49F8"/>
    <w:rsid w:val="00EA4AF4"/>
    <w:rsid w:val="00EA54FA"/>
    <w:rsid w:val="00EA6441"/>
    <w:rsid w:val="00EA6735"/>
    <w:rsid w:val="00EA6817"/>
    <w:rsid w:val="00EA6B44"/>
    <w:rsid w:val="00EB16F0"/>
    <w:rsid w:val="00EB2224"/>
    <w:rsid w:val="00EB309B"/>
    <w:rsid w:val="00EB4B97"/>
    <w:rsid w:val="00EB4FA1"/>
    <w:rsid w:val="00EB54E4"/>
    <w:rsid w:val="00EB6495"/>
    <w:rsid w:val="00EC0478"/>
    <w:rsid w:val="00EC070F"/>
    <w:rsid w:val="00EC1516"/>
    <w:rsid w:val="00EC1817"/>
    <w:rsid w:val="00EC1FA9"/>
    <w:rsid w:val="00EC245F"/>
    <w:rsid w:val="00EC2CC8"/>
    <w:rsid w:val="00EC30DB"/>
    <w:rsid w:val="00EC340F"/>
    <w:rsid w:val="00EC35C4"/>
    <w:rsid w:val="00EC41F4"/>
    <w:rsid w:val="00EC45FC"/>
    <w:rsid w:val="00EC4B8F"/>
    <w:rsid w:val="00EC5432"/>
    <w:rsid w:val="00EC6089"/>
    <w:rsid w:val="00EC65A0"/>
    <w:rsid w:val="00EC664E"/>
    <w:rsid w:val="00ED0B42"/>
    <w:rsid w:val="00ED14B2"/>
    <w:rsid w:val="00ED15EA"/>
    <w:rsid w:val="00ED1B3F"/>
    <w:rsid w:val="00ED1BE7"/>
    <w:rsid w:val="00ED3357"/>
    <w:rsid w:val="00ED49DD"/>
    <w:rsid w:val="00ED4B26"/>
    <w:rsid w:val="00ED5CAE"/>
    <w:rsid w:val="00ED6968"/>
    <w:rsid w:val="00ED715A"/>
    <w:rsid w:val="00ED72D8"/>
    <w:rsid w:val="00ED7CA2"/>
    <w:rsid w:val="00EE0ACB"/>
    <w:rsid w:val="00EE0C54"/>
    <w:rsid w:val="00EE115A"/>
    <w:rsid w:val="00EE1D52"/>
    <w:rsid w:val="00EE2324"/>
    <w:rsid w:val="00EE2495"/>
    <w:rsid w:val="00EE252A"/>
    <w:rsid w:val="00EE2BE4"/>
    <w:rsid w:val="00EE3AB5"/>
    <w:rsid w:val="00EE3F96"/>
    <w:rsid w:val="00EE64FB"/>
    <w:rsid w:val="00EE70F2"/>
    <w:rsid w:val="00EE724F"/>
    <w:rsid w:val="00EF0AB4"/>
    <w:rsid w:val="00EF262A"/>
    <w:rsid w:val="00EF4542"/>
    <w:rsid w:val="00EF5BB4"/>
    <w:rsid w:val="00EF6A94"/>
    <w:rsid w:val="00EF7E5D"/>
    <w:rsid w:val="00F00898"/>
    <w:rsid w:val="00F021AC"/>
    <w:rsid w:val="00F0401B"/>
    <w:rsid w:val="00F041D6"/>
    <w:rsid w:val="00F04245"/>
    <w:rsid w:val="00F04473"/>
    <w:rsid w:val="00F04F22"/>
    <w:rsid w:val="00F0587B"/>
    <w:rsid w:val="00F06B20"/>
    <w:rsid w:val="00F0743C"/>
    <w:rsid w:val="00F10B48"/>
    <w:rsid w:val="00F11D02"/>
    <w:rsid w:val="00F13661"/>
    <w:rsid w:val="00F13E3D"/>
    <w:rsid w:val="00F14B57"/>
    <w:rsid w:val="00F16CE2"/>
    <w:rsid w:val="00F16D59"/>
    <w:rsid w:val="00F20D13"/>
    <w:rsid w:val="00F2138F"/>
    <w:rsid w:val="00F21FC3"/>
    <w:rsid w:val="00F225C9"/>
    <w:rsid w:val="00F2266A"/>
    <w:rsid w:val="00F22EC2"/>
    <w:rsid w:val="00F22F67"/>
    <w:rsid w:val="00F22FC6"/>
    <w:rsid w:val="00F230EE"/>
    <w:rsid w:val="00F23367"/>
    <w:rsid w:val="00F2455C"/>
    <w:rsid w:val="00F24902"/>
    <w:rsid w:val="00F26101"/>
    <w:rsid w:val="00F27917"/>
    <w:rsid w:val="00F300A6"/>
    <w:rsid w:val="00F32247"/>
    <w:rsid w:val="00F33600"/>
    <w:rsid w:val="00F33DEC"/>
    <w:rsid w:val="00F3414D"/>
    <w:rsid w:val="00F3420C"/>
    <w:rsid w:val="00F349EB"/>
    <w:rsid w:val="00F35E1A"/>
    <w:rsid w:val="00F35FAB"/>
    <w:rsid w:val="00F37A95"/>
    <w:rsid w:val="00F405D4"/>
    <w:rsid w:val="00F44B28"/>
    <w:rsid w:val="00F45857"/>
    <w:rsid w:val="00F4770A"/>
    <w:rsid w:val="00F51143"/>
    <w:rsid w:val="00F5388F"/>
    <w:rsid w:val="00F53C82"/>
    <w:rsid w:val="00F53E62"/>
    <w:rsid w:val="00F547F5"/>
    <w:rsid w:val="00F5553E"/>
    <w:rsid w:val="00F560C2"/>
    <w:rsid w:val="00F56D71"/>
    <w:rsid w:val="00F56EF0"/>
    <w:rsid w:val="00F57128"/>
    <w:rsid w:val="00F57294"/>
    <w:rsid w:val="00F609AD"/>
    <w:rsid w:val="00F6173F"/>
    <w:rsid w:val="00F6217F"/>
    <w:rsid w:val="00F62C09"/>
    <w:rsid w:val="00F65BE4"/>
    <w:rsid w:val="00F67715"/>
    <w:rsid w:val="00F70FE0"/>
    <w:rsid w:val="00F710EC"/>
    <w:rsid w:val="00F71EC8"/>
    <w:rsid w:val="00F7227D"/>
    <w:rsid w:val="00F72A7C"/>
    <w:rsid w:val="00F73505"/>
    <w:rsid w:val="00F73ED6"/>
    <w:rsid w:val="00F74418"/>
    <w:rsid w:val="00F77DEC"/>
    <w:rsid w:val="00F806CD"/>
    <w:rsid w:val="00F80A13"/>
    <w:rsid w:val="00F828E5"/>
    <w:rsid w:val="00F82D91"/>
    <w:rsid w:val="00F837D2"/>
    <w:rsid w:val="00F84270"/>
    <w:rsid w:val="00F84DFF"/>
    <w:rsid w:val="00F84FDA"/>
    <w:rsid w:val="00F85F3A"/>
    <w:rsid w:val="00F86728"/>
    <w:rsid w:val="00F91E41"/>
    <w:rsid w:val="00F91E91"/>
    <w:rsid w:val="00F926DA"/>
    <w:rsid w:val="00F926F4"/>
    <w:rsid w:val="00F92828"/>
    <w:rsid w:val="00F92AAB"/>
    <w:rsid w:val="00F92C81"/>
    <w:rsid w:val="00F93F2C"/>
    <w:rsid w:val="00F965DE"/>
    <w:rsid w:val="00F96BA0"/>
    <w:rsid w:val="00F96E05"/>
    <w:rsid w:val="00F977E1"/>
    <w:rsid w:val="00F97AC4"/>
    <w:rsid w:val="00F97AE0"/>
    <w:rsid w:val="00F97D30"/>
    <w:rsid w:val="00FA1EA3"/>
    <w:rsid w:val="00FA2261"/>
    <w:rsid w:val="00FA243A"/>
    <w:rsid w:val="00FA3BB1"/>
    <w:rsid w:val="00FA519A"/>
    <w:rsid w:val="00FA7077"/>
    <w:rsid w:val="00FB157E"/>
    <w:rsid w:val="00FB2C61"/>
    <w:rsid w:val="00FB4EC5"/>
    <w:rsid w:val="00FB5D04"/>
    <w:rsid w:val="00FB6A6F"/>
    <w:rsid w:val="00FB6BC3"/>
    <w:rsid w:val="00FC0C9D"/>
    <w:rsid w:val="00FC1088"/>
    <w:rsid w:val="00FC1123"/>
    <w:rsid w:val="00FC2BBF"/>
    <w:rsid w:val="00FC4656"/>
    <w:rsid w:val="00FC51DE"/>
    <w:rsid w:val="00FC6E16"/>
    <w:rsid w:val="00FC70D7"/>
    <w:rsid w:val="00FC7B47"/>
    <w:rsid w:val="00FD1AFC"/>
    <w:rsid w:val="00FD3013"/>
    <w:rsid w:val="00FD497B"/>
    <w:rsid w:val="00FD4E29"/>
    <w:rsid w:val="00FD5C0C"/>
    <w:rsid w:val="00FD66C6"/>
    <w:rsid w:val="00FD7603"/>
    <w:rsid w:val="00FE12B6"/>
    <w:rsid w:val="00FE1956"/>
    <w:rsid w:val="00FE3429"/>
    <w:rsid w:val="00FE3B24"/>
    <w:rsid w:val="00FE45D0"/>
    <w:rsid w:val="00FE4653"/>
    <w:rsid w:val="00FE51B0"/>
    <w:rsid w:val="00FE5361"/>
    <w:rsid w:val="00FE797C"/>
    <w:rsid w:val="00FF13B7"/>
    <w:rsid w:val="00FF3FE8"/>
    <w:rsid w:val="00FF4019"/>
    <w:rsid w:val="00FF40E9"/>
    <w:rsid w:val="00FF4DD8"/>
    <w:rsid w:val="00FF563F"/>
    <w:rsid w:val="00FF56AE"/>
    <w:rsid w:val="00FF5DEA"/>
    <w:rsid w:val="00FF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31367A"/>
  <w15:docId w15:val="{17CF24DD-F1B5-4E77-913F-510AEA5B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C1611"/>
    <w:pPr>
      <w:spacing w:after="120" w:line="280" w:lineRule="exact"/>
    </w:pPr>
    <w:rPr>
      <w:rFonts w:ascii="Calibri" w:hAnsi="Calibri"/>
      <w:sz w:val="22"/>
      <w:szCs w:val="24"/>
    </w:rPr>
  </w:style>
  <w:style w:type="paragraph" w:styleId="Nadpis10">
    <w:name w:val="heading 1"/>
    <w:aliases w:val="H1,Kapitola,kapitola,Nadpis 1 nabídka,Název bodu,Nečíslovaný 16,Titulo 1,H1-Heading 1,1,h1,Header 1,l1,Legal Line 1,head 1,título 1,título 11,título 12,título 13,título 111,título 14,título 112,título 15,Head 1,Head 11,Titolo1,Titre 11,t1.T1,RI"/>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0">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iPriority w:val="99"/>
    <w:unhideWhenUsed/>
    <w:qFormat/>
    <w:rsid w:val="00CB12DC"/>
    <w:pPr>
      <w:keepNext/>
      <w:spacing w:before="240" w:after="60"/>
      <w:outlineLvl w:val="1"/>
    </w:pPr>
    <w:rPr>
      <w:rFonts w:ascii="Cambria" w:hAnsi="Cambria"/>
      <w:b/>
      <w:i/>
      <w:sz w:val="28"/>
      <w:szCs w:val="20"/>
    </w:rPr>
  </w:style>
  <w:style w:type="paragraph" w:styleId="Nadpis30">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0">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sz w:val="28"/>
      <w:szCs w:val="20"/>
    </w:rPr>
  </w:style>
  <w:style w:type="paragraph" w:styleId="Nadpis50">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Cambria" w:hAnsi="Cambria"/>
      <w:color w:val="243F60"/>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7,71,Objective1,Header 7,Clause level 2,Paragraph 2,NV_Überschrift 7,Smlouva 2,heading&#10;7"/>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0"/>
    <w:locked/>
    <w:rsid w:val="0059093B"/>
    <w:rPr>
      <w:rFonts w:ascii="Arial" w:hAnsi="Arial" w:cs="Arial"/>
      <w:b/>
      <w:bCs/>
      <w:kern w:val="32"/>
      <w:sz w:val="32"/>
      <w:szCs w:val="32"/>
    </w:rPr>
  </w:style>
  <w:style w:type="paragraph" w:customStyle="1" w:styleId="zzxx">
    <w:name w:val="zzxx"/>
    <w:qFormat/>
    <w:rsid w:val="00092CFA"/>
    <w:pPr>
      <w:numPr>
        <w:numId w:val="6"/>
      </w:numPr>
      <w:tabs>
        <w:tab w:val="left" w:pos="709"/>
      </w:tabs>
    </w:pPr>
    <w:rPr>
      <w:rFonts w:ascii="Arial" w:hAnsi="Arial"/>
      <w:b/>
      <w:szCs w:val="24"/>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0"/>
    <w:locked/>
    <w:rsid w:val="00CB12DC"/>
    <w:rPr>
      <w:rFonts w:ascii="Cambria" w:hAnsi="Cambria"/>
      <w:b/>
      <w:sz w:val="26"/>
    </w:rPr>
  </w:style>
  <w:style w:type="paragraph" w:styleId="Textvysvtlivek">
    <w:name w:val="endnote text"/>
    <w:basedOn w:val="Normln"/>
    <w:link w:val="TextvysvtlivekChar"/>
    <w:rsid w:val="008F322B"/>
    <w:rPr>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0"/>
    <w:locked/>
    <w:rsid w:val="00251FA1"/>
    <w:rPr>
      <w:rFonts w:ascii="Cambria" w:eastAsia="Times New Roman" w:hAnsi="Cambria" w:cs="Times New Roman"/>
      <w:color w:val="243F60"/>
      <w:sz w:val="24"/>
      <w:szCs w:val="24"/>
    </w:rPr>
  </w:style>
  <w:style w:type="paragraph" w:customStyle="1" w:styleId="RLOdrky">
    <w:name w:val="RL Odrážky"/>
    <w:basedOn w:val="Normln"/>
    <w:qFormat/>
    <w:rsid w:val="0059093B"/>
    <w:pPr>
      <w:numPr>
        <w:ilvl w:val="1"/>
        <w:numId w:val="12"/>
      </w:numPr>
      <w:spacing w:line="340" w:lineRule="exact"/>
    </w:pPr>
  </w:style>
  <w:style w:type="character" w:customStyle="1" w:styleId="Nadpis7Char">
    <w:name w:val="Nadpis 7 Char"/>
    <w:aliases w:val="ASAPHeading 7 Char,MUS7 Char,H7 Char,PA Appendix Major Char,7 Char,Objective Char,req3 Char,heading7 Char,71 Char,Objective1 Char,Header 7 Char,Clause level 2 Char,Paragraph 2 Char,NV_Überschrift 7 Char,Smlouva 2 Char,heading&#10;7 Char"/>
    <w:basedOn w:val="Standardnpsmoodstavce"/>
    <w:link w:val="Nadpis7"/>
    <w:locked/>
    <w:rsid w:val="0059093B"/>
    <w:rPr>
      <w:rFonts w:ascii="Frutiger LT Com 45 Light" w:hAnsi="Frutiger LT Com 45 Light" w:cs="Times New Roman"/>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locked/>
    <w:rsid w:val="0059093B"/>
    <w:rPr>
      <w:rFonts w:ascii="Frutiger LT Com 45 Light" w:hAnsi="Frutiger LT Com 45 Light" w:cs="Times New Roman"/>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locked/>
    <w:rsid w:val="0059093B"/>
    <w:rPr>
      <w:rFonts w:ascii="Frutiger LT Com 45 Light" w:hAnsi="Frutiger LT Com 45 Light" w:cs="Times New Roman"/>
      <w:b/>
      <w:i/>
      <w:color w:val="000066"/>
      <w:sz w:val="18"/>
      <w:lang w:eastAsia="en-US"/>
    </w:rPr>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locked/>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locked/>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sz w:val="24"/>
      <w:szCs w:val="20"/>
    </w:rPr>
  </w:style>
  <w:style w:type="character" w:customStyle="1" w:styleId="RLProhlensmluvnchstranChar">
    <w:name w:val="RL Prohlášení smluvních stran Char"/>
    <w:link w:val="RLProhlensmluvnchstran"/>
    <w:locked/>
    <w:rsid w:val="00F021AC"/>
    <w:rPr>
      <w:rFonts w:ascii="Calibri" w:hAnsi="Calibri"/>
      <w:b/>
      <w:sz w:val="24"/>
    </w:rPr>
  </w:style>
  <w:style w:type="character" w:styleId="Hypertextovodkaz">
    <w:name w:val="Hyperlink"/>
    <w:basedOn w:val="Standardnpsmoodstavce"/>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locked/>
    <w:rsid w:val="0059093B"/>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character" w:customStyle="1" w:styleId="ZpatChar">
    <w:name w:val="Zápatí Char"/>
    <w:basedOn w:val="Standardnpsmoodstavce"/>
    <w:link w:val="Zpat"/>
    <w:uiPriority w:val="99"/>
    <w:locked/>
    <w:rsid w:val="0059093B"/>
    <w:rPr>
      <w:rFonts w:ascii="Calibri" w:hAnsi="Calibri" w:cs="Times New Roman"/>
      <w:color w:val="808080"/>
      <w:sz w:val="24"/>
      <w:szCs w:val="24"/>
    </w:rPr>
  </w:style>
  <w:style w:type="paragraph" w:styleId="Zhlav">
    <w:name w:val="header"/>
    <w:aliases w:val="En-tête 1.1,ContentsHeader,hd"/>
    <w:basedOn w:val="Normln"/>
    <w:link w:val="ZhlavChar"/>
    <w:uiPriority w:val="99"/>
    <w:rsid w:val="0094351E"/>
    <w:pPr>
      <w:pBdr>
        <w:bottom w:val="single" w:sz="6" w:space="6" w:color="808080"/>
      </w:pBdr>
      <w:tabs>
        <w:tab w:val="center" w:pos="4536"/>
        <w:tab w:val="right" w:pos="9072"/>
      </w:tabs>
      <w:spacing w:after="0"/>
    </w:pPr>
    <w:rPr>
      <w:b/>
      <w:sz w:val="16"/>
    </w:rPr>
  </w:style>
  <w:style w:type="character" w:customStyle="1" w:styleId="ZhlavChar">
    <w:name w:val="Záhlaví Char"/>
    <w:aliases w:val="En-tête 1.1 Char,ContentsHeader Char,hd Char"/>
    <w:basedOn w:val="Standardnpsmoodstavce"/>
    <w:link w:val="Zhlav"/>
    <w:uiPriority w:val="99"/>
    <w:locked/>
    <w:rsid w:val="0059093B"/>
    <w:rPr>
      <w:rFonts w:ascii="Calibri" w:hAnsi="Calibri" w:cs="Times New Roman"/>
      <w:b/>
      <w:sz w:val="24"/>
      <w:szCs w:val="24"/>
    </w:rPr>
  </w:style>
  <w:style w:type="character" w:styleId="Odkaznakoment">
    <w:name w:val="annotation reference"/>
    <w:basedOn w:val="Standardnpsmoodstavce"/>
    <w:uiPriority w:val="99"/>
    <w:rsid w:val="00EC245F"/>
    <w:rPr>
      <w:sz w:val="16"/>
    </w:rPr>
  </w:style>
  <w:style w:type="character" w:styleId="Sledovanodkaz">
    <w:name w:val="FollowedHyperlink"/>
    <w:basedOn w:val="Standardnpsmoodstavce"/>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aliases w:val="RL Text komentáře"/>
    <w:basedOn w:val="Normln"/>
    <w:link w:val="TextkomenteChar"/>
    <w:rsid w:val="00EC245F"/>
    <w:rPr>
      <w:sz w:val="20"/>
      <w:szCs w:val="20"/>
    </w:rPr>
  </w:style>
  <w:style w:type="character" w:customStyle="1" w:styleId="TextkomenteChar">
    <w:name w:val="Text komentáře Char"/>
    <w:aliases w:val="RL Text komentáře Char"/>
    <w:basedOn w:val="Standardnpsmoodstavce"/>
    <w:link w:val="Textkomente"/>
    <w:locked/>
    <w:rsid w:val="003944BD"/>
    <w:rPr>
      <w:rFonts w:ascii="Calibri" w:hAnsi="Calibri"/>
    </w:rPr>
  </w:style>
  <w:style w:type="character" w:styleId="slostrnky">
    <w:name w:val="page number"/>
    <w:basedOn w:val="Standardnpsmoodstavce"/>
    <w:rsid w:val="00F2138F"/>
    <w:rPr>
      <w:rFonts w:cs="Times New Roman"/>
    </w:rPr>
  </w:style>
  <w:style w:type="paragraph" w:styleId="Pedmtkomente">
    <w:name w:val="annotation subject"/>
    <w:basedOn w:val="Textkomente"/>
    <w:next w:val="Textkomente"/>
    <w:link w:val="PedmtkomenteChar"/>
    <w:rsid w:val="00EC245F"/>
    <w:rPr>
      <w:b/>
      <w:bCs/>
    </w:rPr>
  </w:style>
  <w:style w:type="character" w:customStyle="1" w:styleId="PedmtkomenteChar">
    <w:name w:val="Předmět komentáře Char"/>
    <w:basedOn w:val="TextkomenteChar"/>
    <w:link w:val="Pedmtkomente"/>
    <w:locked/>
    <w:rsid w:val="0059093B"/>
    <w:rPr>
      <w:rFonts w:ascii="Calibri" w:hAnsi="Calibri" w:cs="Times New Roman"/>
      <w:b/>
      <w:bCs/>
    </w:rPr>
  </w:style>
  <w:style w:type="table" w:styleId="Mkatabulky">
    <w:name w:val="Table Grid"/>
    <w:basedOn w:val="Normlntabulka"/>
    <w:uiPriority w:val="5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character" w:customStyle="1" w:styleId="TextbublinyChar">
    <w:name w:val="Text bubliny Char"/>
    <w:basedOn w:val="Standardnpsmoodstavce"/>
    <w:link w:val="Textbubliny"/>
    <w:semiHidden/>
    <w:locked/>
    <w:rsid w:val="0059093B"/>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RLlneksmlouvyChar">
    <w:name w:val="RL Článek smlouvy Char"/>
    <w:uiPriority w:val="99"/>
    <w:rsid w:val="00D31B7E"/>
    <w:rPr>
      <w:rFonts w:ascii="Calibri" w:hAnsi="Calibri"/>
      <w:b/>
      <w:sz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basedOn w:val="Standardnpsmoodstavce"/>
    <w:link w:val="Zkladntext"/>
    <w:uiPriority w:val="99"/>
    <w:locked/>
    <w:rsid w:val="001E4289"/>
    <w:rPr>
      <w:rFonts w:ascii="Garamond" w:hAnsi="Garamond"/>
      <w:sz w:val="24"/>
    </w:rPr>
  </w:style>
  <w:style w:type="character" w:customStyle="1" w:styleId="ZKLADNChar">
    <w:name w:val="ZÁKLADNÍ Char"/>
    <w:link w:val="ZKLADN"/>
    <w:uiPriority w:val="99"/>
    <w:locked/>
    <w:rsid w:val="001E4289"/>
    <w:rPr>
      <w:rFonts w:ascii="Garamond" w:hAnsi="Garamond"/>
      <w:sz w:val="24"/>
    </w:rPr>
  </w:style>
  <w:style w:type="paragraph" w:customStyle="1" w:styleId="ZKLADN">
    <w:name w:val="ZÁKLADNÍ"/>
    <w:basedOn w:val="Zkladntext"/>
    <w:link w:val="ZKLADNChar"/>
    <w:uiPriority w:val="99"/>
    <w:rsid w:val="001E4289"/>
    <w:pPr>
      <w:widowControl w:val="0"/>
      <w:spacing w:before="120" w:line="280" w:lineRule="atLeast"/>
      <w:jc w:val="both"/>
    </w:pPr>
    <w:rPr>
      <w:szCs w:val="20"/>
    </w:rPr>
  </w:style>
  <w:style w:type="paragraph" w:customStyle="1" w:styleId="Seznamploh">
    <w:name w:val="Seznam příloh"/>
    <w:basedOn w:val="RLTextlnkuslovan"/>
    <w:link w:val="SeznamplohChar"/>
    <w:uiPriority w:val="99"/>
    <w:rsid w:val="001E4289"/>
    <w:pPr>
      <w:numPr>
        <w:ilvl w:val="0"/>
        <w:numId w:val="0"/>
      </w:numPr>
      <w:ind w:left="3572" w:hanging="1361"/>
    </w:pPr>
    <w:rPr>
      <w:sz w:val="24"/>
      <w:szCs w:val="20"/>
      <w:lang w:eastAsia="en-US"/>
    </w:rPr>
  </w:style>
  <w:style w:type="character" w:customStyle="1" w:styleId="SeznamplohChar">
    <w:name w:val="Seznam příloh Char"/>
    <w:link w:val="Seznamploh"/>
    <w:uiPriority w:val="99"/>
    <w:locked/>
    <w:rsid w:val="001E4289"/>
    <w:rPr>
      <w:rFonts w:ascii="Calibri" w:hAnsi="Calibri"/>
      <w:sz w:val="24"/>
      <w:lang w:eastAsia="en-US"/>
    </w:rPr>
  </w:style>
  <w:style w:type="paragraph" w:customStyle="1" w:styleId="doplnuchaze">
    <w:name w:val="doplní uchazeč"/>
    <w:basedOn w:val="Normln"/>
    <w:link w:val="doplnuchazeChar"/>
    <w:uiPriority w:val="99"/>
    <w:qFormat/>
    <w:rsid w:val="001E4289"/>
    <w:pPr>
      <w:jc w:val="center"/>
    </w:pPr>
    <w:rPr>
      <w:b/>
      <w:szCs w:val="20"/>
    </w:rPr>
  </w:style>
  <w:style w:type="character" w:customStyle="1" w:styleId="doplnuchazeChar">
    <w:name w:val="doplní uchazeč Char"/>
    <w:link w:val="doplnuchaze"/>
    <w:uiPriority w:val="99"/>
    <w:locked/>
    <w:rsid w:val="001E4289"/>
    <w:rPr>
      <w:rFonts w:ascii="Calibri" w:hAnsi="Calibri"/>
      <w:b/>
      <w:sz w:val="22"/>
    </w:rPr>
  </w:style>
  <w:style w:type="paragraph" w:styleId="Odstavecseseznamem">
    <w:name w:val="List Paragraph"/>
    <w:aliases w:val="Odstavec_muj,Nad,_Odstavec se seznamem,List Paragraph,Odstavec_muj1,Odstavec_muj2,Odstavec_muj3,Nad1,Odstavec_muj4,Nad2,List Paragraph2,Odstavec_muj5,Odstavec_muj6,Odstavec_muj7,Odstavec_muj8,Odstavec_muj9,A-Odrážky1,Odstavec_muj10"/>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0"/>
    <w:locked/>
    <w:rsid w:val="008F322B"/>
    <w:rPr>
      <w:rFonts w:ascii="Calibri" w:hAnsi="Calibri"/>
      <w:b/>
      <w:sz w:val="28"/>
    </w:rPr>
  </w:style>
  <w:style w:type="character" w:customStyle="1" w:styleId="TextvysvtlivekChar">
    <w:name w:val="Text vysvětlivek Char"/>
    <w:basedOn w:val="Standardnpsmoodstavce"/>
    <w:link w:val="Textvysvtlivek"/>
    <w:locked/>
    <w:rsid w:val="008F322B"/>
    <w:rPr>
      <w:rFonts w:ascii="Calibri" w:hAnsi="Calibri"/>
    </w:rPr>
  </w:style>
  <w:style w:type="character" w:styleId="Odkaznavysvtlivky">
    <w:name w:val="endnote reference"/>
    <w:basedOn w:val="Standardnpsmoodstavce"/>
    <w:rsid w:val="008F322B"/>
    <w:rPr>
      <w:vertAlign w:val="superscript"/>
    </w:rPr>
  </w:style>
  <w:style w:type="paragraph" w:customStyle="1" w:styleId="Ploha1">
    <w:name w:val="Příloha 1"/>
    <w:basedOn w:val="Nadpis10"/>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0"/>
    <w:next w:val="Zkladntext"/>
    <w:rsid w:val="00CB12DC"/>
    <w:pPr>
      <w:numPr>
        <w:ilvl w:val="1"/>
        <w:numId w:val="5"/>
      </w:numPr>
      <w:spacing w:after="120" w:line="240" w:lineRule="auto"/>
      <w:jc w:val="both"/>
      <w:outlineLvl w:val="2"/>
    </w:pPr>
    <w:rPr>
      <w:rFonts w:ascii="Times New Roman" w:hAnsi="Times New Roman"/>
      <w:i w:val="0"/>
      <w:sz w:val="24"/>
    </w:rPr>
  </w:style>
  <w:style w:type="paragraph" w:customStyle="1" w:styleId="Ploha3">
    <w:name w:val="Příloha 3"/>
    <w:basedOn w:val="Nadpis30"/>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0"/>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0"/>
    <w:locked/>
    <w:rsid w:val="00CB12DC"/>
    <w:rPr>
      <w:rFonts w:ascii="Cambria" w:hAnsi="Cambria"/>
      <w:b/>
      <w:i/>
      <w:sz w:val="28"/>
    </w:rPr>
  </w:style>
  <w:style w:type="paragraph" w:customStyle="1" w:styleId="4DNormln">
    <w:name w:val="4D Normální"/>
    <w:link w:val="4DNormlnChar"/>
    <w:rsid w:val="00261BF4"/>
    <w:rPr>
      <w:rFonts w:ascii="Arial" w:hAnsi="Arial"/>
    </w:rPr>
  </w:style>
  <w:style w:type="character" w:customStyle="1" w:styleId="4DNormlnChar">
    <w:name w:val="4D Normální Char"/>
    <w:link w:val="4DNormln"/>
    <w:locked/>
    <w:rsid w:val="00261BF4"/>
    <w:rPr>
      <w:rFonts w:ascii="Arial" w:hAnsi="Arial"/>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paragraph" w:styleId="Nadpisobsahu">
    <w:name w:val="TOC Heading"/>
    <w:basedOn w:val="Nadpis10"/>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locked/>
    <w:rsid w:val="00251FA1"/>
    <w:rPr>
      <w:rFonts w:ascii="Calibri" w:hAnsi="Calibri"/>
      <w:kern w:val="24"/>
      <w:sz w:val="24"/>
      <w:szCs w:val="24"/>
    </w:rPr>
  </w:style>
  <w:style w:type="table" w:styleId="Barevnseznamzvraznn6">
    <w:name w:val="Colorful List Accent 6"/>
    <w:basedOn w:val="Normlntabulka"/>
    <w:uiPriority w:val="72"/>
    <w:rsid w:val="00251FA1"/>
    <w:rPr>
      <w:rFonts w:ascii="Calibri" w:hAnsi="Calibri"/>
      <w:color w:val="000000"/>
      <w:sz w:val="22"/>
      <w:szCs w:val="22"/>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paragraph" w:customStyle="1" w:styleId="Kap1">
    <w:name w:val="Kap1"/>
    <w:basedOn w:val="Nadpis10"/>
    <w:link w:val="Kap1Char"/>
    <w:qFormat/>
    <w:rsid w:val="00251FA1"/>
    <w:pPr>
      <w:keepNext w:val="0"/>
      <w:numPr>
        <w:numId w:val="11"/>
      </w:numPr>
      <w:spacing w:before="360" w:after="120" w:line="252" w:lineRule="auto"/>
    </w:pPr>
    <w:rPr>
      <w:rFonts w:ascii="Calibri" w:hAnsi="Calibri" w:cs="Times New Roman"/>
      <w:bCs w:val="0"/>
      <w:caps/>
      <w:color w:val="548DD4"/>
      <w:spacing w:val="20"/>
      <w:kern w:val="0"/>
      <w:sz w:val="28"/>
      <w:szCs w:val="28"/>
      <w:lang w:eastAsia="en-US"/>
    </w:rPr>
  </w:style>
  <w:style w:type="paragraph" w:customStyle="1" w:styleId="Kap11">
    <w:name w:val="Kap1.1"/>
    <w:basedOn w:val="Kap1"/>
    <w:link w:val="Kap11Char"/>
    <w:qFormat/>
    <w:rsid w:val="00D31B7E"/>
    <w:pPr>
      <w:numPr>
        <w:ilvl w:val="1"/>
      </w:numPr>
      <w:tabs>
        <w:tab w:val="num" w:pos="2297"/>
      </w:tabs>
      <w:spacing w:before="240"/>
    </w:pPr>
    <w:rPr>
      <w:sz w:val="24"/>
      <w:szCs w:val="24"/>
    </w:rPr>
  </w:style>
  <w:style w:type="character" w:customStyle="1" w:styleId="Kap11Char">
    <w:name w:val="Kap1.1 Char"/>
    <w:basedOn w:val="Standardnpsmoodstavce"/>
    <w:link w:val="Kap11"/>
    <w:locked/>
    <w:rsid w:val="00251FA1"/>
    <w:rPr>
      <w:rFonts w:ascii="Calibri" w:hAnsi="Calibri"/>
      <w:b/>
      <w:caps/>
      <w:color w:val="548DD4"/>
      <w:spacing w:val="20"/>
      <w:sz w:val="24"/>
      <w:szCs w:val="24"/>
      <w:lang w:eastAsia="en-US"/>
    </w:rPr>
  </w:style>
  <w:style w:type="character" w:customStyle="1" w:styleId="Kap1Char">
    <w:name w:val="Kap1 Char"/>
    <w:basedOn w:val="Standardnpsmoodstavce"/>
    <w:link w:val="Kap1"/>
    <w:locked/>
    <w:rsid w:val="00251FA1"/>
    <w:rPr>
      <w:rFonts w:ascii="Calibri" w:hAnsi="Calibri"/>
      <w:b/>
      <w:caps/>
      <w:color w:val="548DD4"/>
      <w:spacing w:val="20"/>
      <w:sz w:val="28"/>
      <w:szCs w:val="28"/>
      <w:lang w:eastAsia="en-US"/>
    </w:rPr>
  </w:style>
  <w:style w:type="paragraph" w:customStyle="1" w:styleId="Kap111">
    <w:name w:val="Kap1.1.1"/>
    <w:basedOn w:val="Kap11"/>
    <w:link w:val="Kap111Char"/>
    <w:qFormat/>
    <w:rsid w:val="00D31B7E"/>
    <w:pPr>
      <w:numPr>
        <w:ilvl w:val="2"/>
      </w:numPr>
      <w:tabs>
        <w:tab w:val="num" w:pos="2211"/>
      </w:tabs>
      <w:spacing w:after="0"/>
    </w:pPr>
    <w:rPr>
      <w:sz w:val="22"/>
    </w:rPr>
  </w:style>
  <w:style w:type="character" w:customStyle="1" w:styleId="Kap111Char">
    <w:name w:val="Kap1.1.1 Char"/>
    <w:basedOn w:val="Kap11Char"/>
    <w:link w:val="Kap111"/>
    <w:locked/>
    <w:rsid w:val="00251FA1"/>
    <w:rPr>
      <w:rFonts w:ascii="Calibri" w:hAnsi="Calibri"/>
      <w:b/>
      <w:caps/>
      <w:color w:val="548DD4"/>
      <w:spacing w:val="20"/>
      <w:sz w:val="22"/>
      <w:szCs w:val="24"/>
      <w:lang w:eastAsia="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b/>
      <w:color w:val="000000"/>
      <w:sz w:val="29"/>
      <w:szCs w:val="20"/>
    </w:rPr>
  </w:style>
  <w:style w:type="character" w:customStyle="1" w:styleId="SWNadpis2Char">
    <w:name w:val="SW_Nadpis2 Char"/>
    <w:link w:val="SWNadpis2"/>
    <w:locked/>
    <w:rsid w:val="00251FA1"/>
    <w:rPr>
      <w:rFonts w:ascii="Helvetica" w:hAnsi="Helvetica"/>
      <w:b/>
      <w:color w:val="000000"/>
      <w:sz w:val="29"/>
    </w:rPr>
  </w:style>
  <w:style w:type="paragraph" w:styleId="Bezmezer">
    <w:name w:val="No Spacing"/>
    <w:link w:val="BezmezerChar"/>
    <w:uiPriority w:val="1"/>
    <w:qFormat/>
    <w:rsid w:val="00251FA1"/>
    <w:rPr>
      <w:rFonts w:ascii="Calibri" w:hAnsi="Calibri"/>
      <w:sz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locked/>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locked/>
    <w:rsid w:val="0059093B"/>
    <w:rPr>
      <w:rFonts w:ascii="Frutiger LT Com 45 Light" w:hAnsi="Frutiger LT Com 45 Light" w:cs="Times New Roman"/>
      <w:i/>
      <w:color w:val="000066"/>
      <w:sz w:val="24"/>
      <w:lang w:eastAsia="en-US"/>
    </w:rPr>
  </w:style>
  <w:style w:type="character" w:customStyle="1" w:styleId="RLSeznamplohChar">
    <w:name w:val="RL Seznam příloh Char"/>
    <w:link w:val="RLSeznamploh"/>
    <w:locked/>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locked/>
    <w:rsid w:val="0059093B"/>
    <w:rPr>
      <w:rFonts w:cs="Times New Roman"/>
      <w:sz w:val="24"/>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locked/>
    <w:rsid w:val="0059093B"/>
    <w:rPr>
      <w:rFonts w:ascii="Garamond" w:hAnsi="Garamond" w:cs="Times New Roman"/>
    </w:rPr>
  </w:style>
  <w:style w:type="character" w:styleId="Znakapoznpodarou">
    <w:name w:val="footnote reference"/>
    <w:basedOn w:val="Standardnpsmoodstav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locked/>
    <w:rsid w:val="0059093B"/>
    <w:rPr>
      <w:rFonts w:ascii="Courier New" w:hAnsi="Courier New" w:cs="Times New Roman"/>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0"/>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0"/>
    <w:next w:val="Normln"/>
    <w:uiPriority w:val="99"/>
    <w:rsid w:val="0059093B"/>
    <w:pPr>
      <w:numPr>
        <w:ilvl w:val="1"/>
        <w:numId w:val="14"/>
      </w:numPr>
      <w:spacing w:line="240" w:lineRule="auto"/>
    </w:pPr>
    <w:rPr>
      <w:rFonts w:ascii="Arial" w:hAnsi="Arial"/>
      <w:i w:val="0"/>
      <w:sz w:val="24"/>
      <w:lang w:val="en-US" w:eastAsia="en-US"/>
    </w:rPr>
  </w:style>
  <w:style w:type="paragraph" w:customStyle="1" w:styleId="NumberedHeadingStyleA3">
    <w:name w:val="Numbered Heading Style A.3"/>
    <w:basedOn w:val="Nadpis30"/>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0"/>
    <w:next w:val="Normln"/>
    <w:uiPriority w:val="99"/>
    <w:rsid w:val="0059093B"/>
    <w:pPr>
      <w:numPr>
        <w:ilvl w:val="3"/>
        <w:numId w:val="14"/>
      </w:numPr>
      <w:tabs>
        <w:tab w:val="left" w:pos="1440"/>
        <w:tab w:val="left" w:pos="1800"/>
      </w:tabs>
      <w:spacing w:line="240" w:lineRule="auto"/>
    </w:pPr>
    <w:rPr>
      <w:rFonts w:ascii="Arial" w:hAnsi="Arial"/>
      <w:sz w:val="20"/>
      <w:lang w:val="en-US" w:eastAsia="en-US"/>
    </w:rPr>
  </w:style>
  <w:style w:type="paragraph" w:customStyle="1" w:styleId="NumberedHeadingStyleA5">
    <w:name w:val="Numbered Heading Style A.5"/>
    <w:basedOn w:val="Nadpis50"/>
    <w:next w:val="Normln"/>
    <w:uiPriority w:val="99"/>
    <w:rsid w:val="0059093B"/>
    <w:pPr>
      <w:keepLines w:val="0"/>
      <w:numPr>
        <w:ilvl w:val="4"/>
        <w:numId w:val="14"/>
      </w:numPr>
      <w:spacing w:before="240" w:after="60" w:line="240" w:lineRule="auto"/>
    </w:pPr>
    <w:rPr>
      <w:rFonts w:ascii="Arial" w:hAnsi="Arial"/>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uiPriority w:val="99"/>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uiPriority w:val="99"/>
    <w:rsid w:val="0059093B"/>
    <w:pPr>
      <w:spacing w:before="180" w:after="72"/>
      <w:jc w:val="center"/>
    </w:pPr>
    <w:rPr>
      <w:b/>
    </w:r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rFonts w:cs="Times New Roman"/>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hAnsi="Times New Roman"/>
      <w:kern w:val="24"/>
      <w:sz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rPr>
      <w:rFonts w:cs="Times New Roman"/>
    </w:rPr>
  </w:style>
  <w:style w:type="paragraph" w:customStyle="1" w:styleId="NeslovanNadpis1">
    <w:name w:val="Nečíslovaný Nadpis 1"/>
    <w:basedOn w:val="Nadpis10"/>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0"/>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paragraph" w:customStyle="1" w:styleId="NeslovanNadpis3">
    <w:name w:val="Nečíslovaný Nadpis 3"/>
    <w:basedOn w:val="Nadpis30"/>
    <w:next w:val="Normln"/>
    <w:uiPriority w:val="99"/>
    <w:rsid w:val="0059093B"/>
    <w:pPr>
      <w:numPr>
        <w:ilvl w:val="2"/>
      </w:numPr>
      <w:spacing w:line="240" w:lineRule="auto"/>
    </w:pPr>
    <w:rPr>
      <w:rFonts w:ascii="Arial" w:hAnsi="Arial" w:cs="Arial"/>
      <w:kern w:val="24"/>
      <w:sz w:val="36"/>
    </w:rPr>
  </w:style>
  <w:style w:type="character" w:customStyle="1" w:styleId="RozloendokumentuChar1">
    <w:name w:val="Rozložení dokumentu Char1"/>
    <w:basedOn w:val="Standardnpsmoodstavce"/>
    <w:link w:val="Rozloendokumentu"/>
    <w:uiPriority w:val="99"/>
    <w:locked/>
    <w:rsid w:val="0059093B"/>
    <w:rPr>
      <w:rFonts w:ascii="Tahoma" w:hAnsi="Tahoma" w:cs="Times New Roman"/>
      <w:kern w:val="24"/>
      <w:shd w:val="clear" w:color="auto" w:fill="000080"/>
    </w:rPr>
  </w:style>
  <w:style w:type="paragraph" w:customStyle="1" w:styleId="NeslovanNadpis4">
    <w:name w:val="Nečíslovaný Nadpis 4"/>
    <w:basedOn w:val="Nadpis40"/>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0"/>
    <w:next w:val="Normln"/>
    <w:uiPriority w:val="99"/>
    <w:rsid w:val="0059093B"/>
    <w:pPr>
      <w:keepNext w:val="0"/>
      <w:keepLines w:val="0"/>
      <w:numPr>
        <w:ilvl w:val="4"/>
      </w:numPr>
      <w:spacing w:before="240" w:after="60" w:line="240" w:lineRule="auto"/>
    </w:pPr>
    <w:rPr>
      <w:rFonts w:ascii="Arial" w:hAnsi="Arial"/>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nadpis">
    <w:name w:val="Subtitle"/>
    <w:basedOn w:val="Normln"/>
    <w:link w:val="PodnadpisChar"/>
    <w:qFormat/>
    <w:rsid w:val="0059093B"/>
    <w:pPr>
      <w:spacing w:before="120" w:after="60" w:line="240" w:lineRule="auto"/>
      <w:jc w:val="center"/>
      <w:outlineLvl w:val="1"/>
    </w:pPr>
    <w:rPr>
      <w:rFonts w:ascii="Arial" w:hAnsi="Arial"/>
      <w:kern w:val="24"/>
      <w:sz w:val="24"/>
    </w:rPr>
  </w:style>
  <w:style w:type="character" w:customStyle="1" w:styleId="PodnadpisChar">
    <w:name w:val="Podnadpis Char"/>
    <w:basedOn w:val="Standardnpsmoodstavce"/>
    <w:link w:val="Podnadpis"/>
    <w:locked/>
    <w:rsid w:val="0059093B"/>
    <w:rPr>
      <w:rFonts w:ascii="Arial" w:hAnsi="Arial" w:cs="Times New Roman"/>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basedOn w:val="Standardnpsmoodstavce"/>
    <w:uiPriority w:val="99"/>
    <w:qFormat/>
    <w:rsid w:val="0059093B"/>
    <w:rPr>
      <w:b/>
      <w:i/>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locked/>
    <w:rsid w:val="0059093B"/>
    <w:rPr>
      <w:rFonts w:cs="Times New Roman"/>
      <w:sz w:val="24"/>
      <w:szCs w:val="24"/>
    </w:rPr>
  </w:style>
  <w:style w:type="character" w:customStyle="1" w:styleId="SeznamsodrkamiCharChar">
    <w:name w:val="Seznam s odrážkami Char Char"/>
    <w:uiPriority w:val="99"/>
    <w:rsid w:val="0059093B"/>
    <w:rPr>
      <w:kern w:val="24"/>
      <w:sz w:val="24"/>
      <w:lang w:val="cs-CZ" w:eastAsia="cs-CZ"/>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locked/>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0"/>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0"/>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b/>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0"/>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0"/>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0"/>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0"/>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szCs w:val="20"/>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szCs w:val="20"/>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locked/>
    <w:rsid w:val="0059093B"/>
    <w:rPr>
      <w:rFonts w:cs="Times New Roman"/>
      <w:sz w:val="16"/>
      <w:szCs w:val="16"/>
      <w:lang w:eastAsia="ar-SA" w:bidi="ar-SA"/>
    </w:rPr>
  </w:style>
  <w:style w:type="character" w:customStyle="1" w:styleId="OdstavecChar">
    <w:name w:val="Odstavec Char"/>
    <w:link w:val="Odstavec"/>
    <w:locked/>
    <w:rsid w:val="0059093B"/>
    <w:rPr>
      <w:sz w:val="24"/>
      <w:lang w:eastAsia="ar-SA" w:bidi="ar-SA"/>
    </w:rPr>
  </w:style>
  <w:style w:type="character" w:customStyle="1" w:styleId="SAPtextChar">
    <w:name w:val="SAP_text Char"/>
    <w:link w:val="SAPtext"/>
    <w:uiPriority w:val="99"/>
    <w:locked/>
    <w:rsid w:val="0059093B"/>
    <w:rPr>
      <w:rFonts w:ascii="Calibri" w:hAnsi="Calibri"/>
      <w:kern w:val="24"/>
      <w:sz w:val="24"/>
    </w:rPr>
  </w:style>
  <w:style w:type="character" w:styleId="Siln">
    <w:name w:val="Strong"/>
    <w:basedOn w:val="Standardnpsmoodstavce"/>
    <w:uiPriority w:val="22"/>
    <w:qFormat/>
    <w:rsid w:val="0059093B"/>
    <w:rPr>
      <w:b/>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locked/>
    <w:rsid w:val="0059093B"/>
    <w:rPr>
      <w:rFonts w:cs="Times New Roman"/>
      <w:sz w:val="24"/>
      <w:szCs w:val="24"/>
    </w:rPr>
  </w:style>
  <w:style w:type="paragraph" w:customStyle="1" w:styleId="Styl2">
    <w:name w:val="Styl2"/>
    <w:basedOn w:val="Nadpis10"/>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0"/>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locked/>
    <w:rsid w:val="0059093B"/>
    <w:rPr>
      <w:rFonts w:cs="Times New Roman"/>
      <w:sz w:val="16"/>
      <w:szCs w:val="16"/>
    </w:rPr>
  </w:style>
  <w:style w:type="character" w:styleId="Zdraznn">
    <w:name w:val="Emphasis"/>
    <w:basedOn w:val="Standardnpsmoodstavce"/>
    <w:uiPriority w:val="99"/>
    <w:qFormat/>
    <w:rsid w:val="0059093B"/>
    <w:rPr>
      <w:i/>
    </w:rPr>
  </w:style>
  <w:style w:type="character" w:customStyle="1" w:styleId="CharChar">
    <w:name w:val="Char Char"/>
    <w:uiPriority w:val="99"/>
    <w:rsid w:val="0059093B"/>
    <w:rPr>
      <w:rFonts w:ascii="Arial" w:hAnsi="Arial"/>
      <w:b/>
      <w:kern w:val="32"/>
      <w:sz w:val="32"/>
      <w:lang w:val="cs-CZ" w:eastAsia="cs-CZ"/>
    </w:rPr>
  </w:style>
  <w:style w:type="paragraph" w:customStyle="1" w:styleId="RLlnekzadvacdokumentace">
    <w:name w:val="RL Článek zadávací dokumentace"/>
    <w:basedOn w:val="Normln"/>
    <w:next w:val="RLTextlnkuslovan"/>
    <w:uiPriority w:val="99"/>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20"/>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kern w:val="24"/>
      <w:shd w:val="clear" w:color="auto" w:fill="000080"/>
    </w:rPr>
  </w:style>
  <w:style w:type="paragraph" w:customStyle="1" w:styleId="Styl1">
    <w:name w:val="Styl1"/>
    <w:basedOn w:val="Nadpis10"/>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0"/>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0"/>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0"/>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0"/>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0"/>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0"/>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0"/>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locked/>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locked/>
    <w:rsid w:val="0059093B"/>
    <w:rPr>
      <w:rFonts w:ascii="Courier New" w:hAnsi="Courier New" w:cs="Courier New"/>
      <w:lang w:val="cs-CZ" w:eastAsia="cs-CZ" w:bidi="ar-SA"/>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paragraph" w:customStyle="1" w:styleId="ColorfulList-Accent11">
    <w:name w:val="Colorful List - Accent 11"/>
    <w:basedOn w:val="Normln"/>
    <w:uiPriority w:val="99"/>
    <w:qFormat/>
    <w:rsid w:val="0059093B"/>
    <w:pPr>
      <w:spacing w:after="200" w:line="276" w:lineRule="auto"/>
      <w:ind w:left="720"/>
      <w:contextualSpacing/>
    </w:pPr>
    <w:rPr>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szCs w:val="22"/>
      <w:lang w:eastAsia="en-US"/>
    </w:rPr>
  </w:style>
  <w:style w:type="paragraph" w:customStyle="1" w:styleId="Default">
    <w:name w:val="Default"/>
    <w:rsid w:val="0059093B"/>
    <w:pPr>
      <w:autoSpaceDE w:val="0"/>
      <w:autoSpaceDN w:val="0"/>
      <w:adjustRightInd w:val="0"/>
    </w:pPr>
    <w:rPr>
      <w:rFonts w:ascii="Calibri" w:hAnsi="Calibri" w:cs="Calibri"/>
      <w:color w:val="000000"/>
      <w:sz w:val="24"/>
      <w:szCs w:val="24"/>
    </w:rPr>
  </w:style>
  <w:style w:type="character" w:customStyle="1" w:styleId="BodySingleChar1">
    <w:name w:val="Body Single Char1"/>
    <w:link w:val="BodySingle"/>
    <w:uiPriority w:val="99"/>
    <w:locked/>
    <w:rsid w:val="0059093B"/>
    <w:rPr>
      <w:rFonts w:ascii="Verdana" w:hAnsi="Verdana"/>
      <w:sz w:val="16"/>
    </w:rPr>
  </w:style>
  <w:style w:type="character" w:customStyle="1" w:styleId="CharChar1">
    <w:name w:val="Char Char1"/>
    <w:uiPriority w:val="99"/>
    <w:rsid w:val="0059093B"/>
    <w:rPr>
      <w:rFonts w:ascii="Arial" w:hAnsi="Arial"/>
      <w:b/>
      <w:kern w:val="32"/>
      <w:sz w:val="32"/>
      <w:lang w:val="cs-CZ" w:eastAsia="cs-CZ"/>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0"/>
    <w:rsid w:val="0059093B"/>
    <w:pPr>
      <w:numPr>
        <w:ilvl w:val="1"/>
      </w:numPr>
      <w:tabs>
        <w:tab w:val="num" w:pos="567"/>
      </w:tabs>
      <w:spacing w:line="320" w:lineRule="atLeast"/>
      <w:ind w:left="567" w:hanging="567"/>
    </w:pPr>
    <w:rPr>
      <w:rFonts w:ascii="Times New Roman" w:hAnsi="Times New Roman" w:cs="Tahoma"/>
      <w:b w:val="0"/>
      <w:i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rPr>
      <w:rFonts w:cs="Times New Roman"/>
    </w:rPr>
  </w:style>
  <w:style w:type="character" w:customStyle="1" w:styleId="platne">
    <w:name w:val="platne"/>
    <w:basedOn w:val="Standardnpsmoodstavce"/>
    <w:rsid w:val="0059093B"/>
    <w:rPr>
      <w:rFonts w:cs="Times New Roman"/>
    </w:rPr>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rPr>
      <w:rFonts w:cs="Times New Roman"/>
    </w:rPr>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locked/>
    <w:rsid w:val="00093033"/>
    <w:rPr>
      <w:rFonts w:ascii="Trebuchet MS" w:hAnsi="Trebuchet MS" w:cs="Times New Roman"/>
      <w:i/>
      <w:iCs/>
      <w:sz w:val="24"/>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locked/>
    <w:rsid w:val="00093033"/>
    <w:rPr>
      <w:rFonts w:ascii="Trebuchet MS" w:hAnsi="Trebuchet MS" w:cs="Times New Roman"/>
      <w:sz w:val="24"/>
      <w:szCs w:val="24"/>
    </w:rPr>
  </w:style>
  <w:style w:type="paragraph" w:styleId="FormtovanvHTML">
    <w:name w:val="HTML Preformatted"/>
    <w:basedOn w:val="Normln"/>
    <w:link w:val="FormtovanvHTMLChar"/>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locked/>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locked/>
    <w:rsid w:val="00093033"/>
    <w:rPr>
      <w:rFonts w:ascii="Trebuchet MS" w:hAnsi="Trebuchet MS" w:cs="Times New Roman"/>
      <w:sz w:val="24"/>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locked/>
    <w:rsid w:val="00093033"/>
    <w:rPr>
      <w:rFonts w:ascii="Trebuchet MS" w:hAnsi="Trebuchet MS" w:cs="Times New Roman"/>
      <w:sz w:val="24"/>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locked/>
    <w:rsid w:val="00093033"/>
    <w:rPr>
      <w:rFonts w:ascii="Trebuchet MS" w:hAnsi="Trebuchet MS" w:cs="Times New Roman"/>
      <w:sz w:val="24"/>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locked/>
    <w:rsid w:val="00093033"/>
    <w:rPr>
      <w:rFonts w:ascii="Trebuchet MS" w:hAnsi="Trebuchet MS" w:cs="Times New Roman"/>
      <w:sz w:val="24"/>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locked/>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locked/>
    <w:rsid w:val="00093033"/>
    <w:rPr>
      <w:rFonts w:ascii="Trebuchet MS" w:hAnsi="Trebuchet MS" w:cs="Times New Roman"/>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locked/>
    <w:rsid w:val="00093033"/>
    <w:rPr>
      <w:rFonts w:ascii="Trebuchet MS" w:hAnsi="Trebuchet MS" w:cs="Times New Roman"/>
      <w:sz w:val="24"/>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locked/>
    <w:rsid w:val="00093033"/>
    <w:rPr>
      <w:rFonts w:ascii="Trebuchet MS" w:hAnsi="Trebuchet MS" w:cs="Times New Roman"/>
      <w:sz w:val="24"/>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locked/>
    <w:rsid w:val="00093033"/>
    <w:rPr>
      <w:rFonts w:ascii="Calibri" w:hAnsi="Calibri"/>
      <w:sz w:val="22"/>
      <w:lang w:bidi="ar-SA"/>
    </w:rPr>
  </w:style>
  <w:style w:type="character" w:styleId="Odkazintenzivn">
    <w:name w:val="Intense Reference"/>
    <w:basedOn w:val="Standardnpsmoodstavce"/>
    <w:uiPriority w:val="32"/>
    <w:rsid w:val="00093033"/>
    <w:rPr>
      <w:b/>
      <w:smallCaps/>
      <w:color w:val="C0504D"/>
      <w:spacing w:val="5"/>
      <w:u w:val="single"/>
    </w:rPr>
  </w:style>
  <w:style w:type="character" w:styleId="Nzevknihy">
    <w:name w:val="Book Title"/>
    <w:basedOn w:val="Standardnpsmoodstavce"/>
    <w:uiPriority w:val="33"/>
    <w:rsid w:val="00093033"/>
    <w:rPr>
      <w:b/>
      <w:smallCaps/>
      <w:spacing w:val="5"/>
    </w:rPr>
  </w:style>
  <w:style w:type="character" w:styleId="Odkazjemn">
    <w:name w:val="Subtle Reference"/>
    <w:basedOn w:val="Standardnpsmoodstavce"/>
    <w:uiPriority w:val="31"/>
    <w:rsid w:val="00093033"/>
    <w:rPr>
      <w:smallCaps/>
      <w:color w:val="C0504D"/>
      <w:u w:val="single"/>
    </w:rPr>
  </w:style>
  <w:style w:type="paragraph" w:styleId="Citt">
    <w:name w:val="Quote"/>
    <w:aliases w:val="Metadata dokumentu"/>
    <w:basedOn w:val="Normln"/>
    <w:next w:val="Normln"/>
    <w:link w:val="CittChar"/>
    <w:uiPriority w:val="29"/>
    <w:qFormat/>
    <w:rsid w:val="00093033"/>
    <w:pPr>
      <w:spacing w:before="40" w:after="40" w:line="240" w:lineRule="auto"/>
    </w:pPr>
    <w:rPr>
      <w:rFonts w:ascii="Trebuchet MS" w:hAnsi="Trebuchet MS"/>
      <w:b/>
      <w:iCs/>
      <w:color w:val="FFFFFF"/>
    </w:rPr>
  </w:style>
  <w:style w:type="character" w:customStyle="1" w:styleId="CittChar">
    <w:name w:val="Citát Char"/>
    <w:aliases w:val="Metadata dokumentu Char"/>
    <w:basedOn w:val="Standardnpsmoodstavce"/>
    <w:link w:val="Citt"/>
    <w:uiPriority w:val="29"/>
    <w:locked/>
    <w:rsid w:val="00093033"/>
    <w:rPr>
      <w:rFonts w:ascii="Trebuchet MS" w:hAnsi="Trebuchet MS" w:cs="Times New Roman"/>
      <w:b/>
      <w:iCs/>
      <w:color w:val="FFFFFF"/>
      <w:sz w:val="24"/>
      <w:szCs w:val="24"/>
    </w:rPr>
  </w:style>
  <w:style w:type="paragraph" w:customStyle="1" w:styleId="Bntext">
    <w:name w:val="Běžný text"/>
    <w:link w:val="BntextChar"/>
    <w:rsid w:val="00093033"/>
    <w:rPr>
      <w:rFonts w:ascii="Trebuchet MS" w:hAnsi="Trebuchet MS"/>
      <w:noProof/>
      <w:sz w:val="24"/>
    </w:rPr>
  </w:style>
  <w:style w:type="character" w:customStyle="1" w:styleId="BntextChar">
    <w:name w:val="Běžný text Char"/>
    <w:link w:val="Bntext"/>
    <w:locked/>
    <w:rsid w:val="00093033"/>
    <w:rPr>
      <w:rFonts w:ascii="Trebuchet MS" w:hAnsi="Trebuchet MS"/>
      <w:noProof/>
      <w:sz w:val="24"/>
      <w:lang w:bidi="ar-SA"/>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tcPr>
    <w:tblStylePr w:type="firstRow">
      <w:pPr>
        <w:spacing w:before="0" w:after="0"/>
      </w:pPr>
      <w:rPr>
        <w:rFonts w:ascii="Palatino Linotype" w:eastAsia="Times New Roman" w:hAnsi="Palatino Linotype" w:cs="Times New Roman"/>
        <w:b/>
        <w:bCs/>
        <w:color w:val="auto"/>
        <w:sz w:val="20"/>
      </w:rPr>
      <w:tblPr/>
      <w:trPr>
        <w:cantSplit/>
        <w:tblHeader/>
      </w:trPr>
      <w:tcPr>
        <w:shd w:val="clear" w:color="auto" w:fill="17365D"/>
      </w:tcPr>
    </w:tblStylePr>
    <w:tblStylePr w:type="lastRow">
      <w:pPr>
        <w:spacing w:before="0" w:after="0"/>
      </w:pPr>
      <w:rPr>
        <w:rFonts w:ascii="Palatino Linotype" w:eastAsia="Times New Roman" w:hAnsi="Palatino Linotype" w:cs="Times New Roman"/>
        <w:b/>
        <w:bCs/>
        <w:sz w:val="20"/>
      </w:rPr>
      <w:tblPr/>
      <w:tcPr>
        <w:shd w:val="clear" w:color="auto" w:fill="B1C7E1"/>
      </w:tcPr>
    </w:tblStylePr>
    <w:tblStylePr w:type="firstCol">
      <w:rPr>
        <w:rFonts w:ascii="Palatino Linotype" w:eastAsia="Times New Roman" w:hAnsi="Palatino Linotype" w:cs="Times New Roman"/>
        <w:b/>
        <w:bCs/>
        <w:sz w:val="20"/>
      </w:rPr>
      <w:tblPr/>
      <w:tcPr>
        <w:shd w:val="clear" w:color="auto" w:fill="DBE5F1"/>
      </w:tcPr>
    </w:tblStylePr>
    <w:tblStylePr w:type="lastCol">
      <w:rPr>
        <w:rFonts w:ascii="Palatino Linotype" w:eastAsia="Times New Roman" w:hAnsi="Palatino Linotype" w:cs="Times New Roman"/>
        <w:b/>
        <w:bCs/>
        <w:sz w:val="20"/>
      </w:rPr>
      <w:tblPr/>
      <w:tcPr>
        <w:shd w:val="clear" w:color="auto" w:fill="DBE5F1"/>
      </w:tcPr>
    </w:tblStylePr>
    <w:tblStylePr w:type="band1Horz">
      <w:rPr>
        <w:rFonts w:cs="Times New Roman"/>
      </w:rPr>
      <w:tblPr/>
      <w:tcPr>
        <w:shd w:val="clear" w:color="auto" w:fill="FFFFFF"/>
      </w:tcPr>
    </w:tblStylePr>
    <w:tblStylePr w:type="band2Horz">
      <w:rPr>
        <w:rFonts w:cs="Times New Roman"/>
      </w:rPr>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val="en-US"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jc w:val="left"/>
      </w:pPr>
      <w:rPr>
        <w:rFonts w:ascii="Palatino Linotype" w:hAnsi="Palatino Linotype" w:cs="Times New Roman"/>
        <w:b/>
        <w:bCs/>
        <w:color w:val="auto"/>
        <w:sz w:val="22"/>
      </w:rPr>
      <w:tblPr/>
      <w:trPr>
        <w:tblHeader/>
      </w:trPr>
      <w:tcPr>
        <w:tcBorders>
          <w:tl2br w:val="none" w:sz="0" w:space="0" w:color="auto"/>
          <w:tr2bl w:val="none" w:sz="0" w:space="0" w:color="auto"/>
        </w:tcBorders>
        <w:shd w:val="clear" w:color="auto" w:fill="17365D"/>
      </w:tcPr>
    </w:tblStylePr>
    <w:tblStylePr w:type="lastRow">
      <w:rPr>
        <w:rFonts w:ascii="Palatino Linotype" w:hAnsi="Palatino Linotype" w:cs="Times New Roman"/>
        <w:sz w:val="22"/>
      </w:rPr>
    </w:tblStylePr>
    <w:tblStylePr w:type="firstCol">
      <w:rPr>
        <w:rFonts w:ascii="Palatino Linotype" w:hAnsi="Palatino Linotype" w:cs="Times New Roman"/>
        <w:sz w:val="22"/>
      </w:rPr>
    </w:tblStylePr>
    <w:tblStylePr w:type="lastCol">
      <w:rPr>
        <w:rFonts w:ascii="Palatino Linotype" w:hAnsi="Palatino Linotype" w:cs="Times New Roman"/>
        <w:sz w:val="22"/>
      </w:rPr>
    </w:tblStylePr>
    <w:tblStylePr w:type="band1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2Vert">
      <w:pPr>
        <w:spacing w:beforeLines="0" w:beforeAutospacing="0" w:afterLines="0" w:afterAutospacing="0"/>
        <w:ind w:leftChars="0" w:left="0" w:rightChars="0" w:right="0" w:firstLineChars="0" w:firstLine="0"/>
        <w:jc w:val="left"/>
        <w:outlineLvl w:val="9"/>
      </w:pPr>
      <w:rPr>
        <w:rFonts w:ascii="Palatino Linotype" w:hAnsi="Palatino Linotype" w:cs="Times New Roman"/>
        <w:sz w:val="22"/>
      </w:rPr>
    </w:tblStylePr>
    <w:tblStylePr w:type="band1Horz">
      <w:pPr>
        <w:jc w:val="left"/>
      </w:pPr>
      <w:rPr>
        <w:rFonts w:ascii="Palatino Linotype" w:hAnsi="Palatino Linotype" w:cs="Times New Roman"/>
        <w:sz w:val="22"/>
      </w:rPr>
    </w:tblStylePr>
    <w:tblStylePr w:type="band2Horz">
      <w:pPr>
        <w:spacing w:beforeLines="0" w:beforeAutospacing="0" w:afterLines="0" w:afterAutospacing="0"/>
        <w:jc w:val="left"/>
      </w:pPr>
      <w:rPr>
        <w:rFonts w:ascii="Palatino Linotype" w:hAnsi="Palatino Linotype" w:cs="Times New Roman"/>
        <w:sz w:val="22"/>
      </w:rPr>
      <w:tblPr/>
      <w:tcPr>
        <w:shd w:val="clear" w:color="auto" w:fill="DBE5F1"/>
      </w:tcPr>
    </w:tblStylePr>
    <w:tblStylePr w:type="neCell">
      <w:rPr>
        <w:rFonts w:ascii="Palatino Linotype" w:hAnsi="Palatino Linotype" w:cs="Times New Roman"/>
        <w:sz w:val="22"/>
      </w:rPr>
    </w:tblStylePr>
    <w:tblStylePr w:type="nwCell">
      <w:rPr>
        <w:rFonts w:ascii="Palatino Linotype" w:hAnsi="Palatino Linotype" w:cs="Times New Roman"/>
        <w:sz w:val="22"/>
      </w:rPr>
    </w:tblStylePr>
    <w:tblStylePr w:type="seCell">
      <w:rPr>
        <w:rFonts w:ascii="Palatino Linotype" w:hAnsi="Palatino Linotype" w:cs="Times New Roman"/>
        <w:sz w:val="22"/>
      </w:rPr>
    </w:tblStylePr>
    <w:tblStylePr w:type="swCell">
      <w:rPr>
        <w:rFonts w:ascii="Palatino Linotype" w:hAnsi="Palatino Linotype" w:cs="Times New Roman"/>
        <w:sz w:val="22"/>
      </w:rPr>
    </w:tblStylePr>
  </w:style>
  <w:style w:type="paragraph" w:customStyle="1" w:styleId="sN1">
    <w:name w:val="Čís. N1"/>
    <w:basedOn w:val="Nadpis10"/>
    <w:next w:val="Normln"/>
    <w:link w:val="sN1Char"/>
    <w:autoRedefine/>
    <w:qFormat/>
    <w:rsid w:val="00093033"/>
    <w:pPr>
      <w:numPr>
        <w:numId w:val="42"/>
      </w:numPr>
      <w:spacing w:after="240" w:line="240" w:lineRule="auto"/>
    </w:pPr>
    <w:rPr>
      <w:rFonts w:ascii="Trebuchet MS" w:hAnsi="Trebuchet MS" w:cs="Times New Roman"/>
      <w:caps/>
      <w:noProof/>
      <w:color w:val="021F37"/>
      <w:sz w:val="40"/>
      <w:szCs w:val="40"/>
    </w:rPr>
  </w:style>
  <w:style w:type="character" w:customStyle="1" w:styleId="sN1Char">
    <w:name w:val="Čís. N1 Char"/>
    <w:link w:val="sN1"/>
    <w:locked/>
    <w:rsid w:val="00093033"/>
    <w:rPr>
      <w:rFonts w:ascii="Trebuchet MS" w:hAnsi="Trebuchet MS"/>
      <w:b/>
      <w:bCs/>
      <w:caps/>
      <w:noProof/>
      <w:color w:val="021F37"/>
      <w:kern w:val="32"/>
      <w:sz w:val="40"/>
      <w:szCs w:val="40"/>
    </w:rPr>
  </w:style>
  <w:style w:type="paragraph" w:customStyle="1" w:styleId="NesN2">
    <w:name w:val="Nečís. N2"/>
    <w:basedOn w:val="Nadpis20"/>
    <w:next w:val="Normln"/>
    <w:link w:val="NesN2Char"/>
    <w:qFormat/>
    <w:rsid w:val="00093033"/>
    <w:pPr>
      <w:spacing w:before="120" w:after="240" w:line="240" w:lineRule="auto"/>
      <w:ind w:left="992" w:hanging="992"/>
    </w:pPr>
    <w:rPr>
      <w:rFonts w:ascii="Trebuchet MS" w:hAnsi="Trebuchet MS"/>
      <w:i w:val="0"/>
      <w:smallCaps/>
      <w:noProof/>
      <w:color w:val="9EE343"/>
    </w:rPr>
  </w:style>
  <w:style w:type="paragraph" w:customStyle="1" w:styleId="NesN3">
    <w:name w:val="Nečís. N3"/>
    <w:basedOn w:val="Nadpis30"/>
    <w:next w:val="Normln"/>
    <w:link w:val="NesN3Char"/>
    <w:qFormat/>
    <w:rsid w:val="00093033"/>
    <w:pPr>
      <w:spacing w:before="120" w:after="240" w:line="240" w:lineRule="auto"/>
    </w:pPr>
    <w:rPr>
      <w:rFonts w:ascii="Trebuchet MS" w:hAnsi="Trebuchet MS"/>
      <w:bCs w:val="0"/>
      <w:smallCaps/>
      <w:noProof/>
      <w:color w:val="9EE343"/>
      <w:sz w:val="32"/>
      <w:szCs w:val="20"/>
    </w:rPr>
  </w:style>
  <w:style w:type="character" w:customStyle="1" w:styleId="NesN2Char">
    <w:name w:val="Nečís. N2 Char"/>
    <w:link w:val="NesN2"/>
    <w:locked/>
    <w:rsid w:val="00093033"/>
    <w:rPr>
      <w:rFonts w:ascii="Trebuchet MS" w:hAnsi="Trebuchet MS"/>
      <w:b/>
      <w:smallCaps/>
      <w:noProof/>
      <w:color w:val="9EE343"/>
      <w:sz w:val="28"/>
    </w:rPr>
  </w:style>
  <w:style w:type="paragraph" w:customStyle="1" w:styleId="NesN4">
    <w:name w:val="Nečís. N4"/>
    <w:basedOn w:val="Nadpis40"/>
    <w:next w:val="Normln"/>
    <w:link w:val="NesN4Char"/>
    <w:qFormat/>
    <w:rsid w:val="00093033"/>
    <w:pPr>
      <w:spacing w:before="200" w:after="240" w:line="240" w:lineRule="auto"/>
      <w:ind w:left="1134" w:hanging="1134"/>
    </w:pPr>
    <w:rPr>
      <w:rFonts w:ascii="Trebuchet MS" w:hAnsi="Trebuchet MS"/>
      <w:noProof/>
      <w:color w:val="9EE343"/>
    </w:rPr>
  </w:style>
  <w:style w:type="character" w:customStyle="1" w:styleId="NesN3Char">
    <w:name w:val="Nečís. N3 Char"/>
    <w:link w:val="NesN3"/>
    <w:locked/>
    <w:rsid w:val="00093033"/>
    <w:rPr>
      <w:rFonts w:ascii="Trebuchet MS" w:hAnsi="Trebuchet MS"/>
      <w:b/>
      <w:smallCaps/>
      <w:noProof/>
      <w:color w:val="9EE343"/>
      <w:sz w:val="32"/>
    </w:rPr>
  </w:style>
  <w:style w:type="character" w:customStyle="1" w:styleId="NesN4Char">
    <w:name w:val="Nečís. N4 Char"/>
    <w:link w:val="NesN4"/>
    <w:locked/>
    <w:rsid w:val="00093033"/>
    <w:rPr>
      <w:rFonts w:ascii="Trebuchet MS" w:hAnsi="Trebuchet MS"/>
      <w:b/>
      <w:noProof/>
      <w:color w:val="9EE343"/>
      <w:sz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character" w:customStyle="1" w:styleId="OdrkovseznamChar">
    <w:name w:val="Odrážkový seznam Char"/>
    <w:link w:val="Odrkovseznam"/>
    <w:locked/>
    <w:rsid w:val="00093033"/>
    <w:rPr>
      <w:rFonts w:ascii="Trebuchet MS" w:hAnsi="Trebuchet MS"/>
      <w:noProof/>
      <w:szCs w:val="24"/>
    </w:rPr>
  </w:style>
  <w:style w:type="character" w:customStyle="1" w:styleId="ObsahChar">
    <w:name w:val="Obsah Char"/>
    <w:link w:val="Obsah"/>
    <w:locked/>
    <w:rsid w:val="00093033"/>
    <w:rPr>
      <w:rFonts w:ascii="Arial" w:hAnsi="Arial"/>
      <w:b/>
      <w:caps/>
      <w:sz w:val="28"/>
      <w:shd w:val="pct15" w:color="auto" w:fill="FFFFFF"/>
      <w:lang w:eastAsia="en-US"/>
    </w:rPr>
  </w:style>
  <w:style w:type="character" w:customStyle="1" w:styleId="Obsah1Char">
    <w:name w:val="Obsah 1 Char"/>
    <w:link w:val="Obsah1"/>
    <w:uiPriority w:val="39"/>
    <w:locked/>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szCs w:val="20"/>
    </w:rPr>
  </w:style>
  <w:style w:type="character" w:customStyle="1" w:styleId="TextprotabulkuChar">
    <w:name w:val="Text pro tabulku Char"/>
    <w:link w:val="Textprotabulku"/>
    <w:locked/>
    <w:rsid w:val="00093033"/>
    <w:rPr>
      <w:rFonts w:ascii="Trebuchet MS" w:hAnsi="Trebuchet MS"/>
      <w:noProof/>
      <w:sz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olor w:val="auto"/>
      <w:szCs w:val="20"/>
    </w:rPr>
  </w:style>
  <w:style w:type="character" w:customStyle="1" w:styleId="AQDopisZpatChar">
    <w:name w:val="AQ_Dopis_Zápatí Char"/>
    <w:link w:val="AQDopisZpat"/>
    <w:locked/>
    <w:rsid w:val="00093033"/>
    <w:rPr>
      <w:rFonts w:ascii="Trebuchet MS" w:hAnsi="Trebuchet MS"/>
      <w:sz w:val="16"/>
    </w:rPr>
  </w:style>
  <w:style w:type="paragraph" w:customStyle="1" w:styleId="slovannadpis1rovn">
    <w:name w:val="Číslovaný nadpis 1. úrovně"/>
    <w:basedOn w:val="Nadpis10"/>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0"/>
    <w:next w:val="Normln"/>
    <w:link w:val="slovannadpis2rovnChar"/>
    <w:rsid w:val="00093033"/>
    <w:pPr>
      <w:keepNext w:val="0"/>
      <w:numPr>
        <w:ilvl w:val="1"/>
        <w:numId w:val="43"/>
      </w:numPr>
      <w:spacing w:after="120" w:line="240" w:lineRule="auto"/>
    </w:pPr>
    <w:rPr>
      <w:rFonts w:ascii="Verdana" w:hAnsi="Verdana"/>
      <w:i w:val="0"/>
      <w:noProof/>
      <w:sz w:val="26"/>
      <w:szCs w:val="26"/>
    </w:rPr>
  </w:style>
  <w:style w:type="paragraph" w:customStyle="1" w:styleId="slovannadpis3rovn">
    <w:name w:val="Číslovaný nadpis 3. úrovně"/>
    <w:basedOn w:val="Nadpis30"/>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0"/>
    <w:next w:val="Normln"/>
    <w:rsid w:val="00093033"/>
    <w:pPr>
      <w:keepNext w:val="0"/>
      <w:numPr>
        <w:ilvl w:val="3"/>
        <w:numId w:val="43"/>
      </w:numPr>
      <w:spacing w:before="120" w:line="240" w:lineRule="auto"/>
    </w:pPr>
    <w:rPr>
      <w:rFonts w:ascii="Verdana" w:hAnsi="Verdana"/>
      <w:noProof/>
      <w:sz w:val="22"/>
    </w:rPr>
  </w:style>
  <w:style w:type="character" w:customStyle="1" w:styleId="slovannadpis2rovnChar">
    <w:name w:val="Číslovaný nadpis 2. úrovně Char"/>
    <w:basedOn w:val="Standardnpsmoodstavce"/>
    <w:link w:val="slovannadpis2rovn"/>
    <w:locked/>
    <w:rsid w:val="00093033"/>
    <w:rPr>
      <w:rFonts w:ascii="Verdana" w:hAnsi="Verdana"/>
      <w:b/>
      <w:noProof/>
      <w:sz w:val="26"/>
      <w:szCs w:val="26"/>
    </w:rPr>
  </w:style>
  <w:style w:type="numbering" w:styleId="111111">
    <w:name w:val="Outline List 2"/>
    <w:basedOn w:val="Bezseznamu"/>
    <w:unhideWhenUsed/>
    <w:rsid w:val="00B806ED"/>
    <w:pPr>
      <w:numPr>
        <w:numId w:val="35"/>
      </w:numPr>
    </w:pPr>
  </w:style>
  <w:style w:type="numbering" w:customStyle="1" w:styleId="AQslovanseznam">
    <w:name w:val="AQ Číslovaný seznam"/>
    <w:uiPriority w:val="99"/>
    <w:rsid w:val="00B806ED"/>
    <w:pPr>
      <w:numPr>
        <w:numId w:val="39"/>
      </w:numPr>
    </w:pPr>
  </w:style>
  <w:style w:type="numbering" w:customStyle="1" w:styleId="Seznamsla">
    <w:name w:val="Seznam čísla"/>
    <w:rsid w:val="00B806ED"/>
    <w:pPr>
      <w:numPr>
        <w:numId w:val="30"/>
      </w:numPr>
    </w:pPr>
  </w:style>
  <w:style w:type="numbering" w:customStyle="1" w:styleId="AQOdrkovseznam">
    <w:name w:val="AQ Odrážkový seznam"/>
    <w:uiPriority w:val="99"/>
    <w:rsid w:val="00B806ED"/>
    <w:pPr>
      <w:numPr>
        <w:numId w:val="41"/>
      </w:numPr>
    </w:pPr>
  </w:style>
  <w:style w:type="numbering" w:customStyle="1" w:styleId="Seznamnadpisy">
    <w:name w:val="Seznam nadpisy"/>
    <w:rsid w:val="00B806ED"/>
    <w:pPr>
      <w:numPr>
        <w:numId w:val="31"/>
      </w:numPr>
    </w:pPr>
  </w:style>
  <w:style w:type="numbering" w:customStyle="1" w:styleId="odrka1">
    <w:name w:val="odrážka 1"/>
    <w:rsid w:val="00B806ED"/>
    <w:pPr>
      <w:numPr>
        <w:numId w:val="15"/>
      </w:numPr>
    </w:pPr>
  </w:style>
  <w:style w:type="numbering" w:customStyle="1" w:styleId="Seznampsmena">
    <w:name w:val="Seznam písmena"/>
    <w:rsid w:val="00B806ED"/>
    <w:pPr>
      <w:numPr>
        <w:numId w:val="32"/>
      </w:numPr>
    </w:pPr>
  </w:style>
  <w:style w:type="numbering" w:customStyle="1" w:styleId="Seznamodrky">
    <w:name w:val="Seznam odrážky"/>
    <w:rsid w:val="00B806ED"/>
    <w:pPr>
      <w:numPr>
        <w:numId w:val="29"/>
      </w:numPr>
    </w:pPr>
  </w:style>
  <w:style w:type="paragraph" w:customStyle="1" w:styleId="RLP1">
    <w:name w:val="RL PČ 1"/>
    <w:basedOn w:val="Normln"/>
    <w:qFormat/>
    <w:rsid w:val="00233E4D"/>
    <w:pPr>
      <w:keepNext/>
      <w:numPr>
        <w:numId w:val="44"/>
      </w:numPr>
      <w:spacing w:line="240" w:lineRule="auto"/>
    </w:pPr>
    <w:rPr>
      <w:b/>
      <w:sz w:val="28"/>
    </w:rPr>
  </w:style>
  <w:style w:type="paragraph" w:customStyle="1" w:styleId="Bodycopy">
    <w:name w:val="Body copy"/>
    <w:link w:val="BodycopyChar"/>
    <w:qFormat/>
    <w:rsid w:val="002F6684"/>
    <w:pPr>
      <w:spacing w:after="120" w:line="120" w:lineRule="atLeast"/>
    </w:pPr>
    <w:rPr>
      <w:rFonts w:ascii="Arial" w:hAnsi="Arial"/>
      <w:color w:val="000000"/>
      <w:szCs w:val="18"/>
      <w:lang w:eastAsia="en-US"/>
    </w:rPr>
  </w:style>
  <w:style w:type="character" w:customStyle="1" w:styleId="BodycopyChar">
    <w:name w:val="Body copy Char"/>
    <w:basedOn w:val="Standardnpsmoodstavce"/>
    <w:link w:val="Bodycopy"/>
    <w:rsid w:val="002F6684"/>
    <w:rPr>
      <w:rFonts w:ascii="Arial" w:hAnsi="Arial"/>
      <w:color w:val="000000"/>
      <w:szCs w:val="18"/>
      <w:lang w:eastAsia="en-US"/>
    </w:rPr>
  </w:style>
  <w:style w:type="character" w:customStyle="1" w:styleId="nowrap">
    <w:name w:val="nowrap"/>
    <w:basedOn w:val="Standardnpsmoodstavce"/>
    <w:rsid w:val="002F6684"/>
  </w:style>
  <w:style w:type="character" w:customStyle="1" w:styleId="ra0">
    <w:name w:val="ra"/>
    <w:uiPriority w:val="99"/>
    <w:rsid w:val="00B94FD4"/>
    <w:rPr>
      <w:rFonts w:cs="Times New Roman"/>
    </w:rPr>
  </w:style>
  <w:style w:type="paragraph" w:customStyle="1" w:styleId="Normln11">
    <w:name w:val="Normální 11"/>
    <w:basedOn w:val="Normln"/>
    <w:rsid w:val="00267069"/>
    <w:pPr>
      <w:spacing w:after="0" w:line="240" w:lineRule="auto"/>
      <w:ind w:firstLine="357"/>
    </w:pPr>
    <w:rPr>
      <w:rFonts w:asciiTheme="minorHAnsi" w:eastAsiaTheme="minorEastAsia" w:hAnsiTheme="minorHAnsi" w:cstheme="minorBidi"/>
      <w:szCs w:val="22"/>
    </w:rPr>
  </w:style>
  <w:style w:type="character" w:customStyle="1" w:styleId="caps">
    <w:name w:val="caps"/>
    <w:basedOn w:val="Standardnpsmoodstavce"/>
    <w:rsid w:val="00267069"/>
  </w:style>
  <w:style w:type="paragraph" w:customStyle="1" w:styleId="Nadpis2">
    <w:name w:val="Nadpis_2"/>
    <w:basedOn w:val="Normln"/>
    <w:rsid w:val="00267069"/>
    <w:pPr>
      <w:keepNext/>
      <w:numPr>
        <w:ilvl w:val="1"/>
        <w:numId w:val="46"/>
      </w:numPr>
      <w:spacing w:after="0" w:line="240" w:lineRule="auto"/>
      <w:jc w:val="both"/>
    </w:pPr>
    <w:rPr>
      <w:rFonts w:asciiTheme="minorHAnsi" w:eastAsiaTheme="minorHAnsi" w:hAnsiTheme="minorHAnsi" w:cstheme="minorBidi"/>
      <w:noProof/>
      <w:szCs w:val="22"/>
      <w:lang w:eastAsia="en-US"/>
    </w:rPr>
  </w:style>
  <w:style w:type="character" w:customStyle="1" w:styleId="OdstavecseseznamemChar">
    <w:name w:val="Odstavec se seznamem Char"/>
    <w:aliases w:val="Odstavec_muj Char,Nad Char,_Odstavec se seznamem Char,List Paragraph Char,Odstavec_muj1 Char,Odstavec_muj2 Char,Odstavec_muj3 Char,Nad1 Char,Odstavec_muj4 Char,Nad2 Char,List Paragraph2 Char,Odstavec_muj5 Char,A-Odrážky1 Char"/>
    <w:basedOn w:val="Standardnpsmoodstavce"/>
    <w:link w:val="Odstavecseseznamem"/>
    <w:uiPriority w:val="34"/>
    <w:locked/>
    <w:rsid w:val="00267069"/>
    <w:rPr>
      <w:rFonts w:ascii="Calibri" w:hAnsi="Calibri"/>
      <w:sz w:val="22"/>
      <w:szCs w:val="24"/>
    </w:rPr>
  </w:style>
  <w:style w:type="paragraph" w:customStyle="1" w:styleId="Nadpis1">
    <w:name w:val="Nadpis_1"/>
    <w:basedOn w:val="Normln"/>
    <w:rsid w:val="00267069"/>
    <w:pPr>
      <w:keepNext/>
      <w:numPr>
        <w:ilvl w:val="2"/>
        <w:numId w:val="46"/>
      </w:numPr>
      <w:tabs>
        <w:tab w:val="clear" w:pos="720"/>
        <w:tab w:val="num" w:pos="360"/>
      </w:tabs>
      <w:spacing w:after="0" w:line="240" w:lineRule="auto"/>
      <w:ind w:left="360" w:hanging="360"/>
      <w:jc w:val="both"/>
    </w:pPr>
    <w:rPr>
      <w:rFonts w:asciiTheme="minorHAnsi" w:eastAsiaTheme="minorHAnsi" w:hAnsiTheme="minorHAnsi" w:cstheme="minorBidi"/>
      <w:noProof/>
      <w:szCs w:val="22"/>
      <w:lang w:eastAsia="en-US"/>
    </w:rPr>
  </w:style>
  <w:style w:type="paragraph" w:customStyle="1" w:styleId="Nadpis3">
    <w:name w:val="Nadpis_3"/>
    <w:basedOn w:val="Normln"/>
    <w:rsid w:val="00267069"/>
    <w:pPr>
      <w:keepNext/>
      <w:numPr>
        <w:ilvl w:val="3"/>
        <w:numId w:val="46"/>
      </w:numPr>
      <w:tabs>
        <w:tab w:val="clear" w:pos="1080"/>
        <w:tab w:val="num" w:pos="720"/>
      </w:tabs>
      <w:spacing w:after="0" w:line="240" w:lineRule="auto"/>
      <w:ind w:left="720" w:hanging="720"/>
      <w:jc w:val="both"/>
    </w:pPr>
    <w:rPr>
      <w:rFonts w:asciiTheme="minorHAnsi" w:eastAsiaTheme="minorHAnsi" w:hAnsiTheme="minorHAnsi" w:cstheme="minorBidi"/>
      <w:noProof/>
      <w:szCs w:val="22"/>
      <w:lang w:eastAsia="en-US"/>
    </w:rPr>
  </w:style>
  <w:style w:type="paragraph" w:customStyle="1" w:styleId="Nadpis4">
    <w:name w:val="Nadpis_4"/>
    <w:basedOn w:val="Normln"/>
    <w:rsid w:val="00267069"/>
    <w:pPr>
      <w:keepNext/>
      <w:numPr>
        <w:ilvl w:val="4"/>
        <w:numId w:val="46"/>
      </w:numPr>
      <w:spacing w:after="0" w:line="240" w:lineRule="auto"/>
      <w:jc w:val="both"/>
    </w:pPr>
    <w:rPr>
      <w:rFonts w:asciiTheme="minorHAnsi" w:eastAsiaTheme="minorHAnsi" w:hAnsiTheme="minorHAnsi" w:cstheme="minorBidi"/>
      <w:noProof/>
      <w:szCs w:val="22"/>
      <w:lang w:eastAsia="en-US"/>
    </w:rPr>
  </w:style>
  <w:style w:type="paragraph" w:customStyle="1" w:styleId="Nadpis5">
    <w:name w:val="Nadpis_5"/>
    <w:basedOn w:val="Normln"/>
    <w:rsid w:val="00267069"/>
    <w:pPr>
      <w:keepNext/>
      <w:numPr>
        <w:ilvl w:val="5"/>
        <w:numId w:val="46"/>
      </w:numPr>
      <w:tabs>
        <w:tab w:val="clear" w:pos="1440"/>
        <w:tab w:val="num" w:pos="1080"/>
      </w:tabs>
      <w:spacing w:after="0" w:line="240" w:lineRule="auto"/>
      <w:ind w:left="1080" w:hanging="1080"/>
      <w:jc w:val="both"/>
    </w:pPr>
    <w:rPr>
      <w:rFonts w:asciiTheme="minorHAnsi" w:eastAsiaTheme="minorHAnsi" w:hAnsiTheme="minorHAnsi" w:cstheme="minorBidi"/>
      <w:noProof/>
      <w:szCs w:val="22"/>
      <w:lang w:eastAsia="en-US"/>
    </w:rPr>
  </w:style>
  <w:style w:type="paragraph" w:customStyle="1" w:styleId="nadpiskapitoly">
    <w:name w:val="nadpis kapitoly"/>
    <w:basedOn w:val="Nadpis10"/>
    <w:next w:val="Textodstavce"/>
    <w:link w:val="nadpiskapitolyChar"/>
    <w:qFormat/>
    <w:rsid w:val="00267069"/>
    <w:pPr>
      <w:keepNext w:val="0"/>
      <w:shd w:val="clear" w:color="auto" w:fill="1F497D" w:themeFill="text2"/>
      <w:spacing w:before="0" w:after="200" w:line="276" w:lineRule="auto"/>
      <w:ind w:left="432" w:hanging="432"/>
      <w:contextualSpacing/>
    </w:pPr>
    <w:rPr>
      <w:rFonts w:ascii="Helvetica" w:eastAsiaTheme="minorHAnsi" w:hAnsi="Helvetica"/>
      <w:bCs w:val="0"/>
      <w:caps/>
      <w:color w:val="FFFFFF" w:themeColor="background1"/>
      <w:sz w:val="22"/>
      <w:szCs w:val="22"/>
      <w:lang w:eastAsia="en-US"/>
    </w:rPr>
  </w:style>
  <w:style w:type="character" w:customStyle="1" w:styleId="nadpiskapitolyChar">
    <w:name w:val="nadpis kapitoly Char"/>
    <w:basedOn w:val="Nadpis1Char"/>
    <w:link w:val="nadpiskapitoly"/>
    <w:rsid w:val="00267069"/>
    <w:rPr>
      <w:rFonts w:ascii="Helvetica" w:eastAsiaTheme="minorHAnsi" w:hAnsi="Helvetica" w:cs="Arial"/>
      <w:b/>
      <w:bCs w:val="0"/>
      <w:caps/>
      <w:color w:val="FFFFFF" w:themeColor="background1"/>
      <w:kern w:val="32"/>
      <w:sz w:val="22"/>
      <w:szCs w:val="22"/>
      <w:shd w:val="clear" w:color="auto" w:fill="1F497D" w:themeFill="text2"/>
      <w:lang w:eastAsia="en-US"/>
    </w:rPr>
  </w:style>
  <w:style w:type="paragraph" w:customStyle="1" w:styleId="TSTextlnkuslovan">
    <w:name w:val="TS Text článku číslovaný"/>
    <w:basedOn w:val="Normln"/>
    <w:qFormat/>
    <w:rsid w:val="001E73EF"/>
    <w:pPr>
      <w:numPr>
        <w:ilvl w:val="1"/>
        <w:numId w:val="47"/>
      </w:numPr>
      <w:jc w:val="both"/>
    </w:pPr>
    <w:rPr>
      <w:szCs w:val="22"/>
    </w:rPr>
  </w:style>
  <w:style w:type="paragraph" w:customStyle="1" w:styleId="smlouva">
    <w:name w:val="smlouva"/>
    <w:basedOn w:val="Normln"/>
    <w:uiPriority w:val="99"/>
    <w:rsid w:val="001E73EF"/>
    <w:pPr>
      <w:autoSpaceDE w:val="0"/>
      <w:autoSpaceDN w:val="0"/>
      <w:spacing w:after="0" w:line="240" w:lineRule="auto"/>
      <w:jc w:val="center"/>
    </w:pPr>
    <w:rPr>
      <w:rFonts w:ascii="Courier EE" w:hAnsi="Courier EE" w:cs="Courier EE"/>
      <w:sz w:val="24"/>
    </w:rPr>
  </w:style>
  <w:style w:type="paragraph" w:customStyle="1" w:styleId="UStyl2">
    <w:name w:val="U_Styl2"/>
    <w:basedOn w:val="Normln"/>
    <w:uiPriority w:val="99"/>
    <w:rsid w:val="00054470"/>
    <w:pPr>
      <w:numPr>
        <w:numId w:val="65"/>
      </w:numPr>
      <w:spacing w:line="288" w:lineRule="auto"/>
      <w:jc w:val="both"/>
    </w:pPr>
    <w:rPr>
      <w:rFonts w:ascii="Arial" w:hAnsi="Arial"/>
      <w:szCs w:val="20"/>
    </w:rPr>
  </w:style>
  <w:style w:type="character" w:styleId="Nevyeenzmnka">
    <w:name w:val="Unresolved Mention"/>
    <w:basedOn w:val="Standardnpsmoodstavce"/>
    <w:uiPriority w:val="99"/>
    <w:semiHidden/>
    <w:unhideWhenUsed/>
    <w:rsid w:val="00EB4B97"/>
    <w:rPr>
      <w:color w:val="605E5C"/>
      <w:shd w:val="clear" w:color="auto" w:fill="E1DFDD"/>
    </w:rPr>
  </w:style>
  <w:style w:type="paragraph" w:customStyle="1" w:styleId="Clanek11">
    <w:name w:val="Clanek 1.1"/>
    <w:basedOn w:val="Nadpis20"/>
    <w:qFormat/>
    <w:rsid w:val="00DA7FD5"/>
    <w:pPr>
      <w:keepNext w:val="0"/>
      <w:widowControl w:val="0"/>
      <w:tabs>
        <w:tab w:val="num" w:pos="567"/>
      </w:tabs>
      <w:spacing w:before="120" w:after="120" w:line="240" w:lineRule="auto"/>
      <w:ind w:left="567" w:hanging="567"/>
      <w:jc w:val="both"/>
    </w:pPr>
    <w:rPr>
      <w:rFonts w:ascii="Times New Roman" w:hAnsi="Times New Roman" w:cs="Arial"/>
      <w:b w:val="0"/>
      <w:bCs/>
      <w:i w:val="0"/>
      <w:iCs/>
      <w:sz w:val="22"/>
      <w:szCs w:val="28"/>
      <w:lang w:eastAsia="en-US"/>
    </w:rPr>
  </w:style>
  <w:style w:type="paragraph" w:customStyle="1" w:styleId="Claneka">
    <w:name w:val="Clanek (a)"/>
    <w:basedOn w:val="Normln"/>
    <w:link w:val="ClanekaChar"/>
    <w:qFormat/>
    <w:rsid w:val="00DA7FD5"/>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DA7FD5"/>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aChar">
    <w:name w:val="Clanek (a) Char"/>
    <w:basedOn w:val="Standardnpsmoodstavce"/>
    <w:link w:val="Claneka"/>
    <w:rsid w:val="00DA7FD5"/>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960">
      <w:bodyDiv w:val="1"/>
      <w:marLeft w:val="0"/>
      <w:marRight w:val="0"/>
      <w:marTop w:val="0"/>
      <w:marBottom w:val="0"/>
      <w:divBdr>
        <w:top w:val="none" w:sz="0" w:space="0" w:color="auto"/>
        <w:left w:val="none" w:sz="0" w:space="0" w:color="auto"/>
        <w:bottom w:val="none" w:sz="0" w:space="0" w:color="auto"/>
        <w:right w:val="none" w:sz="0" w:space="0" w:color="auto"/>
      </w:divBdr>
    </w:div>
    <w:div w:id="38671920">
      <w:bodyDiv w:val="1"/>
      <w:marLeft w:val="0"/>
      <w:marRight w:val="0"/>
      <w:marTop w:val="0"/>
      <w:marBottom w:val="0"/>
      <w:divBdr>
        <w:top w:val="none" w:sz="0" w:space="0" w:color="auto"/>
        <w:left w:val="none" w:sz="0" w:space="0" w:color="auto"/>
        <w:bottom w:val="none" w:sz="0" w:space="0" w:color="auto"/>
        <w:right w:val="none" w:sz="0" w:space="0" w:color="auto"/>
      </w:divBdr>
    </w:div>
    <w:div w:id="39478142">
      <w:bodyDiv w:val="1"/>
      <w:marLeft w:val="0"/>
      <w:marRight w:val="0"/>
      <w:marTop w:val="0"/>
      <w:marBottom w:val="0"/>
      <w:divBdr>
        <w:top w:val="none" w:sz="0" w:space="0" w:color="auto"/>
        <w:left w:val="none" w:sz="0" w:space="0" w:color="auto"/>
        <w:bottom w:val="none" w:sz="0" w:space="0" w:color="auto"/>
        <w:right w:val="none" w:sz="0" w:space="0" w:color="auto"/>
      </w:divBdr>
    </w:div>
    <w:div w:id="152645989">
      <w:bodyDiv w:val="1"/>
      <w:marLeft w:val="0"/>
      <w:marRight w:val="0"/>
      <w:marTop w:val="0"/>
      <w:marBottom w:val="0"/>
      <w:divBdr>
        <w:top w:val="none" w:sz="0" w:space="0" w:color="auto"/>
        <w:left w:val="none" w:sz="0" w:space="0" w:color="auto"/>
        <w:bottom w:val="none" w:sz="0" w:space="0" w:color="auto"/>
        <w:right w:val="none" w:sz="0" w:space="0" w:color="auto"/>
      </w:divBdr>
    </w:div>
    <w:div w:id="166941289">
      <w:bodyDiv w:val="1"/>
      <w:marLeft w:val="0"/>
      <w:marRight w:val="0"/>
      <w:marTop w:val="0"/>
      <w:marBottom w:val="0"/>
      <w:divBdr>
        <w:top w:val="none" w:sz="0" w:space="0" w:color="auto"/>
        <w:left w:val="none" w:sz="0" w:space="0" w:color="auto"/>
        <w:bottom w:val="none" w:sz="0" w:space="0" w:color="auto"/>
        <w:right w:val="none" w:sz="0" w:space="0" w:color="auto"/>
      </w:divBdr>
    </w:div>
    <w:div w:id="238710175">
      <w:bodyDiv w:val="1"/>
      <w:marLeft w:val="0"/>
      <w:marRight w:val="0"/>
      <w:marTop w:val="0"/>
      <w:marBottom w:val="0"/>
      <w:divBdr>
        <w:top w:val="none" w:sz="0" w:space="0" w:color="auto"/>
        <w:left w:val="none" w:sz="0" w:space="0" w:color="auto"/>
        <w:bottom w:val="none" w:sz="0" w:space="0" w:color="auto"/>
        <w:right w:val="none" w:sz="0" w:space="0" w:color="auto"/>
      </w:divBdr>
    </w:div>
    <w:div w:id="326442618">
      <w:bodyDiv w:val="1"/>
      <w:marLeft w:val="0"/>
      <w:marRight w:val="0"/>
      <w:marTop w:val="0"/>
      <w:marBottom w:val="0"/>
      <w:divBdr>
        <w:top w:val="none" w:sz="0" w:space="0" w:color="auto"/>
        <w:left w:val="none" w:sz="0" w:space="0" w:color="auto"/>
        <w:bottom w:val="none" w:sz="0" w:space="0" w:color="auto"/>
        <w:right w:val="none" w:sz="0" w:space="0" w:color="auto"/>
      </w:divBdr>
    </w:div>
    <w:div w:id="370107055">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467432828">
      <w:bodyDiv w:val="1"/>
      <w:marLeft w:val="0"/>
      <w:marRight w:val="0"/>
      <w:marTop w:val="0"/>
      <w:marBottom w:val="0"/>
      <w:divBdr>
        <w:top w:val="none" w:sz="0" w:space="0" w:color="auto"/>
        <w:left w:val="none" w:sz="0" w:space="0" w:color="auto"/>
        <w:bottom w:val="none" w:sz="0" w:space="0" w:color="auto"/>
        <w:right w:val="none" w:sz="0" w:space="0" w:color="auto"/>
      </w:divBdr>
    </w:div>
    <w:div w:id="675883271">
      <w:bodyDiv w:val="1"/>
      <w:marLeft w:val="0"/>
      <w:marRight w:val="0"/>
      <w:marTop w:val="0"/>
      <w:marBottom w:val="0"/>
      <w:divBdr>
        <w:top w:val="none" w:sz="0" w:space="0" w:color="auto"/>
        <w:left w:val="none" w:sz="0" w:space="0" w:color="auto"/>
        <w:bottom w:val="none" w:sz="0" w:space="0" w:color="auto"/>
        <w:right w:val="none" w:sz="0" w:space="0" w:color="auto"/>
      </w:divBdr>
    </w:div>
    <w:div w:id="744038276">
      <w:bodyDiv w:val="1"/>
      <w:marLeft w:val="0"/>
      <w:marRight w:val="0"/>
      <w:marTop w:val="0"/>
      <w:marBottom w:val="0"/>
      <w:divBdr>
        <w:top w:val="none" w:sz="0" w:space="0" w:color="auto"/>
        <w:left w:val="none" w:sz="0" w:space="0" w:color="auto"/>
        <w:bottom w:val="none" w:sz="0" w:space="0" w:color="auto"/>
        <w:right w:val="none" w:sz="0" w:space="0" w:color="auto"/>
      </w:divBdr>
    </w:div>
    <w:div w:id="760102358">
      <w:bodyDiv w:val="1"/>
      <w:marLeft w:val="0"/>
      <w:marRight w:val="0"/>
      <w:marTop w:val="0"/>
      <w:marBottom w:val="0"/>
      <w:divBdr>
        <w:top w:val="none" w:sz="0" w:space="0" w:color="auto"/>
        <w:left w:val="none" w:sz="0" w:space="0" w:color="auto"/>
        <w:bottom w:val="none" w:sz="0" w:space="0" w:color="auto"/>
        <w:right w:val="none" w:sz="0" w:space="0" w:color="auto"/>
      </w:divBdr>
    </w:div>
    <w:div w:id="808595816">
      <w:bodyDiv w:val="1"/>
      <w:marLeft w:val="0"/>
      <w:marRight w:val="0"/>
      <w:marTop w:val="0"/>
      <w:marBottom w:val="0"/>
      <w:divBdr>
        <w:top w:val="none" w:sz="0" w:space="0" w:color="auto"/>
        <w:left w:val="none" w:sz="0" w:space="0" w:color="auto"/>
        <w:bottom w:val="none" w:sz="0" w:space="0" w:color="auto"/>
        <w:right w:val="none" w:sz="0" w:space="0" w:color="auto"/>
      </w:divBdr>
    </w:div>
    <w:div w:id="82097316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917285">
      <w:bodyDiv w:val="1"/>
      <w:marLeft w:val="0"/>
      <w:marRight w:val="0"/>
      <w:marTop w:val="0"/>
      <w:marBottom w:val="0"/>
      <w:divBdr>
        <w:top w:val="none" w:sz="0" w:space="0" w:color="auto"/>
        <w:left w:val="none" w:sz="0" w:space="0" w:color="auto"/>
        <w:bottom w:val="none" w:sz="0" w:space="0" w:color="auto"/>
        <w:right w:val="none" w:sz="0" w:space="0" w:color="auto"/>
      </w:divBdr>
    </w:div>
    <w:div w:id="934048338">
      <w:bodyDiv w:val="1"/>
      <w:marLeft w:val="0"/>
      <w:marRight w:val="0"/>
      <w:marTop w:val="0"/>
      <w:marBottom w:val="0"/>
      <w:divBdr>
        <w:top w:val="none" w:sz="0" w:space="0" w:color="auto"/>
        <w:left w:val="none" w:sz="0" w:space="0" w:color="auto"/>
        <w:bottom w:val="none" w:sz="0" w:space="0" w:color="auto"/>
        <w:right w:val="none" w:sz="0" w:space="0" w:color="auto"/>
      </w:divBdr>
    </w:div>
    <w:div w:id="1042483067">
      <w:bodyDiv w:val="1"/>
      <w:marLeft w:val="0"/>
      <w:marRight w:val="0"/>
      <w:marTop w:val="0"/>
      <w:marBottom w:val="0"/>
      <w:divBdr>
        <w:top w:val="none" w:sz="0" w:space="0" w:color="auto"/>
        <w:left w:val="none" w:sz="0" w:space="0" w:color="auto"/>
        <w:bottom w:val="none" w:sz="0" w:space="0" w:color="auto"/>
        <w:right w:val="none" w:sz="0" w:space="0" w:color="auto"/>
      </w:divBdr>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071544833">
      <w:bodyDiv w:val="1"/>
      <w:marLeft w:val="0"/>
      <w:marRight w:val="0"/>
      <w:marTop w:val="0"/>
      <w:marBottom w:val="0"/>
      <w:divBdr>
        <w:top w:val="none" w:sz="0" w:space="0" w:color="auto"/>
        <w:left w:val="none" w:sz="0" w:space="0" w:color="auto"/>
        <w:bottom w:val="none" w:sz="0" w:space="0" w:color="auto"/>
        <w:right w:val="none" w:sz="0" w:space="0" w:color="auto"/>
      </w:divBdr>
    </w:div>
    <w:div w:id="1114400110">
      <w:bodyDiv w:val="1"/>
      <w:marLeft w:val="0"/>
      <w:marRight w:val="0"/>
      <w:marTop w:val="0"/>
      <w:marBottom w:val="0"/>
      <w:divBdr>
        <w:top w:val="none" w:sz="0" w:space="0" w:color="auto"/>
        <w:left w:val="none" w:sz="0" w:space="0" w:color="auto"/>
        <w:bottom w:val="none" w:sz="0" w:space="0" w:color="auto"/>
        <w:right w:val="none" w:sz="0" w:space="0" w:color="auto"/>
      </w:divBdr>
    </w:div>
    <w:div w:id="1171019380">
      <w:bodyDiv w:val="1"/>
      <w:marLeft w:val="0"/>
      <w:marRight w:val="0"/>
      <w:marTop w:val="0"/>
      <w:marBottom w:val="0"/>
      <w:divBdr>
        <w:top w:val="none" w:sz="0" w:space="0" w:color="auto"/>
        <w:left w:val="none" w:sz="0" w:space="0" w:color="auto"/>
        <w:bottom w:val="none" w:sz="0" w:space="0" w:color="auto"/>
        <w:right w:val="none" w:sz="0" w:space="0" w:color="auto"/>
      </w:divBdr>
    </w:div>
    <w:div w:id="1220559919">
      <w:bodyDiv w:val="1"/>
      <w:marLeft w:val="0"/>
      <w:marRight w:val="0"/>
      <w:marTop w:val="0"/>
      <w:marBottom w:val="0"/>
      <w:divBdr>
        <w:top w:val="none" w:sz="0" w:space="0" w:color="auto"/>
        <w:left w:val="none" w:sz="0" w:space="0" w:color="auto"/>
        <w:bottom w:val="none" w:sz="0" w:space="0" w:color="auto"/>
        <w:right w:val="none" w:sz="0" w:space="0" w:color="auto"/>
      </w:divBdr>
    </w:div>
    <w:div w:id="1228609538">
      <w:bodyDiv w:val="1"/>
      <w:marLeft w:val="0"/>
      <w:marRight w:val="0"/>
      <w:marTop w:val="0"/>
      <w:marBottom w:val="0"/>
      <w:divBdr>
        <w:top w:val="none" w:sz="0" w:space="0" w:color="auto"/>
        <w:left w:val="none" w:sz="0" w:space="0" w:color="auto"/>
        <w:bottom w:val="none" w:sz="0" w:space="0" w:color="auto"/>
        <w:right w:val="none" w:sz="0" w:space="0" w:color="auto"/>
      </w:divBdr>
    </w:div>
    <w:div w:id="1265070022">
      <w:marLeft w:val="0"/>
      <w:marRight w:val="0"/>
      <w:marTop w:val="0"/>
      <w:marBottom w:val="0"/>
      <w:divBdr>
        <w:top w:val="none" w:sz="0" w:space="0" w:color="auto"/>
        <w:left w:val="none" w:sz="0" w:space="0" w:color="auto"/>
        <w:bottom w:val="none" w:sz="0" w:space="0" w:color="auto"/>
        <w:right w:val="none" w:sz="0" w:space="0" w:color="auto"/>
      </w:divBdr>
    </w:div>
    <w:div w:id="1265070023">
      <w:marLeft w:val="0"/>
      <w:marRight w:val="0"/>
      <w:marTop w:val="0"/>
      <w:marBottom w:val="0"/>
      <w:divBdr>
        <w:top w:val="none" w:sz="0" w:space="0" w:color="auto"/>
        <w:left w:val="none" w:sz="0" w:space="0" w:color="auto"/>
        <w:bottom w:val="none" w:sz="0" w:space="0" w:color="auto"/>
        <w:right w:val="none" w:sz="0" w:space="0" w:color="auto"/>
      </w:divBdr>
      <w:divsChild>
        <w:div w:id="1265070031">
          <w:marLeft w:val="0"/>
          <w:marRight w:val="0"/>
          <w:marTop w:val="0"/>
          <w:marBottom w:val="262"/>
          <w:divBdr>
            <w:top w:val="none" w:sz="0" w:space="0" w:color="auto"/>
            <w:left w:val="none" w:sz="0" w:space="0" w:color="auto"/>
            <w:bottom w:val="none" w:sz="0" w:space="0" w:color="auto"/>
            <w:right w:val="none" w:sz="0" w:space="0" w:color="auto"/>
          </w:divBdr>
          <w:divsChild>
            <w:div w:id="1265070029">
              <w:marLeft w:val="0"/>
              <w:marRight w:val="0"/>
              <w:marTop w:val="0"/>
              <w:marBottom w:val="0"/>
              <w:divBdr>
                <w:top w:val="none" w:sz="0" w:space="0" w:color="auto"/>
                <w:left w:val="none" w:sz="0" w:space="0" w:color="auto"/>
                <w:bottom w:val="none" w:sz="0" w:space="0" w:color="auto"/>
                <w:right w:val="none" w:sz="0" w:space="0" w:color="auto"/>
              </w:divBdr>
              <w:divsChild>
                <w:div w:id="1265070032">
                  <w:marLeft w:val="0"/>
                  <w:marRight w:val="582"/>
                  <w:marTop w:val="0"/>
                  <w:marBottom w:val="0"/>
                  <w:divBdr>
                    <w:top w:val="none" w:sz="0" w:space="0" w:color="auto"/>
                    <w:left w:val="none" w:sz="0" w:space="0" w:color="auto"/>
                    <w:bottom w:val="none" w:sz="0" w:space="0" w:color="auto"/>
                    <w:right w:val="none" w:sz="0" w:space="0" w:color="auto"/>
                  </w:divBdr>
                  <w:divsChild>
                    <w:div w:id="1265070028">
                      <w:marLeft w:val="0"/>
                      <w:marRight w:val="0"/>
                      <w:marTop w:val="0"/>
                      <w:marBottom w:val="0"/>
                      <w:divBdr>
                        <w:top w:val="none" w:sz="0" w:space="0" w:color="auto"/>
                        <w:left w:val="none" w:sz="0" w:space="0" w:color="auto"/>
                        <w:bottom w:val="none" w:sz="0" w:space="0" w:color="auto"/>
                        <w:right w:val="none" w:sz="0" w:space="0" w:color="auto"/>
                      </w:divBdr>
                      <w:divsChild>
                        <w:div w:id="1265070026">
                          <w:marLeft w:val="0"/>
                          <w:marRight w:val="0"/>
                          <w:marTop w:val="0"/>
                          <w:marBottom w:val="0"/>
                          <w:divBdr>
                            <w:top w:val="none" w:sz="0" w:space="0" w:color="auto"/>
                            <w:left w:val="none" w:sz="0" w:space="0" w:color="auto"/>
                            <w:bottom w:val="none" w:sz="0" w:space="0" w:color="auto"/>
                            <w:right w:val="none" w:sz="0" w:space="0" w:color="auto"/>
                          </w:divBdr>
                          <w:divsChild>
                            <w:div w:id="1265070030">
                              <w:marLeft w:val="0"/>
                              <w:marRight w:val="0"/>
                              <w:marTop w:val="0"/>
                              <w:marBottom w:val="0"/>
                              <w:divBdr>
                                <w:top w:val="none" w:sz="0" w:space="0" w:color="auto"/>
                                <w:left w:val="none" w:sz="0" w:space="0" w:color="auto"/>
                                <w:bottom w:val="none" w:sz="0" w:space="0" w:color="auto"/>
                                <w:right w:val="none" w:sz="0" w:space="0" w:color="auto"/>
                              </w:divBdr>
                              <w:divsChild>
                                <w:div w:id="1265070024">
                                  <w:marLeft w:val="0"/>
                                  <w:marRight w:val="0"/>
                                  <w:marTop w:val="0"/>
                                  <w:marBottom w:val="0"/>
                                  <w:divBdr>
                                    <w:top w:val="none" w:sz="0" w:space="0" w:color="auto"/>
                                    <w:left w:val="none" w:sz="0" w:space="0" w:color="auto"/>
                                    <w:bottom w:val="none" w:sz="0" w:space="0" w:color="auto"/>
                                    <w:right w:val="none" w:sz="0" w:space="0" w:color="auto"/>
                                  </w:divBdr>
                                </w:div>
                                <w:div w:id="12650700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070025">
      <w:marLeft w:val="0"/>
      <w:marRight w:val="0"/>
      <w:marTop w:val="0"/>
      <w:marBottom w:val="0"/>
      <w:divBdr>
        <w:top w:val="none" w:sz="0" w:space="0" w:color="auto"/>
        <w:left w:val="none" w:sz="0" w:space="0" w:color="auto"/>
        <w:bottom w:val="none" w:sz="0" w:space="0" w:color="auto"/>
        <w:right w:val="none" w:sz="0" w:space="0" w:color="auto"/>
      </w:divBdr>
    </w:div>
    <w:div w:id="1355420309">
      <w:bodyDiv w:val="1"/>
      <w:marLeft w:val="0"/>
      <w:marRight w:val="0"/>
      <w:marTop w:val="0"/>
      <w:marBottom w:val="0"/>
      <w:divBdr>
        <w:top w:val="none" w:sz="0" w:space="0" w:color="auto"/>
        <w:left w:val="none" w:sz="0" w:space="0" w:color="auto"/>
        <w:bottom w:val="none" w:sz="0" w:space="0" w:color="auto"/>
        <w:right w:val="none" w:sz="0" w:space="0" w:color="auto"/>
      </w:divBdr>
    </w:div>
    <w:div w:id="1433361176">
      <w:bodyDiv w:val="1"/>
      <w:marLeft w:val="0"/>
      <w:marRight w:val="0"/>
      <w:marTop w:val="0"/>
      <w:marBottom w:val="0"/>
      <w:divBdr>
        <w:top w:val="none" w:sz="0" w:space="0" w:color="auto"/>
        <w:left w:val="none" w:sz="0" w:space="0" w:color="auto"/>
        <w:bottom w:val="none" w:sz="0" w:space="0" w:color="auto"/>
        <w:right w:val="none" w:sz="0" w:space="0" w:color="auto"/>
      </w:divBdr>
    </w:div>
    <w:div w:id="1469128319">
      <w:bodyDiv w:val="1"/>
      <w:marLeft w:val="0"/>
      <w:marRight w:val="0"/>
      <w:marTop w:val="0"/>
      <w:marBottom w:val="0"/>
      <w:divBdr>
        <w:top w:val="none" w:sz="0" w:space="0" w:color="auto"/>
        <w:left w:val="none" w:sz="0" w:space="0" w:color="auto"/>
        <w:bottom w:val="none" w:sz="0" w:space="0" w:color="auto"/>
        <w:right w:val="none" w:sz="0" w:space="0" w:color="auto"/>
      </w:divBdr>
    </w:div>
    <w:div w:id="1494375628">
      <w:bodyDiv w:val="1"/>
      <w:marLeft w:val="0"/>
      <w:marRight w:val="0"/>
      <w:marTop w:val="0"/>
      <w:marBottom w:val="0"/>
      <w:divBdr>
        <w:top w:val="none" w:sz="0" w:space="0" w:color="auto"/>
        <w:left w:val="none" w:sz="0" w:space="0" w:color="auto"/>
        <w:bottom w:val="none" w:sz="0" w:space="0" w:color="auto"/>
        <w:right w:val="none" w:sz="0" w:space="0" w:color="auto"/>
      </w:divBdr>
    </w:div>
    <w:div w:id="1532035203">
      <w:bodyDiv w:val="1"/>
      <w:marLeft w:val="0"/>
      <w:marRight w:val="0"/>
      <w:marTop w:val="0"/>
      <w:marBottom w:val="0"/>
      <w:divBdr>
        <w:top w:val="none" w:sz="0" w:space="0" w:color="auto"/>
        <w:left w:val="none" w:sz="0" w:space="0" w:color="auto"/>
        <w:bottom w:val="none" w:sz="0" w:space="0" w:color="auto"/>
        <w:right w:val="none" w:sz="0" w:space="0" w:color="auto"/>
      </w:divBdr>
    </w:div>
    <w:div w:id="1639526950">
      <w:bodyDiv w:val="1"/>
      <w:marLeft w:val="0"/>
      <w:marRight w:val="0"/>
      <w:marTop w:val="0"/>
      <w:marBottom w:val="0"/>
      <w:divBdr>
        <w:top w:val="none" w:sz="0" w:space="0" w:color="auto"/>
        <w:left w:val="none" w:sz="0" w:space="0" w:color="auto"/>
        <w:bottom w:val="none" w:sz="0" w:space="0" w:color="auto"/>
        <w:right w:val="none" w:sz="0" w:space="0" w:color="auto"/>
      </w:divBdr>
    </w:div>
    <w:div w:id="1760249693">
      <w:bodyDiv w:val="1"/>
      <w:marLeft w:val="0"/>
      <w:marRight w:val="0"/>
      <w:marTop w:val="0"/>
      <w:marBottom w:val="0"/>
      <w:divBdr>
        <w:top w:val="none" w:sz="0" w:space="0" w:color="auto"/>
        <w:left w:val="none" w:sz="0" w:space="0" w:color="auto"/>
        <w:bottom w:val="none" w:sz="0" w:space="0" w:color="auto"/>
        <w:right w:val="none" w:sz="0" w:space="0" w:color="auto"/>
      </w:divBdr>
    </w:div>
    <w:div w:id="1773864566">
      <w:bodyDiv w:val="1"/>
      <w:marLeft w:val="0"/>
      <w:marRight w:val="0"/>
      <w:marTop w:val="0"/>
      <w:marBottom w:val="0"/>
      <w:divBdr>
        <w:top w:val="none" w:sz="0" w:space="0" w:color="auto"/>
        <w:left w:val="none" w:sz="0" w:space="0" w:color="auto"/>
        <w:bottom w:val="none" w:sz="0" w:space="0" w:color="auto"/>
        <w:right w:val="none" w:sz="0" w:space="0" w:color="auto"/>
      </w:divBdr>
    </w:div>
    <w:div w:id="1851527531">
      <w:bodyDiv w:val="1"/>
      <w:marLeft w:val="0"/>
      <w:marRight w:val="0"/>
      <w:marTop w:val="0"/>
      <w:marBottom w:val="0"/>
      <w:divBdr>
        <w:top w:val="none" w:sz="0" w:space="0" w:color="auto"/>
        <w:left w:val="none" w:sz="0" w:space="0" w:color="auto"/>
        <w:bottom w:val="none" w:sz="0" w:space="0" w:color="auto"/>
        <w:right w:val="none" w:sz="0" w:space="0" w:color="auto"/>
      </w:divBdr>
    </w:div>
    <w:div w:id="1925062873">
      <w:bodyDiv w:val="1"/>
      <w:marLeft w:val="0"/>
      <w:marRight w:val="0"/>
      <w:marTop w:val="0"/>
      <w:marBottom w:val="0"/>
      <w:divBdr>
        <w:top w:val="none" w:sz="0" w:space="0" w:color="auto"/>
        <w:left w:val="none" w:sz="0" w:space="0" w:color="auto"/>
        <w:bottom w:val="none" w:sz="0" w:space="0" w:color="auto"/>
        <w:right w:val="none" w:sz="0" w:space="0" w:color="auto"/>
      </w:divBdr>
    </w:div>
    <w:div w:id="2002193146">
      <w:bodyDiv w:val="1"/>
      <w:marLeft w:val="0"/>
      <w:marRight w:val="0"/>
      <w:marTop w:val="0"/>
      <w:marBottom w:val="0"/>
      <w:divBdr>
        <w:top w:val="none" w:sz="0" w:space="0" w:color="auto"/>
        <w:left w:val="none" w:sz="0" w:space="0" w:color="auto"/>
        <w:bottom w:val="none" w:sz="0" w:space="0" w:color="auto"/>
        <w:right w:val="none" w:sz="0" w:space="0" w:color="auto"/>
      </w:divBdr>
    </w:div>
    <w:div w:id="2071612618">
      <w:bodyDiv w:val="1"/>
      <w:marLeft w:val="0"/>
      <w:marRight w:val="0"/>
      <w:marTop w:val="0"/>
      <w:marBottom w:val="0"/>
      <w:divBdr>
        <w:top w:val="none" w:sz="0" w:space="0" w:color="auto"/>
        <w:left w:val="none" w:sz="0" w:space="0" w:color="auto"/>
        <w:bottom w:val="none" w:sz="0" w:space="0" w:color="auto"/>
        <w:right w:val="none" w:sz="0" w:space="0" w:color="auto"/>
      </w:divBdr>
    </w:div>
    <w:div w:id="212916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a@mpsv.cz" TargetMode="External"/><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10100ED1503153C2C3544ABECD9F4CE08C943002C033784029E9748982CB50D4D0CE9CD" ma:contentTypeVersion="" ma:contentTypeDescription="" ma:contentTypeScope="" ma:versionID="5d9b61e40d02070869a7e0ae1f097372">
  <xsd:schema xmlns:xsd="http://www.w3.org/2001/XMLSchema" xmlns:xs="http://www.w3.org/2001/XMLSchema" xmlns:p="http://schemas.microsoft.com/office/2006/metadata/properties" xmlns:ns2="a9359a40-f311-4999-9c73-bd7ebaba2dd8" targetNamespace="http://schemas.microsoft.com/office/2006/metadata/properties" ma:root="true" ma:fieldsID="ff8f31c617ecdacf0ec0264a8dc6f108" ns2:_="">
    <xsd:import namespace="a9359a40-f311-4999-9c73-bd7ebaba2dd8"/>
    <xsd:element name="properties">
      <xsd:complexType>
        <xsd:sequence>
          <xsd:element name="documentManagement">
            <xsd:complexType>
              <xsd:all>
                <xsd:element ref="ns2:TM_Documents_AcquiredOn" minOccurs="0"/>
                <xsd:element ref="ns2:TM_Documents_Category" minOccurs="0"/>
                <xsd:element ref="ns2:TM_Documents_DateOfDelivery" minOccurs="0"/>
                <xsd:element ref="ns2:TM_Documents_DocumentState" minOccurs="0"/>
                <xsd:element ref="ns2:TM_Documents_EnglishTitle" minOccurs="0"/>
                <xsd:element ref="ns2:TM_Documents_InFactCreatedOn" minOccurs="0"/>
                <xsd:element ref="ns2:TM_Documents_Notes" minOccurs="0"/>
                <xsd:element ref="ns2:TM_Documents_ProceduralState" minOccurs="0"/>
                <xsd:element ref="ns2:TM_Documents_RealAuthor" minOccurs="0"/>
                <xsd:element ref="ns2:TM_Documents_RelatedDocuments" minOccurs="0"/>
                <xsd:element ref="ns2:TM_Documents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59a40-f311-4999-9c73-bd7ebaba2dd8" elementFormDefault="qualified">
    <xsd:import namespace="http://schemas.microsoft.com/office/2006/documentManagement/types"/>
    <xsd:import namespace="http://schemas.microsoft.com/office/infopath/2007/PartnerControls"/>
    <xsd:element name="TM_Documents_AcquiredOn" ma:index="8" nillable="true" ma:displayName="Acquired on" ma:format="DateOnly" ma:internalName="TM_Documents_AcquiredOn">
      <xsd:simpleType>
        <xsd:restriction base="dms:DateTime"/>
      </xsd:simpleType>
    </xsd:element>
    <xsd:element name="TM_Documents_Category" ma:index="9" nillable="true" ma:displayName="Category" ma:format="Dropdown" ma:internalName="TM_Documents_Category">
      <xsd:simpleType>
        <xsd:restriction base="dms:Choice">
          <xsd:enumeration value="Decision/Award"/>
          <xsd:enumeration value="Order/Terms/Communication"/>
          <xsd:enumeration value="Administrative Decision"/>
          <xsd:enumeration value="Contract/Agreement"/>
          <xsd:enumeration value="Amendment"/>
          <xsd:enumeration value="Annex"/>
          <xsd:enumeration value="Minutes"/>
          <xsd:enumeration value="Other"/>
          <xsd:enumeration value="Claimant's submission"/>
          <xsd:enumeration value="Respondent's submission"/>
          <xsd:enumeration value="Power of Attorney"/>
          <xsd:enumeration value="Remedy"/>
          <xsd:enumeration value="Extract from the Company Register"/>
          <xsd:enumeration value="Criminal Record Check"/>
          <xsd:enumeration value="Legal Analysis"/>
          <xsd:enumeration value="Letter"/>
          <xsd:enumeration value="Invoice"/>
          <xsd:enumeration value="Notarial Deed"/>
          <xsd:enumeration value="Stocks and Shares (Securities)"/>
          <xsd:enumeration value="Envelope (Acknowledgement of Receipt)"/>
          <xsd:enumeration value="Transcript"/>
          <xsd:enumeration value="Email"/>
          <xsd:enumeration value="Affidavit"/>
          <xsd:enumeration value="Extract from the Land Registry"/>
          <xsd:enumeration value="Certificate of Registration"/>
          <xsd:enumeration value="Rule of Law"/>
          <xsd:enumeration value="Accompanying Document"/>
        </xsd:restriction>
      </xsd:simpleType>
    </xsd:element>
    <xsd:element name="TM_Documents_DateOfDelivery" ma:index="10" nillable="true" ma:displayName="Datum doručení" ma:format="DateOnly" ma:internalName="TM_Documents_DateOfDelivery">
      <xsd:simpleType>
        <xsd:restriction base="dms:DateTime"/>
      </xsd:simpleType>
    </xsd:element>
    <xsd:element name="TM_Documents_DocumentState" ma:index="11" nillable="true" ma:displayName="Document state" ma:format="Dropdown" ma:internalName="TM_Documents_DocumentState">
      <xsd:simpleType>
        <xsd:restriction base="dms:Choice">
          <xsd:enumeration value="Draft"/>
          <xsd:enumeration value="Proposal"/>
          <xsd:enumeration value="Returned to be Completed"/>
          <xsd:enumeration value="Approved"/>
          <xsd:enumeration value="Sent"/>
          <xsd:enumeration value="Received"/>
          <xsd:enumeration value="Approved by Client"/>
          <xsd:enumeration value="Signed"/>
        </xsd:restriction>
      </xsd:simpleType>
    </xsd:element>
    <xsd:element name="TM_Documents_EnglishTitle" ma:index="12" nillable="true" ma:displayName="English title" ma:internalName="TM_Documents_EnglishTitle">
      <xsd:simpleType>
        <xsd:restriction base="dms:Text">
          <xsd:maxLength value="255"/>
        </xsd:restriction>
      </xsd:simpleType>
    </xsd:element>
    <xsd:element name="TM_Documents_InFactCreatedOn" ma:index="13" nillable="true" ma:displayName="In fact created on" ma:format="DateOnly" ma:internalName="TM_Documents_InFactCreatedOn">
      <xsd:simpleType>
        <xsd:restriction base="dms:DateTime"/>
      </xsd:simpleType>
    </xsd:element>
    <xsd:element name="TM_Documents_Notes" ma:index="14" nillable="true" ma:displayName="Notes" ma:internalName="TM_Documents_Notes">
      <xsd:simpleType>
        <xsd:restriction base="dms:Note">
          <xsd:maxLength value="255"/>
        </xsd:restriction>
      </xsd:simpleType>
    </xsd:element>
    <xsd:element name="TM_Documents_ProceduralState" ma:index="15" nillable="true" ma:displayName="Procedural state" ma:format="Dropdown" ma:internalName="TM_Documents_ProceduralState">
      <xsd:simpleType>
        <xsd:restriction base="dms:Choice">
          <xsd:enumeration value="N/A"/>
          <xsd:enumeration value="Submitted by RL"/>
          <xsd:enumeration value="Submitted by Counterparty"/>
          <xsd:enumeration value="To Be Submitted"/>
          <xsd:enumeration value="To Be Assessed"/>
          <xsd:enumeration value="No Submission"/>
          <xsd:enumeration value="Evidence"/>
        </xsd:restriction>
      </xsd:simpleType>
    </xsd:element>
    <xsd:element name="TM_Documents_RealAuthor" ma:index="16" nillable="true" ma:displayName="Real author" ma:internalName="TM_Documents_RealAuthor">
      <xsd:simpleType>
        <xsd:restriction base="dms:Text">
          <xsd:maxLength value="255"/>
        </xsd:restriction>
      </xsd:simpleType>
    </xsd:element>
    <xsd:element name="TM_Documents_RelatedDocuments" ma:index="17" nillable="true" ma:displayName="Related documents" ma:internalName="TM_Documents_RelatedDocuments">
      <xsd:simpleType>
        <xsd:restriction base="dms:Note">
          <xsd:maxLength value="255"/>
        </xsd:restriction>
      </xsd:simpleType>
    </xsd:element>
    <xsd:element name="TM_Documents_Source" ma:index="18" nillable="true" ma:displayName="Source" ma:format="Dropdown" ma:internalName="TM_Documents_Source">
      <xsd:simpleType>
        <xsd:restriction base="dms:Choice">
          <xsd:enumeration value="ROWAN LEGAL"/>
          <xsd:enumeration value="Client"/>
          <xsd:enumeration value="Counterparty"/>
          <xsd:enumeration value="Counterparty Counsel"/>
          <xsd:enumeration value="Contractor"/>
          <xsd:enumeration value="Court/Tribunal"/>
          <xsd:enumeration value="Authority"/>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M_Documents_RealAuthor xmlns="a9359a40-f311-4999-9c73-bd7ebaba2dd8" xsi:nil="true"/>
    <TM_Documents_AcquiredOn xmlns="a9359a40-f311-4999-9c73-bd7ebaba2dd8" xsi:nil="true"/>
    <TM_Documents_RelatedDocuments xmlns="a9359a40-f311-4999-9c73-bd7ebaba2dd8" xsi:nil="true"/>
    <TM_Documents_DateOfDelivery xmlns="a9359a40-f311-4999-9c73-bd7ebaba2dd8" xsi:nil="true"/>
    <TM_Documents_Notes xmlns="a9359a40-f311-4999-9c73-bd7ebaba2dd8" xsi:nil="true"/>
    <TM_Documents_EnglishTitle xmlns="a9359a40-f311-4999-9c73-bd7ebaba2dd8" xsi:nil="true"/>
    <TM_Documents_DocumentState xmlns="a9359a40-f311-4999-9c73-bd7ebaba2dd8" xsi:nil="true"/>
    <TM_Documents_Category xmlns="a9359a40-f311-4999-9c73-bd7ebaba2dd8" xsi:nil="true"/>
    <TM_Documents_InFactCreatedOn xmlns="a9359a40-f311-4999-9c73-bd7ebaba2dd8" xsi:nil="true"/>
    <TM_Documents_ProceduralState xmlns="a9359a40-f311-4999-9c73-bd7ebaba2dd8" xsi:nil="true"/>
    <TM_Documents_Source xmlns="a9359a40-f311-4999-9c73-bd7ebaba2dd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AC773-4CF2-4D41-82A7-BF534D250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59a40-f311-4999-9c73-bd7ebaba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FAC29-6C2A-4D72-AD03-22967B5F9508}">
  <ds:schemaRefs>
    <ds:schemaRef ds:uri="http://schemas.microsoft.com/office/2006/metadata/properties"/>
    <ds:schemaRef ds:uri="a9359a40-f311-4999-9c73-bd7ebaba2dd8"/>
  </ds:schemaRefs>
</ds:datastoreItem>
</file>

<file path=customXml/itemProps3.xml><?xml version="1.0" encoding="utf-8"?>
<ds:datastoreItem xmlns:ds="http://schemas.openxmlformats.org/officeDocument/2006/customXml" ds:itemID="{0B853D20-186D-4570-9677-E1E2E3B98F4B}">
  <ds:schemaRefs>
    <ds:schemaRef ds:uri="http://schemas.openxmlformats.org/officeDocument/2006/bibliography"/>
  </ds:schemaRefs>
</ds:datastoreItem>
</file>

<file path=customXml/itemProps4.xml><?xml version="1.0" encoding="utf-8"?>
<ds:datastoreItem xmlns:ds="http://schemas.openxmlformats.org/officeDocument/2006/customXml" ds:itemID="{D47599EE-3ED9-4AAC-8EB7-C26944B41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45</Pages>
  <Words>15514</Words>
  <Characters>91537</Characters>
  <Application>Microsoft Office Word</Application>
  <DocSecurity>0</DocSecurity>
  <Lines>762</Lines>
  <Paragraphs>213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106838</CharactersWithSpaces>
  <SharedDoc>false</SharedDoc>
  <HLinks>
    <vt:vector size="270" baseType="variant">
      <vt:variant>
        <vt:i4>1441842</vt:i4>
      </vt:variant>
      <vt:variant>
        <vt:i4>368</vt:i4>
      </vt:variant>
      <vt:variant>
        <vt:i4>0</vt:i4>
      </vt:variant>
      <vt:variant>
        <vt:i4>5</vt:i4>
      </vt:variant>
      <vt:variant>
        <vt:lpwstr/>
      </vt:variant>
      <vt:variant>
        <vt:lpwstr>_Toc361916187</vt:lpwstr>
      </vt:variant>
      <vt:variant>
        <vt:i4>1441842</vt:i4>
      </vt:variant>
      <vt:variant>
        <vt:i4>362</vt:i4>
      </vt:variant>
      <vt:variant>
        <vt:i4>0</vt:i4>
      </vt:variant>
      <vt:variant>
        <vt:i4>5</vt:i4>
      </vt:variant>
      <vt:variant>
        <vt:lpwstr/>
      </vt:variant>
      <vt:variant>
        <vt:lpwstr>_Toc361916186</vt:lpwstr>
      </vt:variant>
      <vt:variant>
        <vt:i4>1441842</vt:i4>
      </vt:variant>
      <vt:variant>
        <vt:i4>356</vt:i4>
      </vt:variant>
      <vt:variant>
        <vt:i4>0</vt:i4>
      </vt:variant>
      <vt:variant>
        <vt:i4>5</vt:i4>
      </vt:variant>
      <vt:variant>
        <vt:lpwstr/>
      </vt:variant>
      <vt:variant>
        <vt:lpwstr>_Toc361916185</vt:lpwstr>
      </vt:variant>
      <vt:variant>
        <vt:i4>1441842</vt:i4>
      </vt:variant>
      <vt:variant>
        <vt:i4>350</vt:i4>
      </vt:variant>
      <vt:variant>
        <vt:i4>0</vt:i4>
      </vt:variant>
      <vt:variant>
        <vt:i4>5</vt:i4>
      </vt:variant>
      <vt:variant>
        <vt:lpwstr/>
      </vt:variant>
      <vt:variant>
        <vt:lpwstr>_Toc361916184</vt:lpwstr>
      </vt:variant>
      <vt:variant>
        <vt:i4>1441842</vt:i4>
      </vt:variant>
      <vt:variant>
        <vt:i4>344</vt:i4>
      </vt:variant>
      <vt:variant>
        <vt:i4>0</vt:i4>
      </vt:variant>
      <vt:variant>
        <vt:i4>5</vt:i4>
      </vt:variant>
      <vt:variant>
        <vt:lpwstr/>
      </vt:variant>
      <vt:variant>
        <vt:lpwstr>_Toc361916183</vt:lpwstr>
      </vt:variant>
      <vt:variant>
        <vt:i4>1441842</vt:i4>
      </vt:variant>
      <vt:variant>
        <vt:i4>338</vt:i4>
      </vt:variant>
      <vt:variant>
        <vt:i4>0</vt:i4>
      </vt:variant>
      <vt:variant>
        <vt:i4>5</vt:i4>
      </vt:variant>
      <vt:variant>
        <vt:lpwstr/>
      </vt:variant>
      <vt:variant>
        <vt:lpwstr>_Toc361916182</vt:lpwstr>
      </vt:variant>
      <vt:variant>
        <vt:i4>1441842</vt:i4>
      </vt:variant>
      <vt:variant>
        <vt:i4>332</vt:i4>
      </vt:variant>
      <vt:variant>
        <vt:i4>0</vt:i4>
      </vt:variant>
      <vt:variant>
        <vt:i4>5</vt:i4>
      </vt:variant>
      <vt:variant>
        <vt:lpwstr/>
      </vt:variant>
      <vt:variant>
        <vt:lpwstr>_Toc361916181</vt:lpwstr>
      </vt:variant>
      <vt:variant>
        <vt:i4>1441842</vt:i4>
      </vt:variant>
      <vt:variant>
        <vt:i4>326</vt:i4>
      </vt:variant>
      <vt:variant>
        <vt:i4>0</vt:i4>
      </vt:variant>
      <vt:variant>
        <vt:i4>5</vt:i4>
      </vt:variant>
      <vt:variant>
        <vt:lpwstr/>
      </vt:variant>
      <vt:variant>
        <vt:lpwstr>_Toc361916180</vt:lpwstr>
      </vt:variant>
      <vt:variant>
        <vt:i4>1638450</vt:i4>
      </vt:variant>
      <vt:variant>
        <vt:i4>320</vt:i4>
      </vt:variant>
      <vt:variant>
        <vt:i4>0</vt:i4>
      </vt:variant>
      <vt:variant>
        <vt:i4>5</vt:i4>
      </vt:variant>
      <vt:variant>
        <vt:lpwstr/>
      </vt:variant>
      <vt:variant>
        <vt:lpwstr>_Toc361916179</vt:lpwstr>
      </vt:variant>
      <vt:variant>
        <vt:i4>1638450</vt:i4>
      </vt:variant>
      <vt:variant>
        <vt:i4>314</vt:i4>
      </vt:variant>
      <vt:variant>
        <vt:i4>0</vt:i4>
      </vt:variant>
      <vt:variant>
        <vt:i4>5</vt:i4>
      </vt:variant>
      <vt:variant>
        <vt:lpwstr/>
      </vt:variant>
      <vt:variant>
        <vt:lpwstr>_Toc361916178</vt:lpwstr>
      </vt:variant>
      <vt:variant>
        <vt:i4>1638450</vt:i4>
      </vt:variant>
      <vt:variant>
        <vt:i4>308</vt:i4>
      </vt:variant>
      <vt:variant>
        <vt:i4>0</vt:i4>
      </vt:variant>
      <vt:variant>
        <vt:i4>5</vt:i4>
      </vt:variant>
      <vt:variant>
        <vt:lpwstr/>
      </vt:variant>
      <vt:variant>
        <vt:lpwstr>_Toc361916177</vt:lpwstr>
      </vt:variant>
      <vt:variant>
        <vt:i4>1638450</vt:i4>
      </vt:variant>
      <vt:variant>
        <vt:i4>302</vt:i4>
      </vt:variant>
      <vt:variant>
        <vt:i4>0</vt:i4>
      </vt:variant>
      <vt:variant>
        <vt:i4>5</vt:i4>
      </vt:variant>
      <vt:variant>
        <vt:lpwstr/>
      </vt:variant>
      <vt:variant>
        <vt:lpwstr>_Toc361916176</vt:lpwstr>
      </vt:variant>
      <vt:variant>
        <vt:i4>1638450</vt:i4>
      </vt:variant>
      <vt:variant>
        <vt:i4>296</vt:i4>
      </vt:variant>
      <vt:variant>
        <vt:i4>0</vt:i4>
      </vt:variant>
      <vt:variant>
        <vt:i4>5</vt:i4>
      </vt:variant>
      <vt:variant>
        <vt:lpwstr/>
      </vt:variant>
      <vt:variant>
        <vt:lpwstr>_Toc361916175</vt:lpwstr>
      </vt:variant>
      <vt:variant>
        <vt:i4>1638450</vt:i4>
      </vt:variant>
      <vt:variant>
        <vt:i4>290</vt:i4>
      </vt:variant>
      <vt:variant>
        <vt:i4>0</vt:i4>
      </vt:variant>
      <vt:variant>
        <vt:i4>5</vt:i4>
      </vt:variant>
      <vt:variant>
        <vt:lpwstr/>
      </vt:variant>
      <vt:variant>
        <vt:lpwstr>_Toc361916174</vt:lpwstr>
      </vt:variant>
      <vt:variant>
        <vt:i4>1638450</vt:i4>
      </vt:variant>
      <vt:variant>
        <vt:i4>284</vt:i4>
      </vt:variant>
      <vt:variant>
        <vt:i4>0</vt:i4>
      </vt:variant>
      <vt:variant>
        <vt:i4>5</vt:i4>
      </vt:variant>
      <vt:variant>
        <vt:lpwstr/>
      </vt:variant>
      <vt:variant>
        <vt:lpwstr>_Toc361916173</vt:lpwstr>
      </vt:variant>
      <vt:variant>
        <vt:i4>1638450</vt:i4>
      </vt:variant>
      <vt:variant>
        <vt:i4>278</vt:i4>
      </vt:variant>
      <vt:variant>
        <vt:i4>0</vt:i4>
      </vt:variant>
      <vt:variant>
        <vt:i4>5</vt:i4>
      </vt:variant>
      <vt:variant>
        <vt:lpwstr/>
      </vt:variant>
      <vt:variant>
        <vt:lpwstr>_Toc361916172</vt:lpwstr>
      </vt:variant>
      <vt:variant>
        <vt:i4>1638450</vt:i4>
      </vt:variant>
      <vt:variant>
        <vt:i4>272</vt:i4>
      </vt:variant>
      <vt:variant>
        <vt:i4>0</vt:i4>
      </vt:variant>
      <vt:variant>
        <vt:i4>5</vt:i4>
      </vt:variant>
      <vt:variant>
        <vt:lpwstr/>
      </vt:variant>
      <vt:variant>
        <vt:lpwstr>_Toc361916171</vt:lpwstr>
      </vt:variant>
      <vt:variant>
        <vt:i4>1638450</vt:i4>
      </vt:variant>
      <vt:variant>
        <vt:i4>266</vt:i4>
      </vt:variant>
      <vt:variant>
        <vt:i4>0</vt:i4>
      </vt:variant>
      <vt:variant>
        <vt:i4>5</vt:i4>
      </vt:variant>
      <vt:variant>
        <vt:lpwstr/>
      </vt:variant>
      <vt:variant>
        <vt:lpwstr>_Toc361916170</vt:lpwstr>
      </vt:variant>
      <vt:variant>
        <vt:i4>1572914</vt:i4>
      </vt:variant>
      <vt:variant>
        <vt:i4>260</vt:i4>
      </vt:variant>
      <vt:variant>
        <vt:i4>0</vt:i4>
      </vt:variant>
      <vt:variant>
        <vt:i4>5</vt:i4>
      </vt:variant>
      <vt:variant>
        <vt:lpwstr/>
      </vt:variant>
      <vt:variant>
        <vt:lpwstr>_Toc361916169</vt:lpwstr>
      </vt:variant>
      <vt:variant>
        <vt:i4>1572914</vt:i4>
      </vt:variant>
      <vt:variant>
        <vt:i4>254</vt:i4>
      </vt:variant>
      <vt:variant>
        <vt:i4>0</vt:i4>
      </vt:variant>
      <vt:variant>
        <vt:i4>5</vt:i4>
      </vt:variant>
      <vt:variant>
        <vt:lpwstr/>
      </vt:variant>
      <vt:variant>
        <vt:lpwstr>_Toc361916168</vt:lpwstr>
      </vt:variant>
      <vt:variant>
        <vt:i4>1572914</vt:i4>
      </vt:variant>
      <vt:variant>
        <vt:i4>248</vt:i4>
      </vt:variant>
      <vt:variant>
        <vt:i4>0</vt:i4>
      </vt:variant>
      <vt:variant>
        <vt:i4>5</vt:i4>
      </vt:variant>
      <vt:variant>
        <vt:lpwstr/>
      </vt:variant>
      <vt:variant>
        <vt:lpwstr>_Toc361916167</vt:lpwstr>
      </vt:variant>
      <vt:variant>
        <vt:i4>1572914</vt:i4>
      </vt:variant>
      <vt:variant>
        <vt:i4>242</vt:i4>
      </vt:variant>
      <vt:variant>
        <vt:i4>0</vt:i4>
      </vt:variant>
      <vt:variant>
        <vt:i4>5</vt:i4>
      </vt:variant>
      <vt:variant>
        <vt:lpwstr/>
      </vt:variant>
      <vt:variant>
        <vt:lpwstr>_Toc361916166</vt:lpwstr>
      </vt:variant>
      <vt:variant>
        <vt:i4>3866743</vt:i4>
      </vt:variant>
      <vt:variant>
        <vt:i4>233</vt:i4>
      </vt:variant>
      <vt:variant>
        <vt:i4>0</vt:i4>
      </vt:variant>
      <vt:variant>
        <vt:i4>5</vt:i4>
      </vt:variant>
      <vt:variant>
        <vt:lpwstr/>
      </vt:variant>
      <vt:variant>
        <vt:lpwstr>Annex07</vt:lpwstr>
      </vt:variant>
      <vt:variant>
        <vt:i4>3866743</vt:i4>
      </vt:variant>
      <vt:variant>
        <vt:i4>230</vt:i4>
      </vt:variant>
      <vt:variant>
        <vt:i4>0</vt:i4>
      </vt:variant>
      <vt:variant>
        <vt:i4>5</vt:i4>
      </vt:variant>
      <vt:variant>
        <vt:lpwstr/>
      </vt:variant>
      <vt:variant>
        <vt:lpwstr>Annex06</vt:lpwstr>
      </vt:variant>
      <vt:variant>
        <vt:i4>3866743</vt:i4>
      </vt:variant>
      <vt:variant>
        <vt:i4>227</vt:i4>
      </vt:variant>
      <vt:variant>
        <vt:i4>0</vt:i4>
      </vt:variant>
      <vt:variant>
        <vt:i4>5</vt:i4>
      </vt:variant>
      <vt:variant>
        <vt:lpwstr/>
      </vt:variant>
      <vt:variant>
        <vt:lpwstr>Annex05</vt:lpwstr>
      </vt:variant>
      <vt:variant>
        <vt:i4>3866743</vt:i4>
      </vt:variant>
      <vt:variant>
        <vt:i4>224</vt:i4>
      </vt:variant>
      <vt:variant>
        <vt:i4>0</vt:i4>
      </vt:variant>
      <vt:variant>
        <vt:i4>5</vt:i4>
      </vt:variant>
      <vt:variant>
        <vt:lpwstr/>
      </vt:variant>
      <vt:variant>
        <vt:lpwstr>Annex04</vt:lpwstr>
      </vt:variant>
      <vt:variant>
        <vt:i4>3866743</vt:i4>
      </vt:variant>
      <vt:variant>
        <vt:i4>221</vt:i4>
      </vt:variant>
      <vt:variant>
        <vt:i4>0</vt:i4>
      </vt:variant>
      <vt:variant>
        <vt:i4>5</vt:i4>
      </vt:variant>
      <vt:variant>
        <vt:lpwstr/>
      </vt:variant>
      <vt:variant>
        <vt:lpwstr>Annex03</vt:lpwstr>
      </vt:variant>
      <vt:variant>
        <vt:i4>3866743</vt:i4>
      </vt:variant>
      <vt:variant>
        <vt:i4>218</vt:i4>
      </vt:variant>
      <vt:variant>
        <vt:i4>0</vt:i4>
      </vt:variant>
      <vt:variant>
        <vt:i4>5</vt:i4>
      </vt:variant>
      <vt:variant>
        <vt:lpwstr/>
      </vt:variant>
      <vt:variant>
        <vt:lpwstr>Annex02</vt:lpwstr>
      </vt:variant>
      <vt:variant>
        <vt:i4>3866743</vt:i4>
      </vt:variant>
      <vt:variant>
        <vt:i4>215</vt:i4>
      </vt:variant>
      <vt:variant>
        <vt:i4>0</vt:i4>
      </vt:variant>
      <vt:variant>
        <vt:i4>5</vt:i4>
      </vt:variant>
      <vt:variant>
        <vt:lpwstr/>
      </vt:variant>
      <vt:variant>
        <vt:lpwstr>Annex01</vt:lpwstr>
      </vt:variant>
      <vt:variant>
        <vt:i4>3866743</vt:i4>
      </vt:variant>
      <vt:variant>
        <vt:i4>191</vt:i4>
      </vt:variant>
      <vt:variant>
        <vt:i4>0</vt:i4>
      </vt:variant>
      <vt:variant>
        <vt:i4>5</vt:i4>
      </vt:variant>
      <vt:variant>
        <vt:lpwstr/>
      </vt:variant>
      <vt:variant>
        <vt:lpwstr>Annex03</vt:lpwstr>
      </vt:variant>
      <vt:variant>
        <vt:i4>2490472</vt:i4>
      </vt:variant>
      <vt:variant>
        <vt:i4>173</vt:i4>
      </vt:variant>
      <vt:variant>
        <vt:i4>0</vt:i4>
      </vt:variant>
      <vt:variant>
        <vt:i4>5</vt:i4>
      </vt:variant>
      <vt:variant>
        <vt:lpwstr/>
      </vt:variant>
      <vt:variant>
        <vt:lpwstr>ListAnnex03</vt:lpwstr>
      </vt:variant>
      <vt:variant>
        <vt:i4>2490472</vt:i4>
      </vt:variant>
      <vt:variant>
        <vt:i4>131</vt:i4>
      </vt:variant>
      <vt:variant>
        <vt:i4>0</vt:i4>
      </vt:variant>
      <vt:variant>
        <vt:i4>5</vt:i4>
      </vt:variant>
      <vt:variant>
        <vt:lpwstr/>
      </vt:variant>
      <vt:variant>
        <vt:lpwstr>ListAnnex05</vt:lpwstr>
      </vt:variant>
      <vt:variant>
        <vt:i4>2490472</vt:i4>
      </vt:variant>
      <vt:variant>
        <vt:i4>125</vt:i4>
      </vt:variant>
      <vt:variant>
        <vt:i4>0</vt:i4>
      </vt:variant>
      <vt:variant>
        <vt:i4>5</vt:i4>
      </vt:variant>
      <vt:variant>
        <vt:lpwstr/>
      </vt:variant>
      <vt:variant>
        <vt:lpwstr>ListAnnex06</vt:lpwstr>
      </vt:variant>
      <vt:variant>
        <vt:i4>2490472</vt:i4>
      </vt:variant>
      <vt:variant>
        <vt:i4>122</vt:i4>
      </vt:variant>
      <vt:variant>
        <vt:i4>0</vt:i4>
      </vt:variant>
      <vt:variant>
        <vt:i4>5</vt:i4>
      </vt:variant>
      <vt:variant>
        <vt:lpwstr/>
      </vt:variant>
      <vt:variant>
        <vt:lpwstr>ListAnnex06</vt:lpwstr>
      </vt:variant>
      <vt:variant>
        <vt:i4>2490472</vt:i4>
      </vt:variant>
      <vt:variant>
        <vt:i4>110</vt:i4>
      </vt:variant>
      <vt:variant>
        <vt:i4>0</vt:i4>
      </vt:variant>
      <vt:variant>
        <vt:i4>5</vt:i4>
      </vt:variant>
      <vt:variant>
        <vt:lpwstr/>
      </vt:variant>
      <vt:variant>
        <vt:lpwstr>ListAnnex04</vt:lpwstr>
      </vt:variant>
      <vt:variant>
        <vt:i4>2490472</vt:i4>
      </vt:variant>
      <vt:variant>
        <vt:i4>101</vt:i4>
      </vt:variant>
      <vt:variant>
        <vt:i4>0</vt:i4>
      </vt:variant>
      <vt:variant>
        <vt:i4>5</vt:i4>
      </vt:variant>
      <vt:variant>
        <vt:lpwstr/>
      </vt:variant>
      <vt:variant>
        <vt:lpwstr>ListAnnex04</vt:lpwstr>
      </vt:variant>
      <vt:variant>
        <vt:i4>2490472</vt:i4>
      </vt:variant>
      <vt:variant>
        <vt:i4>95</vt:i4>
      </vt:variant>
      <vt:variant>
        <vt:i4>0</vt:i4>
      </vt:variant>
      <vt:variant>
        <vt:i4>5</vt:i4>
      </vt:variant>
      <vt:variant>
        <vt:lpwstr/>
      </vt:variant>
      <vt:variant>
        <vt:lpwstr>ListAnnex04</vt:lpwstr>
      </vt:variant>
      <vt:variant>
        <vt:i4>2490472</vt:i4>
      </vt:variant>
      <vt:variant>
        <vt:i4>85</vt:i4>
      </vt:variant>
      <vt:variant>
        <vt:i4>0</vt:i4>
      </vt:variant>
      <vt:variant>
        <vt:i4>5</vt:i4>
      </vt:variant>
      <vt:variant>
        <vt:lpwstr/>
      </vt:variant>
      <vt:variant>
        <vt:lpwstr>ListAnnex04</vt:lpwstr>
      </vt:variant>
      <vt:variant>
        <vt:i4>2490472</vt:i4>
      </vt:variant>
      <vt:variant>
        <vt:i4>65</vt:i4>
      </vt:variant>
      <vt:variant>
        <vt:i4>0</vt:i4>
      </vt:variant>
      <vt:variant>
        <vt:i4>5</vt:i4>
      </vt:variant>
      <vt:variant>
        <vt:lpwstr/>
      </vt:variant>
      <vt:variant>
        <vt:lpwstr>ListAnnex02</vt:lpwstr>
      </vt:variant>
      <vt:variant>
        <vt:i4>2490472</vt:i4>
      </vt:variant>
      <vt:variant>
        <vt:i4>62</vt:i4>
      </vt:variant>
      <vt:variant>
        <vt:i4>0</vt:i4>
      </vt:variant>
      <vt:variant>
        <vt:i4>5</vt:i4>
      </vt:variant>
      <vt:variant>
        <vt:lpwstr/>
      </vt:variant>
      <vt:variant>
        <vt:lpwstr>ListAnnex06</vt:lpwstr>
      </vt:variant>
      <vt:variant>
        <vt:i4>2490472</vt:i4>
      </vt:variant>
      <vt:variant>
        <vt:i4>56</vt:i4>
      </vt:variant>
      <vt:variant>
        <vt:i4>0</vt:i4>
      </vt:variant>
      <vt:variant>
        <vt:i4>5</vt:i4>
      </vt:variant>
      <vt:variant>
        <vt:lpwstr/>
      </vt:variant>
      <vt:variant>
        <vt:lpwstr>ListAnnex01</vt:lpwstr>
      </vt:variant>
      <vt:variant>
        <vt:i4>2490472</vt:i4>
      </vt:variant>
      <vt:variant>
        <vt:i4>53</vt:i4>
      </vt:variant>
      <vt:variant>
        <vt:i4>0</vt:i4>
      </vt:variant>
      <vt:variant>
        <vt:i4>5</vt:i4>
      </vt:variant>
      <vt:variant>
        <vt:lpwstr/>
      </vt:variant>
      <vt:variant>
        <vt:lpwstr>ListAnnex01</vt:lpwstr>
      </vt:variant>
      <vt:variant>
        <vt:i4>2490472</vt:i4>
      </vt:variant>
      <vt:variant>
        <vt:i4>50</vt:i4>
      </vt:variant>
      <vt:variant>
        <vt:i4>0</vt:i4>
      </vt:variant>
      <vt:variant>
        <vt:i4>5</vt:i4>
      </vt:variant>
      <vt:variant>
        <vt:lpwstr/>
      </vt:variant>
      <vt:variant>
        <vt:lpwstr>ListAnnex01</vt:lpwstr>
      </vt:variant>
      <vt:variant>
        <vt:i4>2490472</vt:i4>
      </vt:variant>
      <vt:variant>
        <vt:i4>47</vt:i4>
      </vt:variant>
      <vt:variant>
        <vt:i4>0</vt:i4>
      </vt:variant>
      <vt:variant>
        <vt:i4>5</vt:i4>
      </vt:variant>
      <vt:variant>
        <vt:lpwstr/>
      </vt:variant>
      <vt:variant>
        <vt:lpwstr>ListAnnex01</vt:lpwstr>
      </vt:variant>
      <vt:variant>
        <vt:i4>2490472</vt:i4>
      </vt:variant>
      <vt:variant>
        <vt:i4>41</vt:i4>
      </vt:variant>
      <vt:variant>
        <vt:i4>0</vt:i4>
      </vt:variant>
      <vt:variant>
        <vt:i4>5</vt:i4>
      </vt:variant>
      <vt:variant>
        <vt:lpwstr/>
      </vt:variant>
      <vt:variant>
        <vt:lpwstr>ListAnnex07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Marešová Petra Ing. (MPSV)</dc:creator>
  <cp:lastModifiedBy>Gergelová Vendula Ing. (MPSV)</cp:lastModifiedBy>
  <cp:revision>103</cp:revision>
  <cp:lastPrinted>2021-01-11T14:59:00Z</cp:lastPrinted>
  <dcterms:created xsi:type="dcterms:W3CDTF">2016-08-16T10:30:00Z</dcterms:created>
  <dcterms:modified xsi:type="dcterms:W3CDTF">2021-10-06T10:31:00Z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0x010100ED1503153C2C3544ABECD9F4CE08C943002C033784029E9748982CB50D4D0CE9CD</vt:lpwstr>
  </property>
</Properties>
</file>