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1017E62A"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1017E62A"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50CEABB5" w14:textId="14A6594B" w:rsidR="005559F3" w:rsidRPr="003C32A4" w:rsidRDefault="003C32A4" w:rsidP="00772282">
      <w:pPr>
        <w:autoSpaceDE w:val="0"/>
        <w:autoSpaceDN w:val="0"/>
        <w:adjustRightInd w:val="0"/>
        <w:spacing w:after="0" w:line="240" w:lineRule="auto"/>
        <w:rPr>
          <w:rFonts w:cs="Arial"/>
          <w:sz w:val="20"/>
          <w:szCs w:val="20"/>
        </w:rPr>
      </w:pPr>
      <w:r w:rsidRPr="003C32A4">
        <w:rPr>
          <w:rFonts w:cs="Arial"/>
          <w:sz w:val="20"/>
          <w:szCs w:val="20"/>
        </w:rPr>
        <w:t>MUNAX00RY72O</w:t>
      </w:r>
    </w:p>
    <w:p w14:paraId="4CBC426D" w14:textId="77777777" w:rsidR="003C32A4" w:rsidRPr="003C32A4" w:rsidRDefault="003C32A4" w:rsidP="00772282">
      <w:pPr>
        <w:autoSpaceDE w:val="0"/>
        <w:autoSpaceDN w:val="0"/>
        <w:adjustRightInd w:val="0"/>
        <w:spacing w:after="0" w:line="240" w:lineRule="auto"/>
        <w:rPr>
          <w:rFonts w:cs="Arial"/>
          <w:sz w:val="20"/>
          <w:szCs w:val="20"/>
        </w:rPr>
      </w:pPr>
    </w:p>
    <w:p w14:paraId="6478462F" w14:textId="58995BB9" w:rsidR="00772282" w:rsidRPr="003C32A4" w:rsidRDefault="00772282" w:rsidP="00772282">
      <w:pPr>
        <w:tabs>
          <w:tab w:val="left" w:pos="1418"/>
        </w:tabs>
        <w:autoSpaceDE w:val="0"/>
        <w:autoSpaceDN w:val="0"/>
        <w:adjustRightInd w:val="0"/>
        <w:spacing w:after="0" w:line="240" w:lineRule="auto"/>
        <w:rPr>
          <w:rFonts w:cs="Arial"/>
          <w:sz w:val="20"/>
          <w:szCs w:val="20"/>
        </w:rPr>
      </w:pPr>
      <w:proofErr w:type="spellStart"/>
      <w:r w:rsidRPr="003C32A4">
        <w:rPr>
          <w:rFonts w:cs="Arial"/>
          <w:sz w:val="20"/>
          <w:szCs w:val="20"/>
        </w:rPr>
        <w:t>Sp.zn</w:t>
      </w:r>
      <w:proofErr w:type="spellEnd"/>
      <w:r w:rsidRPr="003C32A4">
        <w:rPr>
          <w:rFonts w:cs="Arial"/>
          <w:sz w:val="20"/>
          <w:szCs w:val="20"/>
        </w:rPr>
        <w:t>.:</w:t>
      </w:r>
      <w:r w:rsidRPr="003C32A4">
        <w:rPr>
          <w:rFonts w:cs="Arial"/>
          <w:sz w:val="20"/>
          <w:szCs w:val="20"/>
        </w:rPr>
        <w:tab/>
      </w:r>
      <w:r w:rsidR="005559F3" w:rsidRPr="003C32A4">
        <w:rPr>
          <w:rFonts w:cs="Arial"/>
          <w:sz w:val="20"/>
          <w:szCs w:val="20"/>
        </w:rPr>
        <w:t>KS   1815/2021 INV</w:t>
      </w:r>
    </w:p>
    <w:p w14:paraId="75296F4F" w14:textId="4E14855E" w:rsidR="00772282" w:rsidRPr="003C32A4" w:rsidRDefault="00772282" w:rsidP="00772282">
      <w:pPr>
        <w:tabs>
          <w:tab w:val="left" w:pos="1418"/>
        </w:tabs>
        <w:autoSpaceDE w:val="0"/>
        <w:autoSpaceDN w:val="0"/>
        <w:adjustRightInd w:val="0"/>
        <w:spacing w:after="0" w:line="240" w:lineRule="auto"/>
        <w:rPr>
          <w:rFonts w:cs="Arial"/>
          <w:sz w:val="20"/>
          <w:szCs w:val="20"/>
        </w:rPr>
      </w:pPr>
      <w:proofErr w:type="gramStart"/>
      <w:r w:rsidRPr="003C32A4">
        <w:rPr>
          <w:rFonts w:cs="Arial"/>
          <w:sz w:val="20"/>
          <w:szCs w:val="20"/>
        </w:rPr>
        <w:t>Čj.(</w:t>
      </w:r>
      <w:proofErr w:type="spellStart"/>
      <w:proofErr w:type="gramEnd"/>
      <w:r w:rsidRPr="003C32A4">
        <w:rPr>
          <w:rFonts w:cs="Arial"/>
          <w:sz w:val="20"/>
          <w:szCs w:val="20"/>
        </w:rPr>
        <w:t>Če</w:t>
      </w:r>
      <w:proofErr w:type="spellEnd"/>
      <w:r w:rsidRPr="003C32A4">
        <w:rPr>
          <w:rFonts w:cs="Arial"/>
          <w:sz w:val="20"/>
          <w:szCs w:val="20"/>
        </w:rPr>
        <w:t>.):</w:t>
      </w:r>
      <w:r w:rsidRPr="003C32A4">
        <w:rPr>
          <w:rFonts w:cs="Arial"/>
          <w:sz w:val="20"/>
          <w:szCs w:val="20"/>
        </w:rPr>
        <w:tab/>
      </w:r>
      <w:r w:rsidR="003C32A4" w:rsidRPr="003C32A4">
        <w:rPr>
          <w:rFonts w:cs="Arial"/>
          <w:sz w:val="20"/>
          <w:szCs w:val="20"/>
        </w:rPr>
        <w:t>MUNAC 80592/2021</w:t>
      </w:r>
    </w:p>
    <w:p w14:paraId="51A01BAA" w14:textId="7FE597D2"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25FE46D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26F01074"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62B3F90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1A254BF5"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D03CD2">
        <w:rPr>
          <w:rFonts w:cs="Arial"/>
          <w:sz w:val="20"/>
          <w:szCs w:val="20"/>
        </w:rPr>
        <w:t>12. 10</w:t>
      </w:r>
      <w:r w:rsidR="008C218A">
        <w:rPr>
          <w:rFonts w:cs="Arial"/>
          <w:sz w:val="20"/>
          <w:szCs w:val="20"/>
        </w:rPr>
        <w:t>. 2021</w:t>
      </w:r>
    </w:p>
    <w:p w14:paraId="0E85755E" w14:textId="278570AF" w:rsidR="00772282" w:rsidRDefault="00D03CD2" w:rsidP="00772282">
      <w:pPr>
        <w:pStyle w:val="Nadpis1"/>
        <w:spacing w:before="360"/>
        <w:jc w:val="center"/>
        <w:rPr>
          <w:b w:val="0"/>
          <w:sz w:val="36"/>
        </w:rPr>
      </w:pPr>
      <w:r>
        <w:rPr>
          <w:rFonts w:ascii="Arial MT CE Black" w:hAnsi="Arial MT CE Black"/>
          <w:b w:val="0"/>
          <w:sz w:val="36"/>
        </w:rPr>
        <w:t>Změna č. 1 o</w:t>
      </w:r>
      <w:r w:rsidR="00772282">
        <w:rPr>
          <w:rFonts w:ascii="Arial MT CE Black" w:hAnsi="Arial MT CE Black"/>
          <w:b w:val="0"/>
          <w:sz w:val="36"/>
        </w:rPr>
        <w:t>bjednávk</w:t>
      </w:r>
      <w:r>
        <w:rPr>
          <w:rFonts w:ascii="Arial MT CE Black" w:hAnsi="Arial MT CE Black"/>
          <w:b w:val="0"/>
          <w:sz w:val="36"/>
        </w:rPr>
        <w:t>y</w:t>
      </w:r>
      <w:r w:rsidR="00772282">
        <w:rPr>
          <w:rFonts w:ascii="Arial MT CE Black" w:hAnsi="Arial MT CE Black"/>
          <w:b w:val="0"/>
          <w:sz w:val="36"/>
        </w:rPr>
        <w:t xml:space="preserve"> číslo: </w:t>
      </w:r>
      <w:r w:rsidR="000C0D8E" w:rsidRPr="000C0D8E">
        <w:rPr>
          <w:rFonts w:ascii="Arial MT CE Black" w:hAnsi="Arial MT CE Black"/>
          <w:b w:val="0"/>
          <w:sz w:val="36"/>
        </w:rPr>
        <w:t>371</w:t>
      </w:r>
      <w:r w:rsidR="00772282">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77E0A731"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654F48" w:rsidRPr="00654F48">
        <w:rPr>
          <w:rFonts w:cs="Arial"/>
          <w:b/>
          <w:bCs/>
        </w:rPr>
        <w:t>Milan Hejzlar, Kramolna 69, 547 01 Náchod IČ: 63592592</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4540B840" w:rsidR="00772282"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654F48">
        <w:rPr>
          <w:rFonts w:ascii="Arial" w:hAnsi="Arial" w:cs="Arial"/>
          <w:b/>
          <w:sz w:val="22"/>
          <w:szCs w:val="22"/>
        </w:rPr>
        <w:t>II. etapu stavebních úprav budovy pozemků ZŠ Komenského</w:t>
      </w:r>
      <w:r w:rsidR="00D83832">
        <w:rPr>
          <w:rFonts w:ascii="Arial" w:hAnsi="Arial" w:cs="Arial"/>
          <w:b/>
          <w:sz w:val="22"/>
          <w:szCs w:val="22"/>
        </w:rPr>
        <w:t xml:space="preserve"> dle projektové dokumentace a cenové nabídky</w:t>
      </w:r>
      <w:r>
        <w:rPr>
          <w:rFonts w:ascii="Arial" w:hAnsi="Arial" w:cs="Arial"/>
          <w:b/>
          <w:sz w:val="22"/>
          <w:szCs w:val="22"/>
        </w:rPr>
        <w:t>.</w:t>
      </w:r>
      <w:r w:rsidR="00654F48" w:rsidRPr="00654F48">
        <w:t xml:space="preserve"> </w:t>
      </w:r>
      <w:r w:rsidR="00654F48" w:rsidRPr="00654F48">
        <w:rPr>
          <w:rFonts w:ascii="Arial" w:hAnsi="Arial" w:cs="Arial"/>
          <w:b/>
          <w:sz w:val="22"/>
          <w:szCs w:val="22"/>
        </w:rPr>
        <w:t xml:space="preserve">Stavební úpravy budovy spočívají ve výměně všech oken v </w:t>
      </w:r>
      <w:r w:rsidR="00DF0F97">
        <w:rPr>
          <w:rFonts w:ascii="Arial" w:hAnsi="Arial" w:cs="Arial"/>
          <w:b/>
          <w:sz w:val="22"/>
          <w:szCs w:val="22"/>
        </w:rPr>
        <w:t>přízemí</w:t>
      </w:r>
      <w:r w:rsidR="00654F48" w:rsidRPr="00654F48">
        <w:rPr>
          <w:rFonts w:ascii="Arial" w:hAnsi="Arial" w:cs="Arial"/>
          <w:b/>
          <w:sz w:val="22"/>
          <w:szCs w:val="22"/>
        </w:rPr>
        <w:t xml:space="preserve"> vč. žaluzií, zhotovení nové dispozice WC chlapců a dívek včetně zařizovacích předmětů, nově vytvořené WC pro imobilní žáky, úprava ZTI a elektroinstalace, úpravy povrchů v dílně, chodbě a WC, nové vstupní dveře do dílen (zároveň bezbariérový vstup) a hlavního vchodu do budovy.</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C0D8E" w:rsidRPr="000C0D8E">
        <w:rPr>
          <w:rFonts w:ascii="Arial" w:hAnsi="Arial" w:cs="Arial"/>
          <w:b/>
          <w:snapToGrid w:val="0"/>
          <w:color w:val="auto"/>
          <w:sz w:val="22"/>
          <w:szCs w:val="22"/>
        </w:rPr>
        <w:t>141/3037/21</w:t>
      </w:r>
      <w:r w:rsidRPr="000C0D8E">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654F48">
        <w:rPr>
          <w:rFonts w:ascii="Arial" w:hAnsi="Arial" w:cs="Arial"/>
          <w:b/>
          <w:sz w:val="22"/>
          <w:szCs w:val="20"/>
        </w:rPr>
        <w:t>14. 6. 2021</w:t>
      </w:r>
      <w:r w:rsidRPr="008D7E53">
        <w:rPr>
          <w:rFonts w:ascii="Arial" w:hAnsi="Arial" w:cs="Arial"/>
          <w:b/>
          <w:sz w:val="22"/>
          <w:szCs w:val="20"/>
        </w:rPr>
        <w:t>.</w:t>
      </w:r>
    </w:p>
    <w:p w14:paraId="660F2E75" w14:textId="3285848F" w:rsidR="00D03CD2" w:rsidRPr="00F960ED" w:rsidRDefault="00D03CD2" w:rsidP="00772282">
      <w:pPr>
        <w:pStyle w:val="Default"/>
        <w:spacing w:before="120"/>
        <w:jc w:val="both"/>
        <w:rPr>
          <w:rFonts w:ascii="Arial" w:hAnsi="Arial" w:cs="Arial"/>
          <w:b/>
          <w:sz w:val="22"/>
          <w:szCs w:val="20"/>
        </w:rPr>
      </w:pPr>
      <w:r>
        <w:rPr>
          <w:rFonts w:ascii="Arial" w:hAnsi="Arial" w:cs="Arial"/>
          <w:b/>
          <w:sz w:val="22"/>
          <w:szCs w:val="20"/>
        </w:rPr>
        <w:t xml:space="preserve">Změna č. 1 se týká víceprací: </w:t>
      </w:r>
      <w:r w:rsidRPr="00D03CD2">
        <w:rPr>
          <w:rFonts w:ascii="Arial" w:hAnsi="Arial" w:cs="Arial"/>
          <w:b/>
          <w:sz w:val="22"/>
          <w:szCs w:val="20"/>
        </w:rPr>
        <w:t>vnitřních výkopů napojení kanalizace, změnu ve specifikaci hliníkových vrat s doplněním o nadsvětlík z důvodu lepšího prosvětlení prostor, doplnění zásuvek a rozvodů el. dle požadavků, nové osvětlení vč. el. rozvodů v menší části dílen (původní osvětlení zcela nevyhovující), částečné navýšení ceny sanitárních příček na WC z důvodu skokového zdražení materiálu a úprava otopné soustavy v nově rekonstruovaných prostorech</w:t>
      </w:r>
      <w:r>
        <w:rPr>
          <w:rFonts w:ascii="Arial" w:hAnsi="Arial" w:cs="Arial"/>
          <w:b/>
          <w:sz w:val="22"/>
          <w:szCs w:val="20"/>
        </w:rPr>
        <w:t xml:space="preserve">. </w:t>
      </w:r>
      <w:r w:rsidRPr="008D7E53">
        <w:rPr>
          <w:rFonts w:ascii="Arial" w:hAnsi="Arial" w:cs="Arial"/>
          <w:b/>
          <w:sz w:val="22"/>
          <w:szCs w:val="20"/>
        </w:rPr>
        <w:t xml:space="preserve">Rada města schválila </w:t>
      </w:r>
      <w:r>
        <w:rPr>
          <w:rFonts w:ascii="Arial" w:hAnsi="Arial" w:cs="Arial"/>
          <w:b/>
          <w:sz w:val="22"/>
          <w:szCs w:val="20"/>
        </w:rPr>
        <w:t>změnu č. 1</w:t>
      </w:r>
      <w:r w:rsidRPr="008D7E53">
        <w:rPr>
          <w:rFonts w:ascii="Arial" w:hAnsi="Arial" w:cs="Arial"/>
          <w:b/>
          <w:sz w:val="22"/>
          <w:szCs w:val="20"/>
        </w:rPr>
        <w:t xml:space="preserve"> objednávky pod č. usnesení </w:t>
      </w:r>
      <w:r w:rsidRPr="000C0D8E">
        <w:rPr>
          <w:rFonts w:ascii="Arial" w:hAnsi="Arial" w:cs="Arial"/>
          <w:b/>
          <w:snapToGrid w:val="0"/>
          <w:color w:val="auto"/>
          <w:sz w:val="22"/>
          <w:szCs w:val="22"/>
        </w:rPr>
        <w:t>1</w:t>
      </w:r>
      <w:r>
        <w:rPr>
          <w:rFonts w:ascii="Arial" w:hAnsi="Arial" w:cs="Arial"/>
          <w:b/>
          <w:snapToGrid w:val="0"/>
          <w:color w:val="auto"/>
          <w:sz w:val="22"/>
          <w:szCs w:val="22"/>
        </w:rPr>
        <w:t>58</w:t>
      </w:r>
      <w:r w:rsidRPr="000C0D8E">
        <w:rPr>
          <w:rFonts w:ascii="Arial" w:hAnsi="Arial" w:cs="Arial"/>
          <w:b/>
          <w:snapToGrid w:val="0"/>
          <w:color w:val="auto"/>
          <w:sz w:val="22"/>
          <w:szCs w:val="22"/>
        </w:rPr>
        <w:t>/3</w:t>
      </w:r>
      <w:r>
        <w:rPr>
          <w:rFonts w:ascii="Arial" w:hAnsi="Arial" w:cs="Arial"/>
          <w:b/>
          <w:snapToGrid w:val="0"/>
          <w:color w:val="auto"/>
          <w:sz w:val="22"/>
          <w:szCs w:val="22"/>
        </w:rPr>
        <w:t>342</w:t>
      </w:r>
      <w:r w:rsidRPr="000C0D8E">
        <w:rPr>
          <w:rFonts w:ascii="Arial" w:hAnsi="Arial" w:cs="Arial"/>
          <w:b/>
          <w:snapToGrid w:val="0"/>
          <w:color w:val="auto"/>
          <w:sz w:val="22"/>
          <w:szCs w:val="22"/>
        </w:rPr>
        <w:t xml:space="preserve">/21 </w:t>
      </w:r>
      <w:r w:rsidRPr="008D7E53">
        <w:rPr>
          <w:rFonts w:ascii="Arial" w:hAnsi="Arial" w:cs="Arial"/>
          <w:b/>
          <w:sz w:val="22"/>
          <w:szCs w:val="20"/>
        </w:rPr>
        <w:t xml:space="preserve">ze dne </w:t>
      </w:r>
      <w:r>
        <w:rPr>
          <w:rFonts w:ascii="Arial" w:hAnsi="Arial" w:cs="Arial"/>
          <w:b/>
          <w:sz w:val="22"/>
          <w:szCs w:val="20"/>
        </w:rPr>
        <w:t>11</w:t>
      </w:r>
      <w:r>
        <w:rPr>
          <w:rFonts w:ascii="Arial" w:hAnsi="Arial" w:cs="Arial"/>
          <w:b/>
          <w:sz w:val="22"/>
          <w:szCs w:val="20"/>
        </w:rPr>
        <w:t xml:space="preserve">. </w:t>
      </w:r>
      <w:r>
        <w:rPr>
          <w:rFonts w:ascii="Arial" w:hAnsi="Arial" w:cs="Arial"/>
          <w:b/>
          <w:sz w:val="22"/>
          <w:szCs w:val="20"/>
        </w:rPr>
        <w:t>10</w:t>
      </w:r>
      <w:r>
        <w:rPr>
          <w:rFonts w:ascii="Arial" w:hAnsi="Arial" w:cs="Arial"/>
          <w:b/>
          <w:sz w:val="22"/>
          <w:szCs w:val="20"/>
        </w:rPr>
        <w:t>. 2021</w:t>
      </w:r>
      <w:r w:rsidRPr="008D7E53">
        <w:rPr>
          <w:rFonts w:ascii="Arial" w:hAnsi="Arial" w:cs="Arial"/>
          <w:b/>
          <w:sz w:val="22"/>
          <w:szCs w:val="20"/>
        </w:rPr>
        <w:t>.</w:t>
      </w:r>
    </w:p>
    <w:p w14:paraId="0E503B03" w14:textId="77777777" w:rsidR="00772282" w:rsidRPr="004440A2" w:rsidRDefault="00772282" w:rsidP="00772282">
      <w:pPr>
        <w:spacing w:before="120" w:after="0" w:line="240" w:lineRule="auto"/>
        <w:jc w:val="both"/>
        <w:rPr>
          <w:rFonts w:cs="Arial"/>
          <w:sz w:val="19"/>
          <w:szCs w:val="19"/>
        </w:rPr>
      </w:pPr>
      <w:r w:rsidRPr="004440A2">
        <w:rPr>
          <w:rFonts w:cs="Arial"/>
          <w:sz w:val="19"/>
          <w:szCs w:val="19"/>
        </w:rPr>
        <w:t>Jestliže dodavatel nepředá předmět objednávky ve sjednané dodací lhůtě, zavazuje se zaplatit sjednanou smluvní pokutu ve výši 0,1 % ze sjednané ceny předmětu objednávky včetně DPH, za každý započatý kalendářní den prodlení.</w:t>
      </w:r>
    </w:p>
    <w:p w14:paraId="36F49DCF" w14:textId="77777777" w:rsidR="00772282" w:rsidRPr="004440A2" w:rsidRDefault="00772282" w:rsidP="00772282">
      <w:pPr>
        <w:spacing w:before="120" w:after="0" w:line="240" w:lineRule="auto"/>
        <w:jc w:val="both"/>
        <w:rPr>
          <w:rFonts w:cs="Arial"/>
          <w:sz w:val="19"/>
          <w:szCs w:val="19"/>
        </w:rPr>
      </w:pPr>
      <w:r w:rsidRPr="004440A2">
        <w:rPr>
          <w:rFonts w:cs="Arial"/>
          <w:sz w:val="19"/>
          <w:szCs w:val="19"/>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4440A2" w:rsidRDefault="00772282" w:rsidP="00772282">
      <w:pPr>
        <w:spacing w:before="120" w:after="0" w:line="240" w:lineRule="auto"/>
        <w:jc w:val="both"/>
        <w:rPr>
          <w:rFonts w:cs="Arial"/>
          <w:sz w:val="19"/>
          <w:szCs w:val="19"/>
        </w:rPr>
      </w:pPr>
      <w:r w:rsidRPr="004440A2">
        <w:rPr>
          <w:rFonts w:cs="Arial"/>
          <w:sz w:val="19"/>
          <w:szCs w:val="19"/>
        </w:rPr>
        <w:t>Nedodržení sjednané dodací lhůty z důvodů neležících na straně dodavatele není považováno za jeho prodlení.</w:t>
      </w:r>
    </w:p>
    <w:p w14:paraId="5CBA88B1" w14:textId="77777777" w:rsidR="00772282" w:rsidRPr="004440A2" w:rsidRDefault="00772282" w:rsidP="00772282">
      <w:pPr>
        <w:spacing w:before="120" w:after="0" w:line="240" w:lineRule="auto"/>
        <w:jc w:val="both"/>
        <w:rPr>
          <w:rFonts w:cs="Arial"/>
          <w:sz w:val="19"/>
          <w:szCs w:val="19"/>
        </w:rPr>
      </w:pPr>
      <w:r w:rsidRPr="004440A2">
        <w:rPr>
          <w:rFonts w:cs="Arial"/>
          <w:sz w:val="19"/>
          <w:szCs w:val="19"/>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4440A2" w:rsidRDefault="00772282" w:rsidP="00772282">
      <w:pPr>
        <w:spacing w:before="120" w:after="0" w:line="240" w:lineRule="auto"/>
        <w:jc w:val="both"/>
        <w:rPr>
          <w:rFonts w:cs="Arial"/>
          <w:sz w:val="19"/>
          <w:szCs w:val="19"/>
        </w:rPr>
      </w:pPr>
      <w:r w:rsidRPr="004440A2">
        <w:rPr>
          <w:rFonts w:cs="Arial"/>
          <w:sz w:val="19"/>
          <w:szCs w:val="19"/>
        </w:rPr>
        <w:lastRenderedPageBreak/>
        <w:t xml:space="preserve">Záruční doba se sjednává po dobu </w:t>
      </w:r>
      <w:r w:rsidR="002261EA" w:rsidRPr="004440A2">
        <w:rPr>
          <w:rFonts w:cs="Arial"/>
          <w:sz w:val="19"/>
          <w:szCs w:val="19"/>
        </w:rPr>
        <w:t>60</w:t>
      </w:r>
      <w:r w:rsidRPr="004440A2">
        <w:rPr>
          <w:rFonts w:cs="Arial"/>
          <w:sz w:val="19"/>
          <w:szCs w:val="19"/>
        </w:rPr>
        <w:t xml:space="preserve"> měsíců od předání díla dle této objednávky.</w:t>
      </w:r>
    </w:p>
    <w:p w14:paraId="51EC4BAA" w14:textId="77777777" w:rsidR="00772282" w:rsidRPr="004440A2" w:rsidRDefault="00772282" w:rsidP="00772282">
      <w:pPr>
        <w:spacing w:before="120" w:after="0" w:line="240" w:lineRule="auto"/>
        <w:jc w:val="both"/>
        <w:rPr>
          <w:rFonts w:cs="Arial"/>
          <w:sz w:val="19"/>
          <w:szCs w:val="19"/>
        </w:rPr>
      </w:pPr>
      <w:r w:rsidRPr="004440A2">
        <w:rPr>
          <w:rFonts w:cs="Arial"/>
          <w:sz w:val="19"/>
          <w:szCs w:val="19"/>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Pr="004440A2" w:rsidRDefault="00772282" w:rsidP="00772282">
      <w:pPr>
        <w:spacing w:before="120" w:after="0" w:line="240" w:lineRule="auto"/>
        <w:jc w:val="both"/>
        <w:rPr>
          <w:rFonts w:cs="Arial"/>
          <w:sz w:val="19"/>
          <w:szCs w:val="19"/>
        </w:rPr>
      </w:pPr>
      <w:r w:rsidRPr="004440A2">
        <w:rPr>
          <w:rFonts w:cs="Arial"/>
          <w:sz w:val="19"/>
          <w:szCs w:val="19"/>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4440A2">
        <w:rPr>
          <w:rFonts w:cs="Arial"/>
          <w:snapToGrid w:val="0"/>
          <w:sz w:val="19"/>
          <w:szCs w:val="19"/>
        </w:rPr>
        <w:t> plné výši uhradit.</w:t>
      </w:r>
    </w:p>
    <w:p w14:paraId="667DE444" w14:textId="77777777" w:rsidR="00772282" w:rsidRPr="004440A2" w:rsidRDefault="00772282" w:rsidP="00772282">
      <w:pPr>
        <w:spacing w:before="120" w:after="0" w:line="240" w:lineRule="auto"/>
        <w:jc w:val="both"/>
        <w:rPr>
          <w:rFonts w:cs="Arial"/>
          <w:sz w:val="19"/>
          <w:szCs w:val="19"/>
          <w:u w:val="single"/>
        </w:rPr>
      </w:pPr>
      <w:r w:rsidRPr="004440A2">
        <w:rPr>
          <w:rFonts w:cs="Arial"/>
          <w:sz w:val="19"/>
          <w:szCs w:val="19"/>
          <w:u w:val="single"/>
        </w:rPr>
        <w:t>Platební podmínky</w:t>
      </w:r>
    </w:p>
    <w:p w14:paraId="65AF3A94" w14:textId="7A1AD853" w:rsidR="00772282" w:rsidRPr="004440A2" w:rsidRDefault="00772282" w:rsidP="00C64D6C">
      <w:pPr>
        <w:spacing w:before="120" w:after="0" w:line="240" w:lineRule="auto"/>
        <w:jc w:val="both"/>
        <w:rPr>
          <w:rFonts w:cs="Arial"/>
          <w:color w:val="000000"/>
          <w:sz w:val="19"/>
          <w:szCs w:val="19"/>
          <w:lang w:eastAsia="ar-SA"/>
        </w:rPr>
      </w:pPr>
      <w:r w:rsidRPr="004440A2">
        <w:rPr>
          <w:rFonts w:cs="Arial"/>
          <w:sz w:val="19"/>
          <w:szCs w:val="19"/>
        </w:rPr>
        <w:t>Faktura bude dodavatelem vystavena po dokončení a převzetí předmětu objednávky. Splatnost faktury je 30 dnů. Faktura musí formou a obsahem odpovídat zákonu o účetnictví a zákonu o DPH a b</w:t>
      </w:r>
      <w:r w:rsidRPr="004440A2">
        <w:rPr>
          <w:rFonts w:cs="Arial"/>
          <w:color w:val="000000"/>
          <w:sz w:val="19"/>
          <w:szCs w:val="19"/>
          <w:lang w:eastAsia="ar-SA"/>
        </w:rPr>
        <w:t>ude obsahovat soupis provedených prací.</w:t>
      </w:r>
    </w:p>
    <w:p w14:paraId="72E9F444" w14:textId="77777777" w:rsidR="00C64D6C" w:rsidRPr="004440A2" w:rsidRDefault="00C64D6C" w:rsidP="00C64D6C">
      <w:pPr>
        <w:spacing w:before="120" w:after="0" w:line="240" w:lineRule="auto"/>
        <w:jc w:val="both"/>
        <w:rPr>
          <w:rFonts w:cs="Arial"/>
          <w:color w:val="000000"/>
          <w:sz w:val="19"/>
          <w:szCs w:val="19"/>
          <w:lang w:eastAsia="ar-SA"/>
        </w:rPr>
      </w:pPr>
    </w:p>
    <w:p w14:paraId="267BC7E5" w14:textId="469BE38D" w:rsidR="00772282" w:rsidRPr="003F7F74" w:rsidRDefault="00772282" w:rsidP="003F7F74">
      <w:pPr>
        <w:rPr>
          <w:rFonts w:cs="Arial"/>
          <w:sz w:val="19"/>
          <w:szCs w:val="19"/>
        </w:rPr>
      </w:pPr>
      <w:r w:rsidRPr="004440A2">
        <w:rPr>
          <w:rFonts w:cs="Arial"/>
          <w:sz w:val="19"/>
          <w:szCs w:val="19"/>
        </w:rPr>
        <w:t>Při fakturaci uvádějte položkový rozpis prací a materiálových dodávek (ks, m, kg, km, hod., apod.) včetně jejich jednotkových cen.</w:t>
      </w:r>
    </w:p>
    <w:p w14:paraId="75B0555C" w14:textId="3A291C6E"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C64D6C" w:rsidRPr="00C64D6C">
        <w:rPr>
          <w:rFonts w:cs="Arial"/>
          <w:b/>
          <w:bCs/>
          <w:snapToGrid w:val="0"/>
          <w:color w:val="000000"/>
          <w:sz w:val="18"/>
          <w:szCs w:val="18"/>
        </w:rPr>
        <w:t>1 463 780</w:t>
      </w:r>
      <w:r w:rsidR="00C64D6C" w:rsidRPr="00C64D6C">
        <w:rPr>
          <w:rFonts w:cs="Arial"/>
          <w:snapToGrid w:val="0"/>
          <w:color w:val="000000"/>
          <w:sz w:val="18"/>
          <w:szCs w:val="18"/>
        </w:rPr>
        <w:t xml:space="preserve"> </w:t>
      </w:r>
      <w:r w:rsidR="00536169">
        <w:rPr>
          <w:b/>
          <w:sz w:val="18"/>
          <w:szCs w:val="18"/>
        </w:rPr>
        <w:t>Kč</w:t>
      </w:r>
      <w:r w:rsidRPr="00563F37">
        <w:rPr>
          <w:b/>
          <w:sz w:val="18"/>
          <w:szCs w:val="18"/>
        </w:rPr>
        <w:t xml:space="preserve"> bez DPH (</w:t>
      </w:r>
      <w:r w:rsidR="00C64D6C" w:rsidRPr="00C64D6C">
        <w:rPr>
          <w:b/>
          <w:sz w:val="18"/>
          <w:szCs w:val="18"/>
        </w:rPr>
        <w:t xml:space="preserve">1 771 173,8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654F48">
        <w:rPr>
          <w:b/>
          <w:sz w:val="18"/>
          <w:szCs w:val="18"/>
        </w:rPr>
        <w:t>do 26. 11. 2021</w:t>
      </w:r>
    </w:p>
    <w:p w14:paraId="08C79AF8" w14:textId="77777777" w:rsidR="00772282" w:rsidRPr="005974F7" w:rsidRDefault="00772282" w:rsidP="00772282">
      <w:pPr>
        <w:spacing w:after="0" w:line="240" w:lineRule="auto"/>
        <w:rPr>
          <w:b/>
          <w:sz w:val="18"/>
          <w:szCs w:val="18"/>
        </w:rPr>
      </w:pPr>
    </w:p>
    <w:p w14:paraId="6C90C8F9" w14:textId="2D652E94"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72729750"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C64D6C">
        <w:rPr>
          <w:b/>
          <w:sz w:val="18"/>
          <w:szCs w:val="18"/>
        </w:rPr>
        <w:t>12. 10.</w:t>
      </w:r>
      <w:r>
        <w:rPr>
          <w:b/>
          <w:sz w:val="18"/>
          <w:szCs w:val="18"/>
        </w:rPr>
        <w:t xml:space="preserve"> 202</w:t>
      </w:r>
      <w:r w:rsidR="00FD7E32">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38EF989" w14:textId="36E1EDC4" w:rsidR="003F7F74"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45E7C011" w14:textId="66C028C9" w:rsidR="00C64D6C"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29F7C7EF" w14:textId="77777777" w:rsidR="00D5163B" w:rsidRDefault="00D5163B" w:rsidP="00772282">
      <w:pPr>
        <w:spacing w:after="0" w:line="240" w:lineRule="auto"/>
        <w:jc w:val="both"/>
        <w:rPr>
          <w:rFonts w:eastAsia="Times New Roman" w:cs="Arial"/>
          <w:bCs/>
          <w:sz w:val="20"/>
          <w:szCs w:val="20"/>
          <w:lang w:eastAsia="en-US"/>
        </w:rPr>
      </w:pPr>
    </w:p>
    <w:p w14:paraId="163B17EE" w14:textId="77777777" w:rsidR="004440A2" w:rsidRDefault="004440A2" w:rsidP="00772282">
      <w:pPr>
        <w:spacing w:after="0" w:line="240" w:lineRule="auto"/>
        <w:jc w:val="both"/>
        <w:rPr>
          <w:rFonts w:eastAsia="Times New Roman" w:cs="Arial"/>
          <w:bCs/>
          <w:sz w:val="20"/>
          <w:szCs w:val="20"/>
          <w:lang w:eastAsia="en-US"/>
        </w:rPr>
      </w:pPr>
    </w:p>
    <w:p w14:paraId="063F5611" w14:textId="0230690F"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3F94656E" w14:textId="77777777" w:rsidR="00772282" w:rsidRDefault="00772282" w:rsidP="00772282">
      <w:pPr>
        <w:autoSpaceDE w:val="0"/>
        <w:autoSpaceDN w:val="0"/>
        <w:adjustRightInd w:val="0"/>
        <w:spacing w:after="0" w:line="240" w:lineRule="auto"/>
        <w:rPr>
          <w:rFonts w:cs="Arial"/>
          <w:bCs/>
          <w:sz w:val="20"/>
          <w:szCs w:val="20"/>
        </w:rPr>
      </w:pPr>
    </w:p>
    <w:p w14:paraId="71B32F74" w14:textId="77777777" w:rsidR="004440A2" w:rsidRDefault="004440A2" w:rsidP="00772282">
      <w:pPr>
        <w:autoSpaceDE w:val="0"/>
        <w:autoSpaceDN w:val="0"/>
        <w:adjustRightInd w:val="0"/>
        <w:spacing w:after="0" w:line="240" w:lineRule="auto"/>
        <w:rPr>
          <w:rFonts w:cs="Arial"/>
          <w:bCs/>
          <w:sz w:val="20"/>
          <w:szCs w:val="20"/>
        </w:rPr>
      </w:pPr>
    </w:p>
    <w:p w14:paraId="3B03FC9C" w14:textId="70F492DE"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6007ECE0" w14:textId="05E60799" w:rsidR="00772282" w:rsidRDefault="00772282" w:rsidP="00772282">
      <w:pPr>
        <w:autoSpaceDE w:val="0"/>
        <w:autoSpaceDN w:val="0"/>
        <w:adjustRightInd w:val="0"/>
        <w:spacing w:after="0" w:line="240" w:lineRule="auto"/>
        <w:rPr>
          <w:rFonts w:cs="Arial"/>
          <w:bCs/>
          <w:sz w:val="20"/>
          <w:szCs w:val="20"/>
        </w:rPr>
      </w:pPr>
    </w:p>
    <w:p w14:paraId="64BE3B44" w14:textId="77777777" w:rsidR="004440A2" w:rsidRDefault="004440A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7FD9FA52" w14:textId="32AC1CDA" w:rsidR="00C64D6C" w:rsidRDefault="00772282" w:rsidP="0043257D">
      <w:pPr>
        <w:autoSpaceDE w:val="0"/>
        <w:autoSpaceDN w:val="0"/>
        <w:adjustRightInd w:val="0"/>
        <w:spacing w:after="0" w:line="240" w:lineRule="auto"/>
        <w:rPr>
          <w:rFonts w:cs="Arial"/>
          <w:bCs/>
          <w:sz w:val="20"/>
          <w:szCs w:val="20"/>
        </w:rPr>
      </w:pPr>
      <w:r>
        <w:rPr>
          <w:sz w:val="20"/>
          <w:szCs w:val="20"/>
        </w:rPr>
        <w:t xml:space="preserve">    </w:t>
      </w:r>
      <w:r w:rsidR="00654F48">
        <w:rPr>
          <w:sz w:val="20"/>
          <w:szCs w:val="20"/>
        </w:rPr>
        <w:t xml:space="preserve">           Milan Hejzlar</w:t>
      </w:r>
    </w:p>
    <w:p w14:paraId="1D5C0C31" w14:textId="77777777" w:rsidR="004440A2" w:rsidRDefault="004440A2" w:rsidP="0043257D">
      <w:pPr>
        <w:autoSpaceDE w:val="0"/>
        <w:autoSpaceDN w:val="0"/>
        <w:adjustRightInd w:val="0"/>
        <w:spacing w:after="0" w:line="240" w:lineRule="auto"/>
        <w:rPr>
          <w:rFonts w:cs="Arial"/>
          <w:bCs/>
          <w:sz w:val="20"/>
          <w:szCs w:val="20"/>
        </w:rPr>
      </w:pPr>
    </w:p>
    <w:p w14:paraId="724BB7C8" w14:textId="77777777" w:rsidR="00313FF7" w:rsidRDefault="00313FF7" w:rsidP="0043257D">
      <w:pPr>
        <w:autoSpaceDE w:val="0"/>
        <w:autoSpaceDN w:val="0"/>
        <w:adjustRightInd w:val="0"/>
        <w:spacing w:after="0" w:line="240" w:lineRule="auto"/>
        <w:rPr>
          <w:rFonts w:cs="Arial"/>
          <w:bCs/>
          <w:sz w:val="20"/>
          <w:szCs w:val="20"/>
        </w:rPr>
      </w:pPr>
    </w:p>
    <w:p w14:paraId="25F902D5" w14:textId="146B453B"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BAC9" w14:textId="77777777" w:rsidR="00080469" w:rsidRDefault="00080469" w:rsidP="001C7D73">
      <w:pPr>
        <w:spacing w:after="0" w:line="240" w:lineRule="auto"/>
      </w:pPr>
      <w:r>
        <w:separator/>
      </w:r>
    </w:p>
  </w:endnote>
  <w:endnote w:type="continuationSeparator" w:id="0">
    <w:p w14:paraId="19BFB6D5" w14:textId="77777777" w:rsidR="00080469" w:rsidRDefault="00080469"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FA6D" w14:textId="77777777" w:rsidR="00080469" w:rsidRDefault="00080469" w:rsidP="001C7D73">
      <w:pPr>
        <w:spacing w:after="0" w:line="240" w:lineRule="auto"/>
      </w:pPr>
      <w:r>
        <w:separator/>
      </w:r>
    </w:p>
  </w:footnote>
  <w:footnote w:type="continuationSeparator" w:id="0">
    <w:p w14:paraId="0C247F3C" w14:textId="77777777" w:rsidR="00080469" w:rsidRDefault="00080469"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0469"/>
    <w:rsid w:val="00084522"/>
    <w:rsid w:val="000A069E"/>
    <w:rsid w:val="000A3640"/>
    <w:rsid w:val="000B032F"/>
    <w:rsid w:val="000C0D8E"/>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1434"/>
    <w:rsid w:val="00222A60"/>
    <w:rsid w:val="002261EA"/>
    <w:rsid w:val="002427B0"/>
    <w:rsid w:val="002804D9"/>
    <w:rsid w:val="002A0EAB"/>
    <w:rsid w:val="002B33B1"/>
    <w:rsid w:val="002C38DE"/>
    <w:rsid w:val="002E01DF"/>
    <w:rsid w:val="0030143A"/>
    <w:rsid w:val="00313877"/>
    <w:rsid w:val="00313FF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3C32A4"/>
    <w:rsid w:val="003F7F74"/>
    <w:rsid w:val="0043257D"/>
    <w:rsid w:val="004337DE"/>
    <w:rsid w:val="004440A2"/>
    <w:rsid w:val="00445AAC"/>
    <w:rsid w:val="004912A0"/>
    <w:rsid w:val="004A120F"/>
    <w:rsid w:val="004B72F5"/>
    <w:rsid w:val="004D7830"/>
    <w:rsid w:val="004E3D8F"/>
    <w:rsid w:val="005019A3"/>
    <w:rsid w:val="005132E6"/>
    <w:rsid w:val="00514A69"/>
    <w:rsid w:val="005273BE"/>
    <w:rsid w:val="00530E58"/>
    <w:rsid w:val="00534590"/>
    <w:rsid w:val="00536169"/>
    <w:rsid w:val="0053698D"/>
    <w:rsid w:val="00536D09"/>
    <w:rsid w:val="00543D78"/>
    <w:rsid w:val="005559F3"/>
    <w:rsid w:val="00557EB2"/>
    <w:rsid w:val="00563ED2"/>
    <w:rsid w:val="005827B1"/>
    <w:rsid w:val="005937D3"/>
    <w:rsid w:val="005974F7"/>
    <w:rsid w:val="005A06C8"/>
    <w:rsid w:val="005D5E62"/>
    <w:rsid w:val="005F2179"/>
    <w:rsid w:val="00624461"/>
    <w:rsid w:val="00644D01"/>
    <w:rsid w:val="00647900"/>
    <w:rsid w:val="00652B06"/>
    <w:rsid w:val="00653FC5"/>
    <w:rsid w:val="006540C1"/>
    <w:rsid w:val="00654F48"/>
    <w:rsid w:val="00661A30"/>
    <w:rsid w:val="00672FE6"/>
    <w:rsid w:val="00691944"/>
    <w:rsid w:val="006A7ED6"/>
    <w:rsid w:val="006B2DFE"/>
    <w:rsid w:val="006D576A"/>
    <w:rsid w:val="006D6B2D"/>
    <w:rsid w:val="006F0752"/>
    <w:rsid w:val="007049B2"/>
    <w:rsid w:val="00744106"/>
    <w:rsid w:val="00772282"/>
    <w:rsid w:val="00777ECC"/>
    <w:rsid w:val="00781C5E"/>
    <w:rsid w:val="007A0022"/>
    <w:rsid w:val="007A6244"/>
    <w:rsid w:val="007B58C5"/>
    <w:rsid w:val="007E4E7A"/>
    <w:rsid w:val="007F61F5"/>
    <w:rsid w:val="00806564"/>
    <w:rsid w:val="008123A2"/>
    <w:rsid w:val="0083187C"/>
    <w:rsid w:val="00853FA0"/>
    <w:rsid w:val="00867723"/>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165D"/>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64D6C"/>
    <w:rsid w:val="00C756B5"/>
    <w:rsid w:val="00C83A37"/>
    <w:rsid w:val="00C92419"/>
    <w:rsid w:val="00C971D1"/>
    <w:rsid w:val="00C97CD8"/>
    <w:rsid w:val="00CB6AD3"/>
    <w:rsid w:val="00CE1884"/>
    <w:rsid w:val="00CE2D99"/>
    <w:rsid w:val="00CE421D"/>
    <w:rsid w:val="00D03CD2"/>
    <w:rsid w:val="00D34393"/>
    <w:rsid w:val="00D37C90"/>
    <w:rsid w:val="00D5163B"/>
    <w:rsid w:val="00D83832"/>
    <w:rsid w:val="00D93EA3"/>
    <w:rsid w:val="00D94152"/>
    <w:rsid w:val="00D95A1B"/>
    <w:rsid w:val="00DA3313"/>
    <w:rsid w:val="00DC3148"/>
    <w:rsid w:val="00DE4E10"/>
    <w:rsid w:val="00DF0F97"/>
    <w:rsid w:val="00DF1EA6"/>
    <w:rsid w:val="00E06444"/>
    <w:rsid w:val="00E2346B"/>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A1D70"/>
    <w:rsid w:val="00FC5B36"/>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825</Words>
  <Characters>4873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2021-10-12T08:08:00Z</dcterms:created>
  <dcterms:modified xsi:type="dcterms:W3CDTF">2021-10-12T08:08:00Z</dcterms:modified>
</cp:coreProperties>
</file>