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55D" w14:textId="77777777" w:rsidR="00726EC2" w:rsidRDefault="00646662">
      <w:pPr>
        <w:pStyle w:val="Nadpis2"/>
        <w:spacing w:before="37"/>
        <w:ind w:left="1354" w:right="1354" w:firstLine="0"/>
        <w:jc w:val="center"/>
      </w:pPr>
      <w:bookmarkStart w:id="0" w:name="Dohoda_o_vzájemném_vypořádání_závazků_z_"/>
      <w:bookmarkEnd w:id="0"/>
      <w:r>
        <w:t>Dohoda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vzájemném</w:t>
      </w:r>
      <w:r>
        <w:rPr>
          <w:spacing w:val="-3"/>
        </w:rPr>
        <w:t xml:space="preserve"> </w:t>
      </w:r>
      <w:r>
        <w:t>vypořádání</w:t>
      </w:r>
      <w:r>
        <w:rPr>
          <w:spacing w:val="-1"/>
        </w:rPr>
        <w:t xml:space="preserve"> </w:t>
      </w:r>
      <w:r>
        <w:t>závazků</w:t>
      </w:r>
      <w:r>
        <w:rPr>
          <w:spacing w:val="-4"/>
        </w:rPr>
        <w:t xml:space="preserve"> </w:t>
      </w:r>
      <w:r>
        <w:t>z dílčí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3610002461</w:t>
      </w:r>
    </w:p>
    <w:p w14:paraId="26B9C921" w14:textId="77777777" w:rsidR="00726EC2" w:rsidRDefault="00726EC2">
      <w:pPr>
        <w:pStyle w:val="Zkladntext"/>
        <w:rPr>
          <w:b/>
        </w:rPr>
      </w:pPr>
    </w:p>
    <w:p w14:paraId="4065B062" w14:textId="77777777" w:rsidR="00726EC2" w:rsidRDefault="00726EC2">
      <w:pPr>
        <w:pStyle w:val="Zkladntext"/>
        <w:spacing w:before="8"/>
        <w:rPr>
          <w:b/>
          <w:sz w:val="19"/>
        </w:rPr>
      </w:pPr>
    </w:p>
    <w:p w14:paraId="182C7EB0" w14:textId="77777777" w:rsidR="00726EC2" w:rsidRDefault="00646662">
      <w:pPr>
        <w:pStyle w:val="Nadpis3"/>
      </w:pPr>
      <w:proofErr w:type="spellStart"/>
      <w:r>
        <w:t>Servodata</w:t>
      </w:r>
      <w:proofErr w:type="spellEnd"/>
      <w:r>
        <w:rPr>
          <w:spacing w:val="-2"/>
        </w:rPr>
        <w:t xml:space="preserve"> </w:t>
      </w:r>
      <w:r>
        <w:t>a.s.</w:t>
      </w:r>
    </w:p>
    <w:p w14:paraId="7E04ECAB" w14:textId="77777777" w:rsidR="00726EC2" w:rsidRDefault="00646662">
      <w:pPr>
        <w:pStyle w:val="Zkladntext"/>
        <w:tabs>
          <w:tab w:val="left" w:pos="2239"/>
        </w:tabs>
        <w:ind w:left="116"/>
      </w:pPr>
      <w:r>
        <w:t>se sídlem:</w:t>
      </w:r>
      <w:r>
        <w:tab/>
        <w:t>Karolinská</w:t>
      </w:r>
      <w:r>
        <w:rPr>
          <w:spacing w:val="-3"/>
        </w:rPr>
        <w:t xml:space="preserve"> </w:t>
      </w:r>
      <w:r>
        <w:t>661/4,</w:t>
      </w:r>
      <w:r>
        <w:rPr>
          <w:spacing w:val="-2"/>
        </w:rPr>
        <w:t xml:space="preserve"> </w:t>
      </w:r>
      <w:r>
        <w:t>Karlín,</w:t>
      </w:r>
      <w:r>
        <w:rPr>
          <w:spacing w:val="-3"/>
        </w:rPr>
        <w:t xml:space="preserve"> </w:t>
      </w:r>
      <w:r>
        <w:t>186 00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8</w:t>
      </w:r>
    </w:p>
    <w:p w14:paraId="1DF847F2" w14:textId="77777777" w:rsidR="00726EC2" w:rsidRDefault="00646662">
      <w:pPr>
        <w:pStyle w:val="Zkladntext"/>
        <w:tabs>
          <w:tab w:val="left" w:pos="2239"/>
        </w:tabs>
        <w:ind w:left="116"/>
      </w:pPr>
      <w:r>
        <w:t>IČO,</w:t>
      </w:r>
      <w:r>
        <w:rPr>
          <w:spacing w:val="-1"/>
        </w:rPr>
        <w:t xml:space="preserve"> </w:t>
      </w:r>
      <w:r>
        <w:t>DIČ:</w:t>
      </w:r>
      <w:r>
        <w:tab/>
        <w:t>25112775,</w:t>
      </w:r>
      <w:r>
        <w:rPr>
          <w:spacing w:val="-6"/>
        </w:rPr>
        <w:t xml:space="preserve"> </w:t>
      </w:r>
      <w:r>
        <w:t>CZ25112775</w:t>
      </w:r>
    </w:p>
    <w:p w14:paraId="58ECD113" w14:textId="77777777" w:rsidR="00726EC2" w:rsidRDefault="00646662">
      <w:pPr>
        <w:pStyle w:val="Zkladntext"/>
        <w:ind w:left="115"/>
      </w:pPr>
      <w:r>
        <w:t>zapsaná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1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Městským</w:t>
      </w:r>
      <w:r>
        <w:rPr>
          <w:spacing w:val="-2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77322</w:t>
      </w:r>
    </w:p>
    <w:p w14:paraId="101DAEA8" w14:textId="2755E548" w:rsidR="00726EC2" w:rsidRDefault="00646662">
      <w:pPr>
        <w:pStyle w:val="Zkladntext"/>
        <w:tabs>
          <w:tab w:val="left" w:pos="2290"/>
        </w:tabs>
        <w:spacing w:before="1"/>
        <w:ind w:left="115"/>
      </w:pPr>
      <w:r>
        <w:t>zastoupen:</w:t>
      </w:r>
      <w:r>
        <w:tab/>
        <w:t>xxx</w:t>
      </w:r>
    </w:p>
    <w:p w14:paraId="5DC213F5" w14:textId="2675E5C8" w:rsidR="00726EC2" w:rsidRDefault="00646662">
      <w:pPr>
        <w:pStyle w:val="Zkladntext"/>
        <w:tabs>
          <w:tab w:val="left" w:pos="2292"/>
        </w:tabs>
        <w:ind w:left="115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>
        <w:t>xx</w:t>
      </w:r>
      <w:proofErr w:type="spellEnd"/>
    </w:p>
    <w:p w14:paraId="79848F4B" w14:textId="23268D15" w:rsidR="00726EC2" w:rsidRDefault="00646662">
      <w:pPr>
        <w:pStyle w:val="Zkladntext"/>
        <w:ind w:left="2242"/>
      </w:pPr>
      <w:r>
        <w:t>č.</w:t>
      </w:r>
      <w:r>
        <w:rPr>
          <w:spacing w:val="-3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-1"/>
        </w:rPr>
        <w:t xml:space="preserve"> </w:t>
      </w:r>
      <w:r>
        <w:t>xxx</w:t>
      </w:r>
    </w:p>
    <w:p w14:paraId="6D7A22A9" w14:textId="77777777" w:rsidR="00726EC2" w:rsidRDefault="00646662">
      <w:pPr>
        <w:spacing w:before="118"/>
        <w:ind w:left="116"/>
      </w:pPr>
      <w:r>
        <w:t>dále</w:t>
      </w:r>
      <w:r>
        <w:rPr>
          <w:spacing w:val="-1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Poskytovatel</w:t>
      </w:r>
      <w:r>
        <w:t>“</w:t>
      </w:r>
    </w:p>
    <w:p w14:paraId="01909553" w14:textId="77777777" w:rsidR="00726EC2" w:rsidRDefault="00726EC2">
      <w:pPr>
        <w:pStyle w:val="Zkladntext"/>
        <w:spacing w:before="8"/>
        <w:rPr>
          <w:sz w:val="19"/>
        </w:rPr>
      </w:pPr>
    </w:p>
    <w:p w14:paraId="22BD423C" w14:textId="77777777" w:rsidR="00726EC2" w:rsidRDefault="00646662">
      <w:pPr>
        <w:pStyle w:val="Nadpis2"/>
        <w:ind w:firstLine="0"/>
      </w:pPr>
      <w:r>
        <w:t>a</w:t>
      </w:r>
    </w:p>
    <w:p w14:paraId="51A2AA4D" w14:textId="77777777" w:rsidR="00726EC2" w:rsidRDefault="00726EC2">
      <w:pPr>
        <w:pStyle w:val="Zkladntext"/>
        <w:spacing w:before="8"/>
        <w:rPr>
          <w:b/>
          <w:sz w:val="19"/>
        </w:rPr>
      </w:pPr>
    </w:p>
    <w:p w14:paraId="686C1B48" w14:textId="77777777" w:rsidR="00726EC2" w:rsidRDefault="00646662">
      <w:pPr>
        <w:pStyle w:val="Nadpis3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165F9072" w14:textId="77777777" w:rsidR="00726EC2" w:rsidRDefault="00646662">
      <w:pPr>
        <w:pStyle w:val="Zkladntext"/>
        <w:tabs>
          <w:tab w:val="left" w:pos="2239"/>
        </w:tabs>
        <w:ind w:left="116"/>
      </w:pPr>
      <w:r>
        <w:t>se sídlem:</w:t>
      </w:r>
      <w:r>
        <w:tab/>
        <w:t>Kodaňská</w:t>
      </w:r>
      <w:r>
        <w:rPr>
          <w:spacing w:val="-3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6B351F7B" w14:textId="77777777" w:rsidR="00726EC2" w:rsidRDefault="00646662">
      <w:pPr>
        <w:pStyle w:val="Zkladntext"/>
        <w:tabs>
          <w:tab w:val="left" w:pos="2239"/>
        </w:tabs>
        <w:spacing w:before="1"/>
        <w:ind w:left="116"/>
      </w:pPr>
      <w:r>
        <w:t>IČ,</w:t>
      </w:r>
      <w:r>
        <w:rPr>
          <w:spacing w:val="-2"/>
        </w:rPr>
        <w:t xml:space="preserve"> </w:t>
      </w:r>
      <w:r>
        <w:t>DIČ:</w:t>
      </w:r>
      <w:r>
        <w:tab/>
        <w:t>04767543,</w:t>
      </w:r>
      <w:r>
        <w:rPr>
          <w:spacing w:val="-5"/>
        </w:rPr>
        <w:t xml:space="preserve"> </w:t>
      </w:r>
      <w:r>
        <w:t>CZ04767543</w:t>
      </w:r>
    </w:p>
    <w:p w14:paraId="7005A91E" w14:textId="6E4B1F9A" w:rsidR="00726EC2" w:rsidRDefault="00646662">
      <w:pPr>
        <w:pStyle w:val="Zkladntext"/>
        <w:ind w:left="115"/>
      </w:pPr>
      <w:r>
        <w:t>bankovní</w:t>
      </w:r>
      <w:r>
        <w:rPr>
          <w:spacing w:val="-6"/>
        </w:rPr>
        <w:t xml:space="preserve"> </w:t>
      </w:r>
      <w:r>
        <w:t>spojení:</w:t>
      </w:r>
      <w:r>
        <w:rPr>
          <w:spacing w:val="24"/>
        </w:rPr>
        <w:t xml:space="preserve"> </w:t>
      </w:r>
      <w:r>
        <w:t>xxx</w:t>
      </w:r>
    </w:p>
    <w:p w14:paraId="2435D26B" w14:textId="77777777" w:rsidR="00726EC2" w:rsidRDefault="00646662">
      <w:pPr>
        <w:pStyle w:val="Zkladntext"/>
        <w:ind w:left="115"/>
      </w:pPr>
      <w:r>
        <w:t>zapsaná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1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Městským</w:t>
      </w:r>
      <w:r>
        <w:rPr>
          <w:spacing w:val="-2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77322</w:t>
      </w:r>
    </w:p>
    <w:p w14:paraId="3FD629B7" w14:textId="772A39E5" w:rsidR="00726EC2" w:rsidRDefault="00646662">
      <w:pPr>
        <w:pStyle w:val="Zkladntext"/>
        <w:tabs>
          <w:tab w:val="left" w:pos="2239"/>
        </w:tabs>
        <w:ind w:left="115"/>
      </w:pPr>
      <w:r>
        <w:t>zastoupen:</w:t>
      </w:r>
      <w:r>
        <w:tab/>
        <w:t>xxx</w:t>
      </w:r>
    </w:p>
    <w:p w14:paraId="160B18F7" w14:textId="77777777" w:rsidR="00726EC2" w:rsidRDefault="00646662">
      <w:pPr>
        <w:spacing w:before="120"/>
        <w:ind w:left="115"/>
      </w:pPr>
      <w:r>
        <w:t>dále</w:t>
      </w:r>
      <w:r>
        <w:rPr>
          <w:spacing w:val="-1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Objednatel</w:t>
      </w:r>
      <w:r>
        <w:t>“</w:t>
      </w:r>
    </w:p>
    <w:p w14:paraId="42C97A25" w14:textId="77777777" w:rsidR="00726EC2" w:rsidRDefault="00726EC2">
      <w:pPr>
        <w:pStyle w:val="Zkladntext"/>
        <w:spacing w:before="8"/>
        <w:rPr>
          <w:sz w:val="31"/>
        </w:rPr>
      </w:pPr>
    </w:p>
    <w:p w14:paraId="465FC30B" w14:textId="77777777" w:rsidR="00726EC2" w:rsidRDefault="00646662">
      <w:pPr>
        <w:ind w:left="115"/>
      </w:pPr>
      <w:r>
        <w:t>(dále</w:t>
      </w:r>
      <w:r>
        <w:rPr>
          <w:spacing w:val="-2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označováni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strany</w:t>
      </w:r>
      <w:r>
        <w:t>“)</w:t>
      </w:r>
    </w:p>
    <w:p w14:paraId="62CA6286" w14:textId="77777777" w:rsidR="00726EC2" w:rsidRDefault="00726EC2">
      <w:pPr>
        <w:pStyle w:val="Zkladntext"/>
        <w:spacing w:before="1"/>
      </w:pPr>
    </w:p>
    <w:p w14:paraId="09328D3E" w14:textId="77777777" w:rsidR="00726EC2" w:rsidRDefault="00646662">
      <w:pPr>
        <w:pStyle w:val="Zkladntext"/>
        <w:ind w:left="115" w:right="114"/>
        <w:jc w:val="both"/>
      </w:pPr>
      <w:r>
        <w:t>uzavírají</w:t>
      </w:r>
      <w:r>
        <w:rPr>
          <w:spacing w:val="-9"/>
        </w:rPr>
        <w:t xml:space="preserve"> </w:t>
      </w:r>
      <w:r>
        <w:t>níže</w:t>
      </w:r>
      <w:r>
        <w:rPr>
          <w:spacing w:val="-9"/>
        </w:rPr>
        <w:t xml:space="preserve"> </w:t>
      </w:r>
      <w:r>
        <w:t>uvedeného</w:t>
      </w:r>
      <w:r>
        <w:rPr>
          <w:spacing w:val="-9"/>
        </w:rPr>
        <w:t xml:space="preserve"> </w:t>
      </w:r>
      <w:r>
        <w:t>dne,</w:t>
      </w:r>
      <w:r>
        <w:rPr>
          <w:spacing w:val="-11"/>
        </w:rPr>
        <w:t xml:space="preserve"> </w:t>
      </w:r>
      <w:r>
        <w:t>měsíce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</w:t>
      </w:r>
      <w:r>
        <w:rPr>
          <w:spacing w:val="-9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1746</w:t>
      </w:r>
      <w:r>
        <w:rPr>
          <w:spacing w:val="-9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89/2012</w:t>
      </w:r>
      <w:r>
        <w:rPr>
          <w:spacing w:val="-48"/>
        </w:rPr>
        <w:t xml:space="preserve"> </w:t>
      </w:r>
      <w:r>
        <w:t>Sb., občanský zákoník ve znění pozdějších předpisů (dále jen „</w:t>
      </w:r>
      <w:r>
        <w:rPr>
          <w:b/>
        </w:rPr>
        <w:t>NOZ</w:t>
      </w:r>
      <w:r>
        <w:t>“) tuto dohodu o vzájemném</w:t>
      </w:r>
      <w:r>
        <w:rPr>
          <w:spacing w:val="1"/>
        </w:rPr>
        <w:t xml:space="preserve"> </w:t>
      </w:r>
      <w:r>
        <w:t>vypořádání</w:t>
      </w:r>
      <w:r>
        <w:rPr>
          <w:spacing w:val="-1"/>
        </w:rPr>
        <w:t xml:space="preserve"> </w:t>
      </w:r>
      <w:r>
        <w:t>závazků</w:t>
      </w:r>
      <w:r>
        <w:rPr>
          <w:spacing w:val="-3"/>
        </w:rPr>
        <w:t xml:space="preserve"> </w:t>
      </w:r>
      <w:r>
        <w:t>(díle</w:t>
      </w:r>
      <w:r>
        <w:rPr>
          <w:spacing w:val="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</w:t>
      </w:r>
      <w:r>
        <w:rPr>
          <w:b/>
        </w:rPr>
        <w:t>Dohoda</w:t>
      </w:r>
      <w:r>
        <w:t>“)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následujícím</w:t>
      </w:r>
      <w:r>
        <w:rPr>
          <w:spacing w:val="-1"/>
        </w:rPr>
        <w:t xml:space="preserve"> </w:t>
      </w:r>
      <w:r>
        <w:t>znění:</w:t>
      </w:r>
    </w:p>
    <w:p w14:paraId="73613FD7" w14:textId="77777777" w:rsidR="00726EC2" w:rsidRDefault="00726EC2">
      <w:pPr>
        <w:pStyle w:val="Zkladntext"/>
      </w:pPr>
    </w:p>
    <w:p w14:paraId="74DAFD69" w14:textId="77777777" w:rsidR="00726EC2" w:rsidRDefault="00646662">
      <w:pPr>
        <w:pStyle w:val="Nadpis2"/>
        <w:numPr>
          <w:ilvl w:val="0"/>
          <w:numId w:val="4"/>
        </w:numPr>
        <w:tabs>
          <w:tab w:val="left" w:pos="4022"/>
          <w:tab w:val="left" w:pos="4023"/>
        </w:tabs>
        <w:ind w:hanging="455"/>
        <w:jc w:val="left"/>
      </w:pPr>
      <w:r>
        <w:t>Úvodní</w:t>
      </w:r>
      <w:r>
        <w:rPr>
          <w:spacing w:val="-2"/>
        </w:rPr>
        <w:t xml:space="preserve"> </w:t>
      </w:r>
      <w:r>
        <w:t>ustanovení</w:t>
      </w:r>
    </w:p>
    <w:p w14:paraId="10388AFA" w14:textId="77777777" w:rsidR="00726EC2" w:rsidRDefault="00726EC2">
      <w:pPr>
        <w:pStyle w:val="Zkladntext"/>
        <w:spacing w:before="8"/>
        <w:rPr>
          <w:b/>
          <w:sz w:val="19"/>
        </w:rPr>
      </w:pPr>
    </w:p>
    <w:p w14:paraId="6438469A" w14:textId="77777777" w:rsidR="00726EC2" w:rsidRDefault="00646662">
      <w:pPr>
        <w:pStyle w:val="Odstavecseseznamem"/>
        <w:numPr>
          <w:ilvl w:val="1"/>
          <w:numId w:val="3"/>
        </w:numPr>
        <w:tabs>
          <w:tab w:val="left" w:pos="824"/>
        </w:tabs>
        <w:spacing w:before="1"/>
        <w:ind w:right="100" w:hanging="708"/>
        <w:jc w:val="both"/>
      </w:pPr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shodně</w:t>
      </w:r>
      <w:r>
        <w:rPr>
          <w:spacing w:val="-11"/>
        </w:rPr>
        <w:t xml:space="preserve"> </w:t>
      </w:r>
      <w:r>
        <w:t>prohlašují,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7.10.2020</w:t>
      </w:r>
      <w:r>
        <w:rPr>
          <w:spacing w:val="-11"/>
        </w:rPr>
        <w:t xml:space="preserve"> </w:t>
      </w:r>
      <w:r>
        <w:t>uzavřely</w:t>
      </w:r>
      <w:r>
        <w:rPr>
          <w:spacing w:val="-12"/>
        </w:rPr>
        <w:t xml:space="preserve"> </w:t>
      </w:r>
      <w:r>
        <w:t>rámcovou</w:t>
      </w:r>
      <w:r>
        <w:rPr>
          <w:spacing w:val="-12"/>
        </w:rPr>
        <w:t xml:space="preserve"> </w:t>
      </w:r>
      <w:r>
        <w:t>dohodu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posk</w:t>
      </w:r>
      <w:r>
        <w:t>ytování</w:t>
      </w:r>
      <w:r>
        <w:rPr>
          <w:spacing w:val="-48"/>
        </w:rPr>
        <w:t xml:space="preserve"> </w:t>
      </w:r>
      <w:r>
        <w:t>služeb call centra pro projekt Chytrá karanténa, č. 2020/145 NAKIT (dále jen „</w:t>
      </w:r>
      <w:r>
        <w:rPr>
          <w:b/>
        </w:rPr>
        <w:t>RD</w:t>
      </w:r>
      <w:r>
        <w:t>“), jejíž</w:t>
      </w:r>
      <w:r>
        <w:rPr>
          <w:spacing w:val="1"/>
        </w:rPr>
        <w:t xml:space="preserve"> </w:t>
      </w:r>
      <w:r>
        <w:rPr>
          <w:spacing w:val="-1"/>
        </w:rPr>
        <w:t>předmět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specifikovaný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1.2</w:t>
      </w:r>
      <w:r>
        <w:rPr>
          <w:spacing w:val="-8"/>
        </w:rPr>
        <w:t xml:space="preserve"> </w:t>
      </w:r>
      <w:r>
        <w:t>RD.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RD</w:t>
      </w:r>
      <w:r>
        <w:rPr>
          <w:spacing w:val="-7"/>
        </w:rPr>
        <w:t xml:space="preserve"> </w:t>
      </w:r>
      <w:r>
        <w:t>byla</w:t>
      </w:r>
      <w:r>
        <w:rPr>
          <w:spacing w:val="-12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Smluvními</w:t>
      </w:r>
      <w:r>
        <w:rPr>
          <w:spacing w:val="-8"/>
        </w:rPr>
        <w:t xml:space="preserve"> </w:t>
      </w:r>
      <w:r>
        <w:t>stranami</w:t>
      </w:r>
      <w:r>
        <w:rPr>
          <w:spacing w:val="-47"/>
        </w:rPr>
        <w:t xml:space="preserve"> </w:t>
      </w:r>
      <w:r>
        <w:t>uzavřena dne 8.10.2020 dílčí smlouva č. 3610002461 (jak je tento pojem definován v odst. 3.5</w:t>
      </w:r>
      <w:r>
        <w:rPr>
          <w:spacing w:val="-47"/>
        </w:rPr>
        <w:t xml:space="preserve"> </w:t>
      </w:r>
      <w:r>
        <w:t>RD) o zajištění pokrytí operátorů pro projekt Chytrá karanténa, jehož koncovým uživatelem</w:t>
      </w:r>
      <w:r>
        <w:rPr>
          <w:spacing w:val="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Ministerstvo</w:t>
      </w:r>
      <w:r>
        <w:rPr>
          <w:spacing w:val="1"/>
        </w:rPr>
        <w:t xml:space="preserve"> </w:t>
      </w:r>
      <w:r>
        <w:t>zdravotnictví.</w:t>
      </w:r>
    </w:p>
    <w:p w14:paraId="5DF95B1C" w14:textId="77777777" w:rsidR="00726EC2" w:rsidRDefault="00726EC2">
      <w:pPr>
        <w:pStyle w:val="Zkladntext"/>
        <w:spacing w:before="6"/>
        <w:rPr>
          <w:sz w:val="19"/>
        </w:rPr>
      </w:pPr>
    </w:p>
    <w:p w14:paraId="422920DB" w14:textId="77777777" w:rsidR="00726EC2" w:rsidRDefault="00646662">
      <w:pPr>
        <w:pStyle w:val="Odstavecseseznamem"/>
        <w:numPr>
          <w:ilvl w:val="1"/>
          <w:numId w:val="3"/>
        </w:numPr>
        <w:tabs>
          <w:tab w:val="left" w:pos="824"/>
        </w:tabs>
        <w:spacing w:before="1"/>
        <w:ind w:right="101"/>
        <w:jc w:val="both"/>
      </w:pPr>
      <w:r>
        <w:rPr>
          <w:spacing w:val="-1"/>
        </w:rPr>
        <w:t>Smluvní</w:t>
      </w:r>
      <w:r>
        <w:rPr>
          <w:spacing w:val="-11"/>
        </w:rPr>
        <w:t xml:space="preserve"> </w:t>
      </w:r>
      <w:r>
        <w:rPr>
          <w:spacing w:val="-1"/>
        </w:rPr>
        <w:t>strany</w:t>
      </w:r>
      <w:r>
        <w:rPr>
          <w:spacing w:val="-9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4.1</w:t>
      </w:r>
      <w:r>
        <w:rPr>
          <w:spacing w:val="-9"/>
        </w:rPr>
        <w:t xml:space="preserve"> </w:t>
      </w:r>
      <w:r>
        <w:t>RD</w:t>
      </w:r>
      <w:r>
        <w:rPr>
          <w:spacing w:val="-8"/>
        </w:rPr>
        <w:t xml:space="preserve"> </w:t>
      </w:r>
      <w:r>
        <w:t>sjednaly,</w:t>
      </w:r>
      <w:r>
        <w:rPr>
          <w:spacing w:val="-9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1</w:t>
      </w:r>
      <w:r>
        <w:rPr>
          <w:spacing w:val="-9"/>
        </w:rPr>
        <w:t xml:space="preserve"> </w:t>
      </w:r>
      <w:proofErr w:type="spellStart"/>
      <w:r>
        <w:t>manday</w:t>
      </w:r>
      <w:proofErr w:type="spellEnd"/>
      <w:r>
        <w:rPr>
          <w:spacing w:val="-9"/>
        </w:rPr>
        <w:t xml:space="preserve"> </w:t>
      </w:r>
      <w:r>
        <w:t>(„MD“)</w:t>
      </w:r>
      <w:r>
        <w:rPr>
          <w:spacing w:val="-13"/>
        </w:rPr>
        <w:t xml:space="preserve"> </w:t>
      </w:r>
      <w:r>
        <w:t>odpovídá</w:t>
      </w:r>
      <w:r>
        <w:rPr>
          <w:spacing w:val="-10"/>
        </w:rPr>
        <w:t xml:space="preserve"> </w:t>
      </w:r>
      <w:r>
        <w:t>časovému</w:t>
      </w:r>
      <w:r>
        <w:rPr>
          <w:spacing w:val="-10"/>
        </w:rPr>
        <w:t xml:space="preserve"> </w:t>
      </w:r>
      <w:r>
        <w:t>rozsahu</w:t>
      </w:r>
      <w:r>
        <w:rPr>
          <w:spacing w:val="-48"/>
        </w:rPr>
        <w:t xml:space="preserve"> </w:t>
      </w:r>
      <w:r>
        <w:t>11 hodin (od 8:00 do 19:00), přičemž cena za 1 MD pro všechny varianty služby aktivního</w:t>
      </w:r>
      <w:r>
        <w:rPr>
          <w:spacing w:val="1"/>
        </w:rPr>
        <w:t xml:space="preserve"> </w:t>
      </w:r>
      <w:r>
        <w:t>operátora</w:t>
      </w:r>
      <w:r>
        <w:rPr>
          <w:spacing w:val="-3"/>
        </w:rPr>
        <w:t xml:space="preserve"> </w:t>
      </w:r>
      <w:r>
        <w:t>činí 2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Kč bez</w:t>
      </w:r>
      <w:r>
        <w:rPr>
          <w:spacing w:val="-3"/>
        </w:rPr>
        <w:t xml:space="preserve"> </w:t>
      </w:r>
      <w:r>
        <w:t>DPH.</w:t>
      </w:r>
    </w:p>
    <w:p w14:paraId="3EDE49AD" w14:textId="77777777" w:rsidR="00726EC2" w:rsidRDefault="00726EC2">
      <w:pPr>
        <w:pStyle w:val="Zkladntext"/>
        <w:spacing w:before="8"/>
        <w:rPr>
          <w:sz w:val="19"/>
        </w:rPr>
      </w:pPr>
    </w:p>
    <w:p w14:paraId="70BD3CB3" w14:textId="77777777" w:rsidR="00726EC2" w:rsidRDefault="00646662">
      <w:pPr>
        <w:pStyle w:val="Odstavecseseznamem"/>
        <w:numPr>
          <w:ilvl w:val="1"/>
          <w:numId w:val="3"/>
        </w:numPr>
        <w:tabs>
          <w:tab w:val="left" w:pos="824"/>
        </w:tabs>
        <w:ind w:right="99" w:hanging="708"/>
        <w:jc w:val="both"/>
      </w:pPr>
      <w:r>
        <w:t>Smluvní strany shodně prohlašují, že dne 24.2.2021 podepsaly akceptační protokol, kterým</w:t>
      </w:r>
      <w:r>
        <w:rPr>
          <w:spacing w:val="1"/>
        </w:rPr>
        <w:t xml:space="preserve"> </w:t>
      </w:r>
      <w:r>
        <w:t>bylo akceptované správně poskytnuté plnění v rozsahu 8003 hodin, avšak nebyl uveden počet</w:t>
      </w:r>
      <w:r>
        <w:rPr>
          <w:spacing w:val="-47"/>
        </w:rPr>
        <w:t xml:space="preserve"> </w:t>
      </w:r>
      <w:r>
        <w:t>MD,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měl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rozhodný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fakturaci.</w:t>
      </w:r>
      <w:r>
        <w:rPr>
          <w:spacing w:val="1"/>
        </w:rPr>
        <w:t xml:space="preserve"> </w:t>
      </w:r>
      <w:r>
        <w:t>Administrativním</w:t>
      </w:r>
      <w:r>
        <w:rPr>
          <w:spacing w:val="1"/>
        </w:rPr>
        <w:t xml:space="preserve"> </w:t>
      </w:r>
      <w:r>
        <w:t>pochybením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</w:t>
      </w:r>
      <w:r>
        <w:t>ny</w:t>
      </w:r>
      <w:r>
        <w:rPr>
          <w:spacing w:val="-47"/>
        </w:rPr>
        <w:t xml:space="preserve"> </w:t>
      </w:r>
      <w:r>
        <w:t xml:space="preserve">Poskytovatele byl pro výčet ceny plnění použit výpočet odpovídající </w:t>
      </w:r>
      <w:proofErr w:type="spellStart"/>
      <w:r>
        <w:t>manday</w:t>
      </w:r>
      <w:proofErr w:type="spellEnd"/>
      <w:r>
        <w:t xml:space="preserve"> (MD) v rozsahu 8</w:t>
      </w:r>
      <w:r>
        <w:rPr>
          <w:spacing w:val="-47"/>
        </w:rPr>
        <w:t xml:space="preserve"> </w:t>
      </w:r>
      <w:r>
        <w:t>hodin, tj. cca 1000 MD a Poskytovatel Objednateli tak vystavil daňový doklad na částku 2 000</w:t>
      </w:r>
      <w:r>
        <w:rPr>
          <w:spacing w:val="1"/>
        </w:rPr>
        <w:t xml:space="preserve"> </w:t>
      </w:r>
      <w:r>
        <w:t>000 Kč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DPH,</w:t>
      </w:r>
      <w:r>
        <w:rPr>
          <w:spacing w:val="-2"/>
        </w:rPr>
        <w:t xml:space="preserve"> </w:t>
      </w:r>
      <w:r>
        <w:t>která byla</w:t>
      </w:r>
      <w:r>
        <w:rPr>
          <w:spacing w:val="-5"/>
        </w:rPr>
        <w:t xml:space="preserve"> </w:t>
      </w:r>
      <w:r>
        <w:t>i sjednána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RD</w:t>
      </w:r>
      <w:r>
        <w:rPr>
          <w:spacing w:val="-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částka</w:t>
      </w:r>
      <w:r>
        <w:rPr>
          <w:spacing w:val="-5"/>
        </w:rPr>
        <w:t xml:space="preserve"> </w:t>
      </w:r>
      <w:r>
        <w:t>maximální.</w:t>
      </w:r>
    </w:p>
    <w:p w14:paraId="26CE8A7A" w14:textId="77777777" w:rsidR="00726EC2" w:rsidRDefault="00726EC2">
      <w:pPr>
        <w:pStyle w:val="Zkladntext"/>
        <w:spacing w:before="7"/>
        <w:rPr>
          <w:sz w:val="19"/>
        </w:rPr>
      </w:pPr>
    </w:p>
    <w:p w14:paraId="5CA33014" w14:textId="77777777" w:rsidR="00726EC2" w:rsidRDefault="00646662">
      <w:pPr>
        <w:pStyle w:val="Odstavecseseznamem"/>
        <w:numPr>
          <w:ilvl w:val="1"/>
          <w:numId w:val="3"/>
        </w:numPr>
        <w:tabs>
          <w:tab w:val="left" w:pos="824"/>
        </w:tabs>
        <w:jc w:val="both"/>
      </w:pPr>
      <w:r>
        <w:t>P</w:t>
      </w:r>
      <w:r>
        <w:t>oskytovatel prohlašuje, že Objednatel nesprávně vyfakturovanou částku ve výši 2 000 000 Kč</w:t>
      </w:r>
      <w:r>
        <w:rPr>
          <w:spacing w:val="-47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včas uhradil.</w:t>
      </w:r>
    </w:p>
    <w:p w14:paraId="7B784D39" w14:textId="77777777" w:rsidR="00726EC2" w:rsidRDefault="00726EC2">
      <w:pPr>
        <w:jc w:val="both"/>
        <w:sectPr w:rsidR="00726EC2">
          <w:footerReference w:type="default" r:id="rId7"/>
          <w:type w:val="continuous"/>
          <w:pgSz w:w="11910" w:h="16840"/>
          <w:pgMar w:top="1360" w:right="1300" w:bottom="1140" w:left="1300" w:header="0" w:footer="959" w:gutter="0"/>
          <w:pgNumType w:start="1"/>
          <w:cols w:space="708"/>
        </w:sectPr>
      </w:pPr>
    </w:p>
    <w:p w14:paraId="51377B5E" w14:textId="77777777" w:rsidR="00726EC2" w:rsidRDefault="00646662">
      <w:pPr>
        <w:pStyle w:val="Nadpis2"/>
        <w:numPr>
          <w:ilvl w:val="0"/>
          <w:numId w:val="4"/>
        </w:numPr>
        <w:tabs>
          <w:tab w:val="left" w:pos="4107"/>
          <w:tab w:val="left" w:pos="4108"/>
        </w:tabs>
        <w:spacing w:before="37"/>
        <w:ind w:left="4107" w:hanging="455"/>
        <w:jc w:val="left"/>
      </w:pPr>
      <w:r>
        <w:lastRenderedPageBreak/>
        <w:t>Předmět</w:t>
      </w:r>
      <w:r>
        <w:rPr>
          <w:spacing w:val="-2"/>
        </w:rPr>
        <w:t xml:space="preserve"> </w:t>
      </w:r>
      <w:r>
        <w:t>Dohody</w:t>
      </w:r>
    </w:p>
    <w:p w14:paraId="5884A222" w14:textId="77777777" w:rsidR="00726EC2" w:rsidRDefault="00726EC2">
      <w:pPr>
        <w:pStyle w:val="Zkladntext"/>
        <w:spacing w:before="8"/>
        <w:rPr>
          <w:b/>
          <w:sz w:val="19"/>
        </w:rPr>
      </w:pPr>
    </w:p>
    <w:p w14:paraId="734CDC26" w14:textId="77777777" w:rsidR="00726EC2" w:rsidRDefault="00646662">
      <w:pPr>
        <w:pStyle w:val="Odstavecseseznamem"/>
        <w:numPr>
          <w:ilvl w:val="1"/>
          <w:numId w:val="2"/>
        </w:numPr>
        <w:tabs>
          <w:tab w:val="left" w:pos="825"/>
        </w:tabs>
        <w:ind w:right="99" w:hanging="708"/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vzájemné</w:t>
      </w:r>
      <w:r>
        <w:rPr>
          <w:spacing w:val="-4"/>
        </w:rPr>
        <w:t xml:space="preserve"> </w:t>
      </w:r>
      <w:r>
        <w:t>vypořádání</w:t>
      </w:r>
      <w:r>
        <w:rPr>
          <w:spacing w:val="-4"/>
        </w:rPr>
        <w:t xml:space="preserve"> </w:t>
      </w:r>
      <w:r>
        <w:t>závazků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již</w:t>
      </w:r>
      <w:r>
        <w:rPr>
          <w:spacing w:val="-5"/>
        </w:rPr>
        <w:t xml:space="preserve"> </w:t>
      </w:r>
      <w:r>
        <w:t>zaplaceného</w:t>
      </w:r>
      <w:r>
        <w:rPr>
          <w:spacing w:val="-3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sjednaného</w:t>
      </w:r>
      <w:r>
        <w:rPr>
          <w:spacing w:val="-48"/>
        </w:rPr>
        <w:t xml:space="preserve"> </w:t>
      </w:r>
      <w:r>
        <w:t>dílčí smlouvou č. 3610002461, kdy administrativním pochybením ze strany Poskytovatele byl</w:t>
      </w:r>
      <w:r>
        <w:rPr>
          <w:spacing w:val="1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výpočtu</w:t>
      </w:r>
      <w:r>
        <w:rPr>
          <w:spacing w:val="-6"/>
        </w:rPr>
        <w:t xml:space="preserve"> </w:t>
      </w:r>
      <w:r>
        <w:t>fakturované</w:t>
      </w:r>
      <w:r>
        <w:rPr>
          <w:spacing w:val="-8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použitý</w:t>
      </w:r>
      <w:r>
        <w:rPr>
          <w:spacing w:val="34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hodin,</w:t>
      </w:r>
      <w:r>
        <w:rPr>
          <w:spacing w:val="-6"/>
        </w:rPr>
        <w:t xml:space="preserve"> </w:t>
      </w:r>
      <w:r>
        <w:t>nikoliv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sjednaných</w:t>
      </w:r>
      <w:r>
        <w:rPr>
          <w:spacing w:val="-7"/>
        </w:rPr>
        <w:t xml:space="preserve"> </w:t>
      </w:r>
      <w:r>
        <w:t>11</w:t>
      </w:r>
      <w:r>
        <w:rPr>
          <w:spacing w:val="-47"/>
        </w:rPr>
        <w:t xml:space="preserve"> </w:t>
      </w:r>
      <w:r>
        <w:t>hodin</w:t>
      </w:r>
      <w:r>
        <w:rPr>
          <w:spacing w:val="-1"/>
        </w:rPr>
        <w:t xml:space="preserve"> </w:t>
      </w:r>
      <w:r>
        <w:t>(viz</w:t>
      </w:r>
      <w:r>
        <w:rPr>
          <w:spacing w:val="-3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Dohody).</w:t>
      </w:r>
    </w:p>
    <w:p w14:paraId="66A689ED" w14:textId="77777777" w:rsidR="00726EC2" w:rsidRDefault="00726EC2">
      <w:pPr>
        <w:pStyle w:val="Zkladntext"/>
        <w:spacing w:before="8"/>
        <w:rPr>
          <w:sz w:val="19"/>
        </w:rPr>
      </w:pPr>
    </w:p>
    <w:p w14:paraId="1E062723" w14:textId="77777777" w:rsidR="00726EC2" w:rsidRDefault="00646662">
      <w:pPr>
        <w:pStyle w:val="Odstavecseseznamem"/>
        <w:numPr>
          <w:ilvl w:val="1"/>
          <w:numId w:val="2"/>
        </w:numPr>
        <w:tabs>
          <w:tab w:val="left" w:pos="825"/>
        </w:tabs>
        <w:spacing w:before="1"/>
        <w:ind w:hanging="708"/>
        <w:jc w:val="both"/>
      </w:pPr>
      <w:r>
        <w:t>Poskytovatel</w:t>
      </w:r>
      <w:r>
        <w:rPr>
          <w:spacing w:val="-6"/>
        </w:rPr>
        <w:t xml:space="preserve"> </w:t>
      </w:r>
      <w:r>
        <w:t>výslovně</w:t>
      </w:r>
      <w:r>
        <w:rPr>
          <w:spacing w:val="-4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správným</w:t>
      </w:r>
      <w:r>
        <w:rPr>
          <w:spacing w:val="-3"/>
        </w:rPr>
        <w:t xml:space="preserve"> </w:t>
      </w:r>
      <w:r>
        <w:t>přepočtem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MD=11</w:t>
      </w:r>
      <w:r>
        <w:rPr>
          <w:spacing w:val="-3"/>
        </w:rPr>
        <w:t xml:space="preserve"> </w:t>
      </w:r>
      <w:r>
        <w:t>hodin</w:t>
      </w:r>
      <w:r>
        <w:rPr>
          <w:spacing w:val="-5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poskytnuto</w:t>
      </w:r>
      <w:r>
        <w:rPr>
          <w:spacing w:val="-1"/>
        </w:rPr>
        <w:t xml:space="preserve"> </w:t>
      </w:r>
      <w:r>
        <w:t>za</w:t>
      </w:r>
      <w:r>
        <w:rPr>
          <w:spacing w:val="-48"/>
        </w:rPr>
        <w:t xml:space="preserve"> </w:t>
      </w:r>
      <w:r>
        <w:rPr>
          <w:spacing w:val="-1"/>
        </w:rPr>
        <w:t>předmětné</w:t>
      </w:r>
      <w:r>
        <w:rPr>
          <w:spacing w:val="-10"/>
        </w:rPr>
        <w:t xml:space="preserve"> </w:t>
      </w:r>
      <w:r>
        <w:rPr>
          <w:spacing w:val="-1"/>
        </w:rPr>
        <w:t>období</w:t>
      </w:r>
      <w:r>
        <w:rPr>
          <w:spacing w:val="-10"/>
        </w:rPr>
        <w:t xml:space="preserve"> </w:t>
      </w:r>
      <w:r>
        <w:rPr>
          <w:spacing w:val="-1"/>
        </w:rPr>
        <w:t>sjednané</w:t>
      </w:r>
      <w:r>
        <w:rPr>
          <w:spacing w:val="-6"/>
        </w:rPr>
        <w:t xml:space="preserve"> </w:t>
      </w:r>
      <w:r>
        <w:rPr>
          <w:spacing w:val="-1"/>
        </w:rPr>
        <w:t>dílčí</w:t>
      </w:r>
      <w:r>
        <w:rPr>
          <w:spacing w:val="-10"/>
        </w:rPr>
        <w:t xml:space="preserve"> </w:t>
      </w:r>
      <w:r>
        <w:t>smlouvou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3610002461</w:t>
      </w:r>
      <w:r>
        <w:rPr>
          <w:spacing w:val="-6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727,55</w:t>
      </w:r>
      <w:r>
        <w:rPr>
          <w:spacing w:val="-8"/>
        </w:rPr>
        <w:t xml:space="preserve"> </w:t>
      </w:r>
      <w:r>
        <w:t>MD,</w:t>
      </w:r>
      <w:r>
        <w:rPr>
          <w:spacing w:val="-7"/>
        </w:rPr>
        <w:t xml:space="preserve"> </w:t>
      </w:r>
      <w:r>
        <w:t>nikoliv</w:t>
      </w:r>
      <w:r>
        <w:rPr>
          <w:spacing w:val="-47"/>
        </w:rPr>
        <w:t xml:space="preserve"> </w:t>
      </w:r>
      <w:r>
        <w:t>tedy fakturovaných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MD.</w:t>
      </w:r>
      <w:r>
        <w:rPr>
          <w:spacing w:val="-1"/>
        </w:rPr>
        <w:t xml:space="preserve"> </w:t>
      </w:r>
      <w:r>
        <w:t>Fakturována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měla</w:t>
      </w:r>
      <w:r>
        <w:rPr>
          <w:spacing w:val="-2"/>
        </w:rPr>
        <w:t xml:space="preserve"> </w:t>
      </w:r>
      <w:r>
        <w:t>být částka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455</w:t>
      </w:r>
      <w:r>
        <w:rPr>
          <w:spacing w:val="-2"/>
        </w:rPr>
        <w:t xml:space="preserve"> </w:t>
      </w:r>
      <w:r>
        <w:t>091</w:t>
      </w:r>
      <w:r>
        <w:rPr>
          <w:spacing w:val="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DPH.</w:t>
      </w:r>
    </w:p>
    <w:p w14:paraId="6D181B9D" w14:textId="77777777" w:rsidR="00726EC2" w:rsidRDefault="00726EC2">
      <w:pPr>
        <w:pStyle w:val="Zkladntext"/>
        <w:spacing w:before="6"/>
        <w:rPr>
          <w:sz w:val="19"/>
        </w:rPr>
      </w:pPr>
    </w:p>
    <w:p w14:paraId="50E85530" w14:textId="77777777" w:rsidR="00726EC2" w:rsidRDefault="00646662">
      <w:pPr>
        <w:pStyle w:val="Nadpis2"/>
        <w:numPr>
          <w:ilvl w:val="1"/>
          <w:numId w:val="2"/>
        </w:numPr>
        <w:tabs>
          <w:tab w:val="left" w:pos="824"/>
        </w:tabs>
        <w:ind w:right="101" w:hanging="708"/>
        <w:jc w:val="both"/>
      </w:pPr>
      <w:r>
        <w:rPr>
          <w:b w:val="0"/>
        </w:rPr>
        <w:t>Nedohodnou-li</w:t>
      </w:r>
      <w:r>
        <w:rPr>
          <w:b w:val="0"/>
          <w:spacing w:val="1"/>
        </w:rPr>
        <w:t xml:space="preserve"> </w:t>
      </w:r>
      <w:r>
        <w:rPr>
          <w:b w:val="0"/>
        </w:rPr>
        <w:t>se</w:t>
      </w:r>
      <w:r>
        <w:rPr>
          <w:b w:val="0"/>
          <w:spacing w:val="1"/>
        </w:rPr>
        <w:t xml:space="preserve"> </w:t>
      </w:r>
      <w:r>
        <w:rPr>
          <w:b w:val="0"/>
        </w:rPr>
        <w:t>Smluvní</w:t>
      </w:r>
      <w:r>
        <w:rPr>
          <w:b w:val="0"/>
          <w:spacing w:val="1"/>
        </w:rPr>
        <w:t xml:space="preserve"> </w:t>
      </w:r>
      <w:r>
        <w:rPr>
          <w:b w:val="0"/>
        </w:rPr>
        <w:t>strany</w:t>
      </w:r>
      <w:r>
        <w:rPr>
          <w:b w:val="0"/>
          <w:spacing w:val="1"/>
        </w:rPr>
        <w:t xml:space="preserve"> </w:t>
      </w:r>
      <w:r>
        <w:rPr>
          <w:b w:val="0"/>
        </w:rPr>
        <w:t>jinak,</w:t>
      </w:r>
      <w:r>
        <w:rPr>
          <w:b w:val="0"/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Objednatele,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v rozsahu</w:t>
      </w:r>
      <w:r>
        <w:rPr>
          <w:spacing w:val="1"/>
        </w:rPr>
        <w:t xml:space="preserve"> </w:t>
      </w:r>
      <w:r>
        <w:t>2997</w:t>
      </w:r>
      <w:r>
        <w:rPr>
          <w:spacing w:val="1"/>
        </w:rPr>
        <w:t xml:space="preserve"> </w:t>
      </w:r>
      <w:r>
        <w:t>hodin,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celkový</w:t>
      </w:r>
      <w:r>
        <w:rPr>
          <w:spacing w:val="1"/>
        </w:rPr>
        <w:t xml:space="preserve"> </w:t>
      </w:r>
      <w:r>
        <w:t>rozsah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odpovídal</w:t>
      </w:r>
      <w:r>
        <w:rPr>
          <w:spacing w:val="1"/>
        </w:rPr>
        <w:t xml:space="preserve"> </w:t>
      </w:r>
      <w:r>
        <w:t>11 000</w:t>
      </w:r>
      <w:r>
        <w:rPr>
          <w:spacing w:val="1"/>
        </w:rPr>
        <w:t xml:space="preserve"> </w:t>
      </w:r>
      <w:r>
        <w:t>hodin,</w:t>
      </w:r>
      <w:r>
        <w:rPr>
          <w:spacing w:val="1"/>
        </w:rPr>
        <w:t xml:space="preserve"> </w:t>
      </w:r>
      <w:r>
        <w:t>což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MD,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proplaceny, 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nejpozději do</w:t>
      </w:r>
      <w:r>
        <w:rPr>
          <w:spacing w:val="-3"/>
        </w:rPr>
        <w:t xml:space="preserve"> </w:t>
      </w:r>
      <w:r>
        <w:t>31.12.2021.</w:t>
      </w:r>
    </w:p>
    <w:p w14:paraId="7C18F5B7" w14:textId="77777777" w:rsidR="00726EC2" w:rsidRDefault="00726EC2">
      <w:pPr>
        <w:pStyle w:val="Zkladntext"/>
        <w:spacing w:before="8"/>
        <w:rPr>
          <w:b/>
          <w:sz w:val="19"/>
        </w:rPr>
      </w:pPr>
    </w:p>
    <w:p w14:paraId="6497612B" w14:textId="77777777" w:rsidR="00726EC2" w:rsidRDefault="00646662">
      <w:pPr>
        <w:pStyle w:val="Odstavecseseznamem"/>
        <w:numPr>
          <w:ilvl w:val="1"/>
          <w:numId w:val="2"/>
        </w:numPr>
        <w:tabs>
          <w:tab w:val="left" w:pos="824"/>
        </w:tabs>
        <w:ind w:right="100"/>
        <w:jc w:val="both"/>
      </w:pPr>
      <w:r>
        <w:t>Pokud nebude plnění dle odst. 2.3 k sjednanému datu a v sjednaném rozsahu poskytnuto, je</w:t>
      </w:r>
      <w:r>
        <w:rPr>
          <w:spacing w:val="1"/>
        </w:rPr>
        <w:t xml:space="preserve"> </w:t>
      </w:r>
      <w:r>
        <w:t>Poskytovatel Objednateli povinen částku odpovídající neposkytnutému plnění vrátit, a to na</w:t>
      </w:r>
      <w:r>
        <w:rPr>
          <w:spacing w:val="1"/>
        </w:rPr>
        <w:t xml:space="preserve"> </w:t>
      </w:r>
      <w:r>
        <w:t>základě Objednatelem</w:t>
      </w:r>
      <w:r>
        <w:rPr>
          <w:spacing w:val="-1"/>
        </w:rPr>
        <w:t xml:space="preserve"> </w:t>
      </w:r>
      <w:r>
        <w:t>vystavené</w:t>
      </w:r>
      <w:r>
        <w:rPr>
          <w:spacing w:val="-2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splatností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dní.</w:t>
      </w:r>
    </w:p>
    <w:p w14:paraId="1E7799D9" w14:textId="77777777" w:rsidR="00726EC2" w:rsidRDefault="00726EC2">
      <w:pPr>
        <w:pStyle w:val="Zkladntext"/>
        <w:spacing w:before="9"/>
        <w:rPr>
          <w:sz w:val="19"/>
        </w:rPr>
      </w:pPr>
    </w:p>
    <w:p w14:paraId="6D55CA88" w14:textId="77777777" w:rsidR="00726EC2" w:rsidRDefault="00646662">
      <w:pPr>
        <w:pStyle w:val="Odstavecseseznamem"/>
        <w:numPr>
          <w:ilvl w:val="1"/>
          <w:numId w:val="2"/>
        </w:numPr>
        <w:tabs>
          <w:tab w:val="left" w:pos="824"/>
        </w:tabs>
        <w:jc w:val="both"/>
      </w:pPr>
      <w:r>
        <w:t>Poskytnutím plnění dle odst. 2.3 této Dohody Smluvní strany považují veškerá svá vzájemná</w:t>
      </w:r>
      <w:r>
        <w:rPr>
          <w:spacing w:val="1"/>
        </w:rPr>
        <w:t xml:space="preserve"> </w:t>
      </w: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sjednaného</w:t>
      </w:r>
      <w:r>
        <w:rPr>
          <w:spacing w:val="-2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smlouvou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3610002461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vypořádané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shodně</w:t>
      </w:r>
      <w:r>
        <w:rPr>
          <w:spacing w:val="-48"/>
        </w:rPr>
        <w:t xml:space="preserve"> </w:t>
      </w:r>
      <w:r>
        <w:t>prohlašují,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poskytnutím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předmětného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nebudou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žádné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nevypořádané závazky.</w:t>
      </w:r>
    </w:p>
    <w:p w14:paraId="0F47C629" w14:textId="77777777" w:rsidR="00726EC2" w:rsidRDefault="00726EC2">
      <w:pPr>
        <w:pStyle w:val="Zkladntext"/>
        <w:spacing w:before="6"/>
        <w:rPr>
          <w:sz w:val="19"/>
        </w:rPr>
      </w:pPr>
    </w:p>
    <w:p w14:paraId="4F89C505" w14:textId="77777777" w:rsidR="00726EC2" w:rsidRDefault="00646662">
      <w:pPr>
        <w:pStyle w:val="Nadpis2"/>
        <w:numPr>
          <w:ilvl w:val="0"/>
          <w:numId w:val="4"/>
        </w:numPr>
        <w:tabs>
          <w:tab w:val="left" w:pos="3883"/>
          <w:tab w:val="left" w:pos="3884"/>
        </w:tabs>
        <w:ind w:left="3883" w:hanging="455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73583E82" w14:textId="77777777" w:rsidR="00726EC2" w:rsidRDefault="00726EC2">
      <w:pPr>
        <w:pStyle w:val="Zkladntext"/>
        <w:spacing w:before="8"/>
        <w:rPr>
          <w:b/>
          <w:sz w:val="19"/>
        </w:rPr>
      </w:pPr>
    </w:p>
    <w:p w14:paraId="1B62FE6F" w14:textId="77777777" w:rsidR="00726EC2" w:rsidRDefault="00646662">
      <w:pPr>
        <w:pStyle w:val="Odstavecseseznamem"/>
        <w:numPr>
          <w:ilvl w:val="1"/>
          <w:numId w:val="1"/>
        </w:numPr>
        <w:tabs>
          <w:tab w:val="left" w:pos="824"/>
        </w:tabs>
        <w:ind w:hanging="708"/>
        <w:jc w:val="both"/>
      </w:pPr>
      <w:r>
        <w:rPr>
          <w:spacing w:val="-1"/>
        </w:rPr>
        <w:t>Tato</w:t>
      </w:r>
      <w:r>
        <w:rPr>
          <w:spacing w:val="-13"/>
        </w:rPr>
        <w:t xml:space="preserve"> </w:t>
      </w:r>
      <w:r>
        <w:rPr>
          <w:spacing w:val="-1"/>
        </w:rPr>
        <w:t>Dohoda</w:t>
      </w:r>
      <w:r>
        <w:rPr>
          <w:spacing w:val="-12"/>
        </w:rPr>
        <w:t xml:space="preserve"> </w:t>
      </w:r>
      <w:r>
        <w:rPr>
          <w:spacing w:val="-1"/>
        </w:rPr>
        <w:t>nabývá</w:t>
      </w:r>
      <w:r>
        <w:rPr>
          <w:spacing w:val="-12"/>
        </w:rPr>
        <w:t xml:space="preserve"> </w:t>
      </w:r>
      <w:r>
        <w:rPr>
          <w:spacing w:val="-1"/>
        </w:rPr>
        <w:t>platnost</w:t>
      </w:r>
      <w:r>
        <w:rPr>
          <w:spacing w:val="-11"/>
        </w:rPr>
        <w:t xml:space="preserve"> </w:t>
      </w:r>
      <w:r>
        <w:t>dnem</w:t>
      </w:r>
      <w:r>
        <w:rPr>
          <w:spacing w:val="-11"/>
        </w:rPr>
        <w:t xml:space="preserve"> </w:t>
      </w:r>
      <w:r>
        <w:t>podpisu</w:t>
      </w:r>
      <w:r>
        <w:rPr>
          <w:spacing w:val="-13"/>
        </w:rPr>
        <w:t xml:space="preserve"> </w:t>
      </w:r>
      <w:r>
        <w:t>obou</w:t>
      </w:r>
      <w:r>
        <w:rPr>
          <w:spacing w:val="-13"/>
        </w:rPr>
        <w:t xml:space="preserve"> </w:t>
      </w:r>
      <w:r>
        <w:t>Smluvních</w:t>
      </w:r>
      <w:r>
        <w:rPr>
          <w:spacing w:val="-12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účinnosti</w:t>
      </w:r>
      <w:r>
        <w:rPr>
          <w:spacing w:val="-12"/>
        </w:rPr>
        <w:t xml:space="preserve"> </w:t>
      </w:r>
      <w:r>
        <w:t>dnem</w:t>
      </w:r>
      <w:r>
        <w:rPr>
          <w:spacing w:val="-11"/>
        </w:rPr>
        <w:t xml:space="preserve"> </w:t>
      </w:r>
      <w:r>
        <w:t>zveřejnění</w:t>
      </w:r>
      <w:r>
        <w:rPr>
          <w:spacing w:val="-47"/>
        </w:rPr>
        <w:t xml:space="preserve"> </w:t>
      </w:r>
      <w:r>
        <w:t>této Dohody v registru smluv v souladu se zákonem č. 340/2015 Sb., o zvláštních podmínkách</w:t>
      </w:r>
      <w:r>
        <w:rPr>
          <w:spacing w:val="1"/>
        </w:rPr>
        <w:t xml:space="preserve"> </w:t>
      </w:r>
      <w:r>
        <w:t>účinnosti některých smluv, uveřejňování těchto smluv a o registru smluv (zákon o registru</w:t>
      </w:r>
      <w:r>
        <w:rPr>
          <w:spacing w:val="1"/>
        </w:rPr>
        <w:t xml:space="preserve"> </w:t>
      </w:r>
      <w:r>
        <w:t>smluv), ve znění pozdějších předpisů. Zveřejnění Dohody v registru smluv za</w:t>
      </w:r>
      <w:r>
        <w:t>jistí Poskytovatel</w:t>
      </w:r>
      <w:r>
        <w:rPr>
          <w:spacing w:val="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zbytečného</w:t>
      </w:r>
      <w:r>
        <w:rPr>
          <w:spacing w:val="-1"/>
        </w:rPr>
        <w:t xml:space="preserve"> </w:t>
      </w:r>
      <w:r>
        <w:t>odkladu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oběma</w:t>
      </w:r>
      <w:r>
        <w:rPr>
          <w:spacing w:val="-1"/>
        </w:rPr>
        <w:t xml:space="preserve"> </w:t>
      </w:r>
      <w:r>
        <w:t>Smluvními stranami.</w:t>
      </w:r>
    </w:p>
    <w:p w14:paraId="3FC7AFE2" w14:textId="77777777" w:rsidR="00726EC2" w:rsidRDefault="00726EC2">
      <w:pPr>
        <w:pStyle w:val="Zkladntext"/>
        <w:spacing w:before="9"/>
        <w:rPr>
          <w:sz w:val="19"/>
        </w:rPr>
      </w:pPr>
    </w:p>
    <w:p w14:paraId="6AB3367C" w14:textId="77777777" w:rsidR="00726EC2" w:rsidRDefault="00646662">
      <w:pPr>
        <w:pStyle w:val="Odstavecseseznamem"/>
        <w:numPr>
          <w:ilvl w:val="1"/>
          <w:numId w:val="1"/>
        </w:numPr>
        <w:tabs>
          <w:tab w:val="left" w:pos="824"/>
        </w:tabs>
        <w:ind w:right="100"/>
        <w:jc w:val="both"/>
      </w:pPr>
      <w:r>
        <w:t>Tuto Dohodu lze měnit pouze písemnou dohodou (dodatkem) uzavřenou oběma Smluvními</w:t>
      </w:r>
      <w:r>
        <w:rPr>
          <w:spacing w:val="1"/>
        </w:rPr>
        <w:t xml:space="preserve"> </w:t>
      </w:r>
      <w:r>
        <w:t>stranami.</w:t>
      </w:r>
      <w:r>
        <w:rPr>
          <w:spacing w:val="-1"/>
        </w:rPr>
        <w:t xml:space="preserve"> </w:t>
      </w:r>
      <w:r>
        <w:t>Jiná forma změny této</w:t>
      </w:r>
      <w:r>
        <w:rPr>
          <w:spacing w:val="-1"/>
        </w:rPr>
        <w:t xml:space="preserve"> </w:t>
      </w:r>
      <w:r>
        <w:t>Dohody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nepřipouští.</w:t>
      </w:r>
    </w:p>
    <w:p w14:paraId="783E1487" w14:textId="77777777" w:rsidR="00726EC2" w:rsidRDefault="00726EC2">
      <w:pPr>
        <w:pStyle w:val="Zkladntext"/>
        <w:spacing w:before="9"/>
        <w:rPr>
          <w:sz w:val="19"/>
        </w:rPr>
      </w:pPr>
    </w:p>
    <w:p w14:paraId="00A664F3" w14:textId="77777777" w:rsidR="00726EC2" w:rsidRDefault="00646662">
      <w:pPr>
        <w:pStyle w:val="Odstavecseseznamem"/>
        <w:numPr>
          <w:ilvl w:val="1"/>
          <w:numId w:val="1"/>
        </w:numPr>
        <w:tabs>
          <w:tab w:val="left" w:pos="824"/>
        </w:tabs>
        <w:ind w:right="101"/>
        <w:jc w:val="both"/>
      </w:pPr>
      <w:r>
        <w:t>Tato Dohoda je vyhotovena elekt</w:t>
      </w:r>
      <w:r>
        <w:t>ronicky. Smluvní strany prohlašují, že tuto Dohodu uzavřely</w:t>
      </w:r>
      <w:r>
        <w:rPr>
          <w:spacing w:val="1"/>
        </w:rPr>
        <w:t xml:space="preserve"> </w:t>
      </w:r>
      <w:r>
        <w:t>po vzájemném projednání na základě svobodné vůle, a že tato Dohoda nebyla sjednána v tísni</w:t>
      </w:r>
      <w:r>
        <w:rPr>
          <w:spacing w:val="-47"/>
        </w:rPr>
        <w:t xml:space="preserve"> </w:t>
      </w:r>
      <w:r>
        <w:t>ani za jinak jednostranně nevýhodných podmínek. Tato Dohoda je podepsána zaručeným</w:t>
      </w:r>
      <w:r>
        <w:rPr>
          <w:spacing w:val="1"/>
        </w:rPr>
        <w:t xml:space="preserve"> </w:t>
      </w:r>
      <w:r>
        <w:t>elektronickým podpisem</w:t>
      </w:r>
      <w:r>
        <w:rPr>
          <w:spacing w:val="-1"/>
        </w:rPr>
        <w:t xml:space="preserve"> </w:t>
      </w:r>
      <w:r>
        <w:t>oprávněnými zástupci</w:t>
      </w:r>
      <w:r>
        <w:rPr>
          <w:spacing w:val="-4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14:paraId="0A7B72F5" w14:textId="77777777" w:rsidR="00726EC2" w:rsidRDefault="00726EC2">
      <w:pPr>
        <w:pStyle w:val="Zkladntext"/>
      </w:pPr>
    </w:p>
    <w:p w14:paraId="3CF5C8B8" w14:textId="77777777" w:rsidR="00726EC2" w:rsidRDefault="00726EC2">
      <w:pPr>
        <w:pStyle w:val="Zkladntext"/>
        <w:rPr>
          <w:sz w:val="27"/>
        </w:rPr>
      </w:pPr>
    </w:p>
    <w:p w14:paraId="3C220429" w14:textId="77777777" w:rsidR="00726EC2" w:rsidRDefault="00646662">
      <w:pPr>
        <w:pStyle w:val="Zkladntext"/>
        <w:tabs>
          <w:tab w:val="left" w:pos="4363"/>
        </w:tabs>
        <w:ind w:left="115"/>
      </w:pPr>
      <w:r>
        <w:pict w14:anchorId="2AA43B20">
          <v:shape id="docshape2" o:spid="_x0000_s2051" style="position:absolute;left:0;text-align:left;margin-left:345.2pt;margin-top:15.7pt;width:34.55pt;height:34.3pt;z-index:-15795712;mso-position-horizontal-relative:page" coordorigin="6904,314" coordsize="691,686" o:spt="100" adj="0,,0" path="m7029,855r-60,39l6930,932r-20,33l6904,989r,11l6957,1000r4,-2l6918,998r6,-25l6946,937r36,-41l7029,855xm7200,314r-14,9l7179,345r-3,22l7176,372r,14l7176,401r2,17l7180,436r3,18l7186,472r4,20l7195,511r5,19l7192,561r-23,58l7137,695r-41,84l7050,860r-47,71l6958,980r-40,18l6961,998r2,l7000,966r44,-56l7096,827r7,-2l7096,825r50,-92l7179,663r21,-53l7212,569r25,l7221,528r5,-36l7212,492r-8,-31l7199,431r-3,-28l7195,378r,-11l7197,350r4,-19l7209,318r18,l7218,315r-18,-1xm7588,823r-20,l7560,830r,19l7568,856r20,l7591,853r-21,l7564,847r,-15l7570,827r21,l7588,823xm7591,827r-5,l7591,832r,15l7586,853r5,l7595,849r,-19l7591,827xm7582,829r-11,l7571,849r3,l7574,842r9,l7583,841r-2,-1l7585,839r-11,l7574,833r11,l7584,832r-2,-3xm7583,842r-4,l7580,844r1,2l7582,849r3,l7584,846r,-3l7583,842xm7585,833r-6,l7581,834r,4l7579,839r6,l7585,836r,-3xm7237,569r-25,l7250,645r40,52l7326,730r30,19l7293,762r-66,17l7161,799r-65,26l7103,825r59,-18l7234,790r75,-14l7382,767r53,l7424,762r48,-2l7581,760r-19,-10l7536,744r-143,l7377,735r-16,-10l7345,715r-15,-11l7295,668r-30,-42l7241,578r-4,-9xm7435,767r-53,l7429,788r45,16l7516,813r35,4l7573,817r12,-5l7587,806r-21,l7538,803r-34,-9l7465,780r-30,-13xm7588,801r-5,2l7575,806r12,l7588,801xm7581,760r-109,l7527,761r46,10l7591,793r2,-5l7595,786r,-5l7586,763r-5,-3xm7477,740r-18,l7438,741r-45,3l7536,744r-11,-2l7477,740xm7233,372r-3,21l7225,419r-5,33l7212,492r14,l7227,487r3,-38l7232,411r1,-39xm7227,318r-18,l7217,323r7,8l7230,342r3,17l7236,333r-6,-13l7227,318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</w:t>
      </w:r>
      <w:r>
        <w:rPr>
          <w:spacing w:val="-1"/>
        </w:rPr>
        <w:t xml:space="preserve"> </w:t>
      </w:r>
      <w:r>
        <w:t>Praze dne</w:t>
      </w:r>
      <w:r>
        <w:tab/>
        <w:t>V</w:t>
      </w:r>
      <w:r>
        <w:rPr>
          <w:spacing w:val="-1"/>
        </w:rPr>
        <w:t xml:space="preserve"> </w:t>
      </w:r>
      <w:r>
        <w:t>Praze dne</w:t>
      </w:r>
    </w:p>
    <w:p w14:paraId="00067BCE" w14:textId="77777777" w:rsidR="00726EC2" w:rsidRDefault="00726EC2">
      <w:pPr>
        <w:sectPr w:rsidR="00726EC2">
          <w:pgSz w:w="11910" w:h="16840"/>
          <w:pgMar w:top="1360" w:right="1300" w:bottom="1140" w:left="1300" w:header="0" w:footer="959" w:gutter="0"/>
          <w:cols w:space="708"/>
        </w:sectPr>
      </w:pPr>
    </w:p>
    <w:p w14:paraId="499535E3" w14:textId="152EC5F5" w:rsidR="00726EC2" w:rsidRDefault="00646662" w:rsidP="00646662">
      <w:pPr>
        <w:spacing w:before="5" w:line="104" w:lineRule="exact"/>
        <w:ind w:left="1711" w:right="2343"/>
        <w:jc w:val="center"/>
      </w:pPr>
      <w:r>
        <w:br w:type="column"/>
      </w:r>
    </w:p>
    <w:p w14:paraId="7C41237F" w14:textId="77777777" w:rsidR="00726EC2" w:rsidRDefault="00726EC2">
      <w:pPr>
        <w:spacing w:line="210" w:lineRule="exact"/>
        <w:sectPr w:rsidR="00726EC2">
          <w:type w:val="continuous"/>
          <w:pgSz w:w="11910" w:h="16840"/>
          <w:pgMar w:top="1360" w:right="1300" w:bottom="1140" w:left="1300" w:header="0" w:footer="959" w:gutter="0"/>
          <w:cols w:num="2" w:space="708" w:equalWidth="0">
            <w:col w:w="2123" w:space="2125"/>
            <w:col w:w="5062"/>
          </w:cols>
        </w:sectPr>
      </w:pPr>
    </w:p>
    <w:p w14:paraId="69FBBDC3" w14:textId="77777777" w:rsidR="00726EC2" w:rsidRDefault="00726EC2">
      <w:pPr>
        <w:pStyle w:val="Zkladntext"/>
        <w:spacing w:before="5"/>
        <w:rPr>
          <w:sz w:val="18"/>
        </w:rPr>
      </w:pPr>
    </w:p>
    <w:p w14:paraId="79ABE124" w14:textId="733D4EA9" w:rsidR="00726EC2" w:rsidRDefault="00646662">
      <w:pPr>
        <w:pStyle w:val="Zkladntext"/>
        <w:tabs>
          <w:tab w:val="left" w:pos="4363"/>
        </w:tabs>
        <w:spacing w:before="56"/>
        <w:ind w:left="115"/>
      </w:pPr>
      <w:r>
        <w:t>xxx</w:t>
      </w:r>
      <w:r>
        <w:tab/>
      </w:r>
      <w:proofErr w:type="spellStart"/>
      <w:r>
        <w:t>xxx</w:t>
      </w:r>
      <w:proofErr w:type="spellEnd"/>
    </w:p>
    <w:p w14:paraId="51E91338" w14:textId="77777777" w:rsidR="00726EC2" w:rsidRDefault="00726EC2">
      <w:pPr>
        <w:pStyle w:val="Zkladntext"/>
        <w:spacing w:before="10"/>
      </w:pPr>
    </w:p>
    <w:p w14:paraId="75932FF8" w14:textId="77777777" w:rsidR="00726EC2" w:rsidRDefault="00646662">
      <w:pPr>
        <w:pStyle w:val="Zkladntext"/>
        <w:tabs>
          <w:tab w:val="left" w:pos="4363"/>
        </w:tabs>
        <w:spacing w:line="491" w:lineRule="auto"/>
        <w:ind w:left="115" w:right="3682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</w:t>
      </w:r>
      <w:r>
        <w:tab/>
      </w:r>
      <w:proofErr w:type="spellStart"/>
      <w:r>
        <w:t>Servodata</w:t>
      </w:r>
      <w:proofErr w:type="spellEnd"/>
      <w:r>
        <w:t xml:space="preserve"> a.s.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 technologie,</w:t>
      </w:r>
      <w:r>
        <w:rPr>
          <w:spacing w:val="-2"/>
        </w:rPr>
        <w:t xml:space="preserve"> </w:t>
      </w:r>
      <w:r>
        <w:t>s. p.</w:t>
      </w:r>
    </w:p>
    <w:sectPr w:rsidR="00726EC2">
      <w:type w:val="continuous"/>
      <w:pgSz w:w="11910" w:h="16840"/>
      <w:pgMar w:top="1360" w:right="1300" w:bottom="1140" w:left="130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2668" w14:textId="77777777" w:rsidR="00000000" w:rsidRDefault="00646662">
      <w:r>
        <w:separator/>
      </w:r>
    </w:p>
  </w:endnote>
  <w:endnote w:type="continuationSeparator" w:id="0">
    <w:p w14:paraId="3ADF48BE" w14:textId="77777777" w:rsidR="00000000" w:rsidRDefault="0064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70A0" w14:textId="77777777" w:rsidR="00726EC2" w:rsidRDefault="00646662">
    <w:pPr>
      <w:pStyle w:val="Zkladntext"/>
      <w:spacing w:line="14" w:lineRule="auto"/>
      <w:rPr>
        <w:sz w:val="20"/>
      </w:rPr>
    </w:pPr>
    <w:r>
      <w:pict w14:anchorId="514E43B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70.95pt;margin-top:782.95pt;width:54.5pt;height:13.05pt;z-index:-251658752;mso-position-horizontal-relative:page;mso-position-vertical-relative:page" filled="f" stroked="f">
          <v:textbox inset="0,0,0,0">
            <w:txbxContent>
              <w:p w14:paraId="4288C4E2" w14:textId="77777777" w:rsidR="00726EC2" w:rsidRDefault="00646662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Stránka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z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8A75" w14:textId="77777777" w:rsidR="00000000" w:rsidRDefault="00646662">
      <w:r>
        <w:separator/>
      </w:r>
    </w:p>
  </w:footnote>
  <w:footnote w:type="continuationSeparator" w:id="0">
    <w:p w14:paraId="3AF9E831" w14:textId="77777777" w:rsidR="00000000" w:rsidRDefault="0064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0B8"/>
    <w:multiLevelType w:val="multilevel"/>
    <w:tmpl w:val="61EC3190"/>
    <w:lvl w:ilvl="0">
      <w:start w:val="3"/>
      <w:numFmt w:val="decimal"/>
      <w:lvlText w:val="%1"/>
      <w:lvlJc w:val="left"/>
      <w:pPr>
        <w:ind w:left="823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3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9"/>
      </w:pPr>
      <w:rPr>
        <w:rFonts w:hint="default"/>
        <w:lang w:val="cs-CZ" w:eastAsia="en-US" w:bidi="ar-SA"/>
      </w:rPr>
    </w:lvl>
  </w:abstractNum>
  <w:abstractNum w:abstractNumId="1" w15:restartNumberingAfterBreak="0">
    <w:nsid w:val="33FB6D41"/>
    <w:multiLevelType w:val="hybridMultilevel"/>
    <w:tmpl w:val="445028C6"/>
    <w:lvl w:ilvl="0" w:tplc="C0D0A810">
      <w:start w:val="1"/>
      <w:numFmt w:val="decimal"/>
      <w:lvlText w:val="%1."/>
      <w:lvlJc w:val="left"/>
      <w:pPr>
        <w:ind w:left="4022" w:hanging="454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E5C43FD2">
      <w:numFmt w:val="bullet"/>
      <w:lvlText w:val="•"/>
      <w:lvlJc w:val="left"/>
      <w:pPr>
        <w:ind w:left="4548" w:hanging="454"/>
      </w:pPr>
      <w:rPr>
        <w:rFonts w:hint="default"/>
        <w:lang w:val="cs-CZ" w:eastAsia="en-US" w:bidi="ar-SA"/>
      </w:rPr>
    </w:lvl>
    <w:lvl w:ilvl="2" w:tplc="D1CE7788">
      <w:numFmt w:val="bullet"/>
      <w:lvlText w:val="•"/>
      <w:lvlJc w:val="left"/>
      <w:pPr>
        <w:ind w:left="5077" w:hanging="454"/>
      </w:pPr>
      <w:rPr>
        <w:rFonts w:hint="default"/>
        <w:lang w:val="cs-CZ" w:eastAsia="en-US" w:bidi="ar-SA"/>
      </w:rPr>
    </w:lvl>
    <w:lvl w:ilvl="3" w:tplc="29AAC28E">
      <w:numFmt w:val="bullet"/>
      <w:lvlText w:val="•"/>
      <w:lvlJc w:val="left"/>
      <w:pPr>
        <w:ind w:left="5605" w:hanging="454"/>
      </w:pPr>
      <w:rPr>
        <w:rFonts w:hint="default"/>
        <w:lang w:val="cs-CZ" w:eastAsia="en-US" w:bidi="ar-SA"/>
      </w:rPr>
    </w:lvl>
    <w:lvl w:ilvl="4" w:tplc="4E766FD6">
      <w:numFmt w:val="bullet"/>
      <w:lvlText w:val="•"/>
      <w:lvlJc w:val="left"/>
      <w:pPr>
        <w:ind w:left="6134" w:hanging="454"/>
      </w:pPr>
      <w:rPr>
        <w:rFonts w:hint="default"/>
        <w:lang w:val="cs-CZ" w:eastAsia="en-US" w:bidi="ar-SA"/>
      </w:rPr>
    </w:lvl>
    <w:lvl w:ilvl="5" w:tplc="FE12B0B2">
      <w:numFmt w:val="bullet"/>
      <w:lvlText w:val="•"/>
      <w:lvlJc w:val="left"/>
      <w:pPr>
        <w:ind w:left="6663" w:hanging="454"/>
      </w:pPr>
      <w:rPr>
        <w:rFonts w:hint="default"/>
        <w:lang w:val="cs-CZ" w:eastAsia="en-US" w:bidi="ar-SA"/>
      </w:rPr>
    </w:lvl>
    <w:lvl w:ilvl="6" w:tplc="24E60E14">
      <w:numFmt w:val="bullet"/>
      <w:lvlText w:val="•"/>
      <w:lvlJc w:val="left"/>
      <w:pPr>
        <w:ind w:left="7191" w:hanging="454"/>
      </w:pPr>
      <w:rPr>
        <w:rFonts w:hint="default"/>
        <w:lang w:val="cs-CZ" w:eastAsia="en-US" w:bidi="ar-SA"/>
      </w:rPr>
    </w:lvl>
    <w:lvl w:ilvl="7" w:tplc="721AB9BA">
      <w:numFmt w:val="bullet"/>
      <w:lvlText w:val="•"/>
      <w:lvlJc w:val="left"/>
      <w:pPr>
        <w:ind w:left="7720" w:hanging="454"/>
      </w:pPr>
      <w:rPr>
        <w:rFonts w:hint="default"/>
        <w:lang w:val="cs-CZ" w:eastAsia="en-US" w:bidi="ar-SA"/>
      </w:rPr>
    </w:lvl>
    <w:lvl w:ilvl="8" w:tplc="CD689B1E">
      <w:numFmt w:val="bullet"/>
      <w:lvlText w:val="•"/>
      <w:lvlJc w:val="left"/>
      <w:pPr>
        <w:ind w:left="8249" w:hanging="454"/>
      </w:pPr>
      <w:rPr>
        <w:rFonts w:hint="default"/>
        <w:lang w:val="cs-CZ" w:eastAsia="en-US" w:bidi="ar-SA"/>
      </w:rPr>
    </w:lvl>
  </w:abstractNum>
  <w:abstractNum w:abstractNumId="2" w15:restartNumberingAfterBreak="0">
    <w:nsid w:val="3FE8671C"/>
    <w:multiLevelType w:val="multilevel"/>
    <w:tmpl w:val="AF8279E6"/>
    <w:lvl w:ilvl="0">
      <w:start w:val="1"/>
      <w:numFmt w:val="decimal"/>
      <w:lvlText w:val="%1"/>
      <w:lvlJc w:val="left"/>
      <w:pPr>
        <w:ind w:left="823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3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9"/>
      </w:pPr>
      <w:rPr>
        <w:rFonts w:hint="default"/>
        <w:lang w:val="cs-CZ" w:eastAsia="en-US" w:bidi="ar-SA"/>
      </w:rPr>
    </w:lvl>
  </w:abstractNum>
  <w:abstractNum w:abstractNumId="3" w15:restartNumberingAfterBreak="0">
    <w:nsid w:val="798C3DE6"/>
    <w:multiLevelType w:val="multilevel"/>
    <w:tmpl w:val="B5C02960"/>
    <w:lvl w:ilvl="0">
      <w:start w:val="2"/>
      <w:numFmt w:val="decimal"/>
      <w:lvlText w:val="%1"/>
      <w:lvlJc w:val="left"/>
      <w:pPr>
        <w:ind w:left="823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3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9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EC2"/>
    <w:rsid w:val="00646662"/>
    <w:rsid w:val="007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824EF7A"/>
  <w15:docId w15:val="{7E868484-8ABC-40E9-A3A5-9FD70A4E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25" w:line="102" w:lineRule="exact"/>
      <w:ind w:left="160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116" w:hanging="455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3" w:right="102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Mičeková</dc:creator>
  <cp:lastModifiedBy>Jaroslava Zachová</cp:lastModifiedBy>
  <cp:revision>2</cp:revision>
  <dcterms:created xsi:type="dcterms:W3CDTF">2021-10-12T07:14:00Z</dcterms:created>
  <dcterms:modified xsi:type="dcterms:W3CDTF">2021-10-12T07:15:00Z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2021-10-12T00:00:00Z</vt:filetime>
  </property>
</Properties>
</file>