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DEE1" w14:textId="55CE3D64" w:rsidR="004174DB" w:rsidRPr="00915DCC" w:rsidRDefault="00362DB6">
      <w:pPr>
        <w:rPr>
          <w:b/>
          <w:bCs/>
          <w:sz w:val="32"/>
          <w:szCs w:val="32"/>
        </w:rPr>
      </w:pPr>
      <w:r w:rsidRPr="00915DCC">
        <w:rPr>
          <w:b/>
          <w:bCs/>
          <w:sz w:val="32"/>
          <w:szCs w:val="32"/>
        </w:rPr>
        <w:t>Smlouva o dílo č. 2211204</w:t>
      </w:r>
    </w:p>
    <w:p w14:paraId="6415F8CC" w14:textId="2ED45814" w:rsidR="00362DB6" w:rsidRPr="00915DCC" w:rsidRDefault="00362DB6" w:rsidP="00362DB6">
      <w:pPr>
        <w:spacing w:after="0"/>
        <w:rPr>
          <w:b/>
          <w:bCs/>
          <w:sz w:val="24"/>
          <w:szCs w:val="24"/>
        </w:rPr>
      </w:pPr>
      <w:r w:rsidRPr="00915DCC">
        <w:rPr>
          <w:b/>
          <w:bCs/>
          <w:sz w:val="24"/>
          <w:szCs w:val="24"/>
        </w:rPr>
        <w:t>Vladimír Řiháček – HYGIEN</w:t>
      </w:r>
    </w:p>
    <w:p w14:paraId="2CB3612C" w14:textId="44C9EED5" w:rsidR="00362DB6" w:rsidRDefault="00362DB6" w:rsidP="00362DB6">
      <w:pPr>
        <w:spacing w:after="0"/>
        <w:rPr>
          <w:sz w:val="24"/>
          <w:szCs w:val="24"/>
        </w:rPr>
      </w:pPr>
      <w:r>
        <w:rPr>
          <w:sz w:val="24"/>
          <w:szCs w:val="24"/>
        </w:rPr>
        <w:t xml:space="preserve">Sídlo: U </w:t>
      </w:r>
      <w:proofErr w:type="spellStart"/>
      <w:r>
        <w:rPr>
          <w:sz w:val="24"/>
          <w:szCs w:val="24"/>
        </w:rPr>
        <w:t>Balabenky</w:t>
      </w:r>
      <w:proofErr w:type="spellEnd"/>
      <w:r>
        <w:rPr>
          <w:sz w:val="24"/>
          <w:szCs w:val="24"/>
        </w:rPr>
        <w:t xml:space="preserve"> 1908/6, Praha 8, 18000</w:t>
      </w:r>
    </w:p>
    <w:p w14:paraId="667B48DC" w14:textId="0D79FE69" w:rsidR="00362DB6" w:rsidRDefault="00362DB6" w:rsidP="00362DB6">
      <w:pPr>
        <w:spacing w:after="0"/>
        <w:rPr>
          <w:sz w:val="24"/>
          <w:szCs w:val="24"/>
        </w:rPr>
      </w:pPr>
      <w:r>
        <w:rPr>
          <w:sz w:val="24"/>
          <w:szCs w:val="24"/>
        </w:rPr>
        <w:t>IČO: 67900488, DIČ: CZ7308101504</w:t>
      </w:r>
    </w:p>
    <w:p w14:paraId="63CBA092" w14:textId="348FA731" w:rsidR="00362DB6" w:rsidRDefault="00362DB6" w:rsidP="00362DB6">
      <w:pPr>
        <w:spacing w:after="0"/>
        <w:rPr>
          <w:sz w:val="24"/>
          <w:szCs w:val="24"/>
        </w:rPr>
      </w:pPr>
      <w:r>
        <w:rPr>
          <w:sz w:val="24"/>
          <w:szCs w:val="24"/>
        </w:rPr>
        <w:t>(dále jen „</w:t>
      </w:r>
      <w:r w:rsidRPr="00730153">
        <w:rPr>
          <w:b/>
          <w:bCs/>
          <w:sz w:val="24"/>
          <w:szCs w:val="24"/>
        </w:rPr>
        <w:t>dodavatel</w:t>
      </w:r>
      <w:r>
        <w:rPr>
          <w:sz w:val="24"/>
          <w:szCs w:val="24"/>
        </w:rPr>
        <w:t>“)</w:t>
      </w:r>
    </w:p>
    <w:p w14:paraId="223C53DF" w14:textId="56968BF9" w:rsidR="00362DB6" w:rsidRDefault="00362DB6" w:rsidP="00362DB6">
      <w:pPr>
        <w:spacing w:before="160"/>
        <w:rPr>
          <w:sz w:val="24"/>
          <w:szCs w:val="24"/>
        </w:rPr>
      </w:pPr>
      <w:r>
        <w:rPr>
          <w:sz w:val="24"/>
          <w:szCs w:val="24"/>
        </w:rPr>
        <w:t>a</w:t>
      </w:r>
    </w:p>
    <w:p w14:paraId="525E9542" w14:textId="7ED4BD2E" w:rsidR="00362DB6" w:rsidRPr="00362DB6" w:rsidRDefault="00362DB6" w:rsidP="00362DB6">
      <w:pPr>
        <w:spacing w:after="0"/>
        <w:rPr>
          <w:b/>
          <w:bCs/>
          <w:sz w:val="24"/>
          <w:szCs w:val="24"/>
        </w:rPr>
      </w:pPr>
      <w:r w:rsidRPr="00362DB6">
        <w:rPr>
          <w:b/>
          <w:bCs/>
          <w:sz w:val="24"/>
          <w:szCs w:val="24"/>
        </w:rPr>
        <w:t>Akademie múzických umění v Praze</w:t>
      </w:r>
    </w:p>
    <w:p w14:paraId="600EB10E" w14:textId="12A4ABC6" w:rsidR="00362DB6" w:rsidRPr="00362DB6" w:rsidRDefault="00362DB6" w:rsidP="00362DB6">
      <w:pPr>
        <w:spacing w:after="0"/>
        <w:rPr>
          <w:sz w:val="24"/>
          <w:szCs w:val="24"/>
        </w:rPr>
      </w:pPr>
      <w:r w:rsidRPr="00362DB6">
        <w:rPr>
          <w:sz w:val="24"/>
          <w:szCs w:val="24"/>
        </w:rPr>
        <w:t>Veřejná vysoká škola dle zákona č. 111/1998 Sb., v platném znění</w:t>
      </w:r>
    </w:p>
    <w:p w14:paraId="2EAB3D87" w14:textId="3F00C688" w:rsidR="00362DB6" w:rsidRPr="00362DB6" w:rsidRDefault="00362DB6" w:rsidP="00362DB6">
      <w:pPr>
        <w:spacing w:after="0"/>
        <w:rPr>
          <w:sz w:val="24"/>
          <w:szCs w:val="24"/>
        </w:rPr>
      </w:pPr>
      <w:r>
        <w:rPr>
          <w:sz w:val="24"/>
          <w:szCs w:val="24"/>
        </w:rPr>
        <w:t>sídlo</w:t>
      </w:r>
      <w:r w:rsidRPr="00362DB6">
        <w:rPr>
          <w:sz w:val="24"/>
          <w:szCs w:val="24"/>
        </w:rPr>
        <w:t>: Malostranské nám. 12, 118 00 Praha 1</w:t>
      </w:r>
    </w:p>
    <w:p w14:paraId="7A643CE8" w14:textId="1BCD2700" w:rsidR="00362DB6" w:rsidRPr="00362DB6" w:rsidRDefault="00362DB6" w:rsidP="00362DB6">
      <w:pPr>
        <w:spacing w:after="0"/>
        <w:rPr>
          <w:sz w:val="24"/>
          <w:szCs w:val="24"/>
        </w:rPr>
      </w:pPr>
      <w:r w:rsidRPr="00362DB6">
        <w:rPr>
          <w:sz w:val="24"/>
          <w:szCs w:val="24"/>
        </w:rPr>
        <w:t xml:space="preserve">Součást: </w:t>
      </w:r>
      <w:r w:rsidRPr="00362DB6">
        <w:rPr>
          <w:b/>
          <w:bCs/>
          <w:sz w:val="24"/>
          <w:szCs w:val="24"/>
        </w:rPr>
        <w:t>Divadelní fakulta (DAMU)</w:t>
      </w:r>
    </w:p>
    <w:p w14:paraId="72817A74" w14:textId="77777777" w:rsidR="00362DB6" w:rsidRPr="00362DB6" w:rsidRDefault="00362DB6" w:rsidP="00362DB6">
      <w:pPr>
        <w:spacing w:after="0"/>
        <w:rPr>
          <w:sz w:val="24"/>
          <w:szCs w:val="24"/>
        </w:rPr>
      </w:pPr>
      <w:r w:rsidRPr="00362DB6">
        <w:rPr>
          <w:sz w:val="24"/>
          <w:szCs w:val="24"/>
        </w:rPr>
        <w:t>Adresa: Karlova 26, 116 65 Praha 1, ČR</w:t>
      </w:r>
    </w:p>
    <w:p w14:paraId="6C439CD0" w14:textId="285DEB71" w:rsidR="00362DB6" w:rsidRPr="00362DB6" w:rsidRDefault="00362DB6" w:rsidP="00362DB6">
      <w:pPr>
        <w:spacing w:after="0"/>
        <w:rPr>
          <w:sz w:val="24"/>
          <w:szCs w:val="24"/>
        </w:rPr>
      </w:pPr>
      <w:r w:rsidRPr="00362DB6">
        <w:rPr>
          <w:sz w:val="24"/>
          <w:szCs w:val="24"/>
        </w:rPr>
        <w:t>IČO: 61384984, DIČ: CZ61384984</w:t>
      </w:r>
    </w:p>
    <w:p w14:paraId="566F1C3E" w14:textId="6845201F" w:rsidR="00362DB6" w:rsidRPr="00362DB6" w:rsidRDefault="00362DB6" w:rsidP="00362DB6">
      <w:pPr>
        <w:spacing w:after="0"/>
        <w:rPr>
          <w:sz w:val="24"/>
          <w:szCs w:val="24"/>
        </w:rPr>
      </w:pPr>
      <w:r w:rsidRPr="00362DB6">
        <w:rPr>
          <w:sz w:val="24"/>
          <w:szCs w:val="24"/>
        </w:rPr>
        <w:t xml:space="preserve">Bankovní spojení: </w:t>
      </w:r>
      <w:r w:rsidR="00AA4A7F">
        <w:rPr>
          <w:sz w:val="24"/>
          <w:szCs w:val="24"/>
        </w:rPr>
        <w:t>xxx</w:t>
      </w:r>
      <w:bookmarkStart w:id="0" w:name="_GoBack"/>
      <w:bookmarkEnd w:id="0"/>
    </w:p>
    <w:p w14:paraId="7F9B6B7C" w14:textId="678CFD06" w:rsidR="00362DB6" w:rsidRDefault="00362DB6" w:rsidP="00362DB6">
      <w:pPr>
        <w:spacing w:after="0"/>
        <w:rPr>
          <w:sz w:val="24"/>
          <w:szCs w:val="24"/>
        </w:rPr>
      </w:pPr>
      <w:r w:rsidRPr="00362DB6">
        <w:rPr>
          <w:sz w:val="24"/>
          <w:szCs w:val="24"/>
        </w:rPr>
        <w:t>Zastoupen</w:t>
      </w:r>
      <w:r>
        <w:rPr>
          <w:sz w:val="24"/>
          <w:szCs w:val="24"/>
        </w:rPr>
        <w:t>a</w:t>
      </w:r>
      <w:r w:rsidRPr="00362DB6">
        <w:rPr>
          <w:sz w:val="24"/>
          <w:szCs w:val="24"/>
        </w:rPr>
        <w:t xml:space="preserve">: </w:t>
      </w:r>
      <w:r>
        <w:rPr>
          <w:sz w:val="24"/>
          <w:szCs w:val="24"/>
        </w:rPr>
        <w:t>Ing. Tomášem Langerem, kvestorem AMU</w:t>
      </w:r>
      <w:r w:rsidRPr="00362DB6">
        <w:rPr>
          <w:sz w:val="24"/>
          <w:szCs w:val="24"/>
        </w:rPr>
        <w:t xml:space="preserve"> (email: </w:t>
      </w:r>
      <w:r>
        <w:rPr>
          <w:sz w:val="24"/>
          <w:szCs w:val="24"/>
        </w:rPr>
        <w:t>tomas.langer@amu.cz,</w:t>
      </w:r>
      <w:r w:rsidRPr="00362DB6">
        <w:rPr>
          <w:sz w:val="24"/>
          <w:szCs w:val="24"/>
        </w:rPr>
        <w:t xml:space="preserve"> tel. 234 244</w:t>
      </w:r>
      <w:r>
        <w:rPr>
          <w:sz w:val="24"/>
          <w:szCs w:val="24"/>
        </w:rPr>
        <w:t> 5</w:t>
      </w:r>
      <w:r w:rsidR="00FB2833">
        <w:rPr>
          <w:sz w:val="24"/>
          <w:szCs w:val="24"/>
        </w:rPr>
        <w:t>1</w:t>
      </w:r>
      <w:r>
        <w:rPr>
          <w:sz w:val="24"/>
          <w:szCs w:val="24"/>
        </w:rPr>
        <w:t>3</w:t>
      </w:r>
      <w:r w:rsidRPr="00362DB6">
        <w:rPr>
          <w:sz w:val="24"/>
          <w:szCs w:val="24"/>
        </w:rPr>
        <w:t>)</w:t>
      </w:r>
    </w:p>
    <w:p w14:paraId="3A2AB41F" w14:textId="21384441" w:rsidR="00362DB6" w:rsidRPr="00362DB6" w:rsidRDefault="00362DB6" w:rsidP="00362DB6">
      <w:pPr>
        <w:spacing w:after="0"/>
        <w:rPr>
          <w:sz w:val="24"/>
          <w:szCs w:val="24"/>
        </w:rPr>
      </w:pPr>
      <w:r>
        <w:rPr>
          <w:sz w:val="24"/>
          <w:szCs w:val="24"/>
        </w:rPr>
        <w:t>(dále jen “</w:t>
      </w:r>
      <w:r w:rsidRPr="00730153">
        <w:rPr>
          <w:b/>
          <w:bCs/>
          <w:sz w:val="24"/>
          <w:szCs w:val="24"/>
        </w:rPr>
        <w:t>objedna</w:t>
      </w:r>
      <w:r w:rsidR="006D0D69" w:rsidRPr="00730153">
        <w:rPr>
          <w:b/>
          <w:bCs/>
          <w:sz w:val="24"/>
          <w:szCs w:val="24"/>
        </w:rPr>
        <w:t>va</w:t>
      </w:r>
      <w:r w:rsidRPr="00730153">
        <w:rPr>
          <w:b/>
          <w:bCs/>
          <w:sz w:val="24"/>
          <w:szCs w:val="24"/>
        </w:rPr>
        <w:t>tel</w:t>
      </w:r>
      <w:r>
        <w:rPr>
          <w:sz w:val="24"/>
          <w:szCs w:val="24"/>
        </w:rPr>
        <w:t xml:space="preserve">“) </w:t>
      </w:r>
    </w:p>
    <w:p w14:paraId="25745212" w14:textId="62B6F0C6" w:rsidR="00362DB6" w:rsidRDefault="00362DB6" w:rsidP="00362DB6">
      <w:pPr>
        <w:spacing w:before="160"/>
        <w:rPr>
          <w:sz w:val="24"/>
          <w:szCs w:val="24"/>
        </w:rPr>
      </w:pPr>
      <w:r>
        <w:rPr>
          <w:sz w:val="24"/>
          <w:szCs w:val="24"/>
        </w:rPr>
        <w:t>Uzavírají dle § 631 a následujícího Občanského zákoníku smlouvu o dílo:</w:t>
      </w:r>
    </w:p>
    <w:p w14:paraId="1F3FCD73" w14:textId="5F4F5666" w:rsidR="00362DB6" w:rsidRDefault="00362DB6" w:rsidP="006D0D69">
      <w:pPr>
        <w:pStyle w:val="Odstavecseseznamem"/>
        <w:numPr>
          <w:ilvl w:val="0"/>
          <w:numId w:val="1"/>
        </w:numPr>
        <w:spacing w:before="160"/>
        <w:jc w:val="both"/>
        <w:rPr>
          <w:sz w:val="24"/>
          <w:szCs w:val="24"/>
        </w:rPr>
      </w:pPr>
      <w:r w:rsidRPr="00730153">
        <w:rPr>
          <w:b/>
          <w:bCs/>
          <w:sz w:val="24"/>
          <w:szCs w:val="24"/>
        </w:rPr>
        <w:t>Předmět plnění a doba</w:t>
      </w:r>
      <w:r w:rsidR="00730153">
        <w:rPr>
          <w:sz w:val="24"/>
          <w:szCs w:val="24"/>
        </w:rPr>
        <w:t>:</w:t>
      </w:r>
      <w:r>
        <w:rPr>
          <w:sz w:val="24"/>
          <w:szCs w:val="24"/>
        </w:rPr>
        <w:t xml:space="preserve"> Dodavatel se zavazuje, že pro objedna</w:t>
      </w:r>
      <w:r w:rsidR="006D0D69">
        <w:rPr>
          <w:sz w:val="24"/>
          <w:szCs w:val="24"/>
        </w:rPr>
        <w:t>va</w:t>
      </w:r>
      <w:r>
        <w:rPr>
          <w:sz w:val="24"/>
          <w:szCs w:val="24"/>
        </w:rPr>
        <w:t xml:space="preserve">tele provede renovaci povrchu žulového schodiště Středního traktu DAMU </w:t>
      </w:r>
      <w:r w:rsidR="00915DCC">
        <w:rPr>
          <w:sz w:val="24"/>
          <w:szCs w:val="24"/>
        </w:rPr>
        <w:t xml:space="preserve">a renovaci podlahy toalet divadla DISK </w:t>
      </w:r>
      <w:r>
        <w:rPr>
          <w:sz w:val="24"/>
          <w:szCs w:val="24"/>
        </w:rPr>
        <w:t xml:space="preserve">dle </w:t>
      </w:r>
      <w:r w:rsidR="00915DCC">
        <w:rPr>
          <w:sz w:val="24"/>
          <w:szCs w:val="24"/>
        </w:rPr>
        <w:t xml:space="preserve">nabídky a </w:t>
      </w:r>
      <w:r>
        <w:rPr>
          <w:sz w:val="24"/>
          <w:szCs w:val="24"/>
        </w:rPr>
        <w:t>kalkulace č. 2211042 (viz příloha smlouvy)</w:t>
      </w:r>
      <w:r w:rsidR="006D0D69">
        <w:rPr>
          <w:sz w:val="24"/>
          <w:szCs w:val="24"/>
        </w:rPr>
        <w:t>.</w:t>
      </w:r>
    </w:p>
    <w:p w14:paraId="7730B104" w14:textId="6725E6F6" w:rsidR="006D0D69" w:rsidRDefault="006D0D69" w:rsidP="006D0D69">
      <w:pPr>
        <w:pStyle w:val="Odstavecseseznamem"/>
        <w:numPr>
          <w:ilvl w:val="0"/>
          <w:numId w:val="1"/>
        </w:numPr>
        <w:spacing w:before="160"/>
        <w:jc w:val="both"/>
        <w:rPr>
          <w:sz w:val="24"/>
          <w:szCs w:val="24"/>
        </w:rPr>
      </w:pPr>
      <w:r w:rsidRPr="00730153">
        <w:rPr>
          <w:b/>
          <w:bCs/>
          <w:sz w:val="24"/>
          <w:szCs w:val="24"/>
        </w:rPr>
        <w:t xml:space="preserve">Termín provedení </w:t>
      </w:r>
      <w:r>
        <w:rPr>
          <w:sz w:val="24"/>
          <w:szCs w:val="24"/>
        </w:rPr>
        <w:t>předmětu plnění je stanoven od 4. 10. 2021 do 12. 10. 2021.</w:t>
      </w:r>
    </w:p>
    <w:p w14:paraId="32E1BFE2" w14:textId="7C1CDDA8" w:rsidR="006D0D69" w:rsidRDefault="006D0D69" w:rsidP="006D0D69">
      <w:pPr>
        <w:pStyle w:val="Odstavecseseznamem"/>
        <w:numPr>
          <w:ilvl w:val="0"/>
          <w:numId w:val="1"/>
        </w:numPr>
        <w:spacing w:before="160"/>
        <w:jc w:val="both"/>
        <w:rPr>
          <w:sz w:val="24"/>
          <w:szCs w:val="24"/>
        </w:rPr>
      </w:pPr>
      <w:r>
        <w:rPr>
          <w:sz w:val="24"/>
          <w:szCs w:val="24"/>
        </w:rPr>
        <w:t>Předmět plnění lze dokončit i před tímto termínem. Dokončením předmětu plnění se rozumí jeho předání, představení funkčnosti a práci na případném odstranění vad v součinnosti s objednavatelem.</w:t>
      </w:r>
    </w:p>
    <w:p w14:paraId="4D25313C" w14:textId="5A439AB4" w:rsidR="006D0D69" w:rsidRDefault="006D0D69" w:rsidP="006D0D69">
      <w:pPr>
        <w:pStyle w:val="Odstavecseseznamem"/>
        <w:numPr>
          <w:ilvl w:val="0"/>
          <w:numId w:val="1"/>
        </w:numPr>
        <w:spacing w:before="160"/>
        <w:jc w:val="both"/>
        <w:rPr>
          <w:sz w:val="24"/>
          <w:szCs w:val="24"/>
        </w:rPr>
      </w:pPr>
      <w:r w:rsidRPr="00730153">
        <w:rPr>
          <w:b/>
          <w:bCs/>
          <w:sz w:val="24"/>
          <w:szCs w:val="24"/>
        </w:rPr>
        <w:t>Cena a platební podmínky</w:t>
      </w:r>
      <w:r>
        <w:rPr>
          <w:sz w:val="24"/>
          <w:szCs w:val="24"/>
        </w:rPr>
        <w:t xml:space="preserve">: Cena za provedení prací dle bodu I. této smlouvy je stanovena ve výši </w:t>
      </w:r>
      <w:r w:rsidRPr="00915DCC">
        <w:rPr>
          <w:b/>
          <w:bCs/>
          <w:sz w:val="24"/>
          <w:szCs w:val="24"/>
        </w:rPr>
        <w:t xml:space="preserve">86.561,- Kč bez DPH </w:t>
      </w:r>
      <w:proofErr w:type="gramStart"/>
      <w:r w:rsidRPr="00915DCC">
        <w:rPr>
          <w:b/>
          <w:bCs/>
          <w:sz w:val="24"/>
          <w:szCs w:val="24"/>
        </w:rPr>
        <w:t>21%</w:t>
      </w:r>
      <w:proofErr w:type="gramEnd"/>
      <w:r>
        <w:rPr>
          <w:sz w:val="24"/>
          <w:szCs w:val="24"/>
        </w:rPr>
        <w:t xml:space="preserve"> (</w:t>
      </w:r>
      <w:r w:rsidRPr="00915DCC">
        <w:rPr>
          <w:i/>
          <w:iCs/>
          <w:sz w:val="24"/>
          <w:szCs w:val="24"/>
        </w:rPr>
        <w:t>slovy: osmdesát šest tisíc pět set šedesát jedna koruna česká</w:t>
      </w:r>
      <w:r>
        <w:rPr>
          <w:sz w:val="24"/>
          <w:szCs w:val="24"/>
        </w:rPr>
        <w:t xml:space="preserve">). Cena uvedená v tomto článku zahrnuje všechny potřebné dílčí práce, materiály a výrobky, které potřebuje dodavatel k zhotovení předmětu plnění dle kalkulace č. 2211042 (viz příloha smlouvy). Objednatel se zavazuje uhradit sjednanou cenu dle této smlouvy na základě faktury vydané dodavatelem se splatností 14 dní od </w:t>
      </w:r>
      <w:r w:rsidR="00915DCC">
        <w:rPr>
          <w:sz w:val="24"/>
          <w:szCs w:val="24"/>
        </w:rPr>
        <w:t xml:space="preserve">řádného </w:t>
      </w:r>
      <w:r>
        <w:rPr>
          <w:sz w:val="24"/>
          <w:szCs w:val="24"/>
        </w:rPr>
        <w:t>předání a převzetí díla objednavatelem.</w:t>
      </w:r>
    </w:p>
    <w:p w14:paraId="221E98E2" w14:textId="386767BC" w:rsidR="00730153" w:rsidRDefault="006D0D69" w:rsidP="006D0D69">
      <w:pPr>
        <w:pStyle w:val="Odstavecseseznamem"/>
        <w:numPr>
          <w:ilvl w:val="0"/>
          <w:numId w:val="1"/>
        </w:numPr>
        <w:spacing w:before="160"/>
        <w:jc w:val="both"/>
        <w:rPr>
          <w:sz w:val="24"/>
          <w:szCs w:val="24"/>
        </w:rPr>
      </w:pPr>
      <w:r w:rsidRPr="00730153">
        <w:rPr>
          <w:b/>
          <w:bCs/>
          <w:sz w:val="24"/>
          <w:szCs w:val="24"/>
        </w:rPr>
        <w:t>Odpovědnost za vady</w:t>
      </w:r>
      <w:r>
        <w:rPr>
          <w:sz w:val="24"/>
          <w:szCs w:val="24"/>
        </w:rPr>
        <w:t>: Dodavatel odpovídá za nesrovnalosti, vady a škody na předmětu plnění v okamžiku předávání práv na objednavatele. Objednavatel prohlédne předávaný předmět plnění ihned p</w:t>
      </w:r>
      <w:r w:rsidR="00915DCC">
        <w:rPr>
          <w:sz w:val="24"/>
          <w:szCs w:val="24"/>
        </w:rPr>
        <w:t>ři</w:t>
      </w:r>
      <w:r>
        <w:rPr>
          <w:sz w:val="24"/>
          <w:szCs w:val="24"/>
        </w:rPr>
        <w:t xml:space="preserve"> předání a bez jakéhokoli odkladu bude dodavatele o případných vadách informovat. Při předání, pokud se objevila zjevná vada na předmětu plnění, je dodavatel povinen na vlastní náklady tuto zjevnou vadu odstranit a v dohodnutém termínu </w:t>
      </w:r>
      <w:r w:rsidR="00730153">
        <w:rPr>
          <w:sz w:val="24"/>
          <w:szCs w:val="24"/>
        </w:rPr>
        <w:t>opravený předmět plnění objednavateli předat.</w:t>
      </w:r>
      <w:r w:rsidR="00915DCC">
        <w:rPr>
          <w:sz w:val="24"/>
          <w:szCs w:val="24"/>
        </w:rPr>
        <w:t xml:space="preserve"> Za objednavatele je osobou oprávněnou převzít řádně provedený předmět plnění bez vad a nedodělků: Ing. Antonín Loský, vedoucí Technické správy DAMU.</w:t>
      </w:r>
    </w:p>
    <w:p w14:paraId="514367F5" w14:textId="0854344B" w:rsidR="00362DB6" w:rsidRDefault="00730153" w:rsidP="00730153">
      <w:pPr>
        <w:pStyle w:val="Odstavecseseznamem"/>
        <w:numPr>
          <w:ilvl w:val="0"/>
          <w:numId w:val="1"/>
        </w:numPr>
        <w:spacing w:before="160"/>
        <w:jc w:val="both"/>
        <w:rPr>
          <w:sz w:val="24"/>
          <w:szCs w:val="24"/>
        </w:rPr>
      </w:pPr>
      <w:r w:rsidRPr="00730153">
        <w:rPr>
          <w:b/>
          <w:bCs/>
          <w:sz w:val="24"/>
          <w:szCs w:val="24"/>
        </w:rPr>
        <w:t>Závěrečná ustanovení</w:t>
      </w:r>
      <w:r w:rsidRPr="00730153">
        <w:rPr>
          <w:sz w:val="24"/>
          <w:szCs w:val="24"/>
        </w:rPr>
        <w:t xml:space="preserve">: Tato smlouva nabývá platnosti dnem podpisu zástupců obou smluvních stran. Obě smluvní strany se zavazují v průběhu platnosti smlouvy </w:t>
      </w:r>
      <w:r w:rsidRPr="00730153">
        <w:rPr>
          <w:sz w:val="24"/>
          <w:szCs w:val="24"/>
        </w:rPr>
        <w:lastRenderedPageBreak/>
        <w:t xml:space="preserve">spolupracovat při realizaci jejího předmětu plnění. Platnost této smlouvy je stanovena datem dokončení předmětu plnění dle bodu I. této smlouvy. Smlouva je sepsána ve dvou vyhotoveních, po jednom pro každou stranu, přitom každé vyhotovení této smlouvy má platnost originálu. </w:t>
      </w:r>
      <w:r>
        <w:rPr>
          <w:sz w:val="24"/>
          <w:szCs w:val="24"/>
        </w:rPr>
        <w:t>Objednavatel</w:t>
      </w:r>
      <w:r w:rsidRPr="00730153">
        <w:rPr>
          <w:sz w:val="24"/>
          <w:szCs w:val="24"/>
        </w:rPr>
        <w:t xml:space="preserve"> je osobou, na níž se vztahují povinnosti vyplývající ze zákona č. 340/2015 Sb., o registru smluv. </w:t>
      </w:r>
      <w:r>
        <w:rPr>
          <w:sz w:val="24"/>
          <w:szCs w:val="24"/>
        </w:rPr>
        <w:t xml:space="preserve">Dodavatel </w:t>
      </w:r>
      <w:r w:rsidRPr="00730153">
        <w:rPr>
          <w:sz w:val="24"/>
          <w:szCs w:val="24"/>
        </w:rPr>
        <w:t>si je vědom následků této skutečnosti. Tato smlouva je účinná ode dne uveřejnění v registru smluv.</w:t>
      </w:r>
      <w:r>
        <w:rPr>
          <w:sz w:val="24"/>
          <w:szCs w:val="24"/>
        </w:rPr>
        <w:t xml:space="preserve"> Na důkaz své pravé a svobodné vůle připojují výše uvedení zástupci objednavatele a dodavatele své vlastnoruční podpisy.</w:t>
      </w:r>
    </w:p>
    <w:p w14:paraId="2166E00A" w14:textId="437F7212" w:rsidR="00730153" w:rsidRDefault="00730153" w:rsidP="00730153">
      <w:pPr>
        <w:spacing w:before="160"/>
        <w:jc w:val="both"/>
        <w:rPr>
          <w:sz w:val="24"/>
          <w:szCs w:val="24"/>
        </w:rPr>
      </w:pPr>
    </w:p>
    <w:p w14:paraId="0B47E539" w14:textId="0B5BE08F" w:rsidR="00730153" w:rsidRDefault="00730153" w:rsidP="00730153">
      <w:pPr>
        <w:spacing w:before="160"/>
        <w:jc w:val="both"/>
        <w:rPr>
          <w:sz w:val="24"/>
          <w:szCs w:val="24"/>
        </w:rPr>
      </w:pPr>
      <w:r>
        <w:rPr>
          <w:sz w:val="24"/>
          <w:szCs w:val="24"/>
        </w:rPr>
        <w:t xml:space="preserve">Datum a místo: V Praze </w:t>
      </w:r>
      <w:r w:rsidR="00FB2833">
        <w:rPr>
          <w:sz w:val="24"/>
          <w:szCs w:val="24"/>
        </w:rPr>
        <w:t>21</w:t>
      </w:r>
      <w:r>
        <w:rPr>
          <w:sz w:val="24"/>
          <w:szCs w:val="24"/>
        </w:rPr>
        <w:t>. 9. 2021</w:t>
      </w:r>
    </w:p>
    <w:p w14:paraId="26A0395B" w14:textId="730C0D5B" w:rsidR="00730153" w:rsidRDefault="00730153" w:rsidP="00730153">
      <w:pPr>
        <w:spacing w:before="160"/>
        <w:jc w:val="both"/>
        <w:rPr>
          <w:sz w:val="24"/>
          <w:szCs w:val="24"/>
        </w:rPr>
      </w:pPr>
      <w:r>
        <w:rPr>
          <w:sz w:val="24"/>
          <w:szCs w:val="24"/>
        </w:rPr>
        <w:t>Za dodavatele:</w:t>
      </w:r>
      <w:r>
        <w:rPr>
          <w:sz w:val="24"/>
          <w:szCs w:val="24"/>
        </w:rPr>
        <w:tab/>
      </w:r>
      <w:r>
        <w:rPr>
          <w:sz w:val="24"/>
          <w:szCs w:val="24"/>
        </w:rPr>
        <w:tab/>
      </w:r>
      <w:r>
        <w:rPr>
          <w:sz w:val="24"/>
          <w:szCs w:val="24"/>
        </w:rPr>
        <w:tab/>
      </w:r>
      <w:r>
        <w:rPr>
          <w:sz w:val="24"/>
          <w:szCs w:val="24"/>
        </w:rPr>
        <w:tab/>
      </w:r>
      <w:r>
        <w:rPr>
          <w:sz w:val="24"/>
          <w:szCs w:val="24"/>
        </w:rPr>
        <w:tab/>
        <w:t>Za objednavatele:</w:t>
      </w:r>
    </w:p>
    <w:p w14:paraId="059127D2" w14:textId="2CB1477B" w:rsidR="00730153" w:rsidRDefault="00730153" w:rsidP="00730153">
      <w:pPr>
        <w:spacing w:before="160"/>
        <w:jc w:val="both"/>
        <w:rPr>
          <w:sz w:val="24"/>
          <w:szCs w:val="24"/>
        </w:rPr>
      </w:pPr>
    </w:p>
    <w:p w14:paraId="28100942" w14:textId="4BE82050" w:rsidR="00730153" w:rsidRDefault="00730153" w:rsidP="00730153">
      <w:pPr>
        <w:spacing w:before="160"/>
        <w:jc w:val="both"/>
        <w:rPr>
          <w:sz w:val="24"/>
          <w:szCs w:val="24"/>
        </w:rPr>
      </w:pPr>
      <w:r>
        <w:rPr>
          <w:sz w:val="24"/>
          <w:szCs w:val="24"/>
        </w:rPr>
        <w:t>………………………………………………….</w:t>
      </w:r>
      <w:r>
        <w:rPr>
          <w:sz w:val="24"/>
          <w:szCs w:val="24"/>
        </w:rPr>
        <w:tab/>
      </w:r>
      <w:r>
        <w:rPr>
          <w:sz w:val="24"/>
          <w:szCs w:val="24"/>
        </w:rPr>
        <w:tab/>
      </w:r>
      <w:r>
        <w:rPr>
          <w:sz w:val="24"/>
          <w:szCs w:val="24"/>
        </w:rPr>
        <w:tab/>
        <w:t>……………………………………………………</w:t>
      </w:r>
    </w:p>
    <w:p w14:paraId="232C7C26" w14:textId="4E8DB5C4" w:rsidR="00730153" w:rsidRDefault="00730153" w:rsidP="00730153">
      <w:pPr>
        <w:spacing w:before="160" w:after="0"/>
        <w:jc w:val="both"/>
        <w:rPr>
          <w:sz w:val="24"/>
          <w:szCs w:val="24"/>
        </w:rPr>
      </w:pPr>
      <w:r>
        <w:rPr>
          <w:sz w:val="24"/>
          <w:szCs w:val="24"/>
        </w:rPr>
        <w:t>Vladimír Řiháček</w:t>
      </w:r>
      <w:r>
        <w:rPr>
          <w:sz w:val="24"/>
          <w:szCs w:val="24"/>
        </w:rPr>
        <w:tab/>
      </w:r>
      <w:r>
        <w:rPr>
          <w:sz w:val="24"/>
          <w:szCs w:val="24"/>
        </w:rPr>
        <w:tab/>
      </w:r>
      <w:r>
        <w:rPr>
          <w:sz w:val="24"/>
          <w:szCs w:val="24"/>
        </w:rPr>
        <w:tab/>
      </w:r>
      <w:r>
        <w:rPr>
          <w:sz w:val="24"/>
          <w:szCs w:val="24"/>
        </w:rPr>
        <w:tab/>
      </w:r>
      <w:r>
        <w:rPr>
          <w:sz w:val="24"/>
          <w:szCs w:val="24"/>
        </w:rPr>
        <w:tab/>
        <w:t>Ing. Tomáš Langer</w:t>
      </w:r>
    </w:p>
    <w:p w14:paraId="2D8308BB" w14:textId="75B88A5E" w:rsidR="00730153" w:rsidRPr="00730153" w:rsidRDefault="00730153" w:rsidP="0073015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Kvestor AMU</w:t>
      </w:r>
    </w:p>
    <w:sectPr w:rsidR="00730153" w:rsidRPr="007301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81F2" w14:textId="77777777" w:rsidR="00243CC2" w:rsidRDefault="00243CC2" w:rsidP="00915DCC">
      <w:pPr>
        <w:spacing w:after="0" w:line="240" w:lineRule="auto"/>
      </w:pPr>
      <w:r>
        <w:separator/>
      </w:r>
    </w:p>
  </w:endnote>
  <w:endnote w:type="continuationSeparator" w:id="0">
    <w:p w14:paraId="32EBA69B" w14:textId="77777777" w:rsidR="00243CC2" w:rsidRDefault="00243CC2" w:rsidP="0091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75504"/>
      <w:docPartObj>
        <w:docPartGallery w:val="Page Numbers (Bottom of Page)"/>
        <w:docPartUnique/>
      </w:docPartObj>
    </w:sdtPr>
    <w:sdtEndPr/>
    <w:sdtContent>
      <w:p w14:paraId="448DF0AC" w14:textId="603280F4" w:rsidR="00915DCC" w:rsidRDefault="00915DCC">
        <w:pPr>
          <w:pStyle w:val="Zpat"/>
          <w:jc w:val="right"/>
        </w:pPr>
        <w:r>
          <w:fldChar w:fldCharType="begin"/>
        </w:r>
        <w:r>
          <w:instrText>PAGE   \* MERGEFORMAT</w:instrText>
        </w:r>
        <w:r>
          <w:fldChar w:fldCharType="separate"/>
        </w:r>
        <w:r>
          <w:t>2</w:t>
        </w:r>
        <w:r>
          <w:fldChar w:fldCharType="end"/>
        </w:r>
      </w:p>
    </w:sdtContent>
  </w:sdt>
  <w:p w14:paraId="019C0AC7" w14:textId="77777777" w:rsidR="00915DCC" w:rsidRDefault="00915D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966A8" w14:textId="77777777" w:rsidR="00243CC2" w:rsidRDefault="00243CC2" w:rsidP="00915DCC">
      <w:pPr>
        <w:spacing w:after="0" w:line="240" w:lineRule="auto"/>
      </w:pPr>
      <w:r>
        <w:separator/>
      </w:r>
    </w:p>
  </w:footnote>
  <w:footnote w:type="continuationSeparator" w:id="0">
    <w:p w14:paraId="32384FE3" w14:textId="77777777" w:rsidR="00243CC2" w:rsidRDefault="00243CC2" w:rsidP="00915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844AC"/>
    <w:multiLevelType w:val="hybridMultilevel"/>
    <w:tmpl w:val="D102E24C"/>
    <w:lvl w:ilvl="0" w:tplc="5EAECB1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B6"/>
    <w:rsid w:val="00243CC2"/>
    <w:rsid w:val="00362DB6"/>
    <w:rsid w:val="004174DB"/>
    <w:rsid w:val="006D0D69"/>
    <w:rsid w:val="00730153"/>
    <w:rsid w:val="00877494"/>
    <w:rsid w:val="00915DCC"/>
    <w:rsid w:val="00AA4A7F"/>
    <w:rsid w:val="00FB2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0A11"/>
  <w15:chartTrackingRefBased/>
  <w15:docId w15:val="{394E71C5-9219-4098-AC4F-B16EB9A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2DB6"/>
    <w:pPr>
      <w:ind w:left="720"/>
      <w:contextualSpacing/>
    </w:pPr>
  </w:style>
  <w:style w:type="paragraph" w:styleId="Zhlav">
    <w:name w:val="header"/>
    <w:basedOn w:val="Normln"/>
    <w:link w:val="ZhlavChar"/>
    <w:uiPriority w:val="99"/>
    <w:unhideWhenUsed/>
    <w:rsid w:val="00915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5DCC"/>
  </w:style>
  <w:style w:type="paragraph" w:styleId="Zpat">
    <w:name w:val="footer"/>
    <w:basedOn w:val="Normln"/>
    <w:link w:val="ZpatChar"/>
    <w:uiPriority w:val="99"/>
    <w:unhideWhenUsed/>
    <w:rsid w:val="00915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91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2763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ŠTVERÁKOVÁ</dc:creator>
  <cp:keywords/>
  <dc:description/>
  <cp:lastModifiedBy>Hana ŠILLEROVÁ</cp:lastModifiedBy>
  <cp:revision>3</cp:revision>
  <dcterms:created xsi:type="dcterms:W3CDTF">2021-09-30T06:36:00Z</dcterms:created>
  <dcterms:modified xsi:type="dcterms:W3CDTF">2021-10-12T06:56:00Z</dcterms:modified>
</cp:coreProperties>
</file>