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F34F7" w14:textId="77777777" w:rsidR="00975CC4" w:rsidRPr="00AE2C26" w:rsidRDefault="00244023" w:rsidP="005C30CC">
      <w:pPr>
        <w:pStyle w:val="HHTitle2"/>
        <w:spacing w:line="300" w:lineRule="exact"/>
        <w:rPr>
          <w:rFonts w:ascii="Arial" w:hAnsi="Arial"/>
          <w:szCs w:val="22"/>
        </w:rPr>
      </w:pPr>
      <w:r w:rsidRPr="00AE2C26">
        <w:rPr>
          <w:rFonts w:ascii="Arial" w:hAnsi="Arial"/>
          <w:szCs w:val="22"/>
        </w:rPr>
        <w:t xml:space="preserve">Dohoda o </w:t>
      </w:r>
      <w:r w:rsidR="00ED7929" w:rsidRPr="00AE2C26">
        <w:rPr>
          <w:rFonts w:ascii="Arial" w:hAnsi="Arial"/>
          <w:szCs w:val="22"/>
        </w:rPr>
        <w:t xml:space="preserve">narovnání </w:t>
      </w:r>
    </w:p>
    <w:p w14:paraId="162FC1DF" w14:textId="77777777" w:rsidR="00975CC4" w:rsidRPr="00AE2C26" w:rsidRDefault="00DA099F" w:rsidP="005C30CC">
      <w:pPr>
        <w:spacing w:line="300" w:lineRule="exact"/>
        <w:jc w:val="center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 xml:space="preserve">uzavřená podle ustanovení § 1903 zákona č. 89/2012 Sb., občanský zákoník </w:t>
      </w:r>
      <w:r w:rsidRPr="00AE2C26">
        <w:rPr>
          <w:rFonts w:ascii="Arial" w:hAnsi="Arial" w:cs="Arial"/>
          <w:szCs w:val="22"/>
        </w:rPr>
        <w:br/>
        <w:t>(„</w:t>
      </w:r>
      <w:r w:rsidRPr="00AE2C26">
        <w:rPr>
          <w:rFonts w:ascii="Arial" w:hAnsi="Arial" w:cs="Arial"/>
          <w:b/>
          <w:szCs w:val="22"/>
        </w:rPr>
        <w:t>Dohoda</w:t>
      </w:r>
      <w:r w:rsidRPr="00AE2C26">
        <w:rPr>
          <w:rFonts w:ascii="Arial" w:hAnsi="Arial" w:cs="Arial"/>
          <w:szCs w:val="22"/>
        </w:rPr>
        <w:t xml:space="preserve">“) </w:t>
      </w:r>
    </w:p>
    <w:p w14:paraId="412D4F32" w14:textId="77777777" w:rsidR="006913F0" w:rsidRPr="00AE2C26" w:rsidRDefault="006913F0" w:rsidP="005C30CC">
      <w:pPr>
        <w:pStyle w:val="Smluvnistranypreambule"/>
        <w:tabs>
          <w:tab w:val="left" w:pos="6780"/>
        </w:tabs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st</w:t>
      </w:r>
      <w:r w:rsidR="00EA6AA0" w:rsidRPr="00AE2C26">
        <w:rPr>
          <w:rFonts w:ascii="Arial" w:hAnsi="Arial" w:cs="Arial"/>
          <w:szCs w:val="22"/>
        </w:rPr>
        <w:t>r</w:t>
      </w:r>
      <w:r w:rsidRPr="00AE2C26">
        <w:rPr>
          <w:rFonts w:ascii="Arial" w:hAnsi="Arial" w:cs="Arial"/>
          <w:szCs w:val="22"/>
        </w:rPr>
        <w:t>any</w:t>
      </w:r>
      <w:r w:rsidR="00EA6AA0" w:rsidRPr="00AE2C26">
        <w:rPr>
          <w:rFonts w:ascii="Arial" w:hAnsi="Arial" w:cs="Arial"/>
          <w:szCs w:val="22"/>
        </w:rPr>
        <w:t xml:space="preserve"> dohody</w:t>
      </w:r>
      <w:r w:rsidR="00231F6E" w:rsidRPr="00AE2C26">
        <w:rPr>
          <w:rFonts w:ascii="Arial" w:hAnsi="Arial" w:cs="Arial"/>
          <w:szCs w:val="22"/>
        </w:rPr>
        <w:tab/>
      </w:r>
    </w:p>
    <w:p w14:paraId="0243FA13" w14:textId="77777777" w:rsidR="00DA099F" w:rsidRPr="00AE2C26" w:rsidRDefault="00A70212" w:rsidP="005C30CC">
      <w:pPr>
        <w:numPr>
          <w:ilvl w:val="0"/>
          <w:numId w:val="26"/>
        </w:numPr>
        <w:spacing w:line="300" w:lineRule="exact"/>
        <w:rPr>
          <w:rFonts w:ascii="Arial" w:hAnsi="Arial" w:cs="Arial"/>
          <w:b/>
          <w:szCs w:val="22"/>
        </w:rPr>
      </w:pPr>
      <w:r w:rsidRPr="00AE2C26">
        <w:rPr>
          <w:rFonts w:ascii="Arial" w:hAnsi="Arial" w:cs="Arial"/>
          <w:b/>
          <w:szCs w:val="22"/>
        </w:rPr>
        <w:t>Statutární město Jihlava</w:t>
      </w:r>
    </w:p>
    <w:p w14:paraId="04DD5444" w14:textId="77777777" w:rsidR="00A70212" w:rsidRPr="00AE2C26" w:rsidRDefault="00A70212" w:rsidP="005C30CC">
      <w:pPr>
        <w:pStyle w:val="Text11"/>
        <w:spacing w:before="0" w:after="0"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sídlo: Masarykovo náměstí 97/1, 586 01 Jihlava</w:t>
      </w:r>
    </w:p>
    <w:p w14:paraId="39F6725F" w14:textId="7A565512" w:rsidR="00696CCA" w:rsidRPr="00AE2C26" w:rsidRDefault="007067FD" w:rsidP="005C30CC">
      <w:pPr>
        <w:pStyle w:val="Text11"/>
        <w:spacing w:before="0" w:after="0"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 xml:space="preserve">IČO: </w:t>
      </w:r>
      <w:r w:rsidR="00A70212" w:rsidRPr="00AE2C26">
        <w:rPr>
          <w:rFonts w:ascii="Arial" w:hAnsi="Arial" w:cs="Arial"/>
          <w:szCs w:val="22"/>
        </w:rPr>
        <w:t>00286010, DIČ: CZ00286010</w:t>
      </w:r>
    </w:p>
    <w:p w14:paraId="5D0A934A" w14:textId="682C0EC6" w:rsidR="00A5573D" w:rsidRPr="00AE2C26" w:rsidRDefault="00A5573D" w:rsidP="005C30CC">
      <w:pPr>
        <w:pStyle w:val="Text11"/>
        <w:spacing w:before="0" w:after="0"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 xml:space="preserve">zastoupeno: </w:t>
      </w:r>
      <w:proofErr w:type="spellStart"/>
      <w:r w:rsidRPr="00AE2C26">
        <w:rPr>
          <w:rFonts w:ascii="Arial" w:hAnsi="Arial" w:cs="Arial"/>
          <w:szCs w:val="22"/>
        </w:rPr>
        <w:t>MgA</w:t>
      </w:r>
      <w:proofErr w:type="spellEnd"/>
      <w:r w:rsidRPr="00AE2C26">
        <w:rPr>
          <w:rFonts w:ascii="Arial" w:hAnsi="Arial" w:cs="Arial"/>
          <w:szCs w:val="22"/>
        </w:rPr>
        <w:t>. Karolínou Koubovou, primátorkou</w:t>
      </w:r>
    </w:p>
    <w:p w14:paraId="3E8E83CA" w14:textId="77777777" w:rsidR="006913F0" w:rsidRPr="00AE2C26" w:rsidRDefault="00DE2368" w:rsidP="005C30CC">
      <w:pPr>
        <w:pStyle w:val="Text11"/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 xml:space="preserve"> </w:t>
      </w:r>
      <w:r w:rsidR="00A70212" w:rsidRPr="00AE2C26">
        <w:rPr>
          <w:rFonts w:ascii="Arial" w:hAnsi="Arial" w:cs="Arial"/>
          <w:szCs w:val="22"/>
        </w:rPr>
        <w:t>(dále jen</w:t>
      </w:r>
      <w:r w:rsidR="00A70212" w:rsidRPr="00AE2C26">
        <w:rPr>
          <w:rFonts w:ascii="Arial" w:hAnsi="Arial" w:cs="Arial"/>
          <w:b/>
          <w:szCs w:val="22"/>
        </w:rPr>
        <w:t xml:space="preserve"> </w:t>
      </w:r>
      <w:r w:rsidR="00A70212" w:rsidRPr="00AE2C26">
        <w:rPr>
          <w:rFonts w:ascii="Arial" w:hAnsi="Arial" w:cs="Arial"/>
          <w:szCs w:val="22"/>
        </w:rPr>
        <w:t>jako</w:t>
      </w:r>
      <w:r w:rsidR="00A70212" w:rsidRPr="00AE2C26">
        <w:rPr>
          <w:rFonts w:ascii="Arial" w:hAnsi="Arial" w:cs="Arial"/>
          <w:b/>
          <w:szCs w:val="22"/>
        </w:rPr>
        <w:t xml:space="preserve"> </w:t>
      </w:r>
      <w:r w:rsidR="00DA099F" w:rsidRPr="00AE2C26">
        <w:rPr>
          <w:rFonts w:ascii="Arial" w:hAnsi="Arial" w:cs="Arial"/>
          <w:szCs w:val="22"/>
        </w:rPr>
        <w:t>“</w:t>
      </w:r>
      <w:r w:rsidR="00A70212" w:rsidRPr="00AE2C26">
        <w:rPr>
          <w:rFonts w:ascii="Arial" w:hAnsi="Arial" w:cs="Arial"/>
          <w:b/>
          <w:szCs w:val="22"/>
        </w:rPr>
        <w:t>Město Jihlava</w:t>
      </w:r>
      <w:r w:rsidR="00A70212" w:rsidRPr="00AE2C26">
        <w:rPr>
          <w:rFonts w:ascii="Arial" w:hAnsi="Arial" w:cs="Arial"/>
          <w:szCs w:val="22"/>
        </w:rPr>
        <w:t>“</w:t>
      </w:r>
      <w:r w:rsidR="00DA099F" w:rsidRPr="00AE2C26">
        <w:rPr>
          <w:rFonts w:ascii="Arial" w:hAnsi="Arial" w:cs="Arial"/>
          <w:szCs w:val="22"/>
        </w:rPr>
        <w:t>)</w:t>
      </w:r>
    </w:p>
    <w:p w14:paraId="7C62AC67" w14:textId="77777777" w:rsidR="006913F0" w:rsidRPr="00AE2C26" w:rsidRDefault="006913F0" w:rsidP="005C30CC">
      <w:pPr>
        <w:pStyle w:val="Smluvstranya"/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a</w:t>
      </w:r>
    </w:p>
    <w:p w14:paraId="707CEB51" w14:textId="77777777" w:rsidR="007D2843" w:rsidRPr="00AE2C26" w:rsidRDefault="00A70212" w:rsidP="005C30CC">
      <w:pPr>
        <w:numPr>
          <w:ilvl w:val="0"/>
          <w:numId w:val="26"/>
        </w:numPr>
        <w:spacing w:line="300" w:lineRule="exact"/>
        <w:rPr>
          <w:rFonts w:ascii="Arial" w:hAnsi="Arial" w:cs="Arial"/>
          <w:b/>
          <w:szCs w:val="22"/>
        </w:rPr>
      </w:pPr>
      <w:r w:rsidRPr="00AE2C26">
        <w:rPr>
          <w:rFonts w:ascii="Arial" w:hAnsi="Arial" w:cs="Arial"/>
          <w:b/>
          <w:szCs w:val="22"/>
        </w:rPr>
        <w:t>Jihlavské vodovody a kanalizace a.s. – v likvidaci</w:t>
      </w:r>
    </w:p>
    <w:p w14:paraId="035C8508" w14:textId="77777777" w:rsidR="007D2843" w:rsidRPr="00AE2C26" w:rsidRDefault="007D2843" w:rsidP="005C30CC">
      <w:pPr>
        <w:pStyle w:val="Text11"/>
        <w:spacing w:before="0" w:after="0"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se sídlem</w:t>
      </w:r>
      <w:r w:rsidR="00A70212" w:rsidRPr="00AE2C26">
        <w:rPr>
          <w:rFonts w:ascii="Arial" w:hAnsi="Arial" w:cs="Arial"/>
          <w:szCs w:val="22"/>
        </w:rPr>
        <w:t xml:space="preserve"> Masarykovo náměstí 97/1, 586 01 Jihlava</w:t>
      </w:r>
      <w:r w:rsidRPr="00AE2C26">
        <w:rPr>
          <w:rFonts w:ascii="Arial" w:hAnsi="Arial" w:cs="Arial"/>
          <w:szCs w:val="22"/>
        </w:rPr>
        <w:t xml:space="preserve">, IČO: </w:t>
      </w:r>
      <w:r w:rsidR="00A70212" w:rsidRPr="00AE2C26">
        <w:rPr>
          <w:rFonts w:ascii="Arial" w:hAnsi="Arial" w:cs="Arial"/>
          <w:szCs w:val="22"/>
        </w:rPr>
        <w:t>29248281</w:t>
      </w:r>
      <w:r w:rsidRPr="00AE2C26">
        <w:rPr>
          <w:rFonts w:ascii="Arial" w:hAnsi="Arial" w:cs="Arial"/>
          <w:szCs w:val="22"/>
        </w:rPr>
        <w:t>, DIČ: CZ</w:t>
      </w:r>
      <w:r w:rsidR="00A70212" w:rsidRPr="00AE2C26">
        <w:rPr>
          <w:rFonts w:ascii="Arial" w:hAnsi="Arial" w:cs="Arial"/>
          <w:szCs w:val="22"/>
        </w:rPr>
        <w:t>29248281</w:t>
      </w:r>
    </w:p>
    <w:p w14:paraId="0F68281A" w14:textId="77777777" w:rsidR="007D2843" w:rsidRPr="00AE2C26" w:rsidRDefault="007D2843" w:rsidP="005C30CC">
      <w:pPr>
        <w:pStyle w:val="Text11"/>
        <w:spacing w:before="0" w:after="0"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 xml:space="preserve">zapsána v obchodním rejstříku vedeném </w:t>
      </w:r>
      <w:r w:rsidR="00A70212" w:rsidRPr="00AE2C26">
        <w:rPr>
          <w:rFonts w:ascii="Arial" w:hAnsi="Arial" w:cs="Arial"/>
          <w:szCs w:val="22"/>
        </w:rPr>
        <w:t>Krajským soudem v Brně, oddíl B</w:t>
      </w:r>
      <w:r w:rsidRPr="00AE2C26">
        <w:rPr>
          <w:rFonts w:ascii="Arial" w:hAnsi="Arial" w:cs="Arial"/>
          <w:szCs w:val="22"/>
        </w:rPr>
        <w:t xml:space="preserve">, vložka </w:t>
      </w:r>
      <w:r w:rsidR="00A70212" w:rsidRPr="00AE2C26">
        <w:rPr>
          <w:rFonts w:ascii="Arial" w:hAnsi="Arial" w:cs="Arial"/>
          <w:szCs w:val="22"/>
        </w:rPr>
        <w:t>6233</w:t>
      </w:r>
    </w:p>
    <w:p w14:paraId="29D716A8" w14:textId="77777777" w:rsidR="00A70212" w:rsidRPr="00AE2C26" w:rsidRDefault="00592F0C" w:rsidP="005C30CC">
      <w:pPr>
        <w:pStyle w:val="Text11"/>
        <w:spacing w:before="0" w:after="0"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 xml:space="preserve">zastoupena: </w:t>
      </w:r>
      <w:r w:rsidR="00A70212" w:rsidRPr="00AE2C26">
        <w:rPr>
          <w:rFonts w:ascii="Arial" w:hAnsi="Arial" w:cs="Arial"/>
          <w:szCs w:val="22"/>
        </w:rPr>
        <w:t xml:space="preserve">Mgr. Lukášem </w:t>
      </w:r>
      <w:proofErr w:type="spellStart"/>
      <w:r w:rsidR="00A70212" w:rsidRPr="00AE2C26">
        <w:rPr>
          <w:rFonts w:ascii="Arial" w:hAnsi="Arial" w:cs="Arial"/>
          <w:szCs w:val="22"/>
        </w:rPr>
        <w:t>Hojdnem</w:t>
      </w:r>
      <w:proofErr w:type="spellEnd"/>
      <w:r w:rsidR="00A70212" w:rsidRPr="00AE2C26">
        <w:rPr>
          <w:rFonts w:ascii="Arial" w:hAnsi="Arial" w:cs="Arial"/>
          <w:szCs w:val="22"/>
        </w:rPr>
        <w:t xml:space="preserve">, </w:t>
      </w:r>
      <w:proofErr w:type="gramStart"/>
      <w:r w:rsidR="00A70212" w:rsidRPr="00AE2C26">
        <w:rPr>
          <w:rFonts w:ascii="Arial" w:hAnsi="Arial" w:cs="Arial"/>
          <w:szCs w:val="22"/>
        </w:rPr>
        <w:t>LL.B., likvidátorem</w:t>
      </w:r>
      <w:proofErr w:type="gramEnd"/>
    </w:p>
    <w:p w14:paraId="3B8D0120" w14:textId="77777777" w:rsidR="00A70212" w:rsidRPr="00AE2C26" w:rsidRDefault="00A70212" w:rsidP="005C30CC">
      <w:pPr>
        <w:pStyle w:val="Text11"/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(dále jen</w:t>
      </w:r>
      <w:r w:rsidRPr="00AE2C26">
        <w:rPr>
          <w:rFonts w:ascii="Arial" w:hAnsi="Arial" w:cs="Arial"/>
          <w:b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jako</w:t>
      </w:r>
      <w:r w:rsidRPr="00AE2C26">
        <w:rPr>
          <w:rFonts w:ascii="Arial" w:hAnsi="Arial" w:cs="Arial"/>
          <w:b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“</w:t>
      </w:r>
      <w:r w:rsidRPr="00AE2C26">
        <w:rPr>
          <w:rFonts w:ascii="Arial" w:hAnsi="Arial" w:cs="Arial"/>
          <w:b/>
          <w:szCs w:val="22"/>
        </w:rPr>
        <w:t>JVAK</w:t>
      </w:r>
      <w:r w:rsidRPr="00AE2C26">
        <w:rPr>
          <w:rFonts w:ascii="Arial" w:hAnsi="Arial" w:cs="Arial"/>
          <w:szCs w:val="22"/>
        </w:rPr>
        <w:t>“)</w:t>
      </w:r>
    </w:p>
    <w:p w14:paraId="2B70F727" w14:textId="77777777" w:rsidR="007D2843" w:rsidRPr="00AE2C26" w:rsidRDefault="007D2843" w:rsidP="005C30CC">
      <w:pPr>
        <w:pStyle w:val="Text11"/>
        <w:spacing w:line="300" w:lineRule="exact"/>
        <w:rPr>
          <w:rFonts w:ascii="Arial" w:hAnsi="Arial" w:cs="Arial"/>
          <w:szCs w:val="22"/>
        </w:rPr>
      </w:pPr>
    </w:p>
    <w:p w14:paraId="27C6546F" w14:textId="77777777" w:rsidR="006913F0" w:rsidRPr="00AE2C26" w:rsidRDefault="00DE2368" w:rsidP="005C30CC">
      <w:pPr>
        <w:pStyle w:val="Text11"/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(</w:t>
      </w:r>
      <w:r w:rsidR="00A70212" w:rsidRPr="00AE2C26">
        <w:rPr>
          <w:rFonts w:ascii="Arial" w:hAnsi="Arial" w:cs="Arial"/>
          <w:b/>
          <w:szCs w:val="22"/>
        </w:rPr>
        <w:t>Město Jihlava</w:t>
      </w:r>
      <w:r w:rsidR="000935A7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 xml:space="preserve">a </w:t>
      </w:r>
      <w:r w:rsidR="00A70212" w:rsidRPr="00AE2C26">
        <w:rPr>
          <w:rFonts w:ascii="Arial" w:hAnsi="Arial" w:cs="Arial"/>
          <w:b/>
          <w:szCs w:val="22"/>
        </w:rPr>
        <w:t xml:space="preserve">JVAK </w:t>
      </w:r>
      <w:r w:rsidR="00A70212" w:rsidRPr="00AE2C26">
        <w:rPr>
          <w:rFonts w:ascii="Arial" w:hAnsi="Arial" w:cs="Arial"/>
          <w:szCs w:val="22"/>
        </w:rPr>
        <w:t>dále</w:t>
      </w:r>
      <w:r w:rsidR="000935A7" w:rsidRPr="00AE2C26">
        <w:rPr>
          <w:rFonts w:ascii="Arial" w:hAnsi="Arial" w:cs="Arial"/>
          <w:szCs w:val="22"/>
        </w:rPr>
        <w:t xml:space="preserve"> společně </w:t>
      </w:r>
      <w:r w:rsidR="00A70212" w:rsidRPr="00AE2C26">
        <w:rPr>
          <w:rFonts w:ascii="Arial" w:hAnsi="Arial" w:cs="Arial"/>
          <w:szCs w:val="22"/>
        </w:rPr>
        <w:t xml:space="preserve">jako </w:t>
      </w:r>
      <w:r w:rsidR="000935A7" w:rsidRPr="00AE2C26">
        <w:rPr>
          <w:rFonts w:ascii="Arial" w:hAnsi="Arial" w:cs="Arial"/>
          <w:szCs w:val="22"/>
        </w:rPr>
        <w:t>„</w:t>
      </w:r>
      <w:r w:rsidR="000935A7" w:rsidRPr="00AE2C26">
        <w:rPr>
          <w:rFonts w:ascii="Arial" w:hAnsi="Arial" w:cs="Arial"/>
          <w:b/>
          <w:szCs w:val="22"/>
        </w:rPr>
        <w:t>Strany</w:t>
      </w:r>
      <w:r w:rsidR="000935A7" w:rsidRPr="00AE2C26">
        <w:rPr>
          <w:rFonts w:ascii="Arial" w:hAnsi="Arial" w:cs="Arial"/>
          <w:szCs w:val="22"/>
        </w:rPr>
        <w:t xml:space="preserve">“, a každá samostatně </w:t>
      </w:r>
      <w:r w:rsidR="00A70212" w:rsidRPr="00AE2C26">
        <w:rPr>
          <w:rFonts w:ascii="Arial" w:hAnsi="Arial" w:cs="Arial"/>
          <w:szCs w:val="22"/>
        </w:rPr>
        <w:t xml:space="preserve">jako </w:t>
      </w:r>
      <w:r w:rsidR="000935A7" w:rsidRPr="00AE2C26">
        <w:rPr>
          <w:rFonts w:ascii="Arial" w:hAnsi="Arial" w:cs="Arial"/>
          <w:szCs w:val="22"/>
        </w:rPr>
        <w:t>„</w:t>
      </w:r>
      <w:r w:rsidR="000935A7" w:rsidRPr="00AE2C26">
        <w:rPr>
          <w:rFonts w:ascii="Arial" w:hAnsi="Arial" w:cs="Arial"/>
          <w:b/>
          <w:szCs w:val="22"/>
        </w:rPr>
        <w:t>Strana</w:t>
      </w:r>
      <w:r w:rsidR="000935A7" w:rsidRPr="00AE2C26">
        <w:rPr>
          <w:rFonts w:ascii="Arial" w:hAnsi="Arial" w:cs="Arial"/>
          <w:szCs w:val="22"/>
        </w:rPr>
        <w:t>“)</w:t>
      </w:r>
    </w:p>
    <w:p w14:paraId="7EA1E1D0" w14:textId="0E533F8E" w:rsidR="00C23A8F" w:rsidRPr="00AE2C26" w:rsidRDefault="00D614F8" w:rsidP="005C30CC">
      <w:pPr>
        <w:pStyle w:val="Smluvnistranypreambule"/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Vymeze</w:t>
      </w:r>
      <w:r w:rsidR="00D6288B" w:rsidRPr="00AE2C26">
        <w:rPr>
          <w:rFonts w:ascii="Arial" w:hAnsi="Arial" w:cs="Arial"/>
          <w:szCs w:val="22"/>
        </w:rPr>
        <w:t>ní vzájemných nároků vstupujících do narovnání</w:t>
      </w:r>
      <w:r w:rsidR="002828BA" w:rsidRPr="00AE2C26">
        <w:rPr>
          <w:rFonts w:ascii="Arial" w:hAnsi="Arial" w:cs="Arial"/>
          <w:szCs w:val="22"/>
        </w:rPr>
        <w:t xml:space="preserve"> </w:t>
      </w:r>
    </w:p>
    <w:p w14:paraId="2360F14F" w14:textId="18B094E7" w:rsidR="0065417C" w:rsidRPr="00AE2C26" w:rsidRDefault="0065417C" w:rsidP="005C30CC">
      <w:pPr>
        <w:pStyle w:val="Preambule"/>
        <w:spacing w:line="300" w:lineRule="exact"/>
        <w:ind w:hanging="567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M</w:t>
      </w:r>
      <w:r w:rsidR="006B4520" w:rsidRPr="00AE2C26">
        <w:rPr>
          <w:rFonts w:ascii="Arial" w:hAnsi="Arial" w:cs="Arial"/>
          <w:szCs w:val="22"/>
        </w:rPr>
        <w:t xml:space="preserve">ěsto Jihlava uzavřelo s </w:t>
      </w:r>
      <w:r w:rsidRPr="00AE2C26">
        <w:rPr>
          <w:rFonts w:ascii="Arial" w:hAnsi="Arial" w:cs="Arial"/>
          <w:szCs w:val="22"/>
        </w:rPr>
        <w:t>JVAK</w:t>
      </w:r>
      <w:r w:rsidR="006B4520" w:rsidRPr="00AE2C26">
        <w:rPr>
          <w:rFonts w:ascii="Arial" w:hAnsi="Arial" w:cs="Arial"/>
          <w:szCs w:val="22"/>
        </w:rPr>
        <w:t xml:space="preserve"> dne</w:t>
      </w:r>
      <w:r w:rsidRPr="00AE2C26">
        <w:rPr>
          <w:rFonts w:ascii="Arial" w:hAnsi="Arial" w:cs="Arial"/>
          <w:szCs w:val="22"/>
        </w:rPr>
        <w:t xml:space="preserve"> </w:t>
      </w:r>
      <w:r w:rsidR="006B4520" w:rsidRPr="00AE2C26">
        <w:rPr>
          <w:rFonts w:ascii="Arial" w:hAnsi="Arial" w:cs="Arial"/>
          <w:szCs w:val="22"/>
        </w:rPr>
        <w:t>24. 4. 2015 Smlouvu o provedení činností souvisejících se zadáním a realizací podlimitní veřejné zakázky na stavební práce „SPLAŠKOVÁ KANALIZACE A ČOV HENČOV“ ev. č. 695/OSR/15</w:t>
      </w:r>
      <w:r w:rsidR="00924CEE" w:rsidRPr="00AE2C26">
        <w:rPr>
          <w:rFonts w:ascii="Arial" w:hAnsi="Arial" w:cs="Arial"/>
          <w:szCs w:val="22"/>
        </w:rPr>
        <w:t xml:space="preserve"> ve znění dodatků č. 1 a č. 2 (dále jen jako „</w:t>
      </w:r>
      <w:r w:rsidR="00924CEE" w:rsidRPr="00AE2C26">
        <w:rPr>
          <w:rFonts w:ascii="Arial" w:hAnsi="Arial" w:cs="Arial"/>
          <w:b/>
          <w:bCs/>
          <w:szCs w:val="22"/>
        </w:rPr>
        <w:t xml:space="preserve">Smlouva </w:t>
      </w:r>
      <w:proofErr w:type="spellStart"/>
      <w:r w:rsidR="00924CEE" w:rsidRPr="00AE2C26">
        <w:rPr>
          <w:rFonts w:ascii="Arial" w:hAnsi="Arial" w:cs="Arial"/>
          <w:b/>
          <w:bCs/>
          <w:szCs w:val="22"/>
        </w:rPr>
        <w:t>Henčov</w:t>
      </w:r>
      <w:proofErr w:type="spellEnd"/>
      <w:r w:rsidR="00924CEE" w:rsidRPr="00AE2C26">
        <w:rPr>
          <w:rFonts w:ascii="Arial" w:hAnsi="Arial" w:cs="Arial"/>
          <w:szCs w:val="22"/>
        </w:rPr>
        <w:t>“)</w:t>
      </w:r>
      <w:r w:rsidR="006B4520" w:rsidRPr="00AE2C26">
        <w:rPr>
          <w:rFonts w:ascii="Arial" w:hAnsi="Arial" w:cs="Arial"/>
          <w:szCs w:val="22"/>
        </w:rPr>
        <w:t xml:space="preserve"> a Smlouvu o provedení činností souvisejících se zadáním a realizací podlimitní veřejné zakázky na stavební práce „SPLAŠKOVÁ KANALIZACE </w:t>
      </w:r>
      <w:r w:rsidR="000E557F" w:rsidRPr="00AE2C26">
        <w:rPr>
          <w:rFonts w:ascii="Arial" w:hAnsi="Arial" w:cs="Arial"/>
          <w:szCs w:val="22"/>
        </w:rPr>
        <w:t>ZBORNÁ“ ev. č. 696</w:t>
      </w:r>
      <w:r w:rsidR="006B4520" w:rsidRPr="00AE2C26">
        <w:rPr>
          <w:rFonts w:ascii="Arial" w:hAnsi="Arial" w:cs="Arial"/>
          <w:szCs w:val="22"/>
        </w:rPr>
        <w:t>/OSR/15</w:t>
      </w:r>
      <w:r w:rsidR="00924CEE" w:rsidRPr="00AE2C26">
        <w:rPr>
          <w:rFonts w:ascii="Arial" w:hAnsi="Arial" w:cs="Arial"/>
          <w:szCs w:val="22"/>
        </w:rPr>
        <w:t xml:space="preserve"> ve znění dodatků č. 1 a č. 2 (dále jen jako „</w:t>
      </w:r>
      <w:r w:rsidR="00924CEE" w:rsidRPr="00AE2C26">
        <w:rPr>
          <w:rFonts w:ascii="Arial" w:hAnsi="Arial" w:cs="Arial"/>
          <w:b/>
          <w:bCs/>
          <w:szCs w:val="22"/>
        </w:rPr>
        <w:t xml:space="preserve">Smlouva </w:t>
      </w:r>
      <w:proofErr w:type="spellStart"/>
      <w:r w:rsidR="00924CEE" w:rsidRPr="00AE2C26">
        <w:rPr>
          <w:rFonts w:ascii="Arial" w:hAnsi="Arial" w:cs="Arial"/>
          <w:b/>
          <w:bCs/>
          <w:szCs w:val="22"/>
        </w:rPr>
        <w:t>Zborná</w:t>
      </w:r>
      <w:proofErr w:type="spellEnd"/>
      <w:r w:rsidR="00924CEE" w:rsidRPr="00AE2C26">
        <w:rPr>
          <w:rFonts w:ascii="Arial" w:hAnsi="Arial" w:cs="Arial"/>
          <w:szCs w:val="22"/>
        </w:rPr>
        <w:t>“)</w:t>
      </w:r>
      <w:r w:rsidR="000E557F" w:rsidRPr="00AE2C26">
        <w:rPr>
          <w:rFonts w:ascii="Arial" w:hAnsi="Arial" w:cs="Arial"/>
          <w:szCs w:val="22"/>
        </w:rPr>
        <w:t>.</w:t>
      </w:r>
      <w:r w:rsidR="00924CEE" w:rsidRPr="00AE2C26">
        <w:rPr>
          <w:rFonts w:ascii="Arial" w:hAnsi="Arial" w:cs="Arial"/>
          <w:szCs w:val="22"/>
        </w:rPr>
        <w:t xml:space="preserve"> </w:t>
      </w:r>
    </w:p>
    <w:p w14:paraId="2465938D" w14:textId="4C272C80" w:rsidR="002D4273" w:rsidRPr="00AE2C26" w:rsidRDefault="000E557F" w:rsidP="005C30CC">
      <w:pPr>
        <w:pStyle w:val="Preambule"/>
        <w:tabs>
          <w:tab w:val="left" w:pos="567"/>
        </w:tabs>
        <w:spacing w:line="300" w:lineRule="exact"/>
        <w:ind w:hanging="567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Smlouva</w:t>
      </w:r>
      <w:r w:rsidR="006B4520" w:rsidRPr="00AE2C26">
        <w:rPr>
          <w:rFonts w:ascii="Arial" w:hAnsi="Arial" w:cs="Arial"/>
          <w:szCs w:val="22"/>
        </w:rPr>
        <w:t xml:space="preserve"> </w:t>
      </w:r>
      <w:proofErr w:type="spellStart"/>
      <w:r w:rsidR="005C30CC" w:rsidRPr="00AE2C26">
        <w:rPr>
          <w:rFonts w:ascii="Arial" w:hAnsi="Arial" w:cs="Arial"/>
          <w:szCs w:val="22"/>
        </w:rPr>
        <w:t>Henčov</w:t>
      </w:r>
      <w:proofErr w:type="spellEnd"/>
      <w:r w:rsidR="006B4520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a</w:t>
      </w:r>
      <w:r w:rsidR="00924CEE" w:rsidRPr="00AE2C26">
        <w:rPr>
          <w:rFonts w:ascii="Arial" w:hAnsi="Arial" w:cs="Arial"/>
          <w:szCs w:val="22"/>
        </w:rPr>
        <w:t xml:space="preserve"> </w:t>
      </w:r>
      <w:r w:rsidR="00D6288B" w:rsidRPr="00AE2C26">
        <w:rPr>
          <w:rFonts w:ascii="Arial" w:hAnsi="Arial" w:cs="Arial"/>
          <w:szCs w:val="22"/>
        </w:rPr>
        <w:t>S</w:t>
      </w:r>
      <w:r w:rsidR="00924CEE" w:rsidRPr="00AE2C26">
        <w:rPr>
          <w:rFonts w:ascii="Arial" w:hAnsi="Arial" w:cs="Arial"/>
          <w:szCs w:val="22"/>
        </w:rPr>
        <w:t>mlouva</w:t>
      </w:r>
      <w:r w:rsidRPr="00AE2C26">
        <w:rPr>
          <w:rFonts w:ascii="Arial" w:hAnsi="Arial" w:cs="Arial"/>
          <w:szCs w:val="22"/>
        </w:rPr>
        <w:t xml:space="preserve"> </w:t>
      </w:r>
      <w:proofErr w:type="spellStart"/>
      <w:r w:rsidR="005C30CC" w:rsidRPr="00AE2C26">
        <w:rPr>
          <w:rFonts w:ascii="Arial" w:hAnsi="Arial" w:cs="Arial"/>
          <w:szCs w:val="22"/>
        </w:rPr>
        <w:t>Zborná</w:t>
      </w:r>
      <w:proofErr w:type="spellEnd"/>
      <w:r w:rsidRPr="00AE2C26">
        <w:rPr>
          <w:rFonts w:ascii="Arial" w:hAnsi="Arial" w:cs="Arial"/>
          <w:szCs w:val="22"/>
        </w:rPr>
        <w:t xml:space="preserve"> </w:t>
      </w:r>
      <w:r w:rsidR="006B4520" w:rsidRPr="00AE2C26">
        <w:rPr>
          <w:rFonts w:ascii="Arial" w:hAnsi="Arial" w:cs="Arial"/>
          <w:szCs w:val="22"/>
        </w:rPr>
        <w:t>nebyl</w:t>
      </w:r>
      <w:r w:rsidR="005C30CC" w:rsidRPr="00AE2C26">
        <w:rPr>
          <w:rFonts w:ascii="Arial" w:hAnsi="Arial" w:cs="Arial"/>
          <w:szCs w:val="22"/>
        </w:rPr>
        <w:t>y</w:t>
      </w:r>
      <w:r w:rsidR="006B4520" w:rsidRPr="00AE2C26">
        <w:rPr>
          <w:rFonts w:ascii="Arial" w:hAnsi="Arial" w:cs="Arial"/>
          <w:szCs w:val="22"/>
        </w:rPr>
        <w:t xml:space="preserve"> </w:t>
      </w:r>
      <w:r w:rsidR="0065417C" w:rsidRPr="00AE2C26">
        <w:rPr>
          <w:rFonts w:ascii="Arial" w:hAnsi="Arial" w:cs="Arial"/>
          <w:szCs w:val="22"/>
        </w:rPr>
        <w:t xml:space="preserve">dle názoru Města Jihlava </w:t>
      </w:r>
      <w:r w:rsidR="005C30CC" w:rsidRPr="00AE2C26">
        <w:rPr>
          <w:rFonts w:ascii="Arial" w:hAnsi="Arial" w:cs="Arial"/>
          <w:szCs w:val="22"/>
        </w:rPr>
        <w:t xml:space="preserve">ze strany JVAK </w:t>
      </w:r>
      <w:r w:rsidR="006B4520" w:rsidRPr="00AE2C26">
        <w:rPr>
          <w:rFonts w:ascii="Arial" w:hAnsi="Arial" w:cs="Arial"/>
          <w:szCs w:val="22"/>
        </w:rPr>
        <w:t>řádně plněn</w:t>
      </w:r>
      <w:r w:rsidR="005C30CC" w:rsidRPr="00AE2C26">
        <w:rPr>
          <w:rFonts w:ascii="Arial" w:hAnsi="Arial" w:cs="Arial"/>
          <w:szCs w:val="22"/>
        </w:rPr>
        <w:t>y</w:t>
      </w:r>
      <w:r w:rsidR="006B4520" w:rsidRPr="00AE2C26">
        <w:rPr>
          <w:rFonts w:ascii="Arial" w:hAnsi="Arial" w:cs="Arial"/>
          <w:szCs w:val="22"/>
        </w:rPr>
        <w:t xml:space="preserve"> </w:t>
      </w:r>
      <w:r w:rsidR="005C30CC" w:rsidRPr="00AE2C26">
        <w:rPr>
          <w:rFonts w:ascii="Arial" w:hAnsi="Arial" w:cs="Arial"/>
          <w:szCs w:val="22"/>
        </w:rPr>
        <w:t>v souladu s</w:t>
      </w:r>
      <w:r w:rsidR="0065417C" w:rsidRPr="00AE2C26">
        <w:rPr>
          <w:rFonts w:ascii="Arial" w:hAnsi="Arial" w:cs="Arial"/>
          <w:szCs w:val="22"/>
        </w:rPr>
        <w:t xml:space="preserve"> čl. 3. bodů </w:t>
      </w:r>
      <w:proofErr w:type="gramStart"/>
      <w:r w:rsidR="0065417C" w:rsidRPr="00AE2C26">
        <w:rPr>
          <w:rFonts w:ascii="Arial" w:hAnsi="Arial" w:cs="Arial"/>
          <w:szCs w:val="22"/>
        </w:rPr>
        <w:t>3.3</w:t>
      </w:r>
      <w:proofErr w:type="gramEnd"/>
      <w:r w:rsidR="0065417C" w:rsidRPr="00AE2C26">
        <w:rPr>
          <w:rFonts w:ascii="Arial" w:hAnsi="Arial" w:cs="Arial"/>
          <w:szCs w:val="22"/>
        </w:rPr>
        <w:t>. a 3.4.</w:t>
      </w:r>
      <w:r w:rsidR="005C30CC" w:rsidRPr="00AE2C26">
        <w:rPr>
          <w:rFonts w:ascii="Arial" w:hAnsi="Arial" w:cs="Arial"/>
          <w:szCs w:val="22"/>
        </w:rPr>
        <w:t xml:space="preserve"> těchto smluv</w:t>
      </w:r>
      <w:r w:rsidR="0065417C" w:rsidRPr="00AE2C26">
        <w:rPr>
          <w:rFonts w:ascii="Arial" w:hAnsi="Arial" w:cs="Arial"/>
          <w:szCs w:val="22"/>
        </w:rPr>
        <w:t xml:space="preserve">, neboť </w:t>
      </w:r>
      <w:r w:rsidR="005C30CC" w:rsidRPr="00AE2C26">
        <w:rPr>
          <w:rFonts w:ascii="Arial" w:hAnsi="Arial" w:cs="Arial"/>
          <w:szCs w:val="22"/>
        </w:rPr>
        <w:t xml:space="preserve">JVAK </w:t>
      </w:r>
      <w:r w:rsidR="0065417C" w:rsidRPr="00AE2C26">
        <w:rPr>
          <w:rFonts w:ascii="Arial" w:hAnsi="Arial" w:cs="Arial"/>
          <w:szCs w:val="22"/>
        </w:rPr>
        <w:t>v</w:t>
      </w:r>
      <w:r w:rsidR="006B4520" w:rsidRPr="00AE2C26">
        <w:rPr>
          <w:rFonts w:ascii="Arial" w:hAnsi="Arial" w:cs="Arial"/>
          <w:szCs w:val="22"/>
        </w:rPr>
        <w:t>e smluvním termínu</w:t>
      </w:r>
      <w:r w:rsidR="0065417C" w:rsidRPr="00AE2C26">
        <w:rPr>
          <w:rFonts w:ascii="Arial" w:hAnsi="Arial" w:cs="Arial"/>
          <w:szCs w:val="22"/>
        </w:rPr>
        <w:t xml:space="preserve"> </w:t>
      </w:r>
      <w:r w:rsidR="00C16FA3" w:rsidRPr="00AE2C26">
        <w:rPr>
          <w:rFonts w:ascii="Arial" w:hAnsi="Arial" w:cs="Arial"/>
          <w:szCs w:val="22"/>
        </w:rPr>
        <w:t xml:space="preserve">jednoho měsíce po vydání kolaudačního souhlasu </w:t>
      </w:r>
      <w:r w:rsidR="005C30CC" w:rsidRPr="00AE2C26">
        <w:rPr>
          <w:rFonts w:ascii="Arial" w:hAnsi="Arial" w:cs="Arial"/>
          <w:szCs w:val="22"/>
        </w:rPr>
        <w:t>ne</w:t>
      </w:r>
      <w:r w:rsidR="006B4520" w:rsidRPr="00AE2C26">
        <w:rPr>
          <w:rFonts w:ascii="Arial" w:hAnsi="Arial" w:cs="Arial"/>
          <w:szCs w:val="22"/>
        </w:rPr>
        <w:t>vystav</w:t>
      </w:r>
      <w:r w:rsidR="005C30CC" w:rsidRPr="00AE2C26">
        <w:rPr>
          <w:rFonts w:ascii="Arial" w:hAnsi="Arial" w:cs="Arial"/>
          <w:szCs w:val="22"/>
        </w:rPr>
        <w:t>il</w:t>
      </w:r>
      <w:r w:rsidR="006B4520" w:rsidRPr="00AE2C26">
        <w:rPr>
          <w:rFonts w:ascii="Arial" w:hAnsi="Arial" w:cs="Arial"/>
          <w:szCs w:val="22"/>
        </w:rPr>
        <w:t xml:space="preserve"> řádné a správné vyúčtování </w:t>
      </w:r>
      <w:r w:rsidR="00D614F8" w:rsidRPr="00AE2C26">
        <w:rPr>
          <w:rFonts w:ascii="Arial" w:hAnsi="Arial" w:cs="Arial"/>
          <w:szCs w:val="22"/>
        </w:rPr>
        <w:t>svých výdajů za </w:t>
      </w:r>
      <w:r w:rsidR="0039777A" w:rsidRPr="00AE2C26">
        <w:rPr>
          <w:rFonts w:ascii="Arial" w:hAnsi="Arial" w:cs="Arial"/>
          <w:szCs w:val="22"/>
        </w:rPr>
        <w:t xml:space="preserve">činnosti uskutečněné dle Smlouvy </w:t>
      </w:r>
      <w:proofErr w:type="spellStart"/>
      <w:r w:rsidR="0039777A" w:rsidRPr="00AE2C26">
        <w:rPr>
          <w:rFonts w:ascii="Arial" w:hAnsi="Arial" w:cs="Arial"/>
          <w:szCs w:val="22"/>
        </w:rPr>
        <w:t>Henčov</w:t>
      </w:r>
      <w:proofErr w:type="spellEnd"/>
      <w:r w:rsidR="0039777A" w:rsidRPr="00AE2C26">
        <w:rPr>
          <w:rFonts w:ascii="Arial" w:hAnsi="Arial" w:cs="Arial"/>
          <w:szCs w:val="22"/>
        </w:rPr>
        <w:t xml:space="preserve"> a Smlouvy </w:t>
      </w:r>
      <w:proofErr w:type="spellStart"/>
      <w:r w:rsidR="0039777A" w:rsidRPr="00AE2C26">
        <w:rPr>
          <w:rFonts w:ascii="Arial" w:hAnsi="Arial" w:cs="Arial"/>
          <w:szCs w:val="22"/>
        </w:rPr>
        <w:t>Zborná</w:t>
      </w:r>
      <w:proofErr w:type="spellEnd"/>
      <w:r w:rsidR="006B4520" w:rsidRPr="00AE2C26">
        <w:rPr>
          <w:rFonts w:ascii="Arial" w:hAnsi="Arial" w:cs="Arial"/>
          <w:szCs w:val="22"/>
        </w:rPr>
        <w:t xml:space="preserve">. Kolaudační souhlas </w:t>
      </w:r>
      <w:r w:rsidR="005C30CC" w:rsidRPr="00AE2C26">
        <w:rPr>
          <w:rFonts w:ascii="Arial" w:hAnsi="Arial" w:cs="Arial"/>
          <w:szCs w:val="22"/>
        </w:rPr>
        <w:t xml:space="preserve">týkající se </w:t>
      </w:r>
      <w:r w:rsidR="00D6288B" w:rsidRPr="00AE2C26">
        <w:rPr>
          <w:rFonts w:ascii="Arial" w:hAnsi="Arial" w:cs="Arial"/>
          <w:szCs w:val="22"/>
        </w:rPr>
        <w:t>S</w:t>
      </w:r>
      <w:r w:rsidR="005C30CC" w:rsidRPr="00AE2C26">
        <w:rPr>
          <w:rFonts w:ascii="Arial" w:hAnsi="Arial" w:cs="Arial"/>
          <w:szCs w:val="22"/>
        </w:rPr>
        <w:t xml:space="preserve">mlouvy </w:t>
      </w:r>
      <w:proofErr w:type="spellStart"/>
      <w:r w:rsidR="005C30CC" w:rsidRPr="00AE2C26">
        <w:rPr>
          <w:rFonts w:ascii="Arial" w:hAnsi="Arial" w:cs="Arial"/>
          <w:szCs w:val="22"/>
        </w:rPr>
        <w:t>Henčov</w:t>
      </w:r>
      <w:proofErr w:type="spellEnd"/>
      <w:r w:rsidR="005C30CC" w:rsidRPr="00AE2C26">
        <w:rPr>
          <w:rFonts w:ascii="Arial" w:hAnsi="Arial" w:cs="Arial"/>
          <w:szCs w:val="22"/>
        </w:rPr>
        <w:t xml:space="preserve"> </w:t>
      </w:r>
      <w:r w:rsidR="0065417C" w:rsidRPr="00AE2C26">
        <w:rPr>
          <w:rFonts w:ascii="Arial" w:hAnsi="Arial" w:cs="Arial"/>
          <w:szCs w:val="22"/>
        </w:rPr>
        <w:t xml:space="preserve">byl </w:t>
      </w:r>
      <w:r w:rsidR="006B4520" w:rsidRPr="00AE2C26">
        <w:rPr>
          <w:rFonts w:ascii="Arial" w:hAnsi="Arial" w:cs="Arial"/>
          <w:szCs w:val="22"/>
        </w:rPr>
        <w:t>vydán dne 25. 6.</w:t>
      </w:r>
      <w:r w:rsidR="0065417C" w:rsidRPr="00AE2C26">
        <w:rPr>
          <w:rFonts w:ascii="Arial" w:hAnsi="Arial" w:cs="Arial"/>
          <w:szCs w:val="22"/>
        </w:rPr>
        <w:t xml:space="preserve"> 2019 a </w:t>
      </w:r>
      <w:r w:rsidR="005C30CC" w:rsidRPr="00AE2C26">
        <w:rPr>
          <w:rFonts w:ascii="Arial" w:hAnsi="Arial" w:cs="Arial"/>
          <w:szCs w:val="22"/>
        </w:rPr>
        <w:t xml:space="preserve">kolaudační souhlas týkající se </w:t>
      </w:r>
      <w:r w:rsidR="00D6288B" w:rsidRPr="00AE2C26">
        <w:rPr>
          <w:rFonts w:ascii="Arial" w:hAnsi="Arial" w:cs="Arial"/>
          <w:szCs w:val="22"/>
        </w:rPr>
        <w:t>S</w:t>
      </w:r>
      <w:r w:rsidR="00D614F8" w:rsidRPr="00AE2C26">
        <w:rPr>
          <w:rFonts w:ascii="Arial" w:hAnsi="Arial" w:cs="Arial"/>
          <w:szCs w:val="22"/>
        </w:rPr>
        <w:t xml:space="preserve">mlouvy </w:t>
      </w:r>
      <w:proofErr w:type="spellStart"/>
      <w:r w:rsidR="00D614F8" w:rsidRPr="00AE2C26">
        <w:rPr>
          <w:rFonts w:ascii="Arial" w:hAnsi="Arial" w:cs="Arial"/>
          <w:szCs w:val="22"/>
        </w:rPr>
        <w:t>Zborná</w:t>
      </w:r>
      <w:proofErr w:type="spellEnd"/>
      <w:r w:rsidR="00D614F8" w:rsidRPr="00AE2C26">
        <w:rPr>
          <w:rFonts w:ascii="Arial" w:hAnsi="Arial" w:cs="Arial"/>
          <w:szCs w:val="22"/>
        </w:rPr>
        <w:t xml:space="preserve"> dne </w:t>
      </w:r>
      <w:r w:rsidR="00051948" w:rsidRPr="00AE2C26">
        <w:rPr>
          <w:rFonts w:ascii="Arial" w:hAnsi="Arial" w:cs="Arial"/>
          <w:szCs w:val="22"/>
        </w:rPr>
        <w:t>14. 8. 2019</w:t>
      </w:r>
      <w:r w:rsidR="005C30CC" w:rsidRPr="00AE2C26">
        <w:rPr>
          <w:rFonts w:ascii="Arial" w:hAnsi="Arial" w:cs="Arial"/>
          <w:szCs w:val="22"/>
        </w:rPr>
        <w:t>.</w:t>
      </w:r>
      <w:r w:rsidR="0065417C" w:rsidRPr="00AE2C26">
        <w:rPr>
          <w:rFonts w:ascii="Arial" w:hAnsi="Arial" w:cs="Arial"/>
          <w:szCs w:val="22"/>
        </w:rPr>
        <w:t xml:space="preserve">  </w:t>
      </w:r>
      <w:r w:rsidR="005C30CC" w:rsidRPr="00AE2C26">
        <w:rPr>
          <w:rFonts w:ascii="Arial" w:hAnsi="Arial" w:cs="Arial"/>
          <w:szCs w:val="22"/>
        </w:rPr>
        <w:t>K</w:t>
      </w:r>
      <w:r w:rsidR="0065417C" w:rsidRPr="00AE2C26">
        <w:rPr>
          <w:rFonts w:ascii="Arial" w:hAnsi="Arial" w:cs="Arial"/>
          <w:szCs w:val="22"/>
        </w:rPr>
        <w:t>onečné v</w:t>
      </w:r>
      <w:r w:rsidR="006B4520" w:rsidRPr="00AE2C26">
        <w:rPr>
          <w:rFonts w:ascii="Arial" w:hAnsi="Arial" w:cs="Arial"/>
          <w:szCs w:val="22"/>
        </w:rPr>
        <w:t>yúčtování bylo</w:t>
      </w:r>
      <w:r w:rsidR="00C16FA3" w:rsidRPr="00AE2C26">
        <w:rPr>
          <w:rFonts w:ascii="Arial" w:hAnsi="Arial" w:cs="Arial"/>
          <w:szCs w:val="22"/>
        </w:rPr>
        <w:t xml:space="preserve"> v obou případech</w:t>
      </w:r>
      <w:r w:rsidR="006B4520" w:rsidRPr="00AE2C26">
        <w:rPr>
          <w:rFonts w:ascii="Arial" w:hAnsi="Arial" w:cs="Arial"/>
          <w:szCs w:val="22"/>
        </w:rPr>
        <w:t xml:space="preserve"> podáno </w:t>
      </w:r>
      <w:r w:rsidR="00C16FA3" w:rsidRPr="00AE2C26">
        <w:rPr>
          <w:rFonts w:ascii="Arial" w:hAnsi="Arial" w:cs="Arial"/>
          <w:szCs w:val="22"/>
        </w:rPr>
        <w:t xml:space="preserve">až </w:t>
      </w:r>
      <w:r w:rsidR="00D614F8" w:rsidRPr="00AE2C26">
        <w:rPr>
          <w:rFonts w:ascii="Arial" w:hAnsi="Arial" w:cs="Arial"/>
          <w:szCs w:val="22"/>
        </w:rPr>
        <w:t>po uplynutí 1 měsíce od </w:t>
      </w:r>
      <w:r w:rsidR="006B4520" w:rsidRPr="00AE2C26">
        <w:rPr>
          <w:rFonts w:ascii="Arial" w:hAnsi="Arial" w:cs="Arial"/>
          <w:szCs w:val="22"/>
        </w:rPr>
        <w:t>kolaudace. Vyúčtování</w:t>
      </w:r>
      <w:r w:rsidRPr="00AE2C26">
        <w:rPr>
          <w:rFonts w:ascii="Arial" w:hAnsi="Arial" w:cs="Arial"/>
          <w:szCs w:val="22"/>
        </w:rPr>
        <w:t xml:space="preserve"> </w:t>
      </w:r>
      <w:r w:rsidR="00C16FA3" w:rsidRPr="00AE2C26">
        <w:rPr>
          <w:rFonts w:ascii="Arial" w:hAnsi="Arial" w:cs="Arial"/>
          <w:szCs w:val="22"/>
        </w:rPr>
        <w:t xml:space="preserve">obdržené </w:t>
      </w:r>
      <w:r w:rsidRPr="00AE2C26">
        <w:rPr>
          <w:rFonts w:ascii="Arial" w:hAnsi="Arial" w:cs="Arial"/>
          <w:szCs w:val="22"/>
        </w:rPr>
        <w:t xml:space="preserve">zálohy dle </w:t>
      </w:r>
      <w:r w:rsidR="00D6288B" w:rsidRPr="00AE2C26">
        <w:rPr>
          <w:rFonts w:ascii="Arial" w:hAnsi="Arial" w:cs="Arial"/>
          <w:szCs w:val="22"/>
        </w:rPr>
        <w:t>S</w:t>
      </w:r>
      <w:r w:rsidR="0065417C" w:rsidRPr="00AE2C26">
        <w:rPr>
          <w:rFonts w:ascii="Arial" w:hAnsi="Arial" w:cs="Arial"/>
          <w:szCs w:val="22"/>
        </w:rPr>
        <w:t xml:space="preserve">mlouvy </w:t>
      </w:r>
      <w:proofErr w:type="spellStart"/>
      <w:r w:rsidR="0039777A" w:rsidRPr="00AE2C26">
        <w:rPr>
          <w:rFonts w:ascii="Arial" w:hAnsi="Arial" w:cs="Arial"/>
          <w:szCs w:val="22"/>
        </w:rPr>
        <w:t>Henčov</w:t>
      </w:r>
      <w:proofErr w:type="spellEnd"/>
      <w:r w:rsidR="006B4520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 xml:space="preserve">a </w:t>
      </w:r>
      <w:r w:rsidR="00D6288B" w:rsidRPr="00AE2C26">
        <w:rPr>
          <w:rFonts w:ascii="Arial" w:hAnsi="Arial" w:cs="Arial"/>
          <w:szCs w:val="22"/>
        </w:rPr>
        <w:t>S</w:t>
      </w:r>
      <w:r w:rsidRPr="00AE2C26">
        <w:rPr>
          <w:rFonts w:ascii="Arial" w:hAnsi="Arial" w:cs="Arial"/>
          <w:szCs w:val="22"/>
        </w:rPr>
        <w:t xml:space="preserve">mlouvy </w:t>
      </w:r>
      <w:proofErr w:type="spellStart"/>
      <w:r w:rsidR="0039777A" w:rsidRPr="00AE2C26">
        <w:rPr>
          <w:rFonts w:ascii="Arial" w:hAnsi="Arial" w:cs="Arial"/>
          <w:szCs w:val="22"/>
        </w:rPr>
        <w:t>Zborná</w:t>
      </w:r>
      <w:proofErr w:type="spellEnd"/>
      <w:r w:rsidRPr="00AE2C26">
        <w:rPr>
          <w:rFonts w:ascii="Arial" w:hAnsi="Arial" w:cs="Arial"/>
          <w:szCs w:val="22"/>
        </w:rPr>
        <w:t xml:space="preserve"> </w:t>
      </w:r>
      <w:r w:rsidR="0065417C" w:rsidRPr="00AE2C26">
        <w:rPr>
          <w:rFonts w:ascii="Arial" w:hAnsi="Arial" w:cs="Arial"/>
          <w:szCs w:val="22"/>
        </w:rPr>
        <w:t xml:space="preserve">tak dle názoru Města Jihlava </w:t>
      </w:r>
      <w:r w:rsidR="006B4520" w:rsidRPr="00AE2C26">
        <w:rPr>
          <w:rFonts w:ascii="Arial" w:hAnsi="Arial" w:cs="Arial"/>
          <w:szCs w:val="22"/>
        </w:rPr>
        <w:t>n</w:t>
      </w:r>
      <w:r w:rsidR="00C16FA3" w:rsidRPr="00AE2C26">
        <w:rPr>
          <w:rFonts w:ascii="Arial" w:hAnsi="Arial" w:cs="Arial"/>
          <w:szCs w:val="22"/>
        </w:rPr>
        <w:t>eučinil JVAK</w:t>
      </w:r>
      <w:r w:rsidR="006B4520" w:rsidRPr="00AE2C26">
        <w:rPr>
          <w:rFonts w:ascii="Arial" w:hAnsi="Arial" w:cs="Arial"/>
          <w:szCs w:val="22"/>
        </w:rPr>
        <w:t xml:space="preserve"> v</w:t>
      </w:r>
      <w:r w:rsidR="00C16FA3" w:rsidRPr="00AE2C26">
        <w:rPr>
          <w:rFonts w:ascii="Arial" w:hAnsi="Arial" w:cs="Arial"/>
          <w:szCs w:val="22"/>
        </w:rPr>
        <w:t xml:space="preserve">e stanoveném </w:t>
      </w:r>
      <w:r w:rsidR="006B4520" w:rsidRPr="00AE2C26">
        <w:rPr>
          <w:rFonts w:ascii="Arial" w:hAnsi="Arial" w:cs="Arial"/>
          <w:szCs w:val="22"/>
        </w:rPr>
        <w:t>termínu do 25. 7. 2019</w:t>
      </w:r>
      <w:r w:rsidR="0065417C" w:rsidRPr="00AE2C26">
        <w:rPr>
          <w:rFonts w:ascii="Arial" w:hAnsi="Arial" w:cs="Arial"/>
          <w:szCs w:val="22"/>
        </w:rPr>
        <w:t xml:space="preserve"> a 14.</w:t>
      </w:r>
      <w:r w:rsidR="00051948" w:rsidRPr="00AE2C26">
        <w:rPr>
          <w:rFonts w:ascii="Arial" w:hAnsi="Arial" w:cs="Arial"/>
          <w:szCs w:val="22"/>
        </w:rPr>
        <w:t xml:space="preserve"> </w:t>
      </w:r>
      <w:r w:rsidR="0065417C" w:rsidRPr="00AE2C26">
        <w:rPr>
          <w:rFonts w:ascii="Arial" w:hAnsi="Arial" w:cs="Arial"/>
          <w:szCs w:val="22"/>
        </w:rPr>
        <w:t>9.</w:t>
      </w:r>
      <w:r w:rsidR="00051948" w:rsidRPr="00AE2C26">
        <w:rPr>
          <w:rFonts w:ascii="Arial" w:hAnsi="Arial" w:cs="Arial"/>
          <w:szCs w:val="22"/>
        </w:rPr>
        <w:t xml:space="preserve"> </w:t>
      </w:r>
      <w:r w:rsidR="0065417C" w:rsidRPr="00AE2C26">
        <w:rPr>
          <w:rFonts w:ascii="Arial" w:hAnsi="Arial" w:cs="Arial"/>
          <w:szCs w:val="22"/>
        </w:rPr>
        <w:t>2019</w:t>
      </w:r>
      <w:r w:rsidR="00C16FA3" w:rsidRPr="00AE2C26">
        <w:rPr>
          <w:rFonts w:ascii="Arial" w:hAnsi="Arial" w:cs="Arial"/>
          <w:szCs w:val="22"/>
        </w:rPr>
        <w:t>. Č</w:t>
      </w:r>
      <w:r w:rsidR="006B4520" w:rsidRPr="00AE2C26">
        <w:rPr>
          <w:rFonts w:ascii="Arial" w:hAnsi="Arial" w:cs="Arial"/>
          <w:szCs w:val="22"/>
        </w:rPr>
        <w:t xml:space="preserve">ástka </w:t>
      </w:r>
      <w:r w:rsidR="0039777A" w:rsidRPr="00AE2C26">
        <w:rPr>
          <w:rFonts w:ascii="Arial" w:hAnsi="Arial" w:cs="Arial"/>
          <w:szCs w:val="22"/>
        </w:rPr>
        <w:t xml:space="preserve">2.190.771,41 Kč </w:t>
      </w:r>
      <w:r w:rsidR="006B4520" w:rsidRPr="00AE2C26">
        <w:rPr>
          <w:rFonts w:ascii="Arial" w:hAnsi="Arial" w:cs="Arial"/>
          <w:szCs w:val="22"/>
        </w:rPr>
        <w:t>odpovídající</w:t>
      </w:r>
      <w:r w:rsidR="0065417C" w:rsidRPr="00AE2C26">
        <w:rPr>
          <w:rFonts w:ascii="Arial" w:hAnsi="Arial" w:cs="Arial"/>
          <w:szCs w:val="22"/>
        </w:rPr>
        <w:t xml:space="preserve"> rozdílu</w:t>
      </w:r>
      <w:r w:rsidR="0039777A" w:rsidRPr="00AE2C26">
        <w:rPr>
          <w:rFonts w:ascii="Arial" w:hAnsi="Arial" w:cs="Arial"/>
          <w:szCs w:val="22"/>
        </w:rPr>
        <w:t xml:space="preserve"> obdržené zálohy a skutečných výdajů JVAK v případě Smlouvy </w:t>
      </w:r>
      <w:proofErr w:type="spellStart"/>
      <w:r w:rsidR="0039777A" w:rsidRPr="00AE2C26">
        <w:rPr>
          <w:rFonts w:ascii="Arial" w:hAnsi="Arial" w:cs="Arial"/>
          <w:szCs w:val="22"/>
        </w:rPr>
        <w:lastRenderedPageBreak/>
        <w:t>Henčov</w:t>
      </w:r>
      <w:proofErr w:type="spellEnd"/>
      <w:r w:rsidR="0065417C" w:rsidRPr="00AE2C26">
        <w:rPr>
          <w:rFonts w:ascii="Arial" w:hAnsi="Arial" w:cs="Arial"/>
          <w:szCs w:val="22"/>
        </w:rPr>
        <w:t xml:space="preserve"> </w:t>
      </w:r>
      <w:r w:rsidR="006B4520" w:rsidRPr="00AE2C26">
        <w:rPr>
          <w:rFonts w:ascii="Arial" w:hAnsi="Arial" w:cs="Arial"/>
          <w:szCs w:val="22"/>
        </w:rPr>
        <w:t xml:space="preserve">byla připsána na účet Města </w:t>
      </w:r>
      <w:r w:rsidR="00051948" w:rsidRPr="00AE2C26">
        <w:rPr>
          <w:rFonts w:ascii="Arial" w:hAnsi="Arial" w:cs="Arial"/>
          <w:szCs w:val="22"/>
        </w:rPr>
        <w:t xml:space="preserve">Jihlavy </w:t>
      </w:r>
      <w:r w:rsidR="00C51ED8" w:rsidRPr="00AE2C26">
        <w:rPr>
          <w:rFonts w:ascii="Arial" w:hAnsi="Arial" w:cs="Arial"/>
          <w:szCs w:val="22"/>
        </w:rPr>
        <w:t xml:space="preserve">až </w:t>
      </w:r>
      <w:r w:rsidR="006B4520" w:rsidRPr="00AE2C26">
        <w:rPr>
          <w:rFonts w:ascii="Arial" w:hAnsi="Arial" w:cs="Arial"/>
          <w:szCs w:val="22"/>
        </w:rPr>
        <w:t>dne 20. 12. 2019</w:t>
      </w:r>
      <w:r w:rsidR="00D614F8" w:rsidRPr="00AE2C26">
        <w:rPr>
          <w:rFonts w:ascii="Arial" w:hAnsi="Arial" w:cs="Arial"/>
          <w:szCs w:val="22"/>
        </w:rPr>
        <w:t xml:space="preserve"> a částka 4.000.000</w:t>
      </w:r>
      <w:r w:rsidR="00051948" w:rsidRPr="00AE2C26">
        <w:rPr>
          <w:rFonts w:ascii="Arial" w:hAnsi="Arial" w:cs="Arial"/>
          <w:szCs w:val="22"/>
        </w:rPr>
        <w:t xml:space="preserve"> Kč</w:t>
      </w:r>
      <w:r w:rsidR="00C51ED8" w:rsidRPr="00AE2C26">
        <w:rPr>
          <w:rFonts w:ascii="Arial" w:hAnsi="Arial" w:cs="Arial"/>
          <w:szCs w:val="22"/>
        </w:rPr>
        <w:t xml:space="preserve"> odpovídající rozdílu obdržené zálohy a skutečných výdajů JVAK v případě Smlouvy </w:t>
      </w:r>
      <w:proofErr w:type="spellStart"/>
      <w:r w:rsidR="00C51ED8" w:rsidRPr="00AE2C26">
        <w:rPr>
          <w:rFonts w:ascii="Arial" w:hAnsi="Arial" w:cs="Arial"/>
          <w:szCs w:val="22"/>
        </w:rPr>
        <w:t>Henčov</w:t>
      </w:r>
      <w:proofErr w:type="spellEnd"/>
      <w:r w:rsidR="00051948" w:rsidRPr="00AE2C26">
        <w:rPr>
          <w:rFonts w:ascii="Arial" w:hAnsi="Arial" w:cs="Arial"/>
          <w:szCs w:val="22"/>
        </w:rPr>
        <w:t>, byla připsána na bankovní účet ve prospěch účtu Města Jihlavy dne 23. 12.</w:t>
      </w:r>
      <w:r w:rsidR="002D4273" w:rsidRPr="00AE2C26">
        <w:rPr>
          <w:rFonts w:ascii="Arial" w:hAnsi="Arial" w:cs="Arial"/>
          <w:szCs w:val="22"/>
        </w:rPr>
        <w:t xml:space="preserve"> </w:t>
      </w:r>
      <w:r w:rsidR="00051948" w:rsidRPr="00AE2C26">
        <w:rPr>
          <w:rFonts w:ascii="Arial" w:hAnsi="Arial" w:cs="Arial"/>
          <w:szCs w:val="22"/>
        </w:rPr>
        <w:t>2019.</w:t>
      </w:r>
      <w:r w:rsidR="0065417C" w:rsidRPr="00AE2C26">
        <w:rPr>
          <w:rFonts w:ascii="Arial" w:hAnsi="Arial" w:cs="Arial"/>
          <w:szCs w:val="22"/>
        </w:rPr>
        <w:t xml:space="preserve"> </w:t>
      </w:r>
      <w:r w:rsidR="00C51ED8" w:rsidRPr="00AE2C26">
        <w:rPr>
          <w:rFonts w:ascii="Arial" w:hAnsi="Arial" w:cs="Arial"/>
          <w:szCs w:val="22"/>
        </w:rPr>
        <w:t xml:space="preserve">Z důvodu porušení čl. </w:t>
      </w:r>
      <w:proofErr w:type="gramStart"/>
      <w:r w:rsidR="00C51ED8" w:rsidRPr="00AE2C26">
        <w:rPr>
          <w:rFonts w:ascii="Arial" w:hAnsi="Arial" w:cs="Arial"/>
          <w:szCs w:val="22"/>
        </w:rPr>
        <w:t xml:space="preserve">3.2. a </w:t>
      </w:r>
      <w:r w:rsidR="002D4273" w:rsidRPr="00AE2C26">
        <w:rPr>
          <w:rFonts w:ascii="Arial" w:hAnsi="Arial" w:cs="Arial"/>
          <w:szCs w:val="22"/>
        </w:rPr>
        <w:t>čl.</w:t>
      </w:r>
      <w:proofErr w:type="gramEnd"/>
      <w:r w:rsidR="002D4273" w:rsidRPr="00AE2C26">
        <w:rPr>
          <w:rFonts w:ascii="Arial" w:hAnsi="Arial" w:cs="Arial"/>
          <w:szCs w:val="22"/>
        </w:rPr>
        <w:t xml:space="preserve"> </w:t>
      </w:r>
      <w:r w:rsidR="00C51ED8" w:rsidRPr="00AE2C26">
        <w:rPr>
          <w:rFonts w:ascii="Arial" w:hAnsi="Arial" w:cs="Arial"/>
          <w:szCs w:val="22"/>
        </w:rPr>
        <w:t xml:space="preserve">3.3. Smlouvy </w:t>
      </w:r>
      <w:proofErr w:type="spellStart"/>
      <w:r w:rsidR="00C51ED8" w:rsidRPr="00AE2C26">
        <w:rPr>
          <w:rFonts w:ascii="Arial" w:hAnsi="Arial" w:cs="Arial"/>
          <w:szCs w:val="22"/>
        </w:rPr>
        <w:t>Henčov</w:t>
      </w:r>
      <w:proofErr w:type="spellEnd"/>
      <w:r w:rsidR="002D4273" w:rsidRPr="00AE2C26">
        <w:rPr>
          <w:rFonts w:ascii="Arial" w:hAnsi="Arial" w:cs="Arial"/>
          <w:szCs w:val="22"/>
        </w:rPr>
        <w:t xml:space="preserve"> ze strany JVAK a</w:t>
      </w:r>
      <w:r w:rsidR="00C51ED8" w:rsidRPr="00AE2C26">
        <w:rPr>
          <w:rFonts w:ascii="Arial" w:hAnsi="Arial" w:cs="Arial"/>
          <w:szCs w:val="22"/>
        </w:rPr>
        <w:t xml:space="preserve"> na základě čl. 6.2. Smlouvy </w:t>
      </w:r>
      <w:proofErr w:type="spellStart"/>
      <w:r w:rsidR="00C51ED8" w:rsidRPr="00AE2C26">
        <w:rPr>
          <w:rFonts w:ascii="Arial" w:hAnsi="Arial" w:cs="Arial"/>
          <w:szCs w:val="22"/>
        </w:rPr>
        <w:t>Henčov</w:t>
      </w:r>
      <w:proofErr w:type="spellEnd"/>
      <w:r w:rsidR="002D4273" w:rsidRPr="00AE2C26">
        <w:rPr>
          <w:rFonts w:ascii="Arial" w:hAnsi="Arial" w:cs="Arial"/>
          <w:szCs w:val="22"/>
        </w:rPr>
        <w:t>,</w:t>
      </w:r>
      <w:r w:rsidR="00C51ED8" w:rsidRPr="00AE2C26">
        <w:rPr>
          <w:rFonts w:ascii="Arial" w:hAnsi="Arial" w:cs="Arial"/>
          <w:szCs w:val="22"/>
        </w:rPr>
        <w:t xml:space="preserve"> uplatnilo</w:t>
      </w:r>
      <w:r w:rsidR="00051948" w:rsidRPr="00AE2C26">
        <w:rPr>
          <w:rFonts w:ascii="Arial" w:hAnsi="Arial" w:cs="Arial"/>
          <w:szCs w:val="22"/>
        </w:rPr>
        <w:t xml:space="preserve"> </w:t>
      </w:r>
      <w:r w:rsidR="0065417C" w:rsidRPr="00AE2C26">
        <w:rPr>
          <w:rFonts w:ascii="Arial" w:hAnsi="Arial" w:cs="Arial"/>
          <w:szCs w:val="22"/>
        </w:rPr>
        <w:t xml:space="preserve">Město Jihlava u </w:t>
      </w:r>
      <w:r w:rsidRPr="00AE2C26">
        <w:rPr>
          <w:rFonts w:ascii="Arial" w:hAnsi="Arial" w:cs="Arial"/>
          <w:szCs w:val="22"/>
        </w:rPr>
        <w:t xml:space="preserve">JVAK </w:t>
      </w:r>
      <w:r w:rsidR="00C51ED8" w:rsidRPr="00AE2C26">
        <w:rPr>
          <w:rFonts w:ascii="Arial" w:hAnsi="Arial" w:cs="Arial"/>
          <w:szCs w:val="22"/>
        </w:rPr>
        <w:t>fakturou č. PF-2021-0-0328 ze dne 6.</w:t>
      </w:r>
      <w:r w:rsidR="00D614F8" w:rsidRPr="00AE2C26">
        <w:rPr>
          <w:rFonts w:ascii="Arial" w:hAnsi="Arial" w:cs="Arial"/>
          <w:szCs w:val="22"/>
        </w:rPr>
        <w:t xml:space="preserve"> </w:t>
      </w:r>
      <w:r w:rsidR="00C51ED8" w:rsidRPr="00AE2C26">
        <w:rPr>
          <w:rFonts w:ascii="Arial" w:hAnsi="Arial" w:cs="Arial"/>
          <w:szCs w:val="22"/>
        </w:rPr>
        <w:t>5.</w:t>
      </w:r>
      <w:r w:rsidR="00D614F8" w:rsidRPr="00AE2C26">
        <w:rPr>
          <w:rFonts w:ascii="Arial" w:hAnsi="Arial" w:cs="Arial"/>
          <w:szCs w:val="22"/>
        </w:rPr>
        <w:t xml:space="preserve"> </w:t>
      </w:r>
      <w:r w:rsidR="00C51ED8" w:rsidRPr="00AE2C26">
        <w:rPr>
          <w:rFonts w:ascii="Arial" w:hAnsi="Arial" w:cs="Arial"/>
          <w:szCs w:val="22"/>
        </w:rPr>
        <w:t>2021 se splatností 9.</w:t>
      </w:r>
      <w:r w:rsidR="00D614F8" w:rsidRPr="00AE2C26">
        <w:rPr>
          <w:rFonts w:ascii="Arial" w:hAnsi="Arial" w:cs="Arial"/>
          <w:szCs w:val="22"/>
        </w:rPr>
        <w:t> </w:t>
      </w:r>
      <w:r w:rsidR="00C51ED8" w:rsidRPr="00AE2C26">
        <w:rPr>
          <w:rFonts w:ascii="Arial" w:hAnsi="Arial" w:cs="Arial"/>
          <w:szCs w:val="22"/>
        </w:rPr>
        <w:t>6.</w:t>
      </w:r>
      <w:r w:rsidR="00D614F8" w:rsidRPr="00AE2C26">
        <w:rPr>
          <w:rFonts w:ascii="Arial" w:hAnsi="Arial" w:cs="Arial"/>
          <w:szCs w:val="22"/>
        </w:rPr>
        <w:t> </w:t>
      </w:r>
      <w:r w:rsidR="00C51ED8" w:rsidRPr="00AE2C26">
        <w:rPr>
          <w:rFonts w:ascii="Arial" w:hAnsi="Arial" w:cs="Arial"/>
          <w:szCs w:val="22"/>
        </w:rPr>
        <w:t>2021</w:t>
      </w:r>
      <w:r w:rsidR="002D427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smluvní sankci v</w:t>
      </w:r>
      <w:r w:rsidR="00C51ED8" w:rsidRPr="00AE2C26">
        <w:rPr>
          <w:rFonts w:ascii="Arial" w:hAnsi="Arial" w:cs="Arial"/>
          <w:szCs w:val="22"/>
        </w:rPr>
        <w:t>e</w:t>
      </w:r>
      <w:r w:rsidR="0065417C" w:rsidRPr="00AE2C26">
        <w:rPr>
          <w:rFonts w:ascii="Arial" w:hAnsi="Arial" w:cs="Arial"/>
          <w:szCs w:val="22"/>
        </w:rPr>
        <w:t xml:space="preserve"> výši </w:t>
      </w:r>
      <w:r w:rsidR="00C51ED8" w:rsidRPr="00AE2C26">
        <w:rPr>
          <w:rFonts w:ascii="Arial" w:hAnsi="Arial" w:cs="Arial"/>
          <w:b/>
          <w:bCs/>
          <w:szCs w:val="22"/>
        </w:rPr>
        <w:t>2</w:t>
      </w:r>
      <w:r w:rsidR="00051948" w:rsidRPr="00AE2C26">
        <w:rPr>
          <w:rFonts w:ascii="Arial" w:hAnsi="Arial" w:cs="Arial"/>
          <w:b/>
          <w:bCs/>
          <w:szCs w:val="22"/>
        </w:rPr>
        <w:t>00</w:t>
      </w:r>
      <w:r w:rsidR="0065417C" w:rsidRPr="00AE2C26">
        <w:rPr>
          <w:rFonts w:ascii="Arial" w:hAnsi="Arial" w:cs="Arial"/>
          <w:b/>
          <w:bCs/>
          <w:szCs w:val="22"/>
        </w:rPr>
        <w:t>.</w:t>
      </w:r>
      <w:r w:rsidR="006B4520" w:rsidRPr="00AE2C26">
        <w:rPr>
          <w:rFonts w:ascii="Arial" w:hAnsi="Arial" w:cs="Arial"/>
          <w:b/>
          <w:bCs/>
          <w:szCs w:val="22"/>
        </w:rPr>
        <w:t>000</w:t>
      </w:r>
      <w:r w:rsidR="00051948" w:rsidRPr="00AE2C26">
        <w:rPr>
          <w:rFonts w:ascii="Arial" w:hAnsi="Arial" w:cs="Arial"/>
          <w:b/>
          <w:bCs/>
          <w:szCs w:val="22"/>
        </w:rPr>
        <w:t>,-</w:t>
      </w:r>
      <w:r w:rsidR="006B4520" w:rsidRPr="00AE2C26">
        <w:rPr>
          <w:rFonts w:ascii="Arial" w:hAnsi="Arial" w:cs="Arial"/>
          <w:b/>
          <w:bCs/>
          <w:szCs w:val="22"/>
        </w:rPr>
        <w:t xml:space="preserve"> Kč</w:t>
      </w:r>
      <w:r w:rsidR="006B4520" w:rsidRPr="00AE2C26">
        <w:rPr>
          <w:rFonts w:ascii="Arial" w:hAnsi="Arial" w:cs="Arial"/>
          <w:szCs w:val="22"/>
        </w:rPr>
        <w:t xml:space="preserve"> </w:t>
      </w:r>
      <w:r w:rsidR="00051948" w:rsidRPr="00AE2C26">
        <w:rPr>
          <w:rFonts w:ascii="Arial" w:hAnsi="Arial" w:cs="Arial"/>
          <w:bCs/>
          <w:szCs w:val="22"/>
        </w:rPr>
        <w:t>(dále jen „</w:t>
      </w:r>
      <w:r w:rsidR="00051948" w:rsidRPr="00AE2C26">
        <w:rPr>
          <w:rFonts w:ascii="Arial" w:hAnsi="Arial" w:cs="Arial"/>
          <w:b/>
          <w:bCs/>
          <w:szCs w:val="22"/>
        </w:rPr>
        <w:t>Nárok 1</w:t>
      </w:r>
      <w:r w:rsidR="00051948" w:rsidRPr="00AE2C26">
        <w:rPr>
          <w:rFonts w:ascii="Arial" w:hAnsi="Arial" w:cs="Arial"/>
          <w:bCs/>
          <w:szCs w:val="22"/>
        </w:rPr>
        <w:t>“)</w:t>
      </w:r>
      <w:r w:rsidR="002D4273" w:rsidRPr="00AE2C26">
        <w:rPr>
          <w:rFonts w:ascii="Arial" w:hAnsi="Arial" w:cs="Arial"/>
          <w:bCs/>
          <w:szCs w:val="22"/>
        </w:rPr>
        <w:t xml:space="preserve">. </w:t>
      </w:r>
    </w:p>
    <w:p w14:paraId="37FE2ECC" w14:textId="55D3B961" w:rsidR="00D43417" w:rsidRPr="00AE2C26" w:rsidRDefault="002D4273" w:rsidP="002D4273">
      <w:pPr>
        <w:pStyle w:val="Preambule"/>
        <w:numPr>
          <w:ilvl w:val="0"/>
          <w:numId w:val="0"/>
        </w:numPr>
        <w:tabs>
          <w:tab w:val="left" w:pos="567"/>
        </w:tabs>
        <w:spacing w:line="300" w:lineRule="exact"/>
        <w:ind w:left="567"/>
        <w:rPr>
          <w:rFonts w:ascii="Arial" w:hAnsi="Arial" w:cs="Arial"/>
          <w:bCs/>
          <w:szCs w:val="22"/>
        </w:rPr>
      </w:pPr>
      <w:r w:rsidRPr="00AE2C26">
        <w:rPr>
          <w:rFonts w:ascii="Arial" w:hAnsi="Arial" w:cs="Arial"/>
          <w:szCs w:val="22"/>
        </w:rPr>
        <w:t xml:space="preserve">Z důvodu porušení čl. </w:t>
      </w:r>
      <w:proofErr w:type="gramStart"/>
      <w:r w:rsidRPr="00AE2C26">
        <w:rPr>
          <w:rFonts w:ascii="Arial" w:hAnsi="Arial" w:cs="Arial"/>
          <w:szCs w:val="22"/>
        </w:rPr>
        <w:t>3.2. a čl.</w:t>
      </w:r>
      <w:proofErr w:type="gramEnd"/>
      <w:r w:rsidRPr="00AE2C26">
        <w:rPr>
          <w:rFonts w:ascii="Arial" w:hAnsi="Arial" w:cs="Arial"/>
          <w:szCs w:val="22"/>
        </w:rPr>
        <w:t xml:space="preserve"> 3.3. Smlouvy </w:t>
      </w:r>
      <w:proofErr w:type="spellStart"/>
      <w:r w:rsidRPr="00AE2C26">
        <w:rPr>
          <w:rFonts w:ascii="Arial" w:hAnsi="Arial" w:cs="Arial"/>
          <w:szCs w:val="22"/>
        </w:rPr>
        <w:t>Zborná</w:t>
      </w:r>
      <w:proofErr w:type="spellEnd"/>
      <w:r w:rsidRPr="00AE2C26">
        <w:rPr>
          <w:rFonts w:ascii="Arial" w:hAnsi="Arial" w:cs="Arial"/>
          <w:szCs w:val="22"/>
        </w:rPr>
        <w:t xml:space="preserve"> ze strany JVAK a na základě čl. 6.2. Smlouvy </w:t>
      </w:r>
      <w:proofErr w:type="spellStart"/>
      <w:r w:rsidRPr="00AE2C26">
        <w:rPr>
          <w:rFonts w:ascii="Arial" w:hAnsi="Arial" w:cs="Arial"/>
          <w:szCs w:val="22"/>
        </w:rPr>
        <w:t>Zborná</w:t>
      </w:r>
      <w:proofErr w:type="spellEnd"/>
      <w:r w:rsidRPr="00AE2C26">
        <w:rPr>
          <w:rFonts w:ascii="Arial" w:hAnsi="Arial" w:cs="Arial"/>
          <w:szCs w:val="22"/>
        </w:rPr>
        <w:t>, uplatnilo Město Jihlava u JVAK fakturou č. PF-2021-0-0329 ze dne 6.</w:t>
      </w:r>
      <w:r w:rsidR="00D614F8" w:rsidRPr="00AE2C26">
        <w:rPr>
          <w:rFonts w:ascii="Arial" w:hAnsi="Arial" w:cs="Arial"/>
          <w:szCs w:val="22"/>
        </w:rPr>
        <w:t> </w:t>
      </w:r>
      <w:r w:rsidRPr="00AE2C26">
        <w:rPr>
          <w:rFonts w:ascii="Arial" w:hAnsi="Arial" w:cs="Arial"/>
          <w:szCs w:val="22"/>
        </w:rPr>
        <w:t>5.</w:t>
      </w:r>
      <w:r w:rsidR="00D614F8" w:rsidRPr="00AE2C26">
        <w:rPr>
          <w:rFonts w:ascii="Arial" w:hAnsi="Arial" w:cs="Arial"/>
          <w:szCs w:val="22"/>
        </w:rPr>
        <w:t> </w:t>
      </w:r>
      <w:r w:rsidRPr="00AE2C26">
        <w:rPr>
          <w:rFonts w:ascii="Arial" w:hAnsi="Arial" w:cs="Arial"/>
          <w:szCs w:val="22"/>
        </w:rPr>
        <w:t>2021 se splatností 9.</w:t>
      </w:r>
      <w:r w:rsidR="00D614F8" w:rsidRPr="00AE2C26">
        <w:rPr>
          <w:rFonts w:ascii="Arial" w:hAnsi="Arial" w:cs="Arial"/>
          <w:szCs w:val="22"/>
        </w:rPr>
        <w:t> </w:t>
      </w:r>
      <w:r w:rsidRPr="00AE2C26">
        <w:rPr>
          <w:rFonts w:ascii="Arial" w:hAnsi="Arial" w:cs="Arial"/>
          <w:szCs w:val="22"/>
        </w:rPr>
        <w:t>6.</w:t>
      </w:r>
      <w:r w:rsidR="00D614F8" w:rsidRPr="00AE2C26">
        <w:rPr>
          <w:rFonts w:ascii="Arial" w:hAnsi="Arial" w:cs="Arial"/>
          <w:szCs w:val="22"/>
        </w:rPr>
        <w:t> </w:t>
      </w:r>
      <w:r w:rsidRPr="00AE2C26">
        <w:rPr>
          <w:rFonts w:ascii="Arial" w:hAnsi="Arial" w:cs="Arial"/>
          <w:szCs w:val="22"/>
        </w:rPr>
        <w:t xml:space="preserve">2021 smluvní sankci ve výši </w:t>
      </w:r>
      <w:r w:rsidRPr="00AE2C26">
        <w:rPr>
          <w:rFonts w:ascii="Arial" w:hAnsi="Arial" w:cs="Arial"/>
          <w:b/>
          <w:bCs/>
          <w:szCs w:val="22"/>
        </w:rPr>
        <w:t>200.000,- Kč</w:t>
      </w:r>
      <w:r w:rsidR="00051948" w:rsidRPr="00AE2C26">
        <w:rPr>
          <w:rFonts w:ascii="Arial" w:hAnsi="Arial" w:cs="Arial"/>
          <w:bCs/>
          <w:szCs w:val="22"/>
        </w:rPr>
        <w:t xml:space="preserve"> </w:t>
      </w:r>
      <w:r w:rsidRPr="00AE2C26">
        <w:rPr>
          <w:rFonts w:ascii="Arial" w:hAnsi="Arial" w:cs="Arial"/>
          <w:bCs/>
          <w:szCs w:val="22"/>
        </w:rPr>
        <w:t>(dále jen „</w:t>
      </w:r>
      <w:r w:rsidRPr="00AE2C26">
        <w:rPr>
          <w:rFonts w:ascii="Arial" w:hAnsi="Arial" w:cs="Arial"/>
          <w:b/>
          <w:bCs/>
          <w:szCs w:val="22"/>
        </w:rPr>
        <w:t>Nárok 2</w:t>
      </w:r>
      <w:r w:rsidRPr="00AE2C26">
        <w:rPr>
          <w:rFonts w:ascii="Arial" w:hAnsi="Arial" w:cs="Arial"/>
          <w:bCs/>
          <w:szCs w:val="22"/>
        </w:rPr>
        <w:t xml:space="preserve">“). </w:t>
      </w:r>
    </w:p>
    <w:p w14:paraId="0A238619" w14:textId="0FE61A1D" w:rsidR="002D4273" w:rsidRPr="00AE2C26" w:rsidRDefault="00D43417" w:rsidP="00350C1F">
      <w:pPr>
        <w:pStyle w:val="Preambule"/>
        <w:spacing w:line="300" w:lineRule="exact"/>
        <w:ind w:hanging="567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 xml:space="preserve">JVAK Nárok 1 a Nárok 2 </w:t>
      </w:r>
      <w:r w:rsidR="008C7D01" w:rsidRPr="00AE2C26">
        <w:rPr>
          <w:rFonts w:ascii="Arial" w:hAnsi="Arial" w:cs="Arial"/>
          <w:szCs w:val="22"/>
        </w:rPr>
        <w:t xml:space="preserve">Města Jihlava </w:t>
      </w:r>
      <w:r w:rsidRPr="00AE2C26">
        <w:rPr>
          <w:rFonts w:ascii="Arial" w:hAnsi="Arial" w:cs="Arial"/>
          <w:szCs w:val="22"/>
        </w:rPr>
        <w:t xml:space="preserve">neuznává </w:t>
      </w:r>
      <w:r w:rsidR="008C7D01" w:rsidRPr="00AE2C26">
        <w:rPr>
          <w:rFonts w:ascii="Arial" w:hAnsi="Arial" w:cs="Arial"/>
          <w:szCs w:val="22"/>
        </w:rPr>
        <w:t>s odůvodněním, že vyúčtování bylo ze strany JVAK dodáno v souladu s</w:t>
      </w:r>
      <w:r w:rsidR="00A97A7E" w:rsidRPr="00AE2C26">
        <w:rPr>
          <w:rFonts w:ascii="Arial" w:hAnsi="Arial" w:cs="Arial"/>
          <w:szCs w:val="22"/>
        </w:rPr>
        <w:t xml:space="preserve"> příslušnými</w:t>
      </w:r>
      <w:r w:rsidR="008C7D01" w:rsidRPr="00AE2C26">
        <w:rPr>
          <w:rFonts w:ascii="Arial" w:hAnsi="Arial" w:cs="Arial"/>
          <w:szCs w:val="22"/>
        </w:rPr>
        <w:t xml:space="preserve"> smlouv</w:t>
      </w:r>
      <w:r w:rsidR="00A97A7E" w:rsidRPr="00AE2C26">
        <w:rPr>
          <w:rFonts w:ascii="Arial" w:hAnsi="Arial" w:cs="Arial"/>
          <w:szCs w:val="22"/>
        </w:rPr>
        <w:t>ami</w:t>
      </w:r>
      <w:r w:rsidR="008C7D01" w:rsidRPr="00AE2C26">
        <w:rPr>
          <w:rFonts w:ascii="Arial" w:hAnsi="Arial" w:cs="Arial"/>
          <w:szCs w:val="22"/>
        </w:rPr>
        <w:t xml:space="preserve">, avšak nebylo ze strany Města Jihlava odsouhlaseno </w:t>
      </w:r>
      <w:r w:rsidR="00A97A7E" w:rsidRPr="00AE2C26">
        <w:rPr>
          <w:rFonts w:ascii="Arial" w:hAnsi="Arial" w:cs="Arial"/>
          <w:szCs w:val="22"/>
        </w:rPr>
        <w:t xml:space="preserve">dle čl. 3.4. Smlouvy </w:t>
      </w:r>
      <w:proofErr w:type="spellStart"/>
      <w:r w:rsidR="00A97A7E" w:rsidRPr="00AE2C26">
        <w:rPr>
          <w:rFonts w:ascii="Arial" w:hAnsi="Arial" w:cs="Arial"/>
          <w:szCs w:val="22"/>
        </w:rPr>
        <w:t>Henčov</w:t>
      </w:r>
      <w:proofErr w:type="spellEnd"/>
      <w:r w:rsidR="00A97A7E" w:rsidRPr="00AE2C26">
        <w:rPr>
          <w:rFonts w:ascii="Arial" w:hAnsi="Arial" w:cs="Arial"/>
          <w:szCs w:val="22"/>
        </w:rPr>
        <w:t xml:space="preserve"> a čl. 3.4.</w:t>
      </w:r>
      <w:r w:rsidR="00D614F8" w:rsidRPr="00AE2C26">
        <w:rPr>
          <w:rFonts w:ascii="Arial" w:hAnsi="Arial" w:cs="Arial"/>
          <w:szCs w:val="22"/>
        </w:rPr>
        <w:t xml:space="preserve"> </w:t>
      </w:r>
      <w:r w:rsidR="00A97A7E" w:rsidRPr="00AE2C26">
        <w:rPr>
          <w:rFonts w:ascii="Arial" w:hAnsi="Arial" w:cs="Arial"/>
          <w:szCs w:val="22"/>
        </w:rPr>
        <w:t xml:space="preserve">Smlouvy </w:t>
      </w:r>
      <w:proofErr w:type="spellStart"/>
      <w:r w:rsidR="00A97A7E" w:rsidRPr="00AE2C26">
        <w:rPr>
          <w:rFonts w:ascii="Arial" w:hAnsi="Arial" w:cs="Arial"/>
          <w:szCs w:val="22"/>
        </w:rPr>
        <w:t>Zborná</w:t>
      </w:r>
      <w:proofErr w:type="spellEnd"/>
      <w:r w:rsidR="00A97A7E" w:rsidRPr="00AE2C26">
        <w:rPr>
          <w:rFonts w:ascii="Arial" w:hAnsi="Arial" w:cs="Arial"/>
          <w:szCs w:val="22"/>
        </w:rPr>
        <w:t xml:space="preserve">, tudíž nemohl být ze strany JVAK </w:t>
      </w:r>
      <w:r w:rsidR="00261B1D" w:rsidRPr="00AE2C26">
        <w:rPr>
          <w:rFonts w:ascii="Arial" w:hAnsi="Arial" w:cs="Arial"/>
          <w:szCs w:val="22"/>
        </w:rPr>
        <w:t xml:space="preserve">včas </w:t>
      </w:r>
      <w:r w:rsidR="00A97A7E" w:rsidRPr="00AE2C26">
        <w:rPr>
          <w:rFonts w:ascii="Arial" w:hAnsi="Arial" w:cs="Arial"/>
          <w:szCs w:val="22"/>
        </w:rPr>
        <w:t>vyplacen rozdíl obdržené zálohy a skutečných výdajů Městu Jihlava</w:t>
      </w:r>
      <w:r w:rsidR="003367B9" w:rsidRPr="00AE2C26">
        <w:rPr>
          <w:rFonts w:ascii="Arial" w:hAnsi="Arial" w:cs="Arial"/>
          <w:szCs w:val="22"/>
        </w:rPr>
        <w:t>.</w:t>
      </w:r>
    </w:p>
    <w:p w14:paraId="12E0D7E7" w14:textId="28635F23" w:rsidR="000E557F" w:rsidRPr="00AE2C26" w:rsidRDefault="000E557F" w:rsidP="003367B9">
      <w:pPr>
        <w:pStyle w:val="Preambule"/>
        <w:spacing w:line="300" w:lineRule="exact"/>
        <w:ind w:hanging="567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Město Jihlava dále u JVAK uplatnilo pohledávky z titulu nájemného odpovídající alikvótní části plánu financování obnovy vodohospodářské infrastruktury</w:t>
      </w:r>
      <w:r w:rsidR="0098152C" w:rsidRPr="00AE2C26">
        <w:rPr>
          <w:rFonts w:ascii="Arial" w:hAnsi="Arial" w:cs="Arial"/>
          <w:szCs w:val="22"/>
        </w:rPr>
        <w:t xml:space="preserve"> (dále jen jako „</w:t>
      </w:r>
      <w:r w:rsidR="0098152C" w:rsidRPr="00AE2C26">
        <w:rPr>
          <w:rFonts w:ascii="Arial" w:hAnsi="Arial" w:cs="Arial"/>
          <w:b/>
          <w:bCs/>
          <w:szCs w:val="22"/>
        </w:rPr>
        <w:t>PFO</w:t>
      </w:r>
      <w:r w:rsidR="0098152C" w:rsidRPr="00AE2C26">
        <w:rPr>
          <w:rFonts w:ascii="Arial" w:hAnsi="Arial" w:cs="Arial"/>
          <w:szCs w:val="22"/>
        </w:rPr>
        <w:t>“)</w:t>
      </w:r>
      <w:r w:rsidRPr="00AE2C26">
        <w:rPr>
          <w:rFonts w:ascii="Arial" w:hAnsi="Arial" w:cs="Arial"/>
          <w:szCs w:val="22"/>
        </w:rPr>
        <w:t>, a to za období od 01.</w:t>
      </w:r>
      <w:r w:rsidR="00D614F8" w:rsidRPr="00AE2C26">
        <w:rPr>
          <w:rFonts w:ascii="Arial" w:hAnsi="Arial" w:cs="Arial"/>
          <w:szCs w:val="22"/>
        </w:rPr>
        <w:t> </w:t>
      </w:r>
      <w:r w:rsidRPr="00AE2C26">
        <w:rPr>
          <w:rFonts w:ascii="Arial" w:hAnsi="Arial" w:cs="Arial"/>
          <w:szCs w:val="22"/>
        </w:rPr>
        <w:t>01.</w:t>
      </w:r>
      <w:r w:rsidR="00D614F8" w:rsidRPr="00AE2C26">
        <w:rPr>
          <w:rFonts w:ascii="Arial" w:hAnsi="Arial" w:cs="Arial"/>
          <w:szCs w:val="22"/>
        </w:rPr>
        <w:t> </w:t>
      </w:r>
      <w:r w:rsidRPr="00AE2C26">
        <w:rPr>
          <w:rFonts w:ascii="Arial" w:hAnsi="Arial" w:cs="Arial"/>
          <w:szCs w:val="22"/>
        </w:rPr>
        <w:t>2019 do 19.</w:t>
      </w:r>
      <w:r w:rsidR="00D614F8" w:rsidRPr="00AE2C26">
        <w:rPr>
          <w:rFonts w:ascii="Arial" w:hAnsi="Arial" w:cs="Arial"/>
          <w:szCs w:val="22"/>
        </w:rPr>
        <w:t> </w:t>
      </w:r>
      <w:r w:rsidRPr="00AE2C26">
        <w:rPr>
          <w:rFonts w:ascii="Arial" w:hAnsi="Arial" w:cs="Arial"/>
          <w:szCs w:val="22"/>
        </w:rPr>
        <w:t>12.</w:t>
      </w:r>
      <w:r w:rsidR="00D614F8" w:rsidRPr="00AE2C26">
        <w:rPr>
          <w:rFonts w:ascii="Arial" w:hAnsi="Arial" w:cs="Arial"/>
          <w:szCs w:val="22"/>
        </w:rPr>
        <w:t> </w:t>
      </w:r>
      <w:r w:rsidRPr="00AE2C26">
        <w:rPr>
          <w:rFonts w:ascii="Arial" w:hAnsi="Arial" w:cs="Arial"/>
          <w:szCs w:val="22"/>
        </w:rPr>
        <w:t>2019, po které byla dle vyjádření Města Jihla</w:t>
      </w:r>
      <w:r w:rsidR="00AD3378" w:rsidRPr="00AE2C26">
        <w:rPr>
          <w:rFonts w:ascii="Arial" w:hAnsi="Arial" w:cs="Arial"/>
          <w:szCs w:val="22"/>
        </w:rPr>
        <w:t>v</w:t>
      </w:r>
      <w:r w:rsidRPr="00AE2C26">
        <w:rPr>
          <w:rFonts w:ascii="Arial" w:hAnsi="Arial" w:cs="Arial"/>
          <w:szCs w:val="22"/>
        </w:rPr>
        <w:t>y uložena JVAK povinnost zajistit provádění veřejné služby na vodohospodářské infrastruktuře dle rozhodnutí Magistrátu města Jihlavy, odboru ži</w:t>
      </w:r>
      <w:r w:rsidR="0007518A" w:rsidRPr="00AE2C26">
        <w:rPr>
          <w:rFonts w:ascii="Arial" w:hAnsi="Arial" w:cs="Arial"/>
          <w:szCs w:val="22"/>
        </w:rPr>
        <w:t xml:space="preserve">votního prostředí, vodoprávního </w:t>
      </w:r>
      <w:r w:rsidR="00D614F8" w:rsidRPr="00AE2C26">
        <w:rPr>
          <w:rFonts w:ascii="Arial" w:hAnsi="Arial" w:cs="Arial"/>
          <w:szCs w:val="22"/>
        </w:rPr>
        <w:t xml:space="preserve">úřadu </w:t>
      </w:r>
      <w:proofErr w:type="gramStart"/>
      <w:r w:rsidR="00D614F8" w:rsidRPr="00AE2C26">
        <w:rPr>
          <w:rFonts w:ascii="Arial" w:hAnsi="Arial" w:cs="Arial"/>
          <w:szCs w:val="22"/>
        </w:rPr>
        <w:t>č.j.</w:t>
      </w:r>
      <w:proofErr w:type="gramEnd"/>
      <w:r w:rsidR="00D614F8" w:rsidRPr="00AE2C26">
        <w:rPr>
          <w:rFonts w:ascii="Arial" w:hAnsi="Arial" w:cs="Arial"/>
          <w:szCs w:val="22"/>
        </w:rPr>
        <w:t> </w:t>
      </w:r>
      <w:r w:rsidRPr="00AE2C26">
        <w:rPr>
          <w:rFonts w:ascii="Arial" w:hAnsi="Arial" w:cs="Arial"/>
          <w:szCs w:val="22"/>
        </w:rPr>
        <w:t>MMJ/OŽP/174267/2018-SaZ, SZ MMJ/OŽP/34392/2018/20 ze dne 28.</w:t>
      </w:r>
      <w:r w:rsidR="00D614F8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12.</w:t>
      </w:r>
      <w:r w:rsidR="00D614F8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2018 a dle rozhodnutí Městského úřadu Pelhřimov, odboru životního prostředí č.j. OŽP/668/2019-16, spisová značka MMJ/OŽP/34392/2018 ze dne 29.</w:t>
      </w:r>
      <w:r w:rsidR="00D614F8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05.</w:t>
      </w:r>
      <w:r w:rsidR="00D614F8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2019. K úhradě částky, která za příslušnou dobu provádění veřejné služby dle vyjádření Města Jihla</w:t>
      </w:r>
      <w:r w:rsidR="00AD3378" w:rsidRPr="00AE2C26">
        <w:rPr>
          <w:rFonts w:ascii="Arial" w:hAnsi="Arial" w:cs="Arial"/>
          <w:szCs w:val="22"/>
        </w:rPr>
        <w:t>v</w:t>
      </w:r>
      <w:r w:rsidRPr="00AE2C26">
        <w:rPr>
          <w:rFonts w:ascii="Arial" w:hAnsi="Arial" w:cs="Arial"/>
          <w:szCs w:val="22"/>
        </w:rPr>
        <w:t xml:space="preserve">y činí 4.959.738,29 Kč bez DPH byl JVAK vyzván přípisem Města Jihlavy </w:t>
      </w:r>
      <w:proofErr w:type="gramStart"/>
      <w:r w:rsidRPr="00AE2C26">
        <w:rPr>
          <w:rFonts w:ascii="Arial" w:hAnsi="Arial" w:cs="Arial"/>
          <w:szCs w:val="22"/>
        </w:rPr>
        <w:t>č.j.</w:t>
      </w:r>
      <w:proofErr w:type="gramEnd"/>
      <w:r w:rsidRPr="00AE2C26">
        <w:rPr>
          <w:rFonts w:ascii="Arial" w:hAnsi="Arial" w:cs="Arial"/>
          <w:szCs w:val="22"/>
        </w:rPr>
        <w:t xml:space="preserve"> MMJ/MO/204511/2020-PíZ ze dne 06.</w:t>
      </w:r>
      <w:r w:rsidR="00D614F8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10.</w:t>
      </w:r>
      <w:r w:rsidR="00D614F8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2020 a zároveň byla tato částka vyfakturována daňovým dokladem č. PF-2020-0-0659 ze dne 05.</w:t>
      </w:r>
      <w:r w:rsidR="00D614F8" w:rsidRPr="00AE2C26">
        <w:rPr>
          <w:rFonts w:ascii="Arial" w:hAnsi="Arial" w:cs="Arial"/>
          <w:szCs w:val="22"/>
        </w:rPr>
        <w:t> </w:t>
      </w:r>
      <w:r w:rsidRPr="00AE2C26">
        <w:rPr>
          <w:rFonts w:ascii="Arial" w:hAnsi="Arial" w:cs="Arial"/>
          <w:szCs w:val="22"/>
        </w:rPr>
        <w:t>10.</w:t>
      </w:r>
      <w:r w:rsidR="00D614F8" w:rsidRPr="00AE2C26">
        <w:rPr>
          <w:rFonts w:ascii="Arial" w:hAnsi="Arial" w:cs="Arial"/>
          <w:szCs w:val="22"/>
        </w:rPr>
        <w:t> </w:t>
      </w:r>
      <w:r w:rsidRPr="00AE2C26">
        <w:rPr>
          <w:rFonts w:ascii="Arial" w:hAnsi="Arial" w:cs="Arial"/>
          <w:szCs w:val="22"/>
        </w:rPr>
        <w:t xml:space="preserve">2020 znějící na celkovou částku 6.001.283,33 Kč včetně DPH </w:t>
      </w:r>
      <w:r w:rsidR="0007518A" w:rsidRPr="00AE2C26">
        <w:rPr>
          <w:rFonts w:ascii="Arial" w:hAnsi="Arial" w:cs="Arial"/>
          <w:szCs w:val="22"/>
        </w:rPr>
        <w:t>se splatností 30.</w:t>
      </w:r>
      <w:r w:rsidR="00D614F8" w:rsidRPr="00AE2C26">
        <w:rPr>
          <w:rFonts w:ascii="Arial" w:hAnsi="Arial" w:cs="Arial"/>
          <w:szCs w:val="22"/>
        </w:rPr>
        <w:t> </w:t>
      </w:r>
      <w:r w:rsidR="0007518A" w:rsidRPr="00AE2C26">
        <w:rPr>
          <w:rFonts w:ascii="Arial" w:hAnsi="Arial" w:cs="Arial"/>
          <w:szCs w:val="22"/>
        </w:rPr>
        <w:t>10.</w:t>
      </w:r>
      <w:r w:rsidR="00D614F8" w:rsidRPr="00AE2C26">
        <w:rPr>
          <w:rFonts w:ascii="Arial" w:hAnsi="Arial" w:cs="Arial"/>
          <w:szCs w:val="22"/>
        </w:rPr>
        <w:t> </w:t>
      </w:r>
      <w:r w:rsidR="0007518A" w:rsidRPr="00AE2C26">
        <w:rPr>
          <w:rFonts w:ascii="Arial" w:hAnsi="Arial" w:cs="Arial"/>
          <w:szCs w:val="22"/>
        </w:rPr>
        <w:t>2020 (dále jen „</w:t>
      </w:r>
      <w:r w:rsidR="0007518A" w:rsidRPr="00AE2C26">
        <w:rPr>
          <w:rFonts w:ascii="Arial" w:hAnsi="Arial" w:cs="Arial"/>
          <w:b/>
          <w:bCs/>
          <w:szCs w:val="22"/>
        </w:rPr>
        <w:t>Nárok</w:t>
      </w:r>
      <w:r w:rsidR="00350C1F" w:rsidRPr="00AE2C26">
        <w:rPr>
          <w:rFonts w:ascii="Arial" w:hAnsi="Arial" w:cs="Arial"/>
          <w:b/>
          <w:bCs/>
          <w:szCs w:val="22"/>
        </w:rPr>
        <w:t xml:space="preserve"> </w:t>
      </w:r>
      <w:r w:rsidR="002D4273" w:rsidRPr="00AE2C26">
        <w:rPr>
          <w:rFonts w:ascii="Arial" w:hAnsi="Arial" w:cs="Arial"/>
          <w:b/>
          <w:bCs/>
          <w:szCs w:val="22"/>
        </w:rPr>
        <w:t>3</w:t>
      </w:r>
      <w:r w:rsidR="0007518A" w:rsidRPr="00AE2C26">
        <w:rPr>
          <w:rFonts w:ascii="Arial" w:hAnsi="Arial" w:cs="Arial"/>
          <w:szCs w:val="22"/>
        </w:rPr>
        <w:t>“).</w:t>
      </w:r>
    </w:p>
    <w:p w14:paraId="50DFBAFF" w14:textId="501B39C9" w:rsidR="003367B9" w:rsidRPr="00AE2C26" w:rsidRDefault="003367B9" w:rsidP="003367B9">
      <w:pPr>
        <w:pStyle w:val="Preambule"/>
        <w:spacing w:line="300" w:lineRule="exact"/>
        <w:ind w:hanging="567"/>
        <w:rPr>
          <w:rFonts w:ascii="Arial" w:hAnsi="Arial" w:cs="Arial"/>
          <w:szCs w:val="22"/>
        </w:rPr>
      </w:pPr>
      <w:bookmarkStart w:id="0" w:name="_Hlk80008572"/>
      <w:r w:rsidRPr="00AE2C26">
        <w:rPr>
          <w:rFonts w:ascii="Arial" w:hAnsi="Arial" w:cs="Arial"/>
          <w:szCs w:val="22"/>
        </w:rPr>
        <w:t xml:space="preserve">JVAK Nárok 3 Města Jihlava neuznává s odůvodněním, že </w:t>
      </w:r>
      <w:r w:rsidR="009F5CAF" w:rsidRPr="00AE2C26">
        <w:rPr>
          <w:rFonts w:ascii="Arial" w:hAnsi="Arial" w:cs="Arial"/>
          <w:szCs w:val="22"/>
        </w:rPr>
        <w:t xml:space="preserve">dle § 8 odst. 1 zákona č. 274/2001 Sb. </w:t>
      </w:r>
      <w:r w:rsidR="0098152C" w:rsidRPr="00AE2C26">
        <w:rPr>
          <w:rFonts w:ascii="Arial" w:hAnsi="Arial" w:cs="Arial"/>
          <w:szCs w:val="22"/>
        </w:rPr>
        <w:t>PFO</w:t>
      </w:r>
      <w:r w:rsidR="009F5CAF" w:rsidRPr="00AE2C26">
        <w:rPr>
          <w:rFonts w:ascii="Arial" w:hAnsi="Arial" w:cs="Arial"/>
          <w:szCs w:val="22"/>
        </w:rPr>
        <w:t xml:space="preserve"> tvoří její vlastník, kterým je Město Jihlava. JVAK při výkonu shora uvedené veřejné služby neměl povinnost </w:t>
      </w:r>
      <w:r w:rsidR="002C3683" w:rsidRPr="00AE2C26">
        <w:rPr>
          <w:rFonts w:ascii="Arial" w:hAnsi="Arial" w:cs="Arial"/>
          <w:szCs w:val="22"/>
        </w:rPr>
        <w:t xml:space="preserve">vytvářet </w:t>
      </w:r>
      <w:r w:rsidR="0098152C" w:rsidRPr="00AE2C26">
        <w:rPr>
          <w:rFonts w:ascii="Arial" w:hAnsi="Arial" w:cs="Arial"/>
          <w:szCs w:val="22"/>
        </w:rPr>
        <w:t>PFO a v daném případě jen proto nevytvářel.</w:t>
      </w:r>
      <w:bookmarkEnd w:id="0"/>
      <w:r w:rsidR="0098152C" w:rsidRPr="00AE2C26">
        <w:rPr>
          <w:rFonts w:ascii="Arial" w:hAnsi="Arial" w:cs="Arial"/>
          <w:szCs w:val="22"/>
        </w:rPr>
        <w:t xml:space="preserve">  </w:t>
      </w:r>
    </w:p>
    <w:p w14:paraId="56C782DF" w14:textId="3159E7AA" w:rsidR="000E557F" w:rsidRPr="00AE2C26" w:rsidRDefault="0007518A" w:rsidP="005C30CC">
      <w:pPr>
        <w:pStyle w:val="Preambule"/>
        <w:tabs>
          <w:tab w:val="left" w:pos="567"/>
        </w:tabs>
        <w:spacing w:line="300" w:lineRule="exact"/>
        <w:ind w:hanging="567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 xml:space="preserve">Oproti výše uvedeným nárokům eviduje JVAK za Městem Jihlavou </w:t>
      </w:r>
      <w:r w:rsidR="008A17A5" w:rsidRPr="00AE2C26">
        <w:rPr>
          <w:rFonts w:ascii="Arial" w:hAnsi="Arial" w:cs="Arial"/>
          <w:szCs w:val="22"/>
        </w:rPr>
        <w:t>pohledávky</w:t>
      </w:r>
      <w:r w:rsidR="0098152C" w:rsidRPr="00AE2C26">
        <w:rPr>
          <w:rFonts w:ascii="Arial" w:hAnsi="Arial" w:cs="Arial"/>
          <w:szCs w:val="22"/>
        </w:rPr>
        <w:t xml:space="preserve"> ze Smlouvy </w:t>
      </w:r>
      <w:proofErr w:type="spellStart"/>
      <w:r w:rsidR="0098152C" w:rsidRPr="00AE2C26">
        <w:rPr>
          <w:rFonts w:ascii="Arial" w:hAnsi="Arial" w:cs="Arial"/>
          <w:szCs w:val="22"/>
        </w:rPr>
        <w:t>Zborná</w:t>
      </w:r>
      <w:proofErr w:type="spellEnd"/>
      <w:r w:rsidR="0098152C" w:rsidRPr="00AE2C26">
        <w:rPr>
          <w:rFonts w:ascii="Arial" w:hAnsi="Arial" w:cs="Arial"/>
          <w:szCs w:val="22"/>
        </w:rPr>
        <w:t xml:space="preserve"> a Smlouvy </w:t>
      </w:r>
      <w:proofErr w:type="spellStart"/>
      <w:r w:rsidR="0098152C" w:rsidRPr="00AE2C26">
        <w:rPr>
          <w:rFonts w:ascii="Arial" w:hAnsi="Arial" w:cs="Arial"/>
          <w:szCs w:val="22"/>
        </w:rPr>
        <w:t>Henčov</w:t>
      </w:r>
      <w:proofErr w:type="spellEnd"/>
      <w:r w:rsidR="008A17A5" w:rsidRPr="00AE2C26">
        <w:rPr>
          <w:rFonts w:ascii="Arial" w:hAnsi="Arial" w:cs="Arial"/>
          <w:szCs w:val="22"/>
        </w:rPr>
        <w:t>, kter</w:t>
      </w:r>
      <w:r w:rsidR="00772C40" w:rsidRPr="00AE2C26">
        <w:rPr>
          <w:rFonts w:ascii="Arial" w:hAnsi="Arial" w:cs="Arial"/>
          <w:szCs w:val="22"/>
        </w:rPr>
        <w:t xml:space="preserve">é byly Městu Jihlavě vyúčtovány </w:t>
      </w:r>
      <w:r w:rsidR="00131056" w:rsidRPr="00AE2C26">
        <w:rPr>
          <w:rFonts w:ascii="Arial" w:hAnsi="Arial" w:cs="Arial"/>
          <w:szCs w:val="22"/>
        </w:rPr>
        <w:t>níže uvedenými fakturami</w:t>
      </w:r>
      <w:r w:rsidR="0098152C" w:rsidRPr="00AE2C26">
        <w:rPr>
          <w:rFonts w:ascii="Arial" w:hAnsi="Arial" w:cs="Arial"/>
          <w:szCs w:val="22"/>
        </w:rPr>
        <w:t>:</w:t>
      </w:r>
    </w:p>
    <w:p w14:paraId="3EF48991" w14:textId="3E49963F" w:rsidR="008A17A5" w:rsidRPr="00AE2C26" w:rsidRDefault="00772C40" w:rsidP="005C30CC">
      <w:pPr>
        <w:pStyle w:val="Preambule"/>
        <w:numPr>
          <w:ilvl w:val="0"/>
          <w:numId w:val="42"/>
        </w:numPr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 xml:space="preserve">fakturou </w:t>
      </w:r>
      <w:r w:rsidR="008A17A5" w:rsidRPr="00AE2C26">
        <w:rPr>
          <w:rFonts w:ascii="Arial" w:hAnsi="Arial" w:cs="Arial"/>
          <w:szCs w:val="22"/>
        </w:rPr>
        <w:t>č. 1900660 ze dne 24.</w:t>
      </w:r>
      <w:r w:rsidR="00D614F8" w:rsidRPr="00AE2C26">
        <w:rPr>
          <w:rFonts w:ascii="Arial" w:hAnsi="Arial" w:cs="Arial"/>
          <w:szCs w:val="22"/>
        </w:rPr>
        <w:t xml:space="preserve"> </w:t>
      </w:r>
      <w:r w:rsidR="008A17A5" w:rsidRPr="00AE2C26">
        <w:rPr>
          <w:rFonts w:ascii="Arial" w:hAnsi="Arial" w:cs="Arial"/>
          <w:szCs w:val="22"/>
        </w:rPr>
        <w:t>10</w:t>
      </w:r>
      <w:r w:rsidR="00C47FE7" w:rsidRPr="00AE2C26">
        <w:rPr>
          <w:rFonts w:ascii="Arial" w:hAnsi="Arial" w:cs="Arial"/>
          <w:szCs w:val="22"/>
        </w:rPr>
        <w:t>.</w:t>
      </w:r>
      <w:r w:rsidR="00D614F8" w:rsidRPr="00AE2C26">
        <w:rPr>
          <w:rFonts w:ascii="Arial" w:hAnsi="Arial" w:cs="Arial"/>
          <w:szCs w:val="22"/>
        </w:rPr>
        <w:t xml:space="preserve"> </w:t>
      </w:r>
      <w:r w:rsidR="008A17A5" w:rsidRPr="00AE2C26">
        <w:rPr>
          <w:rFonts w:ascii="Arial" w:hAnsi="Arial" w:cs="Arial"/>
          <w:szCs w:val="22"/>
        </w:rPr>
        <w:t>2019</w:t>
      </w:r>
      <w:r w:rsidR="004E1198" w:rsidRPr="00AE2C26">
        <w:rPr>
          <w:rFonts w:ascii="Arial" w:hAnsi="Arial" w:cs="Arial"/>
          <w:szCs w:val="22"/>
        </w:rPr>
        <w:t>, splatnou dne 23.</w:t>
      </w:r>
      <w:r w:rsidR="00D614F8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11.</w:t>
      </w:r>
      <w:r w:rsidR="00D614F8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2019</w:t>
      </w:r>
      <w:r w:rsidRPr="00AE2C26">
        <w:rPr>
          <w:rFonts w:ascii="Arial" w:hAnsi="Arial" w:cs="Arial"/>
          <w:szCs w:val="22"/>
        </w:rPr>
        <w:t xml:space="preserve"> znějící na částku 1.615,45 Kč včetně DPH,</w:t>
      </w:r>
    </w:p>
    <w:p w14:paraId="464E5060" w14:textId="5F709980" w:rsidR="00772C40" w:rsidRPr="00AE2C26" w:rsidRDefault="00772C40" w:rsidP="005C30CC">
      <w:pPr>
        <w:pStyle w:val="Preambule"/>
        <w:numPr>
          <w:ilvl w:val="0"/>
          <w:numId w:val="42"/>
        </w:numPr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fakturou č. 1900661 ze dne 24.</w:t>
      </w:r>
      <w:r w:rsidR="00D614F8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10.</w:t>
      </w:r>
      <w:r w:rsidR="00D614F8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2019</w:t>
      </w:r>
      <w:r w:rsidR="004E1198" w:rsidRPr="00AE2C26">
        <w:rPr>
          <w:rFonts w:ascii="Arial" w:hAnsi="Arial" w:cs="Arial"/>
          <w:szCs w:val="22"/>
        </w:rPr>
        <w:t>, splatnou dne 23.</w:t>
      </w:r>
      <w:r w:rsidR="00D614F8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11.</w:t>
      </w:r>
      <w:r w:rsidR="00D614F8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 xml:space="preserve">2019 </w:t>
      </w:r>
      <w:r w:rsidRPr="00AE2C26">
        <w:rPr>
          <w:rFonts w:ascii="Arial" w:hAnsi="Arial" w:cs="Arial"/>
          <w:szCs w:val="22"/>
        </w:rPr>
        <w:t>znějící na částku 1.556,48 Kč včetně DPH,</w:t>
      </w:r>
    </w:p>
    <w:p w14:paraId="456E3E67" w14:textId="5AC73C50" w:rsidR="00772C40" w:rsidRPr="00AE2C26" w:rsidRDefault="00772C40" w:rsidP="005C30CC">
      <w:pPr>
        <w:pStyle w:val="Preambule"/>
        <w:numPr>
          <w:ilvl w:val="0"/>
          <w:numId w:val="42"/>
        </w:numPr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fakturou č. 1900662 ze dne 24.</w:t>
      </w:r>
      <w:r w:rsidR="00D614F8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10.</w:t>
      </w:r>
      <w:r w:rsidR="00D614F8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2019</w:t>
      </w:r>
      <w:r w:rsidR="004E1198" w:rsidRPr="00AE2C26">
        <w:rPr>
          <w:rFonts w:ascii="Arial" w:hAnsi="Arial" w:cs="Arial"/>
          <w:szCs w:val="22"/>
        </w:rPr>
        <w:t>, splatnou dne 23.</w:t>
      </w:r>
      <w:r w:rsidR="00D614F8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11.</w:t>
      </w:r>
      <w:r w:rsidR="00D614F8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 xml:space="preserve">2019 </w:t>
      </w:r>
      <w:r w:rsidRPr="00AE2C26">
        <w:rPr>
          <w:rFonts w:ascii="Arial" w:hAnsi="Arial" w:cs="Arial"/>
          <w:szCs w:val="22"/>
        </w:rPr>
        <w:t>znějící na částku 1.241,93 Kč včetně DPH,</w:t>
      </w:r>
    </w:p>
    <w:p w14:paraId="315CD2DB" w14:textId="4FB0E5CD" w:rsidR="00772C40" w:rsidRPr="00AE2C26" w:rsidRDefault="00772C40" w:rsidP="005C30CC">
      <w:pPr>
        <w:pStyle w:val="Preambule"/>
        <w:numPr>
          <w:ilvl w:val="0"/>
          <w:numId w:val="42"/>
        </w:numPr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lastRenderedPageBreak/>
        <w:t>fakturou č. 1900663 ze dne 24.</w:t>
      </w:r>
      <w:r w:rsidR="00D614F8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10.</w:t>
      </w:r>
      <w:r w:rsidR="00D614F8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2019</w:t>
      </w:r>
      <w:r w:rsidR="004E1198" w:rsidRPr="00AE2C26">
        <w:rPr>
          <w:rFonts w:ascii="Arial" w:hAnsi="Arial" w:cs="Arial"/>
          <w:szCs w:val="22"/>
        </w:rPr>
        <w:t>, splatnou dne 23.</w:t>
      </w:r>
      <w:r w:rsidR="00D614F8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11.</w:t>
      </w:r>
      <w:r w:rsidR="00D614F8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2019</w:t>
      </w:r>
      <w:r w:rsidRPr="00AE2C26">
        <w:rPr>
          <w:rFonts w:ascii="Arial" w:hAnsi="Arial" w:cs="Arial"/>
          <w:szCs w:val="22"/>
        </w:rPr>
        <w:t xml:space="preserve"> znějící na částku 11.050,63 Kč včetně DPH,</w:t>
      </w:r>
    </w:p>
    <w:p w14:paraId="5111E271" w14:textId="07FBDF73" w:rsidR="00772C40" w:rsidRPr="00AE2C26" w:rsidRDefault="00772C40" w:rsidP="005C30CC">
      <w:pPr>
        <w:pStyle w:val="Preambule"/>
        <w:numPr>
          <w:ilvl w:val="0"/>
          <w:numId w:val="42"/>
        </w:numPr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fakturou č. 1900664 ze dne 24.</w:t>
      </w:r>
      <w:r w:rsidR="00D614F8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10.</w:t>
      </w:r>
      <w:r w:rsidR="00D614F8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2019</w:t>
      </w:r>
      <w:r w:rsidR="004E1198" w:rsidRPr="00AE2C26">
        <w:rPr>
          <w:rFonts w:ascii="Arial" w:hAnsi="Arial" w:cs="Arial"/>
          <w:szCs w:val="22"/>
        </w:rPr>
        <w:t>, splatnou dne 23.</w:t>
      </w:r>
      <w:r w:rsidR="00D614F8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11.</w:t>
      </w:r>
      <w:r w:rsidR="00D614F8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2019</w:t>
      </w:r>
      <w:r w:rsidRPr="00AE2C26">
        <w:rPr>
          <w:rFonts w:ascii="Arial" w:hAnsi="Arial" w:cs="Arial"/>
          <w:szCs w:val="22"/>
        </w:rPr>
        <w:t xml:space="preserve"> znějící na čá</w:t>
      </w:r>
      <w:r w:rsidR="00131056" w:rsidRPr="00AE2C26">
        <w:rPr>
          <w:rFonts w:ascii="Arial" w:hAnsi="Arial" w:cs="Arial"/>
          <w:szCs w:val="22"/>
        </w:rPr>
        <w:t>stku 18.150,00 Kč včetně DPH,</w:t>
      </w:r>
    </w:p>
    <w:p w14:paraId="3628DC72" w14:textId="6A664700" w:rsidR="00131056" w:rsidRPr="00AE2C26" w:rsidRDefault="00131056" w:rsidP="005C30CC">
      <w:pPr>
        <w:pStyle w:val="Preambule"/>
        <w:numPr>
          <w:ilvl w:val="0"/>
          <w:numId w:val="42"/>
        </w:numPr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fakturou č. 1900665 ze dne 24.</w:t>
      </w:r>
      <w:r w:rsidR="00D614F8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10.</w:t>
      </w:r>
      <w:r w:rsidR="00D614F8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2019</w:t>
      </w:r>
      <w:r w:rsidR="004E1198" w:rsidRPr="00AE2C26">
        <w:rPr>
          <w:rFonts w:ascii="Arial" w:hAnsi="Arial" w:cs="Arial"/>
          <w:szCs w:val="22"/>
        </w:rPr>
        <w:t>, splatnou dne 23.</w:t>
      </w:r>
      <w:r w:rsidR="00D614F8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11.</w:t>
      </w:r>
      <w:r w:rsidR="00D614F8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2019</w:t>
      </w:r>
      <w:r w:rsidRPr="00AE2C26">
        <w:rPr>
          <w:rFonts w:ascii="Arial" w:hAnsi="Arial" w:cs="Arial"/>
          <w:szCs w:val="22"/>
        </w:rPr>
        <w:t xml:space="preserve"> znějící na částku 10.527,38 Kč včetně DPH,</w:t>
      </w:r>
    </w:p>
    <w:p w14:paraId="589DE19F" w14:textId="6403CD26" w:rsidR="00131056" w:rsidRPr="00AE2C26" w:rsidRDefault="00131056" w:rsidP="005C30CC">
      <w:pPr>
        <w:pStyle w:val="Preambule"/>
        <w:numPr>
          <w:ilvl w:val="0"/>
          <w:numId w:val="42"/>
        </w:numPr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fakturou č. 1900666 ze dne 24.</w:t>
      </w:r>
      <w:r w:rsidR="00AE0AA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10.</w:t>
      </w:r>
      <w:r w:rsidR="00AE0AA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2019</w:t>
      </w:r>
      <w:r w:rsidR="004E1198" w:rsidRPr="00AE2C26">
        <w:rPr>
          <w:rFonts w:ascii="Arial" w:hAnsi="Arial" w:cs="Arial"/>
          <w:szCs w:val="22"/>
        </w:rPr>
        <w:t>, splatnou dne 23.</w:t>
      </w:r>
      <w:r w:rsidR="00AE0AA3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11.</w:t>
      </w:r>
      <w:r w:rsidR="00AE0AA3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2019</w:t>
      </w:r>
      <w:r w:rsidRPr="00AE2C26">
        <w:rPr>
          <w:rFonts w:ascii="Arial" w:hAnsi="Arial" w:cs="Arial"/>
          <w:szCs w:val="22"/>
        </w:rPr>
        <w:t xml:space="preserve"> znějící na částku 27.135,29 Kč včetně DPH,</w:t>
      </w:r>
    </w:p>
    <w:p w14:paraId="3BE5734B" w14:textId="0ABCBD19" w:rsidR="00131056" w:rsidRPr="00AE2C26" w:rsidRDefault="00131056" w:rsidP="005C30CC">
      <w:pPr>
        <w:pStyle w:val="Preambule"/>
        <w:numPr>
          <w:ilvl w:val="0"/>
          <w:numId w:val="42"/>
        </w:numPr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fakturou č. 1900667 ze dne 24.</w:t>
      </w:r>
      <w:r w:rsidR="00AE0AA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10.</w:t>
      </w:r>
      <w:r w:rsidR="00AE0AA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2019</w:t>
      </w:r>
      <w:r w:rsidR="004E1198" w:rsidRPr="00AE2C26">
        <w:rPr>
          <w:rFonts w:ascii="Arial" w:hAnsi="Arial" w:cs="Arial"/>
          <w:szCs w:val="22"/>
        </w:rPr>
        <w:t>, splatnou dne 23.</w:t>
      </w:r>
      <w:r w:rsidR="00AE0AA3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11.</w:t>
      </w:r>
      <w:r w:rsidR="00AE0AA3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2019</w:t>
      </w:r>
      <w:r w:rsidRPr="00AE2C26">
        <w:rPr>
          <w:rFonts w:ascii="Arial" w:hAnsi="Arial" w:cs="Arial"/>
          <w:szCs w:val="22"/>
        </w:rPr>
        <w:t xml:space="preserve"> znějící na částku 1.237,00 Kč včetně DPH,</w:t>
      </w:r>
    </w:p>
    <w:p w14:paraId="6C84D89D" w14:textId="659A1593" w:rsidR="00131056" w:rsidRPr="00AE2C26" w:rsidRDefault="00131056" w:rsidP="005C30CC">
      <w:pPr>
        <w:pStyle w:val="Preambule"/>
        <w:numPr>
          <w:ilvl w:val="0"/>
          <w:numId w:val="42"/>
        </w:numPr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fakturou č. 1900668 ze dne 25.</w:t>
      </w:r>
      <w:r w:rsidR="00AE0AA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10.</w:t>
      </w:r>
      <w:r w:rsidR="00AE0AA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2019</w:t>
      </w:r>
      <w:r w:rsidR="004E1198" w:rsidRPr="00AE2C26">
        <w:rPr>
          <w:rFonts w:ascii="Arial" w:hAnsi="Arial" w:cs="Arial"/>
          <w:szCs w:val="22"/>
        </w:rPr>
        <w:t>, splatnou dne 24.</w:t>
      </w:r>
      <w:r w:rsidR="00AE0AA3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11.</w:t>
      </w:r>
      <w:r w:rsidR="00AE0AA3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2019</w:t>
      </w:r>
      <w:r w:rsidRPr="00AE2C26">
        <w:rPr>
          <w:rFonts w:ascii="Arial" w:hAnsi="Arial" w:cs="Arial"/>
          <w:szCs w:val="22"/>
        </w:rPr>
        <w:t xml:space="preserve"> znějící na částku 1.437,00 Kč včetně DPH,</w:t>
      </w:r>
    </w:p>
    <w:p w14:paraId="3F76ED1B" w14:textId="0BC5E51D" w:rsidR="00131056" w:rsidRPr="00AE2C26" w:rsidRDefault="00131056" w:rsidP="005C30CC">
      <w:pPr>
        <w:pStyle w:val="Preambule"/>
        <w:numPr>
          <w:ilvl w:val="0"/>
          <w:numId w:val="42"/>
        </w:numPr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fakturou č. 1900669 ze dne 25.</w:t>
      </w:r>
      <w:r w:rsidR="00AE0AA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10.</w:t>
      </w:r>
      <w:r w:rsidR="00AE0AA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2019</w:t>
      </w:r>
      <w:r w:rsidR="004E1198" w:rsidRPr="00AE2C26">
        <w:rPr>
          <w:rFonts w:ascii="Arial" w:hAnsi="Arial" w:cs="Arial"/>
          <w:szCs w:val="22"/>
        </w:rPr>
        <w:t>, splatnou dne 24.</w:t>
      </w:r>
      <w:r w:rsidR="00AE0AA3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11.</w:t>
      </w:r>
      <w:r w:rsidR="00AE0AA3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2019</w:t>
      </w:r>
      <w:r w:rsidRPr="00AE2C26">
        <w:rPr>
          <w:rFonts w:ascii="Arial" w:hAnsi="Arial" w:cs="Arial"/>
          <w:szCs w:val="22"/>
        </w:rPr>
        <w:t xml:space="preserve"> znějící na částku 6.583,00 Kč včetně DPH,</w:t>
      </w:r>
    </w:p>
    <w:p w14:paraId="5072F834" w14:textId="0ECF4AE4" w:rsidR="00131056" w:rsidRPr="00AE2C26" w:rsidRDefault="00131056" w:rsidP="005C30CC">
      <w:pPr>
        <w:pStyle w:val="Preambule"/>
        <w:numPr>
          <w:ilvl w:val="0"/>
          <w:numId w:val="42"/>
        </w:numPr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fakturou č. 1900670 ze dne 25.</w:t>
      </w:r>
      <w:r w:rsidR="00AE0AA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10.</w:t>
      </w:r>
      <w:r w:rsidR="00AE0AA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2019</w:t>
      </w:r>
      <w:r w:rsidR="004E1198" w:rsidRPr="00AE2C26">
        <w:rPr>
          <w:rFonts w:ascii="Arial" w:hAnsi="Arial" w:cs="Arial"/>
          <w:szCs w:val="22"/>
        </w:rPr>
        <w:t>, splatnou dne 23.</w:t>
      </w:r>
      <w:r w:rsidR="00AE0AA3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11.</w:t>
      </w:r>
      <w:r w:rsidR="00AE0AA3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2019</w:t>
      </w:r>
      <w:r w:rsidRPr="00AE2C26">
        <w:rPr>
          <w:rFonts w:ascii="Arial" w:hAnsi="Arial" w:cs="Arial"/>
          <w:szCs w:val="22"/>
        </w:rPr>
        <w:t xml:space="preserve"> znějící na částku 4.486,98 Kč včetně DPH,</w:t>
      </w:r>
    </w:p>
    <w:p w14:paraId="65A8C319" w14:textId="7D39382F" w:rsidR="00131056" w:rsidRPr="00AE2C26" w:rsidRDefault="00131056" w:rsidP="005C30CC">
      <w:pPr>
        <w:pStyle w:val="Preambule"/>
        <w:numPr>
          <w:ilvl w:val="0"/>
          <w:numId w:val="42"/>
        </w:numPr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fakturou č. 1900671 ze dne 25.</w:t>
      </w:r>
      <w:r w:rsidR="00AE0AA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10.</w:t>
      </w:r>
      <w:r w:rsidR="00AE0AA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2019</w:t>
      </w:r>
      <w:r w:rsidR="004E1198" w:rsidRPr="00AE2C26">
        <w:rPr>
          <w:rFonts w:ascii="Arial" w:hAnsi="Arial" w:cs="Arial"/>
          <w:szCs w:val="22"/>
        </w:rPr>
        <w:t>, splatnou dne 2</w:t>
      </w:r>
      <w:r w:rsidR="005276BC" w:rsidRPr="00AE2C26">
        <w:rPr>
          <w:rFonts w:ascii="Arial" w:hAnsi="Arial" w:cs="Arial"/>
          <w:szCs w:val="22"/>
        </w:rPr>
        <w:t>4</w:t>
      </w:r>
      <w:r w:rsidR="004E1198" w:rsidRPr="00AE2C26">
        <w:rPr>
          <w:rFonts w:ascii="Arial" w:hAnsi="Arial" w:cs="Arial"/>
          <w:szCs w:val="22"/>
        </w:rPr>
        <w:t>.</w:t>
      </w:r>
      <w:r w:rsidR="00AE0AA3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11.</w:t>
      </w:r>
      <w:r w:rsidR="00AE0AA3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2019</w:t>
      </w:r>
      <w:r w:rsidRPr="00AE2C26">
        <w:rPr>
          <w:rFonts w:ascii="Arial" w:hAnsi="Arial" w:cs="Arial"/>
          <w:szCs w:val="22"/>
        </w:rPr>
        <w:t xml:space="preserve"> znějící na částku 6.210,00 Kč včetně DPH,</w:t>
      </w:r>
    </w:p>
    <w:p w14:paraId="1651789E" w14:textId="04CAEE35" w:rsidR="00131056" w:rsidRPr="00AE2C26" w:rsidRDefault="00131056" w:rsidP="005C30CC">
      <w:pPr>
        <w:pStyle w:val="Preambule"/>
        <w:numPr>
          <w:ilvl w:val="0"/>
          <w:numId w:val="42"/>
        </w:numPr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fakturou č. 1900672 ze dne 25.</w:t>
      </w:r>
      <w:r w:rsidR="00AE0AA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10.</w:t>
      </w:r>
      <w:r w:rsidR="00AE0AA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2019</w:t>
      </w:r>
      <w:r w:rsidR="004E1198" w:rsidRPr="00AE2C26">
        <w:rPr>
          <w:rFonts w:ascii="Arial" w:hAnsi="Arial" w:cs="Arial"/>
          <w:szCs w:val="22"/>
        </w:rPr>
        <w:t>, splatnou dne 2</w:t>
      </w:r>
      <w:r w:rsidR="005276BC" w:rsidRPr="00AE2C26">
        <w:rPr>
          <w:rFonts w:ascii="Arial" w:hAnsi="Arial" w:cs="Arial"/>
          <w:szCs w:val="22"/>
        </w:rPr>
        <w:t>4</w:t>
      </w:r>
      <w:r w:rsidR="004E1198" w:rsidRPr="00AE2C26">
        <w:rPr>
          <w:rFonts w:ascii="Arial" w:hAnsi="Arial" w:cs="Arial"/>
          <w:szCs w:val="22"/>
        </w:rPr>
        <w:t>.</w:t>
      </w:r>
      <w:r w:rsidR="00AE0AA3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11.</w:t>
      </w:r>
      <w:r w:rsidR="00AE0AA3" w:rsidRPr="00AE2C26">
        <w:rPr>
          <w:rFonts w:ascii="Arial" w:hAnsi="Arial" w:cs="Arial"/>
          <w:szCs w:val="22"/>
        </w:rPr>
        <w:t xml:space="preserve"> </w:t>
      </w:r>
      <w:r w:rsidR="004E1198" w:rsidRPr="00AE2C26">
        <w:rPr>
          <w:rFonts w:ascii="Arial" w:hAnsi="Arial" w:cs="Arial"/>
          <w:szCs w:val="22"/>
        </w:rPr>
        <w:t>2019</w:t>
      </w:r>
      <w:r w:rsidRPr="00AE2C26">
        <w:rPr>
          <w:rFonts w:ascii="Arial" w:hAnsi="Arial" w:cs="Arial"/>
          <w:szCs w:val="22"/>
        </w:rPr>
        <w:t xml:space="preserve"> znějící na částku 4.255,00 Kč včetně DPH</w:t>
      </w:r>
      <w:r w:rsidR="00C209AB" w:rsidRPr="00AE2C26">
        <w:rPr>
          <w:rFonts w:ascii="Arial" w:hAnsi="Arial" w:cs="Arial"/>
          <w:szCs w:val="22"/>
        </w:rPr>
        <w:t>,</w:t>
      </w:r>
    </w:p>
    <w:p w14:paraId="1062A47E" w14:textId="0A8DEFB4" w:rsidR="006B4520" w:rsidRPr="00AE2C26" w:rsidRDefault="00131056" w:rsidP="00A82FB7">
      <w:pPr>
        <w:pStyle w:val="Preambule"/>
        <w:numPr>
          <w:ilvl w:val="0"/>
          <w:numId w:val="0"/>
        </w:numPr>
        <w:spacing w:line="300" w:lineRule="exact"/>
        <w:ind w:left="927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(pohledávky vyplývající ze všech výše uvedených faktur č. 1900660 – 1900672 dále jen jako „</w:t>
      </w:r>
      <w:r w:rsidR="0098152C" w:rsidRPr="00AE2C26">
        <w:rPr>
          <w:rFonts w:ascii="Arial" w:hAnsi="Arial" w:cs="Arial"/>
          <w:b/>
          <w:szCs w:val="22"/>
        </w:rPr>
        <w:t>Nároky JVAK</w:t>
      </w:r>
      <w:r w:rsidRPr="00AE2C26">
        <w:rPr>
          <w:rFonts w:ascii="Arial" w:hAnsi="Arial" w:cs="Arial"/>
          <w:szCs w:val="22"/>
        </w:rPr>
        <w:t>“)</w:t>
      </w:r>
      <w:r w:rsidR="00C209AB" w:rsidRPr="00AE2C26">
        <w:rPr>
          <w:rFonts w:ascii="Arial" w:hAnsi="Arial" w:cs="Arial"/>
          <w:szCs w:val="22"/>
        </w:rPr>
        <w:t xml:space="preserve">. </w:t>
      </w:r>
      <w:r w:rsidRPr="00AE2C26">
        <w:rPr>
          <w:rFonts w:ascii="Arial" w:hAnsi="Arial" w:cs="Arial"/>
          <w:szCs w:val="22"/>
        </w:rPr>
        <w:t xml:space="preserve">Výše uvedené faktury tvoří přílohu č. 1 této </w:t>
      </w:r>
      <w:r w:rsidR="00855CE6" w:rsidRPr="00AE2C26">
        <w:rPr>
          <w:rFonts w:ascii="Arial" w:hAnsi="Arial" w:cs="Arial"/>
          <w:szCs w:val="22"/>
        </w:rPr>
        <w:t>Dohody</w:t>
      </w:r>
      <w:r w:rsidRPr="00AE2C26">
        <w:rPr>
          <w:rFonts w:ascii="Arial" w:hAnsi="Arial" w:cs="Arial"/>
          <w:szCs w:val="22"/>
        </w:rPr>
        <w:t>.</w:t>
      </w:r>
    </w:p>
    <w:p w14:paraId="21418D6D" w14:textId="55880E87" w:rsidR="00C209AB" w:rsidRPr="00AE2C26" w:rsidRDefault="00C209AB" w:rsidP="005C30CC">
      <w:pPr>
        <w:pStyle w:val="Preambule"/>
        <w:spacing w:line="300" w:lineRule="exact"/>
        <w:ind w:hanging="567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 xml:space="preserve">Město Jihlava Nároky JVAK neuznává s odůvodněním, že dle </w:t>
      </w:r>
      <w:r w:rsidR="00AA0D13" w:rsidRPr="00AE2C26">
        <w:rPr>
          <w:rFonts w:ascii="Arial" w:hAnsi="Arial" w:cs="Arial"/>
          <w:szCs w:val="22"/>
        </w:rPr>
        <w:t xml:space="preserve">ujednání Smlouvy </w:t>
      </w:r>
      <w:proofErr w:type="spellStart"/>
      <w:r w:rsidR="00AA0D13" w:rsidRPr="00AE2C26">
        <w:rPr>
          <w:rFonts w:ascii="Arial" w:hAnsi="Arial" w:cs="Arial"/>
          <w:szCs w:val="22"/>
        </w:rPr>
        <w:t>Zborná</w:t>
      </w:r>
      <w:proofErr w:type="spellEnd"/>
      <w:r w:rsidR="00AA0D13" w:rsidRPr="00AE2C26">
        <w:rPr>
          <w:rFonts w:ascii="Arial" w:hAnsi="Arial" w:cs="Arial"/>
          <w:szCs w:val="22"/>
        </w:rPr>
        <w:t xml:space="preserve"> a Smlouvy </w:t>
      </w:r>
      <w:proofErr w:type="spellStart"/>
      <w:r w:rsidR="00AA0D13" w:rsidRPr="00AE2C26">
        <w:rPr>
          <w:rFonts w:ascii="Arial" w:hAnsi="Arial" w:cs="Arial"/>
          <w:szCs w:val="22"/>
        </w:rPr>
        <w:t>Henčov</w:t>
      </w:r>
      <w:proofErr w:type="spellEnd"/>
      <w:r w:rsidR="00AA0D13" w:rsidRPr="00AE2C26">
        <w:rPr>
          <w:rFonts w:ascii="Arial" w:hAnsi="Arial" w:cs="Arial"/>
          <w:szCs w:val="22"/>
        </w:rPr>
        <w:t xml:space="preserve"> (</w:t>
      </w:r>
      <w:bookmarkStart w:id="1" w:name="_Hlk80009292"/>
      <w:r w:rsidR="00AA0D13" w:rsidRPr="00AE2C26">
        <w:rPr>
          <w:rFonts w:ascii="Arial" w:hAnsi="Arial" w:cs="Arial"/>
          <w:szCs w:val="22"/>
        </w:rPr>
        <w:t xml:space="preserve">Dodatku č. 2 evidovaným Městem Jihlava pod č. 695/OSR/15/2, ze dne </w:t>
      </w:r>
      <w:r w:rsidR="00DE5596" w:rsidRPr="00AE2C26">
        <w:rPr>
          <w:rFonts w:ascii="Arial" w:hAnsi="Arial" w:cs="Arial"/>
          <w:szCs w:val="22"/>
        </w:rPr>
        <w:t>3</w:t>
      </w:r>
      <w:r w:rsidR="00AA0D13" w:rsidRPr="00AE2C26">
        <w:rPr>
          <w:rFonts w:ascii="Arial" w:hAnsi="Arial" w:cs="Arial"/>
          <w:szCs w:val="22"/>
        </w:rPr>
        <w:t>.</w:t>
      </w:r>
      <w:r w:rsidR="00AE0AA3" w:rsidRPr="00AE2C26">
        <w:rPr>
          <w:rFonts w:ascii="Arial" w:hAnsi="Arial" w:cs="Arial"/>
          <w:szCs w:val="22"/>
        </w:rPr>
        <w:t> </w:t>
      </w:r>
      <w:r w:rsidR="00DE5596" w:rsidRPr="00AE2C26">
        <w:rPr>
          <w:rFonts w:ascii="Arial" w:hAnsi="Arial" w:cs="Arial"/>
          <w:szCs w:val="22"/>
        </w:rPr>
        <w:t>9</w:t>
      </w:r>
      <w:r w:rsidR="00AA0D13" w:rsidRPr="00AE2C26">
        <w:rPr>
          <w:rFonts w:ascii="Arial" w:hAnsi="Arial" w:cs="Arial"/>
          <w:szCs w:val="22"/>
        </w:rPr>
        <w:t>.</w:t>
      </w:r>
      <w:r w:rsidR="00AE0AA3" w:rsidRPr="00AE2C26">
        <w:rPr>
          <w:rFonts w:ascii="Arial" w:hAnsi="Arial" w:cs="Arial"/>
          <w:szCs w:val="22"/>
        </w:rPr>
        <w:t> </w:t>
      </w:r>
      <w:r w:rsidR="00AA0D13" w:rsidRPr="00AE2C26">
        <w:rPr>
          <w:rFonts w:ascii="Arial" w:hAnsi="Arial" w:cs="Arial"/>
          <w:szCs w:val="22"/>
        </w:rPr>
        <w:t>201</w:t>
      </w:r>
      <w:r w:rsidR="00DE5596" w:rsidRPr="00AE2C26">
        <w:rPr>
          <w:rFonts w:ascii="Arial" w:hAnsi="Arial" w:cs="Arial"/>
          <w:szCs w:val="22"/>
        </w:rPr>
        <w:t>8</w:t>
      </w:r>
      <w:r w:rsidR="00AA0D13" w:rsidRPr="00AE2C26">
        <w:rPr>
          <w:rFonts w:ascii="Arial" w:hAnsi="Arial" w:cs="Arial"/>
          <w:szCs w:val="22"/>
        </w:rPr>
        <w:t xml:space="preserve"> pokud jde o Smlouvu </w:t>
      </w:r>
      <w:proofErr w:type="spellStart"/>
      <w:r w:rsidR="00AA0D13" w:rsidRPr="00AE2C26">
        <w:rPr>
          <w:rFonts w:ascii="Arial" w:hAnsi="Arial" w:cs="Arial"/>
          <w:szCs w:val="22"/>
        </w:rPr>
        <w:t>Henčov</w:t>
      </w:r>
      <w:proofErr w:type="spellEnd"/>
      <w:r w:rsidR="00AA0D13" w:rsidRPr="00AE2C26">
        <w:rPr>
          <w:rFonts w:ascii="Arial" w:hAnsi="Arial" w:cs="Arial"/>
          <w:szCs w:val="22"/>
        </w:rPr>
        <w:t>, Dodatku č. 2 e</w:t>
      </w:r>
      <w:r w:rsidR="00AE0AA3" w:rsidRPr="00AE2C26">
        <w:rPr>
          <w:rFonts w:ascii="Arial" w:hAnsi="Arial" w:cs="Arial"/>
          <w:szCs w:val="22"/>
        </w:rPr>
        <w:t>vidovaným Městem Jihlava pod č.</w:t>
      </w:r>
      <w:r w:rsidR="00AA0D13" w:rsidRPr="00AE2C26">
        <w:rPr>
          <w:rFonts w:ascii="Arial" w:hAnsi="Arial" w:cs="Arial"/>
          <w:szCs w:val="22"/>
        </w:rPr>
        <w:t xml:space="preserve">696/OSR/15/2, ze dne 10. 10. 2018 pokud jde o Smlouvu </w:t>
      </w:r>
      <w:proofErr w:type="spellStart"/>
      <w:r w:rsidR="00AA0D13" w:rsidRPr="00AE2C26">
        <w:rPr>
          <w:rFonts w:ascii="Arial" w:hAnsi="Arial" w:cs="Arial"/>
          <w:szCs w:val="22"/>
        </w:rPr>
        <w:t>Zborná</w:t>
      </w:r>
      <w:bookmarkEnd w:id="1"/>
      <w:proofErr w:type="spellEnd"/>
      <w:r w:rsidR="00AA0D13" w:rsidRPr="00AE2C26">
        <w:rPr>
          <w:rFonts w:ascii="Arial" w:hAnsi="Arial" w:cs="Arial"/>
          <w:szCs w:val="22"/>
        </w:rPr>
        <w:t xml:space="preserve">) bylo povinností </w:t>
      </w:r>
      <w:r w:rsidRPr="00AE2C26">
        <w:rPr>
          <w:rFonts w:ascii="Arial" w:hAnsi="Arial" w:cs="Arial"/>
          <w:szCs w:val="22"/>
        </w:rPr>
        <w:t xml:space="preserve">JVAK </w:t>
      </w:r>
      <w:r w:rsidR="00AA0D13" w:rsidRPr="00AE2C26">
        <w:rPr>
          <w:rFonts w:ascii="Arial" w:hAnsi="Arial" w:cs="Arial"/>
          <w:szCs w:val="22"/>
        </w:rPr>
        <w:t xml:space="preserve">fakturované činnosti zajistit přičemž </w:t>
      </w:r>
      <w:r w:rsidR="00DE5596" w:rsidRPr="00AE2C26">
        <w:rPr>
          <w:rFonts w:ascii="Arial" w:hAnsi="Arial" w:cs="Arial"/>
          <w:szCs w:val="22"/>
        </w:rPr>
        <w:t xml:space="preserve">za jejich zajištění byla sjednána a JVAK Městem Jihlava poskytována smluvní čtvrtletní odměna v paušální výši, která dle příslušných ujednání zahrnovala mimo jiné i veškeré nezbytné činnosti k zajištění fungování staveb, které byly předmětem Smlouvy </w:t>
      </w:r>
      <w:proofErr w:type="spellStart"/>
      <w:r w:rsidR="00DE5596" w:rsidRPr="00AE2C26">
        <w:rPr>
          <w:rFonts w:ascii="Arial" w:hAnsi="Arial" w:cs="Arial"/>
          <w:szCs w:val="22"/>
        </w:rPr>
        <w:t>Henčov</w:t>
      </w:r>
      <w:proofErr w:type="spellEnd"/>
      <w:r w:rsidR="00DE5596" w:rsidRPr="00AE2C26">
        <w:rPr>
          <w:rFonts w:ascii="Arial" w:hAnsi="Arial" w:cs="Arial"/>
          <w:szCs w:val="22"/>
        </w:rPr>
        <w:t xml:space="preserve"> a Smlouvy </w:t>
      </w:r>
      <w:proofErr w:type="spellStart"/>
      <w:r w:rsidR="00DE5596" w:rsidRPr="00AE2C26">
        <w:rPr>
          <w:rFonts w:ascii="Arial" w:hAnsi="Arial" w:cs="Arial"/>
          <w:szCs w:val="22"/>
        </w:rPr>
        <w:t>Zborná</w:t>
      </w:r>
      <w:proofErr w:type="spellEnd"/>
      <w:r w:rsidRPr="00AE2C26">
        <w:rPr>
          <w:rFonts w:ascii="Arial" w:hAnsi="Arial" w:cs="Arial"/>
          <w:szCs w:val="22"/>
        </w:rPr>
        <w:t>.</w:t>
      </w:r>
    </w:p>
    <w:p w14:paraId="334D22BB" w14:textId="741C606E" w:rsidR="00F9670E" w:rsidRPr="00AE2C26" w:rsidRDefault="00F9670E" w:rsidP="005C30CC">
      <w:pPr>
        <w:pStyle w:val="Preambule"/>
        <w:spacing w:line="300" w:lineRule="exact"/>
        <w:ind w:hanging="567"/>
        <w:rPr>
          <w:rFonts w:ascii="Arial" w:hAnsi="Arial" w:cs="Arial"/>
          <w:szCs w:val="22"/>
        </w:rPr>
      </w:pPr>
      <w:r w:rsidRPr="00AE2C26">
        <w:rPr>
          <w:rFonts w:ascii="Arial" w:hAnsi="Arial" w:cs="Arial"/>
          <w:bCs/>
          <w:szCs w:val="22"/>
        </w:rPr>
        <w:t xml:space="preserve">Mezi Stranami je sporné právo </w:t>
      </w:r>
      <w:r w:rsidR="008A32DA" w:rsidRPr="00AE2C26">
        <w:rPr>
          <w:rFonts w:ascii="Arial" w:hAnsi="Arial" w:cs="Arial"/>
          <w:bCs/>
          <w:szCs w:val="22"/>
        </w:rPr>
        <w:t xml:space="preserve">Města Jihlavy </w:t>
      </w:r>
      <w:r w:rsidRPr="00AE2C26">
        <w:rPr>
          <w:rFonts w:ascii="Arial" w:hAnsi="Arial" w:cs="Arial"/>
          <w:bCs/>
          <w:szCs w:val="22"/>
        </w:rPr>
        <w:t>na zaplacení Nároku 1</w:t>
      </w:r>
      <w:r w:rsidR="00B70D2D" w:rsidRPr="00AE2C26">
        <w:rPr>
          <w:rFonts w:ascii="Arial" w:hAnsi="Arial" w:cs="Arial"/>
          <w:bCs/>
          <w:szCs w:val="22"/>
        </w:rPr>
        <w:t>,</w:t>
      </w:r>
      <w:r w:rsidRPr="00AE2C26">
        <w:rPr>
          <w:rFonts w:ascii="Arial" w:hAnsi="Arial" w:cs="Arial"/>
          <w:bCs/>
          <w:szCs w:val="22"/>
        </w:rPr>
        <w:t xml:space="preserve"> Nároku 2</w:t>
      </w:r>
      <w:r w:rsidR="00B70D2D" w:rsidRPr="00AE2C26">
        <w:rPr>
          <w:rFonts w:ascii="Arial" w:hAnsi="Arial" w:cs="Arial"/>
          <w:bCs/>
          <w:szCs w:val="22"/>
        </w:rPr>
        <w:t xml:space="preserve"> a Nároku 3</w:t>
      </w:r>
      <w:r w:rsidR="00A42058" w:rsidRPr="00AE2C26">
        <w:rPr>
          <w:rFonts w:ascii="Arial" w:hAnsi="Arial" w:cs="Arial"/>
          <w:bCs/>
          <w:szCs w:val="22"/>
        </w:rPr>
        <w:t xml:space="preserve"> </w:t>
      </w:r>
      <w:r w:rsidR="00F806BB" w:rsidRPr="00AE2C26">
        <w:rPr>
          <w:rFonts w:ascii="Arial" w:hAnsi="Arial" w:cs="Arial"/>
          <w:bCs/>
          <w:szCs w:val="22"/>
        </w:rPr>
        <w:t>vůči JVAK</w:t>
      </w:r>
      <w:r w:rsidR="00A42058" w:rsidRPr="00AE2C26">
        <w:rPr>
          <w:rFonts w:ascii="Arial" w:hAnsi="Arial" w:cs="Arial"/>
          <w:bCs/>
          <w:szCs w:val="22"/>
        </w:rPr>
        <w:t xml:space="preserve"> (dále jen společně jako „</w:t>
      </w:r>
      <w:r w:rsidR="00A42058" w:rsidRPr="00AE2C26">
        <w:rPr>
          <w:rFonts w:ascii="Arial" w:hAnsi="Arial" w:cs="Arial"/>
          <w:b/>
          <w:szCs w:val="22"/>
        </w:rPr>
        <w:t>Nároky Města Jihlava</w:t>
      </w:r>
      <w:r w:rsidR="00A42058" w:rsidRPr="00AE2C26">
        <w:rPr>
          <w:rFonts w:ascii="Arial" w:hAnsi="Arial" w:cs="Arial"/>
          <w:bCs/>
          <w:szCs w:val="22"/>
        </w:rPr>
        <w:t>“)</w:t>
      </w:r>
      <w:r w:rsidR="008A32DA" w:rsidRPr="00AE2C26">
        <w:rPr>
          <w:rFonts w:ascii="Arial" w:hAnsi="Arial" w:cs="Arial"/>
          <w:bCs/>
          <w:szCs w:val="22"/>
        </w:rPr>
        <w:t xml:space="preserve"> na straně jedné a zároveň právo </w:t>
      </w:r>
      <w:r w:rsidR="00F806BB" w:rsidRPr="00AE2C26">
        <w:rPr>
          <w:rFonts w:ascii="Arial" w:hAnsi="Arial" w:cs="Arial"/>
          <w:bCs/>
          <w:szCs w:val="22"/>
        </w:rPr>
        <w:t xml:space="preserve">JVAK na </w:t>
      </w:r>
      <w:r w:rsidR="008A32DA" w:rsidRPr="00AE2C26">
        <w:rPr>
          <w:rFonts w:ascii="Arial" w:hAnsi="Arial" w:cs="Arial"/>
          <w:bCs/>
          <w:szCs w:val="22"/>
        </w:rPr>
        <w:t xml:space="preserve">zaplacení </w:t>
      </w:r>
      <w:r w:rsidR="00F806BB" w:rsidRPr="00AE2C26">
        <w:rPr>
          <w:rFonts w:ascii="Arial" w:hAnsi="Arial" w:cs="Arial"/>
          <w:bCs/>
          <w:szCs w:val="22"/>
        </w:rPr>
        <w:t>Nároků</w:t>
      </w:r>
      <w:r w:rsidR="008A32DA" w:rsidRPr="00AE2C26">
        <w:rPr>
          <w:rFonts w:ascii="Arial" w:hAnsi="Arial" w:cs="Arial"/>
          <w:bCs/>
          <w:szCs w:val="22"/>
        </w:rPr>
        <w:t xml:space="preserve"> JVAK vůči Městu Jihlavě na straně druhé.</w:t>
      </w:r>
      <w:r w:rsidRPr="00AE2C26">
        <w:rPr>
          <w:rFonts w:ascii="Arial" w:hAnsi="Arial" w:cs="Arial"/>
          <w:bCs/>
          <w:szCs w:val="22"/>
        </w:rPr>
        <w:t xml:space="preserve"> </w:t>
      </w:r>
      <w:r w:rsidR="00A42058" w:rsidRPr="00AE2C26">
        <w:rPr>
          <w:rFonts w:ascii="Arial" w:hAnsi="Arial" w:cs="Arial"/>
          <w:bCs/>
          <w:szCs w:val="22"/>
        </w:rPr>
        <w:t>Strany vedou o Nároky JVAK a Nároky Města Jihlava dlouhodob</w:t>
      </w:r>
      <w:r w:rsidR="00D6288B" w:rsidRPr="00AE2C26">
        <w:rPr>
          <w:rFonts w:ascii="Arial" w:hAnsi="Arial" w:cs="Arial"/>
          <w:bCs/>
          <w:szCs w:val="22"/>
        </w:rPr>
        <w:t>á jednání</w:t>
      </w:r>
      <w:r w:rsidR="00AE0AA3" w:rsidRPr="00AE2C26">
        <w:rPr>
          <w:rFonts w:ascii="Arial" w:hAnsi="Arial" w:cs="Arial"/>
          <w:bCs/>
          <w:szCs w:val="22"/>
        </w:rPr>
        <w:t>,</w:t>
      </w:r>
      <w:r w:rsidR="00A5573D" w:rsidRPr="00AE2C26">
        <w:rPr>
          <w:rFonts w:ascii="Arial" w:hAnsi="Arial" w:cs="Arial"/>
          <w:bCs/>
          <w:szCs w:val="22"/>
        </w:rPr>
        <w:t xml:space="preserve"> v jejichž rámci své vzájemné nároky opakovaně činí spornými, aniž by bylo dosaženo vzájemného konsensu. V minulosti však vznikly mezi Stranami ohledně </w:t>
      </w:r>
      <w:r w:rsidR="00AE0AA3" w:rsidRPr="00AE2C26">
        <w:rPr>
          <w:rFonts w:ascii="Arial" w:hAnsi="Arial" w:cs="Arial"/>
          <w:bCs/>
          <w:szCs w:val="22"/>
        </w:rPr>
        <w:t xml:space="preserve">jiných </w:t>
      </w:r>
      <w:r w:rsidR="00A5573D" w:rsidRPr="00AE2C26">
        <w:rPr>
          <w:rFonts w:ascii="Arial" w:hAnsi="Arial" w:cs="Arial"/>
          <w:bCs/>
          <w:szCs w:val="22"/>
        </w:rPr>
        <w:t xml:space="preserve">vzájemných nároků již i soudní </w:t>
      </w:r>
      <w:r w:rsidR="00A42058" w:rsidRPr="00AE2C26">
        <w:rPr>
          <w:rFonts w:ascii="Arial" w:hAnsi="Arial" w:cs="Arial"/>
          <w:bCs/>
          <w:szCs w:val="22"/>
        </w:rPr>
        <w:t xml:space="preserve">spory.  </w:t>
      </w:r>
    </w:p>
    <w:p w14:paraId="6244D803" w14:textId="1ED60875" w:rsidR="00762E39" w:rsidRPr="00AE2C26" w:rsidRDefault="00762E39" w:rsidP="005C30CC">
      <w:pPr>
        <w:pStyle w:val="Preambule"/>
        <w:spacing w:line="300" w:lineRule="exact"/>
        <w:ind w:hanging="567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Rozhodnutím Města Jihlavy jako jediného akcionáře JVAK v působnosti valné hromady konané dne 5.</w:t>
      </w:r>
      <w:r w:rsidR="00AE0AA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11.</w:t>
      </w:r>
      <w:r w:rsidR="00AE0AA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2020 bylo rozhodnuto o zrušení společnosti</w:t>
      </w:r>
      <w:r w:rsidR="002C3683" w:rsidRPr="00AE2C26">
        <w:rPr>
          <w:rFonts w:ascii="Arial" w:hAnsi="Arial" w:cs="Arial"/>
          <w:szCs w:val="22"/>
        </w:rPr>
        <w:t xml:space="preserve"> JVAK</w:t>
      </w:r>
      <w:r w:rsidRPr="00AE2C26">
        <w:rPr>
          <w:rFonts w:ascii="Arial" w:hAnsi="Arial" w:cs="Arial"/>
          <w:szCs w:val="22"/>
        </w:rPr>
        <w:t xml:space="preserve"> </w:t>
      </w:r>
      <w:r w:rsidR="00AE0AA3" w:rsidRPr="00AE2C26">
        <w:rPr>
          <w:rFonts w:ascii="Arial" w:hAnsi="Arial" w:cs="Arial"/>
          <w:szCs w:val="22"/>
        </w:rPr>
        <w:t>s likvidací a o jejím vstupu do </w:t>
      </w:r>
      <w:r w:rsidRPr="00AE2C26">
        <w:rPr>
          <w:rFonts w:ascii="Arial" w:hAnsi="Arial" w:cs="Arial"/>
          <w:szCs w:val="22"/>
        </w:rPr>
        <w:t>likvidace ke dni 1.</w:t>
      </w:r>
      <w:r w:rsidR="00AE0AA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1.</w:t>
      </w:r>
      <w:r w:rsidR="00AE0AA3" w:rsidRPr="00AE2C26">
        <w:rPr>
          <w:rFonts w:ascii="Arial" w:hAnsi="Arial" w:cs="Arial"/>
          <w:szCs w:val="22"/>
        </w:rPr>
        <w:t xml:space="preserve"> </w:t>
      </w:r>
      <w:r w:rsidRPr="00AE2C26">
        <w:rPr>
          <w:rFonts w:ascii="Arial" w:hAnsi="Arial" w:cs="Arial"/>
          <w:szCs w:val="22"/>
        </w:rPr>
        <w:t>2021</w:t>
      </w:r>
      <w:r w:rsidR="002C3683" w:rsidRPr="00AE2C26">
        <w:rPr>
          <w:rFonts w:ascii="Arial" w:hAnsi="Arial" w:cs="Arial"/>
          <w:szCs w:val="22"/>
        </w:rPr>
        <w:t>.</w:t>
      </w:r>
      <w:r w:rsidR="00926CC6" w:rsidRPr="00AE2C26">
        <w:rPr>
          <w:rFonts w:ascii="Arial" w:hAnsi="Arial" w:cs="Arial"/>
          <w:szCs w:val="22"/>
        </w:rPr>
        <w:t xml:space="preserve"> JVAK nadále nevykonává svůj předmět podnikání, v rámci likvidace ukončuje </w:t>
      </w:r>
      <w:r w:rsidR="00D57CF2" w:rsidRPr="00AE2C26">
        <w:rPr>
          <w:rFonts w:ascii="Arial" w:hAnsi="Arial" w:cs="Arial"/>
          <w:szCs w:val="22"/>
        </w:rPr>
        <w:t xml:space="preserve">veškeré své aktivity a směřuje ke svému zániku. </w:t>
      </w:r>
    </w:p>
    <w:p w14:paraId="298AF19E" w14:textId="77777777" w:rsidR="002C3683" w:rsidRPr="00AE2C26" w:rsidRDefault="00762E39" w:rsidP="005C30CC">
      <w:pPr>
        <w:pStyle w:val="Preambule"/>
        <w:spacing w:line="300" w:lineRule="exact"/>
        <w:ind w:hanging="567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lastRenderedPageBreak/>
        <w:t xml:space="preserve">Město Jihlava přihlásilo Nároky Města Jihlava do likvidace JVAK.  </w:t>
      </w:r>
    </w:p>
    <w:p w14:paraId="4A7BB46A" w14:textId="3FB92F07" w:rsidR="00762E39" w:rsidRPr="00AE2C26" w:rsidRDefault="002C3683" w:rsidP="005C30CC">
      <w:pPr>
        <w:pStyle w:val="Preambule"/>
        <w:spacing w:line="300" w:lineRule="exact"/>
        <w:ind w:hanging="567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 xml:space="preserve">Hodnota likvidační podstaty postačuje k úhradě veškerých pohledávek přihlášených do likvidace JVAK vč. nákladů likvidace. </w:t>
      </w:r>
      <w:r w:rsidR="00B37F50" w:rsidRPr="00AE2C26">
        <w:rPr>
          <w:rFonts w:ascii="Arial" w:hAnsi="Arial" w:cs="Arial"/>
          <w:szCs w:val="22"/>
        </w:rPr>
        <w:t xml:space="preserve"> </w:t>
      </w:r>
    </w:p>
    <w:p w14:paraId="313A392D" w14:textId="5F174F79" w:rsidR="00C779FD" w:rsidRPr="00AE2C26" w:rsidRDefault="00762E39" w:rsidP="00D6288B">
      <w:pPr>
        <w:pStyle w:val="Preambule"/>
        <w:spacing w:line="300" w:lineRule="exact"/>
        <w:ind w:hanging="567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>Strany se</w:t>
      </w:r>
      <w:r w:rsidR="00EB4C72" w:rsidRPr="00AE2C26">
        <w:rPr>
          <w:rFonts w:ascii="Arial" w:hAnsi="Arial" w:cs="Arial"/>
          <w:szCs w:val="22"/>
        </w:rPr>
        <w:t xml:space="preserve"> rozhodly </w:t>
      </w:r>
      <w:r w:rsidR="00154450" w:rsidRPr="00AE2C26">
        <w:rPr>
          <w:rFonts w:ascii="Arial" w:hAnsi="Arial" w:cs="Arial"/>
          <w:szCs w:val="22"/>
        </w:rPr>
        <w:t xml:space="preserve">v rámci tohoto narovnání </w:t>
      </w:r>
      <w:r w:rsidR="00154282" w:rsidRPr="00AE2C26">
        <w:rPr>
          <w:rFonts w:ascii="Arial" w:hAnsi="Arial" w:cs="Arial"/>
          <w:szCs w:val="22"/>
        </w:rPr>
        <w:t xml:space="preserve">ukončit </w:t>
      </w:r>
      <w:r w:rsidRPr="00AE2C26">
        <w:rPr>
          <w:rFonts w:ascii="Arial" w:hAnsi="Arial" w:cs="Arial"/>
          <w:szCs w:val="22"/>
        </w:rPr>
        <w:t>vzájemn</w:t>
      </w:r>
      <w:r w:rsidR="00A5573D" w:rsidRPr="00AE2C26">
        <w:rPr>
          <w:rFonts w:ascii="Arial" w:hAnsi="Arial" w:cs="Arial"/>
          <w:szCs w:val="22"/>
        </w:rPr>
        <w:t>ě</w:t>
      </w:r>
      <w:r w:rsidRPr="00AE2C26">
        <w:rPr>
          <w:rFonts w:ascii="Arial" w:hAnsi="Arial" w:cs="Arial"/>
          <w:szCs w:val="22"/>
        </w:rPr>
        <w:t xml:space="preserve"> spo</w:t>
      </w:r>
      <w:r w:rsidR="00A5573D" w:rsidRPr="00AE2C26">
        <w:rPr>
          <w:rFonts w:ascii="Arial" w:hAnsi="Arial" w:cs="Arial"/>
          <w:szCs w:val="22"/>
        </w:rPr>
        <w:t>rné vztahy</w:t>
      </w:r>
      <w:r w:rsidRPr="00AE2C26">
        <w:rPr>
          <w:rFonts w:ascii="Arial" w:hAnsi="Arial" w:cs="Arial"/>
          <w:szCs w:val="22"/>
        </w:rPr>
        <w:t xml:space="preserve"> touto </w:t>
      </w:r>
      <w:r w:rsidR="00F27C93" w:rsidRPr="00AE2C26">
        <w:rPr>
          <w:rFonts w:ascii="Arial" w:hAnsi="Arial" w:cs="Arial"/>
          <w:szCs w:val="22"/>
        </w:rPr>
        <w:t>D</w:t>
      </w:r>
      <w:r w:rsidR="00AE0AA3" w:rsidRPr="00AE2C26">
        <w:rPr>
          <w:rFonts w:ascii="Arial" w:hAnsi="Arial" w:cs="Arial"/>
          <w:szCs w:val="22"/>
        </w:rPr>
        <w:t>ohodou, a </w:t>
      </w:r>
      <w:r w:rsidRPr="00AE2C26">
        <w:rPr>
          <w:rFonts w:ascii="Arial" w:hAnsi="Arial" w:cs="Arial"/>
          <w:szCs w:val="22"/>
        </w:rPr>
        <w:t xml:space="preserve">to vzhledem ke skutečnosti, že </w:t>
      </w:r>
      <w:r w:rsidR="00A5573D" w:rsidRPr="00AE2C26">
        <w:rPr>
          <w:rFonts w:ascii="Arial" w:hAnsi="Arial" w:cs="Arial"/>
          <w:szCs w:val="22"/>
        </w:rPr>
        <w:t xml:space="preserve">oboustranné vytrvání ve vzájemných nárocích by přerostlo v soudní spory. Následné </w:t>
      </w:r>
      <w:r w:rsidRPr="00AE2C26">
        <w:rPr>
          <w:rFonts w:ascii="Arial" w:hAnsi="Arial" w:cs="Arial"/>
          <w:szCs w:val="22"/>
        </w:rPr>
        <w:t>vedení soudních sporů o vzájemné nároky by významně zvyšovalo náklady likvidace</w:t>
      </w:r>
      <w:r w:rsidR="00926CC6" w:rsidRPr="00AE2C26">
        <w:rPr>
          <w:rFonts w:ascii="Arial" w:hAnsi="Arial" w:cs="Arial"/>
          <w:szCs w:val="22"/>
        </w:rPr>
        <w:t xml:space="preserve"> a poškozovalo tak obě Strany</w:t>
      </w:r>
      <w:r w:rsidRPr="00AE2C26">
        <w:rPr>
          <w:rFonts w:ascii="Arial" w:hAnsi="Arial" w:cs="Arial"/>
          <w:szCs w:val="22"/>
        </w:rPr>
        <w:t xml:space="preserve">. </w:t>
      </w:r>
      <w:r w:rsidR="00926CC6" w:rsidRPr="00AE2C26">
        <w:rPr>
          <w:rFonts w:ascii="Arial" w:hAnsi="Arial" w:cs="Arial"/>
          <w:szCs w:val="22"/>
        </w:rPr>
        <w:t xml:space="preserve">Vedení těchto sporů považují Strany za </w:t>
      </w:r>
      <w:r w:rsidRPr="00AE2C26">
        <w:rPr>
          <w:rFonts w:ascii="Arial" w:hAnsi="Arial" w:cs="Arial"/>
          <w:szCs w:val="22"/>
        </w:rPr>
        <w:t xml:space="preserve">neúčelné a nehospodárné </w:t>
      </w:r>
      <w:r w:rsidR="00926CC6" w:rsidRPr="00AE2C26">
        <w:rPr>
          <w:rFonts w:ascii="Arial" w:hAnsi="Arial" w:cs="Arial"/>
          <w:szCs w:val="22"/>
        </w:rPr>
        <w:t xml:space="preserve">také s přihlédnutím ke skutečnosti, že po zpeněžení likvidační podstaty bude </w:t>
      </w:r>
      <w:r w:rsidR="00D57CF2" w:rsidRPr="00AE2C26">
        <w:rPr>
          <w:rFonts w:ascii="Arial" w:hAnsi="Arial" w:cs="Arial"/>
          <w:szCs w:val="22"/>
        </w:rPr>
        <w:t xml:space="preserve">celý </w:t>
      </w:r>
      <w:r w:rsidR="00926CC6" w:rsidRPr="00AE2C26">
        <w:rPr>
          <w:rFonts w:ascii="Arial" w:hAnsi="Arial" w:cs="Arial"/>
          <w:szCs w:val="22"/>
        </w:rPr>
        <w:t>likvidační zůstatek JVAK vyplacen Městu Jihlava</w:t>
      </w:r>
      <w:r w:rsidR="00A5573D" w:rsidRPr="00AE2C26">
        <w:rPr>
          <w:rFonts w:ascii="Arial" w:hAnsi="Arial" w:cs="Arial"/>
          <w:szCs w:val="22"/>
        </w:rPr>
        <w:t xml:space="preserve">, neboť </w:t>
      </w:r>
      <w:r w:rsidR="00D6288B" w:rsidRPr="00AE2C26">
        <w:rPr>
          <w:rFonts w:ascii="Arial" w:hAnsi="Arial" w:cs="Arial"/>
          <w:szCs w:val="22"/>
        </w:rPr>
        <w:t>JVAK je akciovou společností jejímž jediným akcionářem je Město Jihlava.</w:t>
      </w:r>
    </w:p>
    <w:p w14:paraId="739D7733" w14:textId="1E93AE83" w:rsidR="00BA1405" w:rsidRPr="00AE2C26" w:rsidRDefault="00BA1405" w:rsidP="005C30CC">
      <w:pPr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 xml:space="preserve">S ohledem na výše uvedené skutečnosti </w:t>
      </w:r>
      <w:r w:rsidR="0078654B" w:rsidRPr="00AE2C26">
        <w:rPr>
          <w:rFonts w:ascii="Arial" w:hAnsi="Arial" w:cs="Arial"/>
          <w:szCs w:val="22"/>
        </w:rPr>
        <w:t xml:space="preserve">a společný záměr obou Stran </w:t>
      </w:r>
      <w:r w:rsidR="00A3776B" w:rsidRPr="00AE2C26">
        <w:rPr>
          <w:rFonts w:ascii="Arial" w:hAnsi="Arial" w:cs="Arial"/>
          <w:szCs w:val="22"/>
        </w:rPr>
        <w:t>řešit vzniklý spor smírnou cestou,</w:t>
      </w:r>
      <w:r w:rsidR="0078654B" w:rsidRPr="00AE2C26">
        <w:rPr>
          <w:rFonts w:ascii="Arial" w:hAnsi="Arial" w:cs="Arial"/>
          <w:szCs w:val="22"/>
        </w:rPr>
        <w:t xml:space="preserve"> nenavyšovat náklady likvidace JVAK a zároveň </w:t>
      </w:r>
      <w:r w:rsidR="00D57CF2" w:rsidRPr="00AE2C26">
        <w:rPr>
          <w:rFonts w:ascii="Arial" w:hAnsi="Arial" w:cs="Arial"/>
          <w:szCs w:val="22"/>
        </w:rPr>
        <w:t xml:space="preserve">proces </w:t>
      </w:r>
      <w:r w:rsidR="0078654B" w:rsidRPr="00AE2C26">
        <w:rPr>
          <w:rFonts w:ascii="Arial" w:hAnsi="Arial" w:cs="Arial"/>
          <w:szCs w:val="22"/>
        </w:rPr>
        <w:t>likvidac</w:t>
      </w:r>
      <w:r w:rsidR="00D57CF2" w:rsidRPr="00AE2C26">
        <w:rPr>
          <w:rFonts w:ascii="Arial" w:hAnsi="Arial" w:cs="Arial"/>
          <w:szCs w:val="22"/>
        </w:rPr>
        <w:t>e</w:t>
      </w:r>
      <w:r w:rsidR="0078654B" w:rsidRPr="00AE2C26">
        <w:rPr>
          <w:rFonts w:ascii="Arial" w:hAnsi="Arial" w:cs="Arial"/>
          <w:szCs w:val="22"/>
        </w:rPr>
        <w:t xml:space="preserve"> neprodlužovat </w:t>
      </w:r>
      <w:r w:rsidRPr="00AE2C26">
        <w:rPr>
          <w:rFonts w:ascii="Arial" w:hAnsi="Arial" w:cs="Arial"/>
          <w:szCs w:val="22"/>
        </w:rPr>
        <w:t xml:space="preserve">se </w:t>
      </w:r>
      <w:r w:rsidR="0078654B" w:rsidRPr="00AE2C26">
        <w:rPr>
          <w:rFonts w:ascii="Arial" w:hAnsi="Arial" w:cs="Arial"/>
          <w:szCs w:val="22"/>
        </w:rPr>
        <w:t>Strany</w:t>
      </w:r>
      <w:r w:rsidR="00AE0AA3" w:rsidRPr="00AE2C26">
        <w:rPr>
          <w:rFonts w:ascii="Arial" w:hAnsi="Arial" w:cs="Arial"/>
          <w:szCs w:val="22"/>
        </w:rPr>
        <w:t xml:space="preserve"> dohodly na </w:t>
      </w:r>
      <w:r w:rsidRPr="00AE2C26">
        <w:rPr>
          <w:rFonts w:ascii="Arial" w:hAnsi="Arial" w:cs="Arial"/>
          <w:szCs w:val="22"/>
        </w:rPr>
        <w:t>následujícím:</w:t>
      </w:r>
    </w:p>
    <w:p w14:paraId="7AF2CBF2" w14:textId="77777777" w:rsidR="006D1C55" w:rsidRPr="00AE2C26" w:rsidRDefault="00FA618D" w:rsidP="005C30CC">
      <w:pPr>
        <w:pStyle w:val="Nadpis1"/>
        <w:spacing w:line="300" w:lineRule="exact"/>
        <w:rPr>
          <w:rFonts w:ascii="Arial" w:hAnsi="Arial"/>
          <w:szCs w:val="22"/>
        </w:rPr>
      </w:pPr>
      <w:bookmarkStart w:id="2" w:name="_Toc318463921"/>
      <w:r w:rsidRPr="00AE2C26">
        <w:rPr>
          <w:rFonts w:ascii="Arial" w:hAnsi="Arial"/>
          <w:szCs w:val="22"/>
        </w:rPr>
        <w:t>Narovnání</w:t>
      </w:r>
      <w:bookmarkEnd w:id="2"/>
    </w:p>
    <w:p w14:paraId="1FEFC3AC" w14:textId="17ECC201" w:rsidR="007460DD" w:rsidRPr="00AE2C26" w:rsidRDefault="00795528" w:rsidP="005C30CC">
      <w:pPr>
        <w:pStyle w:val="Clanek11"/>
        <w:spacing w:line="300" w:lineRule="exact"/>
        <w:rPr>
          <w:rFonts w:ascii="Arial" w:hAnsi="Arial"/>
          <w:szCs w:val="22"/>
        </w:rPr>
      </w:pPr>
      <w:r w:rsidRPr="00AE2C26">
        <w:rPr>
          <w:rFonts w:ascii="Arial" w:hAnsi="Arial"/>
          <w:szCs w:val="22"/>
        </w:rPr>
        <w:t>Stran</w:t>
      </w:r>
      <w:r w:rsidR="00B325E6" w:rsidRPr="00AE2C26">
        <w:rPr>
          <w:rFonts w:ascii="Arial" w:hAnsi="Arial"/>
          <w:szCs w:val="22"/>
        </w:rPr>
        <w:t>y tímto sjednávají, že</w:t>
      </w:r>
      <w:r w:rsidR="00FA618D" w:rsidRPr="00AE2C26">
        <w:rPr>
          <w:rFonts w:ascii="Arial" w:hAnsi="Arial"/>
          <w:szCs w:val="22"/>
        </w:rPr>
        <w:t xml:space="preserve"> </w:t>
      </w:r>
      <w:r w:rsidR="00FA618D" w:rsidRPr="00AE2C26">
        <w:rPr>
          <w:rFonts w:ascii="Arial" w:hAnsi="Arial"/>
          <w:color w:val="000000"/>
          <w:szCs w:val="22"/>
        </w:rPr>
        <w:t xml:space="preserve">uzavřením této Dohody </w:t>
      </w:r>
      <w:r w:rsidR="007460DD" w:rsidRPr="00AE2C26">
        <w:rPr>
          <w:rFonts w:ascii="Arial" w:hAnsi="Arial"/>
          <w:color w:val="000000"/>
          <w:szCs w:val="22"/>
        </w:rPr>
        <w:t>svá sporná práva a sporné vzájemné nároky vymezené v ujednáních písm. (A) – (</w:t>
      </w:r>
      <w:r w:rsidR="00C209AB" w:rsidRPr="00AE2C26">
        <w:rPr>
          <w:rFonts w:ascii="Arial" w:hAnsi="Arial"/>
          <w:color w:val="000000"/>
          <w:szCs w:val="22"/>
        </w:rPr>
        <w:t>G</w:t>
      </w:r>
      <w:r w:rsidR="007460DD" w:rsidRPr="00AE2C26">
        <w:rPr>
          <w:rFonts w:ascii="Arial" w:hAnsi="Arial"/>
          <w:color w:val="000000"/>
          <w:szCs w:val="22"/>
        </w:rPr>
        <w:t>) této Dohody výše a s přihlédnutím ke skutečnostem uvedeným v ujednáních písm. (</w:t>
      </w:r>
      <w:r w:rsidR="00C209AB" w:rsidRPr="00AE2C26">
        <w:rPr>
          <w:rFonts w:ascii="Arial" w:hAnsi="Arial"/>
          <w:color w:val="000000"/>
          <w:szCs w:val="22"/>
        </w:rPr>
        <w:t>H</w:t>
      </w:r>
      <w:r w:rsidR="007460DD" w:rsidRPr="00AE2C26">
        <w:rPr>
          <w:rFonts w:ascii="Arial" w:hAnsi="Arial"/>
          <w:color w:val="000000"/>
          <w:szCs w:val="22"/>
        </w:rPr>
        <w:t>) – (</w:t>
      </w:r>
      <w:r w:rsidR="002811B8" w:rsidRPr="00AE2C26">
        <w:rPr>
          <w:rFonts w:ascii="Arial" w:hAnsi="Arial"/>
          <w:color w:val="000000"/>
          <w:szCs w:val="22"/>
        </w:rPr>
        <w:t>L</w:t>
      </w:r>
      <w:r w:rsidR="007460DD" w:rsidRPr="00AE2C26">
        <w:rPr>
          <w:rFonts w:ascii="Arial" w:hAnsi="Arial"/>
          <w:color w:val="000000"/>
          <w:szCs w:val="22"/>
        </w:rPr>
        <w:t xml:space="preserve">) této Dohody výše nahrazují dále sjednanými novými závazky. </w:t>
      </w:r>
    </w:p>
    <w:p w14:paraId="4F86FCD2" w14:textId="6451F66D" w:rsidR="006067AA" w:rsidRPr="00AE2C26" w:rsidRDefault="007460DD" w:rsidP="005C30CC">
      <w:pPr>
        <w:pStyle w:val="Clanek11"/>
        <w:spacing w:line="300" w:lineRule="exact"/>
        <w:rPr>
          <w:rFonts w:ascii="Arial" w:hAnsi="Arial"/>
          <w:bCs w:val="0"/>
          <w:szCs w:val="22"/>
        </w:rPr>
      </w:pPr>
      <w:r w:rsidRPr="00AE2C26">
        <w:rPr>
          <w:rFonts w:ascii="Arial" w:hAnsi="Arial"/>
          <w:color w:val="000000"/>
          <w:szCs w:val="22"/>
        </w:rPr>
        <w:t xml:space="preserve">Strany sjednávají, že </w:t>
      </w:r>
      <w:r w:rsidR="00027078" w:rsidRPr="00AE2C26">
        <w:rPr>
          <w:rFonts w:ascii="Arial" w:hAnsi="Arial"/>
          <w:b/>
          <w:color w:val="000000"/>
          <w:szCs w:val="22"/>
        </w:rPr>
        <w:t>Nárok 1</w:t>
      </w:r>
      <w:r w:rsidR="006067AA" w:rsidRPr="00AE2C26">
        <w:rPr>
          <w:rFonts w:ascii="Arial" w:hAnsi="Arial"/>
          <w:b/>
          <w:color w:val="000000"/>
          <w:szCs w:val="22"/>
        </w:rPr>
        <w:t xml:space="preserve"> </w:t>
      </w:r>
      <w:r w:rsidR="006A6501" w:rsidRPr="00AE2C26">
        <w:rPr>
          <w:rFonts w:ascii="Arial" w:hAnsi="Arial"/>
          <w:b/>
          <w:color w:val="000000"/>
          <w:szCs w:val="22"/>
        </w:rPr>
        <w:t xml:space="preserve">a Nárok 2 </w:t>
      </w:r>
      <w:r w:rsidR="006067AA" w:rsidRPr="00AE2C26">
        <w:rPr>
          <w:rFonts w:ascii="Arial" w:hAnsi="Arial"/>
          <w:b/>
          <w:color w:val="000000"/>
          <w:szCs w:val="22"/>
        </w:rPr>
        <w:t>bez náhrady</w:t>
      </w:r>
      <w:r w:rsidR="00154F89" w:rsidRPr="00AE2C26">
        <w:rPr>
          <w:rFonts w:ascii="Arial" w:hAnsi="Arial"/>
          <w:b/>
          <w:szCs w:val="22"/>
        </w:rPr>
        <w:t xml:space="preserve"> z</w:t>
      </w:r>
      <w:r w:rsidR="008A32DA" w:rsidRPr="00AE2C26">
        <w:rPr>
          <w:rFonts w:ascii="Arial" w:hAnsi="Arial"/>
          <w:b/>
          <w:color w:val="000000"/>
          <w:szCs w:val="22"/>
        </w:rPr>
        <w:t>anik</w:t>
      </w:r>
      <w:bookmarkStart w:id="3" w:name="_Ref318461290"/>
      <w:bookmarkStart w:id="4" w:name="_Toc318463922"/>
      <w:r w:rsidR="006A6501" w:rsidRPr="00AE2C26">
        <w:rPr>
          <w:rFonts w:ascii="Arial" w:hAnsi="Arial"/>
          <w:b/>
          <w:color w:val="000000"/>
          <w:szCs w:val="22"/>
        </w:rPr>
        <w:t>ají</w:t>
      </w:r>
      <w:r w:rsidR="00A84057" w:rsidRPr="00AE2C26">
        <w:rPr>
          <w:rFonts w:ascii="Arial" w:hAnsi="Arial"/>
          <w:b/>
          <w:color w:val="000000"/>
          <w:szCs w:val="22"/>
        </w:rPr>
        <w:t xml:space="preserve"> </w:t>
      </w:r>
      <w:r w:rsidR="00A84057" w:rsidRPr="00AE2C26">
        <w:rPr>
          <w:rFonts w:ascii="Arial" w:hAnsi="Arial"/>
          <w:bCs w:val="0"/>
          <w:color w:val="000000"/>
          <w:szCs w:val="22"/>
        </w:rPr>
        <w:t>a Město Jihlava se je</w:t>
      </w:r>
      <w:r w:rsidR="00A84057" w:rsidRPr="00AE2C26">
        <w:rPr>
          <w:rFonts w:ascii="Arial" w:hAnsi="Arial"/>
          <w:b/>
          <w:color w:val="000000"/>
          <w:szCs w:val="22"/>
        </w:rPr>
        <w:t xml:space="preserve"> zavazuje </w:t>
      </w:r>
      <w:r w:rsidR="00A84057" w:rsidRPr="00AE2C26">
        <w:rPr>
          <w:rFonts w:ascii="Arial" w:hAnsi="Arial"/>
          <w:bCs w:val="0"/>
          <w:color w:val="000000"/>
          <w:szCs w:val="22"/>
        </w:rPr>
        <w:t>vůči JVAK nadále nevznášet, neuplatňovat či nevymáhat</w:t>
      </w:r>
      <w:r w:rsidR="006067AA" w:rsidRPr="00AE2C26">
        <w:rPr>
          <w:rFonts w:ascii="Arial" w:hAnsi="Arial"/>
          <w:bCs w:val="0"/>
          <w:color w:val="000000"/>
          <w:szCs w:val="22"/>
        </w:rPr>
        <w:t>.</w:t>
      </w:r>
    </w:p>
    <w:p w14:paraId="089DF283" w14:textId="2CBD03B0" w:rsidR="0078654B" w:rsidRPr="00AE2C26" w:rsidRDefault="00676DB2" w:rsidP="005C30CC">
      <w:pPr>
        <w:pStyle w:val="Clanek11"/>
        <w:spacing w:line="300" w:lineRule="exact"/>
        <w:rPr>
          <w:rFonts w:ascii="Arial" w:hAnsi="Arial"/>
          <w:szCs w:val="22"/>
        </w:rPr>
      </w:pPr>
      <w:r w:rsidRPr="00AE2C26">
        <w:rPr>
          <w:rFonts w:ascii="Arial" w:hAnsi="Arial"/>
          <w:szCs w:val="22"/>
        </w:rPr>
        <w:t xml:space="preserve">Strany se </w:t>
      </w:r>
      <w:r w:rsidR="0078654B" w:rsidRPr="00AE2C26">
        <w:rPr>
          <w:rFonts w:ascii="Arial" w:hAnsi="Arial"/>
          <w:szCs w:val="22"/>
        </w:rPr>
        <w:t>dále</w:t>
      </w:r>
      <w:r w:rsidRPr="00AE2C26">
        <w:rPr>
          <w:rFonts w:ascii="Arial" w:hAnsi="Arial"/>
          <w:szCs w:val="22"/>
        </w:rPr>
        <w:t xml:space="preserve"> dohodly</w:t>
      </w:r>
      <w:r w:rsidR="0078654B" w:rsidRPr="00AE2C26">
        <w:rPr>
          <w:rFonts w:ascii="Arial" w:hAnsi="Arial"/>
          <w:szCs w:val="22"/>
        </w:rPr>
        <w:t xml:space="preserve"> na tom</w:t>
      </w:r>
      <w:r w:rsidRPr="00AE2C26">
        <w:rPr>
          <w:rFonts w:ascii="Arial" w:hAnsi="Arial"/>
          <w:szCs w:val="22"/>
        </w:rPr>
        <w:t xml:space="preserve">, </w:t>
      </w:r>
      <w:r w:rsidR="0078654B" w:rsidRPr="00AE2C26">
        <w:rPr>
          <w:rFonts w:ascii="Arial" w:hAnsi="Arial"/>
          <w:szCs w:val="22"/>
        </w:rPr>
        <w:t xml:space="preserve">že </w:t>
      </w:r>
      <w:r w:rsidR="0078654B" w:rsidRPr="00AE2C26">
        <w:rPr>
          <w:rFonts w:ascii="Arial" w:hAnsi="Arial"/>
          <w:b/>
          <w:szCs w:val="22"/>
        </w:rPr>
        <w:t>JVAK uhradí Městu Jihlav</w:t>
      </w:r>
      <w:r w:rsidR="006A6501" w:rsidRPr="00AE2C26">
        <w:rPr>
          <w:rFonts w:ascii="Arial" w:hAnsi="Arial"/>
          <w:b/>
          <w:szCs w:val="22"/>
        </w:rPr>
        <w:t>a</w:t>
      </w:r>
      <w:r w:rsidR="0078654B" w:rsidRPr="00AE2C26">
        <w:rPr>
          <w:rFonts w:ascii="Arial" w:hAnsi="Arial"/>
          <w:b/>
          <w:szCs w:val="22"/>
        </w:rPr>
        <w:t xml:space="preserve"> Nárok </w:t>
      </w:r>
      <w:r w:rsidR="006A6501" w:rsidRPr="00AE2C26">
        <w:rPr>
          <w:rFonts w:ascii="Arial" w:hAnsi="Arial"/>
          <w:b/>
          <w:szCs w:val="22"/>
        </w:rPr>
        <w:t>3</w:t>
      </w:r>
      <w:r w:rsidR="006067AA" w:rsidRPr="00AE2C26">
        <w:rPr>
          <w:rFonts w:ascii="Arial" w:hAnsi="Arial"/>
          <w:b/>
          <w:szCs w:val="22"/>
        </w:rPr>
        <w:t xml:space="preserve"> v plné výši</w:t>
      </w:r>
      <w:r w:rsidR="00AE0AA3" w:rsidRPr="00AE2C26">
        <w:rPr>
          <w:rFonts w:ascii="Arial" w:hAnsi="Arial"/>
          <w:b/>
          <w:szCs w:val="22"/>
        </w:rPr>
        <w:t xml:space="preserve"> bez </w:t>
      </w:r>
      <w:r w:rsidR="006A6501" w:rsidRPr="00AE2C26">
        <w:rPr>
          <w:rFonts w:ascii="Arial" w:hAnsi="Arial"/>
          <w:b/>
          <w:szCs w:val="22"/>
        </w:rPr>
        <w:t>příslušenství</w:t>
      </w:r>
      <w:r w:rsidR="0078654B" w:rsidRPr="00AE2C26">
        <w:rPr>
          <w:rFonts w:ascii="Arial" w:hAnsi="Arial"/>
          <w:szCs w:val="22"/>
        </w:rPr>
        <w:t xml:space="preserve">, a to nejpozději do 10 dnů od </w:t>
      </w:r>
      <w:r w:rsidR="007460DD" w:rsidRPr="00AE2C26">
        <w:rPr>
          <w:rFonts w:ascii="Arial" w:hAnsi="Arial"/>
          <w:szCs w:val="22"/>
        </w:rPr>
        <w:t xml:space="preserve">účinnosti </w:t>
      </w:r>
      <w:r w:rsidR="0078654B" w:rsidRPr="00AE2C26">
        <w:rPr>
          <w:rFonts w:ascii="Arial" w:hAnsi="Arial"/>
          <w:szCs w:val="22"/>
        </w:rPr>
        <w:t>této Dohody.</w:t>
      </w:r>
    </w:p>
    <w:p w14:paraId="2E6D467C" w14:textId="7A7D7D18" w:rsidR="008A32DA" w:rsidRPr="00AE2C26" w:rsidRDefault="0078654B" w:rsidP="005C30CC">
      <w:pPr>
        <w:pStyle w:val="Clanek11"/>
        <w:spacing w:line="300" w:lineRule="exact"/>
        <w:rPr>
          <w:rFonts w:ascii="Arial" w:hAnsi="Arial"/>
          <w:szCs w:val="22"/>
        </w:rPr>
      </w:pPr>
      <w:r w:rsidRPr="00AE2C26">
        <w:rPr>
          <w:rFonts w:ascii="Arial" w:hAnsi="Arial"/>
          <w:szCs w:val="22"/>
        </w:rPr>
        <w:t>Oproti tomu</w:t>
      </w:r>
      <w:r w:rsidR="00676DB2" w:rsidRPr="00AE2C26">
        <w:rPr>
          <w:rFonts w:ascii="Arial" w:hAnsi="Arial"/>
          <w:szCs w:val="22"/>
        </w:rPr>
        <w:t xml:space="preserve"> </w:t>
      </w:r>
      <w:r w:rsidRPr="00AE2C26">
        <w:rPr>
          <w:rFonts w:ascii="Arial" w:hAnsi="Arial"/>
          <w:b/>
          <w:szCs w:val="22"/>
        </w:rPr>
        <w:t xml:space="preserve">Město Jihlava uhradí v  </w:t>
      </w:r>
      <w:r w:rsidR="00855CE6" w:rsidRPr="00AE2C26">
        <w:rPr>
          <w:rFonts w:ascii="Arial" w:hAnsi="Arial"/>
          <w:b/>
          <w:szCs w:val="22"/>
        </w:rPr>
        <w:t xml:space="preserve">JVAK </w:t>
      </w:r>
      <w:r w:rsidR="007A7C73" w:rsidRPr="00AE2C26">
        <w:rPr>
          <w:rFonts w:ascii="Arial" w:hAnsi="Arial"/>
          <w:b/>
          <w:szCs w:val="22"/>
        </w:rPr>
        <w:t>částku 77.336,14Kč</w:t>
      </w:r>
      <w:r w:rsidRPr="00AE2C26">
        <w:rPr>
          <w:rFonts w:ascii="Arial" w:hAnsi="Arial"/>
          <w:szCs w:val="22"/>
        </w:rPr>
        <w:t xml:space="preserve">, a to nejpozději do 10 dnů od </w:t>
      </w:r>
      <w:r w:rsidR="007460DD" w:rsidRPr="00AE2C26">
        <w:rPr>
          <w:rFonts w:ascii="Arial" w:hAnsi="Arial"/>
          <w:szCs w:val="22"/>
        </w:rPr>
        <w:t xml:space="preserve">účinnosti </w:t>
      </w:r>
      <w:r w:rsidRPr="00AE2C26">
        <w:rPr>
          <w:rFonts w:ascii="Arial" w:hAnsi="Arial"/>
          <w:szCs w:val="22"/>
        </w:rPr>
        <w:t>této Dohody.</w:t>
      </w:r>
    </w:p>
    <w:p w14:paraId="3135D40C" w14:textId="77777777" w:rsidR="00AB76EB" w:rsidRPr="00AE2C26" w:rsidRDefault="00905A9A" w:rsidP="005C30CC">
      <w:pPr>
        <w:pStyle w:val="Nadpis1"/>
        <w:spacing w:line="300" w:lineRule="exact"/>
        <w:rPr>
          <w:rFonts w:ascii="Arial" w:hAnsi="Arial"/>
          <w:szCs w:val="22"/>
        </w:rPr>
      </w:pPr>
      <w:bookmarkStart w:id="5" w:name="_Ref341277397"/>
      <w:r w:rsidRPr="00AE2C26">
        <w:rPr>
          <w:rFonts w:ascii="Arial" w:hAnsi="Arial"/>
          <w:szCs w:val="22"/>
        </w:rPr>
        <w:t>soudní</w:t>
      </w:r>
      <w:r w:rsidR="00A35BA5" w:rsidRPr="00AE2C26">
        <w:rPr>
          <w:rFonts w:ascii="Arial" w:hAnsi="Arial"/>
          <w:szCs w:val="22"/>
        </w:rPr>
        <w:t>, SPRÁVNÍ a JINÁ ŘÍZENÍ</w:t>
      </w:r>
      <w:bookmarkEnd w:id="5"/>
    </w:p>
    <w:p w14:paraId="79149165" w14:textId="3318F8BC" w:rsidR="003166E2" w:rsidRPr="00AE2C26" w:rsidRDefault="003166E2" w:rsidP="005C30CC">
      <w:pPr>
        <w:pStyle w:val="Clanek11"/>
        <w:spacing w:line="300" w:lineRule="exact"/>
        <w:rPr>
          <w:rFonts w:ascii="Arial" w:hAnsi="Arial"/>
          <w:szCs w:val="22"/>
        </w:rPr>
      </w:pPr>
      <w:r w:rsidRPr="00AE2C26">
        <w:rPr>
          <w:rFonts w:ascii="Arial" w:hAnsi="Arial"/>
          <w:szCs w:val="22"/>
        </w:rPr>
        <w:t>S</w:t>
      </w:r>
      <w:r w:rsidR="0077472A" w:rsidRPr="00AE2C26">
        <w:rPr>
          <w:rFonts w:ascii="Arial" w:hAnsi="Arial"/>
          <w:szCs w:val="22"/>
        </w:rPr>
        <w:t>trany prohlašují</w:t>
      </w:r>
      <w:r w:rsidRPr="00AE2C26">
        <w:rPr>
          <w:rFonts w:ascii="Arial" w:hAnsi="Arial"/>
          <w:szCs w:val="22"/>
        </w:rPr>
        <w:t xml:space="preserve">, že splněním </w:t>
      </w:r>
      <w:r w:rsidR="00A84057" w:rsidRPr="00AE2C26">
        <w:rPr>
          <w:rFonts w:ascii="Arial" w:hAnsi="Arial"/>
          <w:szCs w:val="22"/>
        </w:rPr>
        <w:t>nových závazků vzešlých z narovnání</w:t>
      </w:r>
      <w:r w:rsidR="00677E76" w:rsidRPr="00AE2C26">
        <w:rPr>
          <w:rFonts w:ascii="Arial" w:hAnsi="Arial"/>
          <w:szCs w:val="22"/>
        </w:rPr>
        <w:t xml:space="preserve"> podle článku </w:t>
      </w:r>
      <w:r w:rsidR="004D7B95" w:rsidRPr="00AE2C26">
        <w:rPr>
          <w:rFonts w:ascii="Arial" w:hAnsi="Arial"/>
          <w:szCs w:val="22"/>
        </w:rPr>
        <w:t xml:space="preserve">1 </w:t>
      </w:r>
      <w:r w:rsidRPr="00AE2C26">
        <w:rPr>
          <w:rFonts w:ascii="Arial" w:hAnsi="Arial"/>
          <w:szCs w:val="22"/>
        </w:rPr>
        <w:t>této Dohody budou zcela vyrovnán</w:t>
      </w:r>
      <w:r w:rsidR="00A84057" w:rsidRPr="00AE2C26">
        <w:rPr>
          <w:rFonts w:ascii="Arial" w:hAnsi="Arial"/>
          <w:szCs w:val="22"/>
        </w:rPr>
        <w:t>a</w:t>
      </w:r>
      <w:r w:rsidRPr="00AE2C26">
        <w:rPr>
          <w:rFonts w:ascii="Arial" w:hAnsi="Arial"/>
          <w:szCs w:val="22"/>
        </w:rPr>
        <w:t xml:space="preserve"> a uspokojen</w:t>
      </w:r>
      <w:r w:rsidR="00A84057" w:rsidRPr="00AE2C26">
        <w:rPr>
          <w:rFonts w:ascii="Arial" w:hAnsi="Arial"/>
          <w:szCs w:val="22"/>
        </w:rPr>
        <w:t>a</w:t>
      </w:r>
      <w:r w:rsidRPr="00AE2C26">
        <w:rPr>
          <w:rFonts w:ascii="Arial" w:hAnsi="Arial"/>
          <w:szCs w:val="22"/>
        </w:rPr>
        <w:t xml:space="preserve"> veškerá</w:t>
      </w:r>
      <w:r w:rsidR="00DC4EBF" w:rsidRPr="00AE2C26">
        <w:rPr>
          <w:rFonts w:ascii="Arial" w:hAnsi="Arial"/>
          <w:szCs w:val="22"/>
        </w:rPr>
        <w:t xml:space="preserve"> vzájemná</w:t>
      </w:r>
      <w:r w:rsidRPr="00AE2C26">
        <w:rPr>
          <w:rFonts w:ascii="Arial" w:hAnsi="Arial"/>
          <w:szCs w:val="22"/>
        </w:rPr>
        <w:t xml:space="preserve"> práva a nároky St</w:t>
      </w:r>
      <w:r w:rsidR="0077472A" w:rsidRPr="00AE2C26">
        <w:rPr>
          <w:rFonts w:ascii="Arial" w:hAnsi="Arial"/>
          <w:szCs w:val="22"/>
        </w:rPr>
        <w:t>ran</w:t>
      </w:r>
      <w:r w:rsidRPr="00AE2C26">
        <w:rPr>
          <w:rFonts w:ascii="Arial" w:hAnsi="Arial"/>
          <w:szCs w:val="22"/>
        </w:rPr>
        <w:t>.</w:t>
      </w:r>
    </w:p>
    <w:p w14:paraId="251AC302" w14:textId="73D49EF3" w:rsidR="00050CEB" w:rsidRPr="00AE2C26" w:rsidRDefault="00050CEB" w:rsidP="005C30CC">
      <w:pPr>
        <w:pStyle w:val="Clanek11"/>
        <w:spacing w:line="300" w:lineRule="exact"/>
        <w:rPr>
          <w:rFonts w:ascii="Arial" w:hAnsi="Arial"/>
          <w:szCs w:val="22"/>
        </w:rPr>
      </w:pPr>
      <w:r w:rsidRPr="00AE2C26">
        <w:rPr>
          <w:rFonts w:ascii="Arial" w:hAnsi="Arial"/>
          <w:szCs w:val="22"/>
        </w:rPr>
        <w:t>Strany tímto potvrzují a zavazují se, že pr</w:t>
      </w:r>
      <w:r w:rsidR="00336043" w:rsidRPr="00AE2C26">
        <w:rPr>
          <w:rFonts w:ascii="Arial" w:hAnsi="Arial"/>
          <w:szCs w:val="22"/>
        </w:rPr>
        <w:t>oti sobě v souvislosti se spor</w:t>
      </w:r>
      <w:r w:rsidR="00A84057" w:rsidRPr="00AE2C26">
        <w:rPr>
          <w:rFonts w:ascii="Arial" w:hAnsi="Arial"/>
          <w:szCs w:val="22"/>
        </w:rPr>
        <w:t xml:space="preserve">nými nároky </w:t>
      </w:r>
      <w:r w:rsidRPr="00AE2C26">
        <w:rPr>
          <w:rFonts w:ascii="Arial" w:hAnsi="Arial"/>
          <w:szCs w:val="22"/>
        </w:rPr>
        <w:t>uvedeným</w:t>
      </w:r>
      <w:r w:rsidR="00A84057" w:rsidRPr="00AE2C26">
        <w:rPr>
          <w:rFonts w:ascii="Arial" w:hAnsi="Arial"/>
          <w:szCs w:val="22"/>
        </w:rPr>
        <w:t>i</w:t>
      </w:r>
      <w:r w:rsidRPr="00AE2C26">
        <w:rPr>
          <w:rFonts w:ascii="Arial" w:hAnsi="Arial"/>
          <w:szCs w:val="22"/>
        </w:rPr>
        <w:t xml:space="preserve"> a narovnaným v této Dohod</w:t>
      </w:r>
      <w:r w:rsidR="00AD7919" w:rsidRPr="00AE2C26">
        <w:rPr>
          <w:rFonts w:ascii="Arial" w:hAnsi="Arial"/>
          <w:szCs w:val="22"/>
        </w:rPr>
        <w:t>ě</w:t>
      </w:r>
      <w:r w:rsidRPr="00AE2C26">
        <w:rPr>
          <w:rFonts w:ascii="Arial" w:hAnsi="Arial"/>
          <w:szCs w:val="22"/>
        </w:rPr>
        <w:t xml:space="preserve"> dosud nepodaly </w:t>
      </w:r>
      <w:r w:rsidR="00E70963" w:rsidRPr="00AE2C26">
        <w:rPr>
          <w:rFonts w:ascii="Arial" w:hAnsi="Arial"/>
          <w:szCs w:val="22"/>
        </w:rPr>
        <w:t xml:space="preserve">a nepodají </w:t>
      </w:r>
      <w:r w:rsidRPr="00AE2C26">
        <w:rPr>
          <w:rFonts w:ascii="Arial" w:hAnsi="Arial"/>
          <w:szCs w:val="22"/>
        </w:rPr>
        <w:t>jakékoliv</w:t>
      </w:r>
      <w:r w:rsidR="00AE0AA3" w:rsidRPr="00AE2C26">
        <w:rPr>
          <w:rFonts w:ascii="Arial" w:hAnsi="Arial"/>
          <w:szCs w:val="22"/>
        </w:rPr>
        <w:t xml:space="preserve"> žaloby, návrhy nebo podněty na </w:t>
      </w:r>
      <w:r w:rsidRPr="00AE2C26">
        <w:rPr>
          <w:rFonts w:ascii="Arial" w:hAnsi="Arial"/>
          <w:szCs w:val="22"/>
        </w:rPr>
        <w:t>zahájení jakýchkoliv soudních, správních nebo jiných řízení nebo zahájení takových řízen</w:t>
      </w:r>
      <w:r w:rsidR="00365B73" w:rsidRPr="00AE2C26">
        <w:rPr>
          <w:rFonts w:ascii="Arial" w:hAnsi="Arial"/>
          <w:szCs w:val="22"/>
        </w:rPr>
        <w:t>í</w:t>
      </w:r>
      <w:r w:rsidRPr="00AE2C26">
        <w:rPr>
          <w:rFonts w:ascii="Arial" w:hAnsi="Arial"/>
          <w:szCs w:val="22"/>
        </w:rPr>
        <w:t xml:space="preserve"> an</w:t>
      </w:r>
      <w:r w:rsidR="00AE0AA3" w:rsidRPr="00AE2C26">
        <w:rPr>
          <w:rFonts w:ascii="Arial" w:hAnsi="Arial"/>
          <w:szCs w:val="22"/>
        </w:rPr>
        <w:t>i </w:t>
      </w:r>
      <w:r w:rsidR="00CB0BB2" w:rsidRPr="00AE2C26">
        <w:rPr>
          <w:rFonts w:ascii="Arial" w:hAnsi="Arial"/>
          <w:szCs w:val="22"/>
        </w:rPr>
        <w:t xml:space="preserve">jakkoliv jinak neiniciovaly. </w:t>
      </w:r>
    </w:p>
    <w:p w14:paraId="0EB7EC30" w14:textId="77777777" w:rsidR="00040F08" w:rsidRPr="00AE2C26" w:rsidRDefault="00040F08" w:rsidP="005C30CC">
      <w:pPr>
        <w:pStyle w:val="Nadpis1"/>
        <w:spacing w:line="300" w:lineRule="exact"/>
        <w:rPr>
          <w:rFonts w:ascii="Arial" w:hAnsi="Arial"/>
          <w:szCs w:val="22"/>
        </w:rPr>
      </w:pPr>
      <w:bookmarkStart w:id="6" w:name="_Toc318463939"/>
      <w:bookmarkEnd w:id="3"/>
      <w:bookmarkEnd w:id="4"/>
      <w:r w:rsidRPr="00AE2C26">
        <w:rPr>
          <w:rFonts w:ascii="Arial" w:hAnsi="Arial"/>
          <w:szCs w:val="22"/>
        </w:rPr>
        <w:t xml:space="preserve">Změny a zrušení </w:t>
      </w:r>
      <w:r w:rsidR="007F6B92" w:rsidRPr="00AE2C26">
        <w:rPr>
          <w:rFonts w:ascii="Arial" w:hAnsi="Arial"/>
          <w:szCs w:val="22"/>
        </w:rPr>
        <w:t>Dohody</w:t>
      </w:r>
      <w:bookmarkEnd w:id="6"/>
    </w:p>
    <w:p w14:paraId="40EC935A" w14:textId="6384D3E7" w:rsidR="00DD70BB" w:rsidRPr="00AE2C26" w:rsidRDefault="00A35BA5" w:rsidP="005C30CC">
      <w:pPr>
        <w:pStyle w:val="Clanek11"/>
        <w:spacing w:line="300" w:lineRule="exact"/>
        <w:rPr>
          <w:rFonts w:ascii="Arial" w:hAnsi="Arial"/>
          <w:szCs w:val="22"/>
        </w:rPr>
      </w:pPr>
      <w:r w:rsidRPr="00AE2C26">
        <w:rPr>
          <w:rFonts w:ascii="Arial" w:hAnsi="Arial"/>
          <w:szCs w:val="22"/>
        </w:rPr>
        <w:t xml:space="preserve">Tato Dohoda může být měněna pouze písemně, a to číslovanými dodatky, které musí být podepsány </w:t>
      </w:r>
      <w:r w:rsidR="00855CE6" w:rsidRPr="00AE2C26">
        <w:rPr>
          <w:rFonts w:ascii="Arial" w:hAnsi="Arial"/>
          <w:szCs w:val="22"/>
        </w:rPr>
        <w:t>oběma</w:t>
      </w:r>
      <w:r w:rsidRPr="00AE2C26">
        <w:rPr>
          <w:rFonts w:ascii="Arial" w:hAnsi="Arial"/>
          <w:szCs w:val="22"/>
        </w:rPr>
        <w:t xml:space="preserve"> Stranami. Písemná forma se vyžaduje také pro zrušení této Dohody.</w:t>
      </w:r>
      <w:r w:rsidR="00DD70BB" w:rsidRPr="00AE2C26">
        <w:rPr>
          <w:rFonts w:ascii="Arial" w:hAnsi="Arial"/>
          <w:szCs w:val="22"/>
        </w:rPr>
        <w:t xml:space="preserve"> </w:t>
      </w:r>
    </w:p>
    <w:p w14:paraId="4EDDBA16" w14:textId="3014A57A" w:rsidR="00182C71" w:rsidRPr="00AE2C26" w:rsidRDefault="00CB0BB2" w:rsidP="005C30CC">
      <w:pPr>
        <w:pStyle w:val="Clanek11"/>
        <w:spacing w:line="300" w:lineRule="exact"/>
        <w:rPr>
          <w:rFonts w:ascii="Arial" w:hAnsi="Arial"/>
          <w:szCs w:val="22"/>
        </w:rPr>
      </w:pPr>
      <w:r w:rsidRPr="00AE2C26">
        <w:rPr>
          <w:rFonts w:ascii="Arial" w:hAnsi="Arial"/>
          <w:szCs w:val="22"/>
        </w:rPr>
        <w:t>Ž</w:t>
      </w:r>
      <w:r w:rsidR="00182C71" w:rsidRPr="00AE2C26">
        <w:rPr>
          <w:rFonts w:ascii="Arial" w:hAnsi="Arial"/>
          <w:szCs w:val="22"/>
        </w:rPr>
        <w:t xml:space="preserve">ádná ze Stran </w:t>
      </w:r>
      <w:r w:rsidRPr="00AE2C26">
        <w:rPr>
          <w:rFonts w:ascii="Arial" w:hAnsi="Arial"/>
          <w:szCs w:val="22"/>
        </w:rPr>
        <w:t xml:space="preserve">není </w:t>
      </w:r>
      <w:r w:rsidR="00182C71" w:rsidRPr="00AE2C26">
        <w:rPr>
          <w:rFonts w:ascii="Arial" w:hAnsi="Arial"/>
          <w:szCs w:val="22"/>
        </w:rPr>
        <w:t>oprávněna vypovědět tuto Dohodu, odstoupit od ní nebo j</w:t>
      </w:r>
      <w:r w:rsidR="00855CE6" w:rsidRPr="00AE2C26">
        <w:rPr>
          <w:rFonts w:ascii="Arial" w:hAnsi="Arial"/>
          <w:szCs w:val="22"/>
        </w:rPr>
        <w:t>i</w:t>
      </w:r>
      <w:r w:rsidR="00182C71" w:rsidRPr="00AE2C26">
        <w:rPr>
          <w:rFonts w:ascii="Arial" w:hAnsi="Arial"/>
          <w:szCs w:val="22"/>
        </w:rPr>
        <w:t xml:space="preserve"> jednostranně ukončit</w:t>
      </w:r>
      <w:r w:rsidR="00855CE6" w:rsidRPr="00AE2C26">
        <w:rPr>
          <w:rFonts w:ascii="Arial" w:hAnsi="Arial"/>
          <w:szCs w:val="22"/>
        </w:rPr>
        <w:t xml:space="preserve"> jinak, než jak je stanovené v této Dohodě</w:t>
      </w:r>
      <w:r w:rsidR="00182C71" w:rsidRPr="00AE2C26">
        <w:rPr>
          <w:rFonts w:ascii="Arial" w:hAnsi="Arial"/>
          <w:szCs w:val="22"/>
        </w:rPr>
        <w:t>. Strany pro</w:t>
      </w:r>
      <w:r w:rsidR="00BC1205" w:rsidRPr="00AE2C26">
        <w:rPr>
          <w:rFonts w:ascii="Arial" w:hAnsi="Arial"/>
          <w:szCs w:val="22"/>
        </w:rPr>
        <w:t> </w:t>
      </w:r>
      <w:r w:rsidR="00182C71" w:rsidRPr="00AE2C26">
        <w:rPr>
          <w:rFonts w:ascii="Arial" w:hAnsi="Arial"/>
          <w:szCs w:val="22"/>
        </w:rPr>
        <w:t xml:space="preserve">vyloučení pochybností vylučují použití dispozitivních ustanovení </w:t>
      </w:r>
      <w:r w:rsidR="00533EA2" w:rsidRPr="00AE2C26">
        <w:rPr>
          <w:rFonts w:ascii="Arial" w:hAnsi="Arial"/>
          <w:szCs w:val="22"/>
        </w:rPr>
        <w:t>O</w:t>
      </w:r>
      <w:r w:rsidR="00182C71" w:rsidRPr="00AE2C26">
        <w:rPr>
          <w:rFonts w:ascii="Arial" w:hAnsi="Arial"/>
          <w:szCs w:val="22"/>
        </w:rPr>
        <w:t xml:space="preserve">bčanského zákoníku </w:t>
      </w:r>
      <w:r w:rsidR="00182C71" w:rsidRPr="00AE2C26">
        <w:rPr>
          <w:rFonts w:ascii="Arial" w:hAnsi="Arial"/>
          <w:szCs w:val="22"/>
        </w:rPr>
        <w:lastRenderedPageBreak/>
        <w:t>upravujících právo na výpověď, odstoupení či jiné jednostranné ukončení Dohody.</w:t>
      </w:r>
    </w:p>
    <w:p w14:paraId="231CF9E9" w14:textId="50971EF0" w:rsidR="00855CE6" w:rsidRPr="00AE2C26" w:rsidRDefault="00855CE6" w:rsidP="005C30CC">
      <w:pPr>
        <w:pStyle w:val="Clanek11"/>
        <w:spacing w:line="300" w:lineRule="exact"/>
        <w:rPr>
          <w:rFonts w:ascii="Arial" w:hAnsi="Arial"/>
          <w:szCs w:val="22"/>
        </w:rPr>
      </w:pPr>
      <w:r w:rsidRPr="00AE2C26">
        <w:rPr>
          <w:rFonts w:ascii="Arial" w:hAnsi="Arial"/>
          <w:szCs w:val="22"/>
        </w:rPr>
        <w:t xml:space="preserve">JVAK  je oprávněn od této Dohody odstoupit do 30 dní ode dne, kdy se dozvěděl, že výše pohledávek přihlášených do likvidace JVAK převyšuje likvidační podstatu, a to písemným odstoupením od této Dohody zaslaným Městu Jihlava. </w:t>
      </w:r>
    </w:p>
    <w:p w14:paraId="2B38C864" w14:textId="77777777" w:rsidR="00584A59" w:rsidRPr="00AE2C26" w:rsidRDefault="00584A59" w:rsidP="005C30CC">
      <w:pPr>
        <w:pStyle w:val="Nadpis1"/>
        <w:spacing w:line="300" w:lineRule="exact"/>
        <w:rPr>
          <w:rFonts w:ascii="Arial" w:hAnsi="Arial"/>
          <w:szCs w:val="22"/>
        </w:rPr>
      </w:pPr>
      <w:bookmarkStart w:id="7" w:name="_Toc318463947"/>
      <w:r w:rsidRPr="00AE2C26">
        <w:rPr>
          <w:rFonts w:ascii="Arial" w:hAnsi="Arial"/>
          <w:szCs w:val="22"/>
        </w:rPr>
        <w:t>Náklady</w:t>
      </w:r>
      <w:bookmarkEnd w:id="7"/>
    </w:p>
    <w:p w14:paraId="3C6C7B78" w14:textId="77777777" w:rsidR="00584A59" w:rsidRPr="00AE2C26" w:rsidRDefault="00584A59" w:rsidP="005C30CC">
      <w:pPr>
        <w:pStyle w:val="Clanek11"/>
        <w:spacing w:line="300" w:lineRule="exact"/>
        <w:rPr>
          <w:rFonts w:ascii="Arial" w:hAnsi="Arial"/>
          <w:szCs w:val="22"/>
        </w:rPr>
      </w:pPr>
      <w:r w:rsidRPr="00AE2C26">
        <w:rPr>
          <w:rFonts w:ascii="Arial" w:hAnsi="Arial"/>
          <w:szCs w:val="22"/>
        </w:rPr>
        <w:t xml:space="preserve">Není-li výslovně uvedeno jinak, nese každá ze Stran své vlastní náklady vzniklé v souvislosti nebo v důsledku plnění povinností plynoucích z této </w:t>
      </w:r>
      <w:r w:rsidR="006C0705" w:rsidRPr="00AE2C26">
        <w:rPr>
          <w:rFonts w:ascii="Arial" w:hAnsi="Arial"/>
          <w:szCs w:val="22"/>
        </w:rPr>
        <w:t>Dohody</w:t>
      </w:r>
      <w:r w:rsidRPr="00AE2C26">
        <w:rPr>
          <w:rFonts w:ascii="Arial" w:hAnsi="Arial"/>
          <w:szCs w:val="22"/>
        </w:rPr>
        <w:t xml:space="preserve"> nebo s ní souvisejících.</w:t>
      </w:r>
    </w:p>
    <w:p w14:paraId="28C98DF3" w14:textId="77777777" w:rsidR="00584A59" w:rsidRPr="00AE2C26" w:rsidRDefault="00584A59" w:rsidP="005C30CC">
      <w:pPr>
        <w:pStyle w:val="Nadpis1"/>
        <w:spacing w:line="300" w:lineRule="exact"/>
        <w:rPr>
          <w:rFonts w:ascii="Arial" w:hAnsi="Arial"/>
          <w:szCs w:val="22"/>
        </w:rPr>
      </w:pPr>
      <w:bookmarkStart w:id="8" w:name="_Toc318463949"/>
      <w:r w:rsidRPr="00AE2C26">
        <w:rPr>
          <w:rFonts w:ascii="Arial" w:hAnsi="Arial"/>
          <w:szCs w:val="22"/>
        </w:rPr>
        <w:t>Stejnopisy a jazyk</w:t>
      </w:r>
      <w:bookmarkEnd w:id="8"/>
    </w:p>
    <w:p w14:paraId="57577792" w14:textId="063545F4" w:rsidR="00584A59" w:rsidRPr="00AE2C26" w:rsidRDefault="00584A59" w:rsidP="005C30CC">
      <w:pPr>
        <w:pStyle w:val="Clanek11"/>
        <w:spacing w:line="300" w:lineRule="exact"/>
        <w:rPr>
          <w:rFonts w:ascii="Arial" w:hAnsi="Arial"/>
          <w:szCs w:val="22"/>
        </w:rPr>
      </w:pPr>
      <w:r w:rsidRPr="00AE2C26">
        <w:rPr>
          <w:rFonts w:ascii="Arial" w:hAnsi="Arial"/>
          <w:szCs w:val="22"/>
        </w:rPr>
        <w:t xml:space="preserve">Tato </w:t>
      </w:r>
      <w:r w:rsidR="00DD0CA7" w:rsidRPr="00AE2C26">
        <w:rPr>
          <w:rFonts w:ascii="Arial" w:hAnsi="Arial"/>
          <w:szCs w:val="22"/>
        </w:rPr>
        <w:t xml:space="preserve">Dohoda </w:t>
      </w:r>
      <w:r w:rsidR="00523264" w:rsidRPr="00AE2C26">
        <w:rPr>
          <w:rFonts w:ascii="Arial" w:hAnsi="Arial"/>
          <w:szCs w:val="22"/>
        </w:rPr>
        <w:t xml:space="preserve">je vyhotovena a podepsána ve </w:t>
      </w:r>
      <w:r w:rsidR="00AE2C26" w:rsidRPr="00AE2C26">
        <w:rPr>
          <w:rFonts w:ascii="Arial" w:hAnsi="Arial"/>
          <w:szCs w:val="22"/>
        </w:rPr>
        <w:t>třech</w:t>
      </w:r>
      <w:r w:rsidRPr="00AE2C26">
        <w:rPr>
          <w:rFonts w:ascii="Arial" w:hAnsi="Arial"/>
          <w:szCs w:val="22"/>
        </w:rPr>
        <w:t xml:space="preserve"> (</w:t>
      </w:r>
      <w:r w:rsidR="00AE2C26" w:rsidRPr="00AE2C26">
        <w:rPr>
          <w:rFonts w:ascii="Arial" w:hAnsi="Arial"/>
          <w:szCs w:val="22"/>
        </w:rPr>
        <w:t>3</w:t>
      </w:r>
      <w:r w:rsidRPr="00AE2C26">
        <w:rPr>
          <w:rFonts w:ascii="Arial" w:hAnsi="Arial"/>
          <w:szCs w:val="22"/>
        </w:rPr>
        <w:t xml:space="preserve">) </w:t>
      </w:r>
      <w:r w:rsidR="00523264" w:rsidRPr="00AE2C26">
        <w:rPr>
          <w:rFonts w:ascii="Arial" w:hAnsi="Arial"/>
          <w:szCs w:val="22"/>
        </w:rPr>
        <w:t xml:space="preserve">shodných vyhotoveních v </w:t>
      </w:r>
      <w:r w:rsidR="00683FC7" w:rsidRPr="00AE2C26">
        <w:rPr>
          <w:rFonts w:ascii="Arial" w:hAnsi="Arial"/>
          <w:szCs w:val="22"/>
        </w:rPr>
        <w:t xml:space="preserve">českém </w:t>
      </w:r>
      <w:r w:rsidR="00523264" w:rsidRPr="00AE2C26">
        <w:rPr>
          <w:rFonts w:ascii="Arial" w:hAnsi="Arial"/>
          <w:szCs w:val="22"/>
        </w:rPr>
        <w:t>jazyce</w:t>
      </w:r>
      <w:r w:rsidRPr="00AE2C26">
        <w:rPr>
          <w:rFonts w:ascii="Arial" w:hAnsi="Arial"/>
          <w:szCs w:val="22"/>
        </w:rPr>
        <w:t xml:space="preserve">, přičemž </w:t>
      </w:r>
      <w:r w:rsidR="00AE2C26" w:rsidRPr="00AE2C26">
        <w:rPr>
          <w:rFonts w:ascii="Arial" w:hAnsi="Arial"/>
          <w:szCs w:val="22"/>
        </w:rPr>
        <w:t>JVAK</w:t>
      </w:r>
      <w:r w:rsidRPr="00AE2C26">
        <w:rPr>
          <w:rFonts w:ascii="Arial" w:hAnsi="Arial"/>
          <w:szCs w:val="22"/>
        </w:rPr>
        <w:t xml:space="preserve"> obdrží </w:t>
      </w:r>
      <w:r w:rsidR="00153086" w:rsidRPr="00AE2C26">
        <w:rPr>
          <w:rFonts w:ascii="Arial" w:hAnsi="Arial"/>
          <w:szCs w:val="22"/>
        </w:rPr>
        <w:t>jedno</w:t>
      </w:r>
      <w:r w:rsidRPr="00AE2C26">
        <w:rPr>
          <w:rFonts w:ascii="Arial" w:hAnsi="Arial"/>
          <w:szCs w:val="22"/>
        </w:rPr>
        <w:t xml:space="preserve"> (</w:t>
      </w:r>
      <w:r w:rsidR="00153086" w:rsidRPr="00AE2C26">
        <w:rPr>
          <w:rFonts w:ascii="Arial" w:hAnsi="Arial"/>
          <w:szCs w:val="22"/>
        </w:rPr>
        <w:t>1</w:t>
      </w:r>
      <w:r w:rsidR="00523264" w:rsidRPr="00AE2C26">
        <w:rPr>
          <w:rFonts w:ascii="Arial" w:hAnsi="Arial"/>
          <w:szCs w:val="22"/>
        </w:rPr>
        <w:t>) vyhotovení</w:t>
      </w:r>
      <w:r w:rsidR="00AE2C26" w:rsidRPr="00AE2C26">
        <w:rPr>
          <w:rFonts w:ascii="Arial" w:hAnsi="Arial"/>
          <w:szCs w:val="22"/>
        </w:rPr>
        <w:t xml:space="preserve"> a Město Jihlava obdrží dvě (2) vyhotovení</w:t>
      </w:r>
      <w:r w:rsidR="00523264" w:rsidRPr="00AE2C26">
        <w:rPr>
          <w:rFonts w:ascii="Arial" w:hAnsi="Arial"/>
          <w:szCs w:val="22"/>
        </w:rPr>
        <w:t>.</w:t>
      </w:r>
    </w:p>
    <w:p w14:paraId="51930324" w14:textId="77777777" w:rsidR="00584A59" w:rsidRPr="00AE2C26" w:rsidRDefault="00584A59" w:rsidP="005C30CC">
      <w:pPr>
        <w:pStyle w:val="Nadpis1"/>
        <w:spacing w:line="300" w:lineRule="exact"/>
        <w:rPr>
          <w:rFonts w:ascii="Arial" w:hAnsi="Arial"/>
          <w:szCs w:val="22"/>
        </w:rPr>
      </w:pPr>
      <w:bookmarkStart w:id="9" w:name="_Toc318463950"/>
      <w:r w:rsidRPr="00AE2C26">
        <w:rPr>
          <w:rFonts w:ascii="Arial" w:hAnsi="Arial"/>
          <w:szCs w:val="22"/>
        </w:rPr>
        <w:t>Rozhodné právo</w:t>
      </w:r>
      <w:bookmarkEnd w:id="9"/>
      <w:r w:rsidR="00E812F8" w:rsidRPr="00AE2C26">
        <w:rPr>
          <w:rFonts w:ascii="Arial" w:hAnsi="Arial"/>
          <w:szCs w:val="22"/>
        </w:rPr>
        <w:t xml:space="preserve"> a řešení sporů</w:t>
      </w:r>
    </w:p>
    <w:p w14:paraId="0FEC5386" w14:textId="77777777" w:rsidR="00AF6755" w:rsidRPr="00AE2C26" w:rsidRDefault="00AF6755" w:rsidP="005C30CC">
      <w:pPr>
        <w:pStyle w:val="Clanek11"/>
        <w:spacing w:line="300" w:lineRule="exact"/>
        <w:rPr>
          <w:rFonts w:ascii="Arial" w:hAnsi="Arial"/>
          <w:szCs w:val="22"/>
        </w:rPr>
      </w:pPr>
      <w:r w:rsidRPr="00AE2C26">
        <w:rPr>
          <w:rFonts w:ascii="Arial" w:hAnsi="Arial"/>
          <w:szCs w:val="22"/>
        </w:rPr>
        <w:t>Tato Dohoda a veškeré dodatky k ní, jakož i jejich výklad, se řídí právním řádem České republiky</w:t>
      </w:r>
      <w:r w:rsidR="00A35BA5" w:rsidRPr="00AE2C26">
        <w:rPr>
          <w:rFonts w:ascii="Arial" w:hAnsi="Arial"/>
          <w:szCs w:val="22"/>
        </w:rPr>
        <w:t>.</w:t>
      </w:r>
      <w:r w:rsidRPr="00AE2C26">
        <w:rPr>
          <w:rFonts w:ascii="Arial" w:hAnsi="Arial"/>
          <w:szCs w:val="22"/>
        </w:rPr>
        <w:t xml:space="preserve"> </w:t>
      </w:r>
    </w:p>
    <w:p w14:paraId="784CEE2E" w14:textId="091638C3" w:rsidR="00AF6755" w:rsidRPr="00AE2C26" w:rsidRDefault="00E1203D" w:rsidP="005C30CC">
      <w:pPr>
        <w:pStyle w:val="Clanek11"/>
        <w:spacing w:line="300" w:lineRule="exact"/>
        <w:rPr>
          <w:rFonts w:ascii="Arial" w:hAnsi="Arial"/>
          <w:szCs w:val="22"/>
        </w:rPr>
      </w:pPr>
      <w:r w:rsidRPr="00AE2C26">
        <w:rPr>
          <w:rFonts w:ascii="Arial" w:hAnsi="Arial"/>
          <w:szCs w:val="22"/>
        </w:rPr>
        <w:t xml:space="preserve">Pokud Strany nevyřeší jakýkoli spor </w:t>
      </w:r>
      <w:r w:rsidR="00523264" w:rsidRPr="00AE2C26">
        <w:rPr>
          <w:rFonts w:ascii="Arial" w:hAnsi="Arial"/>
          <w:szCs w:val="22"/>
        </w:rPr>
        <w:t xml:space="preserve">smírnou cestou </w:t>
      </w:r>
      <w:r w:rsidRPr="00AE2C26">
        <w:rPr>
          <w:rFonts w:ascii="Arial" w:hAnsi="Arial"/>
          <w:szCs w:val="22"/>
        </w:rPr>
        <w:t>do třiceti (30) dn</w:t>
      </w:r>
      <w:r w:rsidR="00AE2C26" w:rsidRPr="00AE2C26">
        <w:rPr>
          <w:rFonts w:ascii="Arial" w:hAnsi="Arial"/>
          <w:szCs w:val="22"/>
        </w:rPr>
        <w:t>ů od zahájení jednání mezi </w:t>
      </w:r>
      <w:r w:rsidRPr="00AE2C26">
        <w:rPr>
          <w:rFonts w:ascii="Arial" w:hAnsi="Arial"/>
          <w:szCs w:val="22"/>
        </w:rPr>
        <w:t xml:space="preserve">Stranami, bude takový spor, včetně otázek platnosti, výkladu, </w:t>
      </w:r>
      <w:r w:rsidR="00A35BA5" w:rsidRPr="00AE2C26">
        <w:rPr>
          <w:rFonts w:ascii="Arial" w:hAnsi="Arial"/>
          <w:szCs w:val="22"/>
        </w:rPr>
        <w:t>výkonu</w:t>
      </w:r>
      <w:r w:rsidRPr="00AE2C26">
        <w:rPr>
          <w:rFonts w:ascii="Arial" w:hAnsi="Arial"/>
          <w:szCs w:val="22"/>
        </w:rPr>
        <w:t xml:space="preserve"> či ukončení práv vzniklých z této Dohody, řešen k tomu věcně a místně příslušným českým soudem.</w:t>
      </w:r>
    </w:p>
    <w:p w14:paraId="3A5A44E3" w14:textId="77777777" w:rsidR="00584A59" w:rsidRPr="00AE2C26" w:rsidRDefault="00584A59" w:rsidP="005C30CC">
      <w:pPr>
        <w:pStyle w:val="Nadpis1"/>
        <w:spacing w:line="300" w:lineRule="exact"/>
        <w:rPr>
          <w:rFonts w:ascii="Arial" w:hAnsi="Arial"/>
          <w:szCs w:val="22"/>
        </w:rPr>
      </w:pPr>
      <w:bookmarkStart w:id="10" w:name="_Toc318463954"/>
      <w:r w:rsidRPr="00AE2C26">
        <w:rPr>
          <w:rFonts w:ascii="Arial" w:hAnsi="Arial"/>
          <w:szCs w:val="22"/>
        </w:rPr>
        <w:t>Platnost a účinnost</w:t>
      </w:r>
      <w:bookmarkEnd w:id="10"/>
    </w:p>
    <w:p w14:paraId="6835F01B" w14:textId="4BE1FAC3" w:rsidR="009D6C2C" w:rsidRPr="00AE2C26" w:rsidRDefault="009D6C2C" w:rsidP="009D6C2C">
      <w:pPr>
        <w:pStyle w:val="Clanek11"/>
        <w:spacing w:line="300" w:lineRule="exact"/>
        <w:rPr>
          <w:rFonts w:ascii="Arial" w:hAnsi="Arial"/>
          <w:szCs w:val="22"/>
        </w:rPr>
      </w:pPr>
      <w:r w:rsidRPr="00AE2C26">
        <w:rPr>
          <w:rFonts w:ascii="Arial" w:hAnsi="Arial"/>
          <w:szCs w:val="22"/>
        </w:rPr>
        <w:t>Město Jihlava prohlašuje, že právní jednání obsažená v této doh</w:t>
      </w:r>
      <w:r w:rsidR="00AE2C26" w:rsidRPr="00AE2C26">
        <w:rPr>
          <w:rFonts w:ascii="Arial" w:hAnsi="Arial"/>
          <w:szCs w:val="22"/>
        </w:rPr>
        <w:t xml:space="preserve">odě byla v souladu s </w:t>
      </w:r>
      <w:proofErr w:type="spellStart"/>
      <w:r w:rsidR="00AE2C26" w:rsidRPr="00AE2C26">
        <w:rPr>
          <w:rFonts w:ascii="Arial" w:hAnsi="Arial"/>
          <w:szCs w:val="22"/>
        </w:rPr>
        <w:t>ust</w:t>
      </w:r>
      <w:proofErr w:type="spellEnd"/>
      <w:r w:rsidR="00AE2C26" w:rsidRPr="00AE2C26">
        <w:rPr>
          <w:rFonts w:ascii="Arial" w:hAnsi="Arial"/>
          <w:szCs w:val="22"/>
        </w:rPr>
        <w:t>. § 39 </w:t>
      </w:r>
      <w:r w:rsidRPr="00AE2C26">
        <w:rPr>
          <w:rFonts w:ascii="Arial" w:hAnsi="Arial"/>
          <w:szCs w:val="22"/>
        </w:rPr>
        <w:t>zákona č. 128/2000 Sb., zákona o obcích (obecního zřízení), v platném znění, projednána Radou města Jihla</w:t>
      </w:r>
      <w:r w:rsidR="00C54555">
        <w:rPr>
          <w:rFonts w:ascii="Arial" w:hAnsi="Arial"/>
          <w:szCs w:val="22"/>
        </w:rPr>
        <w:t>vy a její uzavření schváleno na 21.</w:t>
      </w:r>
      <w:r w:rsidRPr="00AE2C26">
        <w:rPr>
          <w:rFonts w:ascii="Arial" w:hAnsi="Arial"/>
          <w:szCs w:val="22"/>
        </w:rPr>
        <w:t xml:space="preserve"> zasedání Z</w:t>
      </w:r>
      <w:r w:rsidR="00C54555">
        <w:rPr>
          <w:rFonts w:ascii="Arial" w:hAnsi="Arial"/>
          <w:szCs w:val="22"/>
        </w:rPr>
        <w:t>astupitelstva města Jihlavy dne 21. 9. 2021 usnesením č. 244</w:t>
      </w:r>
      <w:r w:rsidRPr="00AE2C26">
        <w:rPr>
          <w:rFonts w:ascii="Arial" w:hAnsi="Arial"/>
          <w:szCs w:val="22"/>
        </w:rPr>
        <w:t>/21</w:t>
      </w:r>
      <w:r w:rsidR="00AE2C26" w:rsidRPr="00AE2C26">
        <w:rPr>
          <w:rFonts w:ascii="Arial" w:hAnsi="Arial"/>
          <w:szCs w:val="22"/>
        </w:rPr>
        <w:t>-ZM.</w:t>
      </w:r>
    </w:p>
    <w:p w14:paraId="34117AC7" w14:textId="153A956C" w:rsidR="0089101A" w:rsidRPr="00AE2C26" w:rsidRDefault="00B0134C" w:rsidP="005C30CC">
      <w:pPr>
        <w:pStyle w:val="Clanek11"/>
        <w:spacing w:line="300" w:lineRule="exact"/>
        <w:rPr>
          <w:rFonts w:ascii="Arial" w:hAnsi="Arial"/>
          <w:szCs w:val="22"/>
        </w:rPr>
      </w:pPr>
      <w:r w:rsidRPr="00AE2C26">
        <w:rPr>
          <w:rFonts w:ascii="Arial" w:hAnsi="Arial"/>
          <w:szCs w:val="22"/>
        </w:rPr>
        <w:t xml:space="preserve">Tato Dohoda podléhá uveřejnění dle zákona č. 340/2015 Sb., o registru smluv, v platném znění, je uzavřena dnem podpisu poslední </w:t>
      </w:r>
      <w:r w:rsidR="00D6288B" w:rsidRPr="00AE2C26">
        <w:rPr>
          <w:rFonts w:ascii="Arial" w:hAnsi="Arial"/>
          <w:szCs w:val="22"/>
        </w:rPr>
        <w:t>S</w:t>
      </w:r>
      <w:r w:rsidRPr="00AE2C26">
        <w:rPr>
          <w:rFonts w:ascii="Arial" w:hAnsi="Arial"/>
          <w:szCs w:val="22"/>
        </w:rPr>
        <w:t xml:space="preserve">trany </w:t>
      </w:r>
      <w:r w:rsidR="00D6288B" w:rsidRPr="00AE2C26">
        <w:rPr>
          <w:rFonts w:ascii="Arial" w:hAnsi="Arial"/>
          <w:szCs w:val="22"/>
        </w:rPr>
        <w:t xml:space="preserve">Dohody </w:t>
      </w:r>
      <w:r w:rsidRPr="00AE2C26">
        <w:rPr>
          <w:rFonts w:ascii="Arial" w:hAnsi="Arial"/>
          <w:szCs w:val="22"/>
        </w:rPr>
        <w:t xml:space="preserve">a účinnosti nabývá dnem uveřejnění v registru smluv. Účastníci této </w:t>
      </w:r>
      <w:r w:rsidR="00D6288B" w:rsidRPr="00AE2C26">
        <w:rPr>
          <w:rFonts w:ascii="Arial" w:hAnsi="Arial"/>
          <w:szCs w:val="22"/>
        </w:rPr>
        <w:t>Dohod</w:t>
      </w:r>
      <w:r w:rsidRPr="00AE2C26">
        <w:rPr>
          <w:rFonts w:ascii="Arial" w:hAnsi="Arial"/>
          <w:szCs w:val="22"/>
        </w:rPr>
        <w:t xml:space="preserve">y souhlasí s uveřejněním této </w:t>
      </w:r>
      <w:r w:rsidR="00D6288B" w:rsidRPr="00AE2C26">
        <w:rPr>
          <w:rFonts w:ascii="Arial" w:hAnsi="Arial"/>
          <w:szCs w:val="22"/>
        </w:rPr>
        <w:t>Dohod</w:t>
      </w:r>
      <w:r w:rsidRPr="00AE2C26">
        <w:rPr>
          <w:rFonts w:ascii="Arial" w:hAnsi="Arial"/>
          <w:szCs w:val="22"/>
        </w:rPr>
        <w:t xml:space="preserve">y a všech jejich budoucích dodatků. Statutární město Jihlava zajistí uveřejnění této </w:t>
      </w:r>
      <w:r w:rsidR="00D6288B" w:rsidRPr="00AE2C26">
        <w:rPr>
          <w:rFonts w:ascii="Arial" w:hAnsi="Arial"/>
          <w:szCs w:val="22"/>
        </w:rPr>
        <w:t>Dohod</w:t>
      </w:r>
      <w:r w:rsidR="00AE2C26" w:rsidRPr="00AE2C26">
        <w:rPr>
          <w:rFonts w:ascii="Arial" w:hAnsi="Arial"/>
          <w:szCs w:val="22"/>
        </w:rPr>
        <w:t>y v registru smluv v souladu s právními předpisy.</w:t>
      </w:r>
    </w:p>
    <w:p w14:paraId="1D9FF49E" w14:textId="77777777" w:rsidR="00234A53" w:rsidRPr="00AE2C26" w:rsidRDefault="006330EB" w:rsidP="005C30CC">
      <w:pPr>
        <w:pStyle w:val="Clanek11"/>
        <w:spacing w:line="300" w:lineRule="exact"/>
        <w:rPr>
          <w:rFonts w:ascii="Arial" w:hAnsi="Arial"/>
          <w:szCs w:val="22"/>
        </w:rPr>
      </w:pPr>
      <w:r w:rsidRPr="00AE2C26">
        <w:rPr>
          <w:rFonts w:ascii="Arial" w:hAnsi="Arial"/>
          <w:szCs w:val="22"/>
        </w:rPr>
        <w:t>Strany tímto výslovně prohlašují, že si tuto Dohodu před jejím podpisem přečetly, že byla uzavřena po vzájemném projednání a že vyjadřuje jejich pravou a svobodnou vůli, na důkaz čehož připojují níže své podpisy.</w:t>
      </w:r>
    </w:p>
    <w:p w14:paraId="1C782073" w14:textId="77777777" w:rsidR="006067AA" w:rsidRPr="00AE2C26" w:rsidRDefault="006067AA" w:rsidP="005C30CC">
      <w:pPr>
        <w:spacing w:line="300" w:lineRule="exact"/>
        <w:rPr>
          <w:rFonts w:ascii="Arial" w:hAnsi="Arial" w:cs="Arial"/>
          <w:bCs/>
          <w:szCs w:val="22"/>
        </w:rPr>
      </w:pPr>
    </w:p>
    <w:p w14:paraId="4781A774" w14:textId="77777777" w:rsidR="00717D4D" w:rsidRPr="00AE2C26" w:rsidRDefault="006067AA" w:rsidP="005C30CC">
      <w:pPr>
        <w:spacing w:line="300" w:lineRule="exact"/>
        <w:rPr>
          <w:rFonts w:ascii="Arial" w:hAnsi="Arial" w:cs="Arial"/>
          <w:bCs/>
          <w:szCs w:val="22"/>
        </w:rPr>
      </w:pPr>
      <w:r w:rsidRPr="00AE2C26">
        <w:rPr>
          <w:rFonts w:ascii="Arial" w:hAnsi="Arial" w:cs="Arial"/>
          <w:bCs/>
          <w:szCs w:val="22"/>
        </w:rPr>
        <w:t>NÁSLEDUJE PODPISOVÁ STRANA</w:t>
      </w:r>
    </w:p>
    <w:p w14:paraId="5401F883" w14:textId="77777777" w:rsidR="00717D4D" w:rsidRPr="00AE2C26" w:rsidRDefault="00717D4D" w:rsidP="005C30CC">
      <w:pPr>
        <w:spacing w:line="300" w:lineRule="exact"/>
        <w:rPr>
          <w:rFonts w:ascii="Arial" w:hAnsi="Arial" w:cs="Arial"/>
          <w:bCs/>
          <w:szCs w:val="22"/>
        </w:rPr>
      </w:pPr>
    </w:p>
    <w:p w14:paraId="6AA79E97" w14:textId="5AB98F68" w:rsidR="00717D4D" w:rsidRDefault="00717D4D" w:rsidP="005C30CC">
      <w:pPr>
        <w:spacing w:line="300" w:lineRule="exact"/>
        <w:rPr>
          <w:rFonts w:ascii="Arial" w:hAnsi="Arial" w:cs="Arial"/>
          <w:bCs/>
          <w:szCs w:val="22"/>
        </w:rPr>
      </w:pPr>
    </w:p>
    <w:p w14:paraId="677A5CBD" w14:textId="3B7F3734" w:rsidR="00AE2C26" w:rsidRPr="00AE2C26" w:rsidRDefault="00AE2C26" w:rsidP="005C30CC">
      <w:pPr>
        <w:spacing w:line="300" w:lineRule="exact"/>
        <w:rPr>
          <w:rFonts w:ascii="Arial" w:hAnsi="Arial" w:cs="Arial"/>
          <w:bCs/>
          <w:szCs w:val="22"/>
        </w:rPr>
      </w:pPr>
    </w:p>
    <w:tbl>
      <w:tblPr>
        <w:tblW w:w="9200" w:type="dxa"/>
        <w:tblLook w:val="0000" w:firstRow="0" w:lastRow="0" w:firstColumn="0" w:lastColumn="0" w:noHBand="0" w:noVBand="0"/>
      </w:tblPr>
      <w:tblGrid>
        <w:gridCol w:w="4212"/>
        <w:gridCol w:w="4988"/>
      </w:tblGrid>
      <w:tr w:rsidR="001C2AEE" w:rsidRPr="00AE2C26" w14:paraId="209EE478" w14:textId="77777777" w:rsidTr="004224FA">
        <w:trPr>
          <w:trHeight w:val="1335"/>
        </w:trPr>
        <w:tc>
          <w:tcPr>
            <w:tcW w:w="4584" w:type="dxa"/>
          </w:tcPr>
          <w:p w14:paraId="6FD2477B" w14:textId="01C556BA" w:rsidR="001C2AEE" w:rsidRPr="00AE2C26" w:rsidRDefault="001C2AEE" w:rsidP="005C30CC">
            <w:pPr>
              <w:spacing w:line="300" w:lineRule="exact"/>
              <w:rPr>
                <w:rFonts w:ascii="Arial" w:hAnsi="Arial" w:cs="Arial"/>
                <w:szCs w:val="22"/>
              </w:rPr>
            </w:pPr>
            <w:r w:rsidRPr="00AE2C26">
              <w:rPr>
                <w:rFonts w:ascii="Arial" w:hAnsi="Arial" w:cs="Arial"/>
                <w:szCs w:val="22"/>
              </w:rPr>
              <w:lastRenderedPageBreak/>
              <w:t xml:space="preserve">Místo: </w:t>
            </w:r>
            <w:r w:rsidR="00C54555">
              <w:rPr>
                <w:rFonts w:ascii="Arial" w:hAnsi="Arial" w:cs="Arial"/>
                <w:bCs/>
                <w:szCs w:val="22"/>
              </w:rPr>
              <w:t>Jihlava</w:t>
            </w:r>
          </w:p>
          <w:p w14:paraId="710D2AE6" w14:textId="14EB6860" w:rsidR="006067AA" w:rsidRPr="00AE2C26" w:rsidRDefault="001C2AEE" w:rsidP="005C30CC">
            <w:pPr>
              <w:spacing w:line="300" w:lineRule="exact"/>
              <w:rPr>
                <w:rFonts w:ascii="Arial" w:hAnsi="Arial" w:cs="Arial"/>
                <w:szCs w:val="22"/>
              </w:rPr>
            </w:pPr>
            <w:r w:rsidRPr="00AE2C26">
              <w:rPr>
                <w:rFonts w:ascii="Arial" w:hAnsi="Arial" w:cs="Arial"/>
                <w:szCs w:val="22"/>
              </w:rPr>
              <w:t xml:space="preserve">Datum: </w:t>
            </w:r>
            <w:r w:rsidR="00B55786">
              <w:rPr>
                <w:rFonts w:ascii="Arial" w:hAnsi="Arial" w:cs="Arial"/>
                <w:szCs w:val="22"/>
              </w:rPr>
              <w:t>1</w:t>
            </w:r>
            <w:bookmarkStart w:id="11" w:name="_GoBack"/>
            <w:bookmarkEnd w:id="11"/>
            <w:r w:rsidR="00B55786">
              <w:rPr>
                <w:rFonts w:ascii="Arial" w:hAnsi="Arial" w:cs="Arial"/>
                <w:szCs w:val="22"/>
              </w:rPr>
              <w:t>. 10. 2021</w:t>
            </w:r>
          </w:p>
          <w:p w14:paraId="2133A514" w14:textId="7406F1E0" w:rsidR="006067AA" w:rsidRPr="00AE2C26" w:rsidRDefault="006067AA" w:rsidP="005C30CC">
            <w:pPr>
              <w:spacing w:line="300" w:lineRule="exact"/>
              <w:rPr>
                <w:rFonts w:ascii="Arial" w:hAnsi="Arial" w:cs="Arial"/>
                <w:bCs/>
                <w:szCs w:val="22"/>
              </w:rPr>
            </w:pPr>
            <w:r w:rsidRPr="00AE2C26">
              <w:rPr>
                <w:rFonts w:ascii="Arial" w:hAnsi="Arial" w:cs="Arial"/>
                <w:bCs/>
                <w:szCs w:val="22"/>
              </w:rPr>
              <w:t xml:space="preserve">Jméno: </w:t>
            </w:r>
            <w:proofErr w:type="spellStart"/>
            <w:r w:rsidR="00A5573D" w:rsidRPr="00AE2C26">
              <w:rPr>
                <w:rFonts w:ascii="Arial" w:hAnsi="Arial" w:cs="Arial"/>
                <w:bCs/>
                <w:szCs w:val="22"/>
              </w:rPr>
              <w:t>MgA</w:t>
            </w:r>
            <w:proofErr w:type="spellEnd"/>
            <w:r w:rsidR="00A5573D" w:rsidRPr="00AE2C26">
              <w:rPr>
                <w:rFonts w:ascii="Arial" w:hAnsi="Arial" w:cs="Arial"/>
                <w:bCs/>
                <w:szCs w:val="22"/>
              </w:rPr>
              <w:t>. Karolína Koubová</w:t>
            </w:r>
          </w:p>
          <w:p w14:paraId="5550BCEB" w14:textId="497A1DD4" w:rsidR="001C2AEE" w:rsidRPr="00AE2C26" w:rsidRDefault="006067AA" w:rsidP="005C30CC">
            <w:pPr>
              <w:spacing w:line="300" w:lineRule="exact"/>
              <w:rPr>
                <w:rFonts w:ascii="Arial" w:hAnsi="Arial" w:cs="Arial"/>
                <w:szCs w:val="22"/>
              </w:rPr>
            </w:pPr>
            <w:r w:rsidRPr="00AE2C26">
              <w:rPr>
                <w:rFonts w:ascii="Arial" w:hAnsi="Arial" w:cs="Arial"/>
                <w:bCs/>
                <w:szCs w:val="22"/>
              </w:rPr>
              <w:t>Funk</w:t>
            </w:r>
            <w:r w:rsidR="00AD3378" w:rsidRPr="00AE2C26">
              <w:rPr>
                <w:rFonts w:ascii="Arial" w:hAnsi="Arial" w:cs="Arial"/>
                <w:bCs/>
                <w:szCs w:val="22"/>
              </w:rPr>
              <w:t>c</w:t>
            </w:r>
            <w:r w:rsidRPr="00AE2C26">
              <w:rPr>
                <w:rFonts w:ascii="Arial" w:hAnsi="Arial" w:cs="Arial"/>
                <w:bCs/>
                <w:szCs w:val="22"/>
              </w:rPr>
              <w:t xml:space="preserve">e: </w:t>
            </w:r>
            <w:r w:rsidR="00A5573D" w:rsidRPr="00AE2C26">
              <w:rPr>
                <w:rFonts w:ascii="Arial" w:hAnsi="Arial" w:cs="Arial"/>
                <w:bCs/>
                <w:szCs w:val="22"/>
              </w:rPr>
              <w:t>primátorka</w:t>
            </w:r>
          </w:p>
        </w:tc>
        <w:tc>
          <w:tcPr>
            <w:tcW w:w="4616" w:type="dxa"/>
          </w:tcPr>
          <w:p w14:paraId="156C563F" w14:textId="378DB922" w:rsidR="001C2AEE" w:rsidRPr="00AE2C26" w:rsidRDefault="001C2AEE" w:rsidP="005C30CC">
            <w:pPr>
              <w:spacing w:line="300" w:lineRule="exact"/>
              <w:rPr>
                <w:rFonts w:ascii="Arial" w:hAnsi="Arial" w:cs="Arial"/>
                <w:szCs w:val="22"/>
              </w:rPr>
            </w:pPr>
            <w:r w:rsidRPr="00AE2C26">
              <w:rPr>
                <w:rFonts w:ascii="Arial" w:hAnsi="Arial" w:cs="Arial"/>
                <w:szCs w:val="22"/>
              </w:rPr>
              <w:t xml:space="preserve">Místo: </w:t>
            </w:r>
            <w:r w:rsidR="00C54555">
              <w:rPr>
                <w:rFonts w:ascii="Arial" w:hAnsi="Arial" w:cs="Arial"/>
                <w:bCs/>
                <w:szCs w:val="22"/>
              </w:rPr>
              <w:t>Jihlava</w:t>
            </w:r>
          </w:p>
          <w:p w14:paraId="78355E50" w14:textId="480B74EF" w:rsidR="001C2AEE" w:rsidRPr="00AE2C26" w:rsidRDefault="001C2AEE" w:rsidP="005C30CC">
            <w:pPr>
              <w:spacing w:line="300" w:lineRule="exact"/>
              <w:rPr>
                <w:rFonts w:ascii="Arial" w:hAnsi="Arial" w:cs="Arial"/>
                <w:bCs/>
                <w:szCs w:val="22"/>
              </w:rPr>
            </w:pPr>
            <w:r w:rsidRPr="00AE2C26">
              <w:rPr>
                <w:rFonts w:ascii="Arial" w:hAnsi="Arial" w:cs="Arial"/>
                <w:szCs w:val="22"/>
              </w:rPr>
              <w:t xml:space="preserve">Datum: </w:t>
            </w:r>
            <w:r w:rsidR="00B55786">
              <w:rPr>
                <w:rFonts w:ascii="Arial" w:hAnsi="Arial" w:cs="Arial"/>
                <w:szCs w:val="22"/>
              </w:rPr>
              <w:t>8. 10. 2021</w:t>
            </w:r>
          </w:p>
          <w:p w14:paraId="32702271" w14:textId="77777777" w:rsidR="004D7B95" w:rsidRPr="00AE2C26" w:rsidRDefault="004D7B95" w:rsidP="005C30CC">
            <w:pPr>
              <w:spacing w:line="300" w:lineRule="exact"/>
              <w:rPr>
                <w:rFonts w:ascii="Arial" w:hAnsi="Arial" w:cs="Arial"/>
                <w:bCs/>
                <w:szCs w:val="22"/>
              </w:rPr>
            </w:pPr>
            <w:r w:rsidRPr="00AE2C26">
              <w:rPr>
                <w:rFonts w:ascii="Arial" w:hAnsi="Arial" w:cs="Arial"/>
                <w:bCs/>
                <w:szCs w:val="22"/>
              </w:rPr>
              <w:t xml:space="preserve">Jméno: </w:t>
            </w:r>
            <w:r w:rsidR="006067AA" w:rsidRPr="00AE2C26">
              <w:rPr>
                <w:rFonts w:ascii="Arial" w:hAnsi="Arial" w:cs="Arial"/>
                <w:bCs/>
                <w:szCs w:val="22"/>
              </w:rPr>
              <w:t xml:space="preserve">Mgr. Lukáš </w:t>
            </w:r>
            <w:proofErr w:type="spellStart"/>
            <w:r w:rsidR="006067AA" w:rsidRPr="00AE2C26">
              <w:rPr>
                <w:rFonts w:ascii="Arial" w:hAnsi="Arial" w:cs="Arial"/>
                <w:bCs/>
                <w:szCs w:val="22"/>
              </w:rPr>
              <w:t>Hojdn</w:t>
            </w:r>
            <w:proofErr w:type="spellEnd"/>
            <w:r w:rsidR="006067AA" w:rsidRPr="00AE2C26">
              <w:rPr>
                <w:rFonts w:ascii="Arial" w:hAnsi="Arial" w:cs="Arial"/>
                <w:bCs/>
                <w:szCs w:val="22"/>
              </w:rPr>
              <w:t xml:space="preserve">, </w:t>
            </w:r>
            <w:proofErr w:type="gramStart"/>
            <w:r w:rsidR="006067AA" w:rsidRPr="00AE2C26">
              <w:rPr>
                <w:rFonts w:ascii="Arial" w:hAnsi="Arial" w:cs="Arial"/>
                <w:bCs/>
                <w:szCs w:val="22"/>
              </w:rPr>
              <w:t>LL.B.</w:t>
            </w:r>
            <w:proofErr w:type="gramEnd"/>
          </w:p>
          <w:p w14:paraId="12E61ACD" w14:textId="77777777" w:rsidR="004D7B95" w:rsidRPr="00AE2C26" w:rsidRDefault="004D7B95" w:rsidP="005C30CC">
            <w:pPr>
              <w:spacing w:line="300" w:lineRule="exact"/>
              <w:rPr>
                <w:rFonts w:ascii="Arial" w:hAnsi="Arial" w:cs="Arial"/>
                <w:b/>
                <w:szCs w:val="22"/>
              </w:rPr>
            </w:pPr>
            <w:r w:rsidRPr="00AE2C26">
              <w:rPr>
                <w:rFonts w:ascii="Arial" w:hAnsi="Arial" w:cs="Arial"/>
                <w:bCs/>
                <w:szCs w:val="22"/>
              </w:rPr>
              <w:t>Funk</w:t>
            </w:r>
            <w:r w:rsidR="00AD3378" w:rsidRPr="00AE2C26">
              <w:rPr>
                <w:rFonts w:ascii="Arial" w:hAnsi="Arial" w:cs="Arial"/>
                <w:bCs/>
                <w:szCs w:val="22"/>
              </w:rPr>
              <w:t>c</w:t>
            </w:r>
            <w:r w:rsidRPr="00AE2C26">
              <w:rPr>
                <w:rFonts w:ascii="Arial" w:hAnsi="Arial" w:cs="Arial"/>
                <w:bCs/>
                <w:szCs w:val="22"/>
              </w:rPr>
              <w:t xml:space="preserve">e: </w:t>
            </w:r>
            <w:r w:rsidR="006067AA" w:rsidRPr="00AE2C26">
              <w:rPr>
                <w:rFonts w:ascii="Arial" w:hAnsi="Arial" w:cs="Arial"/>
                <w:bCs/>
                <w:szCs w:val="22"/>
              </w:rPr>
              <w:t>likvidátor</w:t>
            </w:r>
          </w:p>
        </w:tc>
      </w:tr>
      <w:tr w:rsidR="001C2AEE" w:rsidRPr="00AE2C26" w14:paraId="7DF9CFDE" w14:textId="77777777" w:rsidTr="004224FA">
        <w:trPr>
          <w:trHeight w:val="720"/>
        </w:trPr>
        <w:tc>
          <w:tcPr>
            <w:tcW w:w="4584" w:type="dxa"/>
          </w:tcPr>
          <w:p w14:paraId="0B3540A1" w14:textId="77777777" w:rsidR="004224FA" w:rsidRPr="00AE2C26" w:rsidRDefault="004224FA" w:rsidP="005C30CC">
            <w:pPr>
              <w:spacing w:line="300" w:lineRule="exact"/>
              <w:rPr>
                <w:rFonts w:ascii="Arial" w:hAnsi="Arial" w:cs="Arial"/>
                <w:szCs w:val="22"/>
              </w:rPr>
            </w:pPr>
          </w:p>
          <w:p w14:paraId="64589FD4" w14:textId="379C88B4" w:rsidR="001C2AEE" w:rsidRPr="00AE2C26" w:rsidRDefault="001C2AEE" w:rsidP="004224FA">
            <w:pPr>
              <w:spacing w:line="300" w:lineRule="exact"/>
              <w:ind w:hanging="105"/>
              <w:rPr>
                <w:rFonts w:ascii="Arial" w:hAnsi="Arial" w:cs="Arial"/>
                <w:szCs w:val="22"/>
              </w:rPr>
            </w:pPr>
            <w:r w:rsidRPr="00AE2C26">
              <w:rPr>
                <w:rFonts w:ascii="Arial" w:hAnsi="Arial" w:cs="Arial"/>
                <w:szCs w:val="22"/>
              </w:rPr>
              <w:t>_____</w:t>
            </w:r>
            <w:r w:rsidR="006067AA" w:rsidRPr="00AE2C26">
              <w:rPr>
                <w:rFonts w:ascii="Arial" w:hAnsi="Arial" w:cs="Arial"/>
                <w:szCs w:val="22"/>
              </w:rPr>
              <w:t>_________________</w:t>
            </w:r>
            <w:r w:rsidRPr="00AE2C26">
              <w:rPr>
                <w:rFonts w:ascii="Arial" w:hAnsi="Arial" w:cs="Arial"/>
                <w:szCs w:val="22"/>
              </w:rPr>
              <w:t>__</w:t>
            </w:r>
          </w:p>
        </w:tc>
        <w:tc>
          <w:tcPr>
            <w:tcW w:w="4616" w:type="dxa"/>
          </w:tcPr>
          <w:p w14:paraId="744D0384" w14:textId="77777777" w:rsidR="006067AA" w:rsidRPr="00AE2C26" w:rsidRDefault="006067AA" w:rsidP="005C30CC">
            <w:pPr>
              <w:spacing w:line="300" w:lineRule="exact"/>
              <w:rPr>
                <w:rFonts w:ascii="Arial" w:hAnsi="Arial" w:cs="Arial"/>
                <w:szCs w:val="22"/>
              </w:rPr>
            </w:pPr>
          </w:p>
          <w:p w14:paraId="60D8F347" w14:textId="77777777" w:rsidR="001C2AEE" w:rsidRPr="00AE2C26" w:rsidRDefault="001C2AEE" w:rsidP="005C30CC">
            <w:pPr>
              <w:spacing w:line="300" w:lineRule="exact"/>
              <w:rPr>
                <w:rFonts w:ascii="Arial" w:hAnsi="Arial" w:cs="Arial"/>
                <w:szCs w:val="22"/>
              </w:rPr>
            </w:pPr>
            <w:r w:rsidRPr="00AE2C26">
              <w:rPr>
                <w:rFonts w:ascii="Arial" w:hAnsi="Arial" w:cs="Arial"/>
                <w:szCs w:val="22"/>
              </w:rPr>
              <w:t>_______________________________________</w:t>
            </w:r>
          </w:p>
        </w:tc>
      </w:tr>
    </w:tbl>
    <w:p w14:paraId="73A8791F" w14:textId="77777777" w:rsidR="006067AA" w:rsidRPr="00AE2C26" w:rsidRDefault="006067AA" w:rsidP="005C30CC">
      <w:pPr>
        <w:tabs>
          <w:tab w:val="left" w:pos="4678"/>
        </w:tabs>
        <w:spacing w:line="300" w:lineRule="exact"/>
        <w:ind w:left="2880" w:hanging="2880"/>
        <w:rPr>
          <w:rFonts w:ascii="Arial" w:hAnsi="Arial" w:cs="Arial"/>
          <w:b/>
          <w:szCs w:val="22"/>
        </w:rPr>
      </w:pPr>
      <w:r w:rsidRPr="00AE2C26">
        <w:rPr>
          <w:rFonts w:ascii="Arial" w:hAnsi="Arial" w:cs="Arial"/>
          <w:b/>
          <w:szCs w:val="22"/>
        </w:rPr>
        <w:t xml:space="preserve">Statutární město Jihlava </w:t>
      </w:r>
      <w:r w:rsidRPr="00AE2C26">
        <w:rPr>
          <w:rFonts w:ascii="Arial" w:hAnsi="Arial" w:cs="Arial"/>
          <w:b/>
          <w:szCs w:val="22"/>
        </w:rPr>
        <w:tab/>
      </w:r>
      <w:r w:rsidRPr="00AE2C26">
        <w:rPr>
          <w:rFonts w:ascii="Arial" w:hAnsi="Arial" w:cs="Arial"/>
          <w:b/>
          <w:szCs w:val="22"/>
        </w:rPr>
        <w:tab/>
        <w:t xml:space="preserve">Jihlavské vodovody a kanalizace a.s. </w:t>
      </w:r>
    </w:p>
    <w:p w14:paraId="213B95AC" w14:textId="77777777" w:rsidR="006067AA" w:rsidRPr="00AE2C26" w:rsidRDefault="006067AA" w:rsidP="005C30CC">
      <w:pPr>
        <w:tabs>
          <w:tab w:val="left" w:pos="4678"/>
        </w:tabs>
        <w:spacing w:line="300" w:lineRule="exact"/>
        <w:ind w:left="2880" w:hanging="2880"/>
        <w:rPr>
          <w:rFonts w:ascii="Arial" w:hAnsi="Arial" w:cs="Arial"/>
          <w:b/>
          <w:szCs w:val="22"/>
        </w:rPr>
      </w:pPr>
      <w:r w:rsidRPr="00AE2C26">
        <w:rPr>
          <w:rFonts w:ascii="Arial" w:hAnsi="Arial" w:cs="Arial"/>
          <w:b/>
          <w:szCs w:val="22"/>
        </w:rPr>
        <w:tab/>
      </w:r>
      <w:r w:rsidRPr="00AE2C26">
        <w:rPr>
          <w:rFonts w:ascii="Arial" w:hAnsi="Arial" w:cs="Arial"/>
          <w:b/>
          <w:szCs w:val="22"/>
        </w:rPr>
        <w:tab/>
        <w:t>– v likvidaci</w:t>
      </w:r>
    </w:p>
    <w:p w14:paraId="05E9A142" w14:textId="6C078FE5" w:rsidR="00673402" w:rsidRPr="00AE2C26" w:rsidRDefault="00673402" w:rsidP="005C30CC">
      <w:pPr>
        <w:pStyle w:val="Nadpis1"/>
        <w:numPr>
          <w:ilvl w:val="0"/>
          <w:numId w:val="0"/>
        </w:numPr>
        <w:spacing w:line="300" w:lineRule="exact"/>
        <w:rPr>
          <w:rFonts w:ascii="Arial" w:hAnsi="Arial"/>
          <w:szCs w:val="22"/>
        </w:rPr>
      </w:pPr>
    </w:p>
    <w:p w14:paraId="58A99F76" w14:textId="242CCCE1" w:rsidR="004224FA" w:rsidRPr="00AE2C26" w:rsidRDefault="004224FA" w:rsidP="004224FA">
      <w:pPr>
        <w:spacing w:line="300" w:lineRule="exact"/>
        <w:rPr>
          <w:rFonts w:ascii="Arial" w:hAnsi="Arial" w:cs="Arial"/>
          <w:szCs w:val="22"/>
        </w:rPr>
      </w:pPr>
      <w:r w:rsidRPr="00AE2C26">
        <w:rPr>
          <w:rFonts w:ascii="Arial" w:hAnsi="Arial" w:cs="Arial"/>
          <w:szCs w:val="22"/>
        </w:rPr>
        <w:t xml:space="preserve">Místo: </w:t>
      </w:r>
      <w:r w:rsidR="00C54555">
        <w:rPr>
          <w:rFonts w:ascii="Arial" w:hAnsi="Arial" w:cs="Arial"/>
          <w:bCs/>
          <w:szCs w:val="22"/>
        </w:rPr>
        <w:t>Jihlava</w:t>
      </w:r>
    </w:p>
    <w:p w14:paraId="7E574961" w14:textId="73D7C4CD" w:rsidR="004224FA" w:rsidRPr="00AE2C26" w:rsidRDefault="004224FA" w:rsidP="004224FA">
      <w:pPr>
        <w:spacing w:line="300" w:lineRule="exact"/>
        <w:rPr>
          <w:rFonts w:ascii="Arial" w:hAnsi="Arial" w:cs="Arial"/>
          <w:bCs/>
          <w:szCs w:val="22"/>
        </w:rPr>
      </w:pPr>
      <w:r w:rsidRPr="00AE2C26">
        <w:rPr>
          <w:rFonts w:ascii="Arial" w:hAnsi="Arial" w:cs="Arial"/>
          <w:szCs w:val="22"/>
        </w:rPr>
        <w:t xml:space="preserve">Datum: </w:t>
      </w:r>
      <w:r w:rsidR="00B55786">
        <w:rPr>
          <w:rFonts w:ascii="Arial" w:hAnsi="Arial" w:cs="Arial"/>
          <w:szCs w:val="22"/>
        </w:rPr>
        <w:t>8. 10. 2021</w:t>
      </w:r>
    </w:p>
    <w:p w14:paraId="280A31C7" w14:textId="0804CD79" w:rsidR="004224FA" w:rsidRPr="00AE2C26" w:rsidRDefault="004224FA" w:rsidP="004224FA">
      <w:pPr>
        <w:spacing w:line="300" w:lineRule="exact"/>
        <w:rPr>
          <w:rFonts w:ascii="Arial" w:hAnsi="Arial" w:cs="Arial"/>
          <w:bCs/>
          <w:szCs w:val="22"/>
        </w:rPr>
      </w:pPr>
      <w:r w:rsidRPr="00AE2C26">
        <w:rPr>
          <w:rFonts w:ascii="Arial" w:hAnsi="Arial" w:cs="Arial"/>
          <w:bCs/>
          <w:szCs w:val="22"/>
        </w:rPr>
        <w:t xml:space="preserve">Jméno: Ing. Jiří </w:t>
      </w:r>
      <w:proofErr w:type="spellStart"/>
      <w:r w:rsidRPr="00AE2C26">
        <w:rPr>
          <w:rFonts w:ascii="Arial" w:hAnsi="Arial" w:cs="Arial"/>
          <w:bCs/>
          <w:szCs w:val="22"/>
        </w:rPr>
        <w:t>Šlejtr</w:t>
      </w:r>
      <w:proofErr w:type="spellEnd"/>
    </w:p>
    <w:p w14:paraId="79283302" w14:textId="12F005AB" w:rsidR="004224FA" w:rsidRPr="00AE2C26" w:rsidRDefault="004224FA" w:rsidP="004224FA">
      <w:pPr>
        <w:spacing w:line="300" w:lineRule="exact"/>
        <w:rPr>
          <w:rFonts w:ascii="Arial" w:hAnsi="Arial" w:cs="Arial"/>
          <w:bCs/>
          <w:szCs w:val="22"/>
        </w:rPr>
      </w:pPr>
      <w:r w:rsidRPr="00AE2C26">
        <w:rPr>
          <w:rFonts w:ascii="Arial" w:hAnsi="Arial" w:cs="Arial"/>
          <w:bCs/>
          <w:szCs w:val="22"/>
        </w:rPr>
        <w:t>Funkce: předseda představenstva</w:t>
      </w:r>
    </w:p>
    <w:p w14:paraId="7DF4507E" w14:textId="1BBAF970" w:rsidR="004224FA" w:rsidRPr="00AE2C26" w:rsidRDefault="004224FA" w:rsidP="004224FA">
      <w:pPr>
        <w:pStyle w:val="Clanek11"/>
        <w:numPr>
          <w:ilvl w:val="0"/>
          <w:numId w:val="0"/>
        </w:numPr>
        <w:ind w:left="567"/>
        <w:rPr>
          <w:rFonts w:ascii="Arial" w:hAnsi="Arial"/>
          <w:szCs w:val="22"/>
        </w:rPr>
      </w:pPr>
    </w:p>
    <w:p w14:paraId="6EFFEFE3" w14:textId="6BA2CC20" w:rsidR="004224FA" w:rsidRPr="00AE2C26" w:rsidRDefault="004224FA" w:rsidP="004224FA">
      <w:pPr>
        <w:pStyle w:val="Clanek11"/>
        <w:numPr>
          <w:ilvl w:val="0"/>
          <w:numId w:val="0"/>
        </w:numPr>
        <w:ind w:left="567"/>
        <w:rPr>
          <w:rFonts w:ascii="Arial" w:hAnsi="Arial"/>
          <w:szCs w:val="22"/>
        </w:rPr>
      </w:pPr>
    </w:p>
    <w:p w14:paraId="5F7DE0C8" w14:textId="77777777" w:rsidR="004224FA" w:rsidRPr="00AE2C26" w:rsidRDefault="004224FA" w:rsidP="004224FA">
      <w:pPr>
        <w:pStyle w:val="Clanek11"/>
        <w:numPr>
          <w:ilvl w:val="0"/>
          <w:numId w:val="0"/>
        </w:numPr>
        <w:ind w:left="567"/>
        <w:rPr>
          <w:rFonts w:ascii="Arial" w:hAnsi="Arial"/>
          <w:szCs w:val="22"/>
        </w:rPr>
      </w:pPr>
    </w:p>
    <w:p w14:paraId="6CC92564" w14:textId="77777777" w:rsidR="004224FA" w:rsidRPr="00AE2C26" w:rsidRDefault="004224FA" w:rsidP="004224FA">
      <w:pPr>
        <w:pStyle w:val="Clanek11"/>
        <w:numPr>
          <w:ilvl w:val="0"/>
          <w:numId w:val="0"/>
        </w:numPr>
        <w:ind w:left="567" w:hanging="567"/>
        <w:rPr>
          <w:rFonts w:ascii="Arial" w:hAnsi="Arial"/>
          <w:szCs w:val="22"/>
        </w:rPr>
      </w:pPr>
      <w:r w:rsidRPr="00AE2C26">
        <w:rPr>
          <w:rFonts w:ascii="Arial" w:hAnsi="Arial"/>
          <w:szCs w:val="22"/>
        </w:rPr>
        <w:t>_______________________________________</w:t>
      </w:r>
    </w:p>
    <w:p w14:paraId="786738B5" w14:textId="77777777" w:rsidR="004224FA" w:rsidRPr="00AE2C26" w:rsidRDefault="004224FA" w:rsidP="004224FA">
      <w:pPr>
        <w:tabs>
          <w:tab w:val="left" w:pos="4678"/>
        </w:tabs>
        <w:spacing w:line="300" w:lineRule="exact"/>
        <w:ind w:left="2880" w:hanging="2880"/>
        <w:rPr>
          <w:rFonts w:ascii="Arial" w:hAnsi="Arial" w:cs="Arial"/>
          <w:b/>
          <w:szCs w:val="22"/>
        </w:rPr>
      </w:pPr>
      <w:r w:rsidRPr="00AE2C26">
        <w:rPr>
          <w:rFonts w:ascii="Arial" w:hAnsi="Arial" w:cs="Arial"/>
          <w:b/>
          <w:szCs w:val="22"/>
        </w:rPr>
        <w:t xml:space="preserve">Jihlavské vodovody a kanalizace a.s. </w:t>
      </w:r>
    </w:p>
    <w:p w14:paraId="6C18A39B" w14:textId="2AF76A3F" w:rsidR="004224FA" w:rsidRPr="00AE2C26" w:rsidRDefault="004224FA" w:rsidP="004224FA">
      <w:pPr>
        <w:pStyle w:val="Clanek11"/>
        <w:numPr>
          <w:ilvl w:val="0"/>
          <w:numId w:val="0"/>
        </w:numPr>
        <w:ind w:left="567" w:hanging="567"/>
        <w:rPr>
          <w:rFonts w:ascii="Arial" w:hAnsi="Arial"/>
          <w:szCs w:val="22"/>
        </w:rPr>
      </w:pPr>
      <w:r w:rsidRPr="00AE2C26">
        <w:rPr>
          <w:rFonts w:ascii="Arial" w:hAnsi="Arial"/>
          <w:b/>
          <w:szCs w:val="22"/>
        </w:rPr>
        <w:tab/>
      </w:r>
      <w:r w:rsidRPr="00AE2C26">
        <w:rPr>
          <w:rFonts w:ascii="Arial" w:hAnsi="Arial"/>
          <w:b/>
          <w:szCs w:val="22"/>
        </w:rPr>
        <w:tab/>
        <w:t>– v likvidaci</w:t>
      </w:r>
    </w:p>
    <w:sectPr w:rsidR="004224FA" w:rsidRPr="00AE2C26" w:rsidSect="000D6F14">
      <w:headerReference w:type="default" r:id="rId11"/>
      <w:footerReference w:type="default" r:id="rId12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4DB5D" w16cex:dateUtc="2021-08-16T10:41:00Z"/>
  <w16cex:commentExtensible w16cex:durableId="24C4C990" w16cex:dateUtc="2021-08-16T09:25:00Z"/>
  <w16cex:commentExtensible w16cex:durableId="24C4CE42" w16cex:dateUtc="2021-08-16T09:45:00Z"/>
  <w16cex:commentExtensible w16cex:durableId="24C4DD59" w16cex:dateUtc="2021-08-16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1C9A10" w16cid:durableId="24C4DB5D"/>
  <w16cid:commentId w16cid:paraId="7F153167" w16cid:durableId="24C4C990"/>
  <w16cid:commentId w16cid:paraId="12ECE776" w16cid:durableId="24C4CE42"/>
  <w16cid:commentId w16cid:paraId="77A60601" w16cid:durableId="24C4DD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A51D3" w14:textId="77777777" w:rsidR="00C1599E" w:rsidRDefault="00C1599E">
      <w:r>
        <w:separator/>
      </w:r>
    </w:p>
  </w:endnote>
  <w:endnote w:type="continuationSeparator" w:id="0">
    <w:p w14:paraId="7AE1F922" w14:textId="77777777" w:rsidR="00C1599E" w:rsidRDefault="00C1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9C6D4" w14:textId="0C3BE23A" w:rsidR="0078654B" w:rsidRPr="000F1DF5" w:rsidRDefault="0078654B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B55786">
      <w:rPr>
        <w:rStyle w:val="slostrnky"/>
        <w:rFonts w:ascii="Arial" w:hAnsi="Arial" w:cs="Arial"/>
        <w:b/>
        <w:noProof/>
        <w:sz w:val="15"/>
        <w:szCs w:val="15"/>
      </w:rPr>
      <w:t>6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B55786">
      <w:rPr>
        <w:rStyle w:val="slostrnky"/>
        <w:rFonts w:ascii="Arial" w:hAnsi="Arial" w:cs="Arial"/>
        <w:b/>
        <w:noProof/>
        <w:sz w:val="15"/>
        <w:szCs w:val="15"/>
      </w:rPr>
      <w:t>6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CD521" w14:textId="77777777" w:rsidR="00C1599E" w:rsidRDefault="00C1599E">
      <w:r>
        <w:separator/>
      </w:r>
    </w:p>
  </w:footnote>
  <w:footnote w:type="continuationSeparator" w:id="0">
    <w:p w14:paraId="2566578C" w14:textId="77777777" w:rsidR="00C1599E" w:rsidRDefault="00C1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376D7" w14:textId="71C0A776" w:rsidR="00AE2C26" w:rsidRPr="00AE2C26" w:rsidRDefault="00AE2C26" w:rsidP="00AE2C26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31A6"/>
    <w:multiLevelType w:val="hybridMultilevel"/>
    <w:tmpl w:val="DA80FB3C"/>
    <w:lvl w:ilvl="0" w:tplc="D79C206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8C7C43"/>
    <w:multiLevelType w:val="multilevel"/>
    <w:tmpl w:val="E16475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3A4AFA"/>
    <w:multiLevelType w:val="hybridMultilevel"/>
    <w:tmpl w:val="1826B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B64EF"/>
    <w:multiLevelType w:val="hybridMultilevel"/>
    <w:tmpl w:val="E7F2E358"/>
    <w:lvl w:ilvl="0" w:tplc="AEA688B8">
      <w:start w:val="1"/>
      <w:numFmt w:val="lowerLetter"/>
      <w:lvlText w:val="%1)"/>
      <w:lvlJc w:val="left"/>
      <w:pPr>
        <w:ind w:left="394" w:hanging="360"/>
      </w:pPr>
      <w:rPr>
        <w:rFonts w:asciiTheme="minorHAnsi" w:eastAsia="Times New Roman" w:hAnsiTheme="minorHAnsi" w:cstheme="minorBid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1FE55812"/>
    <w:multiLevelType w:val="hybridMultilevel"/>
    <w:tmpl w:val="D2348C5A"/>
    <w:lvl w:ilvl="0" w:tplc="3EC2FE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2C50805"/>
    <w:multiLevelType w:val="hybridMultilevel"/>
    <w:tmpl w:val="A92EED2A"/>
    <w:lvl w:ilvl="0" w:tplc="3EC2FE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8AB8541C">
      <w:start w:val="1"/>
      <w:numFmt w:val="bullet"/>
      <w:lvlText w:val="-"/>
      <w:lvlJc w:val="left"/>
      <w:pPr>
        <w:ind w:left="1114" w:hanging="360"/>
      </w:pPr>
      <w:rPr>
        <w:rFonts w:ascii="Courier" w:hAnsi="Courier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21179E5"/>
    <w:multiLevelType w:val="hybridMultilevel"/>
    <w:tmpl w:val="FBBAC916"/>
    <w:lvl w:ilvl="0" w:tplc="0EE6D03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3A35CD"/>
    <w:multiLevelType w:val="hybridMultilevel"/>
    <w:tmpl w:val="6338D886"/>
    <w:lvl w:ilvl="0" w:tplc="F01264A8">
      <w:start w:val="1"/>
      <w:numFmt w:val="lowerRoman"/>
      <w:lvlText w:val="(%1)"/>
      <w:lvlJc w:val="left"/>
      <w:pPr>
        <w:ind w:left="11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9" w15:restartNumberingAfterBreak="0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20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6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FB630F"/>
    <w:multiLevelType w:val="hybridMultilevel"/>
    <w:tmpl w:val="1352A480"/>
    <w:lvl w:ilvl="0" w:tplc="3EC2FE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6F4B5D6A"/>
    <w:multiLevelType w:val="multilevel"/>
    <w:tmpl w:val="5D5E59E6"/>
    <w:name w:val="Cislovani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F7C3222"/>
    <w:multiLevelType w:val="hybridMultilevel"/>
    <w:tmpl w:val="F94A2B4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D55E5F"/>
    <w:multiLevelType w:val="hybridMultilevel"/>
    <w:tmpl w:val="5964B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E8533E"/>
    <w:multiLevelType w:val="hybridMultilevel"/>
    <w:tmpl w:val="C1D8F21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2"/>
  </w:num>
  <w:num w:numId="4">
    <w:abstractNumId w:val="29"/>
  </w:num>
  <w:num w:numId="5">
    <w:abstractNumId w:val="1"/>
  </w:num>
  <w:num w:numId="6">
    <w:abstractNumId w:val="13"/>
  </w:num>
  <w:num w:numId="7">
    <w:abstractNumId w:val="31"/>
  </w:num>
  <w:num w:numId="8">
    <w:abstractNumId w:val="28"/>
  </w:num>
  <w:num w:numId="9">
    <w:abstractNumId w:val="36"/>
  </w:num>
  <w:num w:numId="10">
    <w:abstractNumId w:val="15"/>
  </w:num>
  <w:num w:numId="11">
    <w:abstractNumId w:val="6"/>
  </w:num>
  <w:num w:numId="12">
    <w:abstractNumId w:val="38"/>
  </w:num>
  <w:num w:numId="13">
    <w:abstractNumId w:val="30"/>
  </w:num>
  <w:num w:numId="14">
    <w:abstractNumId w:val="23"/>
  </w:num>
  <w:num w:numId="15">
    <w:abstractNumId w:val="26"/>
  </w:num>
  <w:num w:numId="16">
    <w:abstractNumId w:val="7"/>
  </w:num>
  <w:num w:numId="17">
    <w:abstractNumId w:val="33"/>
  </w:num>
  <w:num w:numId="18">
    <w:abstractNumId w:val="3"/>
  </w:num>
  <w:num w:numId="19">
    <w:abstractNumId w:val="37"/>
  </w:num>
  <w:num w:numId="20">
    <w:abstractNumId w:val="11"/>
  </w:num>
  <w:num w:numId="21">
    <w:abstractNumId w:val="16"/>
  </w:num>
  <w:num w:numId="2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3"/>
  </w:num>
  <w:num w:numId="25">
    <w:abstractNumId w:val="21"/>
  </w:num>
  <w:num w:numId="26">
    <w:abstractNumId w:val="2"/>
  </w:num>
  <w:num w:numId="27">
    <w:abstractNumId w:val="20"/>
  </w:num>
  <w:num w:numId="28">
    <w:abstractNumId w:val="0"/>
  </w:num>
  <w:num w:numId="29">
    <w:abstractNumId w:val="24"/>
  </w:num>
  <w:num w:numId="30">
    <w:abstractNumId w:val="5"/>
  </w:num>
  <w:num w:numId="31">
    <w:abstractNumId w:val="14"/>
  </w:num>
  <w:num w:numId="32">
    <w:abstractNumId w:val="32"/>
  </w:num>
  <w:num w:numId="33">
    <w:abstractNumId w:val="9"/>
  </w:num>
  <w:num w:numId="34">
    <w:abstractNumId w:val="18"/>
  </w:num>
  <w:num w:numId="35">
    <w:abstractNumId w:val="19"/>
  </w:num>
  <w:num w:numId="36">
    <w:abstractNumId w:val="33"/>
  </w:num>
  <w:num w:numId="37">
    <w:abstractNumId w:val="33"/>
  </w:num>
  <w:num w:numId="38">
    <w:abstractNumId w:val="10"/>
  </w:num>
  <w:num w:numId="39">
    <w:abstractNumId w:val="12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34"/>
  </w:num>
  <w:num w:numId="43">
    <w:abstractNumId w:val="35"/>
  </w:num>
  <w:num w:numId="44">
    <w:abstractNumId w:val="38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CB"/>
    <w:rsid w:val="000005BD"/>
    <w:rsid w:val="00002729"/>
    <w:rsid w:val="00002E2E"/>
    <w:rsid w:val="00003048"/>
    <w:rsid w:val="00003801"/>
    <w:rsid w:val="00005E16"/>
    <w:rsid w:val="00005E1B"/>
    <w:rsid w:val="0000715D"/>
    <w:rsid w:val="000100EE"/>
    <w:rsid w:val="00012310"/>
    <w:rsid w:val="00012DB1"/>
    <w:rsid w:val="00013CD1"/>
    <w:rsid w:val="0001501E"/>
    <w:rsid w:val="0001619B"/>
    <w:rsid w:val="00021F53"/>
    <w:rsid w:val="0002609D"/>
    <w:rsid w:val="00027078"/>
    <w:rsid w:val="000333E4"/>
    <w:rsid w:val="00034919"/>
    <w:rsid w:val="00040F08"/>
    <w:rsid w:val="000420B9"/>
    <w:rsid w:val="00045B0C"/>
    <w:rsid w:val="00050CEB"/>
    <w:rsid w:val="00051948"/>
    <w:rsid w:val="00051D3E"/>
    <w:rsid w:val="00057FC9"/>
    <w:rsid w:val="00066971"/>
    <w:rsid w:val="00066DE0"/>
    <w:rsid w:val="00070D29"/>
    <w:rsid w:val="000731E4"/>
    <w:rsid w:val="00073595"/>
    <w:rsid w:val="0007389B"/>
    <w:rsid w:val="0007518A"/>
    <w:rsid w:val="000809D5"/>
    <w:rsid w:val="000842BE"/>
    <w:rsid w:val="00084858"/>
    <w:rsid w:val="000925C4"/>
    <w:rsid w:val="000935A7"/>
    <w:rsid w:val="000938EA"/>
    <w:rsid w:val="000943FB"/>
    <w:rsid w:val="00094AF5"/>
    <w:rsid w:val="000A1DD3"/>
    <w:rsid w:val="000A2D9A"/>
    <w:rsid w:val="000A380C"/>
    <w:rsid w:val="000A3CEE"/>
    <w:rsid w:val="000B1A52"/>
    <w:rsid w:val="000B1B1C"/>
    <w:rsid w:val="000B3E24"/>
    <w:rsid w:val="000B5CF4"/>
    <w:rsid w:val="000C52D4"/>
    <w:rsid w:val="000D26EA"/>
    <w:rsid w:val="000D2DFE"/>
    <w:rsid w:val="000D3DD4"/>
    <w:rsid w:val="000D6F14"/>
    <w:rsid w:val="000D7CC9"/>
    <w:rsid w:val="000E1A47"/>
    <w:rsid w:val="000E557F"/>
    <w:rsid w:val="000F187D"/>
    <w:rsid w:val="000F1DF5"/>
    <w:rsid w:val="000F276C"/>
    <w:rsid w:val="000F5E68"/>
    <w:rsid w:val="00102236"/>
    <w:rsid w:val="0010733C"/>
    <w:rsid w:val="00110316"/>
    <w:rsid w:val="00115C64"/>
    <w:rsid w:val="001211D8"/>
    <w:rsid w:val="00122001"/>
    <w:rsid w:val="00124C7C"/>
    <w:rsid w:val="00126122"/>
    <w:rsid w:val="001269F2"/>
    <w:rsid w:val="00131056"/>
    <w:rsid w:val="001319B9"/>
    <w:rsid w:val="00131B27"/>
    <w:rsid w:val="00135009"/>
    <w:rsid w:val="00136447"/>
    <w:rsid w:val="00137D8C"/>
    <w:rsid w:val="00143510"/>
    <w:rsid w:val="00146F2C"/>
    <w:rsid w:val="00147069"/>
    <w:rsid w:val="00151FC6"/>
    <w:rsid w:val="00152A57"/>
    <w:rsid w:val="00153086"/>
    <w:rsid w:val="00154282"/>
    <w:rsid w:val="00154450"/>
    <w:rsid w:val="00154F89"/>
    <w:rsid w:val="001552C3"/>
    <w:rsid w:val="001571BA"/>
    <w:rsid w:val="00160561"/>
    <w:rsid w:val="00164DC7"/>
    <w:rsid w:val="00165105"/>
    <w:rsid w:val="00165DD4"/>
    <w:rsid w:val="00167129"/>
    <w:rsid w:val="00172C70"/>
    <w:rsid w:val="00182C71"/>
    <w:rsid w:val="00193382"/>
    <w:rsid w:val="001A5158"/>
    <w:rsid w:val="001B5BFF"/>
    <w:rsid w:val="001C03A3"/>
    <w:rsid w:val="001C2AEE"/>
    <w:rsid w:val="001C5B5C"/>
    <w:rsid w:val="001D0066"/>
    <w:rsid w:val="001D1359"/>
    <w:rsid w:val="001D50DD"/>
    <w:rsid w:val="001E0376"/>
    <w:rsid w:val="001E34D1"/>
    <w:rsid w:val="001E5E0E"/>
    <w:rsid w:val="001F14E4"/>
    <w:rsid w:val="001F29CB"/>
    <w:rsid w:val="001F3B94"/>
    <w:rsid w:val="001F45D0"/>
    <w:rsid w:val="00200B35"/>
    <w:rsid w:val="00201D85"/>
    <w:rsid w:val="00204189"/>
    <w:rsid w:val="00214ED2"/>
    <w:rsid w:val="00214F33"/>
    <w:rsid w:val="00215B02"/>
    <w:rsid w:val="002224E5"/>
    <w:rsid w:val="002276AA"/>
    <w:rsid w:val="002278EC"/>
    <w:rsid w:val="00231F6E"/>
    <w:rsid w:val="00234017"/>
    <w:rsid w:val="00234A53"/>
    <w:rsid w:val="00236CA5"/>
    <w:rsid w:val="002376D3"/>
    <w:rsid w:val="00244023"/>
    <w:rsid w:val="00252038"/>
    <w:rsid w:val="0025373C"/>
    <w:rsid w:val="00256606"/>
    <w:rsid w:val="00256FB4"/>
    <w:rsid w:val="00261137"/>
    <w:rsid w:val="00261B1D"/>
    <w:rsid w:val="00262B40"/>
    <w:rsid w:val="00265719"/>
    <w:rsid w:val="0027003D"/>
    <w:rsid w:val="00274C54"/>
    <w:rsid w:val="00275C5B"/>
    <w:rsid w:val="00280D90"/>
    <w:rsid w:val="002811B8"/>
    <w:rsid w:val="002828BA"/>
    <w:rsid w:val="00292FEF"/>
    <w:rsid w:val="0029400A"/>
    <w:rsid w:val="002A319D"/>
    <w:rsid w:val="002A5CB6"/>
    <w:rsid w:val="002B073D"/>
    <w:rsid w:val="002B3AE3"/>
    <w:rsid w:val="002B6347"/>
    <w:rsid w:val="002C2157"/>
    <w:rsid w:val="002C3683"/>
    <w:rsid w:val="002C678D"/>
    <w:rsid w:val="002D070A"/>
    <w:rsid w:val="002D4273"/>
    <w:rsid w:val="002D6CE0"/>
    <w:rsid w:val="002E107B"/>
    <w:rsid w:val="002E1679"/>
    <w:rsid w:val="002E19B8"/>
    <w:rsid w:val="002E63B4"/>
    <w:rsid w:val="002E716C"/>
    <w:rsid w:val="002F3819"/>
    <w:rsid w:val="002F69E1"/>
    <w:rsid w:val="003056F9"/>
    <w:rsid w:val="0031193B"/>
    <w:rsid w:val="00312529"/>
    <w:rsid w:val="003166E2"/>
    <w:rsid w:val="003219B0"/>
    <w:rsid w:val="00322C1F"/>
    <w:rsid w:val="00326A98"/>
    <w:rsid w:val="003271B4"/>
    <w:rsid w:val="00336043"/>
    <w:rsid w:val="003367B9"/>
    <w:rsid w:val="00341021"/>
    <w:rsid w:val="003501D2"/>
    <w:rsid w:val="00350C1F"/>
    <w:rsid w:val="00352C9D"/>
    <w:rsid w:val="00355FBC"/>
    <w:rsid w:val="00361953"/>
    <w:rsid w:val="00365B73"/>
    <w:rsid w:val="00366DE2"/>
    <w:rsid w:val="0037566B"/>
    <w:rsid w:val="00375B7C"/>
    <w:rsid w:val="0038086E"/>
    <w:rsid w:val="00380DC4"/>
    <w:rsid w:val="0038210B"/>
    <w:rsid w:val="003944DB"/>
    <w:rsid w:val="0039777A"/>
    <w:rsid w:val="003A2578"/>
    <w:rsid w:val="003A26B7"/>
    <w:rsid w:val="003A5DF0"/>
    <w:rsid w:val="003A5FA1"/>
    <w:rsid w:val="003B0B44"/>
    <w:rsid w:val="003B0DCA"/>
    <w:rsid w:val="003B2B7D"/>
    <w:rsid w:val="003B3BBA"/>
    <w:rsid w:val="003B7172"/>
    <w:rsid w:val="003C031F"/>
    <w:rsid w:val="003C0F2E"/>
    <w:rsid w:val="003C7793"/>
    <w:rsid w:val="003C7F06"/>
    <w:rsid w:val="003D36FF"/>
    <w:rsid w:val="003D65F2"/>
    <w:rsid w:val="003E1F9C"/>
    <w:rsid w:val="003E4DED"/>
    <w:rsid w:val="003E580D"/>
    <w:rsid w:val="003E60D6"/>
    <w:rsid w:val="003F11E3"/>
    <w:rsid w:val="003F1256"/>
    <w:rsid w:val="004026F4"/>
    <w:rsid w:val="00403B47"/>
    <w:rsid w:val="00412387"/>
    <w:rsid w:val="00420173"/>
    <w:rsid w:val="004224FA"/>
    <w:rsid w:val="00422DF3"/>
    <w:rsid w:val="00423641"/>
    <w:rsid w:val="00424B61"/>
    <w:rsid w:val="00430AFB"/>
    <w:rsid w:val="004340F7"/>
    <w:rsid w:val="00436BA0"/>
    <w:rsid w:val="004414E9"/>
    <w:rsid w:val="004429A7"/>
    <w:rsid w:val="00444CDE"/>
    <w:rsid w:val="00445D91"/>
    <w:rsid w:val="004514E0"/>
    <w:rsid w:val="00452864"/>
    <w:rsid w:val="004607F9"/>
    <w:rsid w:val="00464915"/>
    <w:rsid w:val="0046559B"/>
    <w:rsid w:val="00466624"/>
    <w:rsid w:val="004706E0"/>
    <w:rsid w:val="004757E5"/>
    <w:rsid w:val="00482886"/>
    <w:rsid w:val="00486DDD"/>
    <w:rsid w:val="00491978"/>
    <w:rsid w:val="004920F2"/>
    <w:rsid w:val="00492CDD"/>
    <w:rsid w:val="004942A7"/>
    <w:rsid w:val="0049540C"/>
    <w:rsid w:val="0049596A"/>
    <w:rsid w:val="00495A4F"/>
    <w:rsid w:val="004B2978"/>
    <w:rsid w:val="004B68C4"/>
    <w:rsid w:val="004C3F3A"/>
    <w:rsid w:val="004D0A5A"/>
    <w:rsid w:val="004D1833"/>
    <w:rsid w:val="004D61F1"/>
    <w:rsid w:val="004D7B95"/>
    <w:rsid w:val="004E06CA"/>
    <w:rsid w:val="004E1198"/>
    <w:rsid w:val="004E5191"/>
    <w:rsid w:val="004E5537"/>
    <w:rsid w:val="004F3196"/>
    <w:rsid w:val="004F3488"/>
    <w:rsid w:val="004F6692"/>
    <w:rsid w:val="0050154C"/>
    <w:rsid w:val="00504127"/>
    <w:rsid w:val="0051531E"/>
    <w:rsid w:val="00517A06"/>
    <w:rsid w:val="00523264"/>
    <w:rsid w:val="005276BC"/>
    <w:rsid w:val="00530303"/>
    <w:rsid w:val="005304E1"/>
    <w:rsid w:val="00531694"/>
    <w:rsid w:val="00533EA2"/>
    <w:rsid w:val="005345F3"/>
    <w:rsid w:val="00537757"/>
    <w:rsid w:val="0054150B"/>
    <w:rsid w:val="00541806"/>
    <w:rsid w:val="005438C2"/>
    <w:rsid w:val="005463D3"/>
    <w:rsid w:val="00546AEF"/>
    <w:rsid w:val="005515E3"/>
    <w:rsid w:val="005531B4"/>
    <w:rsid w:val="00557887"/>
    <w:rsid w:val="00560180"/>
    <w:rsid w:val="00572A5D"/>
    <w:rsid w:val="00574B05"/>
    <w:rsid w:val="00576C25"/>
    <w:rsid w:val="00580996"/>
    <w:rsid w:val="00584543"/>
    <w:rsid w:val="00584A59"/>
    <w:rsid w:val="00592E7D"/>
    <w:rsid w:val="00592F0C"/>
    <w:rsid w:val="005A01E6"/>
    <w:rsid w:val="005B1CB1"/>
    <w:rsid w:val="005C0051"/>
    <w:rsid w:val="005C1CB7"/>
    <w:rsid w:val="005C2C5F"/>
    <w:rsid w:val="005C30CC"/>
    <w:rsid w:val="005C37EF"/>
    <w:rsid w:val="005C3D90"/>
    <w:rsid w:val="005C6063"/>
    <w:rsid w:val="005D33C8"/>
    <w:rsid w:val="005E1C00"/>
    <w:rsid w:val="005E440B"/>
    <w:rsid w:val="005E6329"/>
    <w:rsid w:val="005F250D"/>
    <w:rsid w:val="005F45C5"/>
    <w:rsid w:val="005F628C"/>
    <w:rsid w:val="005F7C0D"/>
    <w:rsid w:val="0060384D"/>
    <w:rsid w:val="006044DC"/>
    <w:rsid w:val="006054D1"/>
    <w:rsid w:val="006055E2"/>
    <w:rsid w:val="006067AA"/>
    <w:rsid w:val="00606C21"/>
    <w:rsid w:val="00611255"/>
    <w:rsid w:val="00615823"/>
    <w:rsid w:val="00620684"/>
    <w:rsid w:val="00625107"/>
    <w:rsid w:val="00626C5B"/>
    <w:rsid w:val="00626F68"/>
    <w:rsid w:val="006330EB"/>
    <w:rsid w:val="00634303"/>
    <w:rsid w:val="00634509"/>
    <w:rsid w:val="00635EF0"/>
    <w:rsid w:val="00635FEC"/>
    <w:rsid w:val="00636FB0"/>
    <w:rsid w:val="00642E4F"/>
    <w:rsid w:val="00643A8A"/>
    <w:rsid w:val="006445BB"/>
    <w:rsid w:val="00645977"/>
    <w:rsid w:val="00650362"/>
    <w:rsid w:val="00653DFD"/>
    <w:rsid w:val="0065417C"/>
    <w:rsid w:val="006575D5"/>
    <w:rsid w:val="00657F54"/>
    <w:rsid w:val="00670F77"/>
    <w:rsid w:val="00673402"/>
    <w:rsid w:val="0067397C"/>
    <w:rsid w:val="00675283"/>
    <w:rsid w:val="0067660A"/>
    <w:rsid w:val="00676DB2"/>
    <w:rsid w:val="00677E76"/>
    <w:rsid w:val="00681752"/>
    <w:rsid w:val="00681C3F"/>
    <w:rsid w:val="006824EC"/>
    <w:rsid w:val="0068279E"/>
    <w:rsid w:val="00683FC7"/>
    <w:rsid w:val="00687000"/>
    <w:rsid w:val="006913F0"/>
    <w:rsid w:val="00694320"/>
    <w:rsid w:val="006948F2"/>
    <w:rsid w:val="006965FC"/>
    <w:rsid w:val="00696CCA"/>
    <w:rsid w:val="006976B5"/>
    <w:rsid w:val="006A25E0"/>
    <w:rsid w:val="006A6501"/>
    <w:rsid w:val="006A7F72"/>
    <w:rsid w:val="006B00C8"/>
    <w:rsid w:val="006B4520"/>
    <w:rsid w:val="006B612D"/>
    <w:rsid w:val="006C0705"/>
    <w:rsid w:val="006C2F1C"/>
    <w:rsid w:val="006C65A0"/>
    <w:rsid w:val="006D10A2"/>
    <w:rsid w:val="006D1C55"/>
    <w:rsid w:val="006D1FBA"/>
    <w:rsid w:val="006D2BCA"/>
    <w:rsid w:val="006D5B18"/>
    <w:rsid w:val="006D7188"/>
    <w:rsid w:val="006E0D52"/>
    <w:rsid w:val="006E45C4"/>
    <w:rsid w:val="006E60C8"/>
    <w:rsid w:val="006F06A0"/>
    <w:rsid w:val="006F2FC6"/>
    <w:rsid w:val="006F7E96"/>
    <w:rsid w:val="007000F9"/>
    <w:rsid w:val="00703284"/>
    <w:rsid w:val="00704499"/>
    <w:rsid w:val="00704BE8"/>
    <w:rsid w:val="007067FD"/>
    <w:rsid w:val="00717D4D"/>
    <w:rsid w:val="00723029"/>
    <w:rsid w:val="00723BB4"/>
    <w:rsid w:val="00724929"/>
    <w:rsid w:val="00725BB1"/>
    <w:rsid w:val="007367B9"/>
    <w:rsid w:val="00741ECD"/>
    <w:rsid w:val="007452EA"/>
    <w:rsid w:val="007460DD"/>
    <w:rsid w:val="00762E39"/>
    <w:rsid w:val="0076656C"/>
    <w:rsid w:val="00767016"/>
    <w:rsid w:val="007713F0"/>
    <w:rsid w:val="007726CF"/>
    <w:rsid w:val="00772C40"/>
    <w:rsid w:val="0077426D"/>
    <w:rsid w:val="0077430E"/>
    <w:rsid w:val="0077472A"/>
    <w:rsid w:val="0077742D"/>
    <w:rsid w:val="007812A1"/>
    <w:rsid w:val="007818FB"/>
    <w:rsid w:val="00784381"/>
    <w:rsid w:val="0078654B"/>
    <w:rsid w:val="00795528"/>
    <w:rsid w:val="00797195"/>
    <w:rsid w:val="00797AAB"/>
    <w:rsid w:val="00797DD8"/>
    <w:rsid w:val="007A0DFD"/>
    <w:rsid w:val="007A4B88"/>
    <w:rsid w:val="007A5AC7"/>
    <w:rsid w:val="007A64DE"/>
    <w:rsid w:val="007A7C73"/>
    <w:rsid w:val="007B3E90"/>
    <w:rsid w:val="007C34A9"/>
    <w:rsid w:val="007C38F5"/>
    <w:rsid w:val="007C4AAA"/>
    <w:rsid w:val="007C754E"/>
    <w:rsid w:val="007D2843"/>
    <w:rsid w:val="007D789D"/>
    <w:rsid w:val="007D7EBE"/>
    <w:rsid w:val="007E1044"/>
    <w:rsid w:val="007F2154"/>
    <w:rsid w:val="007F3A50"/>
    <w:rsid w:val="007F6A46"/>
    <w:rsid w:val="007F6B92"/>
    <w:rsid w:val="00801512"/>
    <w:rsid w:val="00804607"/>
    <w:rsid w:val="008100DE"/>
    <w:rsid w:val="00815C4B"/>
    <w:rsid w:val="00822354"/>
    <w:rsid w:val="00826D02"/>
    <w:rsid w:val="008412BD"/>
    <w:rsid w:val="00841743"/>
    <w:rsid w:val="008473F1"/>
    <w:rsid w:val="00855251"/>
    <w:rsid w:val="00855851"/>
    <w:rsid w:val="00855CE6"/>
    <w:rsid w:val="00856741"/>
    <w:rsid w:val="008642F1"/>
    <w:rsid w:val="008659C8"/>
    <w:rsid w:val="008667C5"/>
    <w:rsid w:val="0088265E"/>
    <w:rsid w:val="00884CDB"/>
    <w:rsid w:val="008857FD"/>
    <w:rsid w:val="00885F32"/>
    <w:rsid w:val="0088773D"/>
    <w:rsid w:val="0089101A"/>
    <w:rsid w:val="008916B8"/>
    <w:rsid w:val="008A17A5"/>
    <w:rsid w:val="008A1F72"/>
    <w:rsid w:val="008A32DA"/>
    <w:rsid w:val="008A5ABF"/>
    <w:rsid w:val="008A7E1E"/>
    <w:rsid w:val="008B6ED5"/>
    <w:rsid w:val="008C0EA0"/>
    <w:rsid w:val="008C7521"/>
    <w:rsid w:val="008C7D01"/>
    <w:rsid w:val="008D10FE"/>
    <w:rsid w:val="008D2479"/>
    <w:rsid w:val="008D361D"/>
    <w:rsid w:val="008D4E8D"/>
    <w:rsid w:val="008E0492"/>
    <w:rsid w:val="008F19A0"/>
    <w:rsid w:val="008F27AD"/>
    <w:rsid w:val="008F3569"/>
    <w:rsid w:val="008F6868"/>
    <w:rsid w:val="008F7C26"/>
    <w:rsid w:val="00900750"/>
    <w:rsid w:val="00900C5C"/>
    <w:rsid w:val="009027F5"/>
    <w:rsid w:val="00905A9A"/>
    <w:rsid w:val="00911FB6"/>
    <w:rsid w:val="00924CEE"/>
    <w:rsid w:val="00926CC6"/>
    <w:rsid w:val="00942F90"/>
    <w:rsid w:val="00943DDB"/>
    <w:rsid w:val="009455F1"/>
    <w:rsid w:val="00946CD8"/>
    <w:rsid w:val="00947A65"/>
    <w:rsid w:val="00950AF4"/>
    <w:rsid w:val="00960224"/>
    <w:rsid w:val="0096212F"/>
    <w:rsid w:val="00962CFB"/>
    <w:rsid w:val="00964928"/>
    <w:rsid w:val="0097021A"/>
    <w:rsid w:val="00975CC4"/>
    <w:rsid w:val="00977B05"/>
    <w:rsid w:val="0098152C"/>
    <w:rsid w:val="00982E39"/>
    <w:rsid w:val="00990948"/>
    <w:rsid w:val="009918B8"/>
    <w:rsid w:val="00992A17"/>
    <w:rsid w:val="00993831"/>
    <w:rsid w:val="0099618A"/>
    <w:rsid w:val="0099685D"/>
    <w:rsid w:val="0099712F"/>
    <w:rsid w:val="009A3249"/>
    <w:rsid w:val="009A472F"/>
    <w:rsid w:val="009D1AA0"/>
    <w:rsid w:val="009D4120"/>
    <w:rsid w:val="009D5CA4"/>
    <w:rsid w:val="009D6C2C"/>
    <w:rsid w:val="009E121E"/>
    <w:rsid w:val="009E2288"/>
    <w:rsid w:val="009E5A2B"/>
    <w:rsid w:val="009F04B8"/>
    <w:rsid w:val="009F13E5"/>
    <w:rsid w:val="009F5527"/>
    <w:rsid w:val="009F5CAF"/>
    <w:rsid w:val="00A00796"/>
    <w:rsid w:val="00A02763"/>
    <w:rsid w:val="00A03D69"/>
    <w:rsid w:val="00A045F5"/>
    <w:rsid w:val="00A04BF4"/>
    <w:rsid w:val="00A079F6"/>
    <w:rsid w:val="00A13CC7"/>
    <w:rsid w:val="00A16E82"/>
    <w:rsid w:val="00A20385"/>
    <w:rsid w:val="00A20FF7"/>
    <w:rsid w:val="00A2181A"/>
    <w:rsid w:val="00A2371E"/>
    <w:rsid w:val="00A31776"/>
    <w:rsid w:val="00A33E85"/>
    <w:rsid w:val="00A34C49"/>
    <w:rsid w:val="00A35BA5"/>
    <w:rsid w:val="00A3776B"/>
    <w:rsid w:val="00A418F2"/>
    <w:rsid w:val="00A42058"/>
    <w:rsid w:val="00A446FF"/>
    <w:rsid w:val="00A45F86"/>
    <w:rsid w:val="00A46623"/>
    <w:rsid w:val="00A46967"/>
    <w:rsid w:val="00A47A9C"/>
    <w:rsid w:val="00A5573D"/>
    <w:rsid w:val="00A56008"/>
    <w:rsid w:val="00A6248B"/>
    <w:rsid w:val="00A70212"/>
    <w:rsid w:val="00A80991"/>
    <w:rsid w:val="00A8169A"/>
    <w:rsid w:val="00A82A6C"/>
    <w:rsid w:val="00A82FB7"/>
    <w:rsid w:val="00A84057"/>
    <w:rsid w:val="00A85E0B"/>
    <w:rsid w:val="00A86E9F"/>
    <w:rsid w:val="00A90D72"/>
    <w:rsid w:val="00A94167"/>
    <w:rsid w:val="00A97576"/>
    <w:rsid w:val="00A97A7E"/>
    <w:rsid w:val="00A97BC8"/>
    <w:rsid w:val="00AA0D13"/>
    <w:rsid w:val="00AB1A73"/>
    <w:rsid w:val="00AB321C"/>
    <w:rsid w:val="00AB4C4D"/>
    <w:rsid w:val="00AB76EB"/>
    <w:rsid w:val="00AB7935"/>
    <w:rsid w:val="00AB79E1"/>
    <w:rsid w:val="00AC35EC"/>
    <w:rsid w:val="00AD09CF"/>
    <w:rsid w:val="00AD223F"/>
    <w:rsid w:val="00AD3378"/>
    <w:rsid w:val="00AD54BA"/>
    <w:rsid w:val="00AD7919"/>
    <w:rsid w:val="00AE0032"/>
    <w:rsid w:val="00AE0AA3"/>
    <w:rsid w:val="00AE0C5C"/>
    <w:rsid w:val="00AE1757"/>
    <w:rsid w:val="00AE2C26"/>
    <w:rsid w:val="00AE3626"/>
    <w:rsid w:val="00AF5C99"/>
    <w:rsid w:val="00AF6755"/>
    <w:rsid w:val="00B00EE0"/>
    <w:rsid w:val="00B0134C"/>
    <w:rsid w:val="00B05264"/>
    <w:rsid w:val="00B064CE"/>
    <w:rsid w:val="00B107EF"/>
    <w:rsid w:val="00B132FE"/>
    <w:rsid w:val="00B144F7"/>
    <w:rsid w:val="00B1543C"/>
    <w:rsid w:val="00B174DA"/>
    <w:rsid w:val="00B20F4D"/>
    <w:rsid w:val="00B22199"/>
    <w:rsid w:val="00B26803"/>
    <w:rsid w:val="00B325E6"/>
    <w:rsid w:val="00B332CF"/>
    <w:rsid w:val="00B3600F"/>
    <w:rsid w:val="00B37F50"/>
    <w:rsid w:val="00B44297"/>
    <w:rsid w:val="00B45F5F"/>
    <w:rsid w:val="00B47194"/>
    <w:rsid w:val="00B47D81"/>
    <w:rsid w:val="00B55786"/>
    <w:rsid w:val="00B569BE"/>
    <w:rsid w:val="00B62C10"/>
    <w:rsid w:val="00B6447B"/>
    <w:rsid w:val="00B70D2D"/>
    <w:rsid w:val="00B71F29"/>
    <w:rsid w:val="00B75B9A"/>
    <w:rsid w:val="00B84AE9"/>
    <w:rsid w:val="00B90AAA"/>
    <w:rsid w:val="00B93857"/>
    <w:rsid w:val="00BA1405"/>
    <w:rsid w:val="00BA3537"/>
    <w:rsid w:val="00BA615B"/>
    <w:rsid w:val="00BA6B6C"/>
    <w:rsid w:val="00BB1B14"/>
    <w:rsid w:val="00BB1DD5"/>
    <w:rsid w:val="00BC1205"/>
    <w:rsid w:val="00BC1A95"/>
    <w:rsid w:val="00BC3670"/>
    <w:rsid w:val="00BC3C13"/>
    <w:rsid w:val="00BC5BD3"/>
    <w:rsid w:val="00BE0C27"/>
    <w:rsid w:val="00BF2F2B"/>
    <w:rsid w:val="00BF42EF"/>
    <w:rsid w:val="00BF72D4"/>
    <w:rsid w:val="00BF7743"/>
    <w:rsid w:val="00C010B4"/>
    <w:rsid w:val="00C1599E"/>
    <w:rsid w:val="00C16FA3"/>
    <w:rsid w:val="00C17646"/>
    <w:rsid w:val="00C203F6"/>
    <w:rsid w:val="00C209AB"/>
    <w:rsid w:val="00C20B10"/>
    <w:rsid w:val="00C20FF5"/>
    <w:rsid w:val="00C23A8F"/>
    <w:rsid w:val="00C25BB5"/>
    <w:rsid w:val="00C25EA6"/>
    <w:rsid w:val="00C3015B"/>
    <w:rsid w:val="00C302F8"/>
    <w:rsid w:val="00C40114"/>
    <w:rsid w:val="00C4691E"/>
    <w:rsid w:val="00C47FE7"/>
    <w:rsid w:val="00C500F0"/>
    <w:rsid w:val="00C51ED8"/>
    <w:rsid w:val="00C538E6"/>
    <w:rsid w:val="00C54555"/>
    <w:rsid w:val="00C54BEE"/>
    <w:rsid w:val="00C57669"/>
    <w:rsid w:val="00C7198B"/>
    <w:rsid w:val="00C71ECF"/>
    <w:rsid w:val="00C7720C"/>
    <w:rsid w:val="00C775FA"/>
    <w:rsid w:val="00C779FD"/>
    <w:rsid w:val="00C810F2"/>
    <w:rsid w:val="00C820AA"/>
    <w:rsid w:val="00C83373"/>
    <w:rsid w:val="00C84504"/>
    <w:rsid w:val="00C9136F"/>
    <w:rsid w:val="00C93545"/>
    <w:rsid w:val="00C94952"/>
    <w:rsid w:val="00C95DC3"/>
    <w:rsid w:val="00C96716"/>
    <w:rsid w:val="00C96A38"/>
    <w:rsid w:val="00CA01A4"/>
    <w:rsid w:val="00CA0665"/>
    <w:rsid w:val="00CA114B"/>
    <w:rsid w:val="00CA15F2"/>
    <w:rsid w:val="00CA4462"/>
    <w:rsid w:val="00CB0BB2"/>
    <w:rsid w:val="00CB25C5"/>
    <w:rsid w:val="00CC0CCA"/>
    <w:rsid w:val="00CC7856"/>
    <w:rsid w:val="00CD1F15"/>
    <w:rsid w:val="00CD31D7"/>
    <w:rsid w:val="00CD6378"/>
    <w:rsid w:val="00CD6827"/>
    <w:rsid w:val="00CE15E9"/>
    <w:rsid w:val="00CE5E82"/>
    <w:rsid w:val="00CF0178"/>
    <w:rsid w:val="00CF3162"/>
    <w:rsid w:val="00CF4FE9"/>
    <w:rsid w:val="00CF7B10"/>
    <w:rsid w:val="00D0347A"/>
    <w:rsid w:val="00D04A17"/>
    <w:rsid w:val="00D05E4B"/>
    <w:rsid w:val="00D0776E"/>
    <w:rsid w:val="00D115EA"/>
    <w:rsid w:val="00D13AA8"/>
    <w:rsid w:val="00D158D0"/>
    <w:rsid w:val="00D17390"/>
    <w:rsid w:val="00D2172C"/>
    <w:rsid w:val="00D26EC8"/>
    <w:rsid w:val="00D34FAE"/>
    <w:rsid w:val="00D37DE0"/>
    <w:rsid w:val="00D37EFC"/>
    <w:rsid w:val="00D41F5E"/>
    <w:rsid w:val="00D42F0E"/>
    <w:rsid w:val="00D43417"/>
    <w:rsid w:val="00D43DF9"/>
    <w:rsid w:val="00D43FC2"/>
    <w:rsid w:val="00D45038"/>
    <w:rsid w:val="00D5139A"/>
    <w:rsid w:val="00D543A0"/>
    <w:rsid w:val="00D55244"/>
    <w:rsid w:val="00D56D2F"/>
    <w:rsid w:val="00D57CF2"/>
    <w:rsid w:val="00D614F8"/>
    <w:rsid w:val="00D6288B"/>
    <w:rsid w:val="00D644A4"/>
    <w:rsid w:val="00D721DA"/>
    <w:rsid w:val="00D73F0B"/>
    <w:rsid w:val="00D8772B"/>
    <w:rsid w:val="00D91B69"/>
    <w:rsid w:val="00D96083"/>
    <w:rsid w:val="00D96EFF"/>
    <w:rsid w:val="00DA034F"/>
    <w:rsid w:val="00DA099F"/>
    <w:rsid w:val="00DA34AF"/>
    <w:rsid w:val="00DB050C"/>
    <w:rsid w:val="00DB482C"/>
    <w:rsid w:val="00DB4EA8"/>
    <w:rsid w:val="00DC024C"/>
    <w:rsid w:val="00DC0410"/>
    <w:rsid w:val="00DC4EBF"/>
    <w:rsid w:val="00DC57CB"/>
    <w:rsid w:val="00DC7EBA"/>
    <w:rsid w:val="00DD0CA7"/>
    <w:rsid w:val="00DD5CB8"/>
    <w:rsid w:val="00DD70BB"/>
    <w:rsid w:val="00DE0354"/>
    <w:rsid w:val="00DE0E4A"/>
    <w:rsid w:val="00DE1F00"/>
    <w:rsid w:val="00DE2368"/>
    <w:rsid w:val="00DE5596"/>
    <w:rsid w:val="00DF1FDD"/>
    <w:rsid w:val="00DF78D5"/>
    <w:rsid w:val="00E01BE5"/>
    <w:rsid w:val="00E01DA1"/>
    <w:rsid w:val="00E063CE"/>
    <w:rsid w:val="00E06EC2"/>
    <w:rsid w:val="00E07828"/>
    <w:rsid w:val="00E07E67"/>
    <w:rsid w:val="00E10BB2"/>
    <w:rsid w:val="00E1203D"/>
    <w:rsid w:val="00E15912"/>
    <w:rsid w:val="00E17B1D"/>
    <w:rsid w:val="00E210CE"/>
    <w:rsid w:val="00E22764"/>
    <w:rsid w:val="00E2532A"/>
    <w:rsid w:val="00E255B9"/>
    <w:rsid w:val="00E26600"/>
    <w:rsid w:val="00E27A46"/>
    <w:rsid w:val="00E379D4"/>
    <w:rsid w:val="00E412EB"/>
    <w:rsid w:val="00E42D1A"/>
    <w:rsid w:val="00E46073"/>
    <w:rsid w:val="00E47028"/>
    <w:rsid w:val="00E520E6"/>
    <w:rsid w:val="00E52293"/>
    <w:rsid w:val="00E525F6"/>
    <w:rsid w:val="00E52A40"/>
    <w:rsid w:val="00E54BAF"/>
    <w:rsid w:val="00E60986"/>
    <w:rsid w:val="00E62684"/>
    <w:rsid w:val="00E6551A"/>
    <w:rsid w:val="00E65AE6"/>
    <w:rsid w:val="00E70963"/>
    <w:rsid w:val="00E7618E"/>
    <w:rsid w:val="00E76BF3"/>
    <w:rsid w:val="00E77510"/>
    <w:rsid w:val="00E812F8"/>
    <w:rsid w:val="00E90B80"/>
    <w:rsid w:val="00E90F97"/>
    <w:rsid w:val="00E91782"/>
    <w:rsid w:val="00E92D7E"/>
    <w:rsid w:val="00E94CD7"/>
    <w:rsid w:val="00EA150C"/>
    <w:rsid w:val="00EA19D7"/>
    <w:rsid w:val="00EA6AA0"/>
    <w:rsid w:val="00EB2374"/>
    <w:rsid w:val="00EB4C72"/>
    <w:rsid w:val="00EB4EE1"/>
    <w:rsid w:val="00EB5946"/>
    <w:rsid w:val="00EC4025"/>
    <w:rsid w:val="00ED7796"/>
    <w:rsid w:val="00ED7929"/>
    <w:rsid w:val="00ED7945"/>
    <w:rsid w:val="00EE1F18"/>
    <w:rsid w:val="00EE4DAD"/>
    <w:rsid w:val="00EF4594"/>
    <w:rsid w:val="00EF6632"/>
    <w:rsid w:val="00EF751B"/>
    <w:rsid w:val="00F00266"/>
    <w:rsid w:val="00F00B1C"/>
    <w:rsid w:val="00F03BF5"/>
    <w:rsid w:val="00F06F64"/>
    <w:rsid w:val="00F07026"/>
    <w:rsid w:val="00F16527"/>
    <w:rsid w:val="00F21B0B"/>
    <w:rsid w:val="00F22C94"/>
    <w:rsid w:val="00F22D79"/>
    <w:rsid w:val="00F23A7E"/>
    <w:rsid w:val="00F24F30"/>
    <w:rsid w:val="00F27C24"/>
    <w:rsid w:val="00F27C93"/>
    <w:rsid w:val="00F336A9"/>
    <w:rsid w:val="00F40AAC"/>
    <w:rsid w:val="00F41BCE"/>
    <w:rsid w:val="00F4439F"/>
    <w:rsid w:val="00F4449D"/>
    <w:rsid w:val="00F45596"/>
    <w:rsid w:val="00F50F70"/>
    <w:rsid w:val="00F527DA"/>
    <w:rsid w:val="00F53B4C"/>
    <w:rsid w:val="00F6058D"/>
    <w:rsid w:val="00F61C23"/>
    <w:rsid w:val="00F71F66"/>
    <w:rsid w:val="00F74B8E"/>
    <w:rsid w:val="00F802E2"/>
    <w:rsid w:val="00F806BB"/>
    <w:rsid w:val="00F81417"/>
    <w:rsid w:val="00F81D6B"/>
    <w:rsid w:val="00F84C56"/>
    <w:rsid w:val="00F907D3"/>
    <w:rsid w:val="00F95109"/>
    <w:rsid w:val="00F9670E"/>
    <w:rsid w:val="00FA210C"/>
    <w:rsid w:val="00FA41BE"/>
    <w:rsid w:val="00FA44DD"/>
    <w:rsid w:val="00FA598E"/>
    <w:rsid w:val="00FA618D"/>
    <w:rsid w:val="00FB02D9"/>
    <w:rsid w:val="00FC3342"/>
    <w:rsid w:val="00FC7747"/>
    <w:rsid w:val="00FD0419"/>
    <w:rsid w:val="00FD0886"/>
    <w:rsid w:val="00FD2E03"/>
    <w:rsid w:val="00FD3065"/>
    <w:rsid w:val="00FE6803"/>
    <w:rsid w:val="00FF031F"/>
    <w:rsid w:val="00FF3C7C"/>
    <w:rsid w:val="00FF6FDE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3333BB"/>
  <w15:docId w15:val="{90ED7571-1AC0-D54A-80CD-2B1475FB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D7945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Clanek11"/>
    <w:qFormat/>
    <w:rsid w:val="001D50DD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538E6"/>
    <w:pPr>
      <w:tabs>
        <w:tab w:val="left" w:pos="709"/>
        <w:tab w:val="right" w:leader="dot" w:pos="9061"/>
      </w:tabs>
    </w:pPr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28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29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30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styleId="Siln">
    <w:name w:val="Strong"/>
    <w:basedOn w:val="Standardnpsmoodstavce"/>
    <w:uiPriority w:val="22"/>
    <w:qFormat/>
    <w:rsid w:val="0054150B"/>
    <w:rPr>
      <w:b/>
      <w:bCs/>
    </w:rPr>
  </w:style>
  <w:style w:type="character" w:customStyle="1" w:styleId="TextpoznpodarouChar">
    <w:name w:val="Text pozn. pod čarou Char"/>
    <w:aliases w:val="fn Char"/>
    <w:link w:val="Textpoznpodarou"/>
    <w:rsid w:val="0054150B"/>
    <w:rPr>
      <w:sz w:val="18"/>
      <w:lang w:eastAsia="en-US"/>
    </w:rPr>
  </w:style>
  <w:style w:type="character" w:styleId="Sledovanodkaz">
    <w:name w:val="FollowedHyperlink"/>
    <w:basedOn w:val="Standardnpsmoodstavce"/>
    <w:rsid w:val="00626C5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17390"/>
    <w:pPr>
      <w:ind w:left="720"/>
      <w:contextualSpacing/>
    </w:pPr>
  </w:style>
  <w:style w:type="table" w:styleId="Mkatabulky">
    <w:name w:val="Table Grid"/>
    <w:basedOn w:val="Normlntabulka"/>
    <w:rsid w:val="00D17390"/>
    <w:pPr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Standardnpsmoodstavce"/>
    <w:rsid w:val="00A079F6"/>
  </w:style>
  <w:style w:type="paragraph" w:styleId="Normlnweb">
    <w:name w:val="Normal (Web)"/>
    <w:basedOn w:val="Normln"/>
    <w:rsid w:val="00C775FA"/>
    <w:rPr>
      <w:sz w:val="24"/>
    </w:rPr>
  </w:style>
  <w:style w:type="paragraph" w:styleId="Textbubliny">
    <w:name w:val="Balloon Text"/>
    <w:basedOn w:val="Normln"/>
    <w:link w:val="TextbublinyChar"/>
    <w:rsid w:val="00C775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75F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027078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70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2707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270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707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EF70B471FFD41ADA2DC262E001C70" ma:contentTypeVersion="10" ma:contentTypeDescription="Create a new document." ma:contentTypeScope="" ma:versionID="f0e80accf3d83d2b6282c64743bbb828">
  <xsd:schema xmlns:xsd="http://www.w3.org/2001/XMLSchema" xmlns:xs="http://www.w3.org/2001/XMLSchema" xmlns:p="http://schemas.microsoft.com/office/2006/metadata/properties" xmlns:ns3="23f52712-719e-4152-8eb3-2285889f299c" targetNamespace="http://schemas.microsoft.com/office/2006/metadata/properties" ma:root="true" ma:fieldsID="883d431d21319aaf6f18a2050d94e5f4" ns3:_="">
    <xsd:import namespace="23f52712-719e-4152-8eb3-2285889f29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2712-719e-4152-8eb3-2285889f2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1316-4630-4C83-BBB5-9C2A739D1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52712-719e-4152-8eb3-2285889f2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FAA72-1BA5-4814-98B3-F86FED29B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A25A5-C484-4379-8B4B-76EA744895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CBC791-B325-4A19-B8A1-0DD0EF50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1874</Words>
  <Characters>11061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Partners</Company>
  <LinksUpToDate>false</LinksUpToDate>
  <CharactersWithSpaces>12910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H&amp;P</dc:creator>
  <cp:lastModifiedBy>PÍCHA Zdeněk Mgr.</cp:lastModifiedBy>
  <cp:revision>3</cp:revision>
  <cp:lastPrinted>2021-08-13T09:49:00Z</cp:lastPrinted>
  <dcterms:created xsi:type="dcterms:W3CDTF">2021-10-11T12:23:00Z</dcterms:created>
  <dcterms:modified xsi:type="dcterms:W3CDTF">2021-10-11T12:23:00Z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0x010100705EF70B471FFD41ADA2DC262E001C70</vt:lpwstr>
  </property>
</Properties>
</file>