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BD" w:rsidRDefault="00A37D89">
      <w:r>
        <w:t>Příloha 2 rozpočet</w:t>
      </w:r>
    </w:p>
    <w:p w:rsidR="00A37D89" w:rsidRDefault="00A37D89"/>
    <w:p w:rsidR="00A37D89" w:rsidRDefault="00A37D89">
      <w:r w:rsidRPr="00A37D89">
        <w:rPr>
          <w:noProof/>
          <w:lang w:eastAsia="cs-CZ"/>
        </w:rPr>
        <w:drawing>
          <wp:inline distT="0" distB="0" distL="0" distR="0">
            <wp:extent cx="5272405" cy="722376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22" cy="72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89"/>
    <w:rsid w:val="00A37D89"/>
    <w:rsid w:val="00B6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202C"/>
  <w15:chartTrackingRefBased/>
  <w15:docId w15:val="{805E1871-0B78-4490-AA4C-89E74481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Slámová</dc:creator>
  <cp:keywords/>
  <dc:description/>
  <cp:lastModifiedBy>Jana Slámová</cp:lastModifiedBy>
  <cp:revision>1</cp:revision>
  <dcterms:created xsi:type="dcterms:W3CDTF">2021-10-11T08:19:00Z</dcterms:created>
  <dcterms:modified xsi:type="dcterms:W3CDTF">2021-10-11T08:22:00Z</dcterms:modified>
</cp:coreProperties>
</file>