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9DA3" w14:textId="77777777" w:rsidR="00D11F02" w:rsidRPr="00B87A9D" w:rsidRDefault="00D11F02" w:rsidP="009B31EF">
      <w:pPr>
        <w:pStyle w:val="Nzev"/>
      </w:pPr>
      <w:r w:rsidRPr="00B87A9D">
        <w:t>S</w:t>
      </w:r>
      <w:r w:rsidR="000A5CF4">
        <w:t>M</w:t>
      </w:r>
      <w:r w:rsidRPr="00B87A9D">
        <w:t>LOUV</w:t>
      </w:r>
      <w:r w:rsidR="000A5CF4">
        <w:t>A O POSKYTOVÁNÍ SLUŽEB SERVISNÍ A PROVOZNÍ PODPORY</w:t>
      </w:r>
    </w:p>
    <w:p w14:paraId="33AB3AC6" w14:textId="77777777" w:rsidR="000F7C01" w:rsidRPr="000F7C01" w:rsidRDefault="001273E6" w:rsidP="000F7C01">
      <w:pPr>
        <w:jc w:val="center"/>
      </w:pPr>
      <w:r>
        <w:t xml:space="preserve"> </w:t>
      </w:r>
      <w:r w:rsidR="000F7C01">
        <w:t>(dále jen „Smlouva“)</w:t>
      </w:r>
    </w:p>
    <w:p w14:paraId="4AFA9F7C" w14:textId="77777777" w:rsidR="00EA6F3E" w:rsidRPr="00EA6F3E" w:rsidRDefault="00EA6F3E" w:rsidP="009B31EF"/>
    <w:p w14:paraId="0BC544EC" w14:textId="77777777" w:rsidR="00EA6F3E" w:rsidRDefault="00EA6F3E" w:rsidP="009B31EF">
      <w:r>
        <w:t xml:space="preserve">uzavřená </w:t>
      </w:r>
      <w:r w:rsidR="00DB10B5">
        <w:t>dle občanského zákoníku č 89/2012 Sb.</w:t>
      </w:r>
      <w:r>
        <w:t>, v platném a úplném znění (dále jen „</w:t>
      </w:r>
      <w:r w:rsidR="00DB10B5">
        <w:t xml:space="preserve">občanský </w:t>
      </w:r>
      <w:r>
        <w:t>zákoník“)</w:t>
      </w:r>
    </w:p>
    <w:p w14:paraId="29F1C24A" w14:textId="77777777" w:rsidR="00EA6F3E" w:rsidRDefault="00EA6F3E" w:rsidP="009B31EF"/>
    <w:p w14:paraId="3AB75F55" w14:textId="77777777" w:rsidR="00EA6F3E" w:rsidRDefault="00EA6F3E" w:rsidP="009B31EF">
      <w:proofErr w:type="gramStart"/>
      <w:r>
        <w:t>mezi:</w:t>
      </w:r>
      <w:proofErr w:type="gramEnd"/>
    </w:p>
    <w:p w14:paraId="27D1208A" w14:textId="77777777" w:rsidR="00EA6F3E" w:rsidRPr="00EA6F3E" w:rsidRDefault="00EA6F3E" w:rsidP="009B31EF"/>
    <w:p w14:paraId="1CDA0DC0" w14:textId="77777777" w:rsidR="00A265D5" w:rsidRPr="00130E67" w:rsidRDefault="006104B6" w:rsidP="009B31EF">
      <w:pPr>
        <w:pStyle w:val="Nadpis1"/>
      </w:pPr>
      <w:r w:rsidRPr="00130E67">
        <w:t>Smluvní strany</w:t>
      </w:r>
      <w:r w:rsidR="00D11F02" w:rsidRPr="00130E67">
        <w:tab/>
      </w:r>
    </w:p>
    <w:p w14:paraId="744E3A64" w14:textId="77777777" w:rsidR="006104B6" w:rsidRPr="00B87A9D" w:rsidRDefault="006104B6" w:rsidP="009B31EF">
      <w:pPr>
        <w:pStyle w:val="Nadpis2"/>
      </w:pPr>
      <w:r w:rsidRPr="00B87A9D">
        <w:t>Objednatel:</w:t>
      </w:r>
      <w:r w:rsidRPr="00B87A9D">
        <w:tab/>
      </w:r>
      <w:r w:rsidRPr="00B87A9D">
        <w:tab/>
      </w:r>
      <w:r w:rsidRPr="00B87A9D">
        <w:tab/>
      </w:r>
      <w:r w:rsidRPr="00B87A9D">
        <w:tab/>
      </w:r>
      <w:r w:rsidRPr="00B87A9D">
        <w:tab/>
      </w:r>
    </w:p>
    <w:p w14:paraId="7822FEA4" w14:textId="77777777" w:rsidR="001661BB" w:rsidRPr="00EC3F72" w:rsidRDefault="001661BB" w:rsidP="00E55F8E">
      <w:pPr>
        <w:tabs>
          <w:tab w:val="left" w:pos="3402"/>
        </w:tabs>
        <w:rPr>
          <w:b/>
        </w:rPr>
      </w:pPr>
      <w:r w:rsidRPr="00EC3F72">
        <w:t>Příspěvková organizace:</w:t>
      </w:r>
      <w:r w:rsidRPr="00EC3F72">
        <w:tab/>
      </w:r>
      <w:r w:rsidRPr="00EC3F72">
        <w:rPr>
          <w:b/>
        </w:rPr>
        <w:t>Nemocnice Na Homolce</w:t>
      </w:r>
    </w:p>
    <w:p w14:paraId="718FE491" w14:textId="1391B9D7" w:rsidR="001661BB" w:rsidRPr="00EC3F72" w:rsidRDefault="001661BB" w:rsidP="00E55F8E">
      <w:pPr>
        <w:tabs>
          <w:tab w:val="left" w:pos="3402"/>
        </w:tabs>
      </w:pPr>
      <w:r w:rsidRPr="00EC3F72">
        <w:t>IČ</w:t>
      </w:r>
      <w:r w:rsidR="004F5E78">
        <w:t>O</w:t>
      </w:r>
      <w:r w:rsidRPr="00EC3F72">
        <w:t>:</w:t>
      </w:r>
      <w:r w:rsidRPr="00EC3F72">
        <w:tab/>
        <w:t>00023884</w:t>
      </w:r>
    </w:p>
    <w:p w14:paraId="38408CC8" w14:textId="77777777" w:rsidR="001661BB" w:rsidRPr="00EC3F72" w:rsidRDefault="001661BB" w:rsidP="00E55F8E">
      <w:pPr>
        <w:tabs>
          <w:tab w:val="left" w:pos="3402"/>
        </w:tabs>
      </w:pPr>
      <w:r w:rsidRPr="00EC3F72">
        <w:t>DIČ:</w:t>
      </w:r>
      <w:r w:rsidRPr="00EC3F72">
        <w:tab/>
        <w:t>CZ00023884</w:t>
      </w:r>
    </w:p>
    <w:p w14:paraId="1F65A31C" w14:textId="77777777" w:rsidR="001661BB" w:rsidRPr="00EC3F72" w:rsidRDefault="001661BB" w:rsidP="00E55F8E">
      <w:pPr>
        <w:tabs>
          <w:tab w:val="left" w:pos="3402"/>
        </w:tabs>
      </w:pPr>
      <w:r w:rsidRPr="00EC3F72">
        <w:t>Se sídlem:</w:t>
      </w:r>
      <w:r w:rsidRPr="00EC3F72">
        <w:tab/>
        <w:t>Roentgenova 2/37, 150 30 Praha 5 - Motol</w:t>
      </w:r>
    </w:p>
    <w:p w14:paraId="192F2378" w14:textId="77777777" w:rsidR="001661BB" w:rsidRPr="00EC3F72" w:rsidRDefault="00616C90" w:rsidP="00E55F8E">
      <w:pPr>
        <w:tabs>
          <w:tab w:val="left" w:pos="3402"/>
        </w:tabs>
      </w:pPr>
      <w:r>
        <w:t>Zastoupena</w:t>
      </w:r>
      <w:r w:rsidR="002E664D">
        <w:t>:</w:t>
      </w:r>
      <w:r w:rsidR="002E664D">
        <w:tab/>
      </w:r>
      <w:r w:rsidR="002E664D" w:rsidRPr="000D39CE">
        <w:t>Dr. Ing. Ivan Oliva</w:t>
      </w:r>
      <w:r w:rsidR="001661BB" w:rsidRPr="00911165">
        <w:t>, ředitel</w:t>
      </w:r>
      <w:r w:rsidR="001661BB" w:rsidRPr="00EC3F72">
        <w:t xml:space="preserve"> nemocnice</w:t>
      </w:r>
    </w:p>
    <w:p w14:paraId="40707235" w14:textId="77777777" w:rsidR="001661BB" w:rsidRPr="00EC3F72" w:rsidRDefault="001661BB" w:rsidP="00E55F8E">
      <w:pPr>
        <w:tabs>
          <w:tab w:val="left" w:pos="3402"/>
        </w:tabs>
      </w:pPr>
      <w:r w:rsidRPr="00EC3F72">
        <w:t>Bankovní spojení:</w:t>
      </w:r>
      <w:r w:rsidRPr="00EC3F72">
        <w:tab/>
      </w:r>
      <w:r w:rsidRPr="00EC3F72">
        <w:rPr>
          <w:rStyle w:val="platne1"/>
        </w:rPr>
        <w:t>ČSOB, a.s.</w:t>
      </w:r>
      <w:r w:rsidRPr="00EC3F72">
        <w:t>, Praha 5</w:t>
      </w:r>
      <w:r>
        <w:t xml:space="preserve">, </w:t>
      </w:r>
      <w:proofErr w:type="spellStart"/>
      <w:proofErr w:type="gramStart"/>
      <w:r>
        <w:t>č.ú</w:t>
      </w:r>
      <w:proofErr w:type="spellEnd"/>
      <w:r>
        <w:t xml:space="preserve">. </w:t>
      </w:r>
      <w:r w:rsidRPr="00EC3F72">
        <w:t>5012</w:t>
      </w:r>
      <w:proofErr w:type="gramEnd"/>
      <w:r w:rsidRPr="00EC3F72">
        <w:t>-1816024093/0300</w:t>
      </w:r>
    </w:p>
    <w:p w14:paraId="34DA3D43" w14:textId="77777777" w:rsidR="001661BB" w:rsidRPr="00EC3F72" w:rsidRDefault="001661BB" w:rsidP="001661BB">
      <w:pPr>
        <w:tabs>
          <w:tab w:val="left" w:pos="3402"/>
        </w:tabs>
        <w:ind w:firstLine="360"/>
      </w:pPr>
    </w:p>
    <w:p w14:paraId="336CFD4C" w14:textId="77777777" w:rsidR="006104B6" w:rsidRPr="00130E67" w:rsidRDefault="001769E4" w:rsidP="009B31EF">
      <w:r>
        <w:tab/>
      </w:r>
      <w:r w:rsidR="006104B6" w:rsidRPr="00130E67">
        <w:t>(dále jen „</w:t>
      </w:r>
      <w:r w:rsidR="000F7C01">
        <w:t>o</w:t>
      </w:r>
      <w:r w:rsidR="006104B6" w:rsidRPr="00130E67">
        <w:t>bjednatel“)</w:t>
      </w:r>
    </w:p>
    <w:p w14:paraId="773E0ACC" w14:textId="77777777" w:rsidR="006104B6" w:rsidRPr="00B87A9D" w:rsidRDefault="006104B6" w:rsidP="009B31EF"/>
    <w:p w14:paraId="22312B2C" w14:textId="77777777" w:rsidR="006104B6" w:rsidRPr="00B87A9D" w:rsidRDefault="006104B6" w:rsidP="009B31EF">
      <w:r w:rsidRPr="00B87A9D">
        <w:t xml:space="preserve">        a</w:t>
      </w:r>
    </w:p>
    <w:p w14:paraId="53520296" w14:textId="77777777" w:rsidR="006104B6" w:rsidRPr="00B87A9D" w:rsidRDefault="006104B6" w:rsidP="009B31EF"/>
    <w:p w14:paraId="0C3A18E6" w14:textId="5F5EFCF0" w:rsidR="005034BB" w:rsidRDefault="001F3246" w:rsidP="009B31EF">
      <w:pPr>
        <w:pStyle w:val="Nadpis2"/>
      </w:pPr>
      <w:r>
        <w:t>Poskytovatel</w:t>
      </w:r>
      <w:r w:rsidR="006104B6" w:rsidRPr="00B87A9D">
        <w:t>:</w:t>
      </w:r>
      <w:r w:rsidR="005034BB">
        <w:tab/>
      </w:r>
      <w:r w:rsidR="005034BB">
        <w:tab/>
      </w:r>
    </w:p>
    <w:p w14:paraId="2BD9F251" w14:textId="3037A8F9" w:rsidR="005034BB" w:rsidRDefault="005034BB" w:rsidP="005034BB">
      <w:r>
        <w:t>Obchodní název:</w:t>
      </w:r>
      <w:r>
        <w:tab/>
      </w:r>
      <w:r>
        <w:tab/>
      </w:r>
      <w:r w:rsidR="007F40D7">
        <w:tab/>
        <w:t>Gating Services, a.s.</w:t>
      </w:r>
    </w:p>
    <w:p w14:paraId="6331E132" w14:textId="26C258C5" w:rsidR="005034BB" w:rsidRDefault="005034BB" w:rsidP="005034BB">
      <w:r>
        <w:t>Sídlo:</w:t>
      </w:r>
      <w:r>
        <w:tab/>
      </w:r>
      <w:r>
        <w:tab/>
      </w:r>
      <w:r>
        <w:tab/>
      </w:r>
      <w:r w:rsidR="007F40D7">
        <w:tab/>
        <w:t>Sokolovská 366/84, Praha 8 – Karlín, 186 00</w:t>
      </w:r>
    </w:p>
    <w:p w14:paraId="0B9917DB" w14:textId="57DD550B" w:rsidR="005034BB" w:rsidRDefault="005034BB" w:rsidP="005034BB">
      <w:r>
        <w:t xml:space="preserve">Zastoupena:  </w:t>
      </w:r>
      <w:r>
        <w:tab/>
      </w:r>
      <w:r>
        <w:tab/>
      </w:r>
      <w:r w:rsidR="007F40D7">
        <w:tab/>
        <w:t>Ing. Danem Ježem</w:t>
      </w:r>
    </w:p>
    <w:p w14:paraId="0B34D420" w14:textId="6173FB1C" w:rsidR="005034BB" w:rsidRDefault="005034BB" w:rsidP="005034BB">
      <w:r>
        <w:t>IČ</w:t>
      </w:r>
      <w:r w:rsidR="004F5E78">
        <w:t>O</w:t>
      </w:r>
      <w:r>
        <w:t>:</w:t>
      </w:r>
      <w:r>
        <w:tab/>
      </w:r>
      <w:r>
        <w:tab/>
      </w:r>
      <w:r>
        <w:tab/>
      </w:r>
      <w:r w:rsidR="007F40D7">
        <w:tab/>
        <w:t>28999894</w:t>
      </w:r>
    </w:p>
    <w:p w14:paraId="04BA7F82" w14:textId="282CC390" w:rsidR="005034BB" w:rsidRDefault="005034BB" w:rsidP="005034BB">
      <w:r>
        <w:t>DIČ:</w:t>
      </w:r>
      <w:r>
        <w:tab/>
      </w:r>
      <w:r>
        <w:tab/>
      </w:r>
      <w:r>
        <w:tab/>
      </w:r>
      <w:r w:rsidR="007F40D7">
        <w:tab/>
        <w:t>CZ28999894</w:t>
      </w:r>
    </w:p>
    <w:p w14:paraId="01BA5454" w14:textId="13FD45B4" w:rsidR="005034BB" w:rsidRDefault="005034BB" w:rsidP="005034BB">
      <w:r>
        <w:t>Bankovní spojení:</w:t>
      </w:r>
      <w:r w:rsidR="007F40D7">
        <w:tab/>
      </w:r>
      <w:r w:rsidR="007F40D7">
        <w:tab/>
      </w:r>
      <w:proofErr w:type="spellStart"/>
      <w:r w:rsidR="007F40D7">
        <w:t>Raiffeisenbank</w:t>
      </w:r>
      <w:proofErr w:type="spellEnd"/>
      <w:r w:rsidR="007F40D7">
        <w:t xml:space="preserve">, a.s., </w:t>
      </w:r>
      <w:proofErr w:type="spellStart"/>
      <w:proofErr w:type="gramStart"/>
      <w:r w:rsidR="007F40D7">
        <w:t>č.ú</w:t>
      </w:r>
      <w:proofErr w:type="spellEnd"/>
      <w:r w:rsidR="007F40D7">
        <w:t>. 5011260580/5500</w:t>
      </w:r>
      <w:proofErr w:type="gramEnd"/>
    </w:p>
    <w:p w14:paraId="6441D389" w14:textId="77777777" w:rsidR="005034BB" w:rsidRDefault="005034BB" w:rsidP="005034BB"/>
    <w:p w14:paraId="4C5D1161" w14:textId="77777777" w:rsidR="005034BB" w:rsidRDefault="005034BB" w:rsidP="005034BB">
      <w:r>
        <w:tab/>
      </w:r>
      <w:r w:rsidRPr="005034BB">
        <w:t>(dále jen „poskytovatel“)</w:t>
      </w:r>
    </w:p>
    <w:p w14:paraId="29708238" w14:textId="77777777" w:rsidR="005034BB" w:rsidRDefault="005034BB" w:rsidP="005034BB"/>
    <w:p w14:paraId="5C4058DD" w14:textId="77777777" w:rsidR="006840AA" w:rsidRDefault="006840AA" w:rsidP="005034BB"/>
    <w:p w14:paraId="2B9DEACE" w14:textId="77777777" w:rsidR="006840AA" w:rsidRPr="005034BB" w:rsidRDefault="006840AA" w:rsidP="005034BB"/>
    <w:p w14:paraId="6445B67A" w14:textId="77777777" w:rsidR="005034BB" w:rsidRPr="00532F25" w:rsidRDefault="006840AA" w:rsidP="009B31EF">
      <w:pPr>
        <w:pStyle w:val="Nadpis2"/>
      </w:pPr>
      <w:r w:rsidRPr="00532F25">
        <w:t>Objednatel</w:t>
      </w:r>
      <w:r w:rsidR="005034BB" w:rsidRPr="00532F25">
        <w:t xml:space="preserve"> je státní příspěvková organizace, jejímž zřizovatelem je Ministerstvo zdravotnictví České republiky, a jež je zřízená zřizovací listinou vydanou podle </w:t>
      </w:r>
      <w:proofErr w:type="spellStart"/>
      <w:r w:rsidR="005034BB" w:rsidRPr="00532F25">
        <w:t>ust</w:t>
      </w:r>
      <w:proofErr w:type="spellEnd"/>
      <w:r w:rsidR="005034BB" w:rsidRPr="00532F25">
        <w:t xml:space="preserve">. § 39 odst. 1 zákona č. 20/1966 Sb., o péči o zdraví lidu, ve znění pozdějších předpisů, a podle </w:t>
      </w:r>
      <w:proofErr w:type="spellStart"/>
      <w:r w:rsidR="005034BB" w:rsidRPr="00532F25">
        <w:t>ust</w:t>
      </w:r>
      <w:proofErr w:type="spellEnd"/>
      <w:r w:rsidR="005034BB" w:rsidRPr="00532F25">
        <w:t xml:space="preserve">. § 54 odst. 2 zákona č. 219/2000 Sb., o majetku České republiky a jejím vystupování v právních vztazích, ve znění pozdějších předpisů, dne 1.8.2001 </w:t>
      </w:r>
      <w:proofErr w:type="gramStart"/>
      <w:r w:rsidR="005034BB" w:rsidRPr="00532F25">
        <w:t>č.j.</w:t>
      </w:r>
      <w:proofErr w:type="gramEnd"/>
      <w:r w:rsidR="005034BB" w:rsidRPr="00532F25">
        <w:t xml:space="preserve">: 16037/2001. Úplné znění zřizovací listiny bylo vydáno 29.5.2012 pod </w:t>
      </w:r>
      <w:proofErr w:type="gramStart"/>
      <w:r w:rsidR="005034BB" w:rsidRPr="00532F25">
        <w:t>č.j.</w:t>
      </w:r>
      <w:proofErr w:type="gramEnd"/>
      <w:r w:rsidR="005034BB" w:rsidRPr="00532F25">
        <w:t xml:space="preserve"> MZDR 17268-XVII/2012.</w:t>
      </w:r>
    </w:p>
    <w:p w14:paraId="617657C3" w14:textId="632DAEAB" w:rsidR="006104B6" w:rsidRPr="005034BB" w:rsidRDefault="006840AA" w:rsidP="009B31EF">
      <w:pPr>
        <w:pStyle w:val="Nadpis2"/>
      </w:pPr>
      <w:r w:rsidRPr="00532F25">
        <w:t>Poskytovatel</w:t>
      </w:r>
      <w:r w:rsidR="005034BB" w:rsidRPr="00532F25">
        <w:t xml:space="preserve"> je právnickou osobou, zapsanou v obchodním rejstříku vedeném </w:t>
      </w:r>
      <w:r w:rsidR="007F40D7">
        <w:t>Městským soudem v Praze</w:t>
      </w:r>
      <w:r w:rsidR="005034BB" w:rsidRPr="00532F25">
        <w:t xml:space="preserve">, v oddíle </w:t>
      </w:r>
      <w:r w:rsidR="007F40D7">
        <w:t>B</w:t>
      </w:r>
      <w:r w:rsidR="005034BB" w:rsidRPr="00532F25">
        <w:t xml:space="preserve">, vložka </w:t>
      </w:r>
      <w:r w:rsidR="007F40D7">
        <w:t>15756</w:t>
      </w:r>
      <w:r w:rsidR="005034BB" w:rsidRPr="00532F25">
        <w:t>.</w:t>
      </w:r>
      <w:r w:rsidR="006104B6" w:rsidRPr="005034BB">
        <w:tab/>
      </w:r>
      <w:r w:rsidR="006104B6" w:rsidRPr="005034BB">
        <w:tab/>
      </w:r>
      <w:r w:rsidR="006104B6" w:rsidRPr="005034BB">
        <w:tab/>
      </w:r>
      <w:r w:rsidR="006104B6" w:rsidRPr="005034BB">
        <w:tab/>
      </w:r>
      <w:r w:rsidR="006104B6" w:rsidRPr="005034BB">
        <w:tab/>
      </w:r>
    </w:p>
    <w:p w14:paraId="1411ADD5" w14:textId="77777777" w:rsidR="00C720B7" w:rsidRDefault="00C720B7" w:rsidP="00C720B7">
      <w:pPr>
        <w:ind w:left="0"/>
        <w:jc w:val="both"/>
      </w:pPr>
      <w:r>
        <w:t xml:space="preserve">. </w:t>
      </w:r>
    </w:p>
    <w:p w14:paraId="05467DA1" w14:textId="77777777" w:rsidR="00797883" w:rsidRPr="00B87A9D" w:rsidRDefault="00515513" w:rsidP="009B31EF">
      <w:r>
        <w:br w:type="page"/>
      </w:r>
    </w:p>
    <w:p w14:paraId="7C4E3445" w14:textId="77777777" w:rsidR="00416B9D" w:rsidRPr="00B87A9D" w:rsidRDefault="00416B9D" w:rsidP="00A848C5">
      <w:pPr>
        <w:pStyle w:val="Nadpis1"/>
        <w:keepNext w:val="0"/>
        <w:jc w:val="both"/>
      </w:pPr>
      <w:r w:rsidRPr="00B87A9D">
        <w:lastRenderedPageBreak/>
        <w:t>Vymezení pojmů</w:t>
      </w:r>
    </w:p>
    <w:p w14:paraId="5F383067" w14:textId="77777777" w:rsidR="00416B9D" w:rsidRDefault="00B57C06" w:rsidP="007D140D">
      <w:pPr>
        <w:pStyle w:val="Nadpis2"/>
        <w:keepNext w:val="0"/>
        <w:jc w:val="both"/>
      </w:pPr>
      <w:r>
        <w:t>Doba h</w:t>
      </w:r>
      <w:r w:rsidR="00416B9D" w:rsidRPr="00B87A9D">
        <w:t xml:space="preserve">lášení </w:t>
      </w:r>
      <w:r w:rsidR="001C49B7">
        <w:t>V</w:t>
      </w:r>
      <w:r w:rsidR="00FF7516">
        <w:t>ady</w:t>
      </w:r>
      <w:r w:rsidR="00416B9D" w:rsidRPr="00B87A9D">
        <w:t xml:space="preserve"> </w:t>
      </w:r>
    </w:p>
    <w:p w14:paraId="09A5CAA5" w14:textId="77777777" w:rsidR="00416B9D" w:rsidRDefault="00416B9D" w:rsidP="007D140D">
      <w:pPr>
        <w:jc w:val="both"/>
      </w:pPr>
      <w:r w:rsidRPr="00B87A9D">
        <w:t xml:space="preserve">- </w:t>
      </w:r>
      <w:r w:rsidR="00EA155E">
        <w:t>okamžik</w:t>
      </w:r>
      <w:r w:rsidR="00B57C06">
        <w:t xml:space="preserve"> </w:t>
      </w:r>
      <w:r w:rsidR="00EA155E">
        <w:t>nahlášení</w:t>
      </w:r>
      <w:r w:rsidRPr="00B87A9D">
        <w:t xml:space="preserve"> </w:t>
      </w:r>
      <w:r w:rsidR="00EA155E">
        <w:t xml:space="preserve">Vady </w:t>
      </w:r>
      <w:r w:rsidRPr="00B87A9D">
        <w:t xml:space="preserve">na </w:t>
      </w:r>
      <w:r>
        <w:t>D</w:t>
      </w:r>
      <w:r w:rsidRPr="00B87A9D">
        <w:t xml:space="preserve">ohledové centrum </w:t>
      </w:r>
      <w:r w:rsidR="007D140D">
        <w:t>p</w:t>
      </w:r>
      <w:r>
        <w:t>oskytovatele</w:t>
      </w:r>
      <w:r w:rsidR="0047609D">
        <w:t xml:space="preserve"> </w:t>
      </w:r>
      <w:r w:rsidR="0047609D" w:rsidRPr="00B87A9D">
        <w:t>(dále jen „DC“)</w:t>
      </w:r>
      <w:r w:rsidR="00EA155E">
        <w:t xml:space="preserve"> </w:t>
      </w:r>
      <w:r w:rsidR="007D140D">
        <w:t>o</w:t>
      </w:r>
      <w:r w:rsidR="00EA155E">
        <w:t>bjednatelem</w:t>
      </w:r>
      <w:r w:rsidR="00FA5719">
        <w:t>.</w:t>
      </w:r>
      <w:r>
        <w:t xml:space="preserve"> </w:t>
      </w:r>
    </w:p>
    <w:p w14:paraId="385BCCA5" w14:textId="77777777" w:rsidR="00EA155E" w:rsidRDefault="00EA155E" w:rsidP="007D140D">
      <w:pPr>
        <w:pStyle w:val="Nadpis2"/>
        <w:keepNext w:val="0"/>
        <w:jc w:val="both"/>
        <w:rPr>
          <w:bCs w:val="0"/>
          <w:iCs w:val="0"/>
        </w:rPr>
      </w:pPr>
      <w:r>
        <w:rPr>
          <w:bCs w:val="0"/>
          <w:iCs w:val="0"/>
        </w:rPr>
        <w:t>Doba zahájení prací</w:t>
      </w:r>
      <w:r w:rsidR="007A2AA7">
        <w:rPr>
          <w:bCs w:val="0"/>
          <w:iCs w:val="0"/>
        </w:rPr>
        <w:t xml:space="preserve"> na odstranění Vady</w:t>
      </w:r>
      <w:r w:rsidR="00515521">
        <w:rPr>
          <w:bCs w:val="0"/>
          <w:iCs w:val="0"/>
        </w:rPr>
        <w:t xml:space="preserve"> (</w:t>
      </w:r>
      <w:r w:rsidR="00515521">
        <w:t>Doba odezvy)</w:t>
      </w:r>
    </w:p>
    <w:p w14:paraId="34C6B254" w14:textId="77777777" w:rsidR="00EA155E" w:rsidRDefault="00EA155E" w:rsidP="007D140D">
      <w:pPr>
        <w:jc w:val="both"/>
      </w:pPr>
      <w:r>
        <w:t xml:space="preserve">- </w:t>
      </w:r>
      <w:r w:rsidR="00515521">
        <w:t>doba od nahlášení Vady DC do zahájení odstraňování Vady poskytovatelem</w:t>
      </w:r>
      <w:r w:rsidR="00515521" w:rsidRPr="00515521">
        <w:t xml:space="preserve"> </w:t>
      </w:r>
      <w:r w:rsidR="00515521">
        <w:t>v lokalitě objednatele. Zahájením odstraňování Vady není potvrzení přijetí nahlášené Vady.</w:t>
      </w:r>
      <w:r>
        <w:t xml:space="preserve"> </w:t>
      </w:r>
    </w:p>
    <w:p w14:paraId="45B418EE" w14:textId="77777777" w:rsidR="00416B9D" w:rsidRDefault="00B57C06" w:rsidP="007D140D">
      <w:pPr>
        <w:pStyle w:val="Nadpis2"/>
        <w:keepNext w:val="0"/>
        <w:jc w:val="both"/>
      </w:pPr>
      <w:r>
        <w:t>Doba o</w:t>
      </w:r>
      <w:r w:rsidR="00416B9D" w:rsidRPr="00B87A9D">
        <w:t xml:space="preserve">dstranění </w:t>
      </w:r>
      <w:r w:rsidR="00747F36">
        <w:t>V</w:t>
      </w:r>
      <w:r w:rsidR="00FF7516">
        <w:t>ady</w:t>
      </w:r>
      <w:r w:rsidR="00416B9D" w:rsidRPr="00B87A9D">
        <w:t xml:space="preserve"> </w:t>
      </w:r>
    </w:p>
    <w:p w14:paraId="292D4930" w14:textId="77777777" w:rsidR="00416B9D" w:rsidRPr="00B87A9D" w:rsidRDefault="00416B9D" w:rsidP="007D140D">
      <w:pPr>
        <w:jc w:val="both"/>
      </w:pPr>
      <w:r>
        <w:t>-</w:t>
      </w:r>
      <w:r w:rsidRPr="00B87A9D">
        <w:t xml:space="preserve"> doba</w:t>
      </w:r>
      <w:r w:rsidR="004B04B0">
        <w:t xml:space="preserve"> od nahlášení Vady DC do okamžiku, kdy</w:t>
      </w:r>
      <w:r w:rsidRPr="00B87A9D">
        <w:t xml:space="preserve"> </w:t>
      </w:r>
      <w:r w:rsidR="007D140D">
        <w:t>p</w:t>
      </w:r>
      <w:r>
        <w:t>oskytovatel</w:t>
      </w:r>
      <w:r w:rsidRPr="00B87A9D">
        <w:t xml:space="preserve"> zajistí funkční provoz</w:t>
      </w:r>
      <w:r w:rsidR="00B57C06">
        <w:t xml:space="preserve"> Servisovaného</w:t>
      </w:r>
      <w:r w:rsidRPr="00B87A9D">
        <w:t xml:space="preserve"> zařízení.</w:t>
      </w:r>
      <w:r>
        <w:t xml:space="preserve"> </w:t>
      </w:r>
    </w:p>
    <w:p w14:paraId="495D9166" w14:textId="77777777" w:rsidR="001466B0" w:rsidRDefault="001466B0" w:rsidP="001466B0">
      <w:pPr>
        <w:pStyle w:val="Nadpis2"/>
        <w:keepNext w:val="0"/>
        <w:jc w:val="both"/>
      </w:pPr>
      <w:r>
        <w:t>Dostupnost Servisovaných zařízení</w:t>
      </w:r>
    </w:p>
    <w:p w14:paraId="259FE387" w14:textId="77777777" w:rsidR="001466B0" w:rsidRPr="00EA155E" w:rsidRDefault="001466B0" w:rsidP="001466B0">
      <w:pPr>
        <w:ind w:left="576"/>
        <w:jc w:val="both"/>
      </w:pPr>
      <w:r>
        <w:t xml:space="preserve"> - stav, kdy Servisovaná zařízení pracují obvyklým způsobem, tedy komunikují s ostatními zařízeními obvyklým způsobem.</w:t>
      </w:r>
    </w:p>
    <w:p w14:paraId="01E873FC" w14:textId="77777777" w:rsidR="007A5C94" w:rsidRPr="00341BAE" w:rsidRDefault="007A5C94" w:rsidP="007D140D">
      <w:pPr>
        <w:pStyle w:val="Nadpis2"/>
        <w:keepNext w:val="0"/>
        <w:jc w:val="both"/>
      </w:pPr>
      <w:r w:rsidRPr="00341BAE">
        <w:t xml:space="preserve">Informování </w:t>
      </w:r>
      <w:r w:rsidR="007D140D">
        <w:t>o</w:t>
      </w:r>
      <w:r w:rsidRPr="00341BAE">
        <w:t>bjednatele</w:t>
      </w:r>
      <w:r>
        <w:t xml:space="preserve"> o výpadku Servisovaných zařízení</w:t>
      </w:r>
    </w:p>
    <w:p w14:paraId="4DB63807" w14:textId="77777777" w:rsidR="007A5C94" w:rsidRDefault="007A5C94" w:rsidP="007D140D">
      <w:pPr>
        <w:pStyle w:val="Nadpis2"/>
        <w:keepNext w:val="0"/>
        <w:numPr>
          <w:ilvl w:val="0"/>
          <w:numId w:val="0"/>
        </w:numPr>
        <w:ind w:left="576"/>
        <w:jc w:val="both"/>
      </w:pPr>
      <w:r w:rsidRPr="00341BAE">
        <w:t xml:space="preserve">- probíhá e-mailem na kontaktní e-mail nebo telefonicky na kontaktní osobu </w:t>
      </w:r>
      <w:r w:rsidR="007D140D">
        <w:t>o</w:t>
      </w:r>
      <w:r w:rsidRPr="00341BAE">
        <w:t xml:space="preserve">bjednatele. Doba, do kdy dojde k informování </w:t>
      </w:r>
      <w:r w:rsidR="007D140D">
        <w:t>o</w:t>
      </w:r>
      <w:r w:rsidRPr="00341BAE">
        <w:t>bjednatele</w:t>
      </w:r>
      <w:r>
        <w:t>,</w:t>
      </w:r>
      <w:r w:rsidRPr="00341BAE">
        <w:t xml:space="preserve"> se začíná počítat od zaznamenání výpadku </w:t>
      </w:r>
      <w:r>
        <w:t>Servisovan</w:t>
      </w:r>
      <w:r w:rsidR="0000435B">
        <w:t>ého</w:t>
      </w:r>
      <w:r w:rsidRPr="00341BAE">
        <w:t xml:space="preserve"> zařízení dohledovými systémy </w:t>
      </w:r>
      <w:r w:rsidR="007D140D">
        <w:t>p</w:t>
      </w:r>
      <w:r w:rsidRPr="00341BAE">
        <w:t>oskytovatele.</w:t>
      </w:r>
    </w:p>
    <w:p w14:paraId="62904833" w14:textId="77777777" w:rsidR="001466B0" w:rsidRDefault="001466B0" w:rsidP="001466B0">
      <w:pPr>
        <w:pStyle w:val="Nadpis2"/>
        <w:keepNext w:val="0"/>
        <w:jc w:val="both"/>
      </w:pPr>
      <w:r>
        <w:t>Profil péče</w:t>
      </w:r>
    </w:p>
    <w:p w14:paraId="542EAD55" w14:textId="77777777" w:rsidR="001466B0" w:rsidRPr="001466B0" w:rsidRDefault="001466B0" w:rsidP="00DD60D5">
      <w:pPr>
        <w:jc w:val="both"/>
      </w:pPr>
      <w:r>
        <w:t xml:space="preserve">- </w:t>
      </w:r>
      <w:r w:rsidRPr="00D93727">
        <w:t>úpravy konfigurací</w:t>
      </w:r>
      <w:r w:rsidR="00DD60D5">
        <w:t xml:space="preserve"> Servisovaných zařízení, jakož i Sítě</w:t>
      </w:r>
      <w:r w:rsidRPr="00D93727">
        <w:t xml:space="preserve">, práce spojené s poskytováním </w:t>
      </w:r>
      <w:proofErr w:type="spellStart"/>
      <w:r w:rsidRPr="00D93727">
        <w:t>maintenance</w:t>
      </w:r>
      <w:proofErr w:type="spellEnd"/>
      <w:r w:rsidRPr="00D93727">
        <w:t xml:space="preserve"> na software</w:t>
      </w:r>
      <w:r w:rsidR="00DD60D5">
        <w:t xml:space="preserve"> Servisovaných zařízení</w:t>
      </w:r>
      <w:r w:rsidRPr="00D93727">
        <w:t xml:space="preserve">, zálohování konfigurací </w:t>
      </w:r>
      <w:r w:rsidR="00DD60D5">
        <w:t xml:space="preserve">Servisovaných zařízení a Sítě </w:t>
      </w:r>
      <w:r w:rsidRPr="00D93727">
        <w:t>a profylaxe</w:t>
      </w:r>
      <w:r w:rsidR="00DD60D5">
        <w:t xml:space="preserve"> Servisovaných zařízení</w:t>
      </w:r>
      <w:r w:rsidRPr="00D93727">
        <w:t>.</w:t>
      </w:r>
    </w:p>
    <w:p w14:paraId="1DBC89CC" w14:textId="77777777" w:rsidR="001466B0" w:rsidRDefault="001466B0" w:rsidP="001466B0">
      <w:pPr>
        <w:pStyle w:val="Nadpis2"/>
        <w:keepNext w:val="0"/>
        <w:jc w:val="both"/>
      </w:pPr>
      <w:r>
        <w:t>Servisní činnost</w:t>
      </w:r>
    </w:p>
    <w:p w14:paraId="64FF0A82" w14:textId="77777777" w:rsidR="001466B0" w:rsidRPr="00416B9D" w:rsidRDefault="001466B0" w:rsidP="001466B0">
      <w:pPr>
        <w:ind w:left="576"/>
        <w:jc w:val="both"/>
      </w:pPr>
      <w:r>
        <w:t xml:space="preserve"> - činnost, která zahrnuje odstranění všech vzniklých Vad Servisovaných zařízení</w:t>
      </w:r>
      <w:r w:rsidR="00DD60D5">
        <w:t xml:space="preserve"> nebo Sítě</w:t>
      </w:r>
      <w:r>
        <w:t>, provádění Profilu péče a dálkový dohled nad Servisovanými zařízeními</w:t>
      </w:r>
      <w:r w:rsidR="00DD60D5">
        <w:t xml:space="preserve"> a celou Sítí</w:t>
      </w:r>
      <w:r>
        <w:t>.</w:t>
      </w:r>
    </w:p>
    <w:p w14:paraId="27430E4C" w14:textId="77777777" w:rsidR="001466B0" w:rsidRDefault="001466B0" w:rsidP="001466B0">
      <w:pPr>
        <w:pStyle w:val="Nadpis2"/>
        <w:keepNext w:val="0"/>
        <w:jc w:val="both"/>
      </w:pPr>
      <w:r>
        <w:t>Servisní zásah</w:t>
      </w:r>
    </w:p>
    <w:p w14:paraId="528830C1" w14:textId="77777777" w:rsidR="001466B0" w:rsidRPr="00C20D35" w:rsidRDefault="001466B0" w:rsidP="001466B0">
      <w:pPr>
        <w:ind w:left="576"/>
        <w:jc w:val="both"/>
      </w:pPr>
      <w:r>
        <w:t xml:space="preserve"> - činnost, která spočívá v odstranění Vady.</w:t>
      </w:r>
    </w:p>
    <w:p w14:paraId="4DC35054" w14:textId="77777777" w:rsidR="001466B0" w:rsidRDefault="001466B0" w:rsidP="001466B0">
      <w:pPr>
        <w:pStyle w:val="Nadpis2"/>
        <w:keepNext w:val="0"/>
        <w:jc w:val="both"/>
      </w:pPr>
      <w:r>
        <w:t>Servisovaná zařízení</w:t>
      </w:r>
    </w:p>
    <w:p w14:paraId="58ED75CA" w14:textId="77777777" w:rsidR="001466B0" w:rsidRDefault="001466B0" w:rsidP="001466B0">
      <w:pPr>
        <w:ind w:left="576"/>
        <w:jc w:val="both"/>
        <w:rPr>
          <w:u w:val="single"/>
        </w:rPr>
      </w:pPr>
      <w:r>
        <w:t xml:space="preserve"> - zařízení objednatele, jejichž specifikace je uvedena v </w:t>
      </w:r>
      <w:r>
        <w:rPr>
          <w:u w:val="single"/>
        </w:rPr>
        <w:t>Příloze č. 1 této smlouvy.</w:t>
      </w:r>
    </w:p>
    <w:p w14:paraId="28CCA6F8" w14:textId="77777777" w:rsidR="00E30C50" w:rsidRDefault="00E30C50" w:rsidP="00E30C50">
      <w:pPr>
        <w:pStyle w:val="Nadpis2"/>
        <w:keepNext w:val="0"/>
        <w:jc w:val="both"/>
      </w:pPr>
      <w:r w:rsidRPr="00E30C50">
        <w:t>Servis výměnou</w:t>
      </w:r>
    </w:p>
    <w:p w14:paraId="4E2E30BD" w14:textId="77777777" w:rsidR="00E30C50" w:rsidRDefault="00E30C50" w:rsidP="00E30C50">
      <w:r>
        <w:t xml:space="preserve">- odstranění Vady </w:t>
      </w:r>
      <w:r w:rsidR="00AF1566">
        <w:t>výměnou neopravitelného Servisovaného zařízení za zařízení jiné, funkčně odpovídající vadnému Servisovanému zařízení.</w:t>
      </w:r>
    </w:p>
    <w:p w14:paraId="5D10A8C9" w14:textId="77777777" w:rsidR="002E664D" w:rsidRPr="000D39CE" w:rsidRDefault="002E664D" w:rsidP="002E664D">
      <w:pPr>
        <w:pStyle w:val="Nadpis2"/>
        <w:keepNext w:val="0"/>
        <w:jc w:val="both"/>
      </w:pPr>
      <w:r w:rsidRPr="000D39CE">
        <w:t>Síť</w:t>
      </w:r>
    </w:p>
    <w:p w14:paraId="632816F6" w14:textId="77777777" w:rsidR="002E664D" w:rsidRPr="00E30C50" w:rsidRDefault="002E664D" w:rsidP="00E30C50">
      <w:r w:rsidRPr="000D39CE">
        <w:t xml:space="preserve">- soubor vzájemně propojených aktivních a pasivních prvků, který umožňuje přenos dat a komunikaci </w:t>
      </w:r>
      <w:r w:rsidR="00F2424C" w:rsidRPr="000D39CE">
        <w:t>mezi koncovými zařízeními, která je založena na standardních síťových protokolech.</w:t>
      </w:r>
    </w:p>
    <w:p w14:paraId="1405C372" w14:textId="77777777" w:rsidR="001466B0" w:rsidRDefault="001466B0" w:rsidP="00DD60D5">
      <w:pPr>
        <w:pStyle w:val="Nadpis2"/>
        <w:keepNext w:val="0"/>
        <w:jc w:val="both"/>
      </w:pPr>
      <w:r>
        <w:t>Vada</w:t>
      </w:r>
    </w:p>
    <w:p w14:paraId="3C27AB5B" w14:textId="77777777" w:rsidR="001466B0" w:rsidRDefault="001466B0" w:rsidP="001466B0">
      <w:pPr>
        <w:jc w:val="both"/>
      </w:pPr>
      <w:r>
        <w:t>- stav, kdy Servisované zařízení</w:t>
      </w:r>
      <w:r w:rsidR="00DD60D5">
        <w:t xml:space="preserve"> nebo Síť</w:t>
      </w:r>
      <w:r>
        <w:t xml:space="preserve"> nefunguje obvyklým způsobem, je mimo provoz nebo je nedostupné.</w:t>
      </w:r>
    </w:p>
    <w:p w14:paraId="58E58BB6" w14:textId="77777777" w:rsidR="001466B0" w:rsidRDefault="001466B0" w:rsidP="001466B0">
      <w:pPr>
        <w:pStyle w:val="Nadpis2"/>
        <w:keepNext w:val="0"/>
        <w:jc w:val="both"/>
        <w:rPr>
          <w:bCs w:val="0"/>
        </w:rPr>
      </w:pPr>
      <w:r>
        <w:rPr>
          <w:bCs w:val="0"/>
        </w:rPr>
        <w:t>Vzdálený dohled dostupnosti zařízení</w:t>
      </w:r>
    </w:p>
    <w:p w14:paraId="792DB428" w14:textId="77777777" w:rsidR="001466B0" w:rsidRPr="00FF7516" w:rsidRDefault="001466B0" w:rsidP="001466B0">
      <w:pPr>
        <w:ind w:left="576"/>
        <w:jc w:val="both"/>
      </w:pPr>
      <w:r>
        <w:t xml:space="preserve"> - činnost, která zahrnuje nepřetržitý vzdálený dohled dostupnosti Servisovaných zařízení.</w:t>
      </w:r>
    </w:p>
    <w:p w14:paraId="69656A13" w14:textId="77777777" w:rsidR="007A5C94" w:rsidRDefault="007A5C94" w:rsidP="00A848C5">
      <w:pPr>
        <w:jc w:val="both"/>
      </w:pPr>
    </w:p>
    <w:p w14:paraId="72A34B5E" w14:textId="77777777" w:rsidR="004B04B0" w:rsidRDefault="004B04B0" w:rsidP="00A848C5">
      <w:pPr>
        <w:jc w:val="both"/>
      </w:pPr>
    </w:p>
    <w:p w14:paraId="7D8F47A3" w14:textId="77777777" w:rsidR="004B04B0" w:rsidRDefault="004B04B0" w:rsidP="00A848C5">
      <w:pPr>
        <w:jc w:val="both"/>
      </w:pPr>
    </w:p>
    <w:p w14:paraId="6B60F7B0" w14:textId="77777777" w:rsidR="00D872EE" w:rsidRDefault="006104B6">
      <w:pPr>
        <w:pStyle w:val="Nadpis1"/>
        <w:keepNext w:val="0"/>
        <w:ind w:left="431" w:hanging="431"/>
      </w:pPr>
      <w:r w:rsidRPr="00B87A9D">
        <w:t xml:space="preserve">Předmět </w:t>
      </w:r>
      <w:r w:rsidR="001466B0">
        <w:t>smlouvy</w:t>
      </w:r>
      <w:r w:rsidRPr="00B87A9D">
        <w:t xml:space="preserve"> </w:t>
      </w:r>
    </w:p>
    <w:p w14:paraId="020B0916" w14:textId="77777777" w:rsidR="00A848C5" w:rsidRDefault="003C5299" w:rsidP="00A848C5">
      <w:pPr>
        <w:pStyle w:val="Nadpis2"/>
        <w:keepNext w:val="0"/>
        <w:ind w:left="578" w:hanging="578"/>
        <w:jc w:val="both"/>
      </w:pPr>
      <w:r w:rsidRPr="00341BAE">
        <w:t>Předmětem této smlouvy je</w:t>
      </w:r>
      <w:r w:rsidR="00302EBA">
        <w:t xml:space="preserve"> </w:t>
      </w:r>
      <w:r w:rsidR="001466B0">
        <w:t xml:space="preserve">závazek poskytovatele provádět za podmínek stanovených touto smlouvou </w:t>
      </w:r>
      <w:r w:rsidR="00A848C5">
        <w:t>S</w:t>
      </w:r>
      <w:r w:rsidR="000A5CF4" w:rsidRPr="00341BAE">
        <w:t>ervisní</w:t>
      </w:r>
      <w:r w:rsidR="00A848C5">
        <w:t xml:space="preserve"> činnosti </w:t>
      </w:r>
      <w:r w:rsidR="001466B0">
        <w:t>a závazek objednatele zaplatit poskytovateli za poskytnuté plnění sjednanou odměnu</w:t>
      </w:r>
      <w:r w:rsidRPr="00341BAE">
        <w:t>.</w:t>
      </w:r>
    </w:p>
    <w:p w14:paraId="7C684510" w14:textId="77777777" w:rsidR="00D872EE" w:rsidRDefault="00D872EE">
      <w:pPr>
        <w:ind w:left="2127"/>
        <w:jc w:val="both"/>
      </w:pPr>
    </w:p>
    <w:p w14:paraId="472E803C" w14:textId="77777777" w:rsidR="006104B6" w:rsidRPr="00B87A9D" w:rsidRDefault="00FD6FA3" w:rsidP="00A848C5">
      <w:pPr>
        <w:pStyle w:val="Nadpis1"/>
        <w:keepNext w:val="0"/>
        <w:jc w:val="both"/>
      </w:pPr>
      <w:r>
        <w:t xml:space="preserve">Doba trvání </w:t>
      </w:r>
      <w:r w:rsidR="00D73E14">
        <w:t>smlouvy</w:t>
      </w:r>
    </w:p>
    <w:p w14:paraId="5DFA4D4B" w14:textId="3CCE0F69" w:rsidR="00181E5E" w:rsidRDefault="00D73E14" w:rsidP="00B973BD">
      <w:pPr>
        <w:pStyle w:val="Nadpis2"/>
        <w:keepNext w:val="0"/>
        <w:ind w:left="578" w:hanging="578"/>
        <w:jc w:val="both"/>
      </w:pPr>
      <w:r>
        <w:t>Ta</w:t>
      </w:r>
      <w:r w:rsidR="00F90112">
        <w:t xml:space="preserve">to smlouva se uzavírá </w:t>
      </w:r>
      <w:r w:rsidR="00F90112" w:rsidRPr="00795937">
        <w:t xml:space="preserve">na dobu </w:t>
      </w:r>
      <w:r w:rsidR="00915B97" w:rsidRPr="00795937">
        <w:t xml:space="preserve">určitou a to </w:t>
      </w:r>
      <w:r w:rsidR="00E83B75">
        <w:t xml:space="preserve">na dobu </w:t>
      </w:r>
      <w:r w:rsidR="00105617" w:rsidRPr="00AF1197">
        <w:t>24</w:t>
      </w:r>
      <w:r w:rsidR="00517C75" w:rsidRPr="00AF1197">
        <w:t xml:space="preserve"> měsíců</w:t>
      </w:r>
      <w:r w:rsidR="00B973BD" w:rsidRPr="00795937">
        <w:t>.</w:t>
      </w:r>
      <w:r w:rsidR="00B973BD">
        <w:t xml:space="preserve"> Výpovědní lhůta činí 1 měsíc a je platná od prvního dne následujícího měsíce</w:t>
      </w:r>
      <w:r w:rsidR="00181E5E">
        <w:t>.</w:t>
      </w:r>
    </w:p>
    <w:p w14:paraId="66742BBB" w14:textId="64E0DD9C" w:rsidR="00B973BD" w:rsidRPr="00795937" w:rsidRDefault="00181E5E" w:rsidP="00B973BD">
      <w:pPr>
        <w:pStyle w:val="Nadpis2"/>
        <w:keepNext w:val="0"/>
        <w:ind w:left="578" w:hanging="578"/>
        <w:jc w:val="both"/>
      </w:pPr>
      <w:r w:rsidRPr="00795937">
        <w:t xml:space="preserve">Tato smlouva zaniká vyčerpáním maximálního a nepřekročitelného </w:t>
      </w:r>
      <w:r w:rsidRPr="00911165">
        <w:t xml:space="preserve">limitu </w:t>
      </w:r>
      <w:r w:rsidR="00105617" w:rsidRPr="0095462E">
        <w:t>1 990</w:t>
      </w:r>
      <w:r w:rsidR="00E83B75" w:rsidRPr="0095462E">
        <w:t xml:space="preserve"> 000</w:t>
      </w:r>
      <w:r w:rsidRPr="0095462E">
        <w:t>,- Kč</w:t>
      </w:r>
      <w:r w:rsidRPr="00795937">
        <w:t xml:space="preserve"> bez DPH</w:t>
      </w:r>
      <w:r w:rsidR="00B973BD" w:rsidRPr="00795937">
        <w:t>.</w:t>
      </w:r>
    </w:p>
    <w:p w14:paraId="11BE9DF2" w14:textId="77777777" w:rsidR="00DD310F" w:rsidRDefault="00DD310F" w:rsidP="00A848C5">
      <w:pPr>
        <w:pStyle w:val="Nadpis2"/>
        <w:keepNext w:val="0"/>
        <w:ind w:left="578" w:hanging="578"/>
        <w:jc w:val="both"/>
      </w:pPr>
      <w:r>
        <w:t xml:space="preserve">V případě, že kterákoli z obou smluvních stran nebude plnit závazky podle této smlouvy, druhá smluvní strana, která není v prodlení, bude mít nárok zaslat straně v prodlení písemné oznámení o neplnění. Jestliže takové porušení nebude napraveno do 30 (třiceti) dní po příslušném platném upozornění, smluvní strana, která není v prodlení dle vlastního uvážení a bez omezení jakéhokoli jiného jejího právního nároku této strany, může ukončit </w:t>
      </w:r>
      <w:r w:rsidR="0060006A">
        <w:t>trvání</w:t>
      </w:r>
      <w:r>
        <w:t xml:space="preserve"> této smlouvy odstoupením od smlouvy.</w:t>
      </w:r>
    </w:p>
    <w:p w14:paraId="58BE0DCD" w14:textId="77777777" w:rsidR="00D872EE" w:rsidRDefault="00D872EE"/>
    <w:p w14:paraId="0E2456DB" w14:textId="77777777" w:rsidR="00D872EE" w:rsidRDefault="00E8750A">
      <w:pPr>
        <w:pStyle w:val="Nadpis1"/>
        <w:keepNext w:val="0"/>
        <w:ind w:left="431" w:hanging="431"/>
        <w:jc w:val="both"/>
      </w:pPr>
      <w:r w:rsidRPr="00E8750A">
        <w:t>Místo a způsob p</w:t>
      </w:r>
      <w:r w:rsidR="00E11E87">
        <w:t>oskytování S</w:t>
      </w:r>
      <w:r w:rsidR="007A5C94">
        <w:t>ervisní činnosti</w:t>
      </w:r>
    </w:p>
    <w:p w14:paraId="2324B9D2" w14:textId="77777777" w:rsidR="00D872EE" w:rsidRDefault="00E8750A">
      <w:pPr>
        <w:pStyle w:val="Nadpis2"/>
        <w:keepNext w:val="0"/>
        <w:ind w:left="578" w:hanging="578"/>
        <w:jc w:val="both"/>
      </w:pPr>
      <w:r w:rsidRPr="00E8750A">
        <w:t xml:space="preserve">Místem plnění </w:t>
      </w:r>
      <w:r w:rsidR="007A5C94">
        <w:t>této smlouvy</w:t>
      </w:r>
      <w:r w:rsidR="003C5299">
        <w:t xml:space="preserve"> jsou objekty </w:t>
      </w:r>
      <w:r w:rsidR="001769E4">
        <w:t>Nemocnice Na Homolce na adrese Roentgenova 37/2, 150 30  Praha 5 - Motol</w:t>
      </w:r>
      <w:r w:rsidR="00F7488A" w:rsidRPr="00E8750A">
        <w:t>.</w:t>
      </w:r>
    </w:p>
    <w:p w14:paraId="52F971D9" w14:textId="77777777" w:rsidR="00D872EE" w:rsidRDefault="007A5C94">
      <w:pPr>
        <w:pStyle w:val="Nadpis2"/>
        <w:keepNext w:val="0"/>
        <w:ind w:left="578" w:hanging="578"/>
        <w:jc w:val="both"/>
      </w:pPr>
      <w:r>
        <w:t xml:space="preserve">Servisní činnosti </w:t>
      </w:r>
      <w:r w:rsidR="00E8750A" w:rsidRPr="00E8750A">
        <w:t>specifikované touto smlouvou budou poskytovány v rozsahu a za podmínek</w:t>
      </w:r>
      <w:r w:rsidR="001C49B7">
        <w:t xml:space="preserve"> specifikovaných</w:t>
      </w:r>
      <w:r w:rsidR="00E8750A" w:rsidRPr="00E8750A">
        <w:t xml:space="preserve"> v </w:t>
      </w:r>
      <w:r w:rsidR="00F2424C">
        <w:rPr>
          <w:u w:val="single"/>
        </w:rPr>
        <w:t>P</w:t>
      </w:r>
      <w:r w:rsidR="00E8750A" w:rsidRPr="00D22C1D">
        <w:rPr>
          <w:u w:val="single"/>
        </w:rPr>
        <w:t xml:space="preserve">říloze č. </w:t>
      </w:r>
      <w:r w:rsidR="00D22C1D" w:rsidRPr="00D22C1D">
        <w:rPr>
          <w:u w:val="single"/>
        </w:rPr>
        <w:t>2</w:t>
      </w:r>
      <w:r w:rsidR="00302AA0">
        <w:t xml:space="preserve"> </w:t>
      </w:r>
      <w:proofErr w:type="gramStart"/>
      <w:r w:rsidR="00302AA0">
        <w:t>této</w:t>
      </w:r>
      <w:proofErr w:type="gramEnd"/>
      <w:r w:rsidR="00302AA0">
        <w:t xml:space="preserve"> smlouvy</w:t>
      </w:r>
      <w:r w:rsidR="00E8750A" w:rsidRPr="00E8750A">
        <w:t>.</w:t>
      </w:r>
    </w:p>
    <w:p w14:paraId="46917363" w14:textId="77777777" w:rsidR="00E8750A" w:rsidRPr="000B151B" w:rsidRDefault="00E8750A" w:rsidP="00A848C5">
      <w:pPr>
        <w:pStyle w:val="Nadpis2"/>
        <w:keepNext w:val="0"/>
        <w:jc w:val="both"/>
        <w:rPr>
          <w:color w:val="000000"/>
        </w:rPr>
      </w:pPr>
      <w:r w:rsidRPr="000B151B">
        <w:rPr>
          <w:color w:val="000000"/>
        </w:rPr>
        <w:t xml:space="preserve">Obě smluvní strany se dohodly, </w:t>
      </w:r>
      <w:r w:rsidR="006268E7" w:rsidRPr="000B151B">
        <w:rPr>
          <w:color w:val="000000"/>
          <w:szCs w:val="20"/>
        </w:rPr>
        <w:t xml:space="preserve">že </w:t>
      </w:r>
      <w:r w:rsidR="007D140D">
        <w:rPr>
          <w:color w:val="000000"/>
          <w:szCs w:val="20"/>
        </w:rPr>
        <w:t>o</w:t>
      </w:r>
      <w:r w:rsidR="006268E7" w:rsidRPr="000B151B">
        <w:rPr>
          <w:color w:val="000000"/>
          <w:szCs w:val="20"/>
        </w:rPr>
        <w:t xml:space="preserve">bjednatel bude </w:t>
      </w:r>
      <w:r w:rsidR="006E4879">
        <w:rPr>
          <w:color w:val="000000"/>
          <w:szCs w:val="20"/>
        </w:rPr>
        <w:t>V</w:t>
      </w:r>
      <w:r w:rsidR="004F07F4">
        <w:rPr>
          <w:color w:val="000000"/>
          <w:szCs w:val="20"/>
        </w:rPr>
        <w:t>ady</w:t>
      </w:r>
      <w:r w:rsidR="006268E7" w:rsidRPr="000B151B">
        <w:rPr>
          <w:color w:val="000000"/>
          <w:szCs w:val="20"/>
        </w:rPr>
        <w:t xml:space="preserve"> </w:t>
      </w:r>
      <w:r w:rsidR="006E4879">
        <w:rPr>
          <w:color w:val="000000"/>
          <w:szCs w:val="20"/>
        </w:rPr>
        <w:t>na</w:t>
      </w:r>
      <w:r w:rsidR="006268E7" w:rsidRPr="000B151B">
        <w:rPr>
          <w:color w:val="000000"/>
          <w:szCs w:val="20"/>
        </w:rPr>
        <w:t>hlašov</w:t>
      </w:r>
      <w:r w:rsidR="00655EB4">
        <w:rPr>
          <w:color w:val="000000"/>
          <w:szCs w:val="20"/>
        </w:rPr>
        <w:t>at </w:t>
      </w:r>
      <w:r w:rsidR="004F07F4">
        <w:rPr>
          <w:color w:val="000000"/>
          <w:szCs w:val="20"/>
        </w:rPr>
        <w:t xml:space="preserve">písemně. Objednatel </w:t>
      </w:r>
      <w:r w:rsidR="006268E7" w:rsidRPr="000B151B">
        <w:rPr>
          <w:color w:val="000000"/>
          <w:szCs w:val="20"/>
        </w:rPr>
        <w:t xml:space="preserve">bude na primární kontakt </w:t>
      </w:r>
      <w:r w:rsidR="007D140D">
        <w:rPr>
          <w:color w:val="000000"/>
          <w:szCs w:val="20"/>
        </w:rPr>
        <w:t>p</w:t>
      </w:r>
      <w:r w:rsidR="006268E7" w:rsidRPr="000B151B">
        <w:rPr>
          <w:color w:val="000000"/>
          <w:szCs w:val="20"/>
        </w:rPr>
        <w:t xml:space="preserve">oskytovatele dle </w:t>
      </w:r>
      <w:r w:rsidR="00F2424C">
        <w:rPr>
          <w:color w:val="000000"/>
          <w:szCs w:val="20"/>
          <w:u w:val="single"/>
        </w:rPr>
        <w:t>P</w:t>
      </w:r>
      <w:r w:rsidR="006268E7" w:rsidRPr="00D22C1D">
        <w:rPr>
          <w:color w:val="000000"/>
          <w:szCs w:val="20"/>
          <w:u w:val="single"/>
        </w:rPr>
        <w:t>řílohy</w:t>
      </w:r>
      <w:r w:rsidR="00D22C1D" w:rsidRPr="00D22C1D">
        <w:rPr>
          <w:color w:val="000000"/>
          <w:szCs w:val="20"/>
          <w:u w:val="single"/>
        </w:rPr>
        <w:t xml:space="preserve"> č.</w:t>
      </w:r>
      <w:r w:rsidR="006268E7" w:rsidRPr="00D22C1D">
        <w:rPr>
          <w:color w:val="000000"/>
          <w:szCs w:val="20"/>
          <w:u w:val="single"/>
        </w:rPr>
        <w:t xml:space="preserve"> </w:t>
      </w:r>
      <w:r w:rsidR="004B04B0">
        <w:rPr>
          <w:color w:val="000000"/>
          <w:szCs w:val="20"/>
          <w:u w:val="single"/>
        </w:rPr>
        <w:t>3</w:t>
      </w:r>
      <w:r w:rsidR="00FB0A0B">
        <w:rPr>
          <w:color w:val="000000"/>
          <w:szCs w:val="20"/>
          <w:u w:val="single"/>
        </w:rPr>
        <w:t xml:space="preserve"> </w:t>
      </w:r>
      <w:proofErr w:type="gramStart"/>
      <w:r w:rsidR="00FB0A0B">
        <w:rPr>
          <w:color w:val="000000"/>
          <w:szCs w:val="20"/>
          <w:u w:val="single"/>
        </w:rPr>
        <w:t>této</w:t>
      </w:r>
      <w:proofErr w:type="gramEnd"/>
      <w:r w:rsidR="00FB0A0B">
        <w:rPr>
          <w:color w:val="000000"/>
          <w:szCs w:val="20"/>
          <w:u w:val="single"/>
        </w:rPr>
        <w:t xml:space="preserve"> smlouvy</w:t>
      </w:r>
      <w:r w:rsidR="006268E7" w:rsidRPr="000B151B">
        <w:rPr>
          <w:color w:val="000000"/>
          <w:szCs w:val="20"/>
        </w:rPr>
        <w:t xml:space="preserve"> odesílat písemně e-mailem</w:t>
      </w:r>
      <w:r w:rsidR="00A2451D">
        <w:rPr>
          <w:color w:val="000000"/>
          <w:szCs w:val="20"/>
        </w:rPr>
        <w:t xml:space="preserve"> nebo faxem</w:t>
      </w:r>
      <w:r w:rsidR="004F07F4">
        <w:rPr>
          <w:color w:val="000000"/>
          <w:szCs w:val="20"/>
        </w:rPr>
        <w:t xml:space="preserve"> </w:t>
      </w:r>
      <w:r w:rsidR="006268E7" w:rsidRPr="000B151B">
        <w:rPr>
          <w:color w:val="000000"/>
          <w:szCs w:val="20"/>
        </w:rPr>
        <w:t>zprávu s </w:t>
      </w:r>
      <w:r w:rsidR="006E4879">
        <w:rPr>
          <w:color w:val="000000"/>
          <w:szCs w:val="20"/>
        </w:rPr>
        <w:t>na</w:t>
      </w:r>
      <w:r w:rsidR="006268E7" w:rsidRPr="000B151B">
        <w:rPr>
          <w:color w:val="000000"/>
          <w:szCs w:val="20"/>
        </w:rPr>
        <w:t xml:space="preserve">hlášením </w:t>
      </w:r>
      <w:r w:rsidR="006E4879">
        <w:rPr>
          <w:color w:val="000000"/>
          <w:szCs w:val="20"/>
        </w:rPr>
        <w:t>V</w:t>
      </w:r>
      <w:r w:rsidR="006268E7" w:rsidRPr="000B151B">
        <w:rPr>
          <w:color w:val="000000"/>
          <w:szCs w:val="20"/>
        </w:rPr>
        <w:t>ady</w:t>
      </w:r>
      <w:r w:rsidR="007A1ED1">
        <w:rPr>
          <w:color w:val="000000"/>
          <w:szCs w:val="20"/>
        </w:rPr>
        <w:t>.</w:t>
      </w:r>
      <w:r w:rsidR="003C4AAF">
        <w:rPr>
          <w:color w:val="000000"/>
          <w:szCs w:val="20"/>
        </w:rPr>
        <w:t xml:space="preserve"> </w:t>
      </w:r>
      <w:r w:rsidR="004F07F4">
        <w:rPr>
          <w:color w:val="000000"/>
        </w:rPr>
        <w:t xml:space="preserve">Pro urychlení řešení </w:t>
      </w:r>
      <w:r w:rsidR="006E4879">
        <w:rPr>
          <w:color w:val="000000"/>
        </w:rPr>
        <w:t>V</w:t>
      </w:r>
      <w:r w:rsidR="004F07F4">
        <w:rPr>
          <w:color w:val="000000"/>
        </w:rPr>
        <w:t xml:space="preserve">ad je možno nahlásit </w:t>
      </w:r>
      <w:r w:rsidR="006E4879">
        <w:rPr>
          <w:color w:val="000000"/>
        </w:rPr>
        <w:t>V</w:t>
      </w:r>
      <w:r w:rsidR="004F07F4">
        <w:rPr>
          <w:color w:val="000000"/>
        </w:rPr>
        <w:t xml:space="preserve">adu telefonicky s následným písemným potvrzením. </w:t>
      </w:r>
      <w:r w:rsidR="004F07F4">
        <w:rPr>
          <w:color w:val="000000"/>
          <w:szCs w:val="20"/>
        </w:rPr>
        <w:t xml:space="preserve">Poskytovatel si vyhrazuje právo nezačít s pracemi dle této smlouvy do </w:t>
      </w:r>
      <w:r w:rsidR="00DD60D5">
        <w:rPr>
          <w:color w:val="000000"/>
          <w:szCs w:val="20"/>
        </w:rPr>
        <w:t>okamžiku přijetí</w:t>
      </w:r>
      <w:r w:rsidR="004F07F4">
        <w:rPr>
          <w:color w:val="000000"/>
          <w:szCs w:val="20"/>
        </w:rPr>
        <w:t xml:space="preserve"> písemné</w:t>
      </w:r>
      <w:r w:rsidR="006E4879">
        <w:rPr>
          <w:color w:val="000000"/>
          <w:szCs w:val="20"/>
        </w:rPr>
        <w:t>ho nahlášení</w:t>
      </w:r>
      <w:r w:rsidRPr="000B151B">
        <w:rPr>
          <w:color w:val="000000"/>
        </w:rPr>
        <w:t>.</w:t>
      </w:r>
      <w:r w:rsidR="004F07F4">
        <w:rPr>
          <w:color w:val="000000"/>
        </w:rPr>
        <w:t xml:space="preserve"> </w:t>
      </w:r>
    </w:p>
    <w:p w14:paraId="550489D6" w14:textId="77777777" w:rsidR="00DC4258" w:rsidRDefault="00E8750A" w:rsidP="00A848C5">
      <w:pPr>
        <w:pStyle w:val="Nadpis2"/>
        <w:keepNext w:val="0"/>
        <w:ind w:left="578" w:hanging="578"/>
        <w:jc w:val="both"/>
      </w:pPr>
      <w:r w:rsidRPr="00E8750A">
        <w:t xml:space="preserve">Pokud by si povaha </w:t>
      </w:r>
      <w:r w:rsidR="006E4879">
        <w:t>V</w:t>
      </w:r>
      <w:r w:rsidRPr="00E8750A">
        <w:t xml:space="preserve">ady vyžadovala provedení zásahu, který by omezil nebo narušil provoz </w:t>
      </w:r>
      <w:r w:rsidR="0053578C">
        <w:t>Servisovaných zařízení</w:t>
      </w:r>
      <w:r w:rsidR="00DD60D5">
        <w:t xml:space="preserve"> a/nebo Sítě nebo její části</w:t>
      </w:r>
      <w:r w:rsidRPr="00E8750A">
        <w:t xml:space="preserve">, je </w:t>
      </w:r>
      <w:r w:rsidR="00972B67">
        <w:t>P</w:t>
      </w:r>
      <w:r w:rsidR="001F3246">
        <w:t>oskytovatel</w:t>
      </w:r>
      <w:r w:rsidRPr="00E8750A">
        <w:t xml:space="preserve"> oprávněn provést tento zásah pouze po předchozí konzultaci s </w:t>
      </w:r>
      <w:r w:rsidR="00F46858">
        <w:t>O</w:t>
      </w:r>
      <w:r w:rsidRPr="00E8750A">
        <w:t>bjednatelem.</w:t>
      </w:r>
    </w:p>
    <w:p w14:paraId="2A28ADA9" w14:textId="77777777" w:rsidR="00B34AC7" w:rsidRDefault="001F3246" w:rsidP="00A848C5">
      <w:pPr>
        <w:pStyle w:val="Nadpis2"/>
        <w:keepNext w:val="0"/>
        <w:ind w:left="578" w:hanging="578"/>
        <w:jc w:val="both"/>
      </w:pPr>
      <w:r>
        <w:t>Poskytovatel</w:t>
      </w:r>
      <w:r w:rsidR="00E8750A" w:rsidRPr="00E8750A">
        <w:t xml:space="preserve"> určuje a plně zodpovídá za stanovení způsobu odstranění </w:t>
      </w:r>
      <w:r w:rsidR="0053578C">
        <w:t>V</w:t>
      </w:r>
      <w:r w:rsidR="00E8750A" w:rsidRPr="00E8750A">
        <w:t>ady</w:t>
      </w:r>
      <w:r w:rsidR="0060006A">
        <w:t xml:space="preserve"> a</w:t>
      </w:r>
      <w:r w:rsidR="00E8750A" w:rsidRPr="00E8750A">
        <w:t xml:space="preserve"> za stanovení posloupnosti jednotlivých činnost</w:t>
      </w:r>
      <w:r w:rsidR="008721DE">
        <w:t>í</w:t>
      </w:r>
      <w:r w:rsidR="00E8750A" w:rsidRPr="00E8750A">
        <w:t>.</w:t>
      </w:r>
    </w:p>
    <w:p w14:paraId="759AFAD7" w14:textId="77777777" w:rsidR="00AE14AF" w:rsidRPr="00E8750A" w:rsidRDefault="00AE14AF" w:rsidP="00A848C5">
      <w:pPr>
        <w:pStyle w:val="Nadpis2"/>
        <w:keepNext w:val="0"/>
        <w:jc w:val="both"/>
      </w:pPr>
      <w:r w:rsidRPr="00E8750A">
        <w:t xml:space="preserve">Odstranění každé </w:t>
      </w:r>
      <w:r w:rsidR="006E4879">
        <w:t>V</w:t>
      </w:r>
      <w:r w:rsidRPr="00E8750A">
        <w:t xml:space="preserve">ady bude </w:t>
      </w:r>
      <w:r w:rsidR="007D140D">
        <w:t>o</w:t>
      </w:r>
      <w:r w:rsidRPr="00E8750A">
        <w:t xml:space="preserve">bjednateli písemně potvrzeno servisním protokolem, který vystaví </w:t>
      </w:r>
      <w:r w:rsidR="007D140D">
        <w:t>p</w:t>
      </w:r>
      <w:r w:rsidR="001F3246">
        <w:t>oskytovatel</w:t>
      </w:r>
      <w:r w:rsidRPr="00E8750A">
        <w:t>, s uvedením času</w:t>
      </w:r>
      <w:r w:rsidRPr="008721DE">
        <w:t xml:space="preserve"> </w:t>
      </w:r>
      <w:r w:rsidRPr="00E8750A">
        <w:t xml:space="preserve">odstranění </w:t>
      </w:r>
      <w:r w:rsidR="006E4879">
        <w:t>V</w:t>
      </w:r>
      <w:r w:rsidRPr="00E8750A">
        <w:t xml:space="preserve">ady, způsobu odstranění </w:t>
      </w:r>
      <w:r w:rsidR="006E4879">
        <w:t>V</w:t>
      </w:r>
      <w:r w:rsidR="0060006A">
        <w:t>ady</w:t>
      </w:r>
      <w:r w:rsidR="00C55544">
        <w:t xml:space="preserve">, </w:t>
      </w:r>
      <w:r w:rsidRPr="00E8750A">
        <w:t>doby uvedení k původnímu stavu</w:t>
      </w:r>
      <w:r w:rsidR="0060006A">
        <w:t xml:space="preserve"> a celkové doby poskytování Servisní činnosti</w:t>
      </w:r>
      <w:r w:rsidR="00C55544">
        <w:t xml:space="preserve"> (dále jen „Servisní protokol“)</w:t>
      </w:r>
      <w:r w:rsidRPr="00E8750A">
        <w:t>.</w:t>
      </w:r>
      <w:r w:rsidR="00786FB8">
        <w:t xml:space="preserve"> Servisní protokol bude za </w:t>
      </w:r>
      <w:r w:rsidR="007D140D">
        <w:t>o</w:t>
      </w:r>
      <w:r w:rsidR="00786FB8">
        <w:t>bjednatele podepsán odpovědnou osobou za danou lokalitu</w:t>
      </w:r>
      <w:r w:rsidR="009E0435">
        <w:t>, která potvrdí správnost údajů Poskytovatelem uvedených nebo uvede</w:t>
      </w:r>
      <w:r w:rsidR="00F41E91">
        <w:t xml:space="preserve"> případné</w:t>
      </w:r>
      <w:r w:rsidR="009E0435">
        <w:t xml:space="preserve"> námitky</w:t>
      </w:r>
      <w:r w:rsidR="00F41E91">
        <w:t xml:space="preserve">. V případě uvedení námitek se má za to, že plnění dle této smlouvy </w:t>
      </w:r>
      <w:r w:rsidR="0060006A">
        <w:t>nebylo poskytnuto řádně a záležitost bude předána k řešení</w:t>
      </w:r>
      <w:r w:rsidR="00E81D2A">
        <w:t xml:space="preserve"> na vyšší eskalační úroveň dle </w:t>
      </w:r>
      <w:r w:rsidR="00E81D2A" w:rsidRPr="00E81D2A">
        <w:rPr>
          <w:u w:val="single"/>
        </w:rPr>
        <w:t>P</w:t>
      </w:r>
      <w:r w:rsidR="0060006A" w:rsidRPr="00E81D2A">
        <w:rPr>
          <w:u w:val="single"/>
        </w:rPr>
        <w:t xml:space="preserve">řílohy </w:t>
      </w:r>
      <w:proofErr w:type="gramStart"/>
      <w:r w:rsidR="0060006A" w:rsidRPr="00E81D2A">
        <w:rPr>
          <w:u w:val="single"/>
        </w:rPr>
        <w:t xml:space="preserve">č. </w:t>
      </w:r>
      <w:r w:rsidR="00931B03" w:rsidRPr="00E81D2A">
        <w:rPr>
          <w:u w:val="single"/>
        </w:rPr>
        <w:t>3</w:t>
      </w:r>
      <w:r w:rsidR="0060006A">
        <w:t xml:space="preserve"> této</w:t>
      </w:r>
      <w:proofErr w:type="gramEnd"/>
      <w:r w:rsidR="0060006A">
        <w:t xml:space="preserve"> smlouvy, pokud je to možné.</w:t>
      </w:r>
    </w:p>
    <w:p w14:paraId="55961120" w14:textId="1F293BC5" w:rsidR="00E8750A" w:rsidRPr="00E8750A" w:rsidRDefault="00E8750A" w:rsidP="00A848C5">
      <w:pPr>
        <w:pStyle w:val="Nadpis2"/>
        <w:keepNext w:val="0"/>
        <w:jc w:val="both"/>
      </w:pPr>
      <w:r w:rsidRPr="00E83B75">
        <w:t xml:space="preserve">V těch případech, kdy odstranění </w:t>
      </w:r>
      <w:r w:rsidR="0053578C" w:rsidRPr="00E83B75">
        <w:t>V</w:t>
      </w:r>
      <w:r w:rsidRPr="00E83B75">
        <w:t xml:space="preserve">ady opravou stávajícího </w:t>
      </w:r>
      <w:r w:rsidR="007C6870" w:rsidRPr="00E83B75">
        <w:t xml:space="preserve">Servisovaného </w:t>
      </w:r>
      <w:r w:rsidRPr="00E83B75">
        <w:t>zařízení není ve lhůtě uvedené v </w:t>
      </w:r>
      <w:r w:rsidR="00F2424C" w:rsidRPr="00E83B75">
        <w:rPr>
          <w:u w:val="single"/>
        </w:rPr>
        <w:t>P</w:t>
      </w:r>
      <w:r w:rsidRPr="00E83B75">
        <w:rPr>
          <w:u w:val="single"/>
        </w:rPr>
        <w:t>říloze č. 2</w:t>
      </w:r>
      <w:r w:rsidRPr="00E83B75">
        <w:t xml:space="preserve"> </w:t>
      </w:r>
      <w:proofErr w:type="gramStart"/>
      <w:r w:rsidRPr="00E83B75">
        <w:t>této</w:t>
      </w:r>
      <w:proofErr w:type="gramEnd"/>
      <w:r w:rsidRPr="00E83B75">
        <w:t xml:space="preserve"> smlouvy technicky možné, </w:t>
      </w:r>
      <w:r w:rsidR="007C6870" w:rsidRPr="00E83B75">
        <w:t xml:space="preserve">zajistí </w:t>
      </w:r>
      <w:r w:rsidR="007D140D" w:rsidRPr="00E83B75">
        <w:t>p</w:t>
      </w:r>
      <w:r w:rsidR="001F3246" w:rsidRPr="00E83B75">
        <w:t>oskytovatel</w:t>
      </w:r>
      <w:r w:rsidRPr="00E83B75">
        <w:t xml:space="preserve"> náhradní </w:t>
      </w:r>
      <w:r w:rsidRPr="00E83B75">
        <w:lastRenderedPageBreak/>
        <w:t xml:space="preserve">řešení. Zajištěním náhradního řešení se rozumí </w:t>
      </w:r>
      <w:r w:rsidR="008F0391" w:rsidRPr="00E83B75">
        <w:t xml:space="preserve">bezplatné </w:t>
      </w:r>
      <w:r w:rsidRPr="00E83B75">
        <w:t>poskytnutí náhra</w:t>
      </w:r>
      <w:r w:rsidR="00E30C50" w:rsidRPr="00E83B75">
        <w:t xml:space="preserve">dního zařízení nebo jeho části </w:t>
      </w:r>
      <w:r w:rsidR="007D140D" w:rsidRPr="00E83B75">
        <w:t>p</w:t>
      </w:r>
      <w:r w:rsidR="001F3246" w:rsidRPr="00E83B75">
        <w:t>oskytovatel</w:t>
      </w:r>
      <w:r w:rsidRPr="00E83B75">
        <w:t xml:space="preserve">em </w:t>
      </w:r>
      <w:r w:rsidR="007D140D" w:rsidRPr="00E83B75">
        <w:t>o</w:t>
      </w:r>
      <w:r w:rsidRPr="00E83B75">
        <w:t>bjednateli za účelem zajištění plné funkčnosti opravovaného</w:t>
      </w:r>
      <w:r w:rsidR="006E4879" w:rsidRPr="00E83B75">
        <w:t xml:space="preserve"> Servisovaného</w:t>
      </w:r>
      <w:r w:rsidRPr="00E83B75">
        <w:t xml:space="preserve"> zařízení</w:t>
      </w:r>
      <w:r w:rsidR="00754845" w:rsidRPr="00E83B75">
        <w:t xml:space="preserve"> a Sítě</w:t>
      </w:r>
      <w:r w:rsidRPr="00E83B75">
        <w:t>.</w:t>
      </w:r>
      <w:r w:rsidR="00215E03">
        <w:t xml:space="preserve"> </w:t>
      </w:r>
      <w:r w:rsidR="00931B03">
        <w:t xml:space="preserve"> </w:t>
      </w:r>
      <w:r w:rsidR="008F0391">
        <w:t>Takto poskytnuté Servisované zařízení zůstává vlastnictvím poskytovatele a objednatel je oprávněn zařízení užívat do jeho nahrazení novým zařízením, nejdéle však po dobu trvání této smlouvy. Poskytovatel nese nebezpečí škody na takto poskytnutém zařízení, ledaže škoda vznikla zaviněním objednatele v přímé příčinné souvislosti s porušením instrukcí k užívání zařízení, pokud takové instrukce poskytovatel předal objednateli nejpozději při předání zařízení a pokud lze na objednateli dodržování takových instrukcí spravedlivě požadovat</w:t>
      </w:r>
      <w:r w:rsidR="0092378B">
        <w:t>. Za instrukce, jejichž dodržování lze po objednateli spravedlivě požadovat</w:t>
      </w:r>
      <w:r w:rsidR="008F0391">
        <w:t>, se považují vždy instrukce stanovené výrobcem zařízení.</w:t>
      </w:r>
    </w:p>
    <w:p w14:paraId="55637577" w14:textId="77777777" w:rsidR="007F6D91" w:rsidRDefault="001F3246" w:rsidP="00A848C5">
      <w:pPr>
        <w:pStyle w:val="Nadpis2"/>
        <w:keepNext w:val="0"/>
        <w:jc w:val="both"/>
      </w:pPr>
      <w:r>
        <w:t>Poskytovatel</w:t>
      </w:r>
      <w:r w:rsidR="00E8750A" w:rsidRPr="00E8750A">
        <w:t xml:space="preserve"> se zavazuje dodržovat zákony, obecně závazné právní předpisy a normy platné v České republice, technické předpisy výrobce </w:t>
      </w:r>
      <w:r w:rsidR="00E30C50">
        <w:t xml:space="preserve">Servisovaného </w:t>
      </w:r>
      <w:r w:rsidR="00E8750A" w:rsidRPr="00E8750A">
        <w:t xml:space="preserve">zařízení, jakož i podmínky této smlouvy včetně oboustranně přijatých změn a dodatků k ní. </w:t>
      </w:r>
      <w:r>
        <w:t>Poskytovatel</w:t>
      </w:r>
      <w:r w:rsidR="00E8750A" w:rsidRPr="00E8750A">
        <w:t xml:space="preserve"> se bude rovněž řídit výchozími podklady objednatele</w:t>
      </w:r>
      <w:r w:rsidR="00972B67" w:rsidRPr="00E8750A">
        <w:t xml:space="preserve"> </w:t>
      </w:r>
      <w:r w:rsidR="00E8750A" w:rsidRPr="00E8750A">
        <w:t xml:space="preserve">a pokyny </w:t>
      </w:r>
      <w:r w:rsidR="007D140D">
        <w:t>o</w:t>
      </w:r>
      <w:r w:rsidR="00E8750A" w:rsidRPr="00E8750A">
        <w:t>bjednatele v souladu s jeho zájmy</w:t>
      </w:r>
    </w:p>
    <w:p w14:paraId="791BDEC0" w14:textId="37B7C1D2" w:rsidR="00E8750A" w:rsidRDefault="007F6D91" w:rsidP="00A848C5">
      <w:pPr>
        <w:pStyle w:val="Nadpis2"/>
        <w:keepNext w:val="0"/>
        <w:jc w:val="both"/>
      </w:pPr>
      <w:r>
        <w:t>Pro vyloučení pochybností se stanoví, že v případech Vady náhradního plnění, poskytnutého dle bodu 5.7 této smlouvy, se postupuje přiměřeně jako v případě Vady jiného Servisovaného zařízení</w:t>
      </w:r>
      <w:r w:rsidR="00E8750A" w:rsidRPr="00E8750A">
        <w:t>.</w:t>
      </w:r>
    </w:p>
    <w:p w14:paraId="3D3D5BB2" w14:textId="77777777" w:rsidR="00A848C5" w:rsidRPr="00A848C5" w:rsidRDefault="00A848C5" w:rsidP="00A848C5"/>
    <w:p w14:paraId="75F37D86" w14:textId="77777777" w:rsidR="001B51F4" w:rsidRPr="00B87A9D" w:rsidRDefault="00E30C50" w:rsidP="00A848C5">
      <w:pPr>
        <w:pStyle w:val="Nadpis1"/>
        <w:keepNext w:val="0"/>
        <w:ind w:left="431" w:hanging="431"/>
        <w:jc w:val="both"/>
      </w:pPr>
      <w:r>
        <w:t>odmě</w:t>
      </w:r>
      <w:r w:rsidR="001B51F4" w:rsidRPr="00B87A9D">
        <w:t>na</w:t>
      </w:r>
      <w:r w:rsidR="00E350B9">
        <w:t xml:space="preserve"> a platební podmínky</w:t>
      </w:r>
    </w:p>
    <w:p w14:paraId="192370EC" w14:textId="3093C18D" w:rsidR="001B51F4" w:rsidRPr="00877659" w:rsidRDefault="00E30C50" w:rsidP="00A848C5">
      <w:pPr>
        <w:pStyle w:val="Nadpis2"/>
        <w:keepNext w:val="0"/>
        <w:ind w:left="578" w:hanging="578"/>
        <w:jc w:val="both"/>
      </w:pPr>
      <w:r w:rsidRPr="00877659">
        <w:t>Z</w:t>
      </w:r>
      <w:r w:rsidR="001B51F4" w:rsidRPr="00877659">
        <w:t xml:space="preserve">a </w:t>
      </w:r>
      <w:r w:rsidRPr="00877659">
        <w:t xml:space="preserve">provádění Servisní činnosti v rozsahu </w:t>
      </w:r>
      <w:r w:rsidR="0060006A" w:rsidRPr="00877659">
        <w:t xml:space="preserve">hodinového fondu dle </w:t>
      </w:r>
      <w:r w:rsidR="0060006A" w:rsidRPr="00F2424C">
        <w:rPr>
          <w:u w:val="single"/>
        </w:rPr>
        <w:t>Přílohy č. 2</w:t>
      </w:r>
      <w:r w:rsidR="0060006A" w:rsidRPr="00877659">
        <w:t xml:space="preserve"> </w:t>
      </w:r>
      <w:proofErr w:type="gramStart"/>
      <w:r w:rsidR="0060006A" w:rsidRPr="00877659">
        <w:t>této</w:t>
      </w:r>
      <w:proofErr w:type="gramEnd"/>
      <w:r w:rsidR="0060006A" w:rsidRPr="00877659">
        <w:t xml:space="preserve"> smlouvy</w:t>
      </w:r>
      <w:r w:rsidRPr="00877659">
        <w:t xml:space="preserve"> náleží poskytovateli odměna</w:t>
      </w:r>
      <w:r w:rsidR="00F41E91" w:rsidRPr="00877659">
        <w:t xml:space="preserve"> </w:t>
      </w:r>
      <w:r w:rsidR="002C09FA" w:rsidRPr="00877659">
        <w:t>ve výši</w:t>
      </w:r>
      <w:r w:rsidR="00E41694" w:rsidRPr="00877659">
        <w:t xml:space="preserve"> </w:t>
      </w:r>
      <w:r w:rsidR="00DA25A1">
        <w:t>72</w:t>
      </w:r>
      <w:r w:rsidR="00E41694" w:rsidRPr="00877659">
        <w:t xml:space="preserve"> </w:t>
      </w:r>
      <w:r w:rsidR="00DA25A1">
        <w:t>493</w:t>
      </w:r>
      <w:r w:rsidR="002C09FA" w:rsidRPr="00877659">
        <w:t>,- Kč měsíčně</w:t>
      </w:r>
      <w:r w:rsidR="00E242B8" w:rsidRPr="00877659">
        <w:t xml:space="preserve"> bez DPH</w:t>
      </w:r>
      <w:r w:rsidRPr="00877659">
        <w:t xml:space="preserve"> (dále jen „Paušální odměna“).</w:t>
      </w:r>
      <w:r w:rsidR="00F41E91" w:rsidRPr="00877659">
        <w:t xml:space="preserve"> </w:t>
      </w:r>
    </w:p>
    <w:p w14:paraId="7FAFCF4B" w14:textId="32414FC9" w:rsidR="00E30C50" w:rsidRPr="00877659" w:rsidRDefault="00E30C50" w:rsidP="00A848C5">
      <w:pPr>
        <w:pStyle w:val="Nadpis2"/>
        <w:keepNext w:val="0"/>
        <w:ind w:left="578" w:hanging="578"/>
        <w:jc w:val="both"/>
      </w:pPr>
      <w:r w:rsidRPr="00877659">
        <w:t xml:space="preserve">Za provádění Servisní činnosti přesahující </w:t>
      </w:r>
      <w:r w:rsidR="0060006A" w:rsidRPr="00877659">
        <w:t xml:space="preserve">hodinový fond dle </w:t>
      </w:r>
      <w:r w:rsidR="0060006A" w:rsidRPr="00F2424C">
        <w:rPr>
          <w:u w:val="single"/>
        </w:rPr>
        <w:t>Přílohy č. 2</w:t>
      </w:r>
      <w:r w:rsidR="0060006A" w:rsidRPr="00877659">
        <w:t xml:space="preserve"> </w:t>
      </w:r>
      <w:proofErr w:type="gramStart"/>
      <w:r w:rsidR="0060006A" w:rsidRPr="00877659">
        <w:t>této</w:t>
      </w:r>
      <w:proofErr w:type="gramEnd"/>
      <w:r w:rsidR="0060006A" w:rsidRPr="00877659">
        <w:t xml:space="preserve"> smlouvy </w:t>
      </w:r>
      <w:r w:rsidRPr="00877659">
        <w:t>náleží poskytovateli odměna ve výši</w:t>
      </w:r>
      <w:r w:rsidR="00E41694" w:rsidRPr="00877659">
        <w:t xml:space="preserve"> </w:t>
      </w:r>
      <w:r w:rsidR="00DA25A1">
        <w:t>1 750</w:t>
      </w:r>
      <w:r w:rsidR="007C6870" w:rsidRPr="00877659">
        <w:t>,- Kč</w:t>
      </w:r>
      <w:r w:rsidR="00E242B8" w:rsidRPr="00877659">
        <w:t xml:space="preserve"> bez DPH</w:t>
      </w:r>
      <w:r w:rsidRPr="00877659">
        <w:t xml:space="preserve"> za každou další </w:t>
      </w:r>
      <w:r w:rsidR="0060006A" w:rsidRPr="00877659">
        <w:t xml:space="preserve">započatou </w:t>
      </w:r>
      <w:r w:rsidRPr="00877659">
        <w:t>hodinu provádění Servisní činnosti.</w:t>
      </w:r>
    </w:p>
    <w:p w14:paraId="16B06DFB" w14:textId="77777777" w:rsidR="0060006A" w:rsidRDefault="00754845" w:rsidP="0060006A">
      <w:pPr>
        <w:pStyle w:val="Nadpis2"/>
        <w:keepNext w:val="0"/>
        <w:ind w:left="578" w:hanging="578"/>
        <w:jc w:val="both"/>
      </w:pPr>
      <w:r>
        <w:t>Odměna</w:t>
      </w:r>
      <w:r w:rsidR="007F0D57">
        <w:t xml:space="preserve"> za poskytované </w:t>
      </w:r>
      <w:r w:rsidR="00054833">
        <w:t xml:space="preserve">plnění </w:t>
      </w:r>
      <w:r w:rsidR="007F0D57">
        <w:t>je konečná a nem</w:t>
      </w:r>
      <w:bookmarkStart w:id="0" w:name="_GoBack"/>
      <w:bookmarkEnd w:id="0"/>
      <w:r w:rsidR="007F0D57">
        <w:t>ěnná a zahrnuje veškeré náklady spojené s </w:t>
      </w:r>
      <w:r w:rsidR="00F41E91">
        <w:t>po</w:t>
      </w:r>
      <w:r w:rsidR="007F0D57">
        <w:t xml:space="preserve">skytováním </w:t>
      </w:r>
      <w:r w:rsidR="00054833">
        <w:t>plnění dle této smlouvy</w:t>
      </w:r>
      <w:r>
        <w:t>, nestanoví-li tato smlouva jinak</w:t>
      </w:r>
      <w:r w:rsidR="007F0D57">
        <w:t>.</w:t>
      </w:r>
    </w:p>
    <w:p w14:paraId="0977E1DF" w14:textId="77777777" w:rsidR="00754845" w:rsidRPr="00754845" w:rsidRDefault="00754845" w:rsidP="00754845">
      <w:pPr>
        <w:pStyle w:val="Nadpis2"/>
        <w:keepNext w:val="0"/>
        <w:ind w:left="578" w:hanging="578"/>
        <w:jc w:val="both"/>
      </w:pPr>
      <w:r>
        <w:t>K odměně za poskytování plnění dle této smlouvy bude objednatelem účtována daň z přidané hodnoty v zákonné výši.</w:t>
      </w:r>
    </w:p>
    <w:p w14:paraId="5720D784" w14:textId="77777777" w:rsidR="00D872EE" w:rsidRDefault="0060006A" w:rsidP="0060006A">
      <w:pPr>
        <w:pStyle w:val="Nadpis2"/>
        <w:keepNext w:val="0"/>
        <w:ind w:left="578" w:hanging="578"/>
        <w:jc w:val="both"/>
      </w:pPr>
      <w:r>
        <w:t xml:space="preserve">Odměna dle odst. 6.1 a odst. 6.2 této smlouvy a platby za vyměněné zařízení </w:t>
      </w:r>
      <w:r w:rsidR="00C55544">
        <w:t xml:space="preserve">dle odst. 5.7 této smlouvy </w:t>
      </w:r>
      <w:r>
        <w:t xml:space="preserve">jsou hrazeny </w:t>
      </w:r>
      <w:r w:rsidR="001B51F4" w:rsidRPr="00B87A9D">
        <w:t>na základě faktur</w:t>
      </w:r>
      <w:r w:rsidR="00C55544">
        <w:t xml:space="preserve"> vystavených</w:t>
      </w:r>
      <w:r w:rsidR="001B51F4" w:rsidRPr="00B87A9D">
        <w:t xml:space="preserve"> </w:t>
      </w:r>
      <w:r w:rsidR="001F3246">
        <w:t>poskytovatel</w:t>
      </w:r>
      <w:r w:rsidR="001B51F4" w:rsidRPr="00B87A9D">
        <w:t>e</w:t>
      </w:r>
      <w:r w:rsidR="00C55544">
        <w:t>m</w:t>
      </w:r>
      <w:r w:rsidR="001B51F4" w:rsidRPr="00B87A9D">
        <w:t>. Faktury budou vystav</w:t>
      </w:r>
      <w:r w:rsidR="00143833">
        <w:t>ová</w:t>
      </w:r>
      <w:r w:rsidR="001B51F4" w:rsidRPr="00B87A9D">
        <w:t xml:space="preserve">ny </w:t>
      </w:r>
      <w:r w:rsidR="001F3246">
        <w:t>poskytovatel</w:t>
      </w:r>
      <w:r w:rsidR="001B51F4" w:rsidRPr="00B87A9D">
        <w:t>em měsíčně</w:t>
      </w:r>
      <w:r w:rsidR="00143833">
        <w:t xml:space="preserve"> vždy</w:t>
      </w:r>
      <w:r w:rsidR="001B51F4" w:rsidRPr="00B87A9D">
        <w:t xml:space="preserve"> k poslednímu dni předmětného </w:t>
      </w:r>
      <w:r w:rsidR="00143833">
        <w:t xml:space="preserve">kalendářního </w:t>
      </w:r>
      <w:r w:rsidR="001B51F4" w:rsidRPr="00B87A9D">
        <w:t>měsí</w:t>
      </w:r>
      <w:r w:rsidR="00143833">
        <w:t>ce</w:t>
      </w:r>
      <w:r w:rsidR="001B51F4" w:rsidRPr="00B87A9D">
        <w:t xml:space="preserve">. Splatnost vystavených faktur se stanovuje na </w:t>
      </w:r>
      <w:r w:rsidR="00972B67">
        <w:t xml:space="preserve">60 </w:t>
      </w:r>
      <w:r w:rsidR="001B51F4" w:rsidRPr="00B87A9D">
        <w:t>dnů od jej</w:t>
      </w:r>
      <w:r w:rsidR="00143833">
        <w:t>ich vystavení</w:t>
      </w:r>
      <w:r w:rsidR="001B51F4" w:rsidRPr="00B87A9D">
        <w:t>.</w:t>
      </w:r>
      <w:r w:rsidR="00C55544">
        <w:t xml:space="preserve"> Přílohou faktury budou vždy kopie </w:t>
      </w:r>
      <w:r w:rsidR="00E350B9">
        <w:t xml:space="preserve">podepsaných </w:t>
      </w:r>
      <w:r w:rsidR="00C55544">
        <w:t>příslušných Servisních protokolů</w:t>
      </w:r>
      <w:r w:rsidR="00E350B9">
        <w:t>.</w:t>
      </w:r>
      <w:r w:rsidR="00C55544">
        <w:t xml:space="preserve">  </w:t>
      </w:r>
    </w:p>
    <w:p w14:paraId="21F8C2F0" w14:textId="77777777" w:rsidR="002856FD" w:rsidRPr="00FD6FA3" w:rsidRDefault="002856FD" w:rsidP="00A848C5">
      <w:pPr>
        <w:pStyle w:val="Nadpis2"/>
        <w:keepNext w:val="0"/>
        <w:jc w:val="both"/>
      </w:pPr>
      <w:r w:rsidRPr="00FD6FA3">
        <w:rPr>
          <w:rStyle w:val="platne1"/>
          <w:szCs w:val="24"/>
        </w:rPr>
        <w:t>Faktura musí obsahovat náležitosti stanovené příslušnými právními předpisy, a to zejména zákonem č. 235/2004 Sb., o dani z přidané hodnoty platným k datu uskutečnění zdanitelného plnění a zákonem č. 563/1991 Sb., o účetnictví platném k témuž datu.</w:t>
      </w:r>
      <w:r w:rsidR="007F0D57">
        <w:rPr>
          <w:rStyle w:val="platne1"/>
          <w:szCs w:val="24"/>
        </w:rPr>
        <w:t xml:space="preserve"> Součástí faktury bude soupis provedených úkonů. </w:t>
      </w:r>
      <w:r w:rsidRPr="00FD6FA3">
        <w:rPr>
          <w:rStyle w:val="platne1"/>
          <w:szCs w:val="24"/>
        </w:rPr>
        <w:t>Přílohou faktury budou kopie příslušných Předávacích protokolů.</w:t>
      </w:r>
    </w:p>
    <w:p w14:paraId="5F5B3ED0" w14:textId="77777777" w:rsidR="00FD6FA3" w:rsidRPr="00FD6FA3" w:rsidRDefault="00FD6FA3" w:rsidP="00A848C5">
      <w:pPr>
        <w:pStyle w:val="Nadpis2"/>
        <w:keepNext w:val="0"/>
        <w:jc w:val="both"/>
      </w:pPr>
      <w:r w:rsidRPr="00FD6FA3">
        <w:rPr>
          <w:rStyle w:val="platne1"/>
          <w:szCs w:val="24"/>
        </w:rPr>
        <w:t>V případě, že zaslaná faktura nebude mít náležitosti daňového dokladu, nebo bude neúplná a nesprávná, je ji (nebo její kopii) Objednatel oprávněn vrátit Poskytovateli k opravě či doplnění. V takovém případě se Objednatel nedostává do prodlení a platí, že nová lhůta splatnosti faktury běží až od okamžiku doručení opravené faktury Objednateli.</w:t>
      </w:r>
    </w:p>
    <w:p w14:paraId="4A85924B" w14:textId="77777777" w:rsidR="00E833AD" w:rsidRDefault="001B51F4" w:rsidP="00A848C5">
      <w:pPr>
        <w:pStyle w:val="Nadpis2"/>
        <w:keepNext w:val="0"/>
        <w:ind w:left="578" w:hanging="578"/>
        <w:jc w:val="both"/>
      </w:pPr>
      <w:r w:rsidRPr="00B87A9D">
        <w:t xml:space="preserve">Objednateli vzniká nárok na </w:t>
      </w:r>
      <w:r w:rsidR="00143833">
        <w:t xml:space="preserve">poskytnutí </w:t>
      </w:r>
      <w:r w:rsidRPr="00B87A9D">
        <w:t>sjednan</w:t>
      </w:r>
      <w:r w:rsidR="00054833">
        <w:t>é</w:t>
      </w:r>
      <w:r w:rsidRPr="00B87A9D">
        <w:t xml:space="preserve"> </w:t>
      </w:r>
      <w:r w:rsidR="00027E21">
        <w:t>S</w:t>
      </w:r>
      <w:r w:rsidR="00054833">
        <w:t>ervisní činnosti</w:t>
      </w:r>
      <w:r w:rsidRPr="00B87A9D">
        <w:t xml:space="preserve"> za předpokladu, že </w:t>
      </w:r>
      <w:r w:rsidR="007C5136">
        <w:t xml:space="preserve">nemá vůči </w:t>
      </w:r>
      <w:r w:rsidR="007D140D">
        <w:t>p</w:t>
      </w:r>
      <w:r w:rsidR="001F3246">
        <w:t>oskytovatel</w:t>
      </w:r>
      <w:r w:rsidR="007C5136">
        <w:t xml:space="preserve">i </w:t>
      </w:r>
      <w:r w:rsidR="00143833">
        <w:t>závazky</w:t>
      </w:r>
      <w:r w:rsidR="00B45015">
        <w:t xml:space="preserve"> vyplývající z této smlouvy více jak </w:t>
      </w:r>
      <w:r w:rsidR="00972B67">
        <w:t xml:space="preserve">60 </w:t>
      </w:r>
      <w:r w:rsidR="00B45015">
        <w:t>dní</w:t>
      </w:r>
      <w:r w:rsidR="007C5136">
        <w:t xml:space="preserve"> po splatnosti</w:t>
      </w:r>
      <w:r w:rsidRPr="00B87A9D">
        <w:t>.</w:t>
      </w:r>
      <w:r w:rsidR="007C5136">
        <w:t xml:space="preserve"> V případě, že </w:t>
      </w:r>
      <w:r w:rsidR="007D140D">
        <w:t>o</w:t>
      </w:r>
      <w:r w:rsidR="007C5136">
        <w:t xml:space="preserve">bjednatel má </w:t>
      </w:r>
      <w:r w:rsidR="00143833">
        <w:t xml:space="preserve">vůči </w:t>
      </w:r>
      <w:r w:rsidR="007D140D">
        <w:t>p</w:t>
      </w:r>
      <w:r w:rsidR="00143833">
        <w:t>oskytovateli závazky</w:t>
      </w:r>
      <w:r w:rsidR="00B45015" w:rsidRPr="00B45015">
        <w:t xml:space="preserve"> </w:t>
      </w:r>
      <w:r w:rsidR="00B45015">
        <w:t xml:space="preserve">vyplývající z této smlouvy více jak </w:t>
      </w:r>
      <w:r w:rsidR="00972B67">
        <w:t xml:space="preserve">60 </w:t>
      </w:r>
      <w:r w:rsidR="00B45015">
        <w:t xml:space="preserve">dní </w:t>
      </w:r>
      <w:r w:rsidR="007C5136">
        <w:t xml:space="preserve">po splatnosti, je </w:t>
      </w:r>
      <w:r w:rsidR="007D140D">
        <w:t>p</w:t>
      </w:r>
      <w:r w:rsidR="001F3246">
        <w:t>oskytovatel</w:t>
      </w:r>
      <w:r w:rsidR="007C5136">
        <w:t xml:space="preserve"> oprávněn pozastavit poskytování </w:t>
      </w:r>
      <w:r w:rsidR="00027E21">
        <w:t>S</w:t>
      </w:r>
      <w:r w:rsidR="00BD70C5">
        <w:t xml:space="preserve">ervisní činnosti </w:t>
      </w:r>
      <w:r w:rsidR="007C5136">
        <w:t xml:space="preserve">až do doby, kdy </w:t>
      </w:r>
      <w:r w:rsidR="00143833">
        <w:t>bud</w:t>
      </w:r>
      <w:r w:rsidR="007C5136">
        <w:t xml:space="preserve">ou dlužné platby připsány na účet </w:t>
      </w:r>
      <w:r w:rsidR="007D140D">
        <w:t>p</w:t>
      </w:r>
      <w:r w:rsidR="001F3246">
        <w:t>oskytovatel</w:t>
      </w:r>
      <w:r w:rsidR="007C5136">
        <w:t>e.</w:t>
      </w:r>
    </w:p>
    <w:p w14:paraId="014A3432" w14:textId="77777777" w:rsidR="00E350B9" w:rsidRPr="00E350B9" w:rsidRDefault="00E350B9" w:rsidP="00E350B9"/>
    <w:p w14:paraId="16C119B0" w14:textId="77777777" w:rsidR="001B51F4" w:rsidRPr="00B87A9D" w:rsidRDefault="001B51F4" w:rsidP="00A848C5">
      <w:pPr>
        <w:pStyle w:val="Nadpis1"/>
        <w:keepNext w:val="0"/>
        <w:jc w:val="both"/>
      </w:pPr>
      <w:r w:rsidRPr="00B87A9D">
        <w:lastRenderedPageBreak/>
        <w:t>Penalizace, slevy</w:t>
      </w:r>
    </w:p>
    <w:p w14:paraId="09033F45" w14:textId="77777777" w:rsidR="001B51F4" w:rsidRPr="00B87A9D" w:rsidRDefault="001B51F4" w:rsidP="00A848C5">
      <w:pPr>
        <w:pStyle w:val="Nadpis2"/>
        <w:keepNext w:val="0"/>
        <w:jc w:val="both"/>
      </w:pPr>
      <w:r w:rsidRPr="00B87A9D">
        <w:t xml:space="preserve">V  případě prodlení </w:t>
      </w:r>
      <w:r w:rsidR="007D140D">
        <w:t>o</w:t>
      </w:r>
      <w:r w:rsidR="00E350B9">
        <w:t>bjednatele s úhradou platby</w:t>
      </w:r>
      <w:r w:rsidRPr="00B87A9D">
        <w:t xml:space="preserve"> za </w:t>
      </w:r>
      <w:r w:rsidR="00BD70C5">
        <w:t>poskyt</w:t>
      </w:r>
      <w:r w:rsidR="00E350B9">
        <w:t>nuté</w:t>
      </w:r>
      <w:r w:rsidR="00BD70C5">
        <w:t xml:space="preserve"> plnění dle této smlouvy </w:t>
      </w:r>
      <w:r w:rsidRPr="00B87A9D">
        <w:t xml:space="preserve">je </w:t>
      </w:r>
      <w:r w:rsidR="007D140D">
        <w:t>p</w:t>
      </w:r>
      <w:r w:rsidR="001F3246">
        <w:t>oskytovatel</w:t>
      </w:r>
      <w:r w:rsidRPr="00B87A9D">
        <w:t xml:space="preserve"> oprávněn požadovat po </w:t>
      </w:r>
      <w:r w:rsidR="007D140D">
        <w:t>o</w:t>
      </w:r>
      <w:r w:rsidRPr="00B87A9D">
        <w:t xml:space="preserve">bjednateli uhrazení </w:t>
      </w:r>
      <w:r w:rsidR="002C09FA">
        <w:t>zákonného úroku z prodlení.</w:t>
      </w:r>
    </w:p>
    <w:p w14:paraId="5C9F003C" w14:textId="77777777" w:rsidR="00D61559" w:rsidRDefault="001B51F4" w:rsidP="00A848C5">
      <w:pPr>
        <w:pStyle w:val="Nadpis2"/>
        <w:keepNext w:val="0"/>
        <w:jc w:val="both"/>
      </w:pPr>
      <w:r w:rsidRPr="00B87A9D">
        <w:t xml:space="preserve">Prokáže-li objednatel, že </w:t>
      </w:r>
      <w:r w:rsidR="007D140D">
        <w:t>p</w:t>
      </w:r>
      <w:r w:rsidR="001F3246">
        <w:t>oskytovatel</w:t>
      </w:r>
      <w:r w:rsidRPr="00B87A9D">
        <w:t xml:space="preserve"> neodstranil </w:t>
      </w:r>
      <w:r w:rsidR="00E350B9">
        <w:t>V</w:t>
      </w:r>
      <w:r w:rsidRPr="00B87A9D">
        <w:t xml:space="preserve">adu v rozsahu a čase dle </w:t>
      </w:r>
      <w:r w:rsidR="00F2424C">
        <w:rPr>
          <w:u w:val="single"/>
        </w:rPr>
        <w:t>P</w:t>
      </w:r>
      <w:r w:rsidRPr="00F96533">
        <w:rPr>
          <w:u w:val="single"/>
        </w:rPr>
        <w:t xml:space="preserve">řílohy </w:t>
      </w:r>
      <w:proofErr w:type="gramStart"/>
      <w:r w:rsidRPr="00F96533">
        <w:rPr>
          <w:u w:val="single"/>
        </w:rPr>
        <w:t>č.</w:t>
      </w:r>
      <w:r w:rsidR="00754845" w:rsidRPr="00F96533">
        <w:rPr>
          <w:u w:val="single"/>
        </w:rPr>
        <w:t xml:space="preserve"> 2</w:t>
      </w:r>
      <w:r w:rsidRPr="00324EA0">
        <w:rPr>
          <w:u w:val="single"/>
        </w:rPr>
        <w:t xml:space="preserve"> </w:t>
      </w:r>
      <w:r w:rsidRPr="00B87A9D">
        <w:t xml:space="preserve"> této smlouvy</w:t>
      </w:r>
      <w:proofErr w:type="gramEnd"/>
      <w:r w:rsidRPr="00B87A9D">
        <w:t xml:space="preserve">, má nárok požadovat po </w:t>
      </w:r>
      <w:r w:rsidR="00754845">
        <w:t>p</w:t>
      </w:r>
      <w:r w:rsidR="001F3246">
        <w:t>oskytovatel</w:t>
      </w:r>
      <w:r w:rsidRPr="00B87A9D">
        <w:t>i</w:t>
      </w:r>
      <w:r w:rsidR="00143833">
        <w:t xml:space="preserve"> uhrazení smluvní pokuty ve výši 10%</w:t>
      </w:r>
      <w:r w:rsidRPr="00B87A9D">
        <w:t xml:space="preserve"> </w:t>
      </w:r>
      <w:r w:rsidR="00754845">
        <w:t>Paušální odměny za každý den prodlení.</w:t>
      </w:r>
    </w:p>
    <w:p w14:paraId="5AD8EEE6" w14:textId="77777777" w:rsidR="00B91EBA" w:rsidRPr="00B87A9D" w:rsidRDefault="00B91EBA" w:rsidP="00A848C5">
      <w:pPr>
        <w:pStyle w:val="Nadpis1"/>
        <w:keepNext w:val="0"/>
        <w:ind w:left="431" w:hanging="431"/>
        <w:jc w:val="both"/>
      </w:pPr>
      <w:r>
        <w:t>Omezení platnosti poskytovaných služeb</w:t>
      </w:r>
    </w:p>
    <w:p w14:paraId="4F51E1B1" w14:textId="77777777" w:rsidR="00B91EBA" w:rsidRPr="00B87A9D" w:rsidRDefault="00B91EBA" w:rsidP="00A848C5">
      <w:pPr>
        <w:pStyle w:val="Nadpis2"/>
        <w:keepNext w:val="0"/>
        <w:jc w:val="both"/>
      </w:pPr>
      <w:r w:rsidRPr="00B87A9D">
        <w:t xml:space="preserve">V rámci této smlouvy není </w:t>
      </w:r>
      <w:r w:rsidR="00324EA0">
        <w:t>P</w:t>
      </w:r>
      <w:r w:rsidR="001F3246">
        <w:t>oskytovatel</w:t>
      </w:r>
      <w:r w:rsidRPr="00B87A9D">
        <w:t xml:space="preserve"> povinen posk</w:t>
      </w:r>
      <w:r w:rsidRPr="00803503">
        <w:t xml:space="preserve">ytovat </w:t>
      </w:r>
      <w:r w:rsidR="00803503">
        <w:t>S</w:t>
      </w:r>
      <w:r w:rsidR="00B16010">
        <w:t xml:space="preserve">ervisní činnost </w:t>
      </w:r>
      <w:r w:rsidRPr="00B87A9D">
        <w:t>na</w:t>
      </w:r>
      <w:r w:rsidR="00296B5D">
        <w:t xml:space="preserve"> jakékoliv</w:t>
      </w:r>
      <w:r w:rsidR="00FA2A55">
        <w:t xml:space="preserve"> zařízení, které není</w:t>
      </w:r>
      <w:r w:rsidRPr="00B87A9D">
        <w:t xml:space="preserve"> uveden</w:t>
      </w:r>
      <w:r w:rsidR="00FA2A55">
        <w:t>o</w:t>
      </w:r>
      <w:r w:rsidRPr="00B87A9D">
        <w:t xml:space="preserve"> v </w:t>
      </w:r>
      <w:r w:rsidR="00F2424C">
        <w:rPr>
          <w:u w:val="single"/>
        </w:rPr>
        <w:t>P</w:t>
      </w:r>
      <w:r w:rsidRPr="00324EA0">
        <w:rPr>
          <w:u w:val="single"/>
        </w:rPr>
        <w:t xml:space="preserve">říloze č. </w:t>
      </w:r>
      <w:r w:rsidR="00324EA0" w:rsidRPr="00324EA0">
        <w:rPr>
          <w:u w:val="single"/>
        </w:rPr>
        <w:t>1</w:t>
      </w:r>
      <w:r w:rsidRPr="00324EA0">
        <w:rPr>
          <w:u w:val="single"/>
        </w:rPr>
        <w:t>.</w:t>
      </w:r>
      <w:r w:rsidRPr="00B87A9D">
        <w:t xml:space="preserve"> této smlouvy.</w:t>
      </w:r>
      <w:r w:rsidR="00296B5D">
        <w:t xml:space="preserve"> V případě, že dojde k dohodě smluvních stran o úmyslu zahrnout tyto nově instalovaná zařízení pod režim </w:t>
      </w:r>
      <w:r w:rsidR="00B16010">
        <w:t xml:space="preserve">Servisní činnosti </w:t>
      </w:r>
      <w:r w:rsidR="00296B5D">
        <w:t>Poskytovatelem dle této smlouvy, bude uzavřen dodatek k této smlouvě dle č</w:t>
      </w:r>
      <w:r w:rsidR="00441076">
        <w:t xml:space="preserve">l. </w:t>
      </w:r>
      <w:proofErr w:type="gramStart"/>
      <w:r w:rsidR="00441076">
        <w:t>14.2</w:t>
      </w:r>
      <w:proofErr w:type="gramEnd"/>
      <w:r w:rsidR="00441076">
        <w:t xml:space="preserve">. </w:t>
      </w:r>
      <w:r w:rsidR="001A5416">
        <w:t xml:space="preserve"> </w:t>
      </w:r>
      <w:r w:rsidR="00B16010">
        <w:t>t</w:t>
      </w:r>
      <w:r w:rsidR="00296B5D">
        <w:t>éto smlouvy.</w:t>
      </w:r>
    </w:p>
    <w:p w14:paraId="134C31F9" w14:textId="77777777" w:rsidR="00B91EBA" w:rsidRPr="00B87A9D" w:rsidRDefault="00B91EBA" w:rsidP="00A848C5">
      <w:pPr>
        <w:pStyle w:val="Nadpis2"/>
        <w:keepNext w:val="0"/>
        <w:jc w:val="both"/>
      </w:pPr>
      <w:r w:rsidRPr="00B87A9D">
        <w:t>Pokud dojde k </w:t>
      </w:r>
      <w:r w:rsidR="00F97E23">
        <w:t xml:space="preserve">Vadě </w:t>
      </w:r>
      <w:r w:rsidRPr="00B87A9D">
        <w:t xml:space="preserve">na </w:t>
      </w:r>
      <w:r w:rsidR="00324EA0">
        <w:t>S</w:t>
      </w:r>
      <w:r w:rsidR="007665C1">
        <w:t xml:space="preserve">ervisovaném </w:t>
      </w:r>
      <w:r w:rsidRPr="00B87A9D">
        <w:t>zařízení v</w:t>
      </w:r>
      <w:r w:rsidR="00D94EB5">
        <w:t> </w:t>
      </w:r>
      <w:r w:rsidRPr="00B87A9D">
        <w:t>důsledku</w:t>
      </w:r>
      <w:r w:rsidR="00D94EB5">
        <w:t xml:space="preserve"> nekonzultovaného </w:t>
      </w:r>
      <w:r w:rsidR="00F2424C">
        <w:t>zásahu do S</w:t>
      </w:r>
      <w:r w:rsidR="00D94EB5" w:rsidRPr="00803503">
        <w:t>ítě</w:t>
      </w:r>
      <w:r w:rsidR="00D94EB5">
        <w:t xml:space="preserve">, podle bodu </w:t>
      </w:r>
      <w:r w:rsidR="00D94EB5" w:rsidRPr="00541E75">
        <w:t>1</w:t>
      </w:r>
      <w:r w:rsidR="00D94EB5">
        <w:t>0.5</w:t>
      </w:r>
      <w:r w:rsidR="00F97E23">
        <w:t xml:space="preserve"> této smlouvy</w:t>
      </w:r>
      <w:r w:rsidR="00D94EB5">
        <w:t>,</w:t>
      </w:r>
      <w:r w:rsidRPr="00B87A9D">
        <w:t xml:space="preserve"> úmyslného nebo nedbalostního porušení nebo nedodržení provozních podmínek ze strany </w:t>
      </w:r>
      <w:r w:rsidR="00AC1764">
        <w:t>o</w:t>
      </w:r>
      <w:r w:rsidRPr="00B87A9D">
        <w:t xml:space="preserve">bjednatele, jeho zaměstnanců </w:t>
      </w:r>
      <w:r w:rsidR="007665C1">
        <w:t>či</w:t>
      </w:r>
      <w:r w:rsidRPr="00B87A9D">
        <w:t xml:space="preserve"> třetích osob</w:t>
      </w:r>
      <w:r w:rsidR="007665C1">
        <w:t>,</w:t>
      </w:r>
      <w:r w:rsidRPr="00B87A9D">
        <w:t xml:space="preserve"> je </w:t>
      </w:r>
      <w:r w:rsidR="00AC1764">
        <w:t>o</w:t>
      </w:r>
      <w:r w:rsidRPr="00B87A9D">
        <w:t xml:space="preserve">bjednatel povinen uhradit vedle paušální částky i </w:t>
      </w:r>
      <w:r w:rsidR="007665C1" w:rsidRPr="00B87A9D">
        <w:t xml:space="preserve">veškeré náklady </w:t>
      </w:r>
      <w:r w:rsidR="007665C1">
        <w:t xml:space="preserve">spojené </w:t>
      </w:r>
      <w:r w:rsidR="007665C1" w:rsidRPr="00B87A9D">
        <w:t>s provedením opravy</w:t>
      </w:r>
      <w:r w:rsidR="007665C1">
        <w:t xml:space="preserve">, zejména </w:t>
      </w:r>
      <w:r w:rsidRPr="00B87A9D">
        <w:t xml:space="preserve">náklady na práci techniků, cenu spotřebovaného materiálu a náhradních dílů, jakož i všechny ostatní účelně vynaložené náklady spojené s provedením opravy, a to podle aktuálního ceníku </w:t>
      </w:r>
      <w:r w:rsidR="00AC1764">
        <w:t>p</w:t>
      </w:r>
      <w:r w:rsidR="001F3246">
        <w:t>oskytovatel</w:t>
      </w:r>
      <w:r w:rsidRPr="00B87A9D">
        <w:t>e.</w:t>
      </w:r>
      <w:r w:rsidRPr="00B87A9D">
        <w:tab/>
      </w:r>
    </w:p>
    <w:p w14:paraId="6D25DBCC" w14:textId="77777777" w:rsidR="00B45015" w:rsidRDefault="00B91EBA" w:rsidP="00A848C5">
      <w:pPr>
        <w:pStyle w:val="Nadpis2"/>
        <w:keepNext w:val="0"/>
        <w:jc w:val="both"/>
      </w:pPr>
      <w:r w:rsidRPr="00B87A9D">
        <w:t xml:space="preserve">Pokud dojde k poruše </w:t>
      </w:r>
      <w:r w:rsidR="00A060D1">
        <w:t xml:space="preserve">Servisovaného </w:t>
      </w:r>
      <w:r w:rsidRPr="00B87A9D">
        <w:t>zařízení v důsledku vnějších událostí jako např. požáry, povodně, jiné živelné události, vandalství, občanské nepokoje</w:t>
      </w:r>
      <w:r w:rsidR="007665C1">
        <w:t>,</w:t>
      </w:r>
      <w:r w:rsidRPr="00B87A9D">
        <w:t xml:space="preserve"> je objednatel v takovémto případě povinen uhradit </w:t>
      </w:r>
      <w:r w:rsidR="001F3246">
        <w:t>poskytovatel</w:t>
      </w:r>
      <w:r w:rsidRPr="00B87A9D">
        <w:t xml:space="preserve">i veškeré náklady </w:t>
      </w:r>
      <w:r w:rsidR="007665C1">
        <w:t xml:space="preserve">spojené </w:t>
      </w:r>
      <w:r w:rsidRPr="00B87A9D">
        <w:t>s provedením opravy</w:t>
      </w:r>
      <w:r w:rsidR="007665C1">
        <w:t xml:space="preserve">, zejména </w:t>
      </w:r>
      <w:r w:rsidR="007665C1" w:rsidRPr="00B87A9D">
        <w:t xml:space="preserve">náklady na práci techniků, cenu </w:t>
      </w:r>
      <w:r w:rsidR="007665C1">
        <w:t>s</w:t>
      </w:r>
      <w:r w:rsidR="007665C1" w:rsidRPr="00B87A9D">
        <w:t xml:space="preserve">potřebovaného materiálu a náhradních dílů, jakož i všechny ostatní účelně vynaložené náklady spojené s provedením opravy, a to podle aktuálního ceníku </w:t>
      </w:r>
      <w:r w:rsidR="007665C1">
        <w:t>poskytovatel</w:t>
      </w:r>
      <w:r w:rsidR="007665C1" w:rsidRPr="00B87A9D">
        <w:t>e</w:t>
      </w:r>
      <w:r w:rsidRPr="00B87A9D">
        <w:t>.</w:t>
      </w:r>
    </w:p>
    <w:p w14:paraId="606DFFBE" w14:textId="77777777" w:rsidR="00E350B9" w:rsidRPr="00E350B9" w:rsidRDefault="00E350B9" w:rsidP="00E350B9"/>
    <w:p w14:paraId="76F905BF" w14:textId="77777777" w:rsidR="00BC2428" w:rsidRDefault="00BC2428" w:rsidP="00A848C5">
      <w:pPr>
        <w:pStyle w:val="Nadpis1"/>
        <w:keepNext w:val="0"/>
        <w:jc w:val="both"/>
      </w:pPr>
      <w:r>
        <w:t xml:space="preserve">Povinnosti </w:t>
      </w:r>
      <w:r w:rsidR="001F3246">
        <w:t>poskytovatel</w:t>
      </w:r>
      <w:r>
        <w:t>e</w:t>
      </w:r>
    </w:p>
    <w:p w14:paraId="4A5E558A" w14:textId="77777777" w:rsidR="00BC2428" w:rsidRDefault="001F3246" w:rsidP="00A848C5">
      <w:pPr>
        <w:pStyle w:val="Nadpis2"/>
        <w:keepNext w:val="0"/>
        <w:jc w:val="both"/>
      </w:pPr>
      <w:r>
        <w:t>Poskytovatel</w:t>
      </w:r>
      <w:r w:rsidR="00BC2428">
        <w:t xml:space="preserve"> se zavazuje provádět </w:t>
      </w:r>
      <w:r w:rsidR="00FD6FA3">
        <w:t>S</w:t>
      </w:r>
      <w:r w:rsidR="00B16010">
        <w:t xml:space="preserve">ervisní činnost </w:t>
      </w:r>
      <w:r w:rsidR="00BC2428">
        <w:t xml:space="preserve">k zajištění funkčnosti zařízení specifikovaných v </w:t>
      </w:r>
      <w:r w:rsidR="00E81D2A">
        <w:rPr>
          <w:u w:val="single"/>
        </w:rPr>
        <w:t>P</w:t>
      </w:r>
      <w:r w:rsidR="00BC2428" w:rsidRPr="0038682E">
        <w:rPr>
          <w:u w:val="single"/>
        </w:rPr>
        <w:t xml:space="preserve">říloze č. </w:t>
      </w:r>
      <w:r w:rsidR="0038682E" w:rsidRPr="0038682E">
        <w:rPr>
          <w:u w:val="single"/>
        </w:rPr>
        <w:t>1</w:t>
      </w:r>
      <w:r w:rsidR="00BC2428">
        <w:t xml:space="preserve"> této smlouvy v rozsahu a za podmínek uvedených v </w:t>
      </w:r>
      <w:r w:rsidR="00E81D2A">
        <w:rPr>
          <w:u w:val="single"/>
        </w:rPr>
        <w:t>P</w:t>
      </w:r>
      <w:r w:rsidR="00BC2428" w:rsidRPr="0038682E">
        <w:rPr>
          <w:u w:val="single"/>
        </w:rPr>
        <w:t xml:space="preserve">říloze č. </w:t>
      </w:r>
      <w:r w:rsidR="00A94518">
        <w:rPr>
          <w:u w:val="single"/>
        </w:rPr>
        <w:t>2</w:t>
      </w:r>
      <w:r w:rsidR="00BC2428">
        <w:t xml:space="preserve"> </w:t>
      </w:r>
      <w:proofErr w:type="gramStart"/>
      <w:r w:rsidR="00BC2428">
        <w:t>této</w:t>
      </w:r>
      <w:proofErr w:type="gramEnd"/>
      <w:r w:rsidR="00BC2428">
        <w:t xml:space="preserve"> smlouvy.</w:t>
      </w:r>
    </w:p>
    <w:p w14:paraId="2004715E" w14:textId="77777777" w:rsidR="00BC2428" w:rsidRDefault="001F3246" w:rsidP="00A848C5">
      <w:pPr>
        <w:pStyle w:val="Nadpis2"/>
        <w:keepNext w:val="0"/>
        <w:jc w:val="both"/>
      </w:pPr>
      <w:r>
        <w:t>Poskytovatel</w:t>
      </w:r>
      <w:r w:rsidR="00BC2428">
        <w:t xml:space="preserve"> zabezpečuje pro příjem hlášení </w:t>
      </w:r>
      <w:r w:rsidR="00F97E23">
        <w:t>V</w:t>
      </w:r>
      <w:r w:rsidR="00BC2428">
        <w:t xml:space="preserve">ad režim nepřetržitého provozu DC, 24 hodin denně, </w:t>
      </w:r>
      <w:r w:rsidR="00D61559">
        <w:t xml:space="preserve">7 </w:t>
      </w:r>
      <w:r w:rsidR="00BC2428">
        <w:t>dní v</w:t>
      </w:r>
      <w:r w:rsidR="00D61559">
        <w:t xml:space="preserve"> týdnu.</w:t>
      </w:r>
      <w:r w:rsidR="00BC2428">
        <w:t xml:space="preserve"> Kontaktní spojení jsou uvedena v </w:t>
      </w:r>
      <w:r w:rsidR="00E81D2A">
        <w:rPr>
          <w:u w:val="single"/>
        </w:rPr>
        <w:t>P</w:t>
      </w:r>
      <w:r w:rsidR="00BC2428" w:rsidRPr="0038682E">
        <w:rPr>
          <w:u w:val="single"/>
        </w:rPr>
        <w:t xml:space="preserve">říloze č. </w:t>
      </w:r>
      <w:r w:rsidR="00A060D1">
        <w:rPr>
          <w:u w:val="single"/>
        </w:rPr>
        <w:t>3</w:t>
      </w:r>
      <w:r w:rsidR="00BC2428">
        <w:t>.</w:t>
      </w:r>
    </w:p>
    <w:p w14:paraId="657DDBA4" w14:textId="77777777" w:rsidR="00E350B9" w:rsidRDefault="00E350B9" w:rsidP="00E350B9"/>
    <w:p w14:paraId="28602122" w14:textId="77777777" w:rsidR="00BC2428" w:rsidRDefault="00BC2428" w:rsidP="00A848C5">
      <w:pPr>
        <w:pStyle w:val="Nadpis1"/>
        <w:keepNext w:val="0"/>
        <w:ind w:left="431" w:hanging="431"/>
        <w:jc w:val="both"/>
      </w:pPr>
      <w:r>
        <w:t>Povinnosti objednatele</w:t>
      </w:r>
    </w:p>
    <w:p w14:paraId="0AE3E72D" w14:textId="77777777" w:rsidR="00BC2428" w:rsidRDefault="00BC2428" w:rsidP="00A848C5">
      <w:pPr>
        <w:pStyle w:val="Nadpis2"/>
        <w:keepNext w:val="0"/>
        <w:jc w:val="both"/>
      </w:pPr>
      <w:r>
        <w:t>Objednatel je povinen ve lhůtě splatnosti provádět úhrady cen</w:t>
      </w:r>
      <w:r w:rsidR="00BB5762">
        <w:t>y</w:t>
      </w:r>
      <w:r>
        <w:t xml:space="preserve"> za poskytované </w:t>
      </w:r>
      <w:r w:rsidR="00A94518">
        <w:t>Servisní činnosti.</w:t>
      </w:r>
    </w:p>
    <w:p w14:paraId="64286A4F" w14:textId="77777777" w:rsidR="00BC2428" w:rsidRDefault="00BC2428" w:rsidP="00A848C5">
      <w:pPr>
        <w:pStyle w:val="Nadpis2"/>
        <w:keepNext w:val="0"/>
        <w:ind w:left="578" w:hanging="578"/>
        <w:jc w:val="both"/>
      </w:pPr>
      <w:r>
        <w:t xml:space="preserve">Objednatel je povinen poskytnout níže uvedenou součinnost, zejména při </w:t>
      </w:r>
      <w:r w:rsidR="00210B43">
        <w:t xml:space="preserve">poskytování </w:t>
      </w:r>
      <w:r w:rsidR="00A94518">
        <w:t>Servisní činnosti</w:t>
      </w:r>
      <w:r>
        <w:t>:</w:t>
      </w:r>
    </w:p>
    <w:p w14:paraId="7D83450B" w14:textId="77777777" w:rsidR="00BC2428" w:rsidRPr="00BC2428" w:rsidRDefault="00BC2428" w:rsidP="00124AE2">
      <w:pPr>
        <w:pStyle w:val="Nadpis3"/>
        <w:keepNext w:val="0"/>
        <w:ind w:left="1418" w:hanging="851"/>
        <w:jc w:val="both"/>
      </w:pPr>
      <w:r w:rsidRPr="00BC2428">
        <w:t>písemn</w:t>
      </w:r>
      <w:r w:rsidR="00BB5762">
        <w:t>ě</w:t>
      </w:r>
      <w:r w:rsidRPr="00BC2428">
        <w:t xml:space="preserve"> informovat </w:t>
      </w:r>
      <w:r w:rsidR="00AC1764">
        <w:t>p</w:t>
      </w:r>
      <w:r w:rsidR="001F3246">
        <w:t>oskytovatel</w:t>
      </w:r>
      <w:r w:rsidRPr="00BC2428">
        <w:t xml:space="preserve">e o příznacích </w:t>
      </w:r>
      <w:r w:rsidR="00210B43">
        <w:t>V</w:t>
      </w:r>
      <w:r w:rsidRPr="00BC2428">
        <w:t>ad a</w:t>
      </w:r>
      <w:r w:rsidR="0038682E">
        <w:t xml:space="preserve"> případně</w:t>
      </w:r>
      <w:r w:rsidRPr="00BC2428">
        <w:t xml:space="preserve"> poskytnout informace, které mohou pomoci upřesnit místo a rozsah </w:t>
      </w:r>
      <w:r w:rsidR="00210B43">
        <w:t>V</w:t>
      </w:r>
      <w:r w:rsidRPr="00BC2428">
        <w:t>ady</w:t>
      </w:r>
    </w:p>
    <w:p w14:paraId="2FFCA9DD" w14:textId="77777777" w:rsidR="00BC2428" w:rsidRDefault="00BC2428" w:rsidP="00124AE2">
      <w:pPr>
        <w:pStyle w:val="Nadpis3"/>
        <w:keepNext w:val="0"/>
        <w:ind w:left="1418" w:hanging="851"/>
        <w:jc w:val="both"/>
      </w:pPr>
      <w:r>
        <w:t xml:space="preserve">zajistit bezodkladný vjezd i výjezd servisních vozidel </w:t>
      </w:r>
      <w:r w:rsidR="00AC1764">
        <w:t>p</w:t>
      </w:r>
      <w:r w:rsidR="001F3246">
        <w:t>oskytovatel</w:t>
      </w:r>
      <w:r>
        <w:t xml:space="preserve">e do areálu </w:t>
      </w:r>
      <w:r w:rsidR="00AC1764">
        <w:t>o</w:t>
      </w:r>
      <w:r>
        <w:t xml:space="preserve">bjednatele a bezodkladný přístup k </w:t>
      </w:r>
      <w:r w:rsidR="0038682E">
        <w:t>S</w:t>
      </w:r>
      <w:r>
        <w:t>ervisovaným zařízením</w:t>
      </w:r>
    </w:p>
    <w:p w14:paraId="0B0D484C" w14:textId="77777777" w:rsidR="00BC2428" w:rsidRDefault="00BC2428" w:rsidP="00124AE2">
      <w:pPr>
        <w:pStyle w:val="Nadpis3"/>
        <w:keepNext w:val="0"/>
        <w:ind w:left="1418" w:hanging="851"/>
        <w:jc w:val="both"/>
      </w:pPr>
      <w:r w:rsidRPr="00BC2428">
        <w:lastRenderedPageBreak/>
        <w:t xml:space="preserve">vždy zajistit pracovníkům </w:t>
      </w:r>
      <w:r w:rsidR="00AC1764">
        <w:t>p</w:t>
      </w:r>
      <w:r w:rsidR="001F3246">
        <w:t>oskytovatel</w:t>
      </w:r>
      <w:r w:rsidRPr="00BC2428">
        <w:t>e potřebný prostor, přístup k telefonu a k zásuvce</w:t>
      </w:r>
      <w:r>
        <w:t xml:space="preserve"> 220V</w:t>
      </w:r>
    </w:p>
    <w:p w14:paraId="179B4A41" w14:textId="77777777" w:rsidR="001C5864" w:rsidRDefault="004F107E" w:rsidP="00124AE2">
      <w:pPr>
        <w:pStyle w:val="Nadpis3"/>
        <w:keepNext w:val="0"/>
        <w:ind w:left="1418" w:hanging="851"/>
        <w:jc w:val="both"/>
      </w:pPr>
      <w:r>
        <w:t>z</w:t>
      </w:r>
      <w:r w:rsidR="001C5864" w:rsidRPr="00B87A9D">
        <w:t>aji</w:t>
      </w:r>
      <w:r w:rsidR="00BB5762">
        <w:t>stit přítomnost</w:t>
      </w:r>
      <w:r w:rsidR="001C5864" w:rsidRPr="00B87A9D">
        <w:t xml:space="preserve"> technicky </w:t>
      </w:r>
      <w:r w:rsidR="001C5864">
        <w:t>způsobilé</w:t>
      </w:r>
      <w:r w:rsidR="001C5864" w:rsidRPr="00B87A9D">
        <w:t xml:space="preserve"> osoby </w:t>
      </w:r>
      <w:r w:rsidR="00AC1764">
        <w:t>o</w:t>
      </w:r>
      <w:r w:rsidR="001C5864" w:rsidRPr="00B87A9D">
        <w:t>bjednavatele</w:t>
      </w:r>
      <w:r w:rsidR="00BB5762">
        <w:t>, zejména</w:t>
      </w:r>
      <w:r w:rsidR="001C5864" w:rsidRPr="00B87A9D">
        <w:t xml:space="preserve"> v případě servisních zásah</w:t>
      </w:r>
      <w:r w:rsidR="00BB5762">
        <w:t>ů</w:t>
      </w:r>
      <w:r w:rsidR="001C5864" w:rsidRPr="00B87A9D">
        <w:t xml:space="preserve">, u kterých bude potřeba součinnost </w:t>
      </w:r>
      <w:r w:rsidR="00210B43">
        <w:t>s</w:t>
      </w:r>
      <w:r w:rsidR="001C5864" w:rsidRPr="00B87A9D">
        <w:t> jinými</w:t>
      </w:r>
      <w:r w:rsidR="0038682E">
        <w:t xml:space="preserve"> </w:t>
      </w:r>
      <w:r w:rsidR="001C5864" w:rsidRPr="00B87A9D">
        <w:t>zařízeními, které nejsou vyspecifikovány v </w:t>
      </w:r>
      <w:r w:rsidR="00E81D2A">
        <w:rPr>
          <w:u w:val="single"/>
        </w:rPr>
        <w:t>P</w:t>
      </w:r>
      <w:r w:rsidR="001C5864" w:rsidRPr="0038682E">
        <w:rPr>
          <w:u w:val="single"/>
        </w:rPr>
        <w:t xml:space="preserve">říloze č. </w:t>
      </w:r>
      <w:r w:rsidR="0038682E" w:rsidRPr="0038682E">
        <w:rPr>
          <w:u w:val="single"/>
        </w:rPr>
        <w:t>1</w:t>
      </w:r>
      <w:r w:rsidR="001C5864" w:rsidRPr="00B87A9D">
        <w:t xml:space="preserve"> této smlouvy.</w:t>
      </w:r>
    </w:p>
    <w:p w14:paraId="3B7C4D65" w14:textId="77777777" w:rsidR="00F7488A" w:rsidRPr="00F7488A" w:rsidRDefault="00F7488A" w:rsidP="00A848C5">
      <w:pPr>
        <w:pStyle w:val="Nadpis2"/>
        <w:keepNext w:val="0"/>
        <w:jc w:val="both"/>
      </w:pPr>
      <w:r>
        <w:t xml:space="preserve">Objednatel poskytuje součinnost </w:t>
      </w:r>
      <w:r w:rsidR="00D23912">
        <w:t xml:space="preserve">zejména </w:t>
      </w:r>
      <w:r>
        <w:t>prostřednictvím tzv. odpovědných osob, které definuje v</w:t>
      </w:r>
      <w:r w:rsidR="0038682E">
        <w:t> </w:t>
      </w:r>
      <w:r w:rsidR="00E81D2A">
        <w:rPr>
          <w:u w:val="single"/>
        </w:rPr>
        <w:t>P</w:t>
      </w:r>
      <w:r w:rsidR="00E94BA5" w:rsidRPr="0038682E">
        <w:rPr>
          <w:u w:val="single"/>
        </w:rPr>
        <w:t>říloze</w:t>
      </w:r>
      <w:r w:rsidR="0038682E" w:rsidRPr="0038682E">
        <w:rPr>
          <w:u w:val="single"/>
        </w:rPr>
        <w:t xml:space="preserve"> č.</w:t>
      </w:r>
      <w:r w:rsidR="00E94BA5" w:rsidRPr="0038682E">
        <w:rPr>
          <w:u w:val="single"/>
        </w:rPr>
        <w:t xml:space="preserve"> </w:t>
      </w:r>
      <w:r w:rsidR="00A060D1">
        <w:rPr>
          <w:u w:val="single"/>
        </w:rPr>
        <w:t>3</w:t>
      </w:r>
      <w:r>
        <w:t>.</w:t>
      </w:r>
    </w:p>
    <w:p w14:paraId="2AB1F4DC" w14:textId="77777777" w:rsidR="00F7488A" w:rsidRDefault="00BC2428" w:rsidP="00A848C5">
      <w:pPr>
        <w:pStyle w:val="Nadpis2"/>
        <w:keepNext w:val="0"/>
        <w:jc w:val="both"/>
      </w:pPr>
      <w:r>
        <w:t xml:space="preserve">Objednatel se zavazuje provozovat zařízení uvedená v </w:t>
      </w:r>
      <w:r w:rsidR="00E81D2A">
        <w:rPr>
          <w:u w:val="single"/>
        </w:rPr>
        <w:t>P</w:t>
      </w:r>
      <w:r w:rsidRPr="00B52306">
        <w:rPr>
          <w:u w:val="single"/>
        </w:rPr>
        <w:t>říloze č. 1</w:t>
      </w:r>
      <w:r>
        <w:t xml:space="preserve"> této smlouvy v souladu s předanými technickými a provozními podmínkami dle originální technické dokumentace.</w:t>
      </w:r>
    </w:p>
    <w:p w14:paraId="080B553F" w14:textId="77777777" w:rsidR="00D94EB5" w:rsidRDefault="00D94EB5" w:rsidP="00A848C5">
      <w:pPr>
        <w:pStyle w:val="Nadpis2"/>
        <w:keepNext w:val="0"/>
        <w:jc w:val="both"/>
        <w:rPr>
          <w:bCs w:val="0"/>
          <w:iCs w:val="0"/>
        </w:rPr>
      </w:pPr>
      <w:r>
        <w:rPr>
          <w:bCs w:val="0"/>
          <w:iCs w:val="0"/>
        </w:rPr>
        <w:t>Objednatel se zavazuje předem konzultovat s </w:t>
      </w:r>
      <w:r w:rsidR="00AC1764">
        <w:rPr>
          <w:bCs w:val="0"/>
          <w:iCs w:val="0"/>
        </w:rPr>
        <w:t>p</w:t>
      </w:r>
      <w:r w:rsidR="00F2424C">
        <w:rPr>
          <w:bCs w:val="0"/>
          <w:iCs w:val="0"/>
        </w:rPr>
        <w:t>oskytovatelem zásah do S</w:t>
      </w:r>
      <w:r>
        <w:rPr>
          <w:bCs w:val="0"/>
          <w:iCs w:val="0"/>
        </w:rPr>
        <w:t>ítě (např. přidání nových uzlů, serverů, atd.), který by mohl m</w:t>
      </w:r>
      <w:r w:rsidR="00F2424C">
        <w:rPr>
          <w:bCs w:val="0"/>
          <w:iCs w:val="0"/>
        </w:rPr>
        <w:t>ít negativní vliv na funkčnost S</w:t>
      </w:r>
      <w:r>
        <w:rPr>
          <w:bCs w:val="0"/>
          <w:iCs w:val="0"/>
        </w:rPr>
        <w:t>ítě.</w:t>
      </w:r>
    </w:p>
    <w:p w14:paraId="35D203A4" w14:textId="77777777" w:rsidR="00B34AC7" w:rsidRPr="005256B1" w:rsidRDefault="00F44309" w:rsidP="00A848C5">
      <w:pPr>
        <w:pStyle w:val="Nadpis2"/>
        <w:keepNext w:val="0"/>
        <w:jc w:val="both"/>
      </w:pPr>
      <w:r w:rsidRPr="005256B1">
        <w:rPr>
          <w:bCs w:val="0"/>
          <w:iCs w:val="0"/>
          <w:color w:val="000000"/>
        </w:rPr>
        <w:t xml:space="preserve">Objednatel umožní </w:t>
      </w:r>
      <w:r w:rsidR="00AC1764">
        <w:rPr>
          <w:bCs w:val="0"/>
          <w:iCs w:val="0"/>
          <w:color w:val="000000"/>
        </w:rPr>
        <w:t>p</w:t>
      </w:r>
      <w:r w:rsidRPr="005256B1">
        <w:rPr>
          <w:bCs w:val="0"/>
          <w:iCs w:val="0"/>
          <w:color w:val="000000"/>
        </w:rPr>
        <w:t xml:space="preserve">oskytovateli nastavit </w:t>
      </w:r>
      <w:proofErr w:type="spellStart"/>
      <w:r w:rsidRPr="005256B1">
        <w:rPr>
          <w:bCs w:val="0"/>
          <w:iCs w:val="0"/>
          <w:color w:val="000000"/>
        </w:rPr>
        <w:t>routování</w:t>
      </w:r>
      <w:proofErr w:type="spellEnd"/>
      <w:r w:rsidRPr="005256B1">
        <w:rPr>
          <w:bCs w:val="0"/>
          <w:iCs w:val="0"/>
          <w:color w:val="000000"/>
        </w:rPr>
        <w:t xml:space="preserve"> z </w:t>
      </w:r>
      <w:proofErr w:type="spellStart"/>
      <w:r w:rsidRPr="005256B1">
        <w:rPr>
          <w:bCs w:val="0"/>
          <w:iCs w:val="0"/>
          <w:color w:val="000000"/>
        </w:rPr>
        <w:t>dohledovaných</w:t>
      </w:r>
      <w:proofErr w:type="spellEnd"/>
      <w:r w:rsidRPr="005256B1">
        <w:rPr>
          <w:bCs w:val="0"/>
          <w:iCs w:val="0"/>
          <w:color w:val="000000"/>
        </w:rPr>
        <w:t xml:space="preserve"> </w:t>
      </w:r>
      <w:r w:rsidR="00A94518">
        <w:rPr>
          <w:bCs w:val="0"/>
          <w:iCs w:val="0"/>
          <w:color w:val="000000"/>
        </w:rPr>
        <w:t>Servisovaných zařízení</w:t>
      </w:r>
      <w:r w:rsidR="00A94518" w:rsidRPr="005256B1">
        <w:rPr>
          <w:bCs w:val="0"/>
          <w:iCs w:val="0"/>
          <w:color w:val="000000"/>
        </w:rPr>
        <w:t xml:space="preserve"> </w:t>
      </w:r>
      <w:r w:rsidR="00AC1764">
        <w:rPr>
          <w:bCs w:val="0"/>
          <w:iCs w:val="0"/>
          <w:color w:val="000000"/>
        </w:rPr>
        <w:t>o</w:t>
      </w:r>
      <w:r w:rsidRPr="005256B1">
        <w:rPr>
          <w:bCs w:val="0"/>
          <w:iCs w:val="0"/>
          <w:color w:val="000000"/>
        </w:rPr>
        <w:t xml:space="preserve">bjednatele na management segment </w:t>
      </w:r>
      <w:r w:rsidR="00B52306" w:rsidRPr="005256B1">
        <w:rPr>
          <w:bCs w:val="0"/>
          <w:iCs w:val="0"/>
          <w:color w:val="000000"/>
        </w:rPr>
        <w:t>DC</w:t>
      </w:r>
      <w:r w:rsidRPr="005256B1">
        <w:rPr>
          <w:bCs w:val="0"/>
          <w:iCs w:val="0"/>
          <w:color w:val="000000"/>
        </w:rPr>
        <w:t>.</w:t>
      </w:r>
      <w:r w:rsidRPr="005256B1">
        <w:rPr>
          <w:color w:val="0000FF"/>
        </w:rPr>
        <w:t xml:space="preserve"> </w:t>
      </w:r>
      <w:r w:rsidRPr="00341BAE">
        <w:t xml:space="preserve">Pro provoz rutinního dohledu </w:t>
      </w:r>
      <w:r w:rsidR="00B52306">
        <w:t>S</w:t>
      </w:r>
      <w:r w:rsidRPr="00341BAE">
        <w:t xml:space="preserve">ervisovaných zařízení umožní </w:t>
      </w:r>
      <w:r w:rsidR="00AC1764">
        <w:t>o</w:t>
      </w:r>
      <w:r w:rsidRPr="00341BAE">
        <w:t xml:space="preserve">bjednatel </w:t>
      </w:r>
      <w:r w:rsidR="00AC1764">
        <w:t>p</w:t>
      </w:r>
      <w:r w:rsidRPr="00341BAE">
        <w:t>oskytovateli do těchto zařízení přístup pro čtení.</w:t>
      </w:r>
      <w:r w:rsidRPr="005256B1">
        <w:rPr>
          <w:color w:val="0000FF"/>
        </w:rPr>
        <w:t xml:space="preserve"> </w:t>
      </w:r>
    </w:p>
    <w:p w14:paraId="54E2756E" w14:textId="77777777" w:rsidR="002F255B" w:rsidRDefault="00F44309" w:rsidP="00A848C5">
      <w:pPr>
        <w:pStyle w:val="Nadpis2"/>
        <w:keepNext w:val="0"/>
        <w:jc w:val="both"/>
      </w:pPr>
      <w:r w:rsidRPr="00341BAE">
        <w:t xml:space="preserve">Objednatel poskytne </w:t>
      </w:r>
      <w:r w:rsidR="00F75E4B" w:rsidRPr="00341BAE">
        <w:t xml:space="preserve">součinnost při zavádění </w:t>
      </w:r>
      <w:r w:rsidR="00F97E23">
        <w:t>Vzdáleného dohledu dostupnosti</w:t>
      </w:r>
      <w:r w:rsidR="00A94518">
        <w:t xml:space="preserve"> Servisovaných</w:t>
      </w:r>
      <w:r w:rsidR="00F97E23">
        <w:t xml:space="preserve"> zařízení</w:t>
      </w:r>
      <w:r w:rsidR="00F75E4B" w:rsidRPr="00341BAE">
        <w:t xml:space="preserve"> a provede nastavení </w:t>
      </w:r>
      <w:r w:rsidR="00210B43">
        <w:t>Servisovaných</w:t>
      </w:r>
      <w:r w:rsidR="00210B43" w:rsidRPr="00341BAE">
        <w:t xml:space="preserve"> </w:t>
      </w:r>
      <w:r w:rsidR="00F75E4B" w:rsidRPr="00341BAE">
        <w:t xml:space="preserve">zařízení dle technické specifikace </w:t>
      </w:r>
      <w:r w:rsidR="00210B43">
        <w:t>výrobce</w:t>
      </w:r>
      <w:r w:rsidR="00F75E4B" w:rsidRPr="00341BAE">
        <w:t>.</w:t>
      </w:r>
    </w:p>
    <w:p w14:paraId="0EBFE869" w14:textId="77777777" w:rsidR="00E350B9" w:rsidRPr="00E350B9" w:rsidRDefault="00E350B9" w:rsidP="00E350B9"/>
    <w:p w14:paraId="7343C9C0" w14:textId="77777777" w:rsidR="00AC1764" w:rsidRPr="00210B43" w:rsidRDefault="00AC1764" w:rsidP="00AC1764">
      <w:pPr>
        <w:pStyle w:val="Nadpis1"/>
        <w:keepNext w:val="0"/>
        <w:jc w:val="both"/>
      </w:pPr>
      <w:r w:rsidRPr="00210B43">
        <w:t>Mlčenlivost a ochrana osobních údajů</w:t>
      </w:r>
    </w:p>
    <w:p w14:paraId="0A9FC124" w14:textId="77777777" w:rsidR="00AC1764" w:rsidRDefault="00AC1764" w:rsidP="00AC1764">
      <w:pPr>
        <w:pStyle w:val="Nadpis2"/>
        <w:keepNext w:val="0"/>
        <w:keepLines/>
        <w:tabs>
          <w:tab w:val="num" w:pos="576"/>
        </w:tabs>
        <w:spacing w:before="0"/>
        <w:jc w:val="both"/>
        <w:rPr>
          <w:snapToGrid w:val="0"/>
        </w:rPr>
      </w:pPr>
      <w:r w:rsidRPr="009F6E35">
        <w:rPr>
          <w:snapToGrid w:val="0"/>
        </w:rPr>
        <w:t>Smluvní strany se zavazují zachovat ml</w:t>
      </w:r>
      <w:r>
        <w:rPr>
          <w:snapToGrid w:val="0"/>
        </w:rPr>
        <w:t>čenlivost o skutečnostech, o kterých se dozvěděly v souvislosti s touto smlouvou a zabezpečit ochranu osobních údajů v souladu s platnými právními předpisy, a to i po skončení trvání této smlouvy.</w:t>
      </w:r>
    </w:p>
    <w:p w14:paraId="2DC13541" w14:textId="77777777" w:rsidR="00406A09" w:rsidRPr="00406A09" w:rsidRDefault="00406A09" w:rsidP="00406A09">
      <w:pPr>
        <w:pStyle w:val="Nadpis2"/>
        <w:keepNext w:val="0"/>
        <w:ind w:left="578" w:hanging="578"/>
        <w:jc w:val="both"/>
      </w:pPr>
      <w:r>
        <w:t xml:space="preserve">Poskytovatel není oprávněn seznamovat se v průběhu poskytování plnění dle této smlouvy s osobními údaji pacientů objednatele. V případě, že by hrozilo nebezpečí zpřístupnění osobních údajů pacientů objednatele poskytovateli, je poskytovatel povinen uskutečnit veškeré nezbytné kroky k tomu, aby se s osobními údaji pacientů objednatele neseznámil. </w:t>
      </w:r>
    </w:p>
    <w:p w14:paraId="6824DAC6" w14:textId="77777777" w:rsidR="00AC1764" w:rsidRPr="00865301" w:rsidRDefault="00AC1764" w:rsidP="00AC1764">
      <w:pPr>
        <w:pStyle w:val="Nadpis2"/>
        <w:keepNext w:val="0"/>
        <w:ind w:left="578" w:hanging="578"/>
        <w:jc w:val="both"/>
      </w:pPr>
      <w:r>
        <w:t xml:space="preserve">Pro případ porušení povinnosti dle </w:t>
      </w:r>
      <w:r w:rsidR="00E500A0">
        <w:t>odst. 11.1 a/nebo odst. 11.2</w:t>
      </w:r>
      <w:r w:rsidRPr="00940DB0">
        <w:t xml:space="preserve"> </w:t>
      </w:r>
      <w:r w:rsidR="00E500A0">
        <w:t xml:space="preserve">věta druhá </w:t>
      </w:r>
      <w:r w:rsidRPr="00940DB0">
        <w:t>této</w:t>
      </w:r>
      <w:r>
        <w:t xml:space="preserve"> smlouvy smluvní strany sjednávají smluvní pokutu ve </w:t>
      </w:r>
      <w:r w:rsidRPr="00F96533">
        <w:t>výši 100.000,- Kč</w:t>
      </w:r>
      <w:r>
        <w:t>, a to pro každý případ porušení této povinnosti</w:t>
      </w:r>
      <w:r w:rsidRPr="000F052F">
        <w:t>. Smluvní pokuta je splatná</w:t>
      </w:r>
      <w:r w:rsidRPr="00865301">
        <w:t xml:space="preserve"> dnem následujícím po dni vzniku nároku na její úhradu.</w:t>
      </w:r>
    </w:p>
    <w:p w14:paraId="68E9C7CD" w14:textId="77777777" w:rsidR="00D872EE" w:rsidRDefault="00AC1764" w:rsidP="00AC1764">
      <w:pPr>
        <w:pStyle w:val="Nadpis2"/>
        <w:keepNext w:val="0"/>
        <w:ind w:left="578" w:hanging="578"/>
        <w:jc w:val="both"/>
      </w:pPr>
      <w:r w:rsidRPr="00940DB0">
        <w:t>Dohodou o mlčenlivosti není dotčeno oprávnění smluvních stran informovat o skutečnostech, na něž se jinak vztahuje povinnost mlčenlivosti, své právní zástupce, daňové poradce a auditory a v případě, že tak stanoví obecně závazný právní předpis, také orgány policie, soudy, státní zastupitelství, příp. jiné státní orgány</w:t>
      </w:r>
    </w:p>
    <w:p w14:paraId="6BA2F68F" w14:textId="77777777" w:rsidR="00E350B9" w:rsidRPr="00E350B9" w:rsidRDefault="00E350B9" w:rsidP="00E350B9"/>
    <w:p w14:paraId="65D9CC26" w14:textId="77777777" w:rsidR="004F107E" w:rsidRPr="00B87A9D" w:rsidRDefault="004F107E" w:rsidP="00A848C5">
      <w:pPr>
        <w:pStyle w:val="Nadpis1"/>
        <w:keepNext w:val="0"/>
        <w:jc w:val="both"/>
      </w:pPr>
      <w:r>
        <w:t>Seznam příloh</w:t>
      </w:r>
      <w:r w:rsidRPr="00B87A9D">
        <w:t>:</w:t>
      </w:r>
    </w:p>
    <w:p w14:paraId="6F79C5EA" w14:textId="77777777" w:rsidR="00CA1BC8" w:rsidRDefault="00CA1BC8" w:rsidP="00A848C5">
      <w:pPr>
        <w:pStyle w:val="Nadpis2"/>
        <w:keepNext w:val="0"/>
        <w:jc w:val="both"/>
      </w:pPr>
      <w:r>
        <w:t>Přílohy, které tvoří nedílnou součást této smlouvy:</w:t>
      </w:r>
    </w:p>
    <w:p w14:paraId="2DAA825E" w14:textId="77777777" w:rsidR="00B52306" w:rsidRDefault="004F107E" w:rsidP="006C0641">
      <w:pPr>
        <w:pStyle w:val="Nadpis2"/>
        <w:keepNext w:val="0"/>
        <w:numPr>
          <w:ilvl w:val="0"/>
          <w:numId w:val="0"/>
        </w:numPr>
        <w:spacing w:before="120" w:after="120"/>
        <w:ind w:left="578"/>
        <w:jc w:val="both"/>
      </w:pPr>
      <w:r w:rsidRPr="00B87A9D">
        <w:t>Příloha 1</w:t>
      </w:r>
      <w:r w:rsidR="006C0641">
        <w:t xml:space="preserve"> -</w:t>
      </w:r>
      <w:r w:rsidRPr="00B87A9D">
        <w:t xml:space="preserve"> </w:t>
      </w:r>
      <w:r w:rsidR="00B52306">
        <w:t xml:space="preserve">Specifikace </w:t>
      </w:r>
      <w:r w:rsidR="00AA366C">
        <w:t>zařízení pro služby servisní a provozní podpory</w:t>
      </w:r>
      <w:r w:rsidR="00B52306">
        <w:t xml:space="preserve"> </w:t>
      </w:r>
    </w:p>
    <w:p w14:paraId="01581A68" w14:textId="77777777" w:rsidR="00B52306" w:rsidRPr="00B87A9D" w:rsidRDefault="004F107E" w:rsidP="006C0641">
      <w:pPr>
        <w:pStyle w:val="Nadpis2"/>
        <w:keepNext w:val="0"/>
        <w:numPr>
          <w:ilvl w:val="0"/>
          <w:numId w:val="0"/>
        </w:numPr>
        <w:spacing w:before="120" w:after="120"/>
        <w:ind w:left="578"/>
        <w:jc w:val="both"/>
      </w:pPr>
      <w:r w:rsidRPr="00B87A9D">
        <w:t>Příloha 2</w:t>
      </w:r>
      <w:r w:rsidR="006C0641">
        <w:t xml:space="preserve"> - </w:t>
      </w:r>
      <w:r w:rsidR="00B52306">
        <w:t xml:space="preserve">Specifikace </w:t>
      </w:r>
      <w:r w:rsidR="00AA366C">
        <w:t xml:space="preserve">služeb </w:t>
      </w:r>
      <w:r w:rsidR="00B52306">
        <w:t>servisní a provozní podpory</w:t>
      </w:r>
    </w:p>
    <w:p w14:paraId="2BF9BB7C" w14:textId="77777777" w:rsidR="00755EF5" w:rsidRDefault="004F107E" w:rsidP="006C0641">
      <w:pPr>
        <w:pStyle w:val="Nadpis2"/>
        <w:keepNext w:val="0"/>
        <w:numPr>
          <w:ilvl w:val="0"/>
          <w:numId w:val="0"/>
        </w:numPr>
        <w:spacing w:before="120" w:after="120"/>
        <w:ind w:left="576"/>
        <w:jc w:val="both"/>
      </w:pPr>
      <w:r w:rsidRPr="00B87A9D">
        <w:t xml:space="preserve">Příloha </w:t>
      </w:r>
      <w:r w:rsidR="004B04B0">
        <w:t>3</w:t>
      </w:r>
      <w:r w:rsidRPr="00B87A9D">
        <w:t xml:space="preserve"> - </w:t>
      </w:r>
      <w:r w:rsidR="00E8750A">
        <w:t xml:space="preserve">Kontaktní osoby a </w:t>
      </w:r>
      <w:r w:rsidR="007F74BF">
        <w:t>lokality</w:t>
      </w:r>
    </w:p>
    <w:p w14:paraId="269A4443" w14:textId="2DDB05BA" w:rsidR="006C0641" w:rsidRPr="006C0641" w:rsidRDefault="006C0641" w:rsidP="006C0641">
      <w:pPr>
        <w:spacing w:before="120" w:after="120"/>
      </w:pPr>
      <w:r w:rsidRPr="00A7567E">
        <w:t>Příloha</w:t>
      </w:r>
      <w:r w:rsidR="008E3D66" w:rsidRPr="00A7567E">
        <w:t xml:space="preserve"> 4</w:t>
      </w:r>
      <w:r w:rsidRPr="00A7567E">
        <w:t xml:space="preserve">  - Dokument o pojištění odpovědnosti za škodu způsobenou třetí osobě při výkonu podnikatelské činnosti</w:t>
      </w:r>
    </w:p>
    <w:p w14:paraId="073996DF" w14:textId="77777777" w:rsidR="0060006A" w:rsidRPr="0060006A" w:rsidRDefault="0060006A" w:rsidP="0060006A"/>
    <w:p w14:paraId="475DA0A5" w14:textId="77777777" w:rsidR="00B70268" w:rsidRPr="00B70268" w:rsidRDefault="00B70268" w:rsidP="00A848C5">
      <w:pPr>
        <w:pStyle w:val="Nadpis1"/>
        <w:keepNext w:val="0"/>
        <w:ind w:left="431" w:hanging="431"/>
        <w:jc w:val="both"/>
      </w:pPr>
      <w:r>
        <w:lastRenderedPageBreak/>
        <w:t>Další ujednání</w:t>
      </w:r>
    </w:p>
    <w:p w14:paraId="6DE8C1E7" w14:textId="77777777" w:rsidR="00B70268" w:rsidRDefault="00B70268" w:rsidP="00A848C5">
      <w:pPr>
        <w:pStyle w:val="Nadpis2"/>
        <w:keepNext w:val="0"/>
        <w:ind w:left="578" w:hanging="578"/>
        <w:jc w:val="both"/>
      </w:pPr>
      <w:r>
        <w:t>Tato smlouva přechází na právní nástupce smluvních stran.</w:t>
      </w:r>
    </w:p>
    <w:p w14:paraId="1563A8EA" w14:textId="77777777" w:rsidR="000D0E89" w:rsidRDefault="000D0E89" w:rsidP="00A848C5">
      <w:pPr>
        <w:pStyle w:val="Nadpis2"/>
        <w:keepNext w:val="0"/>
        <w:jc w:val="both"/>
      </w:pPr>
      <w:r>
        <w:rPr>
          <w:bCs w:val="0"/>
          <w:iCs w:val="0"/>
        </w:rPr>
        <w:t xml:space="preserve">Poskytovatel </w:t>
      </w:r>
      <w:r w:rsidRPr="000D0E89">
        <w:rPr>
          <w:bCs w:val="0"/>
          <w:iCs w:val="0"/>
        </w:rPr>
        <w:t xml:space="preserve">není oprávněn postoupit práva a povinnosti, vyplývající mu z této smlouvy bez předchozího písemného souhlasu </w:t>
      </w:r>
      <w:r w:rsidR="00AC1764">
        <w:rPr>
          <w:bCs w:val="0"/>
          <w:iCs w:val="0"/>
        </w:rPr>
        <w:t>o</w:t>
      </w:r>
      <w:r w:rsidRPr="000D0E89">
        <w:rPr>
          <w:bCs w:val="0"/>
          <w:iCs w:val="0"/>
        </w:rPr>
        <w:t>bjednatele</w:t>
      </w:r>
      <w:r>
        <w:rPr>
          <w:bCs w:val="0"/>
          <w:iCs w:val="0"/>
        </w:rPr>
        <w:t>.</w:t>
      </w:r>
    </w:p>
    <w:p w14:paraId="2B53E55D" w14:textId="77777777" w:rsidR="00B70268" w:rsidRDefault="001F3246" w:rsidP="00A848C5">
      <w:pPr>
        <w:pStyle w:val="Nadpis2"/>
        <w:keepNext w:val="0"/>
        <w:jc w:val="both"/>
      </w:pPr>
      <w:r>
        <w:t>Poskytovatel</w:t>
      </w:r>
      <w:r w:rsidR="00B70268">
        <w:t xml:space="preserve"> garantuje, že jakýmkoliv servisním zásahem </w:t>
      </w:r>
      <w:r w:rsidR="007F74BF">
        <w:t xml:space="preserve">na </w:t>
      </w:r>
      <w:r w:rsidR="00322FE3">
        <w:t>S</w:t>
      </w:r>
      <w:r w:rsidR="007F74BF">
        <w:t>ervisovaném</w:t>
      </w:r>
      <w:r w:rsidR="00B70268">
        <w:t xml:space="preserve"> zařízení nebude z jeho strany porušena funkčnost stávající </w:t>
      </w:r>
      <w:r w:rsidR="00754845">
        <w:t>S</w:t>
      </w:r>
      <w:r w:rsidR="00B70268">
        <w:t>ítě</w:t>
      </w:r>
      <w:r w:rsidR="000D0E89">
        <w:t xml:space="preserve"> </w:t>
      </w:r>
      <w:r w:rsidR="00AC1764">
        <w:t>o</w:t>
      </w:r>
      <w:r w:rsidR="000D0E89">
        <w:t>bjednatele</w:t>
      </w:r>
      <w:r w:rsidR="00B70268">
        <w:t xml:space="preserve">. </w:t>
      </w:r>
      <w:r w:rsidR="00322FE3">
        <w:t>V opačném případě se Poskytovatel zavazuje uhradit Objednateli veškerou škodu vzniklou v souvislosti s porušením tohoto závazku.</w:t>
      </w:r>
    </w:p>
    <w:p w14:paraId="4C92D7C8" w14:textId="77777777" w:rsidR="00B70268" w:rsidRDefault="00B70268" w:rsidP="00A848C5">
      <w:pPr>
        <w:pStyle w:val="Nadpis2"/>
        <w:keepNext w:val="0"/>
        <w:jc w:val="both"/>
      </w:pPr>
      <w:r>
        <w:t xml:space="preserve">Pokud se v průběhu zajišťování služby pracovníky </w:t>
      </w:r>
      <w:r w:rsidR="00AC1764">
        <w:t>p</w:t>
      </w:r>
      <w:r w:rsidR="001F3246">
        <w:t>oskytovatel</w:t>
      </w:r>
      <w:r>
        <w:t xml:space="preserve">e zjistí skutečnosti, o nichž </w:t>
      </w:r>
      <w:r w:rsidR="00AC1764">
        <w:t>p</w:t>
      </w:r>
      <w:r w:rsidR="001F3246">
        <w:t>oskytovatel</w:t>
      </w:r>
      <w:r>
        <w:t xml:space="preserve"> nevěděl a vědět nemohl a které ztíží nebo znemožní realizaci služby ve sjednaném čase nebo rozsahu, sdělí je </w:t>
      </w:r>
      <w:r w:rsidR="00AC1764">
        <w:t>p</w:t>
      </w:r>
      <w:r w:rsidR="007F74BF">
        <w:t xml:space="preserve">oskytovatel </w:t>
      </w:r>
      <w:r>
        <w:t xml:space="preserve">neprodleně </w:t>
      </w:r>
      <w:r w:rsidR="00AC1764">
        <w:t>o</w:t>
      </w:r>
      <w:r>
        <w:t>bjednateli a projedná s ním další postup</w:t>
      </w:r>
      <w:r w:rsidR="007F74BF">
        <w:t>. P</w:t>
      </w:r>
      <w:r>
        <w:t>ro tento případ</w:t>
      </w:r>
      <w:r w:rsidR="007F74BF">
        <w:t xml:space="preserve"> nevzniká </w:t>
      </w:r>
      <w:r w:rsidR="00AC1764">
        <w:t>o</w:t>
      </w:r>
      <w:r w:rsidR="007F74BF">
        <w:t>bjednateli právo na uplatnění</w:t>
      </w:r>
      <w:r>
        <w:t xml:space="preserve"> smluvní pokut</w:t>
      </w:r>
      <w:r w:rsidR="007F74BF">
        <w:t>y</w:t>
      </w:r>
      <w:r>
        <w:t xml:space="preserve"> vůči </w:t>
      </w:r>
      <w:r w:rsidR="001F3246">
        <w:t>poskytovatel</w:t>
      </w:r>
      <w:r>
        <w:t>i dle bodu 7.2 této smlouvy.</w:t>
      </w:r>
    </w:p>
    <w:p w14:paraId="386CF9EF" w14:textId="77777777" w:rsidR="00B34AC7" w:rsidRDefault="001F3246" w:rsidP="00A848C5">
      <w:pPr>
        <w:pStyle w:val="Nadpis2"/>
        <w:keepNext w:val="0"/>
        <w:jc w:val="both"/>
      </w:pPr>
      <w:r>
        <w:t>Poskytovatel</w:t>
      </w:r>
      <w:r w:rsidR="00BF5141">
        <w:t xml:space="preserve"> </w:t>
      </w:r>
      <w:r w:rsidR="00322FE3">
        <w:t>se zavazuje zabezpečit obnovu ztracených nebo pozměněných dat</w:t>
      </w:r>
      <w:r w:rsidR="005256B1">
        <w:t xml:space="preserve"> z provedených záloh</w:t>
      </w:r>
      <w:r w:rsidR="00322FE3">
        <w:t>, ke které došlo v době servisního zásahu</w:t>
      </w:r>
      <w:r w:rsidR="00BF5141">
        <w:t xml:space="preserve">, nebo zásahem v rámci technické podpory. </w:t>
      </w:r>
    </w:p>
    <w:p w14:paraId="47BD1D57" w14:textId="77777777" w:rsidR="00BF5141" w:rsidRDefault="001F3246" w:rsidP="00A848C5">
      <w:pPr>
        <w:pStyle w:val="Nadpis2"/>
        <w:keepNext w:val="0"/>
        <w:jc w:val="both"/>
      </w:pPr>
      <w:r>
        <w:t>Poskytovatel</w:t>
      </w:r>
      <w:r w:rsidR="00BF5141">
        <w:t xml:space="preserve"> neručí za nesplnění nebo zpožděné plnění svých povinností, dojde-li k nim v důsledku okolností vylučujících odpovědnost podle </w:t>
      </w:r>
      <w:r w:rsidR="005256B1">
        <w:t xml:space="preserve">ustanovení </w:t>
      </w:r>
      <w:r w:rsidR="00DB10B5">
        <w:t>občanského</w:t>
      </w:r>
      <w:r w:rsidR="00BF5141">
        <w:t xml:space="preserve"> zákoníku.</w:t>
      </w:r>
    </w:p>
    <w:p w14:paraId="3D1B7270" w14:textId="77777777" w:rsidR="00E350B9" w:rsidRPr="00E350B9" w:rsidRDefault="00E350B9" w:rsidP="00E350B9"/>
    <w:p w14:paraId="610218BD" w14:textId="77777777" w:rsidR="000F5EB9" w:rsidRDefault="00BC2428" w:rsidP="00A848C5">
      <w:pPr>
        <w:pStyle w:val="Nadpis1"/>
        <w:keepNext w:val="0"/>
        <w:jc w:val="both"/>
      </w:pPr>
      <w:r>
        <w:t>Závěrečná ustanovení</w:t>
      </w:r>
    </w:p>
    <w:p w14:paraId="287BF3A3" w14:textId="77777777" w:rsidR="000F5EB9" w:rsidRDefault="000F5EB9" w:rsidP="00A848C5">
      <w:pPr>
        <w:pStyle w:val="Nadpis2"/>
        <w:keepNext w:val="0"/>
        <w:jc w:val="both"/>
      </w:pPr>
      <w:r>
        <w:t>Tato smlouva je vyhotovena ve čtyřech výtiscích s platností originálu, z nichž každá smluvní  strana obdrží 2 vyhotovení.</w:t>
      </w:r>
    </w:p>
    <w:p w14:paraId="363E7A0D" w14:textId="77777777" w:rsidR="000F5EB9" w:rsidRDefault="000F5EB9" w:rsidP="00A848C5">
      <w:pPr>
        <w:pStyle w:val="Nadpis2"/>
        <w:keepNext w:val="0"/>
        <w:jc w:val="both"/>
      </w:pPr>
      <w:r>
        <w:t>Jakékoli změny této smlouvy mohou být provedeny pouze formou písemného číslovaného dodatku k této smlouvě a jsou platné</w:t>
      </w:r>
      <w:r w:rsidR="005256B1">
        <w:t xml:space="preserve"> a účinné</w:t>
      </w:r>
      <w:r>
        <w:t xml:space="preserve"> po vzájemném podpisu zúčastněnými stranami. </w:t>
      </w:r>
    </w:p>
    <w:p w14:paraId="515C1F03" w14:textId="77777777" w:rsidR="00911165" w:rsidRDefault="000F5EB9" w:rsidP="00A848C5">
      <w:pPr>
        <w:pStyle w:val="Nadpis2"/>
        <w:keepNext w:val="0"/>
        <w:jc w:val="both"/>
      </w:pPr>
      <w:r>
        <w:t xml:space="preserve">Tato smlouva vzniká dohodou o celém jejím obsahu. Pokud v této smlouvě není výslovně ujednáno jinak, řídí se vztahy </w:t>
      </w:r>
      <w:r w:rsidR="00B34AC7">
        <w:t>O</w:t>
      </w:r>
      <w:r>
        <w:t xml:space="preserve">bjednatele a </w:t>
      </w:r>
      <w:r w:rsidR="00B34AC7">
        <w:t>P</w:t>
      </w:r>
      <w:r w:rsidR="001F3246">
        <w:t>oskytovatel</w:t>
      </w:r>
      <w:r>
        <w:t xml:space="preserve">e příslušnými ustanoveními </w:t>
      </w:r>
      <w:r w:rsidR="00DB10B5">
        <w:t>občanského</w:t>
      </w:r>
      <w:r>
        <w:t xml:space="preserve"> zákoníku a dalších obecně závazných právních předpisů platných v České republice. </w:t>
      </w:r>
      <w:r w:rsidR="007F74BF">
        <w:t xml:space="preserve">Pro případ jakéhokoliv sporu vyplývajícího z této smlouvy si smluvní strany sjednávají v souladu s ustanovením § 89a občanského soudního řádu místní příslušnost soudu prvního stupně dle sídla </w:t>
      </w:r>
      <w:r w:rsidR="00B34AC7">
        <w:t>Objednatele</w:t>
      </w:r>
    </w:p>
    <w:p w14:paraId="15DD034A" w14:textId="04AB1A26" w:rsidR="000F5EB9" w:rsidRDefault="00911165" w:rsidP="00A848C5">
      <w:pPr>
        <w:pStyle w:val="Nadpis2"/>
        <w:keepNext w:val="0"/>
        <w:jc w:val="both"/>
      </w:pPr>
      <w:r>
        <w:t>Poskytovatel</w:t>
      </w:r>
      <w:r w:rsidRPr="001B0ED3">
        <w:t xml:space="preserve"> prohlašuje, že má uzavřenu </w:t>
      </w:r>
      <w:r>
        <w:t xml:space="preserve">platnou </w:t>
      </w:r>
      <w:r w:rsidRPr="001B0ED3">
        <w:t xml:space="preserve">pojistnou smlouvu o pojištění odpovědnosti za škodu způsobenou </w:t>
      </w:r>
      <w:r>
        <w:t xml:space="preserve">dodavatelem </w:t>
      </w:r>
      <w:r w:rsidRPr="001B0ED3">
        <w:t xml:space="preserve">třetí osobě </w:t>
      </w:r>
      <w:r w:rsidRPr="002774A2">
        <w:t xml:space="preserve">a to ve výši minimálně </w:t>
      </w:r>
      <w:r>
        <w:t>1</w:t>
      </w:r>
      <w:r w:rsidRPr="002774A2">
        <w:t>,0 milion Kč. Kopie</w:t>
      </w:r>
      <w:r w:rsidRPr="001B0ED3">
        <w:t xml:space="preserve"> dokladu o pojištění je přílohou č. </w:t>
      </w:r>
      <w:r>
        <w:t>4</w:t>
      </w:r>
      <w:r w:rsidRPr="001B0ED3">
        <w:t xml:space="preserve"> </w:t>
      </w:r>
      <w:proofErr w:type="gramStart"/>
      <w:r w:rsidRPr="001B0ED3">
        <w:t>této</w:t>
      </w:r>
      <w:proofErr w:type="gramEnd"/>
      <w:r w:rsidRPr="001B0ED3">
        <w:t xml:space="preserve"> smlouvy.</w:t>
      </w:r>
      <w:r w:rsidR="007F74BF">
        <w:t>.</w:t>
      </w:r>
    </w:p>
    <w:p w14:paraId="5AD3FB0F" w14:textId="77777777" w:rsidR="000F5EB9" w:rsidRDefault="000F5EB9" w:rsidP="00A848C5">
      <w:pPr>
        <w:pStyle w:val="Nadpis2"/>
        <w:keepNext w:val="0"/>
        <w:jc w:val="both"/>
      </w:pPr>
      <w:r>
        <w:t>Obě smluvní strany prohlašují, že se seznámily s obsahem smlouvy, že tato byla uzavřena podle jejich pravé a svobodné vůle, určitě, vážně a srozumitelně, nikoliv v tísni za nápadně nevýhodných podmínek, což stvrzují svými vlastnoručními podpisy.</w:t>
      </w:r>
    </w:p>
    <w:p w14:paraId="11534BBD" w14:textId="77777777" w:rsidR="00C92424" w:rsidRDefault="000F5EB9" w:rsidP="00A848C5">
      <w:pPr>
        <w:pStyle w:val="Nadpis2"/>
        <w:keepNext w:val="0"/>
        <w:jc w:val="both"/>
      </w:pPr>
      <w:r>
        <w:t>Smlouva nabývá platnosti a účinnosti dnem podpisu oprávněnými zástupci smluvních stran.</w:t>
      </w:r>
    </w:p>
    <w:p w14:paraId="438D4A9B" w14:textId="77777777" w:rsidR="007C5136" w:rsidRDefault="007C5136" w:rsidP="00A848C5">
      <w:pPr>
        <w:jc w:val="both"/>
      </w:pPr>
    </w:p>
    <w:p w14:paraId="4C5C3418" w14:textId="77777777" w:rsidR="00147595" w:rsidRDefault="00147595" w:rsidP="00A848C5">
      <w:pPr>
        <w:jc w:val="both"/>
      </w:pPr>
    </w:p>
    <w:p w14:paraId="084753B7" w14:textId="77777777" w:rsidR="00147595" w:rsidRDefault="00147595" w:rsidP="00A848C5">
      <w:pPr>
        <w:jc w:val="both"/>
      </w:pPr>
    </w:p>
    <w:p w14:paraId="33634289" w14:textId="77777777" w:rsidR="00147595" w:rsidRDefault="00147595" w:rsidP="00A848C5">
      <w:pPr>
        <w:jc w:val="both"/>
      </w:pPr>
    </w:p>
    <w:p w14:paraId="01FC5E4F" w14:textId="77777777" w:rsidR="00147595" w:rsidRDefault="00147595" w:rsidP="00A848C5">
      <w:pPr>
        <w:jc w:val="both"/>
      </w:pPr>
    </w:p>
    <w:p w14:paraId="49BABCB0" w14:textId="77777777" w:rsidR="00147595" w:rsidRDefault="00147595" w:rsidP="00A848C5">
      <w:pPr>
        <w:jc w:val="both"/>
      </w:pPr>
    </w:p>
    <w:p w14:paraId="1E73F7F3" w14:textId="77777777" w:rsidR="00C92424" w:rsidRDefault="00837F2C" w:rsidP="00A848C5">
      <w:pPr>
        <w:pStyle w:val="Nadpis1"/>
        <w:keepNext w:val="0"/>
        <w:jc w:val="both"/>
      </w:pPr>
      <w:r>
        <w:lastRenderedPageBreak/>
        <w:t>Podpisy Smluvních Stran</w:t>
      </w:r>
    </w:p>
    <w:p w14:paraId="61FBDE5F" w14:textId="77777777" w:rsidR="00C92424" w:rsidRDefault="00C92424" w:rsidP="00A848C5">
      <w:pPr>
        <w:jc w:val="both"/>
      </w:pPr>
    </w:p>
    <w:p w14:paraId="168ECC17" w14:textId="77777777" w:rsidR="00C92424" w:rsidRDefault="00C92424" w:rsidP="00A848C5">
      <w:pPr>
        <w:jc w:val="both"/>
      </w:pPr>
    </w:p>
    <w:p w14:paraId="7F383F35" w14:textId="6005E5C8" w:rsidR="00515513" w:rsidRPr="009356F9" w:rsidRDefault="001273E6" w:rsidP="001273E6">
      <w:pPr>
        <w:keepLines/>
      </w:pPr>
      <w:r>
        <w:t>V </w:t>
      </w:r>
      <w:r w:rsidR="007F40D7">
        <w:t>Praze</w:t>
      </w:r>
      <w:r>
        <w:t xml:space="preserve"> dne</w:t>
      </w:r>
      <w:r w:rsidR="00F849E5">
        <w:tab/>
      </w:r>
      <w:r>
        <w:tab/>
      </w:r>
      <w:r>
        <w:tab/>
      </w:r>
      <w:r>
        <w:tab/>
        <w:t xml:space="preserve">     </w:t>
      </w:r>
      <w:r>
        <w:tab/>
      </w:r>
      <w:r w:rsidR="00E94BA5" w:rsidRPr="004F099B">
        <w:t>V</w:t>
      </w:r>
      <w:r>
        <w:t> Praze dne</w:t>
      </w:r>
      <w:r w:rsidR="00515513" w:rsidRPr="009356F9">
        <w:tab/>
      </w:r>
      <w:r w:rsidR="00515513" w:rsidRPr="009356F9">
        <w:tab/>
      </w:r>
      <w:r w:rsidR="00515513" w:rsidRPr="009356F9">
        <w:tab/>
      </w:r>
      <w:r w:rsidR="00515513" w:rsidRPr="009356F9">
        <w:tab/>
        <w:t xml:space="preserve">    </w:t>
      </w:r>
    </w:p>
    <w:p w14:paraId="2BDDBE94" w14:textId="77777777" w:rsidR="00515513" w:rsidRPr="009356F9" w:rsidRDefault="00515513" w:rsidP="00A848C5"/>
    <w:p w14:paraId="74E50403" w14:textId="77777777" w:rsidR="00515513" w:rsidRPr="009356F9" w:rsidRDefault="00515513" w:rsidP="00A848C5"/>
    <w:p w14:paraId="10D7D58A" w14:textId="77777777" w:rsidR="00D872EE" w:rsidRDefault="00515513">
      <w:r w:rsidRPr="009356F9">
        <w:t xml:space="preserve">za </w:t>
      </w:r>
      <w:r w:rsidR="00F46858">
        <w:t>P</w:t>
      </w:r>
      <w:r w:rsidR="000B151B">
        <w:t>oskytovatele</w:t>
      </w:r>
      <w:r w:rsidRPr="009356F9">
        <w:tab/>
      </w:r>
      <w:r w:rsidRPr="009356F9">
        <w:tab/>
      </w:r>
      <w:r w:rsidRPr="009356F9">
        <w:tab/>
      </w:r>
      <w:r w:rsidRPr="009356F9">
        <w:tab/>
      </w:r>
      <w:r w:rsidRPr="009356F9">
        <w:tab/>
        <w:t xml:space="preserve">za </w:t>
      </w:r>
      <w:r w:rsidR="00F46858">
        <w:t>O</w:t>
      </w:r>
      <w:r w:rsidRPr="009356F9">
        <w:t>bjednatele</w:t>
      </w:r>
    </w:p>
    <w:p w14:paraId="4327B8B8" w14:textId="77777777" w:rsidR="00D872EE" w:rsidRDefault="00D872EE"/>
    <w:p w14:paraId="65E63D6A" w14:textId="77777777" w:rsidR="00D872EE" w:rsidRDefault="00D872EE"/>
    <w:p w14:paraId="4CCEEBCA" w14:textId="77777777" w:rsidR="00D872EE" w:rsidRDefault="00D872EE"/>
    <w:p w14:paraId="39388DE2" w14:textId="77777777" w:rsidR="00D872EE" w:rsidRDefault="00D872EE"/>
    <w:p w14:paraId="49A7E759" w14:textId="13ADB0B2" w:rsidR="00D872EE" w:rsidRDefault="00515513">
      <w:r w:rsidRPr="004F099B">
        <w:t>................................</w:t>
      </w:r>
      <w:r w:rsidR="00E83B75">
        <w:t>.............................</w:t>
      </w:r>
      <w:r w:rsidR="00E83B75">
        <w:tab/>
      </w:r>
      <w:r w:rsidRPr="004F099B">
        <w:t>.....................................................</w:t>
      </w:r>
      <w:r w:rsidR="001661BB">
        <w:t>..................</w:t>
      </w:r>
    </w:p>
    <w:p w14:paraId="49632FC7" w14:textId="5C68C9FD" w:rsidR="001661BB" w:rsidRDefault="007F40D7" w:rsidP="007F40D7">
      <w:r>
        <w:t>Ing. Dan Jež</w:t>
      </w:r>
      <w:r>
        <w:tab/>
      </w:r>
      <w:r>
        <w:tab/>
      </w:r>
      <w:r w:rsidR="001661BB">
        <w:tab/>
      </w:r>
      <w:r w:rsidR="001661BB">
        <w:tab/>
      </w:r>
      <w:r w:rsidR="001661BB">
        <w:tab/>
      </w:r>
      <w:r w:rsidR="00E55F8E">
        <w:tab/>
      </w:r>
      <w:r w:rsidR="00911165">
        <w:t xml:space="preserve">   </w:t>
      </w:r>
      <w:r w:rsidR="00E81D2A" w:rsidRPr="004F5E78">
        <w:t>Dr. Ing. Ivan Oliva</w:t>
      </w:r>
      <w:r w:rsidR="001661BB" w:rsidRPr="004F5E78">
        <w:t>,</w:t>
      </w:r>
      <w:r w:rsidR="001661BB">
        <w:t xml:space="preserve"> </w:t>
      </w:r>
    </w:p>
    <w:p w14:paraId="7D2CB517" w14:textId="59A6CC7C" w:rsidR="00915B97" w:rsidRDefault="007F40D7" w:rsidP="001661BB">
      <w:r>
        <w:t>Člen představenstva</w:t>
      </w:r>
      <w:r w:rsidR="00915B97">
        <w:tab/>
      </w:r>
      <w:r w:rsidR="00915B97">
        <w:tab/>
      </w:r>
      <w:r w:rsidR="001661BB">
        <w:tab/>
      </w:r>
      <w:r w:rsidR="001661BB">
        <w:tab/>
      </w:r>
      <w:r w:rsidR="00E55F8E">
        <w:tab/>
        <w:t xml:space="preserve">   </w:t>
      </w:r>
      <w:r w:rsidR="001661BB">
        <w:t>ředitel nemocnice</w:t>
      </w:r>
      <w:r w:rsidR="00012030">
        <w:t xml:space="preserve">  </w:t>
      </w:r>
      <w:r w:rsidR="00754738">
        <w:tab/>
      </w:r>
      <w:r w:rsidR="00296B5D">
        <w:t xml:space="preserve">  </w:t>
      </w:r>
      <w:r w:rsidR="00754845">
        <w:tab/>
      </w:r>
    </w:p>
    <w:p w14:paraId="372C1E5B" w14:textId="77777777" w:rsidR="00D872EE" w:rsidRDefault="00E94BA5" w:rsidP="001769E4">
      <w:r>
        <w:tab/>
      </w:r>
      <w:r>
        <w:tab/>
      </w:r>
      <w:r>
        <w:tab/>
      </w:r>
      <w:r w:rsidR="00754738">
        <w:tab/>
      </w:r>
      <w:r w:rsidR="00754738">
        <w:tab/>
      </w:r>
    </w:p>
    <w:p w14:paraId="32954B39" w14:textId="77777777" w:rsidR="008312D7" w:rsidRDefault="00515513" w:rsidP="00915B97">
      <w:r w:rsidRPr="00AB7997">
        <w:tab/>
      </w:r>
      <w:r w:rsidR="00915B97">
        <w:tab/>
      </w:r>
      <w:r w:rsidR="00915B97">
        <w:tab/>
      </w:r>
      <w:r w:rsidR="00915B97">
        <w:tab/>
      </w:r>
    </w:p>
    <w:sectPr w:rsidR="008312D7" w:rsidSect="00E83B75">
      <w:headerReference w:type="default" r:id="rId8"/>
      <w:pgSz w:w="11901" w:h="1681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7415B" w14:textId="77777777" w:rsidR="00C66A33" w:rsidRDefault="00C66A33" w:rsidP="009B31EF">
      <w:r>
        <w:separator/>
      </w:r>
    </w:p>
  </w:endnote>
  <w:endnote w:type="continuationSeparator" w:id="0">
    <w:p w14:paraId="548ED36F" w14:textId="77777777" w:rsidR="00C66A33" w:rsidRDefault="00C66A33" w:rsidP="009B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FBE48" w14:textId="77777777" w:rsidR="00C66A33" w:rsidRDefault="00C66A33" w:rsidP="009B31EF">
      <w:r>
        <w:separator/>
      </w:r>
    </w:p>
  </w:footnote>
  <w:footnote w:type="continuationSeparator" w:id="0">
    <w:p w14:paraId="3E208D92" w14:textId="77777777" w:rsidR="00C66A33" w:rsidRDefault="00C66A33" w:rsidP="009B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C8BF" w14:textId="77777777" w:rsidR="00F2424C" w:rsidRDefault="00F2424C" w:rsidP="00A15A52">
    <w:pPr>
      <w:pStyle w:val="Zhlav"/>
      <w:ind w:left="0"/>
      <w:rPr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AB9888" wp14:editId="5A0750A1">
              <wp:simplePos x="0" y="0"/>
              <wp:positionH relativeFrom="column">
                <wp:posOffset>-42545</wp:posOffset>
              </wp:positionH>
              <wp:positionV relativeFrom="paragraph">
                <wp:posOffset>150495</wp:posOffset>
              </wp:positionV>
              <wp:extent cx="5819775" cy="0"/>
              <wp:effectExtent l="5080" t="7620" r="1397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9579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11.85pt" to="454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Hk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ifzbDGbTTCi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"/>
          </w:pict>
        </mc:Fallback>
      </mc:AlternateContent>
    </w:r>
    <w:r>
      <w:t>Smlouva o poskytování Služeb Servisní a Provozní Podpory</w:t>
    </w:r>
  </w:p>
  <w:p w14:paraId="27F74F62" w14:textId="3EDC4870" w:rsidR="00F2424C" w:rsidRDefault="00F2424C" w:rsidP="00A15A52">
    <w:pPr>
      <w:pStyle w:val="Zhlav"/>
      <w:ind w:left="0"/>
    </w:pPr>
    <w:r>
      <w:rPr>
        <w:color w:val="FF0000"/>
      </w:rPr>
      <w:tab/>
    </w:r>
    <w:r>
      <w:rPr>
        <w:color w:val="FF0000"/>
      </w:rPr>
      <w:tab/>
    </w:r>
    <w:r>
      <w:t xml:space="preserve">Str. </w:t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DA25A1">
      <w:rPr>
        <w:rStyle w:val="slostrnky"/>
        <w:rFonts w:cs="Arial"/>
        <w:noProof/>
      </w:rPr>
      <w:t>8</w:t>
    </w:r>
    <w:r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>
      <w:rPr>
        <w:rStyle w:val="slostrnky"/>
        <w:rFonts w:cs="Arial"/>
      </w:rPr>
      <w:fldChar w:fldCharType="separate"/>
    </w:r>
    <w:r w:rsidR="00DA25A1">
      <w:rPr>
        <w:rStyle w:val="slostrnky"/>
        <w:rFonts w:cs="Arial"/>
        <w:noProof/>
      </w:rPr>
      <w:t>8</w:t>
    </w:r>
    <w:r>
      <w:rPr>
        <w:rStyle w:val="slostrnky"/>
        <w:rFonts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6C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CC4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801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6EC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06D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281E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052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6AD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23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6A0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A211D"/>
    <w:multiLevelType w:val="multilevel"/>
    <w:tmpl w:val="376226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2ED4616"/>
    <w:multiLevelType w:val="hybridMultilevel"/>
    <w:tmpl w:val="5498CC06"/>
    <w:lvl w:ilvl="0" w:tplc="C3B0BD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4A115E3"/>
    <w:multiLevelType w:val="multilevel"/>
    <w:tmpl w:val="77A69C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7275FF2"/>
    <w:multiLevelType w:val="hybridMultilevel"/>
    <w:tmpl w:val="386E4638"/>
    <w:lvl w:ilvl="0" w:tplc="F9CE001A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174E5368"/>
    <w:multiLevelType w:val="multilevel"/>
    <w:tmpl w:val="2DB4B32E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D0332CB"/>
    <w:multiLevelType w:val="multilevel"/>
    <w:tmpl w:val="C50004EC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B9C4316"/>
    <w:multiLevelType w:val="hybridMultilevel"/>
    <w:tmpl w:val="60EA7EEA"/>
    <w:lvl w:ilvl="0" w:tplc="05C6BF60">
      <w:start w:val="2"/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2C4D42F7"/>
    <w:multiLevelType w:val="hybridMultilevel"/>
    <w:tmpl w:val="DB1430B6"/>
    <w:lvl w:ilvl="0" w:tplc="49BE691C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8" w15:restartNumberingAfterBreak="0">
    <w:nsid w:val="2D8505D0"/>
    <w:multiLevelType w:val="hybridMultilevel"/>
    <w:tmpl w:val="AB44C3FA"/>
    <w:lvl w:ilvl="0" w:tplc="227C7054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F7A2A95"/>
    <w:multiLevelType w:val="multilevel"/>
    <w:tmpl w:val="EBF0D7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62743E2"/>
    <w:multiLevelType w:val="hybridMultilevel"/>
    <w:tmpl w:val="578031E0"/>
    <w:lvl w:ilvl="0" w:tplc="611002BC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4071504"/>
    <w:multiLevelType w:val="multilevel"/>
    <w:tmpl w:val="F5B48A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22" w15:restartNumberingAfterBreak="0">
    <w:nsid w:val="492422BD"/>
    <w:multiLevelType w:val="hybridMultilevel"/>
    <w:tmpl w:val="B3B265AC"/>
    <w:lvl w:ilvl="0" w:tplc="E924BFEE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3" w15:restartNumberingAfterBreak="0">
    <w:nsid w:val="49255E36"/>
    <w:multiLevelType w:val="hybridMultilevel"/>
    <w:tmpl w:val="21A8877A"/>
    <w:lvl w:ilvl="0" w:tplc="62A26250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52389"/>
    <w:multiLevelType w:val="multilevel"/>
    <w:tmpl w:val="0958E53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C0D41E3"/>
    <w:multiLevelType w:val="hybridMultilevel"/>
    <w:tmpl w:val="BC20A49C"/>
    <w:lvl w:ilvl="0" w:tplc="1DD85DBE">
      <w:start w:val="2"/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52402731"/>
    <w:multiLevelType w:val="hybridMultilevel"/>
    <w:tmpl w:val="536CC2F6"/>
    <w:lvl w:ilvl="0" w:tplc="547EFC28">
      <w:numFmt w:val="bullet"/>
      <w:lvlText w:val="-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4DF8A738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A5705E1E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23FE343A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E0A0D694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741CD33E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AB1AAAD6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3E84DFE6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FE3CDEE8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7" w15:restartNumberingAfterBreak="0">
    <w:nsid w:val="5BD134B5"/>
    <w:multiLevelType w:val="multilevel"/>
    <w:tmpl w:val="BFC0A5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32261A8"/>
    <w:multiLevelType w:val="hybridMultilevel"/>
    <w:tmpl w:val="A114154A"/>
    <w:lvl w:ilvl="0" w:tplc="E2A449D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E3879"/>
    <w:multiLevelType w:val="multilevel"/>
    <w:tmpl w:val="77A69C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45773B9"/>
    <w:multiLevelType w:val="multilevel"/>
    <w:tmpl w:val="A2F89F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90873FA"/>
    <w:multiLevelType w:val="multilevel"/>
    <w:tmpl w:val="08C02C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CB804C3"/>
    <w:multiLevelType w:val="multilevel"/>
    <w:tmpl w:val="88BAC7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eastAsia="Times New Roman" w:hAnsiTheme="majorHAnsi" w:cstheme="majorHAnsi"/>
        <w:b/>
        <w:i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3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CFC3350"/>
    <w:multiLevelType w:val="multilevel"/>
    <w:tmpl w:val="5A54CF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D7C5695"/>
    <w:multiLevelType w:val="hybridMultilevel"/>
    <w:tmpl w:val="C57CB404"/>
    <w:lvl w:ilvl="0" w:tplc="1B3C1EE0">
      <w:start w:val="2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D8E45D06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7E22398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0BA939C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3488B342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62DC18FE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112E61E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92AEAB1A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AAB43132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1"/>
  </w:num>
  <w:num w:numId="4">
    <w:abstractNumId w:val="10"/>
  </w:num>
  <w:num w:numId="5">
    <w:abstractNumId w:val="30"/>
  </w:num>
  <w:num w:numId="6">
    <w:abstractNumId w:val="2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3"/>
  </w:num>
  <w:num w:numId="19">
    <w:abstractNumId w:val="34"/>
  </w:num>
  <w:num w:numId="20">
    <w:abstractNumId w:val="18"/>
  </w:num>
  <w:num w:numId="21">
    <w:abstractNumId w:val="33"/>
  </w:num>
  <w:num w:numId="22">
    <w:abstractNumId w:val="33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14"/>
  </w:num>
  <w:num w:numId="28">
    <w:abstractNumId w:val="33"/>
  </w:num>
  <w:num w:numId="29">
    <w:abstractNumId w:val="33"/>
  </w:num>
  <w:num w:numId="30">
    <w:abstractNumId w:val="33"/>
  </w:num>
  <w:num w:numId="31">
    <w:abstractNumId w:val="33"/>
  </w:num>
  <w:num w:numId="32">
    <w:abstractNumId w:val="33"/>
  </w:num>
  <w:num w:numId="33">
    <w:abstractNumId w:val="33"/>
  </w:num>
  <w:num w:numId="34">
    <w:abstractNumId w:val="21"/>
  </w:num>
  <w:num w:numId="35">
    <w:abstractNumId w:val="12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27"/>
  </w:num>
  <w:num w:numId="41">
    <w:abstractNumId w:val="31"/>
  </w:num>
  <w:num w:numId="42">
    <w:abstractNumId w:val="33"/>
  </w:num>
  <w:num w:numId="43">
    <w:abstractNumId w:val="17"/>
  </w:num>
  <w:num w:numId="44">
    <w:abstractNumId w:val="20"/>
  </w:num>
  <w:num w:numId="45">
    <w:abstractNumId w:val="26"/>
  </w:num>
  <w:num w:numId="46">
    <w:abstractNumId w:val="19"/>
  </w:num>
  <w:num w:numId="47">
    <w:abstractNumId w:val="33"/>
  </w:num>
  <w:num w:numId="48">
    <w:abstractNumId w:val="33"/>
  </w:num>
  <w:num w:numId="49">
    <w:abstractNumId w:val="23"/>
  </w:num>
  <w:num w:numId="50">
    <w:abstractNumId w:val="33"/>
  </w:num>
  <w:num w:numId="51">
    <w:abstractNumId w:val="32"/>
  </w:num>
  <w:num w:numId="52">
    <w:abstractNumId w:val="25"/>
  </w:num>
  <w:num w:numId="53">
    <w:abstractNumId w:val="16"/>
  </w:num>
  <w:num w:numId="54">
    <w:abstractNumId w:val="22"/>
  </w:num>
  <w:num w:numId="55">
    <w:abstractNumId w:val="13"/>
  </w:num>
  <w:num w:numId="56">
    <w:abstractNumId w:val="33"/>
  </w:num>
  <w:num w:numId="57">
    <w:abstractNumId w:val="33"/>
  </w:num>
  <w:num w:numId="58">
    <w:abstractNumId w:val="33"/>
  </w:num>
  <w:num w:numId="59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B6"/>
    <w:rsid w:val="0000435B"/>
    <w:rsid w:val="00006511"/>
    <w:rsid w:val="00007242"/>
    <w:rsid w:val="00012030"/>
    <w:rsid w:val="00015017"/>
    <w:rsid w:val="00017B88"/>
    <w:rsid w:val="00027E21"/>
    <w:rsid w:val="0003430B"/>
    <w:rsid w:val="00034E2C"/>
    <w:rsid w:val="00035D7D"/>
    <w:rsid w:val="00041DBC"/>
    <w:rsid w:val="00054833"/>
    <w:rsid w:val="00065923"/>
    <w:rsid w:val="00084A96"/>
    <w:rsid w:val="00085210"/>
    <w:rsid w:val="000932D2"/>
    <w:rsid w:val="00093B98"/>
    <w:rsid w:val="000A5CF4"/>
    <w:rsid w:val="000B151B"/>
    <w:rsid w:val="000B173E"/>
    <w:rsid w:val="000B4AF9"/>
    <w:rsid w:val="000B537A"/>
    <w:rsid w:val="000C656E"/>
    <w:rsid w:val="000C78A4"/>
    <w:rsid w:val="000D0E89"/>
    <w:rsid w:val="000D39CE"/>
    <w:rsid w:val="000F5EB9"/>
    <w:rsid w:val="000F64CE"/>
    <w:rsid w:val="000F7C01"/>
    <w:rsid w:val="0010399A"/>
    <w:rsid w:val="00105617"/>
    <w:rsid w:val="00124AE2"/>
    <w:rsid w:val="001273E6"/>
    <w:rsid w:val="00130E67"/>
    <w:rsid w:val="001354ED"/>
    <w:rsid w:val="00142E5C"/>
    <w:rsid w:val="00143833"/>
    <w:rsid w:val="001466B0"/>
    <w:rsid w:val="00147595"/>
    <w:rsid w:val="00156C6D"/>
    <w:rsid w:val="001661BB"/>
    <w:rsid w:val="001708E2"/>
    <w:rsid w:val="001769E4"/>
    <w:rsid w:val="00177221"/>
    <w:rsid w:val="00181E5E"/>
    <w:rsid w:val="00192926"/>
    <w:rsid w:val="001A5416"/>
    <w:rsid w:val="001B1645"/>
    <w:rsid w:val="001B51F4"/>
    <w:rsid w:val="001C49B7"/>
    <w:rsid w:val="001C57A6"/>
    <w:rsid w:val="001C5864"/>
    <w:rsid w:val="001D38A9"/>
    <w:rsid w:val="001D4E7D"/>
    <w:rsid w:val="001E1D8F"/>
    <w:rsid w:val="001E2123"/>
    <w:rsid w:val="001E73BC"/>
    <w:rsid w:val="001F3246"/>
    <w:rsid w:val="001F7DAC"/>
    <w:rsid w:val="00203A51"/>
    <w:rsid w:val="00205AD8"/>
    <w:rsid w:val="00210111"/>
    <w:rsid w:val="002106B7"/>
    <w:rsid w:val="00210B43"/>
    <w:rsid w:val="00213464"/>
    <w:rsid w:val="00215E03"/>
    <w:rsid w:val="00221FFD"/>
    <w:rsid w:val="00223610"/>
    <w:rsid w:val="00234769"/>
    <w:rsid w:val="00237B2D"/>
    <w:rsid w:val="00250815"/>
    <w:rsid w:val="00251C17"/>
    <w:rsid w:val="00261DB4"/>
    <w:rsid w:val="0026477F"/>
    <w:rsid w:val="00277D8E"/>
    <w:rsid w:val="002856FD"/>
    <w:rsid w:val="0029111E"/>
    <w:rsid w:val="0029362C"/>
    <w:rsid w:val="00296B5D"/>
    <w:rsid w:val="002C09FA"/>
    <w:rsid w:val="002D3783"/>
    <w:rsid w:val="002D5B55"/>
    <w:rsid w:val="002E664D"/>
    <w:rsid w:val="002F255B"/>
    <w:rsid w:val="00302AA0"/>
    <w:rsid w:val="00302EBA"/>
    <w:rsid w:val="0031375B"/>
    <w:rsid w:val="003153A1"/>
    <w:rsid w:val="003163C8"/>
    <w:rsid w:val="00322FE3"/>
    <w:rsid w:val="00324EA0"/>
    <w:rsid w:val="00333CF6"/>
    <w:rsid w:val="00341BAE"/>
    <w:rsid w:val="00343FDE"/>
    <w:rsid w:val="003623B8"/>
    <w:rsid w:val="00366B14"/>
    <w:rsid w:val="00372D73"/>
    <w:rsid w:val="0037437E"/>
    <w:rsid w:val="00381F1D"/>
    <w:rsid w:val="00383FEB"/>
    <w:rsid w:val="00384446"/>
    <w:rsid w:val="0038682E"/>
    <w:rsid w:val="00386BC8"/>
    <w:rsid w:val="003A029A"/>
    <w:rsid w:val="003A644A"/>
    <w:rsid w:val="003B1289"/>
    <w:rsid w:val="003C4AAF"/>
    <w:rsid w:val="003C5299"/>
    <w:rsid w:val="003D1B2E"/>
    <w:rsid w:val="003D448D"/>
    <w:rsid w:val="003D5EBF"/>
    <w:rsid w:val="003D6363"/>
    <w:rsid w:val="003E5F0F"/>
    <w:rsid w:val="003F50F2"/>
    <w:rsid w:val="00406A09"/>
    <w:rsid w:val="00411216"/>
    <w:rsid w:val="00416B9D"/>
    <w:rsid w:val="0042210E"/>
    <w:rsid w:val="00422DBB"/>
    <w:rsid w:val="004301A5"/>
    <w:rsid w:val="00441076"/>
    <w:rsid w:val="00443578"/>
    <w:rsid w:val="00455142"/>
    <w:rsid w:val="00455186"/>
    <w:rsid w:val="004741CE"/>
    <w:rsid w:val="0047609D"/>
    <w:rsid w:val="004954A0"/>
    <w:rsid w:val="004B04B0"/>
    <w:rsid w:val="004B662A"/>
    <w:rsid w:val="004C5CCE"/>
    <w:rsid w:val="004C6D8E"/>
    <w:rsid w:val="004F07F4"/>
    <w:rsid w:val="004F08E1"/>
    <w:rsid w:val="004F099B"/>
    <w:rsid w:val="004F107E"/>
    <w:rsid w:val="004F5C9B"/>
    <w:rsid w:val="004F5E78"/>
    <w:rsid w:val="005024E5"/>
    <w:rsid w:val="005034BB"/>
    <w:rsid w:val="00515513"/>
    <w:rsid w:val="00515521"/>
    <w:rsid w:val="00517C75"/>
    <w:rsid w:val="005256B1"/>
    <w:rsid w:val="00532DB5"/>
    <w:rsid w:val="00532F25"/>
    <w:rsid w:val="0053578C"/>
    <w:rsid w:val="00541E75"/>
    <w:rsid w:val="005459FD"/>
    <w:rsid w:val="005536DE"/>
    <w:rsid w:val="00560815"/>
    <w:rsid w:val="005620F4"/>
    <w:rsid w:val="0057126C"/>
    <w:rsid w:val="00582CB7"/>
    <w:rsid w:val="00583020"/>
    <w:rsid w:val="0059056C"/>
    <w:rsid w:val="005A4A89"/>
    <w:rsid w:val="005B0A50"/>
    <w:rsid w:val="005C1644"/>
    <w:rsid w:val="005F4007"/>
    <w:rsid w:val="005F7347"/>
    <w:rsid w:val="005F7D97"/>
    <w:rsid w:val="0060006A"/>
    <w:rsid w:val="006104B6"/>
    <w:rsid w:val="006106E1"/>
    <w:rsid w:val="00612EFF"/>
    <w:rsid w:val="00615381"/>
    <w:rsid w:val="006165D5"/>
    <w:rsid w:val="00616C90"/>
    <w:rsid w:val="00624F53"/>
    <w:rsid w:val="006268E7"/>
    <w:rsid w:val="006332A7"/>
    <w:rsid w:val="00651525"/>
    <w:rsid w:val="00655EB4"/>
    <w:rsid w:val="0065779C"/>
    <w:rsid w:val="00664A3F"/>
    <w:rsid w:val="00672C71"/>
    <w:rsid w:val="00680498"/>
    <w:rsid w:val="006815AD"/>
    <w:rsid w:val="00681A41"/>
    <w:rsid w:val="006840AA"/>
    <w:rsid w:val="00686515"/>
    <w:rsid w:val="006B790A"/>
    <w:rsid w:val="006C0641"/>
    <w:rsid w:val="006C07F5"/>
    <w:rsid w:val="006C6545"/>
    <w:rsid w:val="006D61F2"/>
    <w:rsid w:val="006D7DE5"/>
    <w:rsid w:val="006E4879"/>
    <w:rsid w:val="006E57D4"/>
    <w:rsid w:val="006F5B24"/>
    <w:rsid w:val="00704313"/>
    <w:rsid w:val="00705385"/>
    <w:rsid w:val="0070668B"/>
    <w:rsid w:val="0072023F"/>
    <w:rsid w:val="0072125B"/>
    <w:rsid w:val="00735F47"/>
    <w:rsid w:val="00741AD1"/>
    <w:rsid w:val="00747F36"/>
    <w:rsid w:val="00754738"/>
    <w:rsid w:val="00754845"/>
    <w:rsid w:val="00755EF5"/>
    <w:rsid w:val="007665C1"/>
    <w:rsid w:val="00773718"/>
    <w:rsid w:val="00775767"/>
    <w:rsid w:val="00786FB8"/>
    <w:rsid w:val="00790050"/>
    <w:rsid w:val="00795937"/>
    <w:rsid w:val="00797883"/>
    <w:rsid w:val="007A1ED1"/>
    <w:rsid w:val="007A2AA7"/>
    <w:rsid w:val="007A5C94"/>
    <w:rsid w:val="007B7712"/>
    <w:rsid w:val="007C2C7B"/>
    <w:rsid w:val="007C316C"/>
    <w:rsid w:val="007C32E5"/>
    <w:rsid w:val="007C37FF"/>
    <w:rsid w:val="007C5136"/>
    <w:rsid w:val="007C6870"/>
    <w:rsid w:val="007C7D3E"/>
    <w:rsid w:val="007D140D"/>
    <w:rsid w:val="007D589B"/>
    <w:rsid w:val="007F0D57"/>
    <w:rsid w:val="007F40D7"/>
    <w:rsid w:val="007F6D91"/>
    <w:rsid w:val="007F74BF"/>
    <w:rsid w:val="00803503"/>
    <w:rsid w:val="0080765A"/>
    <w:rsid w:val="0081582E"/>
    <w:rsid w:val="00822904"/>
    <w:rsid w:val="0082452F"/>
    <w:rsid w:val="00824B86"/>
    <w:rsid w:val="00827738"/>
    <w:rsid w:val="008312D7"/>
    <w:rsid w:val="00835430"/>
    <w:rsid w:val="00835AD4"/>
    <w:rsid w:val="00837F2C"/>
    <w:rsid w:val="008510F0"/>
    <w:rsid w:val="00851FF0"/>
    <w:rsid w:val="00854D50"/>
    <w:rsid w:val="00866199"/>
    <w:rsid w:val="008721DE"/>
    <w:rsid w:val="00874A6E"/>
    <w:rsid w:val="00876F4D"/>
    <w:rsid w:val="008774CC"/>
    <w:rsid w:val="00877659"/>
    <w:rsid w:val="0088105A"/>
    <w:rsid w:val="00883D58"/>
    <w:rsid w:val="0089369F"/>
    <w:rsid w:val="008B06CF"/>
    <w:rsid w:val="008B185C"/>
    <w:rsid w:val="008B55D5"/>
    <w:rsid w:val="008C42D0"/>
    <w:rsid w:val="008D7FB7"/>
    <w:rsid w:val="008E3D66"/>
    <w:rsid w:val="008F0391"/>
    <w:rsid w:val="008F583E"/>
    <w:rsid w:val="0090059D"/>
    <w:rsid w:val="009075F6"/>
    <w:rsid w:val="00907C7D"/>
    <w:rsid w:val="00911165"/>
    <w:rsid w:val="00912EB3"/>
    <w:rsid w:val="00915B97"/>
    <w:rsid w:val="0092378B"/>
    <w:rsid w:val="00931B03"/>
    <w:rsid w:val="00934C27"/>
    <w:rsid w:val="009360B6"/>
    <w:rsid w:val="00940DB0"/>
    <w:rsid w:val="0095462E"/>
    <w:rsid w:val="0095476F"/>
    <w:rsid w:val="0096478D"/>
    <w:rsid w:val="00972B67"/>
    <w:rsid w:val="009744FA"/>
    <w:rsid w:val="00975F85"/>
    <w:rsid w:val="00984174"/>
    <w:rsid w:val="009852CE"/>
    <w:rsid w:val="009955B4"/>
    <w:rsid w:val="009B1F76"/>
    <w:rsid w:val="009B31EF"/>
    <w:rsid w:val="009E0435"/>
    <w:rsid w:val="00A060D1"/>
    <w:rsid w:val="00A07AA1"/>
    <w:rsid w:val="00A15A52"/>
    <w:rsid w:val="00A2451D"/>
    <w:rsid w:val="00A265D5"/>
    <w:rsid w:val="00A44C59"/>
    <w:rsid w:val="00A46EC6"/>
    <w:rsid w:val="00A47FA5"/>
    <w:rsid w:val="00A63692"/>
    <w:rsid w:val="00A67745"/>
    <w:rsid w:val="00A70E35"/>
    <w:rsid w:val="00A7567E"/>
    <w:rsid w:val="00A848C5"/>
    <w:rsid w:val="00A93EE2"/>
    <w:rsid w:val="00A94518"/>
    <w:rsid w:val="00AA366C"/>
    <w:rsid w:val="00AB4901"/>
    <w:rsid w:val="00AC1764"/>
    <w:rsid w:val="00AC7F4F"/>
    <w:rsid w:val="00AE14AF"/>
    <w:rsid w:val="00AE4377"/>
    <w:rsid w:val="00AF1197"/>
    <w:rsid w:val="00AF1566"/>
    <w:rsid w:val="00AF1FA6"/>
    <w:rsid w:val="00AF5C02"/>
    <w:rsid w:val="00B16010"/>
    <w:rsid w:val="00B16083"/>
    <w:rsid w:val="00B24B6F"/>
    <w:rsid w:val="00B30D50"/>
    <w:rsid w:val="00B34AC7"/>
    <w:rsid w:val="00B371B9"/>
    <w:rsid w:val="00B45015"/>
    <w:rsid w:val="00B52306"/>
    <w:rsid w:val="00B54E84"/>
    <w:rsid w:val="00B57C06"/>
    <w:rsid w:val="00B6494A"/>
    <w:rsid w:val="00B67F6A"/>
    <w:rsid w:val="00B70268"/>
    <w:rsid w:val="00B73E4D"/>
    <w:rsid w:val="00B81839"/>
    <w:rsid w:val="00B87A9D"/>
    <w:rsid w:val="00B91735"/>
    <w:rsid w:val="00B91EBA"/>
    <w:rsid w:val="00B94E76"/>
    <w:rsid w:val="00B96B09"/>
    <w:rsid w:val="00B973BD"/>
    <w:rsid w:val="00B9781D"/>
    <w:rsid w:val="00BB5762"/>
    <w:rsid w:val="00BB7FEB"/>
    <w:rsid w:val="00BC1EE2"/>
    <w:rsid w:val="00BC2428"/>
    <w:rsid w:val="00BC31B4"/>
    <w:rsid w:val="00BC5F8D"/>
    <w:rsid w:val="00BD1CEA"/>
    <w:rsid w:val="00BD1D15"/>
    <w:rsid w:val="00BD70C5"/>
    <w:rsid w:val="00BE4F95"/>
    <w:rsid w:val="00BF5141"/>
    <w:rsid w:val="00BF78F2"/>
    <w:rsid w:val="00C0235D"/>
    <w:rsid w:val="00C03180"/>
    <w:rsid w:val="00C04662"/>
    <w:rsid w:val="00C05C84"/>
    <w:rsid w:val="00C1132C"/>
    <w:rsid w:val="00C149E9"/>
    <w:rsid w:val="00C16DD0"/>
    <w:rsid w:val="00C20D35"/>
    <w:rsid w:val="00C21E5B"/>
    <w:rsid w:val="00C22FC4"/>
    <w:rsid w:val="00C25C85"/>
    <w:rsid w:val="00C26416"/>
    <w:rsid w:val="00C5173C"/>
    <w:rsid w:val="00C551B3"/>
    <w:rsid w:val="00C55544"/>
    <w:rsid w:val="00C66A33"/>
    <w:rsid w:val="00C720B7"/>
    <w:rsid w:val="00C80DB5"/>
    <w:rsid w:val="00C810DB"/>
    <w:rsid w:val="00C8553E"/>
    <w:rsid w:val="00C85DED"/>
    <w:rsid w:val="00C92424"/>
    <w:rsid w:val="00CA1BC8"/>
    <w:rsid w:val="00CA3FE2"/>
    <w:rsid w:val="00CA6480"/>
    <w:rsid w:val="00CA7934"/>
    <w:rsid w:val="00CB348F"/>
    <w:rsid w:val="00CB5353"/>
    <w:rsid w:val="00CD2BD6"/>
    <w:rsid w:val="00CE209F"/>
    <w:rsid w:val="00CF4B03"/>
    <w:rsid w:val="00CF7A1C"/>
    <w:rsid w:val="00D11F02"/>
    <w:rsid w:val="00D2272E"/>
    <w:rsid w:val="00D22C1D"/>
    <w:rsid w:val="00D23912"/>
    <w:rsid w:val="00D27C32"/>
    <w:rsid w:val="00D40007"/>
    <w:rsid w:val="00D61559"/>
    <w:rsid w:val="00D73E14"/>
    <w:rsid w:val="00D76AA8"/>
    <w:rsid w:val="00D77EB8"/>
    <w:rsid w:val="00D872EE"/>
    <w:rsid w:val="00D9349F"/>
    <w:rsid w:val="00D93727"/>
    <w:rsid w:val="00D94EB5"/>
    <w:rsid w:val="00DA1DC7"/>
    <w:rsid w:val="00DA25A1"/>
    <w:rsid w:val="00DA32D8"/>
    <w:rsid w:val="00DA368D"/>
    <w:rsid w:val="00DB0DC2"/>
    <w:rsid w:val="00DB0F21"/>
    <w:rsid w:val="00DB10B5"/>
    <w:rsid w:val="00DB6822"/>
    <w:rsid w:val="00DC4258"/>
    <w:rsid w:val="00DC777E"/>
    <w:rsid w:val="00DD186C"/>
    <w:rsid w:val="00DD2498"/>
    <w:rsid w:val="00DD310F"/>
    <w:rsid w:val="00DD60D5"/>
    <w:rsid w:val="00DE6BF8"/>
    <w:rsid w:val="00DF5ED4"/>
    <w:rsid w:val="00E0309A"/>
    <w:rsid w:val="00E11E87"/>
    <w:rsid w:val="00E12F70"/>
    <w:rsid w:val="00E201F5"/>
    <w:rsid w:val="00E242B8"/>
    <w:rsid w:val="00E30C50"/>
    <w:rsid w:val="00E350B9"/>
    <w:rsid w:val="00E41694"/>
    <w:rsid w:val="00E430DE"/>
    <w:rsid w:val="00E43A03"/>
    <w:rsid w:val="00E45B87"/>
    <w:rsid w:val="00E46FE5"/>
    <w:rsid w:val="00E500A0"/>
    <w:rsid w:val="00E50777"/>
    <w:rsid w:val="00E55F30"/>
    <w:rsid w:val="00E55F8E"/>
    <w:rsid w:val="00E575A9"/>
    <w:rsid w:val="00E57890"/>
    <w:rsid w:val="00E6134A"/>
    <w:rsid w:val="00E736EC"/>
    <w:rsid w:val="00E81D2A"/>
    <w:rsid w:val="00E833AD"/>
    <w:rsid w:val="00E83B75"/>
    <w:rsid w:val="00E8750A"/>
    <w:rsid w:val="00E91627"/>
    <w:rsid w:val="00E94BA5"/>
    <w:rsid w:val="00EA155E"/>
    <w:rsid w:val="00EA4D86"/>
    <w:rsid w:val="00EA560E"/>
    <w:rsid w:val="00EA6F3E"/>
    <w:rsid w:val="00EC0A48"/>
    <w:rsid w:val="00ED49B2"/>
    <w:rsid w:val="00EE0868"/>
    <w:rsid w:val="00EE501B"/>
    <w:rsid w:val="00EE70B9"/>
    <w:rsid w:val="00F0799B"/>
    <w:rsid w:val="00F11C0D"/>
    <w:rsid w:val="00F2424C"/>
    <w:rsid w:val="00F251C6"/>
    <w:rsid w:val="00F257A4"/>
    <w:rsid w:val="00F25929"/>
    <w:rsid w:val="00F268E8"/>
    <w:rsid w:val="00F41E91"/>
    <w:rsid w:val="00F44309"/>
    <w:rsid w:val="00F45709"/>
    <w:rsid w:val="00F46858"/>
    <w:rsid w:val="00F534B1"/>
    <w:rsid w:val="00F53BF3"/>
    <w:rsid w:val="00F54644"/>
    <w:rsid w:val="00F7488A"/>
    <w:rsid w:val="00F75E4B"/>
    <w:rsid w:val="00F849E5"/>
    <w:rsid w:val="00F86633"/>
    <w:rsid w:val="00F90112"/>
    <w:rsid w:val="00F96533"/>
    <w:rsid w:val="00F97E23"/>
    <w:rsid w:val="00FA2A55"/>
    <w:rsid w:val="00FA5719"/>
    <w:rsid w:val="00FB0A0B"/>
    <w:rsid w:val="00FB630A"/>
    <w:rsid w:val="00FC273D"/>
    <w:rsid w:val="00FC3BC5"/>
    <w:rsid w:val="00FD193A"/>
    <w:rsid w:val="00FD380F"/>
    <w:rsid w:val="00FD4F5F"/>
    <w:rsid w:val="00FD6FA3"/>
    <w:rsid w:val="00FE3022"/>
    <w:rsid w:val="00FE7FAE"/>
    <w:rsid w:val="00FF3B1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292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9B31EF"/>
    <w:pPr>
      <w:ind w:left="567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130E67"/>
    <w:pPr>
      <w:keepNext/>
      <w:numPr>
        <w:numId w:val="18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smallCap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381F1D"/>
    <w:pPr>
      <w:keepNext/>
      <w:numPr>
        <w:ilvl w:val="1"/>
        <w:numId w:val="18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381F1D"/>
    <w:pPr>
      <w:keepNext/>
      <w:numPr>
        <w:ilvl w:val="2"/>
        <w:numId w:val="18"/>
      </w:numPr>
      <w:spacing w:before="240"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EA6F3E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A6F3E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A6F3E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A6F3E"/>
    <w:pPr>
      <w:numPr>
        <w:ilvl w:val="6"/>
        <w:numId w:val="18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EA6F3E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EA6F3E"/>
    <w:pPr>
      <w:numPr>
        <w:ilvl w:val="8"/>
        <w:numId w:val="1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adpis2"/>
    <w:rsid w:val="00797883"/>
    <w:pPr>
      <w:keepNext w:val="0"/>
      <w:widowControl w:val="0"/>
      <w:tabs>
        <w:tab w:val="left" w:pos="709"/>
      </w:tabs>
      <w:spacing w:before="0" w:after="120"/>
      <w:jc w:val="both"/>
      <w:outlineLvl w:val="9"/>
    </w:pPr>
    <w:rPr>
      <w:rFonts w:cs="Times New Roman"/>
      <w:bCs w:val="0"/>
      <w:i/>
      <w:iCs w:val="0"/>
      <w:szCs w:val="20"/>
    </w:rPr>
  </w:style>
  <w:style w:type="paragraph" w:styleId="Zhlav">
    <w:name w:val="header"/>
    <w:basedOn w:val="Normln"/>
    <w:link w:val="ZhlavChar"/>
    <w:rsid w:val="00D11F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F02"/>
    <w:rPr>
      <w:sz w:val="24"/>
      <w:szCs w:val="24"/>
    </w:rPr>
  </w:style>
  <w:style w:type="paragraph" w:styleId="Zpat">
    <w:name w:val="footer"/>
    <w:basedOn w:val="Normln"/>
    <w:link w:val="ZpatChar"/>
    <w:rsid w:val="00D11F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11F02"/>
    <w:rPr>
      <w:sz w:val="24"/>
      <w:szCs w:val="24"/>
    </w:rPr>
  </w:style>
  <w:style w:type="paragraph" w:styleId="Textbubliny">
    <w:name w:val="Balloon Text"/>
    <w:basedOn w:val="Normln"/>
    <w:link w:val="TextbublinyChar"/>
    <w:rsid w:val="00D11F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1F02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D11F02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11F02"/>
    <w:rPr>
      <w:rFonts w:ascii="Calibri" w:hAnsi="Calibri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D11F02"/>
  </w:style>
  <w:style w:type="paragraph" w:styleId="Nzev">
    <w:name w:val="Title"/>
    <w:basedOn w:val="Normln"/>
    <w:next w:val="Normln"/>
    <w:link w:val="NzevChar"/>
    <w:qFormat/>
    <w:rsid w:val="00B87A9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87A9D"/>
    <w:rPr>
      <w:rFonts w:ascii="Arial" w:hAnsi="Arial"/>
      <w:b/>
      <w:bCs/>
      <w:kern w:val="28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81F1D"/>
    <w:rPr>
      <w:rFonts w:ascii="Arial" w:hAnsi="Arial"/>
      <w:bCs/>
      <w:szCs w:val="26"/>
    </w:rPr>
  </w:style>
  <w:style w:type="character" w:customStyle="1" w:styleId="Nadpis4Char">
    <w:name w:val="Nadpis 4 Char"/>
    <w:basedOn w:val="Standardnpsmoodstavce"/>
    <w:link w:val="Nadpis4"/>
    <w:rsid w:val="00EA6F3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EA6F3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EA6F3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EA6F3E"/>
    <w:rPr>
      <w:rFonts w:ascii="Calibri" w:hAnsi="Calibri"/>
      <w:szCs w:val="24"/>
    </w:rPr>
  </w:style>
  <w:style w:type="character" w:customStyle="1" w:styleId="Nadpis8Char">
    <w:name w:val="Nadpis 8 Char"/>
    <w:basedOn w:val="Standardnpsmoodstavce"/>
    <w:link w:val="Nadpis8"/>
    <w:rsid w:val="00EA6F3E"/>
    <w:rPr>
      <w:rFonts w:ascii="Calibri" w:hAnsi="Calibri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EA6F3E"/>
    <w:rPr>
      <w:rFonts w:ascii="Cambria" w:hAnsi="Cambria"/>
      <w:sz w:val="22"/>
      <w:szCs w:val="22"/>
    </w:rPr>
  </w:style>
  <w:style w:type="paragraph" w:styleId="Rozloendokumentu">
    <w:name w:val="Document Map"/>
    <w:basedOn w:val="Normln"/>
    <w:semiHidden/>
    <w:rsid w:val="00302AA0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basedOn w:val="Standardnpsmoodstavce"/>
    <w:rsid w:val="00883D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3D58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3D5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883D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3D58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72B67"/>
    <w:rPr>
      <w:rFonts w:ascii="Arial" w:hAnsi="Arial"/>
      <w:szCs w:val="24"/>
    </w:rPr>
  </w:style>
  <w:style w:type="character" w:customStyle="1" w:styleId="platne1">
    <w:name w:val="platne1"/>
    <w:basedOn w:val="Standardnpsmoodstavce"/>
    <w:rsid w:val="00FD6FA3"/>
  </w:style>
  <w:style w:type="paragraph" w:styleId="Odstavecseseznamem">
    <w:name w:val="List Paragraph"/>
    <w:basedOn w:val="Normln"/>
    <w:uiPriority w:val="34"/>
    <w:qFormat/>
    <w:rsid w:val="00416B9D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C5554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55544"/>
    <w:rPr>
      <w:rFonts w:ascii="Arial" w:hAnsi="Arial"/>
    </w:rPr>
  </w:style>
  <w:style w:type="character" w:styleId="Znakapoznpodarou">
    <w:name w:val="footnote reference"/>
    <w:basedOn w:val="Standardnpsmoodstavce"/>
    <w:rsid w:val="00C55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C1A6-02C4-4E73-8417-3F542D9F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2615</Words>
  <Characters>15804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2016-06-29T10:28:00Z</dcterms:created>
  <dcterms:modified xsi:type="dcterms:W3CDTF">2016-06-30T12:37:00Z</dcterms:modified>
  <cp:category/>
</cp:coreProperties>
</file>