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941C0" w14:textId="77777777" w:rsidR="00076502" w:rsidRDefault="0011581F" w:rsidP="00975FC6">
      <w:pPr>
        <w:jc w:val="center"/>
        <w:rPr>
          <w:rFonts w:asciiTheme="minorHAnsi" w:hAnsiTheme="minorHAnsi" w:cstheme="minorHAnsi"/>
          <w:b/>
          <w:sz w:val="30"/>
          <w:szCs w:val="3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0"/>
          <w:szCs w:val="30"/>
        </w:rPr>
        <w:t xml:space="preserve">Dodatek č. </w:t>
      </w:r>
      <w:r w:rsidR="00076502">
        <w:rPr>
          <w:rFonts w:asciiTheme="minorHAnsi" w:hAnsiTheme="minorHAnsi" w:cstheme="minorHAnsi"/>
          <w:b/>
          <w:sz w:val="30"/>
          <w:szCs w:val="30"/>
        </w:rPr>
        <w:t>3</w:t>
      </w:r>
      <w:r w:rsidR="00A72858" w:rsidRPr="002B1B54">
        <w:rPr>
          <w:rFonts w:asciiTheme="minorHAnsi" w:hAnsiTheme="minorHAnsi" w:cstheme="minorHAnsi"/>
          <w:b/>
          <w:sz w:val="30"/>
          <w:szCs w:val="30"/>
        </w:rPr>
        <w:t xml:space="preserve"> k</w:t>
      </w:r>
      <w:r w:rsidR="00456DD0" w:rsidRPr="002B1B54">
        <w:rPr>
          <w:rFonts w:asciiTheme="minorHAnsi" w:hAnsiTheme="minorHAnsi" w:cstheme="minorHAnsi"/>
          <w:b/>
          <w:sz w:val="30"/>
          <w:szCs w:val="30"/>
        </w:rPr>
        <w:t>e Smlouvě o zemědělském pachtu</w:t>
      </w:r>
      <w:r w:rsidR="008A0426">
        <w:rPr>
          <w:rFonts w:asciiTheme="minorHAnsi" w:hAnsiTheme="minorHAnsi" w:cstheme="minorHAnsi"/>
          <w:b/>
          <w:sz w:val="30"/>
          <w:szCs w:val="30"/>
        </w:rPr>
        <w:t xml:space="preserve"> ze dne 31.10.2016</w:t>
      </w:r>
      <w:r w:rsidR="00076502">
        <w:rPr>
          <w:rFonts w:asciiTheme="minorHAnsi" w:hAnsiTheme="minorHAnsi" w:cstheme="minorHAnsi"/>
          <w:b/>
          <w:sz w:val="30"/>
          <w:szCs w:val="30"/>
        </w:rPr>
        <w:t xml:space="preserve">, </w:t>
      </w:r>
    </w:p>
    <w:p w14:paraId="727EBAEF" w14:textId="5402F89D" w:rsidR="008A0426" w:rsidRDefault="00076502" w:rsidP="00975FC6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 xml:space="preserve">k Dodatku č. 1 ze dne 6.2.2020 </w:t>
      </w:r>
      <w:r w:rsidR="008A0426">
        <w:rPr>
          <w:rFonts w:asciiTheme="minorHAnsi" w:hAnsiTheme="minorHAnsi" w:cstheme="minorHAnsi"/>
          <w:b/>
          <w:sz w:val="30"/>
          <w:szCs w:val="30"/>
        </w:rPr>
        <w:t xml:space="preserve"> </w:t>
      </w:r>
      <w:r>
        <w:rPr>
          <w:rFonts w:asciiTheme="minorHAnsi" w:hAnsiTheme="minorHAnsi" w:cstheme="minorHAnsi"/>
          <w:b/>
          <w:sz w:val="30"/>
          <w:szCs w:val="30"/>
        </w:rPr>
        <w:t>a k Dodatku č. 2 ze dne 1.6.2020</w:t>
      </w:r>
    </w:p>
    <w:p w14:paraId="02D6637B" w14:textId="77777777" w:rsidR="00BD279A" w:rsidRDefault="00BD279A" w:rsidP="00646DC5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>kter</w:t>
      </w:r>
      <w:r w:rsidR="00A72858" w:rsidRPr="002B1B54">
        <w:rPr>
          <w:rFonts w:asciiTheme="minorHAnsi" w:hAnsiTheme="minorHAnsi" w:cstheme="minorHAnsi"/>
          <w:sz w:val="24"/>
          <w:szCs w:val="24"/>
        </w:rPr>
        <w:t>ý</w:t>
      </w:r>
      <w:r w:rsidRPr="002B1B54">
        <w:rPr>
          <w:rFonts w:asciiTheme="minorHAnsi" w:hAnsiTheme="minorHAnsi" w:cstheme="minorHAnsi"/>
          <w:sz w:val="24"/>
          <w:szCs w:val="24"/>
        </w:rPr>
        <w:t xml:space="preserve"> uzavřeli</w:t>
      </w:r>
    </w:p>
    <w:p w14:paraId="75B31483" w14:textId="77777777" w:rsidR="00ED55D3" w:rsidRPr="002B1B54" w:rsidRDefault="00ED55D3" w:rsidP="00646DC5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</w:p>
    <w:p w14:paraId="7226D396" w14:textId="77777777" w:rsidR="005A754E" w:rsidRPr="002B1B54" w:rsidRDefault="005A754E" w:rsidP="005A754E">
      <w:pPr>
        <w:tabs>
          <w:tab w:val="left" w:pos="1843"/>
        </w:tabs>
        <w:rPr>
          <w:rFonts w:asciiTheme="minorHAnsi" w:hAnsiTheme="minorHAnsi" w:cstheme="minorHAnsi"/>
          <w:b/>
          <w:sz w:val="24"/>
          <w:szCs w:val="24"/>
        </w:rPr>
      </w:pPr>
      <w:r w:rsidRPr="002B1B54">
        <w:rPr>
          <w:rFonts w:asciiTheme="minorHAnsi" w:hAnsiTheme="minorHAnsi" w:cstheme="minorHAnsi"/>
          <w:bCs/>
          <w:sz w:val="24"/>
          <w:szCs w:val="24"/>
        </w:rPr>
        <w:t>na straně jedné:</w:t>
      </w:r>
      <w:r w:rsidRPr="002B1B5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B1B54">
        <w:rPr>
          <w:rFonts w:asciiTheme="minorHAnsi" w:hAnsiTheme="minorHAnsi" w:cstheme="minorHAnsi"/>
          <w:b/>
          <w:sz w:val="24"/>
          <w:szCs w:val="24"/>
        </w:rPr>
        <w:t>Město Polička</w:t>
      </w:r>
    </w:p>
    <w:p w14:paraId="569004EC" w14:textId="77777777" w:rsidR="005A754E" w:rsidRPr="002B1B54" w:rsidRDefault="005A754E" w:rsidP="005A754E">
      <w:pPr>
        <w:tabs>
          <w:tab w:val="left" w:pos="1843"/>
        </w:tabs>
        <w:ind w:firstLine="708"/>
        <w:rPr>
          <w:rFonts w:asciiTheme="minorHAnsi" w:hAnsiTheme="minorHAnsi" w:cstheme="minorHAnsi"/>
          <w:b/>
          <w:sz w:val="24"/>
          <w:szCs w:val="24"/>
        </w:rPr>
      </w:pPr>
      <w:r w:rsidRPr="002B1B54">
        <w:rPr>
          <w:rFonts w:asciiTheme="minorHAnsi" w:hAnsiTheme="minorHAnsi" w:cstheme="minorHAnsi"/>
          <w:b/>
          <w:sz w:val="24"/>
          <w:szCs w:val="24"/>
        </w:rPr>
        <w:tab/>
        <w:t>IČO: 002 77 177, DIČ: CZ00277177</w:t>
      </w:r>
    </w:p>
    <w:p w14:paraId="6E19AD12" w14:textId="77777777" w:rsidR="005A754E" w:rsidRPr="002B1B54" w:rsidRDefault="005A754E" w:rsidP="005A754E">
      <w:pPr>
        <w:tabs>
          <w:tab w:val="left" w:pos="1843"/>
        </w:tabs>
        <w:ind w:firstLine="708"/>
        <w:rPr>
          <w:rFonts w:asciiTheme="minorHAnsi" w:hAnsiTheme="minorHAnsi" w:cstheme="minorHAnsi"/>
          <w:b/>
          <w:sz w:val="24"/>
          <w:szCs w:val="24"/>
        </w:rPr>
      </w:pPr>
      <w:r w:rsidRPr="002B1B54">
        <w:rPr>
          <w:rFonts w:asciiTheme="minorHAnsi" w:hAnsiTheme="minorHAnsi" w:cstheme="minorHAnsi"/>
          <w:b/>
          <w:sz w:val="24"/>
          <w:szCs w:val="24"/>
        </w:rPr>
        <w:tab/>
        <w:t>se sídlem Palackého nám. 160, Polička-Město, 572 01 Polička</w:t>
      </w:r>
    </w:p>
    <w:p w14:paraId="6A11757C" w14:textId="77777777" w:rsidR="005A754E" w:rsidRPr="002B1B54" w:rsidRDefault="005A754E" w:rsidP="005A754E">
      <w:pPr>
        <w:tabs>
          <w:tab w:val="left" w:pos="1843"/>
        </w:tabs>
        <w:ind w:firstLine="708"/>
        <w:rPr>
          <w:rFonts w:asciiTheme="minorHAnsi" w:hAnsiTheme="minorHAnsi" w:cstheme="minorHAnsi"/>
          <w:bCs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ab/>
        <w:t>zastoupeno starostou Jaroslavem Martinů</w:t>
      </w:r>
    </w:p>
    <w:p w14:paraId="3AD51041" w14:textId="77777777" w:rsidR="005A754E" w:rsidRPr="002B1B54" w:rsidRDefault="005A754E" w:rsidP="005A754E">
      <w:pPr>
        <w:tabs>
          <w:tab w:val="left" w:pos="1843"/>
        </w:tabs>
        <w:spacing w:before="120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B1B54">
        <w:rPr>
          <w:rFonts w:asciiTheme="minorHAnsi" w:hAnsiTheme="minorHAnsi" w:cstheme="minorHAnsi"/>
          <w:bCs/>
          <w:sz w:val="24"/>
          <w:szCs w:val="24"/>
        </w:rPr>
        <w:tab/>
      </w:r>
      <w:r w:rsidRPr="002B1B54">
        <w:rPr>
          <w:rFonts w:asciiTheme="minorHAnsi" w:hAnsiTheme="minorHAnsi" w:cstheme="minorHAnsi"/>
          <w:bCs/>
          <w:sz w:val="24"/>
          <w:szCs w:val="24"/>
        </w:rPr>
        <w:tab/>
        <w:t xml:space="preserve">- dále jen </w:t>
      </w:r>
      <w:r w:rsidR="00B0440F" w:rsidRPr="002B1B54">
        <w:rPr>
          <w:rFonts w:asciiTheme="minorHAnsi" w:hAnsiTheme="minorHAnsi" w:cstheme="minorHAnsi"/>
          <w:bCs/>
          <w:sz w:val="24"/>
          <w:szCs w:val="24"/>
        </w:rPr>
        <w:t>P</w:t>
      </w:r>
      <w:r w:rsidR="00456DD0" w:rsidRPr="002B1B54">
        <w:rPr>
          <w:rFonts w:asciiTheme="minorHAnsi" w:hAnsiTheme="minorHAnsi" w:cstheme="minorHAnsi"/>
          <w:bCs/>
          <w:sz w:val="24"/>
          <w:szCs w:val="24"/>
        </w:rPr>
        <w:t>ropachtovatel -</w:t>
      </w:r>
    </w:p>
    <w:p w14:paraId="1ADD7145" w14:textId="77777777" w:rsidR="005A754E" w:rsidRPr="002B1B54" w:rsidRDefault="005A754E" w:rsidP="005A754E">
      <w:pPr>
        <w:pStyle w:val="Zkladntext"/>
        <w:tabs>
          <w:tab w:val="left" w:pos="1843"/>
        </w:tabs>
        <w:ind w:left="284" w:hanging="284"/>
        <w:jc w:val="left"/>
        <w:rPr>
          <w:rFonts w:asciiTheme="minorHAnsi" w:eastAsiaTheme="minorEastAsia" w:hAnsiTheme="minorHAnsi" w:cstheme="minorHAnsi"/>
          <w:bCs/>
          <w:szCs w:val="24"/>
        </w:rPr>
      </w:pPr>
      <w:r w:rsidRPr="002B1B54">
        <w:rPr>
          <w:rFonts w:asciiTheme="minorHAnsi" w:eastAsiaTheme="minorEastAsia" w:hAnsiTheme="minorHAnsi" w:cstheme="minorHAnsi"/>
          <w:bCs/>
          <w:szCs w:val="24"/>
        </w:rPr>
        <w:t xml:space="preserve">a </w:t>
      </w:r>
    </w:p>
    <w:p w14:paraId="3C4F2DDF" w14:textId="77777777" w:rsidR="005A754E" w:rsidRPr="002B1B54" w:rsidRDefault="005A754E" w:rsidP="005A754E">
      <w:pPr>
        <w:tabs>
          <w:tab w:val="left" w:pos="1843"/>
        </w:tabs>
        <w:spacing w:before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1B54">
        <w:rPr>
          <w:rFonts w:asciiTheme="minorHAnsi" w:hAnsiTheme="minorHAnsi" w:cstheme="minorHAnsi"/>
          <w:bCs/>
          <w:sz w:val="24"/>
          <w:szCs w:val="24"/>
        </w:rPr>
        <w:t>na straně druhé:</w:t>
      </w:r>
      <w:r w:rsidR="00130E06" w:rsidRPr="002B1B54">
        <w:rPr>
          <w:rFonts w:asciiTheme="minorHAnsi" w:hAnsiTheme="minorHAnsi" w:cstheme="minorHAnsi"/>
          <w:b/>
          <w:bCs/>
          <w:sz w:val="24"/>
          <w:szCs w:val="24"/>
        </w:rPr>
        <w:tab/>
        <w:t>Agro družstvo Sebranice</w:t>
      </w:r>
    </w:p>
    <w:p w14:paraId="449F9AA1" w14:textId="243A6AA6" w:rsidR="005A754E" w:rsidRPr="002B1B54" w:rsidRDefault="005A754E" w:rsidP="005A754E">
      <w:pPr>
        <w:tabs>
          <w:tab w:val="left" w:pos="1843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1B54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IČO: </w:t>
      </w:r>
      <w:r w:rsidR="00130E06" w:rsidRPr="002B1B54">
        <w:rPr>
          <w:rFonts w:asciiTheme="minorHAnsi" w:hAnsiTheme="minorHAnsi" w:cstheme="minorHAnsi"/>
          <w:b/>
          <w:bCs/>
          <w:sz w:val="24"/>
          <w:szCs w:val="24"/>
        </w:rPr>
        <w:t>474</w:t>
      </w:r>
      <w:r w:rsidR="00C72F7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30E06" w:rsidRPr="002B1B54">
        <w:rPr>
          <w:rFonts w:asciiTheme="minorHAnsi" w:hAnsiTheme="minorHAnsi" w:cstheme="minorHAnsi"/>
          <w:b/>
          <w:bCs/>
          <w:sz w:val="24"/>
          <w:szCs w:val="24"/>
        </w:rPr>
        <w:t>68</w:t>
      </w:r>
      <w:r w:rsidR="00C72F78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130E06" w:rsidRPr="002B1B54">
        <w:rPr>
          <w:rFonts w:asciiTheme="minorHAnsi" w:hAnsiTheme="minorHAnsi" w:cstheme="minorHAnsi"/>
          <w:b/>
          <w:bCs/>
          <w:sz w:val="24"/>
          <w:szCs w:val="24"/>
        </w:rPr>
        <w:t>424</w:t>
      </w:r>
      <w:r w:rsidR="00C72F78">
        <w:rPr>
          <w:rFonts w:asciiTheme="minorHAnsi" w:hAnsiTheme="minorHAnsi" w:cstheme="minorHAnsi"/>
          <w:b/>
          <w:bCs/>
          <w:sz w:val="24"/>
          <w:szCs w:val="24"/>
        </w:rPr>
        <w:t>, DIČ: CZ47468424</w:t>
      </w:r>
    </w:p>
    <w:p w14:paraId="39FBEB6E" w14:textId="77777777" w:rsidR="005A754E" w:rsidRPr="002B1B54" w:rsidRDefault="005A754E" w:rsidP="005A754E">
      <w:pPr>
        <w:tabs>
          <w:tab w:val="left" w:pos="1843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1B5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72E85" w:rsidRPr="002B1B54">
        <w:rPr>
          <w:rFonts w:asciiTheme="minorHAnsi" w:hAnsiTheme="minorHAnsi" w:cstheme="minorHAnsi"/>
          <w:b/>
          <w:bCs/>
          <w:sz w:val="24"/>
          <w:szCs w:val="24"/>
        </w:rPr>
        <w:t>se sídlem</w:t>
      </w:r>
      <w:r w:rsidR="00456DD0" w:rsidRPr="002B1B54">
        <w:rPr>
          <w:rFonts w:asciiTheme="minorHAnsi" w:hAnsiTheme="minorHAnsi" w:cstheme="minorHAnsi"/>
          <w:b/>
          <w:bCs/>
          <w:sz w:val="24"/>
          <w:szCs w:val="24"/>
        </w:rPr>
        <w:t xml:space="preserve"> č.p. </w:t>
      </w:r>
      <w:r w:rsidR="00130E06" w:rsidRPr="002B1B54">
        <w:rPr>
          <w:rFonts w:asciiTheme="minorHAnsi" w:hAnsiTheme="minorHAnsi" w:cstheme="minorHAnsi"/>
          <w:b/>
          <w:bCs/>
          <w:sz w:val="24"/>
          <w:szCs w:val="24"/>
        </w:rPr>
        <w:t>338</w:t>
      </w:r>
      <w:r w:rsidR="00456DD0" w:rsidRPr="002B1B54">
        <w:rPr>
          <w:rFonts w:asciiTheme="minorHAnsi" w:hAnsiTheme="minorHAnsi" w:cstheme="minorHAnsi"/>
          <w:b/>
          <w:bCs/>
          <w:sz w:val="24"/>
          <w:szCs w:val="24"/>
        </w:rPr>
        <w:t>, 569 62 Sebranice</w:t>
      </w:r>
    </w:p>
    <w:p w14:paraId="4009273C" w14:textId="77777777" w:rsidR="00C06249" w:rsidRDefault="00C06249" w:rsidP="00C06249">
      <w:pPr>
        <w:shd w:val="clear" w:color="auto" w:fill="FFFFFF"/>
        <w:textAlignment w:val="baseline"/>
        <w:rPr>
          <w:rFonts w:asciiTheme="minorHAnsi" w:hAnsiTheme="minorHAnsi" w:cstheme="minorHAnsi"/>
          <w:bCs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</w:t>
      </w:r>
      <w:r w:rsidR="001A789B" w:rsidRPr="002B1B54">
        <w:rPr>
          <w:rFonts w:asciiTheme="minorHAnsi" w:hAnsiTheme="minorHAnsi" w:cstheme="minorHAnsi"/>
          <w:bCs/>
          <w:sz w:val="24"/>
          <w:szCs w:val="24"/>
        </w:rPr>
        <w:t>zastoupen</w:t>
      </w:r>
      <w:r w:rsidR="0011581F">
        <w:rPr>
          <w:rFonts w:asciiTheme="minorHAnsi" w:hAnsiTheme="minorHAnsi" w:cstheme="minorHAnsi"/>
          <w:bCs/>
          <w:sz w:val="24"/>
          <w:szCs w:val="24"/>
        </w:rPr>
        <w:t>é</w:t>
      </w:r>
      <w:r w:rsidR="001A789B" w:rsidRPr="002B1B5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F777F" w:rsidRPr="002B1B54">
        <w:rPr>
          <w:rFonts w:asciiTheme="minorHAnsi" w:hAnsiTheme="minorHAnsi" w:cstheme="minorHAnsi"/>
          <w:bCs/>
          <w:sz w:val="24"/>
          <w:szCs w:val="24"/>
        </w:rPr>
        <w:t>předsedou</w:t>
      </w:r>
      <w:r w:rsidR="0011581F">
        <w:rPr>
          <w:rFonts w:asciiTheme="minorHAnsi" w:hAnsiTheme="minorHAnsi" w:cstheme="minorHAnsi"/>
          <w:bCs/>
          <w:sz w:val="24"/>
          <w:szCs w:val="24"/>
        </w:rPr>
        <w:t xml:space="preserve"> představenstva </w:t>
      </w:r>
      <w:r w:rsidR="0011581F" w:rsidRPr="00C06249">
        <w:rPr>
          <w:rFonts w:asciiTheme="minorHAnsi" w:hAnsiTheme="minorHAnsi" w:cstheme="minorHAnsi"/>
          <w:bCs/>
          <w:sz w:val="24"/>
          <w:szCs w:val="24"/>
        </w:rPr>
        <w:t>Ing. Janem Kopeckým</w:t>
      </w:r>
      <w:r>
        <w:rPr>
          <w:rFonts w:asciiTheme="minorHAnsi" w:hAnsiTheme="minorHAnsi" w:cstheme="minorHAnsi"/>
          <w:bCs/>
          <w:sz w:val="24"/>
          <w:szCs w:val="24"/>
        </w:rPr>
        <w:t xml:space="preserve"> a </w:t>
      </w:r>
      <w:r w:rsidRPr="00C06249">
        <w:rPr>
          <w:rFonts w:asciiTheme="minorHAnsi" w:hAnsiTheme="minorHAnsi" w:cstheme="minorHAnsi"/>
          <w:bCs/>
          <w:color w:val="333333"/>
          <w:sz w:val="22"/>
          <w:szCs w:val="22"/>
          <w:bdr w:val="none" w:sz="0" w:space="0" w:color="auto" w:frame="1"/>
        </w:rPr>
        <w:t xml:space="preserve">místopředsedou </w:t>
      </w:r>
      <w:r>
        <w:rPr>
          <w:rFonts w:asciiTheme="minorHAnsi" w:hAnsiTheme="minorHAnsi" w:cstheme="minorHAnsi"/>
          <w:bCs/>
          <w:color w:val="333333"/>
          <w:sz w:val="22"/>
          <w:szCs w:val="22"/>
          <w:bdr w:val="none" w:sz="0" w:space="0" w:color="auto" w:frame="1"/>
        </w:rPr>
        <w:t xml:space="preserve">                      </w:t>
      </w:r>
    </w:p>
    <w:p w14:paraId="257A2824" w14:textId="4791237D" w:rsidR="002B1B54" w:rsidRDefault="00C06249" w:rsidP="00C06249">
      <w:pPr>
        <w:shd w:val="clear" w:color="auto" w:fill="FFFFFF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color w:val="333333"/>
          <w:sz w:val="22"/>
          <w:szCs w:val="22"/>
          <w:bdr w:val="none" w:sz="0" w:space="0" w:color="auto" w:frame="1"/>
        </w:rPr>
        <w:t xml:space="preserve">                                    předsta</w:t>
      </w:r>
      <w:r w:rsidRPr="00C06249">
        <w:rPr>
          <w:rFonts w:asciiTheme="minorHAnsi" w:hAnsiTheme="minorHAnsi" w:cstheme="minorHAnsi"/>
          <w:bCs/>
          <w:color w:val="333333"/>
          <w:sz w:val="22"/>
          <w:szCs w:val="22"/>
          <w:bdr w:val="none" w:sz="0" w:space="0" w:color="auto" w:frame="1"/>
        </w:rPr>
        <w:t>venstva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06249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Ing. J</w:t>
      </w: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osefem Nechvíle</w:t>
      </w:r>
    </w:p>
    <w:p w14:paraId="260B5278" w14:textId="77777777" w:rsidR="00C06249" w:rsidRPr="00C06249" w:rsidRDefault="00C06249" w:rsidP="00C06249">
      <w:pPr>
        <w:shd w:val="clear" w:color="auto" w:fill="FFFFFF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5A62B6CE" w14:textId="77777777" w:rsidR="005A754E" w:rsidRPr="002B1B54" w:rsidRDefault="002B1B54" w:rsidP="00130E06">
      <w:pPr>
        <w:tabs>
          <w:tab w:val="left" w:pos="1843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B1B54">
        <w:rPr>
          <w:rFonts w:asciiTheme="minorHAnsi" w:hAnsiTheme="minorHAnsi" w:cstheme="minorHAnsi"/>
          <w:bCs/>
          <w:sz w:val="24"/>
          <w:szCs w:val="24"/>
        </w:rPr>
        <w:t xml:space="preserve">                               </w:t>
      </w:r>
      <w:r w:rsidR="005A754E" w:rsidRPr="002B1B54">
        <w:rPr>
          <w:rFonts w:asciiTheme="minorHAnsi" w:hAnsiTheme="minorHAnsi" w:cstheme="minorHAnsi"/>
          <w:bCs/>
          <w:sz w:val="24"/>
          <w:szCs w:val="24"/>
        </w:rPr>
        <w:t>- d</w:t>
      </w:r>
      <w:r w:rsidR="00F25F2E" w:rsidRPr="002B1B54">
        <w:rPr>
          <w:rFonts w:asciiTheme="minorHAnsi" w:hAnsiTheme="minorHAnsi" w:cstheme="minorHAnsi"/>
          <w:bCs/>
          <w:sz w:val="24"/>
          <w:szCs w:val="24"/>
        </w:rPr>
        <w:t xml:space="preserve">ále jen </w:t>
      </w:r>
      <w:r w:rsidR="00B0440F" w:rsidRPr="002B1B54">
        <w:rPr>
          <w:rFonts w:asciiTheme="minorHAnsi" w:hAnsiTheme="minorHAnsi" w:cstheme="minorHAnsi"/>
          <w:bCs/>
          <w:sz w:val="24"/>
          <w:szCs w:val="24"/>
        </w:rPr>
        <w:t>Pachtýř</w:t>
      </w:r>
      <w:r w:rsidR="005A754E" w:rsidRPr="002B1B54">
        <w:rPr>
          <w:rFonts w:asciiTheme="minorHAnsi" w:hAnsiTheme="minorHAnsi" w:cstheme="minorHAnsi"/>
          <w:bCs/>
          <w:sz w:val="24"/>
          <w:szCs w:val="24"/>
        </w:rPr>
        <w:t xml:space="preserve"> -</w:t>
      </w:r>
    </w:p>
    <w:p w14:paraId="180BF2DA" w14:textId="77777777" w:rsidR="005A754E" w:rsidRPr="002B1B54" w:rsidRDefault="005A754E" w:rsidP="005A754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704BE5" w14:textId="77777777" w:rsidR="00672695" w:rsidRDefault="00672695" w:rsidP="0067269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1C5A98" w14:textId="77777777" w:rsidR="00460CCF" w:rsidRPr="002B1B54" w:rsidRDefault="00460CCF" w:rsidP="0067269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CC6137" w14:textId="2CC1506A" w:rsidR="007311F9" w:rsidRPr="002B1B54" w:rsidRDefault="008D1C84" w:rsidP="006726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F25F2E" w:rsidRPr="002B1B54">
        <w:rPr>
          <w:rFonts w:asciiTheme="minorHAnsi" w:hAnsiTheme="minorHAnsi" w:cstheme="minorHAnsi"/>
          <w:b/>
          <w:sz w:val="24"/>
          <w:szCs w:val="24"/>
        </w:rPr>
        <w:t>.</w:t>
      </w:r>
    </w:p>
    <w:p w14:paraId="25BA7FAE" w14:textId="3B562EFF" w:rsidR="00672695" w:rsidRPr="002B1B54" w:rsidRDefault="00B0440F" w:rsidP="006B31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 xml:space="preserve">Propachtovatel a Pachtýř uzavřeli dne </w:t>
      </w:r>
      <w:r w:rsidR="00130E06" w:rsidRPr="002B1B54">
        <w:rPr>
          <w:rFonts w:asciiTheme="minorHAnsi" w:hAnsiTheme="minorHAnsi" w:cstheme="minorHAnsi"/>
          <w:sz w:val="24"/>
          <w:szCs w:val="24"/>
        </w:rPr>
        <w:t>31</w:t>
      </w:r>
      <w:r w:rsidRPr="002B1B54">
        <w:rPr>
          <w:rFonts w:asciiTheme="minorHAnsi" w:hAnsiTheme="minorHAnsi" w:cstheme="minorHAnsi"/>
          <w:sz w:val="24"/>
          <w:szCs w:val="24"/>
        </w:rPr>
        <w:t>.</w:t>
      </w:r>
      <w:r w:rsidR="00130E06" w:rsidRPr="002B1B54">
        <w:rPr>
          <w:rFonts w:asciiTheme="minorHAnsi" w:hAnsiTheme="minorHAnsi" w:cstheme="minorHAnsi"/>
          <w:sz w:val="24"/>
          <w:szCs w:val="24"/>
        </w:rPr>
        <w:t>10</w:t>
      </w:r>
      <w:r w:rsidRPr="002B1B54">
        <w:rPr>
          <w:rFonts w:asciiTheme="minorHAnsi" w:hAnsiTheme="minorHAnsi" w:cstheme="minorHAnsi"/>
          <w:sz w:val="24"/>
          <w:szCs w:val="24"/>
        </w:rPr>
        <w:t xml:space="preserve">.2016 Smlouvu o zemědělském pachtu ohledně pachtu pozemků v katastrálním území </w:t>
      </w:r>
      <w:r w:rsidR="00130E06" w:rsidRPr="002B1B54">
        <w:rPr>
          <w:rFonts w:asciiTheme="minorHAnsi" w:hAnsiTheme="minorHAnsi" w:cstheme="minorHAnsi"/>
          <w:sz w:val="24"/>
          <w:szCs w:val="24"/>
        </w:rPr>
        <w:t>Svojanov, Starý Svojanov</w:t>
      </w:r>
      <w:r w:rsidR="00076502">
        <w:rPr>
          <w:rFonts w:asciiTheme="minorHAnsi" w:hAnsiTheme="minorHAnsi" w:cstheme="minorHAnsi"/>
          <w:sz w:val="24"/>
          <w:szCs w:val="24"/>
        </w:rPr>
        <w:t xml:space="preserve">, </w:t>
      </w:r>
      <w:r w:rsidR="00130E06" w:rsidRPr="002B1B54">
        <w:rPr>
          <w:rFonts w:asciiTheme="minorHAnsi" w:hAnsiTheme="minorHAnsi" w:cstheme="minorHAnsi"/>
          <w:sz w:val="24"/>
          <w:szCs w:val="24"/>
        </w:rPr>
        <w:t>Předměstí</w:t>
      </w:r>
      <w:r w:rsidR="00076502">
        <w:rPr>
          <w:rFonts w:asciiTheme="minorHAnsi" w:hAnsiTheme="minorHAnsi" w:cstheme="minorHAnsi"/>
          <w:sz w:val="24"/>
          <w:szCs w:val="24"/>
        </w:rPr>
        <w:t xml:space="preserve"> a Lezník</w:t>
      </w:r>
      <w:r w:rsidR="000655D9" w:rsidRPr="002B1B54">
        <w:rPr>
          <w:rFonts w:asciiTheme="minorHAnsi" w:hAnsiTheme="minorHAnsi" w:cstheme="minorHAnsi"/>
          <w:sz w:val="24"/>
          <w:szCs w:val="24"/>
        </w:rPr>
        <w:t xml:space="preserve"> </w:t>
      </w:r>
      <w:r w:rsidR="00255835" w:rsidRPr="002B1B54">
        <w:rPr>
          <w:rFonts w:asciiTheme="minorHAnsi" w:hAnsiTheme="minorHAnsi" w:cstheme="minorHAnsi"/>
          <w:sz w:val="24"/>
          <w:szCs w:val="24"/>
        </w:rPr>
        <w:t>(dále</w:t>
      </w:r>
      <w:r w:rsidRPr="002B1B54">
        <w:rPr>
          <w:rFonts w:asciiTheme="minorHAnsi" w:hAnsiTheme="minorHAnsi" w:cstheme="minorHAnsi"/>
          <w:sz w:val="24"/>
          <w:szCs w:val="24"/>
        </w:rPr>
        <w:t xml:space="preserve"> </w:t>
      </w:r>
      <w:r w:rsidR="00255835" w:rsidRPr="002B1B54">
        <w:rPr>
          <w:rFonts w:asciiTheme="minorHAnsi" w:hAnsiTheme="minorHAnsi" w:cstheme="minorHAnsi"/>
          <w:sz w:val="24"/>
          <w:szCs w:val="24"/>
        </w:rPr>
        <w:t>jen „</w:t>
      </w:r>
      <w:r w:rsidRPr="002B1B54">
        <w:rPr>
          <w:rFonts w:asciiTheme="minorHAnsi" w:hAnsiTheme="minorHAnsi" w:cstheme="minorHAnsi"/>
          <w:sz w:val="24"/>
          <w:szCs w:val="24"/>
        </w:rPr>
        <w:t>S</w:t>
      </w:r>
      <w:r w:rsidR="00902BA9" w:rsidRPr="002B1B54">
        <w:rPr>
          <w:rFonts w:asciiTheme="minorHAnsi" w:hAnsiTheme="minorHAnsi" w:cstheme="minorHAnsi"/>
          <w:sz w:val="24"/>
          <w:szCs w:val="24"/>
        </w:rPr>
        <w:t>mlouva</w:t>
      </w:r>
      <w:r w:rsidR="00851C11" w:rsidRPr="002B1B54">
        <w:rPr>
          <w:rFonts w:asciiTheme="minorHAnsi" w:hAnsiTheme="minorHAnsi" w:cstheme="minorHAnsi"/>
          <w:sz w:val="24"/>
          <w:szCs w:val="24"/>
        </w:rPr>
        <w:t xml:space="preserve"> o zemědělském pachtu</w:t>
      </w:r>
      <w:r w:rsidR="00902BA9" w:rsidRPr="002B1B54">
        <w:rPr>
          <w:rFonts w:asciiTheme="minorHAnsi" w:hAnsiTheme="minorHAnsi" w:cstheme="minorHAnsi"/>
          <w:sz w:val="24"/>
          <w:szCs w:val="24"/>
        </w:rPr>
        <w:t>“)</w:t>
      </w:r>
      <w:r w:rsidR="00672695" w:rsidRPr="002B1B54">
        <w:rPr>
          <w:rFonts w:asciiTheme="minorHAnsi" w:hAnsiTheme="minorHAnsi" w:cstheme="minorHAnsi"/>
          <w:sz w:val="24"/>
          <w:szCs w:val="24"/>
        </w:rPr>
        <w:t>.</w:t>
      </w:r>
      <w:r w:rsidR="0007650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C1040F" w14:textId="77777777" w:rsidR="00ED55D3" w:rsidRPr="002B1B54" w:rsidRDefault="00ED55D3" w:rsidP="000655D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C5A916" w14:textId="41BAE17E" w:rsidR="000655D9" w:rsidRPr="002B1B54" w:rsidRDefault="008D1C84" w:rsidP="000655D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="00F25F2E" w:rsidRPr="002B1B54">
        <w:rPr>
          <w:rFonts w:asciiTheme="minorHAnsi" w:hAnsiTheme="minorHAnsi" w:cstheme="minorHAnsi"/>
          <w:b/>
          <w:sz w:val="24"/>
          <w:szCs w:val="24"/>
        </w:rPr>
        <w:t>.</w:t>
      </w:r>
    </w:p>
    <w:p w14:paraId="5A1F067E" w14:textId="77777777" w:rsidR="008D1C84" w:rsidRDefault="008D1C84" w:rsidP="00957197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F626C">
        <w:rPr>
          <w:rFonts w:asciiTheme="minorHAnsi" w:hAnsiTheme="minorHAnsi" w:cstheme="minorHAnsi"/>
          <w:sz w:val="24"/>
          <w:szCs w:val="24"/>
        </w:rPr>
        <w:t>Tímto dodatkem se mění Článek I. Smlouvy o zemědělském pachtu</w:t>
      </w:r>
      <w:r>
        <w:rPr>
          <w:rFonts w:asciiTheme="minorHAnsi" w:hAnsiTheme="minorHAnsi" w:cstheme="minorHAnsi"/>
          <w:sz w:val="24"/>
          <w:szCs w:val="24"/>
        </w:rPr>
        <w:t>, který nově zní:</w:t>
      </w:r>
    </w:p>
    <w:p w14:paraId="2D57FAE1" w14:textId="2A7A55D7" w:rsidR="008D1C84" w:rsidRDefault="008D1C84" w:rsidP="000B20C6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„Čl. I.</w:t>
      </w:r>
    </w:p>
    <w:p w14:paraId="60F773B5" w14:textId="283250F1" w:rsidR="008D1C84" w:rsidRPr="000B20C6" w:rsidRDefault="008D1C84" w:rsidP="008D1C84">
      <w:pPr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B20C6">
        <w:rPr>
          <w:rFonts w:asciiTheme="minorHAnsi" w:hAnsiTheme="minorHAnsi" w:cstheme="minorHAnsi"/>
          <w:b/>
          <w:bCs/>
          <w:sz w:val="24"/>
          <w:szCs w:val="24"/>
        </w:rPr>
        <w:t>Úvodní ustanovení</w:t>
      </w:r>
    </w:p>
    <w:p w14:paraId="07CC4D83" w14:textId="1780C35A" w:rsidR="008D1C84" w:rsidRDefault="0083620A" w:rsidP="00957197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Propachtovatel prohlašuje, že je výlučným vlastníkem nemovitých věcí, jak následuje:</w:t>
      </w:r>
    </w:p>
    <w:p w14:paraId="1645FD0A" w14:textId="77777777" w:rsidR="00BB7790" w:rsidRDefault="0083620A" w:rsidP="0083620A">
      <w:pPr>
        <w:pStyle w:val="Odstavecseseznamem"/>
        <w:numPr>
          <w:ilvl w:val="0"/>
          <w:numId w:val="2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pozemku p.č. 914 o výměře 3424 m2</w:t>
      </w:r>
    </w:p>
    <w:p w14:paraId="218CEF09" w14:textId="0CF7B777" w:rsidR="0083620A" w:rsidRPr="00BB7790" w:rsidRDefault="0083620A" w:rsidP="00BB7790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BB7790">
        <w:rPr>
          <w:rFonts w:asciiTheme="minorHAnsi" w:hAnsiTheme="minorHAnsi" w:cstheme="minorHAnsi"/>
          <w:sz w:val="24"/>
          <w:szCs w:val="24"/>
        </w:rPr>
        <w:t>zapsaného u Katastrálního úřadu pro Pardubický kraj, Katastrálního pracoviště Svitavy, na listu vlastnictví č. 184 pro obec Svojanov a katastrální území Předměstí,</w:t>
      </w:r>
    </w:p>
    <w:p w14:paraId="18ADCDF3" w14:textId="0AC1FC60" w:rsidR="0083620A" w:rsidRPr="00C06249" w:rsidRDefault="0083620A" w:rsidP="00C06249">
      <w:pPr>
        <w:pStyle w:val="Odstavecseseznamem"/>
        <w:numPr>
          <w:ilvl w:val="0"/>
          <w:numId w:val="2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pozemku p.č. 238</w:t>
      </w:r>
      <w:r w:rsidR="007A3DD7">
        <w:rPr>
          <w:rFonts w:asciiTheme="minorHAnsi" w:hAnsiTheme="minorHAnsi" w:cstheme="minorHAnsi"/>
          <w:sz w:val="24"/>
          <w:szCs w:val="24"/>
        </w:rPr>
        <w:t>/1</w:t>
      </w:r>
      <w:r>
        <w:rPr>
          <w:rFonts w:asciiTheme="minorHAnsi" w:hAnsiTheme="minorHAnsi" w:cstheme="minorHAnsi"/>
          <w:sz w:val="24"/>
          <w:szCs w:val="24"/>
        </w:rPr>
        <w:t xml:space="preserve"> o výměře 1</w:t>
      </w:r>
      <w:r w:rsidR="00C06249">
        <w:rPr>
          <w:rFonts w:asciiTheme="minorHAnsi" w:hAnsiTheme="minorHAnsi" w:cstheme="minorHAnsi"/>
          <w:sz w:val="24"/>
          <w:szCs w:val="24"/>
        </w:rPr>
        <w:t>1269</w:t>
      </w:r>
      <w:r>
        <w:rPr>
          <w:rFonts w:asciiTheme="minorHAnsi" w:hAnsiTheme="minorHAnsi" w:cstheme="minorHAnsi"/>
          <w:sz w:val="24"/>
          <w:szCs w:val="24"/>
        </w:rPr>
        <w:t xml:space="preserve"> m2,</w:t>
      </w:r>
    </w:p>
    <w:p w14:paraId="32F491BA" w14:textId="36197D00" w:rsidR="00957197" w:rsidRDefault="0083620A" w:rsidP="0083620A">
      <w:pPr>
        <w:pStyle w:val="Odstavecseseznamem"/>
        <w:numPr>
          <w:ilvl w:val="0"/>
          <w:numId w:val="2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pozemku p.č. 620 o výměře</w:t>
      </w:r>
      <w:r w:rsidR="00C74DE3" w:rsidRPr="0083620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410 m2</w:t>
      </w:r>
      <w:r w:rsidR="000B20C6">
        <w:rPr>
          <w:rFonts w:asciiTheme="minorHAnsi" w:hAnsiTheme="minorHAnsi" w:cstheme="minorHAnsi"/>
          <w:sz w:val="24"/>
          <w:szCs w:val="24"/>
        </w:rPr>
        <w:t>,</w:t>
      </w:r>
    </w:p>
    <w:p w14:paraId="226AF7AB" w14:textId="7E7C2C79" w:rsidR="000B20C6" w:rsidRDefault="000B20C6" w:rsidP="0083620A">
      <w:pPr>
        <w:pStyle w:val="Odstavecseseznamem"/>
        <w:numPr>
          <w:ilvl w:val="0"/>
          <w:numId w:val="2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pozemku p.č. 624/8 o výměře 17449 m2</w:t>
      </w:r>
    </w:p>
    <w:p w14:paraId="5E2C8116" w14:textId="04CF3484" w:rsidR="0083620A" w:rsidRDefault="0083620A" w:rsidP="00C0624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zapsaných u katastrálního úřadu pro Pardubický kraj, Katastrálního pracoviště Svitavy, na listu vlastnictví č. 199 pro obec Svojanov a katastrální území Starý </w:t>
      </w:r>
      <w:r w:rsidR="007A3DD7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vojanov,</w:t>
      </w:r>
    </w:p>
    <w:p w14:paraId="62FDFCCC" w14:textId="05ABB95D" w:rsidR="0083620A" w:rsidRDefault="0083620A" w:rsidP="0083620A">
      <w:pPr>
        <w:pStyle w:val="Odstavecseseznamem"/>
        <w:numPr>
          <w:ilvl w:val="0"/>
          <w:numId w:val="2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pozemku p.č. 312/3 o výměře 34260 m2,</w:t>
      </w:r>
    </w:p>
    <w:p w14:paraId="6B875327" w14:textId="71A78C68" w:rsidR="00957197" w:rsidRDefault="007A3DD7" w:rsidP="007A3DD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zapsaného u Katastrálního úřadu pro Pardubický kraj, Katastrálního pracoviště Svitavy, na listu vlastnictví č. 247 pro obec Svojanov a katastrální území Svojanov,</w:t>
      </w:r>
    </w:p>
    <w:p w14:paraId="6742A582" w14:textId="122E40B6" w:rsidR="007A3DD7" w:rsidRDefault="00C06249" w:rsidP="007A3DD7">
      <w:pPr>
        <w:pStyle w:val="Odstavecseseznamem"/>
        <w:numPr>
          <w:ilvl w:val="0"/>
          <w:numId w:val="2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pozemku p.č. 146/1 o výměře 809</w:t>
      </w:r>
      <w:r w:rsidR="007A3DD7">
        <w:rPr>
          <w:rFonts w:asciiTheme="minorHAnsi" w:hAnsiTheme="minorHAnsi" w:cstheme="minorHAnsi"/>
          <w:sz w:val="24"/>
          <w:szCs w:val="24"/>
        </w:rPr>
        <w:t xml:space="preserve"> m2,</w:t>
      </w:r>
    </w:p>
    <w:p w14:paraId="40A931B5" w14:textId="541A9711" w:rsidR="007A3DD7" w:rsidRDefault="00C06249" w:rsidP="007A3DD7">
      <w:pPr>
        <w:pStyle w:val="Odstavecseseznamem"/>
        <w:numPr>
          <w:ilvl w:val="0"/>
          <w:numId w:val="2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pozemku p.č. 398</w:t>
      </w:r>
      <w:r w:rsidR="007A3DD7">
        <w:rPr>
          <w:rFonts w:asciiTheme="minorHAnsi" w:hAnsiTheme="minorHAnsi" w:cstheme="minorHAnsi"/>
          <w:sz w:val="24"/>
          <w:szCs w:val="24"/>
        </w:rPr>
        <w:t>/5 o výměře 95 m2,</w:t>
      </w:r>
    </w:p>
    <w:p w14:paraId="229FDD06" w14:textId="1965D47D" w:rsidR="007A3DD7" w:rsidRDefault="007A3DD7" w:rsidP="007A3DD7">
      <w:pPr>
        <w:pStyle w:val="Odstavecseseznamem"/>
        <w:numPr>
          <w:ilvl w:val="0"/>
          <w:numId w:val="27"/>
        </w:num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pozemku p.č. 546 o výměře 173 m2</w:t>
      </w:r>
    </w:p>
    <w:p w14:paraId="0BB828CF" w14:textId="458DAD3B" w:rsidR="007A3DD7" w:rsidRPr="007A3DD7" w:rsidRDefault="007A3DD7" w:rsidP="00BB7790">
      <w:pPr>
        <w:jc w:val="both"/>
        <w:rPr>
          <w:rFonts w:asciiTheme="minorHAnsi" w:hAnsiTheme="minorHAnsi" w:cstheme="minorHAnsi"/>
          <w:sz w:val="24"/>
          <w:szCs w:val="24"/>
        </w:rPr>
      </w:pPr>
      <w:r w:rsidRPr="007A3DD7">
        <w:rPr>
          <w:rFonts w:asciiTheme="minorHAnsi" w:hAnsiTheme="minorHAnsi" w:cstheme="minorHAnsi"/>
          <w:sz w:val="24"/>
          <w:szCs w:val="24"/>
        </w:rPr>
        <w:t>zapsaných u katastrálního úřadu pro Pardubický kraj, Katastrálního pracoviště S</w:t>
      </w:r>
      <w:r w:rsidR="00C06249">
        <w:rPr>
          <w:rFonts w:asciiTheme="minorHAnsi" w:hAnsiTheme="minorHAnsi" w:cstheme="minorHAnsi"/>
          <w:sz w:val="24"/>
          <w:szCs w:val="24"/>
        </w:rPr>
        <w:t>vitavy, na listu vlastnictví č. 10001</w:t>
      </w:r>
      <w:r w:rsidRPr="007A3DD7">
        <w:rPr>
          <w:rFonts w:asciiTheme="minorHAnsi" w:hAnsiTheme="minorHAnsi" w:cstheme="minorHAnsi"/>
          <w:sz w:val="24"/>
          <w:szCs w:val="24"/>
        </w:rPr>
        <w:t xml:space="preserve"> pro obec </w:t>
      </w:r>
      <w:r>
        <w:rPr>
          <w:rFonts w:asciiTheme="minorHAnsi" w:hAnsiTheme="minorHAnsi" w:cstheme="minorHAnsi"/>
          <w:sz w:val="24"/>
          <w:szCs w:val="24"/>
        </w:rPr>
        <w:t>Polička</w:t>
      </w:r>
      <w:r w:rsidRPr="007A3DD7">
        <w:rPr>
          <w:rFonts w:asciiTheme="minorHAnsi" w:hAnsiTheme="minorHAnsi" w:cstheme="minorHAnsi"/>
          <w:sz w:val="24"/>
          <w:szCs w:val="24"/>
        </w:rPr>
        <w:t xml:space="preserve"> a katastrální území </w:t>
      </w:r>
      <w:r>
        <w:rPr>
          <w:rFonts w:asciiTheme="minorHAnsi" w:hAnsiTheme="minorHAnsi" w:cstheme="minorHAnsi"/>
          <w:sz w:val="24"/>
          <w:szCs w:val="24"/>
        </w:rPr>
        <w:t>Lezník</w:t>
      </w:r>
      <w:r w:rsidR="000B20C6">
        <w:rPr>
          <w:rFonts w:asciiTheme="minorHAnsi" w:hAnsiTheme="minorHAnsi" w:cstheme="minorHAnsi"/>
          <w:sz w:val="24"/>
          <w:szCs w:val="24"/>
        </w:rPr>
        <w:t>.“</w:t>
      </w:r>
    </w:p>
    <w:p w14:paraId="245FDC2B" w14:textId="77777777" w:rsidR="007A3DD7" w:rsidRPr="00C8750F" w:rsidRDefault="007A3DD7" w:rsidP="006B316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418DDD0E" w14:textId="0FABCDAD" w:rsidR="00902BA9" w:rsidRPr="00C8750F" w:rsidRDefault="000B20C6" w:rsidP="000655D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</w:t>
      </w:r>
      <w:r w:rsidR="00902BA9" w:rsidRPr="00C8750F">
        <w:rPr>
          <w:rFonts w:asciiTheme="minorHAnsi" w:hAnsiTheme="minorHAnsi" w:cstheme="minorHAnsi"/>
          <w:b/>
          <w:sz w:val="24"/>
          <w:szCs w:val="24"/>
        </w:rPr>
        <w:t>.</w:t>
      </w:r>
    </w:p>
    <w:p w14:paraId="3AB0F353" w14:textId="31739796" w:rsidR="000B20C6" w:rsidRDefault="000B20C6" w:rsidP="000B20C6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F626C">
        <w:rPr>
          <w:rFonts w:asciiTheme="minorHAnsi" w:hAnsiTheme="minorHAnsi" w:cstheme="minorHAnsi"/>
          <w:sz w:val="24"/>
          <w:szCs w:val="24"/>
        </w:rPr>
        <w:t>Tímto dodatkem se mění Článek I</w:t>
      </w:r>
      <w:r>
        <w:rPr>
          <w:rFonts w:asciiTheme="minorHAnsi" w:hAnsiTheme="minorHAnsi" w:cstheme="minorHAnsi"/>
          <w:sz w:val="24"/>
          <w:szCs w:val="24"/>
        </w:rPr>
        <w:t>V</w:t>
      </w:r>
      <w:r w:rsidRPr="002F626C">
        <w:rPr>
          <w:rFonts w:asciiTheme="minorHAnsi" w:hAnsiTheme="minorHAnsi" w:cstheme="minorHAnsi"/>
          <w:sz w:val="24"/>
          <w:szCs w:val="24"/>
        </w:rPr>
        <w:t>. Smlouvy o zemědělském pachtu</w:t>
      </w:r>
      <w:r>
        <w:rPr>
          <w:rFonts w:asciiTheme="minorHAnsi" w:hAnsiTheme="minorHAnsi" w:cstheme="minorHAnsi"/>
          <w:sz w:val="24"/>
          <w:szCs w:val="24"/>
        </w:rPr>
        <w:t>, který nově zní:</w:t>
      </w:r>
    </w:p>
    <w:p w14:paraId="350DE88A" w14:textId="0C8CE58E" w:rsidR="000B20C6" w:rsidRDefault="000B20C6" w:rsidP="000B20C6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„Čl. IV.</w:t>
      </w:r>
    </w:p>
    <w:p w14:paraId="719EB7EB" w14:textId="7D72BFBC" w:rsidR="000B20C6" w:rsidRPr="000B20C6" w:rsidRDefault="000B20C6" w:rsidP="000B20C6">
      <w:pPr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Pachtovné</w:t>
      </w:r>
    </w:p>
    <w:p w14:paraId="6AEEE7E7" w14:textId="0F115813" w:rsidR="00BD2401" w:rsidRDefault="000B20C6" w:rsidP="005A3F7B">
      <w:pPr>
        <w:pStyle w:val="Zkladntext"/>
        <w:numPr>
          <w:ilvl w:val="0"/>
          <w:numId w:val="28"/>
        </w:numPr>
        <w:spacing w:before="0"/>
        <w:ind w:left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Pachtýř se zavazuje platit Propachtovateli za užívání a požívání Předmětu zemědělského pachtu </w:t>
      </w:r>
      <w:r w:rsidR="005A3F7B">
        <w:rPr>
          <w:rFonts w:asciiTheme="minorHAnsi" w:hAnsiTheme="minorHAnsi" w:cstheme="minorHAnsi"/>
          <w:szCs w:val="24"/>
        </w:rPr>
        <w:t xml:space="preserve">pachtovné pro rok 2021 ve smluvené výši </w:t>
      </w:r>
      <w:r w:rsidR="00C06249" w:rsidRPr="00C06249">
        <w:rPr>
          <w:rFonts w:asciiTheme="minorHAnsi" w:hAnsiTheme="minorHAnsi" w:cstheme="minorHAnsi"/>
          <w:b/>
          <w:szCs w:val="24"/>
        </w:rPr>
        <w:t>4.335 K</w:t>
      </w:r>
      <w:r w:rsidR="005A3F7B" w:rsidRPr="00C06249">
        <w:rPr>
          <w:rFonts w:asciiTheme="minorHAnsi" w:hAnsiTheme="minorHAnsi" w:cstheme="minorHAnsi"/>
          <w:b/>
          <w:bCs/>
          <w:szCs w:val="24"/>
        </w:rPr>
        <w:t>č</w:t>
      </w:r>
      <w:r w:rsidR="005A3F7B" w:rsidRPr="008F7174">
        <w:rPr>
          <w:rFonts w:asciiTheme="minorHAnsi" w:hAnsiTheme="minorHAnsi" w:cstheme="minorHAnsi"/>
          <w:b/>
          <w:bCs/>
          <w:szCs w:val="24"/>
        </w:rPr>
        <w:t>/ha</w:t>
      </w:r>
      <w:r w:rsidR="00D90679">
        <w:rPr>
          <w:rFonts w:asciiTheme="minorHAnsi" w:hAnsiTheme="minorHAnsi" w:cstheme="minorHAnsi"/>
          <w:b/>
          <w:bCs/>
          <w:szCs w:val="24"/>
        </w:rPr>
        <w:t xml:space="preserve"> a </w:t>
      </w:r>
      <w:r w:rsidR="005A3F7B" w:rsidRPr="008F7174">
        <w:rPr>
          <w:rFonts w:asciiTheme="minorHAnsi" w:hAnsiTheme="minorHAnsi" w:cstheme="minorHAnsi"/>
          <w:b/>
          <w:bCs/>
          <w:szCs w:val="24"/>
        </w:rPr>
        <w:t xml:space="preserve">rok. Částka se dále </w:t>
      </w:r>
      <w:r w:rsidR="005A3F7B" w:rsidRPr="008F7174">
        <w:rPr>
          <w:rFonts w:asciiTheme="minorHAnsi" w:hAnsiTheme="minorHAnsi" w:cstheme="minorHAnsi"/>
          <w:b/>
          <w:bCs/>
          <w:szCs w:val="24"/>
          <w:u w:val="single"/>
        </w:rPr>
        <w:t>navyšuje o daň z nemovitostí</w:t>
      </w:r>
      <w:r w:rsidR="005A3F7B">
        <w:rPr>
          <w:rFonts w:asciiTheme="minorHAnsi" w:hAnsiTheme="minorHAnsi" w:cstheme="minorHAnsi"/>
          <w:szCs w:val="24"/>
        </w:rPr>
        <w:t xml:space="preserve"> (je-li Propachtovatelem placena), která bude připočtena ke smluvní výši pachtovného. </w:t>
      </w:r>
      <w:r w:rsidR="005A3F7B" w:rsidRPr="00C06249">
        <w:rPr>
          <w:rFonts w:asciiTheme="minorHAnsi" w:hAnsiTheme="minorHAnsi" w:cstheme="minorHAnsi"/>
          <w:szCs w:val="24"/>
        </w:rPr>
        <w:t>Výpočet pachtovného je uveden v Příloze č.</w:t>
      </w:r>
      <w:r w:rsidR="00A775FA">
        <w:rPr>
          <w:rFonts w:asciiTheme="minorHAnsi" w:hAnsiTheme="minorHAnsi" w:cstheme="minorHAnsi"/>
          <w:szCs w:val="24"/>
        </w:rPr>
        <w:t xml:space="preserve"> 1</w:t>
      </w:r>
      <w:r w:rsidR="005A3F7B" w:rsidRPr="00C06249">
        <w:rPr>
          <w:rFonts w:asciiTheme="minorHAnsi" w:hAnsiTheme="minorHAnsi" w:cstheme="minorHAnsi"/>
          <w:szCs w:val="24"/>
        </w:rPr>
        <w:t>,</w:t>
      </w:r>
      <w:r w:rsidR="005A3F7B">
        <w:rPr>
          <w:rFonts w:asciiTheme="minorHAnsi" w:hAnsiTheme="minorHAnsi" w:cstheme="minorHAnsi"/>
          <w:szCs w:val="24"/>
        </w:rPr>
        <w:t xml:space="preserve"> která je nedílnou součástí této smlouvy.</w:t>
      </w:r>
    </w:p>
    <w:p w14:paraId="371174FD" w14:textId="3BEC3303" w:rsidR="005A3F7B" w:rsidRDefault="005A3F7B" w:rsidP="005A3F7B">
      <w:pPr>
        <w:pStyle w:val="Zkladntext"/>
        <w:numPr>
          <w:ilvl w:val="0"/>
          <w:numId w:val="28"/>
        </w:numPr>
        <w:spacing w:before="0"/>
        <w:ind w:left="426"/>
        <w:rPr>
          <w:rFonts w:asciiTheme="minorHAnsi" w:hAnsiTheme="minorHAnsi" w:cstheme="minorHAnsi"/>
          <w:szCs w:val="24"/>
        </w:rPr>
      </w:pPr>
      <w:r w:rsidRPr="008F7174">
        <w:rPr>
          <w:rFonts w:asciiTheme="minorHAnsi" w:hAnsiTheme="minorHAnsi" w:cstheme="minorHAnsi"/>
          <w:szCs w:val="24"/>
        </w:rPr>
        <w:t>Pachtovné se platí ročně a je splatné vždy nejpozději do 20. 12.  daného kalendářního roku</w:t>
      </w:r>
      <w:r w:rsidR="008F7174" w:rsidRPr="008F7174">
        <w:rPr>
          <w:rFonts w:asciiTheme="minorHAnsi" w:hAnsiTheme="minorHAnsi" w:cstheme="minorHAnsi"/>
          <w:szCs w:val="24"/>
        </w:rPr>
        <w:t xml:space="preserve"> bezhotovostním převodem na účet Propachtovatele č.ú.: 19-1283399369/0800, vedený u České spořitelny, a.s., v.s.:</w:t>
      </w:r>
      <w:r w:rsidR="008F7174">
        <w:rPr>
          <w:rFonts w:asciiTheme="minorHAnsi" w:hAnsiTheme="minorHAnsi" w:cstheme="minorHAnsi"/>
          <w:szCs w:val="24"/>
        </w:rPr>
        <w:t xml:space="preserve"> </w:t>
      </w:r>
      <w:r w:rsidR="008F7174" w:rsidRPr="008F7174">
        <w:rPr>
          <w:rFonts w:asciiTheme="minorHAnsi" w:hAnsiTheme="minorHAnsi" w:cstheme="minorHAnsi"/>
          <w:szCs w:val="24"/>
          <w:u w:val="single"/>
        </w:rPr>
        <w:t>4509351</w:t>
      </w:r>
      <w:r w:rsidR="008F7174">
        <w:rPr>
          <w:rFonts w:asciiTheme="minorHAnsi" w:hAnsiTheme="minorHAnsi" w:cstheme="minorHAnsi"/>
          <w:szCs w:val="24"/>
        </w:rPr>
        <w:t>.</w:t>
      </w:r>
    </w:p>
    <w:p w14:paraId="6F6DDCC5" w14:textId="66250128" w:rsidR="008F7174" w:rsidRDefault="008F7174" w:rsidP="005A3F7B">
      <w:pPr>
        <w:pStyle w:val="Zkladntext"/>
        <w:numPr>
          <w:ilvl w:val="0"/>
          <w:numId w:val="28"/>
        </w:numPr>
        <w:spacing w:before="0"/>
        <w:ind w:left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 včasnost platby je rozhodující den připsání platby na účet Propachtovatele.</w:t>
      </w:r>
    </w:p>
    <w:p w14:paraId="0C5FF2D2" w14:textId="4B0249EF" w:rsidR="005A3F7B" w:rsidRPr="00BB7790" w:rsidRDefault="00D90679" w:rsidP="000B20C6">
      <w:pPr>
        <w:pStyle w:val="Zkladntext"/>
        <w:numPr>
          <w:ilvl w:val="0"/>
          <w:numId w:val="28"/>
        </w:numPr>
        <w:spacing w:before="0"/>
        <w:ind w:left="426"/>
        <w:rPr>
          <w:rFonts w:asciiTheme="minorHAnsi" w:hAnsiTheme="minorHAnsi" w:cstheme="minorHAnsi"/>
          <w:szCs w:val="24"/>
        </w:rPr>
      </w:pPr>
      <w:r w:rsidRPr="00D90679">
        <w:rPr>
          <w:rFonts w:asciiTheme="minorHAnsi" w:hAnsiTheme="minorHAnsi" w:cstheme="minorHAnsi"/>
          <w:szCs w:val="24"/>
        </w:rPr>
        <w:t xml:space="preserve">Výše </w:t>
      </w:r>
      <w:r w:rsidRPr="00D90679">
        <w:rPr>
          <w:rFonts w:asciiTheme="minorHAnsi" w:hAnsiTheme="minorHAnsi" w:cstheme="minorHAnsi"/>
        </w:rPr>
        <w:t>nájemného bude valorizována dle oficiálně vyhlášené průměrné roční míry inflace za předchozí kalendářní rok Českým statistickým úřadem. Propachtovatel oznámí zvýšení pachtovného písemně.</w:t>
      </w:r>
      <w:r>
        <w:rPr>
          <w:rFonts w:asciiTheme="minorHAnsi" w:hAnsiTheme="minorHAnsi" w:cstheme="minorHAnsi"/>
        </w:rPr>
        <w:t xml:space="preserve"> Pachtovné se zvyšuje vždy od 1. ledna daného roku.</w:t>
      </w:r>
    </w:p>
    <w:p w14:paraId="069A482D" w14:textId="078B6025" w:rsidR="00460CCF" w:rsidRPr="00C8750F" w:rsidRDefault="00460CCF" w:rsidP="00460CC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7CFA4C3" w14:textId="4B8D00B2" w:rsidR="00C13638" w:rsidRPr="00C8750F" w:rsidRDefault="000B20C6" w:rsidP="00FD2DC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</w:t>
      </w:r>
      <w:r w:rsidR="005800DA" w:rsidRPr="00C8750F">
        <w:rPr>
          <w:rFonts w:asciiTheme="minorHAnsi" w:hAnsiTheme="minorHAnsi" w:cstheme="minorHAnsi"/>
          <w:b/>
          <w:sz w:val="24"/>
          <w:szCs w:val="24"/>
        </w:rPr>
        <w:t>.</w:t>
      </w:r>
    </w:p>
    <w:p w14:paraId="63FA7E94" w14:textId="6B26BE2F" w:rsidR="00ED55D3" w:rsidRPr="00BB7790" w:rsidRDefault="00ED55D3" w:rsidP="00BB7790">
      <w:pPr>
        <w:spacing w:before="40"/>
        <w:jc w:val="both"/>
        <w:rPr>
          <w:rFonts w:asciiTheme="minorHAnsi" w:hAnsiTheme="minorHAnsi" w:cstheme="minorHAnsi"/>
          <w:sz w:val="22"/>
          <w:szCs w:val="22"/>
        </w:rPr>
      </w:pPr>
      <w:r w:rsidRPr="002B1B54">
        <w:rPr>
          <w:rFonts w:asciiTheme="minorHAnsi" w:hAnsiTheme="minorHAnsi" w:cstheme="minorHAnsi"/>
          <w:sz w:val="22"/>
          <w:szCs w:val="22"/>
        </w:rPr>
        <w:t>Ostatní ujednání Smlouvy o zemědělském pachtu zůstávají beze změn.</w:t>
      </w:r>
    </w:p>
    <w:p w14:paraId="1BD6D254" w14:textId="77777777" w:rsidR="00ED55D3" w:rsidRPr="002B1B54" w:rsidRDefault="00ED55D3" w:rsidP="005800D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4F9CD6" w14:textId="430BDDE7" w:rsidR="005800DA" w:rsidRPr="002B1B54" w:rsidRDefault="000B20C6" w:rsidP="005800D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="005800DA" w:rsidRPr="002B1B54">
        <w:rPr>
          <w:rFonts w:asciiTheme="minorHAnsi" w:hAnsiTheme="minorHAnsi" w:cstheme="minorHAnsi"/>
          <w:b/>
          <w:sz w:val="24"/>
          <w:szCs w:val="24"/>
        </w:rPr>
        <w:t>.</w:t>
      </w:r>
    </w:p>
    <w:p w14:paraId="3C891467" w14:textId="1D1493A2" w:rsidR="00B907C5" w:rsidRDefault="005800DA" w:rsidP="00096D59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 xml:space="preserve">Tento dodatek nabývá platnosti dnem jeho podpisu oběma smluvními stranami a účinnosti nabývá </w:t>
      </w:r>
      <w:r w:rsidRPr="00A775FA">
        <w:rPr>
          <w:rFonts w:asciiTheme="minorHAnsi" w:hAnsiTheme="minorHAnsi" w:cstheme="minorHAnsi"/>
          <w:sz w:val="24"/>
          <w:szCs w:val="24"/>
        </w:rPr>
        <w:t>dnem uveřejnění v registru smluv.</w:t>
      </w:r>
    </w:p>
    <w:p w14:paraId="71E0877C" w14:textId="77777777" w:rsidR="005800DA" w:rsidRPr="002B1B54" w:rsidRDefault="005800DA" w:rsidP="006B3164">
      <w:pPr>
        <w:spacing w:before="12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B1B54">
        <w:rPr>
          <w:rFonts w:asciiTheme="minorHAnsi" w:hAnsiTheme="minorHAnsi" w:cstheme="minorHAnsi"/>
          <w:sz w:val="24"/>
          <w:szCs w:val="24"/>
          <w:u w:val="single"/>
        </w:rPr>
        <w:t>Doložka dle § 41 odst. 1 zákona č. 128/2000 Sb., ve znění pozd. předpisů:</w:t>
      </w:r>
    </w:p>
    <w:p w14:paraId="4DBA989B" w14:textId="24DBF238" w:rsidR="005800DA" w:rsidRPr="002B1B54" w:rsidRDefault="005800DA" w:rsidP="005800DA">
      <w:p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 xml:space="preserve">Uzavření tohoto dodatku bylo schváleno Radou města Poličky dne </w:t>
      </w:r>
      <w:r w:rsidR="00ED55D3">
        <w:rPr>
          <w:rFonts w:asciiTheme="minorHAnsi" w:hAnsiTheme="minorHAnsi" w:cstheme="minorHAnsi"/>
          <w:sz w:val="24"/>
          <w:szCs w:val="24"/>
        </w:rPr>
        <w:t>2</w:t>
      </w:r>
      <w:r w:rsidR="00130E06" w:rsidRPr="002B1B54">
        <w:rPr>
          <w:rFonts w:asciiTheme="minorHAnsi" w:hAnsiTheme="minorHAnsi" w:cstheme="minorHAnsi"/>
          <w:sz w:val="24"/>
          <w:szCs w:val="24"/>
        </w:rPr>
        <w:t>.</w:t>
      </w:r>
      <w:r w:rsidR="00DB6F9F">
        <w:rPr>
          <w:rFonts w:asciiTheme="minorHAnsi" w:hAnsiTheme="minorHAnsi" w:cstheme="minorHAnsi"/>
          <w:sz w:val="24"/>
          <w:szCs w:val="24"/>
        </w:rPr>
        <w:t>8.2021</w:t>
      </w:r>
      <w:r w:rsidR="002B1B54" w:rsidRPr="002B1B54">
        <w:rPr>
          <w:rFonts w:asciiTheme="minorHAnsi" w:hAnsiTheme="minorHAnsi" w:cstheme="minorHAnsi"/>
          <w:sz w:val="24"/>
          <w:szCs w:val="24"/>
        </w:rPr>
        <w:t xml:space="preserve"> usnesením č. </w:t>
      </w:r>
      <w:r w:rsidR="00DB6F9F">
        <w:rPr>
          <w:rFonts w:asciiTheme="minorHAnsi" w:hAnsiTheme="minorHAnsi" w:cstheme="minorHAnsi"/>
          <w:sz w:val="24"/>
          <w:szCs w:val="24"/>
        </w:rPr>
        <w:t>284 písm. a).</w:t>
      </w:r>
    </w:p>
    <w:p w14:paraId="05604E27" w14:textId="7DFFAB5B" w:rsidR="00ED55D3" w:rsidRDefault="00ED55D3" w:rsidP="005800D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A2D20F" w14:textId="3BC938DC" w:rsidR="005800DA" w:rsidRDefault="00ED55D3" w:rsidP="005800D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Poličce dne </w:t>
      </w:r>
      <w:r w:rsidR="00DB6F9F">
        <w:rPr>
          <w:rFonts w:asciiTheme="minorHAnsi" w:hAnsiTheme="minorHAnsi" w:cstheme="minorHAnsi"/>
          <w:sz w:val="24"/>
          <w:szCs w:val="24"/>
        </w:rPr>
        <w:t>23</w:t>
      </w:r>
      <w:r>
        <w:rPr>
          <w:rFonts w:asciiTheme="minorHAnsi" w:hAnsiTheme="minorHAnsi" w:cstheme="minorHAnsi"/>
          <w:sz w:val="24"/>
          <w:szCs w:val="24"/>
        </w:rPr>
        <w:t>.</w:t>
      </w:r>
      <w:r w:rsidR="00DB6F9F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>.202</w:t>
      </w:r>
      <w:r w:rsidR="00DB6F9F">
        <w:rPr>
          <w:rFonts w:asciiTheme="minorHAnsi" w:hAnsiTheme="minorHAnsi" w:cstheme="minorHAnsi"/>
          <w:sz w:val="24"/>
          <w:szCs w:val="24"/>
        </w:rPr>
        <w:t>1</w:t>
      </w:r>
    </w:p>
    <w:p w14:paraId="3A337F2B" w14:textId="284CDFD1" w:rsidR="00460CCF" w:rsidRPr="002B1B54" w:rsidRDefault="00460CCF" w:rsidP="005800D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A261A5" w14:textId="77777777" w:rsidR="005800DA" w:rsidRPr="002B1B54" w:rsidRDefault="005800DA" w:rsidP="005800DA">
      <w:pPr>
        <w:tabs>
          <w:tab w:val="left" w:pos="524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 xml:space="preserve">Za </w:t>
      </w:r>
      <w:r w:rsidR="009A23DE" w:rsidRPr="002B1B54">
        <w:rPr>
          <w:rFonts w:asciiTheme="minorHAnsi" w:hAnsiTheme="minorHAnsi" w:cstheme="minorHAnsi"/>
          <w:sz w:val="24"/>
          <w:szCs w:val="24"/>
        </w:rPr>
        <w:t>Propachtovatele:</w:t>
      </w:r>
      <w:r w:rsidR="009A23DE" w:rsidRPr="002B1B54">
        <w:rPr>
          <w:rFonts w:asciiTheme="minorHAnsi" w:hAnsiTheme="minorHAnsi" w:cstheme="minorHAnsi"/>
          <w:sz w:val="24"/>
          <w:szCs w:val="24"/>
        </w:rPr>
        <w:tab/>
      </w:r>
      <w:r w:rsidR="00ED55D3">
        <w:rPr>
          <w:rFonts w:asciiTheme="minorHAnsi" w:hAnsiTheme="minorHAnsi" w:cstheme="minorHAnsi"/>
          <w:sz w:val="24"/>
          <w:szCs w:val="24"/>
        </w:rPr>
        <w:t xml:space="preserve">Za </w:t>
      </w:r>
      <w:r w:rsidR="009A23DE" w:rsidRPr="002B1B54">
        <w:rPr>
          <w:rFonts w:asciiTheme="minorHAnsi" w:hAnsiTheme="minorHAnsi" w:cstheme="minorHAnsi"/>
          <w:sz w:val="24"/>
          <w:szCs w:val="24"/>
        </w:rPr>
        <w:t>Pachtýř</w:t>
      </w:r>
      <w:r w:rsidR="00ED55D3">
        <w:rPr>
          <w:rFonts w:asciiTheme="minorHAnsi" w:hAnsiTheme="minorHAnsi" w:cstheme="minorHAnsi"/>
          <w:sz w:val="24"/>
          <w:szCs w:val="24"/>
        </w:rPr>
        <w:t>e</w:t>
      </w:r>
      <w:r w:rsidRPr="002B1B54">
        <w:rPr>
          <w:rFonts w:asciiTheme="minorHAnsi" w:hAnsiTheme="minorHAnsi" w:cstheme="minorHAnsi"/>
          <w:sz w:val="24"/>
          <w:szCs w:val="24"/>
        </w:rPr>
        <w:t>:</w:t>
      </w:r>
    </w:p>
    <w:p w14:paraId="4488ECA7" w14:textId="23DBDB96" w:rsidR="005800DA" w:rsidRDefault="005800DA" w:rsidP="005800D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83E222" w14:textId="33F410DE" w:rsidR="00BB7790" w:rsidRDefault="00BB7790" w:rsidP="005800D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37D4F0" w14:textId="77777777" w:rsidR="00BB7790" w:rsidRPr="002B1B54" w:rsidRDefault="00BB7790" w:rsidP="005800D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C02F3E" w14:textId="56EA3CFA" w:rsidR="005800DA" w:rsidRPr="002B1B54" w:rsidRDefault="005800DA" w:rsidP="005800DA">
      <w:pPr>
        <w:tabs>
          <w:tab w:val="center" w:pos="1843"/>
          <w:tab w:val="center" w:pos="708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ab/>
        <w:t>………………………………………….</w:t>
      </w:r>
      <w:r w:rsidRPr="002B1B54">
        <w:rPr>
          <w:rFonts w:asciiTheme="minorHAnsi" w:hAnsiTheme="minorHAnsi" w:cstheme="minorHAnsi"/>
          <w:sz w:val="24"/>
          <w:szCs w:val="24"/>
        </w:rPr>
        <w:tab/>
        <w:t>………………………………………….</w:t>
      </w:r>
    </w:p>
    <w:p w14:paraId="2DE1575C" w14:textId="77777777" w:rsidR="005800DA" w:rsidRPr="002B1B54" w:rsidRDefault="005800DA" w:rsidP="005800DA">
      <w:pPr>
        <w:tabs>
          <w:tab w:val="center" w:pos="1843"/>
          <w:tab w:val="center" w:pos="708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ab/>
        <w:t>Jaroslav Martinů</w:t>
      </w:r>
      <w:r w:rsidRPr="002B1B54">
        <w:rPr>
          <w:rFonts w:asciiTheme="minorHAnsi" w:hAnsiTheme="minorHAnsi" w:cstheme="minorHAnsi"/>
          <w:sz w:val="24"/>
          <w:szCs w:val="24"/>
        </w:rPr>
        <w:tab/>
      </w:r>
      <w:r w:rsidR="00ED55D3">
        <w:rPr>
          <w:rFonts w:asciiTheme="minorHAnsi" w:hAnsiTheme="minorHAnsi" w:cstheme="minorHAnsi"/>
          <w:sz w:val="24"/>
          <w:szCs w:val="24"/>
        </w:rPr>
        <w:t>Ing. Jan Kopecký</w:t>
      </w:r>
      <w:r w:rsidR="009A23DE" w:rsidRPr="002B1B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E12563" w14:textId="77777777" w:rsidR="005800DA" w:rsidRPr="002B1B54" w:rsidRDefault="005800DA" w:rsidP="005800DA">
      <w:pPr>
        <w:tabs>
          <w:tab w:val="center" w:pos="1843"/>
          <w:tab w:val="center" w:pos="708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B1B54">
        <w:rPr>
          <w:rFonts w:asciiTheme="minorHAnsi" w:hAnsiTheme="minorHAnsi" w:cstheme="minorHAnsi"/>
          <w:sz w:val="24"/>
          <w:szCs w:val="24"/>
        </w:rPr>
        <w:tab/>
        <w:t>starosta měst</w:t>
      </w:r>
      <w:r w:rsidR="009A23DE" w:rsidRPr="002B1B54">
        <w:rPr>
          <w:rFonts w:asciiTheme="minorHAnsi" w:hAnsiTheme="minorHAnsi" w:cstheme="minorHAnsi"/>
          <w:sz w:val="24"/>
          <w:szCs w:val="24"/>
        </w:rPr>
        <w:t>a Polička</w:t>
      </w:r>
      <w:r w:rsidR="009A23DE" w:rsidRPr="002B1B54">
        <w:rPr>
          <w:rFonts w:asciiTheme="minorHAnsi" w:hAnsiTheme="minorHAnsi" w:cstheme="minorHAnsi"/>
          <w:sz w:val="24"/>
          <w:szCs w:val="24"/>
        </w:rPr>
        <w:tab/>
      </w:r>
      <w:r w:rsidR="00ED55D3" w:rsidRPr="00C06249">
        <w:rPr>
          <w:rFonts w:asciiTheme="minorHAnsi" w:hAnsiTheme="minorHAnsi" w:cstheme="minorHAnsi"/>
          <w:sz w:val="24"/>
          <w:szCs w:val="24"/>
        </w:rPr>
        <w:t>předseda představenstva</w:t>
      </w:r>
    </w:p>
    <w:p w14:paraId="5CA89116" w14:textId="5C1B4C6D" w:rsidR="00BB7790" w:rsidRDefault="00BB7790" w:rsidP="005800DA">
      <w:pPr>
        <w:spacing w:before="80"/>
        <w:jc w:val="both"/>
        <w:rPr>
          <w:rFonts w:asciiTheme="minorHAnsi" w:hAnsiTheme="minorHAnsi" w:cstheme="minorHAnsi"/>
          <w:sz w:val="23"/>
          <w:szCs w:val="23"/>
        </w:rPr>
      </w:pPr>
    </w:p>
    <w:p w14:paraId="1E4FD33B" w14:textId="77777777" w:rsidR="00BB7790" w:rsidRPr="002B1B54" w:rsidRDefault="00BB7790" w:rsidP="005800DA">
      <w:pPr>
        <w:spacing w:before="80"/>
        <w:jc w:val="both"/>
        <w:rPr>
          <w:rFonts w:asciiTheme="minorHAnsi" w:hAnsiTheme="minorHAnsi" w:cstheme="minorHAnsi"/>
          <w:sz w:val="23"/>
          <w:szCs w:val="23"/>
        </w:rPr>
      </w:pPr>
    </w:p>
    <w:p w14:paraId="7586F052" w14:textId="0D22EA0B" w:rsidR="00C06249" w:rsidRDefault="001D35E1" w:rsidP="00C06249">
      <w:pPr>
        <w:shd w:val="clear" w:color="auto" w:fill="FFFFFF"/>
        <w:textAlignment w:val="baseline"/>
        <w:rPr>
          <w:rFonts w:asciiTheme="minorHAnsi" w:hAnsiTheme="minorHAnsi" w:cstheme="minorHAnsi"/>
          <w:bCs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333333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</w:t>
      </w:r>
      <w:r w:rsidR="00C06249">
        <w:rPr>
          <w:rFonts w:asciiTheme="minorHAnsi" w:hAnsiTheme="minorHAnsi" w:cstheme="minorHAnsi"/>
          <w:bCs/>
          <w:color w:val="333333"/>
          <w:sz w:val="22"/>
          <w:szCs w:val="22"/>
          <w:bdr w:val="none" w:sz="0" w:space="0" w:color="auto" w:frame="1"/>
        </w:rPr>
        <w:t>……………………………………………..</w:t>
      </w:r>
    </w:p>
    <w:p w14:paraId="578E5477" w14:textId="4553E524" w:rsidR="00C06249" w:rsidRDefault="00C06249" w:rsidP="00C06249">
      <w:pPr>
        <w:shd w:val="clear" w:color="auto" w:fill="FFFFFF"/>
        <w:textAlignment w:val="baseline"/>
        <w:rPr>
          <w:rFonts w:asciiTheme="minorHAnsi" w:hAnsiTheme="minorHAnsi" w:cstheme="minorHAnsi"/>
          <w:bCs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  <w:r w:rsidRPr="00C06249"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Ing. J</w:t>
      </w:r>
      <w:r>
        <w:rPr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  <w:t>osefem Nechvíle</w:t>
      </w:r>
    </w:p>
    <w:p w14:paraId="2D8B2AC2" w14:textId="59BAE336" w:rsidR="00C06249" w:rsidRPr="00C06249" w:rsidRDefault="00C06249" w:rsidP="00C06249">
      <w:pPr>
        <w:shd w:val="clear" w:color="auto" w:fill="FFFFFF"/>
        <w:textAlignment w:val="baseline"/>
        <w:rPr>
          <w:rFonts w:asciiTheme="minorHAnsi" w:hAnsiTheme="minorHAnsi" w:cstheme="minorHAnsi"/>
          <w:bCs/>
          <w:color w:val="333333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333333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</w:t>
      </w:r>
      <w:r w:rsidRPr="00C06249">
        <w:rPr>
          <w:rFonts w:asciiTheme="minorHAnsi" w:hAnsiTheme="minorHAnsi" w:cstheme="minorHAnsi"/>
          <w:bCs/>
          <w:color w:val="333333"/>
          <w:sz w:val="22"/>
          <w:szCs w:val="22"/>
          <w:bdr w:val="none" w:sz="0" w:space="0" w:color="auto" w:frame="1"/>
        </w:rPr>
        <w:t>místopředsedou</w:t>
      </w:r>
      <w:r>
        <w:rPr>
          <w:rFonts w:asciiTheme="minorHAnsi" w:hAnsiTheme="minorHAnsi" w:cstheme="minorHAnsi"/>
          <w:bCs/>
          <w:color w:val="333333"/>
          <w:sz w:val="22"/>
          <w:szCs w:val="22"/>
          <w:bdr w:val="none" w:sz="0" w:space="0" w:color="auto" w:frame="1"/>
        </w:rPr>
        <w:t xml:space="preserve">  předsta</w:t>
      </w:r>
      <w:r w:rsidRPr="00C06249">
        <w:rPr>
          <w:rFonts w:asciiTheme="minorHAnsi" w:hAnsiTheme="minorHAnsi" w:cstheme="minorHAnsi"/>
          <w:bCs/>
          <w:color w:val="333333"/>
          <w:sz w:val="22"/>
          <w:szCs w:val="22"/>
          <w:bdr w:val="none" w:sz="0" w:space="0" w:color="auto" w:frame="1"/>
        </w:rPr>
        <w:t>venstva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95192C8" w14:textId="77777777" w:rsidR="00096D59" w:rsidRPr="002B1B54" w:rsidRDefault="00096D59" w:rsidP="005800DA">
      <w:pPr>
        <w:spacing w:before="80"/>
        <w:jc w:val="both"/>
        <w:rPr>
          <w:rFonts w:asciiTheme="minorHAnsi" w:hAnsiTheme="minorHAnsi" w:cstheme="minorHAnsi"/>
          <w:sz w:val="23"/>
          <w:szCs w:val="23"/>
        </w:rPr>
      </w:pPr>
    </w:p>
    <w:sectPr w:rsidR="00096D59" w:rsidRPr="002B1B54" w:rsidSect="00F778DC">
      <w:footerReference w:type="default" r:id="rId10"/>
      <w:pgSz w:w="11907" w:h="16840"/>
      <w:pgMar w:top="1361" w:right="1021" w:bottom="1021" w:left="1134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9C738" w14:textId="77777777" w:rsidR="00FF7C5A" w:rsidRDefault="00FF7C5A" w:rsidP="007A59B2">
      <w:r>
        <w:separator/>
      </w:r>
    </w:p>
  </w:endnote>
  <w:endnote w:type="continuationSeparator" w:id="0">
    <w:p w14:paraId="77D26EEF" w14:textId="77777777" w:rsidR="00FF7C5A" w:rsidRDefault="00FF7C5A" w:rsidP="007A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959553"/>
      <w:docPartObj>
        <w:docPartGallery w:val="Page Numbers (Bottom of Page)"/>
        <w:docPartUnique/>
      </w:docPartObj>
    </w:sdtPr>
    <w:sdtEndPr/>
    <w:sdtContent>
      <w:p w14:paraId="775E911D" w14:textId="1BEA4A07" w:rsidR="007A59B2" w:rsidRDefault="007A59B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70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9B1B8" w14:textId="77777777" w:rsidR="00FF7C5A" w:rsidRDefault="00FF7C5A" w:rsidP="007A59B2">
      <w:r>
        <w:separator/>
      </w:r>
    </w:p>
  </w:footnote>
  <w:footnote w:type="continuationSeparator" w:id="0">
    <w:p w14:paraId="4FDDFD12" w14:textId="77777777" w:rsidR="00FF7C5A" w:rsidRDefault="00FF7C5A" w:rsidP="007A5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4A7E"/>
    <w:multiLevelType w:val="hybridMultilevel"/>
    <w:tmpl w:val="2AF68E2C"/>
    <w:lvl w:ilvl="0" w:tplc="ED2084EE">
      <w:start w:val="1"/>
      <w:numFmt w:val="ordinal"/>
      <w:lvlText w:val="4.1.%1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F3150B"/>
    <w:multiLevelType w:val="hybridMultilevel"/>
    <w:tmpl w:val="49D02C34"/>
    <w:lvl w:ilvl="0" w:tplc="1C02FCF0">
      <w:start w:val="1"/>
      <w:numFmt w:val="decimal"/>
      <w:lvlText w:val="J.%1."/>
      <w:lvlJc w:val="left"/>
      <w:pPr>
        <w:ind w:left="720" w:hanging="360"/>
      </w:pPr>
      <w:rPr>
        <w:rFonts w:cs="Times New Roman" w:hint="default"/>
        <w:b w:val="0"/>
        <w:color w:val="0070C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E3E22"/>
    <w:multiLevelType w:val="hybridMultilevel"/>
    <w:tmpl w:val="79BCBD58"/>
    <w:lvl w:ilvl="0" w:tplc="D4ECE890">
      <w:start w:val="1"/>
      <w:numFmt w:val="ordin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66F20"/>
    <w:multiLevelType w:val="hybridMultilevel"/>
    <w:tmpl w:val="0532D0DE"/>
    <w:lvl w:ilvl="0" w:tplc="CF9E7E2C">
      <w:start w:val="1"/>
      <w:numFmt w:val="ordin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9019A"/>
    <w:multiLevelType w:val="hybridMultilevel"/>
    <w:tmpl w:val="98F441F4"/>
    <w:lvl w:ilvl="0" w:tplc="C37C1306">
      <w:start w:val="1"/>
      <w:numFmt w:val="decimal"/>
      <w:lvlText w:val="F.%1."/>
      <w:lvlJc w:val="left"/>
      <w:pPr>
        <w:ind w:left="720" w:hanging="360"/>
      </w:pPr>
      <w:rPr>
        <w:rFonts w:cs="Times New Roman" w:hint="default"/>
        <w:b w:val="0"/>
        <w:color w:val="0070C0"/>
        <w:sz w:val="23"/>
        <w:szCs w:val="23"/>
      </w:rPr>
    </w:lvl>
    <w:lvl w:ilvl="1" w:tplc="FDA082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6B1A"/>
    <w:multiLevelType w:val="hybridMultilevel"/>
    <w:tmpl w:val="711008B4"/>
    <w:lvl w:ilvl="0" w:tplc="31D8B54C">
      <w:start w:val="1"/>
      <w:numFmt w:val="decimal"/>
      <w:lvlText w:val="H.%1."/>
      <w:lvlJc w:val="left"/>
      <w:pPr>
        <w:ind w:left="720" w:hanging="360"/>
      </w:pPr>
      <w:rPr>
        <w:rFonts w:cs="Times New Roman" w:hint="default"/>
        <w:b w:val="0"/>
        <w:color w:val="0070C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910EF"/>
    <w:multiLevelType w:val="hybridMultilevel"/>
    <w:tmpl w:val="15B29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15922"/>
    <w:multiLevelType w:val="hybridMultilevel"/>
    <w:tmpl w:val="920C4F36"/>
    <w:lvl w:ilvl="0" w:tplc="3AE83766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19A4"/>
    <w:multiLevelType w:val="hybridMultilevel"/>
    <w:tmpl w:val="EE9A2632"/>
    <w:lvl w:ilvl="0" w:tplc="A7F25EA8">
      <w:start w:val="1"/>
      <w:numFmt w:val="ordinal"/>
      <w:lvlText w:val="D.%1"/>
      <w:lvlJc w:val="left"/>
      <w:pPr>
        <w:ind w:left="720" w:hanging="360"/>
      </w:pPr>
      <w:rPr>
        <w:rFonts w:cs="Times New Roman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B79A0"/>
    <w:multiLevelType w:val="hybridMultilevel"/>
    <w:tmpl w:val="136EB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37995"/>
    <w:multiLevelType w:val="hybridMultilevel"/>
    <w:tmpl w:val="689ECCB8"/>
    <w:lvl w:ilvl="0" w:tplc="4F68C4C0">
      <w:start w:val="1"/>
      <w:numFmt w:val="ordinal"/>
      <w:lvlText w:val="E.%1"/>
      <w:lvlJc w:val="left"/>
      <w:pPr>
        <w:ind w:left="720" w:hanging="360"/>
      </w:pPr>
      <w:rPr>
        <w:rFonts w:cs="Times New Roman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16953"/>
    <w:multiLevelType w:val="hybridMultilevel"/>
    <w:tmpl w:val="A2FADC5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0AF5B0E"/>
    <w:multiLevelType w:val="hybridMultilevel"/>
    <w:tmpl w:val="22882CDC"/>
    <w:lvl w:ilvl="0" w:tplc="88A25082">
      <w:start w:val="1"/>
      <w:numFmt w:val="ordinal"/>
      <w:lvlText w:val="3.1.%1"/>
      <w:lvlJc w:val="left"/>
      <w:pPr>
        <w:ind w:left="24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371E2829"/>
    <w:multiLevelType w:val="hybridMultilevel"/>
    <w:tmpl w:val="D6B0D678"/>
    <w:lvl w:ilvl="0" w:tplc="5808ACEC">
      <w:start w:val="1"/>
      <w:numFmt w:val="ordinal"/>
      <w:lvlText w:val="A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933A4"/>
    <w:multiLevelType w:val="hybridMultilevel"/>
    <w:tmpl w:val="2556B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8487B"/>
    <w:multiLevelType w:val="hybridMultilevel"/>
    <w:tmpl w:val="92BA4D4E"/>
    <w:lvl w:ilvl="0" w:tplc="CB38B5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33430"/>
    <w:multiLevelType w:val="hybridMultilevel"/>
    <w:tmpl w:val="E558F2CC"/>
    <w:lvl w:ilvl="0" w:tplc="3F5C0D7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02CD1"/>
    <w:multiLevelType w:val="hybridMultilevel"/>
    <w:tmpl w:val="FDA2ED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C08B2"/>
    <w:multiLevelType w:val="hybridMultilevel"/>
    <w:tmpl w:val="6636B9AE"/>
    <w:lvl w:ilvl="0" w:tplc="E4EE147A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73E64"/>
    <w:multiLevelType w:val="hybridMultilevel"/>
    <w:tmpl w:val="C0F62D74"/>
    <w:lvl w:ilvl="0" w:tplc="0A5EFA68">
      <w:start w:val="1"/>
      <w:numFmt w:val="ordinal"/>
      <w:lvlText w:val="C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5091C"/>
    <w:multiLevelType w:val="hybridMultilevel"/>
    <w:tmpl w:val="36D04D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E90BE7"/>
    <w:multiLevelType w:val="hybridMultilevel"/>
    <w:tmpl w:val="BD6C4C9C"/>
    <w:lvl w:ilvl="0" w:tplc="372635FE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C0732"/>
    <w:multiLevelType w:val="hybridMultilevel"/>
    <w:tmpl w:val="5F28F882"/>
    <w:lvl w:ilvl="0" w:tplc="578286F8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D5A5E"/>
    <w:multiLevelType w:val="hybridMultilevel"/>
    <w:tmpl w:val="07689770"/>
    <w:lvl w:ilvl="0" w:tplc="25E644A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66505"/>
    <w:multiLevelType w:val="hybridMultilevel"/>
    <w:tmpl w:val="87483FF4"/>
    <w:lvl w:ilvl="0" w:tplc="030ADE96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86920"/>
    <w:multiLevelType w:val="hybridMultilevel"/>
    <w:tmpl w:val="7BFE5B1E"/>
    <w:lvl w:ilvl="0" w:tplc="168675BE">
      <w:start w:val="1"/>
      <w:numFmt w:val="ordinal"/>
      <w:lvlText w:val="B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466C0"/>
    <w:multiLevelType w:val="hybridMultilevel"/>
    <w:tmpl w:val="337A27C6"/>
    <w:lvl w:ilvl="0" w:tplc="5B08AA8C">
      <w:start w:val="1"/>
      <w:numFmt w:val="ordin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E0316"/>
    <w:multiLevelType w:val="hybridMultilevel"/>
    <w:tmpl w:val="15803510"/>
    <w:lvl w:ilvl="0" w:tplc="257416B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9"/>
  </w:num>
  <w:num w:numId="4">
    <w:abstractNumId w:val="24"/>
  </w:num>
  <w:num w:numId="5">
    <w:abstractNumId w:val="27"/>
  </w:num>
  <w:num w:numId="6">
    <w:abstractNumId w:val="18"/>
  </w:num>
  <w:num w:numId="7">
    <w:abstractNumId w:val="22"/>
  </w:num>
  <w:num w:numId="8">
    <w:abstractNumId w:val="2"/>
  </w:num>
  <w:num w:numId="9">
    <w:abstractNumId w:val="3"/>
  </w:num>
  <w:num w:numId="10">
    <w:abstractNumId w:val="26"/>
  </w:num>
  <w:num w:numId="11">
    <w:abstractNumId w:val="0"/>
  </w:num>
  <w:num w:numId="12">
    <w:abstractNumId w:val="12"/>
  </w:num>
  <w:num w:numId="13">
    <w:abstractNumId w:val="5"/>
  </w:num>
  <w:num w:numId="14">
    <w:abstractNumId w:val="1"/>
  </w:num>
  <w:num w:numId="15">
    <w:abstractNumId w:val="10"/>
  </w:num>
  <w:num w:numId="16">
    <w:abstractNumId w:val="7"/>
  </w:num>
  <w:num w:numId="17">
    <w:abstractNumId w:val="4"/>
  </w:num>
  <w:num w:numId="18">
    <w:abstractNumId w:val="11"/>
  </w:num>
  <w:num w:numId="19">
    <w:abstractNumId w:val="20"/>
  </w:num>
  <w:num w:numId="20">
    <w:abstractNumId w:val="8"/>
  </w:num>
  <w:num w:numId="21">
    <w:abstractNumId w:val="15"/>
  </w:num>
  <w:num w:numId="22">
    <w:abstractNumId w:val="16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9C"/>
    <w:rsid w:val="00002200"/>
    <w:rsid w:val="00042A22"/>
    <w:rsid w:val="00046EE2"/>
    <w:rsid w:val="00051079"/>
    <w:rsid w:val="00054EB2"/>
    <w:rsid w:val="000655D9"/>
    <w:rsid w:val="0007081E"/>
    <w:rsid w:val="00072C81"/>
    <w:rsid w:val="00076502"/>
    <w:rsid w:val="0009132D"/>
    <w:rsid w:val="00094BDE"/>
    <w:rsid w:val="00096D59"/>
    <w:rsid w:val="000A329B"/>
    <w:rsid w:val="000B20C6"/>
    <w:rsid w:val="000D15CB"/>
    <w:rsid w:val="000D3CF1"/>
    <w:rsid w:val="000D4424"/>
    <w:rsid w:val="000D5A82"/>
    <w:rsid w:val="000E0041"/>
    <w:rsid w:val="001029AA"/>
    <w:rsid w:val="001076A0"/>
    <w:rsid w:val="0011581F"/>
    <w:rsid w:val="00117B8C"/>
    <w:rsid w:val="00130E06"/>
    <w:rsid w:val="00133E28"/>
    <w:rsid w:val="001354B4"/>
    <w:rsid w:val="0014421D"/>
    <w:rsid w:val="001666D2"/>
    <w:rsid w:val="00171173"/>
    <w:rsid w:val="001766ED"/>
    <w:rsid w:val="00192CC7"/>
    <w:rsid w:val="001A606E"/>
    <w:rsid w:val="001A789B"/>
    <w:rsid w:val="001B26A9"/>
    <w:rsid w:val="001B4E7A"/>
    <w:rsid w:val="001C065E"/>
    <w:rsid w:val="001D2C75"/>
    <w:rsid w:val="001D35E1"/>
    <w:rsid w:val="001D4BDC"/>
    <w:rsid w:val="001E33E3"/>
    <w:rsid w:val="001E56E5"/>
    <w:rsid w:val="001E7922"/>
    <w:rsid w:val="001F1C4F"/>
    <w:rsid w:val="001F53D8"/>
    <w:rsid w:val="001F7EDC"/>
    <w:rsid w:val="00217FBE"/>
    <w:rsid w:val="00220BFE"/>
    <w:rsid w:val="00223C80"/>
    <w:rsid w:val="00224AED"/>
    <w:rsid w:val="002351F0"/>
    <w:rsid w:val="00246337"/>
    <w:rsid w:val="00255835"/>
    <w:rsid w:val="00267B2A"/>
    <w:rsid w:val="00272E85"/>
    <w:rsid w:val="002A2A50"/>
    <w:rsid w:val="002A6B4C"/>
    <w:rsid w:val="002B1B54"/>
    <w:rsid w:val="002B769C"/>
    <w:rsid w:val="002C68C4"/>
    <w:rsid w:val="002D30A2"/>
    <w:rsid w:val="002D7FE6"/>
    <w:rsid w:val="002E0DC0"/>
    <w:rsid w:val="002E7024"/>
    <w:rsid w:val="002F626C"/>
    <w:rsid w:val="003129DA"/>
    <w:rsid w:val="00314C17"/>
    <w:rsid w:val="003441B1"/>
    <w:rsid w:val="00346F76"/>
    <w:rsid w:val="0035076F"/>
    <w:rsid w:val="00354712"/>
    <w:rsid w:val="00357487"/>
    <w:rsid w:val="00382A3A"/>
    <w:rsid w:val="00392C9C"/>
    <w:rsid w:val="003A5ED2"/>
    <w:rsid w:val="003B00A5"/>
    <w:rsid w:val="003B6B8D"/>
    <w:rsid w:val="003F140E"/>
    <w:rsid w:val="0041302E"/>
    <w:rsid w:val="00415B26"/>
    <w:rsid w:val="00417955"/>
    <w:rsid w:val="00420C6B"/>
    <w:rsid w:val="00423238"/>
    <w:rsid w:val="00431037"/>
    <w:rsid w:val="004345D1"/>
    <w:rsid w:val="004375C8"/>
    <w:rsid w:val="00441025"/>
    <w:rsid w:val="00456C7A"/>
    <w:rsid w:val="00456DD0"/>
    <w:rsid w:val="00460CCF"/>
    <w:rsid w:val="00485C71"/>
    <w:rsid w:val="004B694E"/>
    <w:rsid w:val="004F1E28"/>
    <w:rsid w:val="004F777F"/>
    <w:rsid w:val="005316A3"/>
    <w:rsid w:val="00534D1F"/>
    <w:rsid w:val="0053601C"/>
    <w:rsid w:val="00536203"/>
    <w:rsid w:val="00540D19"/>
    <w:rsid w:val="005427C3"/>
    <w:rsid w:val="00552FCA"/>
    <w:rsid w:val="00555BB1"/>
    <w:rsid w:val="0056309C"/>
    <w:rsid w:val="00564D22"/>
    <w:rsid w:val="005800DA"/>
    <w:rsid w:val="00582C6D"/>
    <w:rsid w:val="005864D7"/>
    <w:rsid w:val="005945EF"/>
    <w:rsid w:val="005A3F7B"/>
    <w:rsid w:val="005A69FE"/>
    <w:rsid w:val="005A754E"/>
    <w:rsid w:val="005C6D9A"/>
    <w:rsid w:val="005C7582"/>
    <w:rsid w:val="005D39DD"/>
    <w:rsid w:val="005F305D"/>
    <w:rsid w:val="006173BE"/>
    <w:rsid w:val="006226F5"/>
    <w:rsid w:val="00640763"/>
    <w:rsid w:val="00641679"/>
    <w:rsid w:val="006461DA"/>
    <w:rsid w:val="00646DC5"/>
    <w:rsid w:val="0065220E"/>
    <w:rsid w:val="0065570A"/>
    <w:rsid w:val="00672695"/>
    <w:rsid w:val="006A3E26"/>
    <w:rsid w:val="006B3164"/>
    <w:rsid w:val="006B5FD2"/>
    <w:rsid w:val="006C5D63"/>
    <w:rsid w:val="006C651B"/>
    <w:rsid w:val="006D081A"/>
    <w:rsid w:val="006E3A24"/>
    <w:rsid w:val="00700206"/>
    <w:rsid w:val="00701207"/>
    <w:rsid w:val="00701ED3"/>
    <w:rsid w:val="0070219C"/>
    <w:rsid w:val="0070605E"/>
    <w:rsid w:val="00730A4F"/>
    <w:rsid w:val="007311F9"/>
    <w:rsid w:val="00744169"/>
    <w:rsid w:val="007528A0"/>
    <w:rsid w:val="0075541F"/>
    <w:rsid w:val="00765A44"/>
    <w:rsid w:val="00766ADA"/>
    <w:rsid w:val="00770BC4"/>
    <w:rsid w:val="00786E43"/>
    <w:rsid w:val="00796BE5"/>
    <w:rsid w:val="007A3DD7"/>
    <w:rsid w:val="007A59B2"/>
    <w:rsid w:val="007A6AFF"/>
    <w:rsid w:val="007B0CE8"/>
    <w:rsid w:val="007D1682"/>
    <w:rsid w:val="007D3F2B"/>
    <w:rsid w:val="007D6E15"/>
    <w:rsid w:val="007D7A2B"/>
    <w:rsid w:val="007E7076"/>
    <w:rsid w:val="007F6DA6"/>
    <w:rsid w:val="00800C19"/>
    <w:rsid w:val="0080635D"/>
    <w:rsid w:val="008111AE"/>
    <w:rsid w:val="00826D14"/>
    <w:rsid w:val="0083620A"/>
    <w:rsid w:val="00845700"/>
    <w:rsid w:val="00851C11"/>
    <w:rsid w:val="00853B7E"/>
    <w:rsid w:val="00853E8E"/>
    <w:rsid w:val="008566CF"/>
    <w:rsid w:val="00863CF5"/>
    <w:rsid w:val="0087353A"/>
    <w:rsid w:val="00874131"/>
    <w:rsid w:val="00877366"/>
    <w:rsid w:val="008816DD"/>
    <w:rsid w:val="008A0426"/>
    <w:rsid w:val="008A1C94"/>
    <w:rsid w:val="008A4D0F"/>
    <w:rsid w:val="008A5A23"/>
    <w:rsid w:val="008A72D5"/>
    <w:rsid w:val="008B472A"/>
    <w:rsid w:val="008C0600"/>
    <w:rsid w:val="008C30A7"/>
    <w:rsid w:val="008C3E8B"/>
    <w:rsid w:val="008C672C"/>
    <w:rsid w:val="008D1C84"/>
    <w:rsid w:val="008E00F4"/>
    <w:rsid w:val="008F6AEA"/>
    <w:rsid w:val="008F7174"/>
    <w:rsid w:val="00902BA9"/>
    <w:rsid w:val="00911B8B"/>
    <w:rsid w:val="00921AB3"/>
    <w:rsid w:val="00927E09"/>
    <w:rsid w:val="00936905"/>
    <w:rsid w:val="00942336"/>
    <w:rsid w:val="00957197"/>
    <w:rsid w:val="0096516C"/>
    <w:rsid w:val="00966685"/>
    <w:rsid w:val="00975FC6"/>
    <w:rsid w:val="009A23DE"/>
    <w:rsid w:val="009C1FD7"/>
    <w:rsid w:val="009C4F8E"/>
    <w:rsid w:val="009E2659"/>
    <w:rsid w:val="009E3824"/>
    <w:rsid w:val="00A028FF"/>
    <w:rsid w:val="00A0571A"/>
    <w:rsid w:val="00A10A34"/>
    <w:rsid w:val="00A1326A"/>
    <w:rsid w:val="00A228FF"/>
    <w:rsid w:val="00A32A94"/>
    <w:rsid w:val="00A5021A"/>
    <w:rsid w:val="00A56446"/>
    <w:rsid w:val="00A62FE8"/>
    <w:rsid w:val="00A72858"/>
    <w:rsid w:val="00A7482E"/>
    <w:rsid w:val="00A775FA"/>
    <w:rsid w:val="00A808AC"/>
    <w:rsid w:val="00A80906"/>
    <w:rsid w:val="00A90912"/>
    <w:rsid w:val="00A910EC"/>
    <w:rsid w:val="00A91B15"/>
    <w:rsid w:val="00AB0F52"/>
    <w:rsid w:val="00AB6A85"/>
    <w:rsid w:val="00AC1AE5"/>
    <w:rsid w:val="00AC7521"/>
    <w:rsid w:val="00AD3F8F"/>
    <w:rsid w:val="00AE3880"/>
    <w:rsid w:val="00B0440F"/>
    <w:rsid w:val="00B14E00"/>
    <w:rsid w:val="00B21B85"/>
    <w:rsid w:val="00B2601D"/>
    <w:rsid w:val="00B270F6"/>
    <w:rsid w:val="00B27CF8"/>
    <w:rsid w:val="00B36B55"/>
    <w:rsid w:val="00B41332"/>
    <w:rsid w:val="00B53A0E"/>
    <w:rsid w:val="00B907C5"/>
    <w:rsid w:val="00B94532"/>
    <w:rsid w:val="00B95AD9"/>
    <w:rsid w:val="00B97BFB"/>
    <w:rsid w:val="00B97E48"/>
    <w:rsid w:val="00BA7E94"/>
    <w:rsid w:val="00BB2A1E"/>
    <w:rsid w:val="00BB7790"/>
    <w:rsid w:val="00BC2ABE"/>
    <w:rsid w:val="00BC4DE1"/>
    <w:rsid w:val="00BD2401"/>
    <w:rsid w:val="00BD279A"/>
    <w:rsid w:val="00BE1BBD"/>
    <w:rsid w:val="00BE25F0"/>
    <w:rsid w:val="00C0560E"/>
    <w:rsid w:val="00C06249"/>
    <w:rsid w:val="00C13638"/>
    <w:rsid w:val="00C34A9B"/>
    <w:rsid w:val="00C36387"/>
    <w:rsid w:val="00C427E5"/>
    <w:rsid w:val="00C65D8F"/>
    <w:rsid w:val="00C72F78"/>
    <w:rsid w:val="00C74DE3"/>
    <w:rsid w:val="00C75262"/>
    <w:rsid w:val="00C7711D"/>
    <w:rsid w:val="00C815E7"/>
    <w:rsid w:val="00C82C8C"/>
    <w:rsid w:val="00C8750F"/>
    <w:rsid w:val="00CA5683"/>
    <w:rsid w:val="00CC79AA"/>
    <w:rsid w:val="00CC7CA4"/>
    <w:rsid w:val="00CD3248"/>
    <w:rsid w:val="00CE1755"/>
    <w:rsid w:val="00CF6180"/>
    <w:rsid w:val="00CF6256"/>
    <w:rsid w:val="00D26452"/>
    <w:rsid w:val="00D2792D"/>
    <w:rsid w:val="00D3250A"/>
    <w:rsid w:val="00D54418"/>
    <w:rsid w:val="00D57798"/>
    <w:rsid w:val="00D6020A"/>
    <w:rsid w:val="00D75B0F"/>
    <w:rsid w:val="00D8773D"/>
    <w:rsid w:val="00D90679"/>
    <w:rsid w:val="00D9084A"/>
    <w:rsid w:val="00D93654"/>
    <w:rsid w:val="00DA51EF"/>
    <w:rsid w:val="00DB04CB"/>
    <w:rsid w:val="00DB6F9F"/>
    <w:rsid w:val="00DC0BA1"/>
    <w:rsid w:val="00DD0D88"/>
    <w:rsid w:val="00DD640A"/>
    <w:rsid w:val="00DF09B3"/>
    <w:rsid w:val="00DF5D13"/>
    <w:rsid w:val="00DF62B5"/>
    <w:rsid w:val="00DF679A"/>
    <w:rsid w:val="00E31794"/>
    <w:rsid w:val="00E332A6"/>
    <w:rsid w:val="00E34193"/>
    <w:rsid w:val="00E374A9"/>
    <w:rsid w:val="00E4604A"/>
    <w:rsid w:val="00E61BC7"/>
    <w:rsid w:val="00E900B9"/>
    <w:rsid w:val="00EA0902"/>
    <w:rsid w:val="00EA0A81"/>
    <w:rsid w:val="00EA34AD"/>
    <w:rsid w:val="00EA484D"/>
    <w:rsid w:val="00EC5BF3"/>
    <w:rsid w:val="00ED0BE3"/>
    <w:rsid w:val="00ED39B6"/>
    <w:rsid w:val="00ED3D3A"/>
    <w:rsid w:val="00ED55D3"/>
    <w:rsid w:val="00F03CFE"/>
    <w:rsid w:val="00F048F4"/>
    <w:rsid w:val="00F1271D"/>
    <w:rsid w:val="00F25F2E"/>
    <w:rsid w:val="00F47685"/>
    <w:rsid w:val="00F62A98"/>
    <w:rsid w:val="00F63D5B"/>
    <w:rsid w:val="00F73061"/>
    <w:rsid w:val="00F773A6"/>
    <w:rsid w:val="00F778DC"/>
    <w:rsid w:val="00FA1985"/>
    <w:rsid w:val="00FA54B6"/>
    <w:rsid w:val="00FB0101"/>
    <w:rsid w:val="00FB40D6"/>
    <w:rsid w:val="00FB6B48"/>
    <w:rsid w:val="00FD2DC1"/>
    <w:rsid w:val="00FD6137"/>
    <w:rsid w:val="00FE7825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8DA6D"/>
  <w15:docId w15:val="{826C5814-4A1B-4C58-919F-5C25A105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66A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6AD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6ADA"/>
  </w:style>
  <w:style w:type="paragraph" w:styleId="Textbubliny">
    <w:name w:val="Balloon Text"/>
    <w:basedOn w:val="Normln"/>
    <w:link w:val="TextbublinyChar"/>
    <w:uiPriority w:val="99"/>
    <w:semiHidden/>
    <w:unhideWhenUsed/>
    <w:rsid w:val="00766A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A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2C9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59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59B2"/>
  </w:style>
  <w:style w:type="paragraph" w:styleId="Zpat">
    <w:name w:val="footer"/>
    <w:basedOn w:val="Normln"/>
    <w:link w:val="ZpatChar"/>
    <w:uiPriority w:val="99"/>
    <w:unhideWhenUsed/>
    <w:rsid w:val="007A59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59B2"/>
  </w:style>
  <w:style w:type="paragraph" w:styleId="Zkladntext">
    <w:name w:val="Body Text"/>
    <w:basedOn w:val="Normln"/>
    <w:link w:val="ZkladntextChar"/>
    <w:uiPriority w:val="99"/>
    <w:rsid w:val="005A754E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754E"/>
    <w:rPr>
      <w:sz w:val="24"/>
    </w:rPr>
  </w:style>
  <w:style w:type="character" w:customStyle="1" w:styleId="nounderline">
    <w:name w:val="nounderline"/>
    <w:basedOn w:val="Standardnpsmoodstavce"/>
    <w:rsid w:val="00C0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221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sDVD\AppData\Roaming\Microsoft\&#352;ablony\BUDOUC&#205;%20K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094BB6C05164DB3DF869B7C35E6B4" ma:contentTypeVersion="11" ma:contentTypeDescription="Vytvoří nový dokument" ma:contentTypeScope="" ma:versionID="80822a02864a8df994684d5140ff8cc1">
  <xsd:schema xmlns:xsd="http://www.w3.org/2001/XMLSchema" xmlns:xs="http://www.w3.org/2001/XMLSchema" xmlns:p="http://schemas.microsoft.com/office/2006/metadata/properties" xmlns:ns3="b0eb253d-008f-4d5b-ae9c-957dfd8bafaf" xmlns:ns4="58c08808-253a-4d35-844f-9333dcf9d055" targetNamespace="http://schemas.microsoft.com/office/2006/metadata/properties" ma:root="true" ma:fieldsID="bc30ee03b32c22b3ee7645a15e0a3d47" ns3:_="" ns4:_="">
    <xsd:import namespace="b0eb253d-008f-4d5b-ae9c-957dfd8bafaf"/>
    <xsd:import namespace="58c08808-253a-4d35-844f-9333dcf9d0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b253d-008f-4d5b-ae9c-957dfd8b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08808-253a-4d35-844f-9333dcf9d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3BDE3-22FF-42C2-9D01-E4172FC87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b253d-008f-4d5b-ae9c-957dfd8bafaf"/>
    <ds:schemaRef ds:uri="58c08808-253a-4d35-844f-9333dcf9d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0CD9D-DC09-4569-932B-2CC08164B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A8692-2C7B-47E5-8E44-A56C53B0EE21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b0eb253d-008f-4d5b-ae9c-957dfd8bafaf"/>
    <ds:schemaRef ds:uri="http://purl.org/dc/elements/1.1/"/>
    <ds:schemaRef ds:uri="58c08808-253a-4d35-844f-9333dcf9d055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BUDOUCÍ KS.dotx</Template>
  <TotalTime>1</TotalTime>
  <Pages>3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kupní smlouvy</vt:lpstr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kupní smlouvy</dc:title>
  <dc:creator>PC</dc:creator>
  <cp:lastModifiedBy>Bednářová Martina</cp:lastModifiedBy>
  <cp:revision>2</cp:revision>
  <cp:lastPrinted>2020-02-06T12:44:00Z</cp:lastPrinted>
  <dcterms:created xsi:type="dcterms:W3CDTF">2021-10-08T09:09:00Z</dcterms:created>
  <dcterms:modified xsi:type="dcterms:W3CDTF">2021-10-08T09:09:00Z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0x010100298094BB6C05164DB3DF869B7C35E6B4</vt:lpwstr>
  </property>
</Properties>
</file>