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E5" w:rsidRDefault="00C74B1B">
      <w:pPr>
        <w:pStyle w:val="Zkladntext1"/>
        <w:shd w:val="clear" w:color="auto" w:fill="auto"/>
        <w:spacing w:after="40"/>
        <w:ind w:left="1340"/>
      </w:pPr>
      <w:r>
        <w:t xml:space="preserve">(§ 2079 a násl. zák. č. 89/2012 Sb.,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zákoníku</w:t>
      </w:r>
      <w:proofErr w:type="gramEnd"/>
      <w:r>
        <w:t xml:space="preserve"> </w:t>
      </w:r>
      <w:r>
        <w:rPr>
          <w:rFonts w:ascii="Calibri" w:eastAsia="Calibri" w:hAnsi="Calibri" w:cs="Calibri"/>
          <w:smallCaps/>
        </w:rPr>
        <w:t>^^</w:t>
      </w:r>
      <w:proofErr w:type="spellStart"/>
      <w:r>
        <w:rPr>
          <w:rFonts w:ascii="Calibri" w:eastAsia="Calibri" w:hAnsi="Calibri" w:cs="Calibri"/>
          <w:smallCaps/>
        </w:rPr>
        <w:t>siI^p</w:t>
      </w:r>
      <w:proofErr w:type="spellEnd"/>
      <w:r>
        <w:rPr>
          <w:rFonts w:ascii="Calibri" w:eastAsia="Calibri" w:hAnsi="Calibri" w:cs="Calibri"/>
          <w:smallCaps/>
        </w:rPr>
        <w:t>^^údržba silnic vysočiny</w:t>
      </w:r>
    </w:p>
    <w:p w:rsidR="001727E5" w:rsidRDefault="00C74B1B">
      <w:pPr>
        <w:pStyle w:val="Zkladntext20"/>
        <w:shd w:val="clear" w:color="auto" w:fill="auto"/>
      </w:pPr>
      <w:r>
        <w:t>příspěvková organizace SMLOUVA REGISTROVÁNA</w:t>
      </w:r>
    </w:p>
    <w:p w:rsidR="001727E5" w:rsidRDefault="00C74B1B">
      <w:pPr>
        <w:spacing w:after="11950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25400</wp:posOffset>
                </wp:positionV>
                <wp:extent cx="1461135" cy="17907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179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č. smlouvy prodávajícího: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799999999999997pt;margin-top:2.pt;width:115.05pt;height:14.1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č. smlouvy prodávajícího: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25400</wp:posOffset>
                </wp:positionV>
                <wp:extent cx="1257300" cy="180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8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č. smlouvy kupujícího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08.30000000000001pt;margin-top:2.pt;width:99.pt;height:14.25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č. smlouvy kupujícího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5174615</wp:posOffset>
                </wp:positionH>
                <wp:positionV relativeFrom="paragraph">
                  <wp:posOffset>42545</wp:posOffset>
                </wp:positionV>
                <wp:extent cx="630555" cy="1600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pod číslem: 'I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07.44999999999999pt;margin-top:3.3500000000000001pt;width:49.649999999999999pt;height:12.6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 'I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328295</wp:posOffset>
                </wp:positionV>
                <wp:extent cx="1301115" cy="61912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spacing w:line="218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Prodávající:</w:t>
                            </w:r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PROFI AUTO CZ, a.s. Kolovratská 1367/15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251 01 Říčany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57.649999999999999pt;margin-top:25.850000000000001pt;width:102.45pt;height:48.75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PROFI AUTO CZ, a.s. Kolovratská 1367/15 251 01 Říčany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1050290</wp:posOffset>
                </wp:positionV>
                <wp:extent cx="2030730" cy="1790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179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IČO: 26178559 DIČ: CZ26178559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58.100000000000001pt;margin-top:82.700000000000003pt;width:159.90000000000001pt;height:14.1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IČO: 26178559 DIČ: CZ26178559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0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316865</wp:posOffset>
                </wp:positionV>
                <wp:extent cx="2440305" cy="91630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916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spacing w:line="218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KUPUJÍCÍ:</w:t>
                            </w:r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Krajská správa a údržba silnic Vysočiny příspěvková organizace</w:t>
                            </w:r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Kosovská 1122/16</w:t>
                            </w:r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58601 Jihlava</w:t>
                            </w:r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Krajská správa a údržba silnic Vysočiny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09.05000000000001pt;margin-top:24.949999999999999pt;width:192.15000000000001pt;height:72.150000000000006pt;z-index:-18874405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Kosovská 1122/16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58601 Jihlava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2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1351280</wp:posOffset>
                </wp:positionV>
                <wp:extent cx="2074545" cy="32004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Zastoupený:</w:t>
                            </w:r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ind w:left="1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i, ředitelem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57.5pt;margin-top:106.40000000000001pt;width:163.34999999999999pt;height:25.199999999999999pt;z-index:-18874405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20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i, ředitelem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4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1336040</wp:posOffset>
                </wp:positionV>
                <wp:extent cx="1996440" cy="1790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79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IČO: 00090450 DIČ: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CZ00090450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09.05000000000001pt;margin-top:105.2pt;width:157.19999999999999pt;height:14.1pt;z-index:-18874404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IČO: 00090450 DIČ: CZ00090450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6" behindDoc="1" locked="0" layoutInCell="1" allowOverlap="1">
                <wp:simplePos x="0" y="0"/>
                <wp:positionH relativeFrom="page">
                  <wp:posOffset>3917315</wp:posOffset>
                </wp:positionH>
                <wp:positionV relativeFrom="paragraph">
                  <wp:posOffset>1635125</wp:posOffset>
                </wp:positionV>
                <wp:extent cx="2750820" cy="61150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611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Zastoupený:</w:t>
                            </w:r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Ing. Radovanem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Necidem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ředitelem organizace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 věcech technických:</w:t>
                            </w:r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ind w:left="188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nistrem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dopravy TR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08.44999999999999pt;margin-top:128.75pt;width:216.59999999999999pt;height:48.149999999999999pt;z-index:-18874404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Ing. Radovanem Necidem, ředitelem organizace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ve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88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nistrem dopravy TR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2545715</wp:posOffset>
                </wp:positionV>
                <wp:extent cx="6137910" cy="50863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508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bookmarkStart w:id="1" w:name="bookmark1"/>
                            <w:r>
                              <w:t xml:space="preserve">PŘEDMĚT SMLOUVY: dodávka náhradních dílu na opravu vozidla IVECO </w:t>
                            </w:r>
                            <w:proofErr w:type="spellStart"/>
                            <w:r>
                              <w:t>Trakker</w:t>
                            </w:r>
                            <w:proofErr w:type="spellEnd"/>
                            <w:r>
                              <w:t xml:space="preserve"> 6; RZ: 5J5 3225 JÚ: 2919 pro CM JI</w:t>
                            </w:r>
                            <w:bookmarkEnd w:id="0"/>
                            <w:bookmarkEnd w:id="1"/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(dále také jako „zboží“)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58.100000000000001pt;margin-top:200.44999999999999pt;width:483.30000000000001pt;height:40.049999999999997pt;z-index:-18874404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 SMLOUVY: dodávka náhradních dílu na opravu vozidla IVECO Trakker 6; RZ: 5J5 3225 JÚ: 2919 pro CM JI</w:t>
                      </w:r>
                      <w:bookmarkEnd w:id="0"/>
                      <w:bookmarkEnd w:id="1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(dále také jako „zboží“)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0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3183890</wp:posOffset>
                </wp:positionV>
                <wp:extent cx="6374130" cy="47625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3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12"/>
                              <w:gridCol w:w="1704"/>
                              <w:gridCol w:w="3060"/>
                              <w:gridCol w:w="462"/>
                            </w:tblGrid>
                            <w:tr w:rsidR="001727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8"/>
                                <w:tblHeader/>
                              </w:trPr>
                              <w:tc>
                                <w:tcPr>
                                  <w:tcW w:w="4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727E5" w:rsidRDefault="00C74B1B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727E5" w:rsidRDefault="00C74B1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727E5" w:rsidRDefault="00C74B1B">
                                  <w:pPr>
                                    <w:pStyle w:val="Jin0"/>
                                    <w:shd w:val="clear" w:color="auto" w:fill="auto"/>
                                    <w:ind w:firstLine="7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Cena v Kč bez DPH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727E5" w:rsidRDefault="001727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727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727E5" w:rsidRDefault="00C74B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DPF Filtr IVECO TRAKKER 6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727E5" w:rsidRDefault="00C74B1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727E5" w:rsidRDefault="00C74B1B">
                                  <w:pPr>
                                    <w:pStyle w:val="Jin0"/>
                                    <w:shd w:val="clear" w:color="auto" w:fill="auto"/>
                                    <w:ind w:left="12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138 265,-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727E5" w:rsidRDefault="001727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727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65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727E5" w:rsidRDefault="00C74B1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727E5" w:rsidRDefault="00C74B1B">
                                  <w:pPr>
                                    <w:pStyle w:val="Jin0"/>
                                    <w:shd w:val="clear" w:color="auto" w:fill="auto"/>
                                    <w:ind w:left="12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138 265,-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727E5" w:rsidRDefault="001727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27E5" w:rsidRDefault="001727E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36" type="#_x0000_t202" style="position:absolute;margin-left:59.15pt;margin-top:250.7pt;width:501.9pt;height:37.5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12"/>
                        <w:gridCol w:w="1704"/>
                        <w:gridCol w:w="3060"/>
                        <w:gridCol w:w="462"/>
                      </w:tblGrid>
                      <w:tr w:rsidR="001727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8"/>
                          <w:tblHeader/>
                        </w:trPr>
                        <w:tc>
                          <w:tcPr>
                            <w:tcW w:w="48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727E5" w:rsidRDefault="00C74B1B">
                            <w:pPr>
                              <w:pStyle w:val="Jin0"/>
                              <w:shd w:val="clear" w:color="auto" w:fill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727E5" w:rsidRDefault="00C74B1B">
                            <w:pPr>
                              <w:pStyle w:val="Jin0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727E5" w:rsidRDefault="00C74B1B">
                            <w:pPr>
                              <w:pStyle w:val="Jin0"/>
                              <w:shd w:val="clear" w:color="auto" w:fill="auto"/>
                              <w:ind w:firstLine="7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Cena v Kč bez DPH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727E5" w:rsidRDefault="001727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727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8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727E5" w:rsidRDefault="00C74B1B">
                            <w:pPr>
                              <w:pStyle w:val="Ji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DPF Filtr IVECO TRAKKER 6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727E5" w:rsidRDefault="00C74B1B">
                            <w:pPr>
                              <w:pStyle w:val="Jin0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727E5" w:rsidRDefault="00C74B1B">
                            <w:pPr>
                              <w:pStyle w:val="Jin0"/>
                              <w:shd w:val="clear" w:color="auto" w:fill="auto"/>
                              <w:ind w:left="12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138 265,-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727E5" w:rsidRDefault="001727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727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65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727E5" w:rsidRDefault="00C74B1B">
                            <w:pPr>
                              <w:pStyle w:val="Jin0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727E5" w:rsidRDefault="00C74B1B">
                            <w:pPr>
                              <w:pStyle w:val="Jin0"/>
                              <w:shd w:val="clear" w:color="auto" w:fill="auto"/>
                              <w:ind w:left="12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138 265,-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727E5" w:rsidRDefault="001727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727E5" w:rsidRDefault="001727E5">
                      <w:pPr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2" behindDoc="1" locked="0" layoutInCell="1" allowOverlap="1">
                <wp:simplePos x="0" y="0"/>
                <wp:positionH relativeFrom="page">
                  <wp:posOffset>808355</wp:posOffset>
                </wp:positionH>
                <wp:positionV relativeFrom="paragraph">
                  <wp:posOffset>4102100</wp:posOffset>
                </wp:positionV>
                <wp:extent cx="2364105" cy="19431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DODÁVKY: do 31. 12. 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63.649999999999999pt;margin-top:323.pt;width:186.15000000000001pt;height:15.300000000000001pt;z-index:-18874404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 DODÁVKY: do 31. 12.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4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4425950</wp:posOffset>
                </wp:positionV>
                <wp:extent cx="2057400" cy="19431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Způsob dopravy: </w:t>
                            </w:r>
                            <w:proofErr w:type="spellStart"/>
                            <w:r>
                              <w:t>Dodavatelsky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64.25pt;margin-top:348.5pt;width:162.pt;height:15.300000000000001pt;z-index:-18874403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Způsob dopravy: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Dodavatelsky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6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4734560</wp:posOffset>
                </wp:positionV>
                <wp:extent cx="1426845" cy="18859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Odběratel: </w:t>
                            </w:r>
                            <w:r>
                              <w:t>CM Třebíč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66.049999999999997pt;margin-top:372.80000000000001pt;width:112.34999999999999pt;height:14.85pt;z-index:-18874403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Odběratel: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CM Třebíč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8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5159375</wp:posOffset>
                </wp:positionV>
                <wp:extent cx="6252210" cy="83248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0" cy="832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jc w:val="both"/>
                            </w:pPr>
                            <w:bookmarkStart w:id="2" w:name="bookmark2"/>
                            <w:bookmarkStart w:id="3" w:name="bookmark3"/>
                            <w:r>
                              <w:t>Platební podmínky:</w:t>
                            </w:r>
                            <w:bookmarkEnd w:id="2"/>
                            <w:bookmarkEnd w:id="3"/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 xml:space="preserve">Kupní cena bude uhrazena na základě </w:t>
                            </w:r>
                            <w:r>
                              <w:t xml:space="preserve">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</w:t>
                            </w:r>
                            <w:r>
                              <w:t>výši 0,2 % za každý pracovní den prodlení z ceny zboží, s jejímž dodáním je v prodlení.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65.900000000000006pt;margin-top:406.25pt;width:492.30000000000001pt;height:65.549999999999997pt;z-index:-18874403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 podmínky:</w:t>
                      </w:r>
                      <w:bookmarkEnd w:id="2"/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2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6113780</wp:posOffset>
                </wp:positionV>
                <wp:extent cx="6261735" cy="67818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78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Úhrada ceny dodávek bude prováděna bezhotovostně v CZK. Faktura bude obsahovat veškeré náležitosti daňového dokladu dle platných právních předpisů. Splatnost faktury</w:t>
                            </w:r>
                            <w:r>
                              <w:t xml:space="preserve"> je 30 dní od data jejího doručení.</w:t>
                            </w:r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Zboží přechází do vlastnictví kupujícího až po jeho zaplacení prodávajícímu.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65.pt;margin-top:481.39999999999998pt;width:493.05000000000001pt;height:53.399999999999999pt;z-index:-18874403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Úhrada ceny dodávek bude prováděna bezhotovostně v CZK. Faktura bude obsahovat veškeré náležitosti daňového dokladu dle platných právních předpisů. Splatnost faktury je 30 dní od data jejího doručení.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Zboží přechází do vlastnictví kupujícího až po jeho zaplacení prodávajícímu.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22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6915785</wp:posOffset>
                </wp:positionV>
                <wp:extent cx="6248400" cy="67246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72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7E5" w:rsidRDefault="00C74B1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jc w:val="both"/>
                            </w:pPr>
                            <w:bookmarkStart w:id="4" w:name="bookmark4"/>
                            <w:bookmarkStart w:id="5" w:name="bookmark5"/>
                            <w:r>
                              <w:t>Další ujednání:</w:t>
                            </w:r>
                            <w:bookmarkEnd w:id="4"/>
                            <w:bookmarkEnd w:id="5"/>
                          </w:p>
                          <w:p w:rsidR="001727E5" w:rsidRDefault="00C74B1B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 xml:space="preserve">Prodávající poskytuje kupujícímu záruku za jakost zboží v délce 12 měsíců. Obě smluvní strany se v případě reklamace </w:t>
                            </w:r>
                            <w:r>
                              <w:t>zavazují sepsat reklamační zápis. Prodávající je povinen o reklamaci rozhodnout do 30 - ti dnů ode dne sepsání reklamačního zápisu.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65.599999999999994pt;margin-top:544.54999999999995pt;width:492.pt;height:52.950000000000003pt;z-index:-18874403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Další ujednání:</w:t>
                      </w:r>
                      <w:bookmarkEnd w:id="4"/>
                      <w:bookmarkEnd w:id="5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727E5" w:rsidRDefault="00C74B1B">
      <w:pPr>
        <w:pStyle w:val="Zkladntext1"/>
        <w:shd w:val="clear" w:color="auto" w:fill="auto"/>
        <w:jc w:val="both"/>
      </w:pPr>
      <w:r>
        <w:lastRenderedPageBreak/>
        <w:t>Tato smlouva je vyhotovena ve 2 stejnopisech. Každá smluvní strana obdrží vyhotovení (kupující 1x, prodávající 1x). Změny a</w:t>
      </w:r>
      <w:r>
        <w:t xml:space="preserve"> dodatky lze činit pouze písemně s podpisy oprávněných osob. Kupující je oprávněn uveřejnit celý obsah smlouvy, včetně identifikačních údajů prodávajícího.</w:t>
      </w:r>
    </w:p>
    <w:p w:rsidR="001727E5" w:rsidRDefault="00C74B1B">
      <w:pPr>
        <w:pStyle w:val="Zkladntext1"/>
        <w:shd w:val="clear" w:color="auto" w:fill="auto"/>
        <w:jc w:val="both"/>
      </w:pPr>
      <w:r>
        <w:t>Tato smlouva nabývá platnosti dnem podpisu oběma smluvními stranami a účinnosti dnem uveřejnění v in</w:t>
      </w:r>
      <w:r>
        <w:t>formačním systému veřejné správy- Registru smluv. Účastníci se dohodli, že zákonnou povinnost dle § 5 odst. 2 zákona č. 340/2015 Sb., v platném znění (zákon o registru smluv) splní kupující.</w:t>
      </w:r>
    </w:p>
    <w:p w:rsidR="001727E5" w:rsidRDefault="00C74B1B">
      <w:pPr>
        <w:pStyle w:val="Zkladntext1"/>
        <w:shd w:val="clear" w:color="auto" w:fill="auto"/>
        <w:jc w:val="both"/>
        <w:sectPr w:rsidR="001727E5">
          <w:headerReference w:type="even" r:id="rId7"/>
          <w:headerReference w:type="default" r:id="rId8"/>
          <w:pgSz w:w="11900" w:h="16840"/>
          <w:pgMar w:top="850" w:right="529" w:bottom="10852" w:left="1162" w:header="0" w:footer="3" w:gutter="0"/>
          <w:pgNumType w:start="1"/>
          <w:cols w:space="720"/>
          <w:noEndnote/>
          <w:docGrid w:linePitch="360"/>
        </w:sectPr>
      </w:pPr>
      <w:r>
        <w:t xml:space="preserve">Prodávající a kupující shodně prohlašují, že si smlouvy přečetli, že smlouva byla uzavřena jako projev svobodné vůle, bez nátlaku a oběma stranám jsou zřejmá jejich práva a povinnosti z této smlouvy </w:t>
      </w:r>
      <w:r>
        <w:t>vyplývající.</w:t>
      </w:r>
    </w:p>
    <w:p w:rsidR="001727E5" w:rsidRDefault="001727E5">
      <w:pPr>
        <w:spacing w:before="70" w:after="70" w:line="240" w:lineRule="exact"/>
        <w:rPr>
          <w:sz w:val="19"/>
          <w:szCs w:val="19"/>
        </w:rPr>
      </w:pPr>
    </w:p>
    <w:p w:rsidR="001727E5" w:rsidRDefault="001727E5">
      <w:pPr>
        <w:spacing w:line="1" w:lineRule="exact"/>
        <w:sectPr w:rsidR="001727E5">
          <w:type w:val="continuous"/>
          <w:pgSz w:w="11900" w:h="16840"/>
          <w:pgMar w:top="1124" w:right="0" w:bottom="1124" w:left="0" w:header="0" w:footer="3" w:gutter="0"/>
          <w:cols w:space="720"/>
          <w:noEndnote/>
          <w:docGrid w:linePitch="360"/>
        </w:sectPr>
      </w:pPr>
    </w:p>
    <w:p w:rsidR="001727E5" w:rsidRDefault="00C74B1B">
      <w:pPr>
        <w:pStyle w:val="Zkladntext30"/>
        <w:shd w:val="clear" w:color="auto" w:fill="auto"/>
        <w:spacing w:after="0"/>
        <w:ind w:left="2000"/>
      </w:pPr>
      <w:proofErr w:type="gramStart"/>
      <w:r>
        <w:lastRenderedPageBreak/>
        <w:t>0 2.09.2021</w:t>
      </w:r>
      <w:proofErr w:type="gramEnd"/>
    </w:p>
    <w:p w:rsidR="001727E5" w:rsidRDefault="00C74B1B">
      <w:pPr>
        <w:pStyle w:val="Zkladntext1"/>
        <w:shd w:val="clear" w:color="auto" w:fill="auto"/>
        <w:spacing w:after="260" w:line="180" w:lineRule="auto"/>
      </w:pPr>
      <w:r>
        <w:t xml:space="preserve">V </w:t>
      </w:r>
      <w:proofErr w:type="spellStart"/>
      <w:r>
        <w:t>Ricanech</w:t>
      </w:r>
      <w:proofErr w:type="spellEnd"/>
      <w:r>
        <w:t xml:space="preserve"> dne:</w:t>
      </w:r>
    </w:p>
    <w:p w:rsidR="001727E5" w:rsidRDefault="00C74B1B">
      <w:pPr>
        <w:pStyle w:val="Zkladntext1"/>
        <w:shd w:val="clear" w:color="auto" w:fill="auto"/>
        <w:spacing w:line="230" w:lineRule="auto"/>
      </w:pPr>
      <w:proofErr w:type="gramStart"/>
      <w:r>
        <w:t>za prodává</w:t>
      </w:r>
      <w:proofErr w:type="gramEnd"/>
      <w:r>
        <w:t>]</w:t>
      </w:r>
      <w:proofErr w:type="spellStart"/>
      <w:r>
        <w:t>icino</w:t>
      </w:r>
      <w:proofErr w:type="spellEnd"/>
      <w:r>
        <w:t xml:space="preserve"> Jiří Tova</w:t>
      </w:r>
      <w:r>
        <w:t>ra</w:t>
      </w:r>
    </w:p>
    <w:p w:rsidR="001727E5" w:rsidRDefault="00C74B1B">
      <w:pPr>
        <w:pStyle w:val="Zkladntext1"/>
        <w:shd w:val="clear" w:color="auto" w:fill="auto"/>
        <w:spacing w:after="140" w:line="230" w:lineRule="auto"/>
      </w:pPr>
      <w:r>
        <w:t>ředite</w:t>
      </w:r>
      <w:bookmarkStart w:id="6" w:name="_GoBack"/>
      <w:bookmarkEnd w:id="6"/>
      <w:r>
        <w:t>l společnosti</w:t>
      </w:r>
    </w:p>
    <w:p w:rsidR="001727E5" w:rsidRDefault="00C74B1B">
      <w:pPr>
        <w:pStyle w:val="Zkladntext30"/>
        <w:shd w:val="clear" w:color="auto" w:fill="auto"/>
        <w:spacing w:after="260"/>
        <w:ind w:left="0"/>
        <w:jc w:val="right"/>
      </w:pPr>
      <w:r>
        <w:rPr>
          <w:i/>
          <w:iCs/>
        </w:rPr>
        <w:t>0i. 10.</w:t>
      </w:r>
      <w:r>
        <w:t xml:space="preserve"> 2021</w:t>
      </w:r>
    </w:p>
    <w:p w:rsidR="001727E5" w:rsidRDefault="00C74B1B">
      <w:pPr>
        <w:pStyle w:val="Zkladntext1"/>
        <w:shd w:val="clear" w:color="auto" w:fill="auto"/>
        <w:spacing w:after="260"/>
      </w:pPr>
      <w:r>
        <w:t>V Jihlavě dne:</w:t>
      </w:r>
    </w:p>
    <w:p w:rsidR="001727E5" w:rsidRDefault="00C74B1B">
      <w:pPr>
        <w:pStyle w:val="Zkladntext1"/>
        <w:shd w:val="clear" w:color="auto" w:fill="auto"/>
      </w:pPr>
      <w:r>
        <w:lastRenderedPageBreak/>
        <w:t>za kupujícího</w:t>
      </w:r>
    </w:p>
    <w:p w:rsidR="001727E5" w:rsidRDefault="00C74B1B">
      <w:pPr>
        <w:pStyle w:val="Zkladntext1"/>
        <w:shd w:val="clear" w:color="auto" w:fill="auto"/>
        <w:spacing w:after="260"/>
      </w:pPr>
      <w:r>
        <w:t>Ing. Radovan Necid ředitel organizace</w:t>
      </w:r>
    </w:p>
    <w:sectPr w:rsidR="001727E5">
      <w:type w:val="continuous"/>
      <w:pgSz w:w="11900" w:h="16840"/>
      <w:pgMar w:top="1124" w:right="1261" w:bottom="1124" w:left="1348" w:header="0" w:footer="3" w:gutter="0"/>
      <w:cols w:num="2" w:space="720" w:equalWidth="0">
        <w:col w:w="3189" w:space="3279"/>
        <w:col w:w="282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4B1B">
      <w:r>
        <w:separator/>
      </w:r>
    </w:p>
  </w:endnote>
  <w:endnote w:type="continuationSeparator" w:id="0">
    <w:p w:rsidR="00000000" w:rsidRDefault="00C7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E5" w:rsidRDefault="001727E5"/>
  </w:footnote>
  <w:footnote w:type="continuationSeparator" w:id="0">
    <w:p w:rsidR="001727E5" w:rsidRDefault="001727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E5" w:rsidRDefault="001727E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E5" w:rsidRDefault="00C74B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246380</wp:posOffset>
              </wp:positionV>
              <wp:extent cx="4425315" cy="2362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315" cy="236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7E5" w:rsidRDefault="00C74B1B">
                          <w:pPr>
                            <w:pStyle w:val="Zhlavnebozpat20"/>
                            <w:shd w:val="clear" w:color="auto" w:fill="auto"/>
                            <w:tabs>
                              <w:tab w:val="right" w:pos="6969"/>
                            </w:tabs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&lt;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KUPNÍ SMLOUVA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54.200000000000003pt;margin-top:19.399999999999999pt;width:348.44999999999999pt;height:18.60000000000000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&lt;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727E5"/>
    <w:rsid w:val="001727E5"/>
    <w:rsid w:val="00C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  <w:ind w:left="7000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ind w:left="100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  <w:ind w:left="7000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ind w:left="100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2021-10-08T07:12:00Z</dcterms:created>
  <dcterms:modified xsi:type="dcterms:W3CDTF">2021-10-08T07:13:00Z</dcterms:modified>
</cp:coreProperties>
</file>