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8C" w:rsidRDefault="00565C87">
      <w:pPr>
        <w:pStyle w:val="Zkladntext"/>
        <w:spacing w:line="259" w:lineRule="exact"/>
        <w:ind w:left="0" w:right="110"/>
        <w:jc w:val="right"/>
      </w:pPr>
      <w:bookmarkStart w:id="0" w:name="priloha_950312893_2_o1_Smlouva_nadstavbo"/>
      <w:bookmarkEnd w:id="0"/>
      <w:r>
        <w:t>Č. 99/054 – 2021</w:t>
      </w:r>
    </w:p>
    <w:p w:rsidR="0072168C" w:rsidRDefault="0072168C">
      <w:pPr>
        <w:pStyle w:val="Zkladntext"/>
        <w:ind w:left="0"/>
      </w:pPr>
    </w:p>
    <w:p w:rsidR="0072168C" w:rsidRDefault="0072168C">
      <w:pPr>
        <w:pStyle w:val="Zkladntext"/>
        <w:spacing w:before="11"/>
        <w:ind w:left="0"/>
      </w:pPr>
    </w:p>
    <w:p w:rsidR="0072168C" w:rsidRDefault="00565C87">
      <w:pPr>
        <w:pStyle w:val="Nadpis1"/>
      </w:pPr>
      <w:r>
        <w:t>SMLOUVA</w:t>
      </w:r>
    </w:p>
    <w:p w:rsidR="0072168C" w:rsidRDefault="00565C87">
      <w:pPr>
        <w:ind w:left="958" w:right="959"/>
        <w:jc w:val="center"/>
        <w:rPr>
          <w:sz w:val="32"/>
        </w:rPr>
      </w:pPr>
      <w:r>
        <w:rPr>
          <w:sz w:val="32"/>
        </w:rPr>
        <w:t>o poskytování nadstavbových služeb e-infrastruktury CESNET</w:t>
      </w:r>
    </w:p>
    <w:p w:rsidR="0072168C" w:rsidRDefault="00565C87">
      <w:pPr>
        <w:pStyle w:val="Odstavecseseznamem"/>
        <w:numPr>
          <w:ilvl w:val="0"/>
          <w:numId w:val="4"/>
        </w:numPr>
        <w:tabs>
          <w:tab w:val="left" w:pos="474"/>
        </w:tabs>
        <w:spacing w:before="196"/>
      </w:pPr>
      <w:r>
        <w:rPr>
          <w:u w:val="single"/>
        </w:rPr>
        <w:t>Smluvní</w:t>
      </w:r>
      <w:r>
        <w:rPr>
          <w:spacing w:val="6"/>
          <w:u w:val="single"/>
        </w:rPr>
        <w:t xml:space="preserve"> </w:t>
      </w:r>
      <w:r>
        <w:rPr>
          <w:spacing w:val="-3"/>
          <w:u w:val="single"/>
        </w:rPr>
        <w:t>strany</w:t>
      </w: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2237"/>
        </w:tabs>
        <w:spacing w:before="117"/>
        <w:ind w:right="4990"/>
      </w:pPr>
      <w:r>
        <w:rPr>
          <w:spacing w:val="-4"/>
        </w:rPr>
        <w:t xml:space="preserve">CESNET, </w:t>
      </w:r>
      <w:r>
        <w:t>zájmové sdružení právnických osob Sídlo:</w:t>
      </w:r>
      <w:r>
        <w:tab/>
        <w:t xml:space="preserve">Zikova </w:t>
      </w:r>
      <w:r>
        <w:rPr>
          <w:spacing w:val="-11"/>
        </w:rPr>
        <w:t xml:space="preserve">1903/4, </w:t>
      </w:r>
      <w:r>
        <w:t>160 00 Praha</w:t>
      </w:r>
      <w:r>
        <w:rPr>
          <w:spacing w:val="5"/>
        </w:rPr>
        <w:t xml:space="preserve"> </w:t>
      </w:r>
      <w:r>
        <w:t>6</w:t>
      </w:r>
    </w:p>
    <w:p w:rsidR="0072168C" w:rsidRDefault="00565C87">
      <w:pPr>
        <w:pStyle w:val="Zkladntext"/>
        <w:tabs>
          <w:tab w:val="left" w:pos="2237"/>
        </w:tabs>
      </w:pPr>
      <w:r>
        <w:rPr>
          <w:spacing w:val="-3"/>
        </w:rPr>
        <w:t>IČO:</w:t>
      </w:r>
      <w:r>
        <w:rPr>
          <w:spacing w:val="-3"/>
        </w:rPr>
        <w:tab/>
      </w:r>
      <w:r>
        <w:t>63839172</w:t>
      </w:r>
    </w:p>
    <w:p w:rsidR="0072168C" w:rsidRDefault="00565C87">
      <w:pPr>
        <w:pStyle w:val="Zkladntext"/>
        <w:tabs>
          <w:tab w:val="left" w:pos="2237"/>
        </w:tabs>
      </w:pPr>
      <w:r>
        <w:t>DIČ:</w:t>
      </w:r>
      <w:r>
        <w:tab/>
        <w:t>CZ63839172</w:t>
      </w:r>
    </w:p>
    <w:p w:rsidR="0072168C" w:rsidRDefault="00565C87">
      <w:pPr>
        <w:pStyle w:val="Zkladntext"/>
        <w:ind w:right="161"/>
      </w:pPr>
      <w:r>
        <w:t>zapsané ve spolkovém rejstříku vedeném Městským soudem v Praze pod spisovou značkou L 58848 bank. spojení:   Komerční banka, a. s.</w:t>
      </w:r>
    </w:p>
    <w:p w:rsidR="0072168C" w:rsidRDefault="00565C87">
      <w:pPr>
        <w:pStyle w:val="Zkladntext"/>
      </w:pPr>
      <w:r>
        <w:t>č. účtu: 19-8482200297/0100</w:t>
      </w:r>
    </w:p>
    <w:p w:rsidR="0072168C" w:rsidRDefault="00565C87">
      <w:pPr>
        <w:pStyle w:val="Zkladntext"/>
        <w:tabs>
          <w:tab w:val="left" w:pos="2237"/>
        </w:tabs>
        <w:spacing w:line="345" w:lineRule="auto"/>
        <w:ind w:right="4438"/>
      </w:pPr>
      <w:r>
        <w:t>zastoupené:</w:t>
      </w:r>
      <w:r>
        <w:tab/>
      </w:r>
      <w:r w:rsidR="003B4B38">
        <w:t>xxxxxxxxxxxxxxxcxxx</w:t>
      </w:r>
      <w:r>
        <w:t>,</w:t>
      </w:r>
      <w:r>
        <w:rPr>
          <w:spacing w:val="-11"/>
        </w:rPr>
        <w:t xml:space="preserve"> </w:t>
      </w:r>
      <w:r>
        <w:t>ředitelem</w:t>
      </w:r>
      <w:r>
        <w:t xml:space="preserve"> </w:t>
      </w:r>
      <w:r>
        <w:t>(dále jen</w:t>
      </w:r>
      <w:r>
        <w:rPr>
          <w:spacing w:val="-6"/>
        </w:rPr>
        <w:t xml:space="preserve"> </w:t>
      </w:r>
      <w:r>
        <w:t>„Sdružení“)</w:t>
      </w:r>
    </w:p>
    <w:p w:rsidR="0072168C" w:rsidRDefault="00565C87">
      <w:pPr>
        <w:pStyle w:val="Zkladntext"/>
        <w:spacing w:before="78"/>
      </w:pPr>
      <w:r>
        <w:t>a</w:t>
      </w: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821"/>
          <w:tab w:val="left" w:pos="822"/>
        </w:tabs>
        <w:spacing w:before="194"/>
      </w:pPr>
      <w:r>
        <w:t>Západočeská univerzita v</w:t>
      </w:r>
      <w:r>
        <w:rPr>
          <w:spacing w:val="-27"/>
        </w:rPr>
        <w:t xml:space="preserve"> </w:t>
      </w:r>
      <w:r>
        <w:t>P</w:t>
      </w:r>
      <w:r>
        <w:t>lzni</w:t>
      </w:r>
    </w:p>
    <w:p w:rsidR="0072168C" w:rsidRDefault="00565C87">
      <w:pPr>
        <w:pStyle w:val="Zkladntext"/>
        <w:tabs>
          <w:tab w:val="left" w:pos="2237"/>
        </w:tabs>
      </w:pPr>
      <w:r>
        <w:t>Sídlo:</w:t>
      </w:r>
      <w:r>
        <w:tab/>
        <w:t xml:space="preserve">Univerzitní </w:t>
      </w:r>
      <w:r>
        <w:rPr>
          <w:spacing w:val="-10"/>
        </w:rPr>
        <w:t xml:space="preserve">2732/8, </w:t>
      </w:r>
      <w:r>
        <w:t>301 00</w:t>
      </w:r>
      <w:r>
        <w:rPr>
          <w:spacing w:val="-9"/>
        </w:rPr>
        <w:t xml:space="preserve"> </w:t>
      </w:r>
      <w:r>
        <w:t>Plzeň</w:t>
      </w:r>
    </w:p>
    <w:p w:rsidR="0072168C" w:rsidRDefault="00565C87">
      <w:pPr>
        <w:pStyle w:val="Zkladntext"/>
        <w:tabs>
          <w:tab w:val="left" w:pos="2237"/>
        </w:tabs>
      </w:pPr>
      <w:r>
        <w:rPr>
          <w:spacing w:val="-3"/>
        </w:rPr>
        <w:t>IČO:</w:t>
      </w:r>
      <w:r>
        <w:rPr>
          <w:spacing w:val="-3"/>
        </w:rPr>
        <w:tab/>
      </w:r>
      <w:r>
        <w:t>49777513</w:t>
      </w:r>
    </w:p>
    <w:p w:rsidR="0072168C" w:rsidRDefault="00565C87">
      <w:pPr>
        <w:pStyle w:val="Zkladntext"/>
        <w:tabs>
          <w:tab w:val="left" w:pos="2237"/>
        </w:tabs>
      </w:pPr>
      <w:r>
        <w:t>DIČ:</w:t>
      </w:r>
      <w:r>
        <w:tab/>
        <w:t>CZ49777513</w:t>
      </w:r>
    </w:p>
    <w:p w:rsidR="0072168C" w:rsidRDefault="00565C87">
      <w:pPr>
        <w:pStyle w:val="Zkladntext"/>
        <w:tabs>
          <w:tab w:val="left" w:pos="2237"/>
        </w:tabs>
        <w:ind w:right="4488"/>
      </w:pPr>
      <w:r>
        <w:t>bank. spojení: Komerční banka, a.s., Plzeň - město č. účtu:</w:t>
      </w:r>
      <w:r>
        <w:tab/>
      </w:r>
      <w:r>
        <w:rPr>
          <w:spacing w:val="-7"/>
        </w:rPr>
        <w:t>4811530257/0100</w:t>
      </w:r>
    </w:p>
    <w:p w:rsidR="0072168C" w:rsidRDefault="00565C87">
      <w:pPr>
        <w:pStyle w:val="Zkladntext"/>
        <w:tabs>
          <w:tab w:val="left" w:pos="2237"/>
        </w:tabs>
        <w:spacing w:line="266" w:lineRule="exact"/>
      </w:pPr>
      <w:r>
        <w:t>zastoupená:</w:t>
      </w:r>
      <w:r>
        <w:tab/>
        <w:t>Ing. Petr Hofman,</w:t>
      </w:r>
      <w:r>
        <w:rPr>
          <w:spacing w:val="-3"/>
        </w:rPr>
        <w:t xml:space="preserve"> kvestor</w:t>
      </w:r>
    </w:p>
    <w:p w:rsidR="0072168C" w:rsidRDefault="00565C87">
      <w:pPr>
        <w:pStyle w:val="Zkladntext"/>
        <w:spacing w:before="120"/>
      </w:pPr>
      <w:r>
        <w:t>(dále jen „Účastník“),</w:t>
      </w:r>
    </w:p>
    <w:p w:rsidR="0072168C" w:rsidRDefault="00565C87">
      <w:pPr>
        <w:pStyle w:val="Zkladntext"/>
        <w:spacing w:before="196"/>
        <w:ind w:left="991" w:right="161" w:hanging="101"/>
      </w:pPr>
      <w:r>
        <w:t>se dohodly dnešního dne, měsíce a roku podle § 1746 odst. 2 a násl. zákona č. 89/2012 Sb., občanský zákoník, ve znění pozdějších předpisů (dále jen „NOZ“), na následující smlouvě:</w:t>
      </w:r>
    </w:p>
    <w:p w:rsidR="0072168C" w:rsidRDefault="00565C87">
      <w:pPr>
        <w:pStyle w:val="Odstavecseseznamem"/>
        <w:numPr>
          <w:ilvl w:val="0"/>
          <w:numId w:val="4"/>
        </w:numPr>
        <w:tabs>
          <w:tab w:val="left" w:pos="474"/>
        </w:tabs>
        <w:spacing w:before="194"/>
      </w:pPr>
      <w:r>
        <w:rPr>
          <w:u w:val="single"/>
        </w:rPr>
        <w:t>Úvodní</w:t>
      </w:r>
      <w:r>
        <w:rPr>
          <w:spacing w:val="-11"/>
          <w:u w:val="single"/>
        </w:rPr>
        <w:t xml:space="preserve"> </w:t>
      </w:r>
      <w:r>
        <w:rPr>
          <w:u w:val="single"/>
        </w:rPr>
        <w:t>ustanovení</w:t>
      </w: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80"/>
        </w:tabs>
        <w:spacing w:before="120"/>
        <w:ind w:left="679" w:right="110" w:hanging="567"/>
        <w:jc w:val="both"/>
      </w:pPr>
      <w:r>
        <w:t xml:space="preserve">Sdružení prohlašuje, </w:t>
      </w:r>
      <w:r>
        <w:rPr>
          <w:spacing w:val="-3"/>
        </w:rPr>
        <w:t xml:space="preserve">že </w:t>
      </w:r>
      <w:r>
        <w:t xml:space="preserve">je právnickou osobou zapsanou ve spolkovém rejstříku vedeném Městským soudem v </w:t>
      </w:r>
      <w:r>
        <w:rPr>
          <w:spacing w:val="-3"/>
        </w:rPr>
        <w:t xml:space="preserve">Praze </w:t>
      </w:r>
      <w:r>
        <w:t xml:space="preserve">pod spisovou značkou L 58848. Jedním z cílů Sdružení je „Podporovat šíření vzdělanosti, kultury a poznání, spolupráci členů s praxí, </w:t>
      </w:r>
      <w:r>
        <w:rPr>
          <w:spacing w:val="-3"/>
        </w:rPr>
        <w:t xml:space="preserve">rozšiřování </w:t>
      </w:r>
      <w:r>
        <w:t>aplikací nejmodernějších i</w:t>
      </w:r>
      <w:r>
        <w:t>nformačních technologií a zkvalitňování výzkumné infrastruktury CESNET získáním dalších účastníků, informačních</w:t>
      </w:r>
      <w:r>
        <w:rPr>
          <w:spacing w:val="-4"/>
        </w:rPr>
        <w:t xml:space="preserve"> </w:t>
      </w:r>
      <w:r>
        <w:t>zdrojů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5"/>
        </w:rPr>
        <w:t>služeb“.</w:t>
      </w:r>
      <w:r>
        <w:rPr>
          <w:spacing w:val="-4"/>
        </w:rPr>
        <w:t xml:space="preserve"> </w:t>
      </w:r>
      <w:r>
        <w:t>Sdružení</w:t>
      </w:r>
      <w:r>
        <w:rPr>
          <w:spacing w:val="-5"/>
        </w:rPr>
        <w:t xml:space="preserve"> </w:t>
      </w:r>
      <w:r>
        <w:t>tyto</w:t>
      </w:r>
      <w:r>
        <w:rPr>
          <w:spacing w:val="-5"/>
        </w:rPr>
        <w:t xml:space="preserve"> </w:t>
      </w:r>
      <w:r>
        <w:t>činnosti</w:t>
      </w:r>
      <w:r>
        <w:rPr>
          <w:spacing w:val="-7"/>
        </w:rPr>
        <w:t xml:space="preserve"> </w:t>
      </w:r>
      <w:r>
        <w:t>neprovádí</w:t>
      </w:r>
      <w:r>
        <w:rPr>
          <w:spacing w:val="-4"/>
        </w:rPr>
        <w:t xml:space="preserve"> </w:t>
      </w:r>
      <w:r>
        <w:rPr>
          <w:spacing w:val="-3"/>
        </w:rPr>
        <w:t>za</w:t>
      </w:r>
      <w:r>
        <w:rPr>
          <w:spacing w:val="-4"/>
        </w:rPr>
        <w:t xml:space="preserve"> </w:t>
      </w:r>
      <w:r>
        <w:t>účelem</w:t>
      </w:r>
      <w:r>
        <w:rPr>
          <w:spacing w:val="-3"/>
        </w:rPr>
        <w:t xml:space="preserve"> </w:t>
      </w:r>
      <w:r>
        <w:t>dosažení</w:t>
      </w:r>
      <w:r>
        <w:rPr>
          <w:spacing w:val="-4"/>
        </w:rPr>
        <w:t xml:space="preserve"> </w:t>
      </w:r>
      <w:r>
        <w:t>zisku.</w:t>
      </w: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80"/>
        </w:tabs>
        <w:ind w:left="679" w:right="109" w:hanging="567"/>
        <w:jc w:val="both"/>
      </w:pPr>
      <w:r>
        <w:t xml:space="preserve">Sdružení je </w:t>
      </w:r>
      <w:r>
        <w:rPr>
          <w:spacing w:val="-3"/>
        </w:rPr>
        <w:t xml:space="preserve">provozovatelem </w:t>
      </w:r>
      <w:r>
        <w:t xml:space="preserve">infrastruktury </w:t>
      </w:r>
      <w:r>
        <w:rPr>
          <w:spacing w:val="-3"/>
        </w:rPr>
        <w:t xml:space="preserve">pro </w:t>
      </w:r>
      <w:r>
        <w:t>výzkum, vývoj a inova</w:t>
      </w:r>
      <w:r>
        <w:t xml:space="preserve">ce (dále jen „e-infrastruktura CESNET“), jejíž vytvoření, provoz a rozvoj byl schválen vládou České republiky a je spolufinancován   </w:t>
      </w:r>
      <w:r>
        <w:rPr>
          <w:spacing w:val="-3"/>
        </w:rPr>
        <w:t xml:space="preserve">ze </w:t>
      </w:r>
      <w:r>
        <w:t xml:space="preserve">státního rozpočtu </w:t>
      </w:r>
      <w:r>
        <w:rPr>
          <w:spacing w:val="-3"/>
        </w:rPr>
        <w:t xml:space="preserve">České </w:t>
      </w:r>
      <w:r>
        <w:t xml:space="preserve">republiky a prostředků </w:t>
      </w:r>
      <w:r>
        <w:rPr>
          <w:spacing w:val="-3"/>
        </w:rPr>
        <w:t xml:space="preserve">Evropské </w:t>
      </w:r>
      <w:r>
        <w:t xml:space="preserve">unie. </w:t>
      </w:r>
      <w:r>
        <w:rPr>
          <w:spacing w:val="-3"/>
        </w:rPr>
        <w:t xml:space="preserve">E-infrastruktura </w:t>
      </w:r>
      <w:r>
        <w:t>CESNET je určena zejména</w:t>
      </w:r>
      <w:r>
        <w:rPr>
          <w:spacing w:val="-7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podpoře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potřeby</w:t>
      </w:r>
      <w:r>
        <w:rPr>
          <w:spacing w:val="-4"/>
        </w:rPr>
        <w:t xml:space="preserve"> </w:t>
      </w:r>
      <w:r>
        <w:rPr>
          <w:spacing w:val="-3"/>
        </w:rPr>
        <w:t>české</w:t>
      </w:r>
      <w:r>
        <w:rPr>
          <w:spacing w:val="-6"/>
        </w:rPr>
        <w:t xml:space="preserve"> </w:t>
      </w:r>
      <w:r>
        <w:rPr>
          <w:spacing w:val="-4"/>
        </w:rPr>
        <w:t>vědy,</w:t>
      </w:r>
      <w:r>
        <w:rPr>
          <w:spacing w:val="-6"/>
        </w:rPr>
        <w:t xml:space="preserve"> </w:t>
      </w:r>
      <w:r>
        <w:t>výzkumu,</w:t>
      </w:r>
      <w:r>
        <w:rPr>
          <w:spacing w:val="-4"/>
        </w:rPr>
        <w:t xml:space="preserve"> </w:t>
      </w:r>
      <w:r>
        <w:t>vývoje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vzdělávání.</w:t>
      </w: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80"/>
        </w:tabs>
        <w:ind w:left="679" w:right="108" w:hanging="567"/>
        <w:jc w:val="both"/>
      </w:pPr>
      <w:r>
        <w:t xml:space="preserve">Účastník prohlašuje, </w:t>
      </w:r>
      <w:r>
        <w:rPr>
          <w:spacing w:val="-3"/>
        </w:rPr>
        <w:t xml:space="preserve">že </w:t>
      </w:r>
      <w:r>
        <w:t xml:space="preserve">je oprávněn </w:t>
      </w:r>
      <w:r>
        <w:rPr>
          <w:spacing w:val="-3"/>
        </w:rPr>
        <w:t xml:space="preserve">vykonávat </w:t>
      </w:r>
      <w:r>
        <w:t xml:space="preserve">činnost nebo činnosti, dovolující podle Podmínek přístupu k E-infrastruktuře CESNET (dále jen „Podmínky přístupu“) využívat prostředků e-infrastruktury </w:t>
      </w:r>
      <w:r>
        <w:rPr>
          <w:spacing w:val="-4"/>
        </w:rPr>
        <w:t xml:space="preserve">CESNET. </w:t>
      </w:r>
      <w:r>
        <w:t xml:space="preserve">V případech </w:t>
      </w:r>
      <w:r>
        <w:rPr>
          <w:spacing w:val="-3"/>
        </w:rPr>
        <w:t xml:space="preserve">neupravených </w:t>
      </w:r>
      <w:r>
        <w:t xml:space="preserve">touto smlouvou se vztah mezi smluvními  stranami řídí Podmínkami přístupu, jejichž aktuální znění je </w:t>
      </w:r>
      <w:r>
        <w:rPr>
          <w:spacing w:val="-3"/>
        </w:rPr>
        <w:t xml:space="preserve">vždy </w:t>
      </w:r>
      <w:r>
        <w:t>zveřejněno na stránkách Sdružení (</w:t>
      </w:r>
      <w:hyperlink r:id="rId8">
        <w:r>
          <w:rPr>
            <w:color w:val="0000FF"/>
            <w:u w:val="single" w:color="0000FF"/>
          </w:rPr>
          <w:t>www.cesnet.cz</w:t>
        </w:r>
      </w:hyperlink>
      <w:r>
        <w:t>).</w:t>
      </w:r>
      <w:r>
        <w:rPr>
          <w:spacing w:val="-7"/>
        </w:rPr>
        <w:t xml:space="preserve"> </w:t>
      </w:r>
      <w:r>
        <w:t>Účastník</w:t>
      </w:r>
      <w:r>
        <w:rPr>
          <w:spacing w:val="-7"/>
        </w:rPr>
        <w:t xml:space="preserve"> </w:t>
      </w:r>
      <w:r>
        <w:t>prohlašuje,</w:t>
      </w:r>
      <w:r>
        <w:rPr>
          <w:spacing w:val="-8"/>
        </w:rPr>
        <w:t xml:space="preserve"> </w:t>
      </w:r>
      <w:r>
        <w:rPr>
          <w:spacing w:val="-3"/>
        </w:rPr>
        <w:t>že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Podmínkami</w:t>
      </w:r>
      <w:r>
        <w:rPr>
          <w:spacing w:val="-7"/>
        </w:rPr>
        <w:t xml:space="preserve"> </w:t>
      </w:r>
      <w:r>
        <w:t>přístupu</w:t>
      </w:r>
      <w:r>
        <w:rPr>
          <w:spacing w:val="-7"/>
        </w:rPr>
        <w:t xml:space="preserve"> </w:t>
      </w:r>
      <w:r>
        <w:t>seznámil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bude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dodržovat.</w:t>
      </w: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80"/>
        </w:tabs>
        <w:ind w:left="679" w:right="109" w:hanging="567"/>
        <w:jc w:val="both"/>
      </w:pPr>
      <w:r>
        <w:t xml:space="preserve">Sdružení  je  oprávněno  stanovit  a  měnit  Podmínky  přístupu  a o změnách  Účastníka  informovat   v příslušné elektronické komunikaci. Pokud Účastník do 14 dnů po nabytí účinnosti uvedené změny písemně </w:t>
      </w:r>
      <w:r>
        <w:t xml:space="preserve">oznámí Sdružení nesouhlas s novým zněním Podmínek přístupu, </w:t>
      </w:r>
      <w:r>
        <w:rPr>
          <w:spacing w:val="-3"/>
        </w:rPr>
        <w:t xml:space="preserve">zůstává </w:t>
      </w:r>
      <w:r>
        <w:t xml:space="preserve">pro něj v platnosti původní znění Podmínek přístupu do </w:t>
      </w:r>
      <w:r>
        <w:rPr>
          <w:spacing w:val="-3"/>
        </w:rPr>
        <w:t xml:space="preserve">konce </w:t>
      </w:r>
      <w:r>
        <w:t xml:space="preserve">účinnosti smlouvy; účinnost smlouvy v </w:t>
      </w:r>
      <w:r>
        <w:rPr>
          <w:spacing w:val="-3"/>
        </w:rPr>
        <w:t xml:space="preserve">takovém </w:t>
      </w:r>
      <w:r>
        <w:t xml:space="preserve">případě skončí k poslednímu dni třetího kalendářního měsíce po </w:t>
      </w:r>
      <w:r>
        <w:rPr>
          <w:spacing w:val="-3"/>
        </w:rPr>
        <w:t xml:space="preserve">prokazatelném </w:t>
      </w:r>
      <w:r>
        <w:t>doru</w:t>
      </w:r>
      <w:r>
        <w:t xml:space="preserve">čení uvedeného oznámení </w:t>
      </w:r>
      <w:r>
        <w:rPr>
          <w:spacing w:val="-3"/>
        </w:rPr>
        <w:t>Účastníkem</w:t>
      </w:r>
      <w:r>
        <w:rPr>
          <w:spacing w:val="4"/>
        </w:rPr>
        <w:t xml:space="preserve"> </w:t>
      </w:r>
      <w:r>
        <w:t>Sdružení.</w:t>
      </w:r>
    </w:p>
    <w:p w:rsidR="0072168C" w:rsidRDefault="0072168C">
      <w:pPr>
        <w:jc w:val="both"/>
        <w:sectPr w:rsidR="0072168C">
          <w:headerReference w:type="default" r:id="rId9"/>
          <w:type w:val="continuous"/>
          <w:pgSz w:w="11910" w:h="16840"/>
          <w:pgMar w:top="1420" w:right="1020" w:bottom="280" w:left="1020" w:header="32" w:footer="708" w:gutter="0"/>
          <w:cols w:space="708"/>
        </w:sectPr>
      </w:pPr>
    </w:p>
    <w:p w:rsidR="0072168C" w:rsidRDefault="00565C87">
      <w:pPr>
        <w:pStyle w:val="Odstavecseseznamem"/>
        <w:numPr>
          <w:ilvl w:val="0"/>
          <w:numId w:val="4"/>
        </w:numPr>
        <w:tabs>
          <w:tab w:val="left" w:pos="474"/>
        </w:tabs>
        <w:spacing w:line="258" w:lineRule="exact"/>
      </w:pPr>
      <w:r>
        <w:rPr>
          <w:u w:val="single"/>
        </w:rPr>
        <w:lastRenderedPageBreak/>
        <w:t>Účel</w:t>
      </w:r>
      <w:r>
        <w:rPr>
          <w:spacing w:val="-1"/>
          <w:u w:val="single"/>
        </w:rPr>
        <w:t xml:space="preserve"> </w:t>
      </w:r>
      <w:r>
        <w:rPr>
          <w:u w:val="single"/>
        </w:rPr>
        <w:t>smlouvy</w:t>
      </w: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80"/>
        </w:tabs>
        <w:ind w:left="679" w:right="110" w:hanging="567"/>
        <w:jc w:val="both"/>
      </w:pPr>
      <w:r>
        <w:t xml:space="preserve">Účelem této smlouvy je nastavení rámce smluvních stran při využívání nadstavbových služeb e-infrastruktury CESNET specifikovaných v Katalogu služeb Sdružení na adrese </w:t>
      </w:r>
      <w:hyperlink r:id="rId10">
        <w:r>
          <w:rPr>
            <w:color w:val="0000FF"/>
            <w:u w:val="single" w:color="0000FF"/>
          </w:rPr>
          <w:t>https://www.cesnet.cz/sluzby/</w:t>
        </w:r>
        <w:r>
          <w:t>.</w:t>
        </w:r>
      </w:hyperlink>
    </w:p>
    <w:p w:rsidR="0072168C" w:rsidRDefault="0072168C">
      <w:pPr>
        <w:pStyle w:val="Zkladntext"/>
        <w:spacing w:before="6"/>
        <w:ind w:left="0"/>
        <w:rPr>
          <w:sz w:val="11"/>
        </w:rPr>
      </w:pPr>
    </w:p>
    <w:p w:rsidR="0072168C" w:rsidRDefault="00565C87">
      <w:pPr>
        <w:pStyle w:val="Odstavecseseznamem"/>
        <w:numPr>
          <w:ilvl w:val="0"/>
          <w:numId w:val="4"/>
        </w:numPr>
        <w:tabs>
          <w:tab w:val="left" w:pos="474"/>
        </w:tabs>
        <w:spacing w:before="56"/>
      </w:pPr>
      <w:r>
        <w:rPr>
          <w:u w:val="single"/>
        </w:rPr>
        <w:t xml:space="preserve">Předmět </w:t>
      </w:r>
      <w:r>
        <w:rPr>
          <w:spacing w:val="-3"/>
          <w:u w:val="single"/>
        </w:rPr>
        <w:t xml:space="preserve">smlouvy, </w:t>
      </w:r>
      <w:r>
        <w:rPr>
          <w:u w:val="single"/>
        </w:rPr>
        <w:t xml:space="preserve">specifikace a cena </w:t>
      </w:r>
      <w:r>
        <w:rPr>
          <w:spacing w:val="-3"/>
          <w:u w:val="single"/>
        </w:rPr>
        <w:t>za</w:t>
      </w:r>
      <w:r>
        <w:rPr>
          <w:spacing w:val="-4"/>
          <w:u w:val="single"/>
        </w:rPr>
        <w:t xml:space="preserve"> </w:t>
      </w:r>
      <w:r>
        <w:rPr>
          <w:u w:val="single"/>
        </w:rPr>
        <w:t>služby</w:t>
      </w: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80"/>
        </w:tabs>
        <w:spacing w:before="119"/>
        <w:ind w:left="679" w:right="110" w:hanging="567"/>
        <w:jc w:val="both"/>
      </w:pPr>
      <w:r>
        <w:t xml:space="preserve">Sdružení se </w:t>
      </w:r>
      <w:r>
        <w:rPr>
          <w:spacing w:val="-3"/>
        </w:rPr>
        <w:t xml:space="preserve">zavazuje  </w:t>
      </w:r>
      <w:r>
        <w:t xml:space="preserve">poskytovat </w:t>
      </w:r>
      <w:r>
        <w:rPr>
          <w:spacing w:val="-3"/>
        </w:rPr>
        <w:t xml:space="preserve">Účastníkovi </w:t>
      </w:r>
      <w:r>
        <w:t xml:space="preserve">specifické </w:t>
      </w:r>
      <w:r>
        <w:rPr>
          <w:spacing w:val="-3"/>
        </w:rPr>
        <w:t xml:space="preserve">nadstavbové  </w:t>
      </w:r>
      <w:r>
        <w:t xml:space="preserve">služby e-infrastruktury CESNET  </w:t>
      </w:r>
      <w:r>
        <w:rPr>
          <w:spacing w:val="-3"/>
        </w:rPr>
        <w:t xml:space="preserve">za </w:t>
      </w:r>
      <w:r>
        <w:t xml:space="preserve">podmínek stanovených v </w:t>
      </w:r>
      <w:r>
        <w:rPr>
          <w:spacing w:val="-3"/>
        </w:rPr>
        <w:t xml:space="preserve">této </w:t>
      </w:r>
      <w:r>
        <w:t>smlouvě a dle standardů vyplývajících z Dokumentů Sdružení uvedených</w:t>
      </w:r>
      <w:r>
        <w:rPr>
          <w:spacing w:val="-18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adrese</w:t>
      </w:r>
      <w:r>
        <w:rPr>
          <w:spacing w:val="-20"/>
        </w:rPr>
        <w:t xml:space="preserve"> </w:t>
      </w:r>
      <w:hyperlink r:id="rId11">
        <w:r>
          <w:rPr>
            <w:color w:val="0000FF"/>
            <w:u w:val="single" w:color="0000FF"/>
          </w:rPr>
          <w:t>https://www.cesnet.cz/</w:t>
        </w:r>
        <w:r>
          <w:t>.</w:t>
        </w:r>
      </w:hyperlink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80"/>
        </w:tabs>
        <w:ind w:left="679" w:right="108" w:hanging="567"/>
        <w:jc w:val="both"/>
      </w:pPr>
      <w:r>
        <w:t xml:space="preserve">Pro účely zřízení a poskytování uvedených nadstavbových služeb (dále jen „Služba“) budou smluvní </w:t>
      </w:r>
      <w:r>
        <w:rPr>
          <w:spacing w:val="-3"/>
        </w:rPr>
        <w:t xml:space="preserve">strany </w:t>
      </w:r>
      <w:r>
        <w:t xml:space="preserve">na základě </w:t>
      </w:r>
      <w:r>
        <w:rPr>
          <w:spacing w:val="-3"/>
        </w:rPr>
        <w:t xml:space="preserve">této </w:t>
      </w:r>
      <w:r>
        <w:t xml:space="preserve">smlouvy a v souladu s jejími podmínkami </w:t>
      </w:r>
      <w:r>
        <w:rPr>
          <w:spacing w:val="-3"/>
        </w:rPr>
        <w:t xml:space="preserve">uzavírat </w:t>
      </w:r>
      <w:r>
        <w:t>samostatné Dílčí specif</w:t>
      </w:r>
      <w:r>
        <w:t xml:space="preserve">ikace (dále jen „Dílčí specifikace“), v kterých </w:t>
      </w:r>
      <w:r>
        <w:rPr>
          <w:spacing w:val="-3"/>
        </w:rPr>
        <w:t xml:space="preserve">upraví </w:t>
      </w:r>
      <w:r>
        <w:t xml:space="preserve">podmínky příslušné </w:t>
      </w:r>
      <w:r>
        <w:rPr>
          <w:spacing w:val="-3"/>
        </w:rPr>
        <w:t xml:space="preserve">služby. </w:t>
      </w:r>
      <w:r>
        <w:t xml:space="preserve">V </w:t>
      </w:r>
      <w:r>
        <w:rPr>
          <w:spacing w:val="-3"/>
        </w:rPr>
        <w:t xml:space="preserve">každé </w:t>
      </w:r>
      <w:r>
        <w:t xml:space="preserve">Dílčí specifikaci budou smluvními stranami dohodnuty zejména technické parametry příslušné </w:t>
      </w:r>
      <w:r>
        <w:rPr>
          <w:spacing w:val="-3"/>
        </w:rPr>
        <w:t xml:space="preserve">služby, </w:t>
      </w:r>
      <w:r>
        <w:t xml:space="preserve">cena, termín zahájení a doba poskytování </w:t>
      </w:r>
      <w:r>
        <w:rPr>
          <w:spacing w:val="-3"/>
        </w:rPr>
        <w:t xml:space="preserve">služby. </w:t>
      </w:r>
      <w:r>
        <w:t>Jednotlivé Dílčí s</w:t>
      </w:r>
      <w:r>
        <w:t xml:space="preserve">pecifikace budou číslovány vzestupnou číselnou řadou a </w:t>
      </w:r>
      <w:r>
        <w:rPr>
          <w:spacing w:val="-3"/>
        </w:rPr>
        <w:t xml:space="preserve">každá </w:t>
      </w:r>
      <w:r>
        <w:t>Dílčí specifikace se stane nedílnou součástí této</w:t>
      </w:r>
      <w:r>
        <w:rPr>
          <w:spacing w:val="-23"/>
        </w:rPr>
        <w:t xml:space="preserve"> </w:t>
      </w:r>
      <w:r>
        <w:rPr>
          <w:spacing w:val="-3"/>
        </w:rPr>
        <w:t>smlouvy.</w:t>
      </w: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80"/>
        </w:tabs>
        <w:ind w:left="679" w:right="115" w:hanging="567"/>
        <w:jc w:val="both"/>
      </w:pPr>
      <w:r>
        <w:t xml:space="preserve">Dílčí specifikace, které byly smluvními stranami dohodnuty </w:t>
      </w:r>
      <w:r>
        <w:rPr>
          <w:spacing w:val="-4"/>
        </w:rPr>
        <w:t xml:space="preserve">ke </w:t>
      </w:r>
      <w:r>
        <w:t xml:space="preserve">dni uzavření této </w:t>
      </w:r>
      <w:r>
        <w:rPr>
          <w:spacing w:val="-3"/>
        </w:rPr>
        <w:t xml:space="preserve">smlouvy, </w:t>
      </w:r>
      <w:r>
        <w:t xml:space="preserve">jsou připojeny k </w:t>
      </w:r>
      <w:r>
        <w:rPr>
          <w:spacing w:val="-3"/>
        </w:rPr>
        <w:t>této</w:t>
      </w:r>
      <w:r>
        <w:rPr>
          <w:spacing w:val="-5"/>
        </w:rPr>
        <w:t xml:space="preserve"> </w:t>
      </w:r>
      <w:r>
        <w:t>smlouvě.</w:t>
      </w: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80"/>
        </w:tabs>
        <w:ind w:left="679" w:right="108" w:hanging="567"/>
        <w:jc w:val="both"/>
      </w:pPr>
      <w:r>
        <w:t xml:space="preserve">Účastník se </w:t>
      </w:r>
      <w:r>
        <w:rPr>
          <w:spacing w:val="-3"/>
        </w:rPr>
        <w:t xml:space="preserve">zavazuje  převzít  </w:t>
      </w:r>
      <w:r>
        <w:t xml:space="preserve">poskytované Služby a neužívat je v rozporu s podmínkami stanovenými  v </w:t>
      </w:r>
      <w:r>
        <w:rPr>
          <w:spacing w:val="-3"/>
        </w:rPr>
        <w:t xml:space="preserve">této </w:t>
      </w:r>
      <w:r>
        <w:t xml:space="preserve">smlouvě, v </w:t>
      </w:r>
      <w:r>
        <w:rPr>
          <w:spacing w:val="-3"/>
        </w:rPr>
        <w:t xml:space="preserve">právním </w:t>
      </w:r>
      <w:r>
        <w:t xml:space="preserve">řádu České </w:t>
      </w:r>
      <w:r>
        <w:rPr>
          <w:spacing w:val="-3"/>
        </w:rPr>
        <w:t xml:space="preserve">republiky, </w:t>
      </w:r>
      <w:r>
        <w:t xml:space="preserve">v Podmínkách přístupu a v pravidlech využití služeb (dále jen „Provozní podmínky“) a zabránit třetím osobám v </w:t>
      </w:r>
      <w:r>
        <w:rPr>
          <w:spacing w:val="-3"/>
        </w:rPr>
        <w:t xml:space="preserve">takovém </w:t>
      </w:r>
      <w:r>
        <w:t>je</w:t>
      </w:r>
      <w:r>
        <w:t xml:space="preserve">dnání. Pokud Účastník užije Služby v rozporu s uvedenými Provozními podmínkami nebo k </w:t>
      </w:r>
      <w:r>
        <w:rPr>
          <w:spacing w:val="-3"/>
        </w:rPr>
        <w:t xml:space="preserve">takovému </w:t>
      </w:r>
      <w:r>
        <w:t>užití napomůže třetí osobě úmyslně</w:t>
      </w:r>
      <w:r>
        <w:rPr>
          <w:spacing w:val="-5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zanedbáním,</w:t>
      </w:r>
      <w:r>
        <w:rPr>
          <w:spacing w:val="-8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povinen</w:t>
      </w:r>
      <w:r>
        <w:rPr>
          <w:spacing w:val="-5"/>
        </w:rPr>
        <w:t xml:space="preserve"> </w:t>
      </w:r>
      <w:r>
        <w:t>uhradit</w:t>
      </w:r>
      <w:r>
        <w:rPr>
          <w:spacing w:val="-5"/>
        </w:rPr>
        <w:t xml:space="preserve"> </w:t>
      </w:r>
      <w:r>
        <w:t>Sdružení</w:t>
      </w:r>
      <w:r>
        <w:rPr>
          <w:spacing w:val="-5"/>
        </w:rPr>
        <w:t xml:space="preserve"> </w:t>
      </w:r>
      <w:r>
        <w:t>náhradu</w:t>
      </w:r>
      <w:r>
        <w:rPr>
          <w:spacing w:val="-6"/>
        </w:rPr>
        <w:t xml:space="preserve"> </w:t>
      </w:r>
      <w:r>
        <w:t>vzniklé</w:t>
      </w:r>
      <w:r>
        <w:rPr>
          <w:spacing w:val="-5"/>
        </w:rPr>
        <w:t xml:space="preserve"> škody.</w:t>
      </w: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80"/>
        </w:tabs>
        <w:spacing w:before="3"/>
        <w:ind w:left="679" w:right="109" w:hanging="567"/>
        <w:jc w:val="both"/>
      </w:pPr>
      <w:r>
        <w:t xml:space="preserve">Účastník  se  </w:t>
      </w:r>
      <w:r>
        <w:rPr>
          <w:spacing w:val="-5"/>
        </w:rPr>
        <w:t xml:space="preserve">zavazuje   </w:t>
      </w:r>
      <w:r>
        <w:rPr>
          <w:spacing w:val="-3"/>
        </w:rPr>
        <w:t xml:space="preserve">poskytnout   </w:t>
      </w:r>
      <w:r>
        <w:rPr>
          <w:spacing w:val="-4"/>
        </w:rPr>
        <w:t xml:space="preserve">Sdružení   požadovanou   </w:t>
      </w:r>
      <w:r>
        <w:rPr>
          <w:spacing w:val="-3"/>
        </w:rPr>
        <w:t xml:space="preserve">součinnost   </w:t>
      </w:r>
      <w:r>
        <w:t xml:space="preserve">dle   </w:t>
      </w:r>
      <w:r>
        <w:rPr>
          <w:spacing w:val="-3"/>
        </w:rPr>
        <w:t xml:space="preserve">této   Smlouvy   </w:t>
      </w:r>
      <w:r>
        <w:t xml:space="preserve">a   </w:t>
      </w:r>
      <w:r>
        <w:rPr>
          <w:spacing w:val="-3"/>
        </w:rPr>
        <w:t xml:space="preserve">platit </w:t>
      </w:r>
      <w:r>
        <w:rPr>
          <w:spacing w:val="-5"/>
        </w:rPr>
        <w:t xml:space="preserve">za </w:t>
      </w:r>
      <w:r>
        <w:rPr>
          <w:spacing w:val="-3"/>
        </w:rPr>
        <w:t xml:space="preserve">poskytnuté Služby sjednanou cenu. </w:t>
      </w:r>
      <w:r>
        <w:t xml:space="preserve">Výše odměn, poplatků a dalších plateb, které je Účastník povinen hradit na základě </w:t>
      </w:r>
      <w:r>
        <w:rPr>
          <w:spacing w:val="-3"/>
        </w:rPr>
        <w:t xml:space="preserve">této Smlouvy, </w:t>
      </w:r>
      <w:r>
        <w:t xml:space="preserve">jsou/budou </w:t>
      </w:r>
      <w:r>
        <w:rPr>
          <w:spacing w:val="-3"/>
        </w:rPr>
        <w:t xml:space="preserve">stanoveny vždy </w:t>
      </w:r>
      <w:r>
        <w:t>v příslušném Dílčí</w:t>
      </w:r>
      <w:r>
        <w:rPr>
          <w:spacing w:val="8"/>
        </w:rPr>
        <w:t xml:space="preserve"> </w:t>
      </w:r>
      <w:r>
        <w:t>speci</w:t>
      </w:r>
      <w:r>
        <w:t>fikaci.</w:t>
      </w:r>
    </w:p>
    <w:p w:rsidR="0072168C" w:rsidRDefault="00565C87">
      <w:pPr>
        <w:pStyle w:val="Odstavecseseznamem"/>
        <w:numPr>
          <w:ilvl w:val="0"/>
          <w:numId w:val="4"/>
        </w:numPr>
        <w:tabs>
          <w:tab w:val="left" w:pos="474"/>
        </w:tabs>
        <w:spacing w:before="194"/>
      </w:pPr>
      <w:r>
        <w:rPr>
          <w:u w:val="single"/>
        </w:rPr>
        <w:t xml:space="preserve">Platební podmínky a sankce </w:t>
      </w:r>
      <w:r>
        <w:rPr>
          <w:spacing w:val="-3"/>
          <w:u w:val="single"/>
        </w:rPr>
        <w:t xml:space="preserve">za </w:t>
      </w:r>
      <w:r>
        <w:rPr>
          <w:u w:val="single"/>
        </w:rPr>
        <w:t>prodlení s plněním</w:t>
      </w:r>
      <w:r>
        <w:rPr>
          <w:spacing w:val="-8"/>
          <w:u w:val="single"/>
        </w:rPr>
        <w:t xml:space="preserve"> </w:t>
      </w:r>
      <w:r>
        <w:rPr>
          <w:spacing w:val="-3"/>
          <w:u w:val="single"/>
        </w:rPr>
        <w:t>závazků</w:t>
      </w: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80"/>
        </w:tabs>
        <w:spacing w:before="119"/>
        <w:ind w:left="679" w:right="109" w:hanging="567"/>
        <w:jc w:val="both"/>
      </w:pPr>
      <w:r>
        <w:t xml:space="preserve">Cena </w:t>
      </w:r>
      <w:r>
        <w:rPr>
          <w:spacing w:val="-3"/>
        </w:rPr>
        <w:t xml:space="preserve">za </w:t>
      </w:r>
      <w:r>
        <w:t xml:space="preserve">poskytování služeb je stanovena dohodou podle zákona č. </w:t>
      </w:r>
      <w:r>
        <w:rPr>
          <w:spacing w:val="-8"/>
        </w:rPr>
        <w:t xml:space="preserve">526/1990 </w:t>
      </w:r>
      <w:r>
        <w:t xml:space="preserve">Sb., o cenách, ve znění pozdějších  předpisů.  Daň  z přidané  hodnoty  bude  účtována  dle  </w:t>
      </w:r>
      <w:r>
        <w:rPr>
          <w:spacing w:val="-3"/>
        </w:rPr>
        <w:t xml:space="preserve">zákona  </w:t>
      </w:r>
      <w:r>
        <w:t xml:space="preserve">č. </w:t>
      </w:r>
      <w:r>
        <w:rPr>
          <w:spacing w:val="-9"/>
        </w:rPr>
        <w:t xml:space="preserve">235/2004  </w:t>
      </w:r>
      <w:r>
        <w:t>Sb.,</w:t>
      </w:r>
      <w:r>
        <w:t xml:space="preserve">  o  dani   z přidané </w:t>
      </w:r>
      <w:r>
        <w:rPr>
          <w:spacing w:val="-3"/>
        </w:rPr>
        <w:t xml:space="preserve">hodnoty, </w:t>
      </w:r>
      <w:r>
        <w:t>ve znění pozdějších předpisů, (dále jen „zákon o</w:t>
      </w:r>
      <w:r>
        <w:rPr>
          <w:spacing w:val="-33"/>
        </w:rPr>
        <w:t xml:space="preserve"> </w:t>
      </w:r>
      <w:r>
        <w:t>DPH“).</w:t>
      </w: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80"/>
        </w:tabs>
        <w:ind w:left="679" w:right="109" w:hanging="567"/>
        <w:jc w:val="both"/>
      </w:pPr>
      <w:r>
        <w:t xml:space="preserve">Sdružení může  poskytování  svých  služeb  </w:t>
      </w:r>
      <w:r>
        <w:rPr>
          <w:spacing w:val="-3"/>
        </w:rPr>
        <w:t xml:space="preserve">Účastníkovi  pozastavit  </w:t>
      </w:r>
      <w:r>
        <w:t xml:space="preserve">nebo  omezit,  pokud  je  Účastník  v prodlení s placením </w:t>
      </w:r>
      <w:r>
        <w:rPr>
          <w:spacing w:val="-3"/>
        </w:rPr>
        <w:t xml:space="preserve">úhrad </w:t>
      </w:r>
      <w:r>
        <w:t>stanovených na základě této smlouvy (</w:t>
      </w:r>
      <w:r>
        <w:t xml:space="preserve">v příslušné Dílčí specifikací) déle než 15  dnů.  </w:t>
      </w:r>
      <w:r>
        <w:rPr>
          <w:spacing w:val="-3"/>
        </w:rPr>
        <w:t xml:space="preserve">Pozastavení  </w:t>
      </w:r>
      <w:r>
        <w:t>nebo  omezení však  musí být  ukončeno  do  3  dnů  od  doručení  dokladu  o provedení chybějící</w:t>
      </w:r>
      <w:r>
        <w:rPr>
          <w:spacing w:val="-17"/>
        </w:rPr>
        <w:t xml:space="preserve"> </w:t>
      </w:r>
      <w:r>
        <w:rPr>
          <w:spacing w:val="-3"/>
        </w:rPr>
        <w:t>platby.</w:t>
      </w: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80"/>
        </w:tabs>
        <w:ind w:left="679" w:right="108" w:hanging="567"/>
        <w:jc w:val="both"/>
      </w:pPr>
      <w:r>
        <w:t xml:space="preserve">Nestanoví-li příslušná Dílčí specifikace jinak, platby </w:t>
      </w:r>
      <w:r>
        <w:rPr>
          <w:spacing w:val="-3"/>
        </w:rPr>
        <w:t xml:space="preserve">za </w:t>
      </w:r>
      <w:r>
        <w:t xml:space="preserve">Služby podle </w:t>
      </w:r>
      <w:r>
        <w:rPr>
          <w:spacing w:val="-3"/>
        </w:rPr>
        <w:t xml:space="preserve">této </w:t>
      </w:r>
      <w:r>
        <w:t>smlouvy budo</w:t>
      </w:r>
      <w:r>
        <w:t xml:space="preserve">u </w:t>
      </w:r>
      <w:r>
        <w:rPr>
          <w:spacing w:val="-3"/>
        </w:rPr>
        <w:t xml:space="preserve">hrazeny </w:t>
      </w:r>
      <w:r>
        <w:t xml:space="preserve">čtvrtletně zpětně. Sdružení </w:t>
      </w:r>
      <w:r>
        <w:rPr>
          <w:spacing w:val="-3"/>
        </w:rPr>
        <w:t xml:space="preserve">vystaví </w:t>
      </w:r>
      <w:r>
        <w:t xml:space="preserve">Účastníkovi fakturu – daňový doklad </w:t>
      </w:r>
      <w:r>
        <w:rPr>
          <w:spacing w:val="-3"/>
        </w:rPr>
        <w:t xml:space="preserve">za </w:t>
      </w:r>
      <w:r>
        <w:t xml:space="preserve">kalendářní čtvrtletí </w:t>
      </w:r>
      <w:r>
        <w:rPr>
          <w:spacing w:val="-3"/>
        </w:rPr>
        <w:t xml:space="preserve">vždy </w:t>
      </w:r>
      <w:r>
        <w:t xml:space="preserve">nejdříve první  den následujícího  kalendářního čtvrtletí. Při zahájení či ukončení  poskytování služeb  v průběhu kalendářního čtvrtletí podle </w:t>
      </w:r>
      <w:r>
        <w:rPr>
          <w:spacing w:val="-3"/>
        </w:rPr>
        <w:t>k</w:t>
      </w:r>
      <w:r>
        <w:rPr>
          <w:spacing w:val="-3"/>
        </w:rPr>
        <w:t xml:space="preserve">aždé </w:t>
      </w:r>
      <w:r>
        <w:t xml:space="preserve">Dílčí specifikace bude </w:t>
      </w:r>
      <w:r>
        <w:rPr>
          <w:spacing w:val="-3"/>
        </w:rPr>
        <w:t xml:space="preserve">fakturována </w:t>
      </w:r>
      <w:r>
        <w:t>poměrná část poplatků.</w:t>
      </w: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80"/>
        </w:tabs>
        <w:ind w:left="679" w:right="109" w:hanging="567"/>
        <w:jc w:val="both"/>
      </w:pPr>
      <w:r>
        <w:t xml:space="preserve">Splatnost  faktury –  daňového  dokladu nebude  kratší  než  10  dnů ode dne  doručení Účastníkovi.   V případě zpoždění platby nebo  její  části  je  Sdružení oprávněno  </w:t>
      </w:r>
      <w:r>
        <w:rPr>
          <w:spacing w:val="-3"/>
        </w:rPr>
        <w:t xml:space="preserve">účtovat  </w:t>
      </w:r>
      <w:r>
        <w:t>Účastníkovi s</w:t>
      </w:r>
      <w:r>
        <w:t xml:space="preserve">mluvní úrok  z prodlení ve výši 0,01 % z dlužné částky </w:t>
      </w:r>
      <w:r>
        <w:rPr>
          <w:spacing w:val="-3"/>
        </w:rPr>
        <w:t xml:space="preserve">za každý </w:t>
      </w:r>
      <w:r>
        <w:t>započatý kalendářní den</w:t>
      </w:r>
      <w:r>
        <w:rPr>
          <w:spacing w:val="-28"/>
        </w:rPr>
        <w:t xml:space="preserve"> </w:t>
      </w:r>
      <w:r>
        <w:t>prodlení.</w:t>
      </w: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80"/>
        </w:tabs>
        <w:ind w:left="679" w:right="112" w:hanging="567"/>
        <w:jc w:val="both"/>
      </w:pPr>
      <w:r>
        <w:t xml:space="preserve">Smluvní pokuty a úroky z prodlení mohou být vyúčtovány samostatným daňovým dokladem; splatnost smluvních pokut činí 30 dní ode dne doručení vyúčtování druhé smluvní straně. Uplatněním nároku na zaplacení smluvní pokuty ani jejím </w:t>
      </w:r>
      <w:r>
        <w:rPr>
          <w:spacing w:val="-3"/>
        </w:rPr>
        <w:t xml:space="preserve">skutečným uhrazením </w:t>
      </w:r>
      <w:r>
        <w:t>nezanik</w:t>
      </w:r>
      <w:r>
        <w:t xml:space="preserve">ne povinnost příslušné smluvní </w:t>
      </w:r>
      <w:r>
        <w:rPr>
          <w:spacing w:val="-3"/>
        </w:rPr>
        <w:t xml:space="preserve">strany </w:t>
      </w:r>
      <w:r>
        <w:t xml:space="preserve">splnit povinnost, jejíž plnění bylo zajištěno smluvní pokutou, a </w:t>
      </w:r>
      <w:r>
        <w:rPr>
          <w:spacing w:val="-3"/>
        </w:rPr>
        <w:t xml:space="preserve">tato </w:t>
      </w:r>
      <w:r>
        <w:t xml:space="preserve">smluvní strana tak bude nadále povinna splnit </w:t>
      </w:r>
      <w:r>
        <w:rPr>
          <w:spacing w:val="-3"/>
        </w:rPr>
        <w:t>takovéto</w:t>
      </w:r>
      <w:r>
        <w:rPr>
          <w:spacing w:val="-11"/>
        </w:rPr>
        <w:t xml:space="preserve"> </w:t>
      </w:r>
      <w:r>
        <w:t>povinnosti.</w:t>
      </w: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80"/>
        </w:tabs>
        <w:spacing w:before="2"/>
        <w:ind w:left="679" w:right="108" w:hanging="567"/>
        <w:jc w:val="both"/>
      </w:pPr>
      <w:r>
        <w:t xml:space="preserve">Sdružení může v případě události vyšší moci </w:t>
      </w:r>
      <w:r>
        <w:rPr>
          <w:spacing w:val="-3"/>
        </w:rPr>
        <w:t xml:space="preserve">pozastavit </w:t>
      </w:r>
      <w:r>
        <w:t xml:space="preserve">plnění jednotlivé povinnosti/jednotlivých povinností podle této </w:t>
      </w:r>
      <w:r>
        <w:rPr>
          <w:spacing w:val="-3"/>
        </w:rPr>
        <w:t xml:space="preserve">smlouvy, </w:t>
      </w:r>
      <w:r>
        <w:t xml:space="preserve">pokud nebude možné ji/je splnit. Povinností Sdružení je však bezodkladně o </w:t>
      </w:r>
      <w:r>
        <w:rPr>
          <w:spacing w:val="-3"/>
        </w:rPr>
        <w:t xml:space="preserve">takovém pozastavení </w:t>
      </w:r>
      <w:r>
        <w:t xml:space="preserve">informovat Účastníka. V </w:t>
      </w:r>
      <w:r>
        <w:rPr>
          <w:spacing w:val="-3"/>
        </w:rPr>
        <w:t xml:space="preserve">takovém </w:t>
      </w:r>
      <w:r>
        <w:t>případě se neuplatní Provozní podmínky specifikované v p</w:t>
      </w:r>
      <w:r>
        <w:t xml:space="preserve">říslušných Dílčích specifikacích. Dočasné </w:t>
      </w:r>
      <w:r>
        <w:rPr>
          <w:spacing w:val="-3"/>
        </w:rPr>
        <w:t xml:space="preserve">pozastavení </w:t>
      </w:r>
      <w:r>
        <w:t xml:space="preserve">plnění některé povinnosti (Služby) podle této smlouvy není důvodem </w:t>
      </w:r>
      <w:r>
        <w:rPr>
          <w:spacing w:val="-3"/>
        </w:rPr>
        <w:t xml:space="preserve">pro zastavení </w:t>
      </w:r>
      <w:r>
        <w:t>plnění ostatních povinností (Služeb), které nejsou ovlivněny vyšší</w:t>
      </w:r>
      <w:r>
        <w:rPr>
          <w:spacing w:val="-27"/>
        </w:rPr>
        <w:t xml:space="preserve"> </w:t>
      </w:r>
      <w:r>
        <w:t>mocí.</w:t>
      </w:r>
    </w:p>
    <w:p w:rsidR="0072168C" w:rsidRDefault="0072168C">
      <w:pPr>
        <w:jc w:val="both"/>
        <w:sectPr w:rsidR="0072168C">
          <w:pgSz w:w="11910" w:h="16840"/>
          <w:pgMar w:top="1420" w:right="1020" w:bottom="280" w:left="1020" w:header="32" w:footer="0" w:gutter="0"/>
          <w:cols w:space="708"/>
        </w:sectPr>
      </w:pP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80"/>
        </w:tabs>
        <w:ind w:left="679" w:right="111" w:hanging="567"/>
        <w:jc w:val="both"/>
      </w:pPr>
      <w:r>
        <w:lastRenderedPageBreak/>
        <w:t xml:space="preserve">Vyšší mocí se v této smlouvě </w:t>
      </w:r>
      <w:r>
        <w:rPr>
          <w:spacing w:val="-3"/>
        </w:rPr>
        <w:t>r</w:t>
      </w:r>
      <w:r>
        <w:rPr>
          <w:spacing w:val="-3"/>
        </w:rPr>
        <w:t xml:space="preserve">ozumí </w:t>
      </w:r>
      <w:r>
        <w:t xml:space="preserve">události nastalé mimo vůli smluvních </w:t>
      </w:r>
      <w:r>
        <w:rPr>
          <w:spacing w:val="-2"/>
        </w:rPr>
        <w:t xml:space="preserve">stran,  </w:t>
      </w:r>
      <w:r>
        <w:t xml:space="preserve">kterým  nebylo možno při vynaložení všech rozumně použitelných prostředků zabránit. Jedná se zejména o živelní </w:t>
      </w:r>
      <w:r>
        <w:rPr>
          <w:spacing w:val="-4"/>
        </w:rPr>
        <w:t xml:space="preserve">pohromy, </w:t>
      </w:r>
      <w:r>
        <w:t xml:space="preserve">úder blesku, zřícení budovy nebo její části, válečné operace, </w:t>
      </w:r>
      <w:r>
        <w:rPr>
          <w:spacing w:val="-5"/>
        </w:rPr>
        <w:t xml:space="preserve">stávky, </w:t>
      </w:r>
      <w:r>
        <w:t xml:space="preserve">teroristické </w:t>
      </w:r>
      <w:r>
        <w:rPr>
          <w:spacing w:val="-5"/>
        </w:rPr>
        <w:t>ak</w:t>
      </w:r>
      <w:r>
        <w:rPr>
          <w:spacing w:val="-5"/>
        </w:rPr>
        <w:t xml:space="preserve">ty, </w:t>
      </w:r>
      <w:r>
        <w:t xml:space="preserve">důsledky </w:t>
      </w:r>
      <w:r>
        <w:rPr>
          <w:spacing w:val="-3"/>
        </w:rPr>
        <w:t xml:space="preserve">krádeže </w:t>
      </w:r>
      <w:r>
        <w:t>a porucha elektrorozvodné sítě mimo areál</w:t>
      </w:r>
      <w:r>
        <w:rPr>
          <w:spacing w:val="-29"/>
        </w:rPr>
        <w:t xml:space="preserve"> </w:t>
      </w:r>
      <w:r>
        <w:t>Sdružení.</w:t>
      </w: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80"/>
        </w:tabs>
        <w:spacing w:before="11"/>
        <w:ind w:left="679" w:right="110" w:hanging="567"/>
        <w:jc w:val="both"/>
      </w:pPr>
      <w:r>
        <w:t xml:space="preserve">Smluvní </w:t>
      </w:r>
      <w:r>
        <w:rPr>
          <w:spacing w:val="-3"/>
        </w:rPr>
        <w:t xml:space="preserve">strany </w:t>
      </w:r>
      <w:r>
        <w:t xml:space="preserve">jsou si </w:t>
      </w:r>
      <w:r>
        <w:rPr>
          <w:spacing w:val="-4"/>
        </w:rPr>
        <w:t xml:space="preserve">vědomy, </w:t>
      </w:r>
      <w:r>
        <w:rPr>
          <w:spacing w:val="-3"/>
        </w:rPr>
        <w:t xml:space="preserve">že </w:t>
      </w:r>
      <w:r>
        <w:t xml:space="preserve">při plněné této smlouvy mohou vstupovat do role </w:t>
      </w:r>
      <w:r>
        <w:rPr>
          <w:spacing w:val="-3"/>
        </w:rPr>
        <w:t xml:space="preserve">správce </w:t>
      </w:r>
      <w:r>
        <w:t xml:space="preserve">či zpracovatele osobních údajů ve smyslu nařízení </w:t>
      </w:r>
      <w:r>
        <w:rPr>
          <w:spacing w:val="-3"/>
        </w:rPr>
        <w:t xml:space="preserve">Evropského </w:t>
      </w:r>
      <w:r>
        <w:t xml:space="preserve">parlamentu a Rady (EU) </w:t>
      </w:r>
      <w:r>
        <w:rPr>
          <w:spacing w:val="-9"/>
        </w:rPr>
        <w:t xml:space="preserve">2016/679 </w:t>
      </w:r>
      <w:r>
        <w:rPr>
          <w:spacing w:val="-3"/>
        </w:rPr>
        <w:t xml:space="preserve">ze  </w:t>
      </w:r>
      <w:r>
        <w:rPr>
          <w:spacing w:val="18"/>
        </w:rPr>
        <w:t xml:space="preserve"> </w:t>
      </w:r>
      <w:r>
        <w:t>dne</w:t>
      </w:r>
    </w:p>
    <w:p w:rsidR="0072168C" w:rsidRDefault="00565C87">
      <w:pPr>
        <w:pStyle w:val="Zkladntext"/>
        <w:ind w:left="679" w:right="108"/>
        <w:jc w:val="both"/>
      </w:pPr>
      <w:r>
        <w:t xml:space="preserve">27. dubna 2016 o ochraně fyzických osob v souvislosti se zpracováním osobních údajů a o volném pohybu těchto údajů a o zrušení směrnice </w:t>
      </w:r>
      <w:r>
        <w:rPr>
          <w:spacing w:val="-13"/>
        </w:rPr>
        <w:t xml:space="preserve">95/46/ES </w:t>
      </w:r>
      <w:r>
        <w:t xml:space="preserve">(dále jen „GDPR“) a v </w:t>
      </w:r>
      <w:r>
        <w:rPr>
          <w:spacing w:val="-3"/>
        </w:rPr>
        <w:t xml:space="preserve">takovém </w:t>
      </w:r>
      <w:r>
        <w:t xml:space="preserve">případě se </w:t>
      </w:r>
      <w:r>
        <w:rPr>
          <w:spacing w:val="-3"/>
        </w:rPr>
        <w:t xml:space="preserve">zavazují </w:t>
      </w:r>
      <w:r>
        <w:t>dodržovat pravidla stanovená v GDPR a dalších obecně</w:t>
      </w:r>
      <w:r>
        <w:t xml:space="preserve"> </w:t>
      </w:r>
      <w:r>
        <w:rPr>
          <w:spacing w:val="-3"/>
        </w:rPr>
        <w:t xml:space="preserve">závazných </w:t>
      </w:r>
      <w:r>
        <w:t>právních předpisech na ochranu osobních údajů.</w:t>
      </w:r>
    </w:p>
    <w:p w:rsidR="0072168C" w:rsidRDefault="00565C87">
      <w:pPr>
        <w:pStyle w:val="Odstavecseseznamem"/>
        <w:numPr>
          <w:ilvl w:val="0"/>
          <w:numId w:val="4"/>
        </w:numPr>
        <w:tabs>
          <w:tab w:val="left" w:pos="474"/>
        </w:tabs>
        <w:spacing w:before="194"/>
      </w:pPr>
      <w:r>
        <w:rPr>
          <w:u w:val="single"/>
        </w:rPr>
        <w:t>Organizační</w:t>
      </w:r>
      <w:r>
        <w:rPr>
          <w:spacing w:val="-20"/>
          <w:u w:val="single"/>
        </w:rPr>
        <w:t xml:space="preserve"> </w:t>
      </w:r>
      <w:r>
        <w:rPr>
          <w:u w:val="single"/>
        </w:rPr>
        <w:t>ujednání</w:t>
      </w: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80"/>
        </w:tabs>
        <w:spacing w:before="120"/>
        <w:ind w:left="679" w:right="109" w:hanging="567"/>
        <w:jc w:val="both"/>
      </w:pPr>
      <w:bookmarkStart w:id="1" w:name="_bookmark0"/>
      <w:bookmarkEnd w:id="1"/>
      <w:r>
        <w:t xml:space="preserve">Smluvní </w:t>
      </w:r>
      <w:r>
        <w:rPr>
          <w:spacing w:val="-3"/>
        </w:rPr>
        <w:t xml:space="preserve">strany </w:t>
      </w:r>
      <w:r>
        <w:t>ustanovily pro vzájemnou komunikaci v obvyklých technických a administrativních záležitostech</w:t>
      </w:r>
      <w:r>
        <w:rPr>
          <w:spacing w:val="-12"/>
        </w:rPr>
        <w:t xml:space="preserve"> </w:t>
      </w:r>
      <w:r>
        <w:t>následující</w:t>
      </w:r>
      <w:r>
        <w:rPr>
          <w:spacing w:val="-15"/>
        </w:rPr>
        <w:t xml:space="preserve"> </w:t>
      </w:r>
      <w:r>
        <w:t>kontaktní</w:t>
      </w:r>
      <w:r>
        <w:rPr>
          <w:spacing w:val="-15"/>
        </w:rPr>
        <w:t xml:space="preserve"> </w:t>
      </w:r>
      <w:r>
        <w:t>místa:</w:t>
      </w:r>
    </w:p>
    <w:p w:rsidR="0072168C" w:rsidRDefault="0072168C">
      <w:pPr>
        <w:pStyle w:val="Zkladntext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9"/>
        <w:gridCol w:w="4659"/>
      </w:tblGrid>
      <w:tr w:rsidR="0072168C">
        <w:trPr>
          <w:trHeight w:hRule="exact" w:val="278"/>
        </w:trPr>
        <w:tc>
          <w:tcPr>
            <w:tcW w:w="4769" w:type="dxa"/>
            <w:shd w:val="clear" w:color="auto" w:fill="BEBEBE"/>
          </w:tcPr>
          <w:p w:rsidR="0072168C" w:rsidRDefault="00565C87">
            <w:pPr>
              <w:pStyle w:val="TableParagraph"/>
              <w:spacing w:line="268" w:lineRule="exact"/>
              <w:ind w:left="103"/>
            </w:pPr>
            <w:r>
              <w:t>Účastník</w:t>
            </w:r>
          </w:p>
        </w:tc>
        <w:tc>
          <w:tcPr>
            <w:tcW w:w="4659" w:type="dxa"/>
            <w:shd w:val="clear" w:color="auto" w:fill="BEBEBE"/>
          </w:tcPr>
          <w:p w:rsidR="0072168C" w:rsidRDefault="00565C87">
            <w:pPr>
              <w:pStyle w:val="TableParagraph"/>
              <w:spacing w:line="268" w:lineRule="exact"/>
            </w:pPr>
            <w:r>
              <w:t>Sdružení</w:t>
            </w:r>
          </w:p>
        </w:tc>
      </w:tr>
      <w:tr w:rsidR="0072168C">
        <w:trPr>
          <w:trHeight w:hRule="exact" w:val="2787"/>
        </w:trPr>
        <w:tc>
          <w:tcPr>
            <w:tcW w:w="4769" w:type="dxa"/>
          </w:tcPr>
          <w:p w:rsidR="0072168C" w:rsidRDefault="00565C87">
            <w:pPr>
              <w:pStyle w:val="TableParagraph"/>
              <w:spacing w:before="119"/>
              <w:ind w:left="103"/>
              <w:rPr>
                <w:i/>
              </w:rPr>
            </w:pPr>
            <w:r>
              <w:rPr>
                <w:u w:val="single"/>
              </w:rPr>
              <w:t xml:space="preserve">Technický   kontakt   </w:t>
            </w:r>
            <w:r>
              <w:t xml:space="preserve">–   </w:t>
            </w:r>
            <w:r>
              <w:rPr>
                <w:i/>
              </w:rPr>
              <w:t>pro   každou   dílčí   službu je</w:t>
            </w:r>
          </w:p>
          <w:p w:rsidR="0072168C" w:rsidRDefault="00565C87">
            <w:pPr>
              <w:pStyle w:val="TableParagraph"/>
              <w:ind w:left="103"/>
              <w:rPr>
                <w:i/>
              </w:rPr>
            </w:pPr>
            <w:r>
              <w:rPr>
                <w:i/>
              </w:rPr>
              <w:t>stanoven v samostatné Dílčí specifikaci</w:t>
            </w:r>
          </w:p>
          <w:p w:rsidR="0072168C" w:rsidRDefault="00565C87">
            <w:pPr>
              <w:pStyle w:val="TableParagraph"/>
              <w:spacing w:before="120"/>
              <w:ind w:left="103" w:right="2519"/>
            </w:pPr>
            <w:r>
              <w:rPr>
                <w:u w:val="single"/>
              </w:rPr>
              <w:t xml:space="preserve">Administrativní </w:t>
            </w:r>
            <w:r>
              <w:rPr>
                <w:spacing w:val="-3"/>
                <w:u w:val="single"/>
              </w:rPr>
              <w:t xml:space="preserve">kontakt: </w:t>
            </w:r>
            <w:r>
              <w:t xml:space="preserve">Jméno: </w:t>
            </w:r>
            <w:r w:rsidR="003B4B38">
              <w:rPr>
                <w:spacing w:val="-3"/>
              </w:rPr>
              <w:t>xxxxxxxxxxxxxxxxxxxxxxx</w:t>
            </w:r>
            <w:r>
              <w:t xml:space="preserve">tel.: +420 </w:t>
            </w:r>
            <w:r w:rsidR="003B4B38">
              <w:rPr>
                <w:spacing w:val="-3"/>
              </w:rPr>
              <w:t>xxxxxxx</w:t>
            </w:r>
          </w:p>
          <w:p w:rsidR="0072168C" w:rsidRDefault="00565C87" w:rsidP="003B4B38">
            <w:pPr>
              <w:pStyle w:val="TableParagraph"/>
              <w:ind w:left="103"/>
            </w:pPr>
            <w:r>
              <w:t xml:space="preserve">e-mail: </w:t>
            </w:r>
            <w:hyperlink r:id="rId12">
              <w:r w:rsidR="003B4B38">
                <w:rPr>
                  <w:color w:val="0000FF"/>
                  <w:u w:val="single" w:color="0000FF"/>
                </w:rPr>
                <w:t>xxxxxxxx</w:t>
              </w:r>
            </w:hyperlink>
          </w:p>
        </w:tc>
        <w:tc>
          <w:tcPr>
            <w:tcW w:w="4659" w:type="dxa"/>
          </w:tcPr>
          <w:p w:rsidR="0072168C" w:rsidRDefault="00565C87">
            <w:pPr>
              <w:pStyle w:val="TableParagraph"/>
              <w:spacing w:before="119"/>
              <w:ind w:right="2386"/>
            </w:pPr>
            <w:r>
              <w:rPr>
                <w:u w:val="single"/>
              </w:rPr>
              <w:t xml:space="preserve">Service Desk CESNET </w:t>
            </w:r>
            <w:r>
              <w:t>Te</w:t>
            </w:r>
            <w:r>
              <w:t>l: +420 234 680 222</w:t>
            </w:r>
          </w:p>
          <w:p w:rsidR="0072168C" w:rsidRDefault="00565C87">
            <w:pPr>
              <w:pStyle w:val="TableParagraph"/>
            </w:pPr>
            <w:r>
              <w:t>Mobil:  +420 602 252 531</w:t>
            </w:r>
          </w:p>
          <w:p w:rsidR="0072168C" w:rsidRDefault="00565C87">
            <w:pPr>
              <w:pStyle w:val="TableParagraph"/>
            </w:pPr>
            <w:r>
              <w:t xml:space="preserve">e-mail: </w:t>
            </w:r>
            <w:hyperlink r:id="rId13">
              <w:r>
                <w:rPr>
                  <w:color w:val="0000FF"/>
                  <w:u w:val="single" w:color="0000FF"/>
                </w:rPr>
                <w:t>support@cesnet.cz</w:t>
              </w:r>
            </w:hyperlink>
          </w:p>
          <w:p w:rsidR="0072168C" w:rsidRDefault="00565C87">
            <w:pPr>
              <w:pStyle w:val="TableParagraph"/>
              <w:spacing w:before="120"/>
              <w:rPr>
                <w:i/>
              </w:rPr>
            </w:pPr>
            <w:r>
              <w:rPr>
                <w:u w:val="single"/>
              </w:rPr>
              <w:t xml:space="preserve">Technický  kontakt  </w:t>
            </w:r>
            <w:r>
              <w:t xml:space="preserve">–  </w:t>
            </w:r>
            <w:r>
              <w:rPr>
                <w:i/>
              </w:rPr>
              <w:t>pro  každou  dílčí  službu    je</w:t>
            </w:r>
          </w:p>
          <w:p w:rsidR="0072168C" w:rsidRDefault="00565C87">
            <w:pPr>
              <w:pStyle w:val="TableParagraph"/>
              <w:rPr>
                <w:i/>
              </w:rPr>
            </w:pPr>
            <w:r>
              <w:rPr>
                <w:i/>
              </w:rPr>
              <w:t>stanoven v samostatné Dílčí specifikaci</w:t>
            </w:r>
          </w:p>
          <w:p w:rsidR="0072168C" w:rsidRDefault="00565C87">
            <w:pPr>
              <w:pStyle w:val="TableParagraph"/>
              <w:spacing w:before="117"/>
            </w:pPr>
            <w:r>
              <w:rPr>
                <w:u w:val="single"/>
              </w:rPr>
              <w:t>Administrativní kontakt:</w:t>
            </w:r>
          </w:p>
          <w:p w:rsidR="0072168C" w:rsidRDefault="00565C87">
            <w:pPr>
              <w:pStyle w:val="TableParagraph"/>
            </w:pPr>
            <w:r>
              <w:t>Tel: +420 234 680 402</w:t>
            </w:r>
          </w:p>
          <w:p w:rsidR="0072168C" w:rsidRDefault="00565C87">
            <w:pPr>
              <w:pStyle w:val="TableParagraph"/>
            </w:pPr>
            <w:r>
              <w:t xml:space="preserve">e-mail: </w:t>
            </w:r>
            <w:hyperlink r:id="rId14">
              <w:r>
                <w:rPr>
                  <w:color w:val="0000FF"/>
                  <w:u w:val="single" w:color="0000FF"/>
                </w:rPr>
                <w:t>sluzby@cesnet.cz</w:t>
              </w:r>
            </w:hyperlink>
          </w:p>
        </w:tc>
      </w:tr>
    </w:tbl>
    <w:p w:rsidR="0072168C" w:rsidRDefault="00565C87">
      <w:pPr>
        <w:pStyle w:val="Odstavecseseznamem"/>
        <w:numPr>
          <w:ilvl w:val="1"/>
          <w:numId w:val="4"/>
        </w:numPr>
        <w:tabs>
          <w:tab w:val="left" w:pos="679"/>
          <w:tab w:val="left" w:pos="680"/>
        </w:tabs>
        <w:spacing w:before="196"/>
        <w:ind w:left="679" w:hanging="567"/>
      </w:pPr>
      <w:r>
        <w:t xml:space="preserve">Účastník, je povinen, prostřednictvím svých </w:t>
      </w:r>
      <w:r>
        <w:rPr>
          <w:spacing w:val="-3"/>
        </w:rPr>
        <w:t xml:space="preserve">Technických kontaktů stanovených   </w:t>
      </w:r>
      <w:r>
        <w:rPr>
          <w:spacing w:val="26"/>
        </w:rPr>
        <w:t xml:space="preserve"> </w:t>
      </w:r>
      <w:r>
        <w:t>v jednotlivých Dílčích</w:t>
      </w:r>
    </w:p>
    <w:p w:rsidR="0072168C" w:rsidRDefault="00565C87">
      <w:pPr>
        <w:pStyle w:val="Zkladntext"/>
        <w:spacing w:line="267" w:lineRule="exact"/>
        <w:ind w:left="679"/>
        <w:jc w:val="both"/>
      </w:pPr>
      <w:r>
        <w:t>specifikacích, pro nahlášení poruch využívat Service Desk CESNET.</w:t>
      </w: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80"/>
        </w:tabs>
        <w:ind w:left="679" w:right="108" w:hanging="567"/>
        <w:jc w:val="both"/>
      </w:pPr>
      <w:r>
        <w:t xml:space="preserve">Smluvní </w:t>
      </w:r>
      <w:r>
        <w:rPr>
          <w:spacing w:val="-3"/>
        </w:rPr>
        <w:t xml:space="preserve">strany </w:t>
      </w:r>
      <w:r>
        <w:t xml:space="preserve">jsou povinny se neprodleně informovat v případě </w:t>
      </w:r>
      <w:r>
        <w:rPr>
          <w:spacing w:val="-3"/>
        </w:rPr>
        <w:t xml:space="preserve">jakékoli </w:t>
      </w:r>
      <w:r>
        <w:t xml:space="preserve">změny týkající se výše uvedených Administrativních či </w:t>
      </w:r>
      <w:r>
        <w:rPr>
          <w:spacing w:val="-3"/>
        </w:rPr>
        <w:t xml:space="preserve">Technických kontaktů </w:t>
      </w:r>
      <w:r>
        <w:t xml:space="preserve">uvedených v odst. </w:t>
      </w:r>
      <w:hyperlink w:anchor="_bookmark0" w:history="1">
        <w:r>
          <w:t>6.1</w:t>
        </w:r>
      </w:hyperlink>
      <w:r>
        <w:t>. resp. v příslušné Dílčí specifikaci.</w:t>
      </w: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80"/>
        </w:tabs>
        <w:spacing w:before="1"/>
        <w:ind w:left="679" w:right="108" w:hanging="567"/>
        <w:jc w:val="both"/>
      </w:pPr>
      <w:r>
        <w:t xml:space="preserve">Za smluvní </w:t>
      </w:r>
      <w:r>
        <w:rPr>
          <w:spacing w:val="-3"/>
        </w:rPr>
        <w:t xml:space="preserve">strany </w:t>
      </w:r>
      <w:r>
        <w:t xml:space="preserve">jsou oprávněni k </w:t>
      </w:r>
      <w:r>
        <w:rPr>
          <w:spacing w:val="-3"/>
        </w:rPr>
        <w:t xml:space="preserve">uzavírání </w:t>
      </w:r>
      <w:r>
        <w:t xml:space="preserve">jednotlivých Dílčích specifikací této smlouvy </w:t>
      </w:r>
      <w:r>
        <w:rPr>
          <w:spacing w:val="-3"/>
        </w:rPr>
        <w:t xml:space="preserve">za </w:t>
      </w:r>
      <w:r>
        <w:t xml:space="preserve">Sdružení ředitel Sdružení, a </w:t>
      </w:r>
      <w:r>
        <w:rPr>
          <w:spacing w:val="-3"/>
        </w:rPr>
        <w:t xml:space="preserve">za </w:t>
      </w:r>
      <w:r>
        <w:t xml:space="preserve">Účastníka Administrativní </w:t>
      </w:r>
      <w:r>
        <w:rPr>
          <w:spacing w:val="-3"/>
        </w:rPr>
        <w:t xml:space="preserve">kontakt </w:t>
      </w:r>
      <w:r>
        <w:t xml:space="preserve">uvedený v odst. </w:t>
      </w:r>
      <w:hyperlink w:anchor="_bookmark0" w:history="1">
        <w:r>
          <w:t>6.1.</w:t>
        </w:r>
      </w:hyperlink>
      <w:r>
        <w:t>, popřípadě jejich pověření</w:t>
      </w:r>
      <w:r>
        <w:rPr>
          <w:spacing w:val="-14"/>
        </w:rPr>
        <w:t xml:space="preserve"> </w:t>
      </w:r>
      <w:r>
        <w:t>zástupci.</w:t>
      </w: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79"/>
          <w:tab w:val="left" w:pos="680"/>
        </w:tabs>
        <w:ind w:left="679" w:hanging="567"/>
      </w:pPr>
      <w:r>
        <w:rPr>
          <w:spacing w:val="-3"/>
        </w:rPr>
        <w:t xml:space="preserve">Veškerou  </w:t>
      </w:r>
      <w:r>
        <w:t xml:space="preserve">korespondenci  budou  smluvní  </w:t>
      </w:r>
      <w:r>
        <w:rPr>
          <w:spacing w:val="-3"/>
        </w:rPr>
        <w:t xml:space="preserve">strany  </w:t>
      </w:r>
      <w:r>
        <w:t>doručovat  (pokud  není  v této  smlouvě</w:t>
      </w:r>
      <w:r>
        <w:rPr>
          <w:spacing w:val="27"/>
        </w:rPr>
        <w:t xml:space="preserve"> </w:t>
      </w:r>
      <w:r>
        <w:t>stanoveno</w:t>
      </w:r>
    </w:p>
    <w:p w:rsidR="0072168C" w:rsidRDefault="00565C87">
      <w:pPr>
        <w:pStyle w:val="Zkladntext"/>
        <w:ind w:left="679"/>
        <w:jc w:val="both"/>
      </w:pPr>
      <w:r>
        <w:t>jinak):</w:t>
      </w:r>
    </w:p>
    <w:p w:rsidR="0072168C" w:rsidRDefault="00565C87">
      <w:pPr>
        <w:pStyle w:val="Odstavecseseznamem"/>
        <w:numPr>
          <w:ilvl w:val="2"/>
          <w:numId w:val="4"/>
        </w:numPr>
        <w:tabs>
          <w:tab w:val="left" w:pos="822"/>
        </w:tabs>
        <w:spacing w:before="60"/>
        <w:ind w:right="107"/>
        <w:jc w:val="both"/>
      </w:pPr>
      <w:r>
        <w:t xml:space="preserve">poštou na adresu sídla druhé smluvní </w:t>
      </w:r>
      <w:r>
        <w:rPr>
          <w:spacing w:val="-5"/>
        </w:rPr>
        <w:t xml:space="preserve">strany, </w:t>
      </w:r>
      <w:r>
        <w:t>uvedenou v hlavičce této smlouvy nebo v jejich příslušných us</w:t>
      </w:r>
      <w:r>
        <w:t xml:space="preserve">tanoveních; </w:t>
      </w:r>
      <w:r>
        <w:rPr>
          <w:spacing w:val="-3"/>
        </w:rPr>
        <w:t xml:space="preserve">za </w:t>
      </w:r>
      <w:r>
        <w:t xml:space="preserve">poštovní přepravu se </w:t>
      </w:r>
      <w:r>
        <w:rPr>
          <w:spacing w:val="-2"/>
        </w:rPr>
        <w:t xml:space="preserve">považuje </w:t>
      </w:r>
      <w:r>
        <w:t xml:space="preserve">i kurýrní služba. V případě, </w:t>
      </w:r>
      <w:r>
        <w:rPr>
          <w:spacing w:val="-3"/>
        </w:rPr>
        <w:t xml:space="preserve">že </w:t>
      </w:r>
      <w:r>
        <w:t xml:space="preserve">nelze jednoznačně určit datum doručení </w:t>
      </w:r>
      <w:r>
        <w:rPr>
          <w:spacing w:val="-3"/>
        </w:rPr>
        <w:t xml:space="preserve">zprávy </w:t>
      </w:r>
      <w:r>
        <w:t>druhé straně, je datem doručení třetí pracovní den ode dne předání zásilky poštovní</w:t>
      </w:r>
      <w:r>
        <w:rPr>
          <w:spacing w:val="-22"/>
        </w:rPr>
        <w:t xml:space="preserve"> </w:t>
      </w:r>
      <w:r>
        <w:t>službě.</w:t>
      </w:r>
    </w:p>
    <w:p w:rsidR="0072168C" w:rsidRDefault="00565C87">
      <w:pPr>
        <w:pStyle w:val="Odstavecseseznamem"/>
        <w:numPr>
          <w:ilvl w:val="2"/>
          <w:numId w:val="4"/>
        </w:numPr>
        <w:tabs>
          <w:tab w:val="left" w:pos="822"/>
        </w:tabs>
        <w:spacing w:before="60"/>
        <w:ind w:right="109"/>
        <w:jc w:val="both"/>
      </w:pPr>
      <w:r>
        <w:t xml:space="preserve">elektronicky na e-mailové kontaktní </w:t>
      </w:r>
      <w:r>
        <w:rPr>
          <w:spacing w:val="-5"/>
        </w:rPr>
        <w:t>adres</w:t>
      </w:r>
      <w:r>
        <w:rPr>
          <w:spacing w:val="-5"/>
        </w:rPr>
        <w:t xml:space="preserve">y, </w:t>
      </w:r>
      <w:r>
        <w:t xml:space="preserve">uvedené v této smlouvě;  zásilka  (zpráva)  se </w:t>
      </w:r>
      <w:r>
        <w:rPr>
          <w:spacing w:val="-2"/>
        </w:rPr>
        <w:t xml:space="preserve">považuje </w:t>
      </w:r>
      <w:r>
        <w:rPr>
          <w:spacing w:val="-3"/>
        </w:rPr>
        <w:t xml:space="preserve">za </w:t>
      </w:r>
      <w:r>
        <w:t xml:space="preserve">doručenou buď dnem potvrzení jejího přijetí druhou smluvní stranou, nebo dnem doručení automatického potvrzení o doručení elektronické zprávy do příslušné e-mailové </w:t>
      </w:r>
      <w:r>
        <w:rPr>
          <w:spacing w:val="-3"/>
        </w:rPr>
        <w:t xml:space="preserve">schránky, </w:t>
      </w:r>
      <w:r>
        <w:t>podle toho,</w:t>
      </w:r>
      <w:r>
        <w:rPr>
          <w:spacing w:val="-6"/>
        </w:rPr>
        <w:t xml:space="preserve"> </w:t>
      </w:r>
      <w:r>
        <w:t>který</w:t>
      </w:r>
      <w:r>
        <w:rPr>
          <w:spacing w:val="-4"/>
        </w:rPr>
        <w:t xml:space="preserve"> </w:t>
      </w:r>
      <w:r>
        <w:t>d</w:t>
      </w:r>
      <w:r>
        <w:t>en</w:t>
      </w:r>
      <w:r>
        <w:rPr>
          <w:spacing w:val="-7"/>
        </w:rPr>
        <w:t xml:space="preserve"> </w:t>
      </w:r>
      <w:r>
        <w:t>nastane</w:t>
      </w:r>
      <w:r>
        <w:rPr>
          <w:spacing w:val="-4"/>
        </w:rPr>
        <w:t xml:space="preserve"> </w:t>
      </w:r>
      <w:r>
        <w:t>dříve,</w:t>
      </w:r>
      <w:r>
        <w:rPr>
          <w:spacing w:val="-4"/>
        </w:rPr>
        <w:t xml:space="preserve"> </w:t>
      </w:r>
      <w:r>
        <w:t>nejpozději</w:t>
      </w:r>
      <w:r>
        <w:rPr>
          <w:spacing w:val="-8"/>
        </w:rPr>
        <w:t xml:space="preserve"> </w:t>
      </w:r>
      <w:r>
        <w:t>však</w:t>
      </w:r>
      <w:r>
        <w:rPr>
          <w:spacing w:val="-6"/>
        </w:rPr>
        <w:t xml:space="preserve"> </w:t>
      </w:r>
      <w:r>
        <w:t>třetí</w:t>
      </w:r>
      <w:r>
        <w:rPr>
          <w:spacing w:val="-4"/>
        </w:rPr>
        <w:t xml:space="preserve"> </w:t>
      </w:r>
      <w:r>
        <w:t>pracovní</w:t>
      </w:r>
      <w:r>
        <w:rPr>
          <w:spacing w:val="-4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odeslání</w:t>
      </w:r>
      <w:r>
        <w:rPr>
          <w:spacing w:val="-4"/>
        </w:rPr>
        <w:t xml:space="preserve"> zprávy.</w:t>
      </w:r>
    </w:p>
    <w:p w:rsidR="0072168C" w:rsidRDefault="00565C87">
      <w:pPr>
        <w:pStyle w:val="Odstavecseseznamem"/>
        <w:numPr>
          <w:ilvl w:val="2"/>
          <w:numId w:val="4"/>
        </w:numPr>
        <w:tabs>
          <w:tab w:val="left" w:pos="822"/>
        </w:tabs>
        <w:spacing w:before="120"/>
        <w:ind w:right="111"/>
        <w:jc w:val="both"/>
      </w:pPr>
      <w:r>
        <w:t xml:space="preserve">osobně do sídla druhé smluvní </w:t>
      </w:r>
      <w:r>
        <w:rPr>
          <w:spacing w:val="-5"/>
        </w:rPr>
        <w:t xml:space="preserve">strany, </w:t>
      </w:r>
      <w:r>
        <w:t xml:space="preserve">pokud nebude dohodnuto jiné místo, s písemným potvrzením převzetí zásilky </w:t>
      </w:r>
      <w:r>
        <w:rPr>
          <w:spacing w:val="-3"/>
        </w:rPr>
        <w:t xml:space="preserve">pracovníkem </w:t>
      </w:r>
      <w:r>
        <w:t xml:space="preserve">smluvní </w:t>
      </w:r>
      <w:r>
        <w:rPr>
          <w:spacing w:val="-5"/>
        </w:rPr>
        <w:t xml:space="preserve">strany, </w:t>
      </w:r>
      <w:r>
        <w:t>které je</w:t>
      </w:r>
      <w:r>
        <w:rPr>
          <w:spacing w:val="-11"/>
        </w:rPr>
        <w:t xml:space="preserve"> </w:t>
      </w:r>
      <w:r>
        <w:t>doručováno.</w:t>
      </w:r>
    </w:p>
    <w:p w:rsidR="0072168C" w:rsidRDefault="00565C87">
      <w:pPr>
        <w:pStyle w:val="Odstavecseseznamem"/>
        <w:numPr>
          <w:ilvl w:val="0"/>
          <w:numId w:val="4"/>
        </w:numPr>
        <w:tabs>
          <w:tab w:val="left" w:pos="474"/>
        </w:tabs>
        <w:spacing w:before="194"/>
      </w:pPr>
      <w:r>
        <w:rPr>
          <w:u w:val="single"/>
        </w:rPr>
        <w:t>Závěrečná</w:t>
      </w:r>
      <w:r>
        <w:rPr>
          <w:spacing w:val="-20"/>
          <w:u w:val="single"/>
        </w:rPr>
        <w:t xml:space="preserve"> </w:t>
      </w:r>
      <w:r>
        <w:rPr>
          <w:u w:val="single"/>
        </w:rPr>
        <w:t>ustanovení</w:t>
      </w: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80"/>
        </w:tabs>
        <w:spacing w:before="119"/>
        <w:ind w:left="679" w:right="109" w:hanging="567"/>
        <w:jc w:val="both"/>
      </w:pPr>
      <w:r>
        <w:rPr>
          <w:spacing w:val="-6"/>
        </w:rPr>
        <w:t xml:space="preserve">Tato </w:t>
      </w:r>
      <w:r>
        <w:t xml:space="preserve">smlouva se </w:t>
      </w:r>
      <w:r>
        <w:rPr>
          <w:spacing w:val="-3"/>
        </w:rPr>
        <w:t xml:space="preserve">uzavírá </w:t>
      </w:r>
      <w:r>
        <w:t xml:space="preserve">na dobu neurčitou s výpovědní lhůtou 1 měsíc. Výpovědní lhůta začíná </w:t>
      </w:r>
      <w:r>
        <w:rPr>
          <w:spacing w:val="-3"/>
        </w:rPr>
        <w:t xml:space="preserve">běžet </w:t>
      </w:r>
      <w:r>
        <w:t>prvním dnem kalendářního měsíce následujícího po doručení výpovědi druhé smluvní straně.  Smlouva</w:t>
      </w:r>
      <w:r>
        <w:rPr>
          <w:spacing w:val="-6"/>
        </w:rPr>
        <w:t xml:space="preserve"> </w:t>
      </w:r>
      <w:r>
        <w:t>může</w:t>
      </w:r>
      <w:r>
        <w:rPr>
          <w:spacing w:val="-6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ukončena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písemnou</w:t>
      </w:r>
      <w:r>
        <w:rPr>
          <w:spacing w:val="-5"/>
        </w:rPr>
        <w:t xml:space="preserve"> </w:t>
      </w:r>
      <w:r>
        <w:t>dohodou</w:t>
      </w:r>
      <w:r>
        <w:rPr>
          <w:spacing w:val="-5"/>
        </w:rPr>
        <w:t xml:space="preserve"> </w:t>
      </w:r>
      <w:r>
        <w:t>smluvních</w:t>
      </w:r>
      <w:r>
        <w:rPr>
          <w:spacing w:val="-3"/>
        </w:rPr>
        <w:t xml:space="preserve"> </w:t>
      </w:r>
      <w:r>
        <w:t>stran.</w:t>
      </w:r>
    </w:p>
    <w:p w:rsidR="0072168C" w:rsidRDefault="0072168C">
      <w:pPr>
        <w:jc w:val="both"/>
        <w:sectPr w:rsidR="0072168C">
          <w:pgSz w:w="11910" w:h="16840"/>
          <w:pgMar w:top="1420" w:right="1020" w:bottom="280" w:left="1020" w:header="32" w:footer="0" w:gutter="0"/>
          <w:cols w:space="708"/>
        </w:sectPr>
      </w:pP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80"/>
        </w:tabs>
        <w:ind w:left="679" w:right="110" w:hanging="567"/>
        <w:jc w:val="both"/>
      </w:pPr>
      <w:r>
        <w:lastRenderedPageBreak/>
        <w:t xml:space="preserve">Smluvní </w:t>
      </w:r>
      <w:r>
        <w:rPr>
          <w:spacing w:val="-3"/>
        </w:rPr>
        <w:t xml:space="preserve">strany </w:t>
      </w:r>
      <w:r>
        <w:t xml:space="preserve">se dohodly na možnosti odstoupit od </w:t>
      </w:r>
      <w:r>
        <w:rPr>
          <w:spacing w:val="-3"/>
        </w:rPr>
        <w:t xml:space="preserve">této </w:t>
      </w:r>
      <w:r>
        <w:t xml:space="preserve">smlouvy v případě, </w:t>
      </w:r>
      <w:r>
        <w:rPr>
          <w:spacing w:val="-3"/>
        </w:rPr>
        <w:t xml:space="preserve">že </w:t>
      </w:r>
      <w:r>
        <w:t xml:space="preserve">druhá smluvní strana </w:t>
      </w:r>
      <w:r>
        <w:rPr>
          <w:spacing w:val="-3"/>
        </w:rPr>
        <w:t xml:space="preserve">závažným </w:t>
      </w:r>
      <w:r>
        <w:t xml:space="preserve">způsobem poruší povinnosti </w:t>
      </w:r>
      <w:r>
        <w:rPr>
          <w:spacing w:val="-3"/>
        </w:rPr>
        <w:t xml:space="preserve">pro </w:t>
      </w:r>
      <w:r>
        <w:t xml:space="preserve">ni vyplývající z </w:t>
      </w:r>
      <w:r>
        <w:rPr>
          <w:spacing w:val="-3"/>
        </w:rPr>
        <w:t xml:space="preserve">této </w:t>
      </w:r>
      <w:r>
        <w:t xml:space="preserve">smlouvy nebo </w:t>
      </w:r>
      <w:r>
        <w:rPr>
          <w:spacing w:val="-3"/>
        </w:rPr>
        <w:t xml:space="preserve">za </w:t>
      </w:r>
      <w:r>
        <w:t>podmínek stanovených právními</w:t>
      </w:r>
      <w:r>
        <w:rPr>
          <w:spacing w:val="-20"/>
        </w:rPr>
        <w:t xml:space="preserve"> </w:t>
      </w:r>
      <w:r>
        <w:rPr>
          <w:spacing w:val="-4"/>
        </w:rPr>
        <w:t>předpisy.</w:t>
      </w: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80"/>
        </w:tabs>
        <w:spacing w:before="8"/>
        <w:ind w:left="679" w:right="110" w:hanging="567"/>
        <w:jc w:val="both"/>
      </w:pPr>
      <w:r>
        <w:t xml:space="preserve">Odstoupení od smlouvy musí předcházet písemná výzva k odstranění </w:t>
      </w:r>
      <w:r>
        <w:rPr>
          <w:spacing w:val="-3"/>
        </w:rPr>
        <w:t xml:space="preserve">závadného stavu </w:t>
      </w:r>
      <w:r>
        <w:t xml:space="preserve">během přiměřené doby k </w:t>
      </w:r>
      <w:r>
        <w:rPr>
          <w:spacing w:val="-3"/>
        </w:rPr>
        <w:t xml:space="preserve">nápravě. </w:t>
      </w:r>
      <w:r>
        <w:rPr>
          <w:spacing w:val="-4"/>
        </w:rPr>
        <w:t xml:space="preserve">Po </w:t>
      </w:r>
      <w:r>
        <w:t xml:space="preserve">marném uplynutí doby k </w:t>
      </w:r>
      <w:r>
        <w:rPr>
          <w:spacing w:val="-3"/>
        </w:rPr>
        <w:t xml:space="preserve">nápravě </w:t>
      </w:r>
      <w:r>
        <w:t xml:space="preserve">oznámí odstupující strana druhé smluvní straně písemně s uvedením důvodu, </w:t>
      </w:r>
      <w:r>
        <w:rPr>
          <w:spacing w:val="-3"/>
        </w:rPr>
        <w:t xml:space="preserve">pro </w:t>
      </w:r>
      <w:r>
        <w:t>který od smlouvy odstupuje. Ods</w:t>
      </w:r>
      <w:r>
        <w:t>toupení nabývá účinnosti dnem doručení písemného oznámení druhé smluvní</w:t>
      </w:r>
      <w:r>
        <w:rPr>
          <w:spacing w:val="-23"/>
        </w:rPr>
        <w:t xml:space="preserve"> </w:t>
      </w:r>
      <w:r>
        <w:t>straně.</w:t>
      </w: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80"/>
        </w:tabs>
        <w:ind w:left="679" w:right="108" w:hanging="567"/>
        <w:jc w:val="both"/>
      </w:pPr>
      <w:r>
        <w:t>Ukončením smlouvy jakýmkoliv způsobem budou ukončeny i všechny uzavřené Dílčí specifikace. Ukončení jednotlivé Dílčí specifikace však nemá vliv na platnost a účinnost celé smlouvy a jiných Dílčích</w:t>
      </w:r>
      <w:r>
        <w:rPr>
          <w:spacing w:val="-2"/>
        </w:rPr>
        <w:t xml:space="preserve"> </w:t>
      </w:r>
      <w:r>
        <w:t>specifikací.</w:t>
      </w: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80"/>
        </w:tabs>
        <w:ind w:left="679" w:right="110" w:hanging="567"/>
        <w:jc w:val="both"/>
      </w:pPr>
      <w:r>
        <w:t>V případě ukončení smlouvy Sdružení umožní Úča</w:t>
      </w:r>
      <w:r>
        <w:t xml:space="preserve">stníkovi ve lhůtě stanovené v jednotlivých Dílčích specifikacích </w:t>
      </w:r>
      <w:r>
        <w:rPr>
          <w:spacing w:val="-3"/>
        </w:rPr>
        <w:t xml:space="preserve">stažení </w:t>
      </w:r>
      <w:r>
        <w:t xml:space="preserve">všech uživatelských dat, </w:t>
      </w:r>
      <w:r>
        <w:rPr>
          <w:spacing w:val="-5"/>
        </w:rPr>
        <w:t xml:space="preserve">ke </w:t>
      </w:r>
      <w:r>
        <w:t>kterým má Účastník oprávnění. Po uplynutí těchto lhůt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jednotlivých</w:t>
      </w:r>
      <w:r>
        <w:rPr>
          <w:spacing w:val="-8"/>
        </w:rPr>
        <w:t xml:space="preserve"> </w:t>
      </w:r>
      <w:r>
        <w:t>Dílčích</w:t>
      </w:r>
      <w:r>
        <w:rPr>
          <w:spacing w:val="-6"/>
        </w:rPr>
        <w:t xml:space="preserve"> </w:t>
      </w:r>
      <w:r>
        <w:t>specifikacích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Sdružení</w:t>
      </w:r>
      <w:r>
        <w:rPr>
          <w:spacing w:val="-8"/>
        </w:rPr>
        <w:t xml:space="preserve"> </w:t>
      </w:r>
      <w:r>
        <w:t>oprávněno</w:t>
      </w:r>
      <w:r>
        <w:rPr>
          <w:spacing w:val="-7"/>
        </w:rPr>
        <w:t xml:space="preserve"> </w:t>
      </w:r>
      <w:r>
        <w:t>vymazat</w:t>
      </w:r>
      <w:r>
        <w:rPr>
          <w:spacing w:val="-5"/>
        </w:rPr>
        <w:t xml:space="preserve"> </w:t>
      </w:r>
      <w:r>
        <w:t>příslušná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Účastníka.</w:t>
      </w: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80"/>
        </w:tabs>
        <w:ind w:left="679" w:right="111" w:hanging="567"/>
        <w:jc w:val="both"/>
      </w:pPr>
      <w:r>
        <w:t xml:space="preserve">Změny a </w:t>
      </w:r>
      <w:r>
        <w:t xml:space="preserve">doplňky </w:t>
      </w:r>
      <w:r>
        <w:rPr>
          <w:spacing w:val="-3"/>
        </w:rPr>
        <w:t xml:space="preserve">této </w:t>
      </w:r>
      <w:r>
        <w:t>smlouvy lze provádět pouze písemně formou číslovaných dodatků ve shodě smluvních</w:t>
      </w:r>
      <w:r>
        <w:rPr>
          <w:spacing w:val="-9"/>
        </w:rPr>
        <w:t xml:space="preserve"> </w:t>
      </w:r>
      <w:r>
        <w:t>stran.</w:t>
      </w: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80"/>
        </w:tabs>
        <w:spacing w:before="3"/>
        <w:ind w:left="679" w:right="112" w:hanging="567"/>
        <w:jc w:val="both"/>
      </w:pPr>
      <w:r>
        <w:t xml:space="preserve">Pokud kterékoliv ustanovení Smlouvy nebo jeho </w:t>
      </w:r>
      <w:r>
        <w:rPr>
          <w:spacing w:val="-3"/>
        </w:rPr>
        <w:t xml:space="preserve">část </w:t>
      </w:r>
      <w:r>
        <w:t>bude neplatné či nevynutitelné a/nebo se stane neplatným či nevynutitelným a/nebo bude shledáno neplatný</w:t>
      </w:r>
      <w:r>
        <w:t xml:space="preserve">m či nevynutitelným soudem či jiným příslušným orgánem, pak tato neplatnost či nevynutitelnost nebude mít vliv na platnost či vynutitelnost ostatních ustanovení Smlouvy nebo jejich částí. Smluvní </w:t>
      </w:r>
      <w:r>
        <w:rPr>
          <w:spacing w:val="-3"/>
        </w:rPr>
        <w:t xml:space="preserve">strany </w:t>
      </w:r>
      <w:r>
        <w:t xml:space="preserve">se v </w:t>
      </w:r>
      <w:r>
        <w:rPr>
          <w:spacing w:val="-3"/>
        </w:rPr>
        <w:t xml:space="preserve">takovém </w:t>
      </w:r>
      <w:r>
        <w:t xml:space="preserve">případě </w:t>
      </w:r>
      <w:r>
        <w:rPr>
          <w:spacing w:val="-3"/>
        </w:rPr>
        <w:t xml:space="preserve">zavazují </w:t>
      </w:r>
      <w:r>
        <w:t xml:space="preserve">přijmout </w:t>
      </w:r>
      <w:r>
        <w:rPr>
          <w:spacing w:val="-3"/>
        </w:rPr>
        <w:t xml:space="preserve">takovou </w:t>
      </w:r>
      <w:r>
        <w:t xml:space="preserve">změnu </w:t>
      </w:r>
      <w:r>
        <w:t xml:space="preserve">textu </w:t>
      </w:r>
      <w:r>
        <w:rPr>
          <w:spacing w:val="-3"/>
        </w:rPr>
        <w:t xml:space="preserve">Smlouvy, </w:t>
      </w:r>
      <w:r>
        <w:t>která bude platnou a vynutitelnou a bude se nejvíce blížit smyslu původního</w:t>
      </w:r>
      <w:r>
        <w:rPr>
          <w:spacing w:val="-22"/>
        </w:rPr>
        <w:t xml:space="preserve"> </w:t>
      </w:r>
      <w:r>
        <w:t>ustanovení.</w:t>
      </w: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80"/>
        </w:tabs>
        <w:ind w:left="679" w:right="108" w:hanging="567"/>
        <w:jc w:val="both"/>
      </w:pPr>
      <w:r>
        <w:rPr>
          <w:spacing w:val="-6"/>
        </w:rPr>
        <w:t xml:space="preserve">Tato </w:t>
      </w:r>
      <w:r>
        <w:t xml:space="preserve">smlouva nabývá platnosti dnem podpisu poslední smluvní </w:t>
      </w:r>
      <w:r>
        <w:rPr>
          <w:spacing w:val="-3"/>
        </w:rPr>
        <w:t xml:space="preserve">strany </w:t>
      </w:r>
      <w:r>
        <w:t xml:space="preserve">a účinnosti dnem uveřejnění smlouvy v informačním </w:t>
      </w:r>
      <w:r>
        <w:rPr>
          <w:spacing w:val="-3"/>
        </w:rPr>
        <w:t xml:space="preserve">systému </w:t>
      </w:r>
      <w:r>
        <w:t>Registru smluv podle zák. č.</w:t>
      </w:r>
      <w:r>
        <w:t xml:space="preserve"> </w:t>
      </w:r>
      <w:r>
        <w:rPr>
          <w:spacing w:val="-5"/>
        </w:rPr>
        <w:t xml:space="preserve">340/2015 </w:t>
      </w:r>
      <w:r>
        <w:t xml:space="preserve">Sb., o zvláštních podmínkách účinnosti některých </w:t>
      </w:r>
      <w:r>
        <w:rPr>
          <w:spacing w:val="-4"/>
        </w:rPr>
        <w:t xml:space="preserve">smluv, </w:t>
      </w:r>
      <w:r>
        <w:t xml:space="preserve">uveřejňování těchto smluv a o registru smluv </w:t>
      </w:r>
      <w:r>
        <w:rPr>
          <w:spacing w:val="-3"/>
        </w:rPr>
        <w:t xml:space="preserve">(zákon </w:t>
      </w:r>
      <w:r>
        <w:t xml:space="preserve">o registru smluv). Splnění této </w:t>
      </w:r>
      <w:r>
        <w:rPr>
          <w:spacing w:val="-3"/>
        </w:rPr>
        <w:t xml:space="preserve">zákonné </w:t>
      </w:r>
      <w:r>
        <w:t xml:space="preserve">povinnosti zajistí Účastník bezodkladně po uzavření </w:t>
      </w:r>
      <w:r>
        <w:rPr>
          <w:spacing w:val="-3"/>
        </w:rPr>
        <w:t xml:space="preserve">této smlouvy.  </w:t>
      </w:r>
      <w:r>
        <w:t xml:space="preserve">Smluvní </w:t>
      </w:r>
      <w:r>
        <w:rPr>
          <w:spacing w:val="-3"/>
        </w:rPr>
        <w:t xml:space="preserve">strany   </w:t>
      </w:r>
      <w:r>
        <w:t>berou  na  věd</w:t>
      </w:r>
      <w:r>
        <w:t xml:space="preserve">omí,  </w:t>
      </w:r>
      <w:r>
        <w:rPr>
          <w:spacing w:val="-3"/>
        </w:rPr>
        <w:t xml:space="preserve">že   </w:t>
      </w:r>
      <w:r>
        <w:t xml:space="preserve">uzavřená  smlouva  včetně   případných  dodatků  bude   uveřejněna   v informačním </w:t>
      </w:r>
      <w:r>
        <w:rPr>
          <w:spacing w:val="-3"/>
        </w:rPr>
        <w:t xml:space="preserve">systému </w:t>
      </w:r>
      <w:r>
        <w:t>Registru</w:t>
      </w:r>
      <w:r>
        <w:rPr>
          <w:spacing w:val="-1"/>
        </w:rPr>
        <w:t xml:space="preserve"> </w:t>
      </w:r>
      <w:r>
        <w:rPr>
          <w:spacing w:val="-4"/>
        </w:rPr>
        <w:t>smluv.</w:t>
      </w: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80"/>
        </w:tabs>
        <w:ind w:left="679" w:right="108" w:hanging="567"/>
        <w:jc w:val="both"/>
      </w:pPr>
      <w:r>
        <w:rPr>
          <w:spacing w:val="-3"/>
        </w:rPr>
        <w:t xml:space="preserve">Vzhledem </w:t>
      </w:r>
      <w:r>
        <w:t xml:space="preserve">k veřejnoprávnímu charakteru Účastníka, Sdružení výslovně souhlasí se zveřejněním smluvních podmínek obsažených v </w:t>
      </w:r>
      <w:r>
        <w:rPr>
          <w:spacing w:val="-3"/>
        </w:rPr>
        <w:t xml:space="preserve">této </w:t>
      </w:r>
      <w:r>
        <w:t xml:space="preserve">smlouvě v </w:t>
      </w:r>
      <w:r>
        <w:rPr>
          <w:spacing w:val="-3"/>
        </w:rPr>
        <w:t xml:space="preserve">rozsahu </w:t>
      </w:r>
      <w:r>
        <w:t xml:space="preserve">a </w:t>
      </w:r>
      <w:r>
        <w:rPr>
          <w:spacing w:val="-3"/>
        </w:rPr>
        <w:t xml:space="preserve">za </w:t>
      </w:r>
      <w:r>
        <w:t xml:space="preserve">podmínek vyplývajících z příslušných právních  předpisů  v platném   znění   (zejména   </w:t>
      </w:r>
      <w:r>
        <w:rPr>
          <w:spacing w:val="-3"/>
        </w:rPr>
        <w:t xml:space="preserve">zákonem   </w:t>
      </w:r>
      <w:r>
        <w:t xml:space="preserve">č. </w:t>
      </w:r>
      <w:r>
        <w:rPr>
          <w:spacing w:val="-7"/>
        </w:rPr>
        <w:t xml:space="preserve">106/1999   </w:t>
      </w:r>
      <w:r>
        <w:t xml:space="preserve">Sb.,  o svobodném   přístupu k informacím, v platném znění a </w:t>
      </w:r>
      <w:r>
        <w:rPr>
          <w:spacing w:val="-3"/>
        </w:rPr>
        <w:t xml:space="preserve">zákonem </w:t>
      </w:r>
      <w:r>
        <w:t xml:space="preserve">č. </w:t>
      </w:r>
      <w:r>
        <w:rPr>
          <w:spacing w:val="-5"/>
        </w:rPr>
        <w:t xml:space="preserve">340/2015 </w:t>
      </w:r>
      <w:r>
        <w:t xml:space="preserve">Sb., </w:t>
      </w:r>
      <w:r>
        <w:rPr>
          <w:spacing w:val="-3"/>
        </w:rPr>
        <w:t xml:space="preserve">zákon </w:t>
      </w:r>
      <w:r>
        <w:t>o registru</w:t>
      </w:r>
      <w:r>
        <w:rPr>
          <w:spacing w:val="1"/>
        </w:rPr>
        <w:t xml:space="preserve"> </w:t>
      </w:r>
      <w:r>
        <w:t>smluv).</w:t>
      </w: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80"/>
        </w:tabs>
        <w:ind w:left="679" w:right="113" w:hanging="567"/>
        <w:jc w:val="both"/>
      </w:pPr>
      <w:r>
        <w:rPr>
          <w:spacing w:val="-6"/>
        </w:rPr>
        <w:t xml:space="preserve">Tato </w:t>
      </w:r>
      <w:r>
        <w:t>smlouva je vyho</w:t>
      </w:r>
      <w:r>
        <w:t xml:space="preserve">tovena v elektronické formě a podepsána zástupci smluvních </w:t>
      </w:r>
      <w:r>
        <w:rPr>
          <w:spacing w:val="-3"/>
        </w:rPr>
        <w:t xml:space="preserve">stran </w:t>
      </w:r>
      <w:r>
        <w:t xml:space="preserve">prostřednictvím digitálních podpisů. </w:t>
      </w:r>
      <w:r>
        <w:rPr>
          <w:spacing w:val="-3"/>
        </w:rPr>
        <w:t xml:space="preserve">Každá </w:t>
      </w:r>
      <w:r>
        <w:t>smluvní strana obdrží oboustranně digitálně podepsané vyhotovení.</w:t>
      </w:r>
    </w:p>
    <w:p w:rsidR="0072168C" w:rsidRDefault="00565C87">
      <w:pPr>
        <w:pStyle w:val="Odstavecseseznamem"/>
        <w:numPr>
          <w:ilvl w:val="1"/>
          <w:numId w:val="4"/>
        </w:numPr>
        <w:tabs>
          <w:tab w:val="left" w:pos="680"/>
        </w:tabs>
        <w:ind w:left="679" w:right="111" w:hanging="567"/>
        <w:jc w:val="both"/>
      </w:pPr>
      <w:r>
        <w:t xml:space="preserve">Smluvní </w:t>
      </w:r>
      <w:r>
        <w:rPr>
          <w:spacing w:val="-3"/>
        </w:rPr>
        <w:t xml:space="preserve">strany </w:t>
      </w:r>
      <w:r>
        <w:t xml:space="preserve">si smlouvu </w:t>
      </w:r>
      <w:r>
        <w:rPr>
          <w:spacing w:val="-3"/>
        </w:rPr>
        <w:t xml:space="preserve">přečetly, </w:t>
      </w:r>
      <w:r>
        <w:t>s jejím obsahem souhlasí, což stvrzují podpisy</w:t>
      </w:r>
      <w:r>
        <w:t xml:space="preserve"> svých </w:t>
      </w:r>
      <w:r>
        <w:rPr>
          <w:spacing w:val="-3"/>
        </w:rPr>
        <w:t xml:space="preserve">oprávněných </w:t>
      </w:r>
      <w:r>
        <w:t>zástupců.</w:t>
      </w:r>
    </w:p>
    <w:p w:rsidR="0072168C" w:rsidRDefault="0072168C">
      <w:pPr>
        <w:pStyle w:val="Zkladntext"/>
        <w:spacing w:before="8"/>
        <w:ind w:left="0"/>
        <w:rPr>
          <w:sz w:val="25"/>
        </w:rPr>
      </w:pPr>
    </w:p>
    <w:tbl>
      <w:tblPr>
        <w:tblStyle w:val="TableNormal"/>
        <w:tblW w:w="0" w:type="auto"/>
        <w:tblInd w:w="2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133"/>
        <w:gridCol w:w="4076"/>
      </w:tblGrid>
      <w:tr w:rsidR="0072168C">
        <w:trPr>
          <w:trHeight w:hRule="exact" w:val="2230"/>
        </w:trPr>
        <w:tc>
          <w:tcPr>
            <w:tcW w:w="4076" w:type="dxa"/>
            <w:tcBorders>
              <w:bottom w:val="single" w:sz="4" w:space="0" w:color="000000"/>
            </w:tcBorders>
          </w:tcPr>
          <w:p w:rsidR="0072168C" w:rsidRDefault="00565C87">
            <w:pPr>
              <w:pStyle w:val="TableParagraph"/>
              <w:spacing w:line="225" w:lineRule="exact"/>
              <w:ind w:left="108"/>
            </w:pPr>
            <w:r>
              <w:t>Za Sdružení</w:t>
            </w:r>
          </w:p>
          <w:p w:rsidR="0072168C" w:rsidRDefault="0072168C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:rsidR="0072168C" w:rsidRDefault="00565C87">
            <w:pPr>
              <w:pStyle w:val="TableParagraph"/>
              <w:tabs>
                <w:tab w:val="left" w:pos="2674"/>
              </w:tabs>
              <w:ind w:left="108"/>
            </w:pPr>
            <w:r>
              <w:t xml:space="preserve">V  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 xml:space="preserve">Praze  </w:t>
            </w:r>
            <w:r>
              <w:rPr>
                <w:spacing w:val="17"/>
              </w:rPr>
              <w:t xml:space="preserve"> </w:t>
            </w:r>
            <w:r>
              <w:t>dne</w:t>
            </w:r>
            <w:r>
              <w:rPr>
                <w:u w:val="single"/>
              </w:rPr>
              <w:tab/>
            </w:r>
            <w:r>
              <w:t xml:space="preserve">(viz  </w:t>
            </w:r>
            <w:r>
              <w:rPr>
                <w:spacing w:val="9"/>
              </w:rPr>
              <w:t xml:space="preserve"> </w:t>
            </w:r>
            <w:r>
              <w:t>digitální</w:t>
            </w:r>
          </w:p>
          <w:p w:rsidR="0072168C" w:rsidRDefault="00565C87">
            <w:pPr>
              <w:pStyle w:val="TableParagraph"/>
              <w:ind w:left="108"/>
            </w:pPr>
            <w:r>
              <w:t>podpis)</w:t>
            </w:r>
          </w:p>
        </w:tc>
        <w:tc>
          <w:tcPr>
            <w:tcW w:w="1133" w:type="dxa"/>
          </w:tcPr>
          <w:p w:rsidR="0072168C" w:rsidRDefault="0072168C"/>
        </w:tc>
        <w:tc>
          <w:tcPr>
            <w:tcW w:w="4076" w:type="dxa"/>
            <w:tcBorders>
              <w:bottom w:val="single" w:sz="4" w:space="0" w:color="000000"/>
            </w:tcBorders>
          </w:tcPr>
          <w:p w:rsidR="0072168C" w:rsidRDefault="00565C87">
            <w:pPr>
              <w:pStyle w:val="TableParagraph"/>
              <w:spacing w:line="225" w:lineRule="exact"/>
              <w:ind w:left="110"/>
            </w:pPr>
            <w:r>
              <w:t>za Účastníka</w:t>
            </w:r>
          </w:p>
          <w:p w:rsidR="0072168C" w:rsidRDefault="0072168C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:rsidR="0072168C" w:rsidRDefault="00565C87">
            <w:pPr>
              <w:pStyle w:val="TableParagraph"/>
              <w:tabs>
                <w:tab w:val="left" w:pos="2652"/>
              </w:tabs>
              <w:ind w:left="110"/>
            </w:pPr>
            <w:r>
              <w:t xml:space="preserve">V  </w:t>
            </w:r>
            <w:r>
              <w:rPr>
                <w:spacing w:val="22"/>
              </w:rPr>
              <w:t xml:space="preserve"> </w:t>
            </w:r>
            <w:r>
              <w:t xml:space="preserve">Plzni  </w:t>
            </w:r>
            <w:r>
              <w:rPr>
                <w:spacing w:val="22"/>
              </w:rPr>
              <w:t xml:space="preserve"> </w:t>
            </w:r>
            <w:r>
              <w:t>dne</w:t>
            </w:r>
            <w:r>
              <w:rPr>
                <w:u w:val="single"/>
              </w:rPr>
              <w:tab/>
            </w:r>
            <w:r>
              <w:t xml:space="preserve">(viz  </w:t>
            </w:r>
            <w:r>
              <w:rPr>
                <w:spacing w:val="21"/>
              </w:rPr>
              <w:t xml:space="preserve"> </w:t>
            </w:r>
            <w:r>
              <w:t>digitální</w:t>
            </w:r>
          </w:p>
          <w:p w:rsidR="0072168C" w:rsidRDefault="00565C87">
            <w:pPr>
              <w:pStyle w:val="TableParagraph"/>
              <w:ind w:left="110"/>
            </w:pPr>
            <w:r>
              <w:t>podpis)</w:t>
            </w:r>
          </w:p>
        </w:tc>
      </w:tr>
      <w:tr w:rsidR="0072168C">
        <w:trPr>
          <w:trHeight w:hRule="exact" w:val="538"/>
        </w:trPr>
        <w:tc>
          <w:tcPr>
            <w:tcW w:w="4076" w:type="dxa"/>
            <w:tcBorders>
              <w:top w:val="single" w:sz="4" w:space="0" w:color="000000"/>
            </w:tcBorders>
          </w:tcPr>
          <w:p w:rsidR="0072168C" w:rsidRDefault="003B4B38">
            <w:pPr>
              <w:pStyle w:val="TableParagraph"/>
              <w:ind w:left="1747" w:right="636" w:hanging="538"/>
            </w:pPr>
            <w:r>
              <w:t>xxxxxxxxxxxxxxxxxx</w:t>
            </w:r>
            <w:r w:rsidR="00565C87">
              <w:t xml:space="preserve"> ředitel</w:t>
            </w:r>
          </w:p>
        </w:tc>
        <w:tc>
          <w:tcPr>
            <w:tcW w:w="1133" w:type="dxa"/>
          </w:tcPr>
          <w:p w:rsidR="0072168C" w:rsidRDefault="0072168C"/>
        </w:tc>
        <w:tc>
          <w:tcPr>
            <w:tcW w:w="4076" w:type="dxa"/>
            <w:tcBorders>
              <w:top w:val="single" w:sz="4" w:space="0" w:color="000000"/>
            </w:tcBorders>
          </w:tcPr>
          <w:p w:rsidR="0072168C" w:rsidRDefault="00565C87">
            <w:pPr>
              <w:pStyle w:val="TableParagraph"/>
              <w:ind w:left="1713" w:right="636" w:hanging="430"/>
            </w:pPr>
            <w:r>
              <w:t>Ing. Petr Hofman kvestor</w:t>
            </w:r>
          </w:p>
        </w:tc>
      </w:tr>
    </w:tbl>
    <w:p w:rsidR="0072168C" w:rsidRDefault="0072168C">
      <w:pPr>
        <w:sectPr w:rsidR="0072168C">
          <w:pgSz w:w="11910" w:h="16840"/>
          <w:pgMar w:top="1420" w:right="1020" w:bottom="280" w:left="1020" w:header="32" w:footer="0" w:gutter="0"/>
          <w:cols w:space="708"/>
        </w:sectPr>
      </w:pPr>
    </w:p>
    <w:p w:rsidR="0072168C" w:rsidRDefault="00565C87">
      <w:pPr>
        <w:spacing w:line="332" w:lineRule="exact"/>
        <w:ind w:left="205" w:right="66"/>
        <w:jc w:val="center"/>
        <w:rPr>
          <w:b/>
          <w:sz w:val="28"/>
        </w:rPr>
      </w:pPr>
      <w:bookmarkStart w:id="2" w:name="priloha_950312893_1_o3_Dilci_specifikace"/>
      <w:bookmarkEnd w:id="2"/>
      <w:r>
        <w:rPr>
          <w:b/>
          <w:sz w:val="28"/>
        </w:rPr>
        <w:lastRenderedPageBreak/>
        <w:t>Dílčí specifikace č. 1</w:t>
      </w:r>
    </w:p>
    <w:p w:rsidR="0072168C" w:rsidRDefault="00565C87">
      <w:pPr>
        <w:pStyle w:val="Zkladntext"/>
        <w:spacing w:before="250"/>
        <w:ind w:left="207" w:right="66"/>
        <w:jc w:val="center"/>
      </w:pPr>
      <w:r>
        <w:t>ve smyslu odst. 4.2. Smlouvy č. 99/054-2021 o poskytování nadstavbových služeb e-infrastruktury CESNET (dále jen “Smlouva“)</w:t>
      </w:r>
    </w:p>
    <w:p w:rsidR="0072168C" w:rsidRDefault="0072168C">
      <w:pPr>
        <w:pStyle w:val="Zkladntext"/>
        <w:spacing w:before="12"/>
        <w:ind w:left="0"/>
        <w:rPr>
          <w:sz w:val="21"/>
        </w:rPr>
      </w:pPr>
    </w:p>
    <w:p w:rsidR="0072168C" w:rsidRDefault="00565C87">
      <w:pPr>
        <w:pStyle w:val="Nadpis2"/>
        <w:numPr>
          <w:ilvl w:val="0"/>
          <w:numId w:val="3"/>
        </w:numPr>
        <w:tabs>
          <w:tab w:val="left" w:pos="821"/>
          <w:tab w:val="left" w:pos="822"/>
          <w:tab w:val="left" w:pos="3653"/>
        </w:tabs>
        <w:spacing w:line="267" w:lineRule="exact"/>
        <w:ind w:hanging="12"/>
      </w:pPr>
      <w:r>
        <w:rPr>
          <w:u w:val="single"/>
        </w:rPr>
        <w:t>Název</w:t>
      </w:r>
      <w:r>
        <w:rPr>
          <w:spacing w:val="-3"/>
          <w:u w:val="single"/>
        </w:rPr>
        <w:t xml:space="preserve"> </w:t>
      </w:r>
      <w:r>
        <w:rPr>
          <w:u w:val="single"/>
        </w:rPr>
        <w:t>služby:</w:t>
      </w:r>
      <w:r>
        <w:tab/>
        <w:t>CESNET</w:t>
      </w:r>
      <w:r>
        <w:rPr>
          <w:spacing w:val="-13"/>
        </w:rPr>
        <w:t xml:space="preserve"> </w:t>
      </w:r>
      <w:r>
        <w:t>eIDAS</w:t>
      </w:r>
    </w:p>
    <w:p w:rsidR="0072168C" w:rsidRDefault="00565C87">
      <w:pPr>
        <w:tabs>
          <w:tab w:val="left" w:pos="3653"/>
        </w:tabs>
        <w:spacing w:line="267" w:lineRule="exact"/>
        <w:ind w:left="833"/>
        <w:rPr>
          <w:b/>
        </w:rPr>
      </w:pPr>
      <w:r>
        <w:rPr>
          <w:b/>
          <w:u w:val="single"/>
        </w:rPr>
        <w:t>Informační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stránky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služby:</w:t>
      </w:r>
      <w:r>
        <w:rPr>
          <w:b/>
        </w:rPr>
        <w:tab/>
      </w:r>
      <w:hyperlink r:id="rId15">
        <w:r>
          <w:rPr>
            <w:b/>
            <w:color w:val="0000FF"/>
            <w:u w:val="single" w:color="0000FF"/>
          </w:rPr>
          <w:t>https://eidas.cesnet.cz</w:t>
        </w:r>
      </w:hyperlink>
    </w:p>
    <w:p w:rsidR="0072168C" w:rsidRDefault="0072168C">
      <w:pPr>
        <w:pStyle w:val="Zkladntext"/>
        <w:spacing w:before="5"/>
        <w:ind w:left="0"/>
        <w:rPr>
          <w:b/>
          <w:sz w:val="17"/>
        </w:rPr>
      </w:pPr>
    </w:p>
    <w:p w:rsidR="0072168C" w:rsidRDefault="00565C87">
      <w:pPr>
        <w:pStyle w:val="Odstavecseseznamem"/>
        <w:numPr>
          <w:ilvl w:val="0"/>
          <w:numId w:val="3"/>
        </w:numPr>
        <w:tabs>
          <w:tab w:val="left" w:pos="821"/>
          <w:tab w:val="left" w:pos="822"/>
          <w:tab w:val="left" w:pos="2945"/>
        </w:tabs>
        <w:spacing w:before="56"/>
        <w:ind w:right="423" w:hanging="12"/>
      </w:pPr>
      <w:r>
        <w:rPr>
          <w:b/>
          <w:u w:val="single"/>
        </w:rPr>
        <w:t>Definice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služby:</w:t>
      </w:r>
      <w:r>
        <w:rPr>
          <w:b/>
        </w:rPr>
        <w:tab/>
      </w:r>
      <w:r>
        <w:rPr>
          <w:spacing w:val="-3"/>
        </w:rPr>
        <w:t>Správa</w:t>
      </w:r>
      <w:r>
        <w:rPr>
          <w:spacing w:val="-10"/>
        </w:rPr>
        <w:t xml:space="preserve"> </w:t>
      </w:r>
      <w:r>
        <w:t>kvalifikovaných</w:t>
      </w:r>
      <w:r>
        <w:rPr>
          <w:spacing w:val="-10"/>
        </w:rPr>
        <w:t xml:space="preserve"> </w:t>
      </w:r>
      <w:r>
        <w:t>certifikátů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vytváření</w:t>
      </w:r>
      <w:r>
        <w:rPr>
          <w:spacing w:val="-12"/>
        </w:rPr>
        <w:t xml:space="preserve"> </w:t>
      </w:r>
      <w:r>
        <w:t>kvalifikovaných</w:t>
      </w:r>
      <w:r>
        <w:rPr>
          <w:spacing w:val="-10"/>
        </w:rPr>
        <w:t xml:space="preserve"> </w:t>
      </w:r>
      <w:r>
        <w:t>digitálních</w:t>
      </w:r>
      <w:r>
        <w:t xml:space="preserve"> </w:t>
      </w:r>
      <w:r>
        <w:t xml:space="preserve">podpisů a pečetí dle Nařízení </w:t>
      </w:r>
      <w:r>
        <w:rPr>
          <w:spacing w:val="-3"/>
        </w:rPr>
        <w:t xml:space="preserve">Evropského </w:t>
      </w:r>
      <w:r>
        <w:t>parlamentu a Rady (EU) č.</w:t>
      </w:r>
      <w:r>
        <w:rPr>
          <w:spacing w:val="-1"/>
        </w:rPr>
        <w:t xml:space="preserve"> </w:t>
      </w:r>
      <w:r>
        <w:rPr>
          <w:spacing w:val="-4"/>
        </w:rPr>
        <w:t>910/2014.</w:t>
      </w:r>
    </w:p>
    <w:p w:rsidR="0072168C" w:rsidRDefault="0072168C">
      <w:pPr>
        <w:pStyle w:val="Zkladntext"/>
        <w:spacing w:before="12"/>
        <w:ind w:left="0"/>
        <w:rPr>
          <w:sz w:val="21"/>
        </w:rPr>
      </w:pPr>
    </w:p>
    <w:p w:rsidR="0072168C" w:rsidRDefault="00565C87">
      <w:pPr>
        <w:pStyle w:val="Nadpis2"/>
        <w:numPr>
          <w:ilvl w:val="0"/>
          <w:numId w:val="3"/>
        </w:numPr>
        <w:tabs>
          <w:tab w:val="left" w:pos="821"/>
          <w:tab w:val="left" w:pos="822"/>
        </w:tabs>
        <w:ind w:left="821"/>
      </w:pPr>
      <w:r>
        <w:rPr>
          <w:u w:val="single"/>
        </w:rPr>
        <w:t>Popis</w:t>
      </w:r>
      <w:r>
        <w:rPr>
          <w:spacing w:val="-12"/>
          <w:u w:val="single"/>
        </w:rPr>
        <w:t xml:space="preserve"> </w:t>
      </w:r>
      <w:r>
        <w:rPr>
          <w:u w:val="single"/>
        </w:rPr>
        <w:t>služby:</w:t>
      </w:r>
    </w:p>
    <w:p w:rsidR="0072168C" w:rsidRDefault="00565C87">
      <w:pPr>
        <w:pStyle w:val="Zkladntext"/>
        <w:spacing w:before="1"/>
        <w:ind w:left="112" w:right="181"/>
      </w:pPr>
      <w:r>
        <w:t xml:space="preserve">CESNET eIDAS </w:t>
      </w:r>
      <w:r>
        <w:rPr>
          <w:spacing w:val="-3"/>
        </w:rPr>
        <w:t xml:space="preserve">představuje </w:t>
      </w:r>
      <w:r>
        <w:t>sadu nástrojů pro správu osobních kvalifikovaných certifikátů a kvalifikovaných certifikátů pro elektronickou pečeť v centrálním uložišti, vzdálené elektronické podepisování dokumentů a dat, ověřování platnosti podpisů elektronicky podepsaných dokumentů.</w:t>
      </w:r>
    </w:p>
    <w:p w:rsidR="0072168C" w:rsidRDefault="00565C87">
      <w:pPr>
        <w:pStyle w:val="Zkladntext"/>
        <w:ind w:left="112"/>
      </w:pPr>
      <w:r>
        <w:t>F</w:t>
      </w:r>
      <w:r>
        <w:t>unkce služby:</w:t>
      </w:r>
    </w:p>
    <w:p w:rsidR="0072168C" w:rsidRDefault="00565C87">
      <w:pPr>
        <w:pStyle w:val="Odstavecseseznamem"/>
        <w:numPr>
          <w:ilvl w:val="1"/>
          <w:numId w:val="3"/>
        </w:numPr>
        <w:tabs>
          <w:tab w:val="left" w:pos="821"/>
          <w:tab w:val="left" w:pos="822"/>
        </w:tabs>
        <w:ind w:hanging="360"/>
      </w:pPr>
      <w:r>
        <w:t>Správa kvalifikovaných osobních certifikátů zaměstnanců</w:t>
      </w:r>
      <w:r>
        <w:rPr>
          <w:spacing w:val="-13"/>
        </w:rPr>
        <w:t xml:space="preserve"> </w:t>
      </w:r>
      <w:r>
        <w:t>organizace</w:t>
      </w:r>
    </w:p>
    <w:p w:rsidR="0072168C" w:rsidRDefault="00565C87">
      <w:pPr>
        <w:pStyle w:val="Odstavecseseznamem"/>
        <w:numPr>
          <w:ilvl w:val="1"/>
          <w:numId w:val="3"/>
        </w:numPr>
        <w:tabs>
          <w:tab w:val="left" w:pos="821"/>
          <w:tab w:val="left" w:pos="822"/>
        </w:tabs>
        <w:spacing w:before="53"/>
        <w:ind w:left="821"/>
      </w:pPr>
      <w:r>
        <w:t>Správa kvalifikovaných certifikátů pro elektronickou</w:t>
      </w:r>
      <w:r>
        <w:rPr>
          <w:spacing w:val="-12"/>
        </w:rPr>
        <w:t xml:space="preserve"> </w:t>
      </w:r>
      <w:r>
        <w:t>pečeť</w:t>
      </w:r>
    </w:p>
    <w:p w:rsidR="0072168C" w:rsidRDefault="00565C87">
      <w:pPr>
        <w:pStyle w:val="Odstavecseseznamem"/>
        <w:numPr>
          <w:ilvl w:val="1"/>
          <w:numId w:val="3"/>
        </w:numPr>
        <w:tabs>
          <w:tab w:val="left" w:pos="821"/>
          <w:tab w:val="left" w:pos="822"/>
        </w:tabs>
        <w:spacing w:before="55"/>
        <w:ind w:left="821"/>
      </w:pPr>
      <w:r>
        <w:t>Vytváření kvalifikovaných digitálních podpisů dokumentů a</w:t>
      </w:r>
      <w:r>
        <w:rPr>
          <w:spacing w:val="-11"/>
        </w:rPr>
        <w:t xml:space="preserve"> </w:t>
      </w:r>
      <w:r>
        <w:t>dat</w:t>
      </w:r>
    </w:p>
    <w:p w:rsidR="0072168C" w:rsidRDefault="00565C87">
      <w:pPr>
        <w:pStyle w:val="Odstavecseseznamem"/>
        <w:numPr>
          <w:ilvl w:val="1"/>
          <w:numId w:val="3"/>
        </w:numPr>
        <w:tabs>
          <w:tab w:val="left" w:pos="821"/>
          <w:tab w:val="left" w:pos="822"/>
        </w:tabs>
        <w:spacing w:before="55"/>
        <w:ind w:left="821"/>
      </w:pPr>
      <w:r>
        <w:t>Vytváření kvalifikovaných i nekvalifikovaných časových</w:t>
      </w:r>
      <w:r>
        <w:t xml:space="preserve"> razítek</w:t>
      </w:r>
      <w:r>
        <w:rPr>
          <w:spacing w:val="-15"/>
        </w:rPr>
        <w:t xml:space="preserve"> </w:t>
      </w:r>
      <w:r>
        <w:t>dokumentů</w:t>
      </w:r>
    </w:p>
    <w:p w:rsidR="0072168C" w:rsidRDefault="00565C87">
      <w:pPr>
        <w:pStyle w:val="Odstavecseseznamem"/>
        <w:numPr>
          <w:ilvl w:val="1"/>
          <w:numId w:val="3"/>
        </w:numPr>
        <w:tabs>
          <w:tab w:val="left" w:pos="821"/>
          <w:tab w:val="left" w:pos="822"/>
        </w:tabs>
        <w:spacing w:before="53"/>
        <w:ind w:left="821"/>
      </w:pPr>
      <w:r>
        <w:t>Vytváření kvalifikovaných</w:t>
      </w:r>
      <w:r>
        <w:rPr>
          <w:spacing w:val="-4"/>
        </w:rPr>
        <w:t xml:space="preserve"> </w:t>
      </w:r>
      <w:r>
        <w:t>pečetí</w:t>
      </w:r>
    </w:p>
    <w:p w:rsidR="0072168C" w:rsidRDefault="00565C87">
      <w:pPr>
        <w:pStyle w:val="Odstavecseseznamem"/>
        <w:numPr>
          <w:ilvl w:val="1"/>
          <w:numId w:val="3"/>
        </w:numPr>
        <w:tabs>
          <w:tab w:val="left" w:pos="821"/>
          <w:tab w:val="left" w:pos="822"/>
        </w:tabs>
        <w:spacing w:before="55"/>
        <w:ind w:left="821"/>
      </w:pPr>
      <w:r>
        <w:t>Ověření platnosti uznávaného a kvalifikovaného digitálního podpisu</w:t>
      </w:r>
      <w:r>
        <w:rPr>
          <w:spacing w:val="-15"/>
        </w:rPr>
        <w:t xml:space="preserve"> </w:t>
      </w:r>
      <w:r>
        <w:t>dokumentů</w:t>
      </w:r>
    </w:p>
    <w:p w:rsidR="0072168C" w:rsidRDefault="00565C87">
      <w:pPr>
        <w:pStyle w:val="Odstavecseseznamem"/>
        <w:numPr>
          <w:ilvl w:val="1"/>
          <w:numId w:val="3"/>
        </w:numPr>
        <w:tabs>
          <w:tab w:val="left" w:pos="821"/>
          <w:tab w:val="left" w:pos="822"/>
        </w:tabs>
        <w:spacing w:before="55"/>
        <w:ind w:left="821"/>
      </w:pPr>
      <w:r>
        <w:t>Řízení životního cyklu</w:t>
      </w:r>
      <w:r>
        <w:rPr>
          <w:spacing w:val="-5"/>
        </w:rPr>
        <w:t xml:space="preserve"> </w:t>
      </w:r>
      <w:r>
        <w:t>certifikátů</w:t>
      </w:r>
    </w:p>
    <w:p w:rsidR="0072168C" w:rsidRDefault="00565C87">
      <w:pPr>
        <w:pStyle w:val="Nadpis2"/>
        <w:spacing w:before="53"/>
      </w:pPr>
      <w:r>
        <w:t>Popis rozhraní:</w:t>
      </w:r>
    </w:p>
    <w:p w:rsidR="0072168C" w:rsidRDefault="00565C87">
      <w:pPr>
        <w:pStyle w:val="Odstavecseseznamem"/>
        <w:numPr>
          <w:ilvl w:val="1"/>
          <w:numId w:val="3"/>
        </w:numPr>
        <w:tabs>
          <w:tab w:val="left" w:pos="821"/>
          <w:tab w:val="left" w:pos="822"/>
        </w:tabs>
        <w:ind w:left="821"/>
      </w:pPr>
      <w:r>
        <w:rPr>
          <w:spacing w:val="-3"/>
        </w:rPr>
        <w:t xml:space="preserve">Webové </w:t>
      </w:r>
      <w:r>
        <w:t>(uživatelské)</w:t>
      </w:r>
      <w:r>
        <w:rPr>
          <w:spacing w:val="-2"/>
        </w:rPr>
        <w:t xml:space="preserve"> </w:t>
      </w:r>
      <w:r>
        <w:rPr>
          <w:spacing w:val="-3"/>
        </w:rPr>
        <w:t>rozhraní</w:t>
      </w:r>
    </w:p>
    <w:p w:rsidR="0072168C" w:rsidRDefault="00565C87">
      <w:pPr>
        <w:pStyle w:val="Odstavecseseznamem"/>
        <w:numPr>
          <w:ilvl w:val="2"/>
          <w:numId w:val="3"/>
        </w:numPr>
        <w:tabs>
          <w:tab w:val="left" w:pos="1530"/>
        </w:tabs>
        <w:spacing w:line="275" w:lineRule="exact"/>
      </w:pPr>
      <w:r>
        <w:t>Pro správu certifikátu</w:t>
      </w:r>
      <w:r>
        <w:rPr>
          <w:spacing w:val="-27"/>
        </w:rPr>
        <w:t xml:space="preserve"> </w:t>
      </w:r>
      <w:r>
        <w:t>uživatelem</w:t>
      </w:r>
    </w:p>
    <w:p w:rsidR="0072168C" w:rsidRDefault="00565C87">
      <w:pPr>
        <w:pStyle w:val="Odstavecseseznamem"/>
        <w:numPr>
          <w:ilvl w:val="3"/>
          <w:numId w:val="3"/>
        </w:numPr>
        <w:tabs>
          <w:tab w:val="left" w:pos="2237"/>
          <w:tab w:val="left" w:pos="2238"/>
        </w:tabs>
        <w:spacing w:line="262" w:lineRule="exact"/>
      </w:pPr>
      <w:r>
        <w:t>Podání žádosti o nový</w:t>
      </w:r>
      <w:r>
        <w:rPr>
          <w:spacing w:val="-23"/>
        </w:rPr>
        <w:t xml:space="preserve"> </w:t>
      </w:r>
      <w:r>
        <w:t>certifikát</w:t>
      </w:r>
    </w:p>
    <w:p w:rsidR="0072168C" w:rsidRDefault="00565C87">
      <w:pPr>
        <w:pStyle w:val="Odstavecseseznamem"/>
        <w:numPr>
          <w:ilvl w:val="3"/>
          <w:numId w:val="3"/>
        </w:numPr>
        <w:tabs>
          <w:tab w:val="left" w:pos="2237"/>
          <w:tab w:val="left" w:pos="2238"/>
        </w:tabs>
      </w:pPr>
      <w:r>
        <w:t>Prodloužení platnosti</w:t>
      </w:r>
      <w:r>
        <w:rPr>
          <w:spacing w:val="-22"/>
        </w:rPr>
        <w:t xml:space="preserve"> </w:t>
      </w:r>
      <w:r>
        <w:t>certifikátu</w:t>
      </w:r>
    </w:p>
    <w:p w:rsidR="0072168C" w:rsidRDefault="00565C87">
      <w:pPr>
        <w:pStyle w:val="Odstavecseseznamem"/>
        <w:numPr>
          <w:ilvl w:val="2"/>
          <w:numId w:val="3"/>
        </w:numPr>
        <w:tabs>
          <w:tab w:val="left" w:pos="1530"/>
        </w:tabs>
        <w:spacing w:line="275" w:lineRule="exact"/>
      </w:pPr>
      <w:r>
        <w:t>Pro správu certifikátů</w:t>
      </w:r>
      <w:r>
        <w:rPr>
          <w:spacing w:val="-29"/>
        </w:rPr>
        <w:t xml:space="preserve"> </w:t>
      </w:r>
      <w:r>
        <w:t>zaměstnanců</w:t>
      </w:r>
    </w:p>
    <w:p w:rsidR="0072168C" w:rsidRDefault="00565C87">
      <w:pPr>
        <w:pStyle w:val="Odstavecseseznamem"/>
        <w:numPr>
          <w:ilvl w:val="3"/>
          <w:numId w:val="3"/>
        </w:numPr>
        <w:tabs>
          <w:tab w:val="left" w:pos="2237"/>
          <w:tab w:val="left" w:pos="2238"/>
        </w:tabs>
        <w:spacing w:line="261" w:lineRule="exact"/>
      </w:pPr>
      <w:r>
        <w:t>Schvalování</w:t>
      </w:r>
      <w:r>
        <w:rPr>
          <w:spacing w:val="-7"/>
        </w:rPr>
        <w:t xml:space="preserve"> </w:t>
      </w:r>
      <w:r>
        <w:t>žádostí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vydání,</w:t>
      </w:r>
      <w:r>
        <w:rPr>
          <w:spacing w:val="-7"/>
        </w:rPr>
        <w:t xml:space="preserve"> </w:t>
      </w:r>
      <w:r>
        <w:t>resp.</w:t>
      </w:r>
      <w:r>
        <w:rPr>
          <w:spacing w:val="-8"/>
        </w:rPr>
        <w:t xml:space="preserve"> </w:t>
      </w:r>
      <w:r>
        <w:t>prodloužení</w:t>
      </w:r>
      <w:r>
        <w:rPr>
          <w:spacing w:val="-8"/>
        </w:rPr>
        <w:t xml:space="preserve"> </w:t>
      </w:r>
      <w:r>
        <w:t>certifikátu</w:t>
      </w:r>
    </w:p>
    <w:p w:rsidR="0072168C" w:rsidRDefault="00565C87">
      <w:pPr>
        <w:pStyle w:val="Odstavecseseznamem"/>
        <w:numPr>
          <w:ilvl w:val="3"/>
          <w:numId w:val="3"/>
        </w:numPr>
        <w:tabs>
          <w:tab w:val="left" w:pos="2237"/>
          <w:tab w:val="left" w:pos="2238"/>
        </w:tabs>
        <w:spacing w:line="267" w:lineRule="exact"/>
      </w:pPr>
      <w:r>
        <w:t>Přehled vydaných</w:t>
      </w:r>
      <w:r>
        <w:rPr>
          <w:spacing w:val="-25"/>
        </w:rPr>
        <w:t xml:space="preserve"> </w:t>
      </w:r>
      <w:r>
        <w:t>certifikátů</w:t>
      </w:r>
    </w:p>
    <w:p w:rsidR="0072168C" w:rsidRDefault="00565C87">
      <w:pPr>
        <w:pStyle w:val="Odstavecseseznamem"/>
        <w:numPr>
          <w:ilvl w:val="2"/>
          <w:numId w:val="3"/>
        </w:numPr>
        <w:tabs>
          <w:tab w:val="left" w:pos="1530"/>
        </w:tabs>
        <w:spacing w:line="275" w:lineRule="exact"/>
      </w:pPr>
      <w:r>
        <w:rPr>
          <w:spacing w:val="-3"/>
        </w:rPr>
        <w:t xml:space="preserve">Správu </w:t>
      </w:r>
      <w:r>
        <w:t>kvalifikovaných</w:t>
      </w:r>
      <w:r>
        <w:rPr>
          <w:spacing w:val="-17"/>
        </w:rPr>
        <w:t xml:space="preserve"> </w:t>
      </w:r>
      <w:r>
        <w:t>pečetí</w:t>
      </w:r>
    </w:p>
    <w:p w:rsidR="0072168C" w:rsidRDefault="00565C87">
      <w:pPr>
        <w:pStyle w:val="Odstavecseseznamem"/>
        <w:numPr>
          <w:ilvl w:val="2"/>
          <w:numId w:val="3"/>
        </w:numPr>
        <w:tabs>
          <w:tab w:val="left" w:pos="1530"/>
        </w:tabs>
        <w:spacing w:line="269" w:lineRule="exact"/>
      </w:pPr>
      <w:r>
        <w:t>Pro digitální podepisování PDF</w:t>
      </w:r>
      <w:r>
        <w:rPr>
          <w:spacing w:val="-27"/>
        </w:rPr>
        <w:t xml:space="preserve"> </w:t>
      </w:r>
      <w:r>
        <w:t>dokumentů</w:t>
      </w:r>
    </w:p>
    <w:p w:rsidR="0072168C" w:rsidRDefault="00565C87">
      <w:pPr>
        <w:pStyle w:val="Odstavecseseznamem"/>
        <w:numPr>
          <w:ilvl w:val="2"/>
          <w:numId w:val="3"/>
        </w:numPr>
        <w:tabs>
          <w:tab w:val="left" w:pos="1530"/>
        </w:tabs>
        <w:spacing w:line="269" w:lineRule="exact"/>
      </w:pPr>
      <w:r>
        <w:t>Pro digitální pečetění PDF</w:t>
      </w:r>
      <w:r>
        <w:rPr>
          <w:spacing w:val="-25"/>
        </w:rPr>
        <w:t xml:space="preserve"> </w:t>
      </w:r>
      <w:r>
        <w:t>dokumentů</w:t>
      </w:r>
    </w:p>
    <w:p w:rsidR="0072168C" w:rsidRDefault="00565C87">
      <w:pPr>
        <w:pStyle w:val="Odstavecseseznamem"/>
        <w:numPr>
          <w:ilvl w:val="2"/>
          <w:numId w:val="3"/>
        </w:numPr>
        <w:tabs>
          <w:tab w:val="left" w:pos="1530"/>
        </w:tabs>
        <w:spacing w:line="269" w:lineRule="exact"/>
      </w:pPr>
      <w:r>
        <w:t>Pro ověření platnosti podpisu PDF</w:t>
      </w:r>
      <w:r>
        <w:rPr>
          <w:spacing w:val="-31"/>
        </w:rPr>
        <w:t xml:space="preserve"> </w:t>
      </w:r>
      <w:r>
        <w:t>dokumentů</w:t>
      </w:r>
    </w:p>
    <w:p w:rsidR="0072168C" w:rsidRDefault="00565C87">
      <w:pPr>
        <w:pStyle w:val="Odstavecseseznamem"/>
        <w:numPr>
          <w:ilvl w:val="1"/>
          <w:numId w:val="3"/>
        </w:numPr>
        <w:tabs>
          <w:tab w:val="left" w:pos="821"/>
          <w:tab w:val="left" w:pos="822"/>
        </w:tabs>
        <w:spacing w:line="274" w:lineRule="exact"/>
        <w:ind w:left="821"/>
      </w:pPr>
      <w:r>
        <w:t>Aplikační (strojové)</w:t>
      </w:r>
      <w:r>
        <w:rPr>
          <w:spacing w:val="-5"/>
        </w:rPr>
        <w:t xml:space="preserve"> </w:t>
      </w:r>
      <w:r>
        <w:rPr>
          <w:spacing w:val="-3"/>
        </w:rPr>
        <w:t>rozhraní</w:t>
      </w:r>
    </w:p>
    <w:p w:rsidR="0072168C" w:rsidRDefault="00565C87">
      <w:pPr>
        <w:pStyle w:val="Odstavecseseznamem"/>
        <w:numPr>
          <w:ilvl w:val="2"/>
          <w:numId w:val="3"/>
        </w:numPr>
        <w:tabs>
          <w:tab w:val="left" w:pos="1530"/>
        </w:tabs>
        <w:spacing w:line="275" w:lineRule="exact"/>
      </w:pPr>
      <w:r>
        <w:t xml:space="preserve">REST </w:t>
      </w:r>
      <w:r>
        <w:rPr>
          <w:spacing w:val="-3"/>
        </w:rPr>
        <w:t xml:space="preserve">rozhraní </w:t>
      </w:r>
      <w:r>
        <w:t xml:space="preserve">přes </w:t>
      </w:r>
      <w:r>
        <w:rPr>
          <w:spacing w:val="-3"/>
        </w:rPr>
        <w:t xml:space="preserve">protokol </w:t>
      </w:r>
      <w:r>
        <w:t xml:space="preserve">HTTPS, </w:t>
      </w:r>
      <w:r>
        <w:rPr>
          <w:spacing w:val="-3"/>
        </w:rPr>
        <w:t xml:space="preserve">datové </w:t>
      </w:r>
      <w:r>
        <w:t>zprávy jsou ve formátu</w:t>
      </w:r>
      <w:r>
        <w:rPr>
          <w:spacing w:val="1"/>
        </w:rPr>
        <w:t xml:space="preserve"> </w:t>
      </w:r>
      <w:r>
        <w:t>JSON</w:t>
      </w:r>
    </w:p>
    <w:p w:rsidR="0072168C" w:rsidRDefault="00565C87">
      <w:pPr>
        <w:pStyle w:val="Odstavecseseznamem"/>
        <w:numPr>
          <w:ilvl w:val="2"/>
          <w:numId w:val="3"/>
        </w:numPr>
        <w:tabs>
          <w:tab w:val="left" w:pos="1530"/>
        </w:tabs>
        <w:spacing w:line="268" w:lineRule="exact"/>
      </w:pPr>
      <w:r>
        <w:t>Pro</w:t>
      </w:r>
      <w:r>
        <w:rPr>
          <w:spacing w:val="-7"/>
        </w:rPr>
        <w:t xml:space="preserve"> </w:t>
      </w:r>
      <w:r>
        <w:t>podepisování</w:t>
      </w:r>
      <w:r>
        <w:rPr>
          <w:spacing w:val="-7"/>
        </w:rPr>
        <w:t xml:space="preserve"> </w:t>
      </w:r>
      <w:r>
        <w:t>dokumentů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dat</w:t>
      </w:r>
      <w:r>
        <w:rPr>
          <w:spacing w:val="-7"/>
        </w:rPr>
        <w:t xml:space="preserve"> </w:t>
      </w:r>
      <w:r>
        <w:t>s/bez</w:t>
      </w:r>
      <w:r>
        <w:rPr>
          <w:spacing w:val="-8"/>
        </w:rPr>
        <w:t xml:space="preserve"> </w:t>
      </w:r>
      <w:r>
        <w:t>časového</w:t>
      </w:r>
      <w:r>
        <w:rPr>
          <w:spacing w:val="-9"/>
        </w:rPr>
        <w:t xml:space="preserve"> </w:t>
      </w:r>
      <w:r>
        <w:t>razítka</w:t>
      </w:r>
    </w:p>
    <w:p w:rsidR="0072168C" w:rsidRDefault="00565C87">
      <w:pPr>
        <w:pStyle w:val="Odstavecseseznamem"/>
        <w:numPr>
          <w:ilvl w:val="2"/>
          <w:numId w:val="3"/>
        </w:numPr>
        <w:tabs>
          <w:tab w:val="left" w:pos="1530"/>
        </w:tabs>
        <w:spacing w:line="268" w:lineRule="exact"/>
      </w:pPr>
      <w:r>
        <w:t>Pro</w:t>
      </w:r>
      <w:r>
        <w:rPr>
          <w:spacing w:val="-6"/>
        </w:rPr>
        <w:t xml:space="preserve"> </w:t>
      </w:r>
      <w:r>
        <w:t>pečet</w:t>
      </w:r>
      <w:r>
        <w:t>ění</w:t>
      </w:r>
      <w:r>
        <w:rPr>
          <w:spacing w:val="-8"/>
        </w:rPr>
        <w:t xml:space="preserve"> </w:t>
      </w:r>
      <w:r>
        <w:t>dokumentů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dat</w:t>
      </w:r>
      <w:r>
        <w:rPr>
          <w:spacing w:val="-7"/>
        </w:rPr>
        <w:t xml:space="preserve"> </w:t>
      </w:r>
      <w:r>
        <w:t>s/bez</w:t>
      </w:r>
      <w:r>
        <w:rPr>
          <w:spacing w:val="-8"/>
        </w:rPr>
        <w:t xml:space="preserve"> </w:t>
      </w:r>
      <w:r>
        <w:t>časového</w:t>
      </w:r>
      <w:r>
        <w:rPr>
          <w:spacing w:val="-6"/>
        </w:rPr>
        <w:t xml:space="preserve"> </w:t>
      </w:r>
      <w:r>
        <w:t>razítka</w:t>
      </w:r>
    </w:p>
    <w:p w:rsidR="0072168C" w:rsidRDefault="00565C87">
      <w:pPr>
        <w:pStyle w:val="Odstavecseseznamem"/>
        <w:numPr>
          <w:ilvl w:val="2"/>
          <w:numId w:val="3"/>
        </w:numPr>
        <w:tabs>
          <w:tab w:val="left" w:pos="1530"/>
        </w:tabs>
        <w:spacing w:line="269" w:lineRule="exact"/>
      </w:pPr>
      <w:r>
        <w:t>Pro ověření platnosti</w:t>
      </w:r>
      <w:r>
        <w:rPr>
          <w:spacing w:val="-22"/>
        </w:rPr>
        <w:t xml:space="preserve"> </w:t>
      </w:r>
      <w:r>
        <w:t>podpisu</w:t>
      </w:r>
    </w:p>
    <w:p w:rsidR="0072168C" w:rsidRDefault="00565C87">
      <w:pPr>
        <w:pStyle w:val="Odstavecseseznamem"/>
        <w:numPr>
          <w:ilvl w:val="1"/>
          <w:numId w:val="3"/>
        </w:numPr>
        <w:tabs>
          <w:tab w:val="left" w:pos="821"/>
          <w:tab w:val="left" w:pos="822"/>
        </w:tabs>
        <w:spacing w:line="274" w:lineRule="exact"/>
        <w:ind w:left="821"/>
      </w:pPr>
      <w:r>
        <w:t>Virtuální</w:t>
      </w:r>
      <w:r>
        <w:rPr>
          <w:spacing w:val="18"/>
        </w:rPr>
        <w:t xml:space="preserve"> </w:t>
      </w:r>
      <w:r>
        <w:rPr>
          <w:spacing w:val="-3"/>
        </w:rPr>
        <w:t>token</w:t>
      </w:r>
    </w:p>
    <w:p w:rsidR="0072168C" w:rsidRDefault="00565C87">
      <w:pPr>
        <w:pStyle w:val="Odstavecseseznamem"/>
        <w:numPr>
          <w:ilvl w:val="2"/>
          <w:numId w:val="3"/>
        </w:numPr>
        <w:tabs>
          <w:tab w:val="left" w:pos="1530"/>
        </w:tabs>
        <w:spacing w:before="10" w:line="228" w:lineRule="auto"/>
        <w:ind w:left="1553" w:right="536" w:hanging="360"/>
      </w:pPr>
      <w:r>
        <w:t xml:space="preserve">Aplikace zprostředkující osobní certifikáty uložené v RemSigu do </w:t>
      </w:r>
      <w:r>
        <w:rPr>
          <w:spacing w:val="-3"/>
        </w:rPr>
        <w:t>systémového</w:t>
      </w:r>
      <w:r>
        <w:rPr>
          <w:spacing w:val="-34"/>
        </w:rPr>
        <w:t xml:space="preserve"> </w:t>
      </w:r>
      <w:r>
        <w:t>úložiště certifikátů operačního systému Windows</w:t>
      </w:r>
      <w:r>
        <w:rPr>
          <w:spacing w:val="-18"/>
        </w:rPr>
        <w:t xml:space="preserve"> </w:t>
      </w:r>
      <w:r>
        <w:t>10</w:t>
      </w:r>
    </w:p>
    <w:p w:rsidR="0072168C" w:rsidRDefault="00565C87">
      <w:pPr>
        <w:pStyle w:val="Nadpis2"/>
        <w:spacing w:before="2"/>
      </w:pPr>
      <w:r>
        <w:t>Technologie:</w:t>
      </w:r>
    </w:p>
    <w:p w:rsidR="0072168C" w:rsidRDefault="00565C87">
      <w:pPr>
        <w:pStyle w:val="Odstavecseseznamem"/>
        <w:numPr>
          <w:ilvl w:val="1"/>
          <w:numId w:val="3"/>
        </w:numPr>
        <w:tabs>
          <w:tab w:val="left" w:pos="821"/>
          <w:tab w:val="left" w:pos="822"/>
        </w:tabs>
        <w:ind w:right="629" w:hanging="360"/>
      </w:pPr>
      <w:r>
        <w:t>2x</w:t>
      </w:r>
      <w:r>
        <w:rPr>
          <w:spacing w:val="-4"/>
        </w:rPr>
        <w:t xml:space="preserve"> </w:t>
      </w:r>
      <w:r>
        <w:t>Hardware</w:t>
      </w:r>
      <w:r>
        <w:rPr>
          <w:spacing w:val="-7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Module</w:t>
      </w:r>
      <w:r>
        <w:rPr>
          <w:spacing w:val="-4"/>
        </w:rPr>
        <w:t xml:space="preserve"> </w:t>
      </w:r>
      <w:r>
        <w:t>nShield</w:t>
      </w:r>
      <w:r>
        <w:rPr>
          <w:spacing w:val="-6"/>
        </w:rPr>
        <w:t xml:space="preserve"> </w:t>
      </w:r>
      <w:r>
        <w:t>Connect</w:t>
      </w:r>
      <w:r>
        <w:rPr>
          <w:spacing w:val="-7"/>
        </w:rPr>
        <w:t xml:space="preserve"> </w:t>
      </w:r>
      <w:r>
        <w:t>1500+provozované</w:t>
      </w:r>
      <w:r>
        <w:rPr>
          <w:spacing w:val="-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zabezpečeném</w:t>
      </w:r>
      <w:r>
        <w:rPr>
          <w:spacing w:val="-4"/>
        </w:rPr>
        <w:t xml:space="preserve"> </w:t>
      </w:r>
      <w:r>
        <w:rPr>
          <w:spacing w:val="-3"/>
        </w:rPr>
        <w:t xml:space="preserve">prostředí </w:t>
      </w:r>
      <w:r>
        <w:t>ve dvou geograficky oddělených lokalitách (Praha, Brno) v režimu vysoké dostupnosti (High- Availability);</w:t>
      </w:r>
    </w:p>
    <w:p w:rsidR="0072168C" w:rsidRDefault="00565C87">
      <w:pPr>
        <w:pStyle w:val="Odstavecseseznamem"/>
        <w:numPr>
          <w:ilvl w:val="1"/>
          <w:numId w:val="3"/>
        </w:numPr>
        <w:tabs>
          <w:tab w:val="left" w:pos="821"/>
          <w:tab w:val="left" w:pos="822"/>
        </w:tabs>
        <w:spacing w:before="1"/>
        <w:ind w:right="781" w:hanging="360"/>
      </w:pPr>
      <w:r>
        <w:t>3x</w:t>
      </w:r>
      <w:r>
        <w:rPr>
          <w:spacing w:val="-4"/>
        </w:rPr>
        <w:t xml:space="preserve"> </w:t>
      </w:r>
      <w:r>
        <w:t>server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3"/>
        </w:rPr>
        <w:t xml:space="preserve">systémem </w:t>
      </w:r>
      <w:r>
        <w:t>RemSig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režimu</w:t>
      </w:r>
      <w:r>
        <w:rPr>
          <w:spacing w:val="-5"/>
        </w:rPr>
        <w:t xml:space="preserve"> </w:t>
      </w:r>
      <w:r>
        <w:t>fail-over</w:t>
      </w:r>
      <w:r>
        <w:rPr>
          <w:spacing w:val="-7"/>
        </w:rPr>
        <w:t xml:space="preserve"> </w:t>
      </w:r>
      <w:r>
        <w:t>umístěné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třech</w:t>
      </w:r>
      <w:r>
        <w:rPr>
          <w:spacing w:val="-4"/>
        </w:rPr>
        <w:t xml:space="preserve"> </w:t>
      </w:r>
      <w:r>
        <w:t>geograficky</w:t>
      </w:r>
      <w:r>
        <w:rPr>
          <w:spacing w:val="-6"/>
        </w:rPr>
        <w:t xml:space="preserve"> </w:t>
      </w:r>
      <w:r>
        <w:t>oddělen</w:t>
      </w:r>
      <w:r>
        <w:t>ých lokalitách (2x Brno, 1x</w:t>
      </w:r>
      <w:r>
        <w:rPr>
          <w:spacing w:val="-22"/>
        </w:rPr>
        <w:t xml:space="preserve"> </w:t>
      </w:r>
      <w:r>
        <w:t>Praha);</w:t>
      </w:r>
    </w:p>
    <w:p w:rsidR="0072168C" w:rsidRDefault="00565C87">
      <w:pPr>
        <w:pStyle w:val="Odstavecseseznamem"/>
        <w:numPr>
          <w:ilvl w:val="1"/>
          <w:numId w:val="3"/>
        </w:numPr>
        <w:tabs>
          <w:tab w:val="left" w:pos="821"/>
          <w:tab w:val="left" w:pos="822"/>
        </w:tabs>
        <w:ind w:left="821"/>
      </w:pPr>
      <w:r>
        <w:t>Podpora</w:t>
      </w:r>
      <w:r>
        <w:rPr>
          <w:spacing w:val="-9"/>
        </w:rPr>
        <w:t xml:space="preserve"> </w:t>
      </w:r>
      <w:r>
        <w:rPr>
          <w:spacing w:val="-3"/>
        </w:rPr>
        <w:t>pro</w:t>
      </w:r>
      <w:r>
        <w:rPr>
          <w:spacing w:val="-7"/>
        </w:rPr>
        <w:t xml:space="preserve"> </w:t>
      </w:r>
      <w:r>
        <w:t>vydávání</w:t>
      </w:r>
      <w:r>
        <w:rPr>
          <w:spacing w:val="-9"/>
        </w:rPr>
        <w:t xml:space="preserve"> </w:t>
      </w:r>
      <w:r>
        <w:t>kvalifikovaných</w:t>
      </w:r>
      <w:r>
        <w:rPr>
          <w:spacing w:val="-6"/>
        </w:rPr>
        <w:t xml:space="preserve"> </w:t>
      </w:r>
      <w:r>
        <w:t>certifikátů</w:t>
      </w:r>
      <w:r>
        <w:rPr>
          <w:spacing w:val="-5"/>
        </w:rPr>
        <w:t xml:space="preserve"> </w:t>
      </w:r>
      <w:r>
        <w:t>od</w:t>
      </w:r>
      <w:r>
        <w:rPr>
          <w:spacing w:val="-9"/>
        </w:rPr>
        <w:t xml:space="preserve"> </w:t>
      </w:r>
      <w:r>
        <w:t>certifikační</w:t>
      </w:r>
      <w:r>
        <w:rPr>
          <w:spacing w:val="-6"/>
        </w:rPr>
        <w:t xml:space="preserve"> </w:t>
      </w:r>
      <w:r>
        <w:t>autority</w:t>
      </w:r>
      <w:r>
        <w:rPr>
          <w:spacing w:val="-7"/>
        </w:rPr>
        <w:t xml:space="preserve"> </w:t>
      </w:r>
      <w:r>
        <w:t>PostSignum</w:t>
      </w:r>
      <w:r>
        <w:rPr>
          <w:spacing w:val="-5"/>
        </w:rPr>
        <w:t xml:space="preserve"> </w:t>
      </w:r>
      <w:r>
        <w:t>QCA;</w:t>
      </w:r>
    </w:p>
    <w:p w:rsidR="0072168C" w:rsidRDefault="00565C87">
      <w:pPr>
        <w:pStyle w:val="Odstavecseseznamem"/>
        <w:numPr>
          <w:ilvl w:val="1"/>
          <w:numId w:val="3"/>
        </w:numPr>
        <w:tabs>
          <w:tab w:val="left" w:pos="821"/>
          <w:tab w:val="left" w:pos="822"/>
        </w:tabs>
        <w:ind w:left="821"/>
      </w:pPr>
      <w:r>
        <w:rPr>
          <w:spacing w:val="-3"/>
        </w:rPr>
        <w:t xml:space="preserve">Validátor </w:t>
      </w:r>
      <w:r>
        <w:t xml:space="preserve">digitálních elektronických podpisů dokumentů s vazbou na národní </w:t>
      </w:r>
      <w:r>
        <w:rPr>
          <w:spacing w:val="-3"/>
        </w:rPr>
        <w:t>eIDAS</w:t>
      </w:r>
      <w:r>
        <w:rPr>
          <w:spacing w:val="-25"/>
        </w:rPr>
        <w:t xml:space="preserve"> </w:t>
      </w:r>
      <w:r>
        <w:t>bránu.</w:t>
      </w:r>
    </w:p>
    <w:p w:rsidR="0072168C" w:rsidRDefault="0072168C">
      <w:pPr>
        <w:sectPr w:rsidR="0072168C">
          <w:pgSz w:w="11910" w:h="16840"/>
          <w:pgMar w:top="1420" w:right="1160" w:bottom="280" w:left="1020" w:header="32" w:footer="0" w:gutter="0"/>
          <w:cols w:space="708"/>
        </w:sectPr>
      </w:pPr>
    </w:p>
    <w:p w:rsidR="0072168C" w:rsidRDefault="0072168C">
      <w:pPr>
        <w:pStyle w:val="Zkladntext"/>
        <w:spacing w:before="7"/>
        <w:ind w:left="0"/>
        <w:rPr>
          <w:sz w:val="16"/>
        </w:rPr>
      </w:pPr>
    </w:p>
    <w:p w:rsidR="0072168C" w:rsidRDefault="00565C87">
      <w:pPr>
        <w:pStyle w:val="Nadpis2"/>
        <w:numPr>
          <w:ilvl w:val="0"/>
          <w:numId w:val="3"/>
        </w:numPr>
        <w:tabs>
          <w:tab w:val="left" w:pos="821"/>
          <w:tab w:val="left" w:pos="822"/>
        </w:tabs>
        <w:spacing w:before="56"/>
        <w:ind w:left="821"/>
      </w:pPr>
      <w:r>
        <w:rPr>
          <w:u w:val="single"/>
        </w:rPr>
        <w:t>Provozní</w:t>
      </w:r>
      <w:r>
        <w:rPr>
          <w:spacing w:val="-13"/>
          <w:u w:val="single"/>
        </w:rPr>
        <w:t xml:space="preserve"> </w:t>
      </w:r>
      <w:r>
        <w:rPr>
          <w:u w:val="single"/>
        </w:rPr>
        <w:t>podmínky:</w:t>
      </w:r>
    </w:p>
    <w:p w:rsidR="0072168C" w:rsidRDefault="0072168C">
      <w:pPr>
        <w:pStyle w:val="Zkladntext"/>
        <w:spacing w:before="2"/>
        <w:ind w:left="0"/>
        <w:rPr>
          <w:b/>
          <w:sz w:val="17"/>
        </w:rPr>
      </w:pPr>
    </w:p>
    <w:p w:rsidR="0072168C" w:rsidRDefault="00565C87">
      <w:pPr>
        <w:spacing w:before="56"/>
        <w:ind w:left="112"/>
        <w:jc w:val="both"/>
        <w:rPr>
          <w:b/>
        </w:rPr>
      </w:pPr>
      <w:r>
        <w:rPr>
          <w:b/>
        </w:rPr>
        <w:t>Technické podmínky pro provoz služby</w:t>
      </w:r>
    </w:p>
    <w:p w:rsidR="0072168C" w:rsidRDefault="00565C87">
      <w:pPr>
        <w:pStyle w:val="Zkladntext"/>
        <w:spacing w:before="119"/>
        <w:ind w:left="112"/>
        <w:jc w:val="both"/>
      </w:pPr>
      <w:r>
        <w:t>Účastník zajistí:</w:t>
      </w:r>
    </w:p>
    <w:p w:rsidR="0072168C" w:rsidRDefault="00565C87">
      <w:pPr>
        <w:pStyle w:val="Odstavecseseznamem"/>
        <w:numPr>
          <w:ilvl w:val="0"/>
          <w:numId w:val="2"/>
        </w:numPr>
        <w:tabs>
          <w:tab w:val="left" w:pos="822"/>
        </w:tabs>
        <w:spacing w:before="59"/>
        <w:ind w:firstLine="358"/>
        <w:rPr>
          <w:rFonts w:ascii="Courier New" w:hAnsi="Courier New"/>
          <w:sz w:val="24"/>
        </w:rPr>
      </w:pPr>
      <w:r>
        <w:t xml:space="preserve">napojení vlastního informačního </w:t>
      </w:r>
      <w:r>
        <w:rPr>
          <w:spacing w:val="-3"/>
        </w:rPr>
        <w:t>systému</w:t>
      </w:r>
      <w:r>
        <w:rPr>
          <w:spacing w:val="-11"/>
        </w:rPr>
        <w:t xml:space="preserve"> </w:t>
      </w:r>
      <w:r>
        <w:t>(IS),</w:t>
      </w:r>
    </w:p>
    <w:p w:rsidR="0072168C" w:rsidRDefault="00565C87">
      <w:pPr>
        <w:pStyle w:val="Odstavecseseznamem"/>
        <w:numPr>
          <w:ilvl w:val="0"/>
          <w:numId w:val="2"/>
        </w:numPr>
        <w:tabs>
          <w:tab w:val="left" w:pos="822"/>
        </w:tabs>
        <w:spacing w:before="46"/>
        <w:ind w:left="821"/>
        <w:rPr>
          <w:rFonts w:ascii="Courier New" w:hAnsi="Courier New"/>
          <w:sz w:val="24"/>
        </w:rPr>
      </w:pPr>
      <w:r>
        <w:t xml:space="preserve">napojení a udělení oprávnění na API/administrativní </w:t>
      </w:r>
      <w:r>
        <w:rPr>
          <w:spacing w:val="-3"/>
        </w:rPr>
        <w:t xml:space="preserve">rozhraní </w:t>
      </w:r>
      <w:r>
        <w:t xml:space="preserve">PostSignum </w:t>
      </w:r>
      <w:r>
        <w:rPr>
          <w:spacing w:val="-3"/>
        </w:rPr>
        <w:t xml:space="preserve">České </w:t>
      </w:r>
      <w:r>
        <w:rPr>
          <w:spacing w:val="-4"/>
        </w:rPr>
        <w:t>pošty,</w:t>
      </w:r>
      <w:r>
        <w:rPr>
          <w:spacing w:val="-22"/>
        </w:rPr>
        <w:t xml:space="preserve"> </w:t>
      </w:r>
      <w:r>
        <w:t>s.p.,</w:t>
      </w:r>
    </w:p>
    <w:p w:rsidR="0072168C" w:rsidRDefault="00565C87">
      <w:pPr>
        <w:pStyle w:val="Odstavecseseznamem"/>
        <w:numPr>
          <w:ilvl w:val="0"/>
          <w:numId w:val="2"/>
        </w:numPr>
        <w:tabs>
          <w:tab w:val="left" w:pos="822"/>
        </w:tabs>
        <w:spacing w:before="46" w:line="331" w:lineRule="auto"/>
        <w:ind w:right="4150" w:firstLine="358"/>
        <w:rPr>
          <w:rFonts w:ascii="Courier New" w:hAnsi="Courier New"/>
          <w:sz w:val="24"/>
        </w:rPr>
      </w:pPr>
      <w:r>
        <w:t xml:space="preserve">potřebnou součinnost </w:t>
      </w:r>
      <w:r>
        <w:rPr>
          <w:spacing w:val="-3"/>
        </w:rPr>
        <w:t xml:space="preserve">pro </w:t>
      </w:r>
      <w:r>
        <w:t xml:space="preserve">zajištění monitoringu </w:t>
      </w:r>
      <w:r>
        <w:rPr>
          <w:spacing w:val="-3"/>
        </w:rPr>
        <w:t xml:space="preserve">služby, </w:t>
      </w:r>
      <w:r>
        <w:t>Sdružení</w:t>
      </w:r>
      <w:r>
        <w:rPr>
          <w:spacing w:val="-14"/>
        </w:rPr>
        <w:t xml:space="preserve"> </w:t>
      </w:r>
      <w:r>
        <w:t>zajistí:</w:t>
      </w:r>
    </w:p>
    <w:p w:rsidR="0072168C" w:rsidRDefault="00565C87">
      <w:pPr>
        <w:pStyle w:val="Odstavecseseznamem"/>
        <w:numPr>
          <w:ilvl w:val="0"/>
          <w:numId w:val="2"/>
        </w:numPr>
        <w:tabs>
          <w:tab w:val="left" w:pos="822"/>
        </w:tabs>
        <w:spacing w:line="233" w:lineRule="exact"/>
        <w:ind w:left="821"/>
        <w:rPr>
          <w:rFonts w:ascii="Courier New" w:hAnsi="Courier New"/>
          <w:sz w:val="24"/>
        </w:rPr>
      </w:pPr>
      <w:r>
        <w:t xml:space="preserve">kvalifikovaný  prostředek  pro  vytváření  elektronických  podpisů,  který  bude  použit  </w:t>
      </w:r>
      <w:r>
        <w:rPr>
          <w:spacing w:val="-3"/>
        </w:rPr>
        <w:t xml:space="preserve">pro    </w:t>
      </w:r>
      <w:r>
        <w:rPr>
          <w:spacing w:val="8"/>
        </w:rPr>
        <w:t xml:space="preserve"> </w:t>
      </w:r>
      <w:r>
        <w:t>uložení</w:t>
      </w:r>
    </w:p>
    <w:p w:rsidR="0072168C" w:rsidRDefault="00565C87">
      <w:pPr>
        <w:pStyle w:val="Zkladntext"/>
        <w:ind w:left="826" w:right="108"/>
        <w:jc w:val="both"/>
      </w:pPr>
      <w:r>
        <w:t xml:space="preserve">soukromých klíčů k certifikátům, uvedený na oficiálním seznamu EU kvalifikovaných prostředků, který se nachází na webové adrese: </w:t>
      </w:r>
      <w:hyperlink r:id="rId16">
        <w:r>
          <w:rPr>
            <w:color w:val="0000FF"/>
            <w:u w:val="single" w:color="0000FF"/>
          </w:rPr>
          <w:t>https://ec.europa.eu/futurium/en/content/compilation-</w:t>
        </w:r>
      </w:hyperlink>
      <w:r>
        <w:rPr>
          <w:color w:val="0000FF"/>
          <w:u w:val="single" w:color="0000FF"/>
        </w:rPr>
        <w:t xml:space="preserve"> </w:t>
      </w:r>
      <w:hyperlink r:id="rId17">
        <w:r>
          <w:rPr>
            <w:color w:val="0000FF"/>
            <w:u w:val="single" w:color="0000FF"/>
          </w:rPr>
          <w:t>member-states-notification-sscds-and-qscds</w:t>
        </w:r>
        <w:r>
          <w:t>,</w:t>
        </w:r>
      </w:hyperlink>
    </w:p>
    <w:p w:rsidR="0072168C" w:rsidRDefault="00565C87">
      <w:pPr>
        <w:pStyle w:val="Odstavecseseznamem"/>
        <w:numPr>
          <w:ilvl w:val="0"/>
          <w:numId w:val="2"/>
        </w:numPr>
        <w:tabs>
          <w:tab w:val="left" w:pos="822"/>
        </w:tabs>
        <w:spacing w:before="63" w:line="275" w:lineRule="exact"/>
        <w:ind w:left="821"/>
        <w:rPr>
          <w:rFonts w:ascii="Courier New" w:hAnsi="Courier New"/>
          <w:sz w:val="24"/>
        </w:rPr>
      </w:pPr>
      <w:r>
        <w:t xml:space="preserve">správu  certifikátů  Účastníka  vydaných  certifikační  autoritou  PostSignum  od  České  </w:t>
      </w:r>
      <w:r>
        <w:rPr>
          <w:spacing w:val="-4"/>
        </w:rPr>
        <w:t xml:space="preserve">pošty,     </w:t>
      </w:r>
      <w:r>
        <w:rPr>
          <w:spacing w:val="37"/>
        </w:rPr>
        <w:t xml:space="preserve"> </w:t>
      </w:r>
      <w:r>
        <w:t>s.p.</w:t>
      </w:r>
    </w:p>
    <w:p w:rsidR="0072168C" w:rsidRDefault="00565C87">
      <w:pPr>
        <w:pStyle w:val="Zkladntext"/>
        <w:spacing w:line="262" w:lineRule="exact"/>
        <w:ind w:left="826"/>
        <w:jc w:val="both"/>
      </w:pPr>
      <w:r>
        <w:t>prostřednictvím kvalifikovaného prostředku pro vzdálené podepisování,</w:t>
      </w:r>
    </w:p>
    <w:p w:rsidR="0072168C" w:rsidRDefault="00565C87">
      <w:pPr>
        <w:pStyle w:val="Odstavecseseznamem"/>
        <w:numPr>
          <w:ilvl w:val="0"/>
          <w:numId w:val="2"/>
        </w:numPr>
        <w:tabs>
          <w:tab w:val="left" w:pos="822"/>
        </w:tabs>
        <w:spacing w:before="61"/>
        <w:ind w:left="821"/>
        <w:rPr>
          <w:rFonts w:ascii="Courier New" w:hAnsi="Courier New"/>
          <w:sz w:val="24"/>
        </w:rPr>
      </w:pPr>
      <w:r>
        <w:t>nepřetrži</w:t>
      </w:r>
      <w:r>
        <w:t>tý</w:t>
      </w:r>
      <w:r>
        <w:rPr>
          <w:spacing w:val="-5"/>
        </w:rPr>
        <w:t xml:space="preserve"> </w:t>
      </w:r>
      <w:r>
        <w:rPr>
          <w:spacing w:val="-3"/>
        </w:rPr>
        <w:t>provoz</w:t>
      </w:r>
      <w:r>
        <w:rPr>
          <w:spacing w:val="-6"/>
        </w:rPr>
        <w:t xml:space="preserve"> </w:t>
      </w:r>
      <w:r>
        <w:t>služby</w:t>
      </w:r>
      <w:r>
        <w:rPr>
          <w:spacing w:val="-5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definovanými</w:t>
      </w:r>
      <w:r>
        <w:rPr>
          <w:spacing w:val="-5"/>
        </w:rPr>
        <w:t xml:space="preserve"> </w:t>
      </w:r>
      <w:r>
        <w:t>parametry</w:t>
      </w:r>
      <w:r>
        <w:rPr>
          <w:spacing w:val="-5"/>
        </w:rPr>
        <w:t xml:space="preserve"> </w:t>
      </w:r>
      <w:r>
        <w:t>(viz</w:t>
      </w:r>
      <w:r>
        <w:rPr>
          <w:spacing w:val="-6"/>
        </w:rPr>
        <w:t xml:space="preserve"> </w:t>
      </w:r>
      <w:r>
        <w:t>úroveň</w:t>
      </w:r>
      <w:r>
        <w:rPr>
          <w:spacing w:val="-8"/>
        </w:rPr>
        <w:t xml:space="preserve"> </w:t>
      </w:r>
      <w:r>
        <w:t>služeb),</w:t>
      </w:r>
    </w:p>
    <w:p w:rsidR="0072168C" w:rsidRDefault="00565C87">
      <w:pPr>
        <w:pStyle w:val="Odstavecseseznamem"/>
        <w:numPr>
          <w:ilvl w:val="0"/>
          <w:numId w:val="2"/>
        </w:numPr>
        <w:tabs>
          <w:tab w:val="left" w:pos="822"/>
        </w:tabs>
        <w:spacing w:before="47"/>
        <w:ind w:left="821"/>
        <w:rPr>
          <w:rFonts w:ascii="Courier New" w:hAnsi="Courier New"/>
          <w:sz w:val="24"/>
        </w:rPr>
      </w:pPr>
      <w:r>
        <w:t>pravidelnou aktualizaci, zabezpečení a monitoring</w:t>
      </w:r>
      <w:r>
        <w:rPr>
          <w:spacing w:val="-30"/>
        </w:rPr>
        <w:t xml:space="preserve"> </w:t>
      </w:r>
      <w:r>
        <w:rPr>
          <w:spacing w:val="-3"/>
        </w:rPr>
        <w:t>služby,</w:t>
      </w:r>
    </w:p>
    <w:p w:rsidR="0072168C" w:rsidRDefault="00565C87">
      <w:pPr>
        <w:pStyle w:val="Odstavecseseznamem"/>
        <w:numPr>
          <w:ilvl w:val="0"/>
          <w:numId w:val="2"/>
        </w:numPr>
        <w:tabs>
          <w:tab w:val="left" w:pos="822"/>
        </w:tabs>
        <w:spacing w:before="47"/>
        <w:ind w:left="821"/>
        <w:rPr>
          <w:rFonts w:ascii="Courier New" w:hAnsi="Courier New"/>
          <w:sz w:val="24"/>
        </w:rPr>
      </w:pPr>
      <w:r>
        <w:t>kompletní</w:t>
      </w:r>
      <w:r>
        <w:rPr>
          <w:spacing w:val="-6"/>
        </w:rPr>
        <w:t xml:space="preserve"> </w:t>
      </w:r>
      <w:r>
        <w:t>dokumentaci</w:t>
      </w:r>
      <w:r>
        <w:rPr>
          <w:spacing w:val="-9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aplikačnímu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API</w:t>
      </w:r>
      <w:r>
        <w:rPr>
          <w:spacing w:val="-9"/>
        </w:rPr>
        <w:t xml:space="preserve"> </w:t>
      </w:r>
      <w:r>
        <w:t>rozhraní,</w:t>
      </w:r>
    </w:p>
    <w:p w:rsidR="0072168C" w:rsidRDefault="00565C87">
      <w:pPr>
        <w:pStyle w:val="Odstavecseseznamem"/>
        <w:numPr>
          <w:ilvl w:val="0"/>
          <w:numId w:val="2"/>
        </w:numPr>
        <w:tabs>
          <w:tab w:val="left" w:pos="822"/>
        </w:tabs>
        <w:spacing w:before="47"/>
        <w:ind w:left="821"/>
        <w:rPr>
          <w:rFonts w:ascii="Courier New" w:hAnsi="Courier New"/>
          <w:sz w:val="24"/>
        </w:rPr>
      </w:pPr>
      <w:r>
        <w:rPr>
          <w:spacing w:val="-3"/>
        </w:rPr>
        <w:t xml:space="preserve">testovací </w:t>
      </w:r>
      <w:r>
        <w:t xml:space="preserve">prostředí </w:t>
      </w:r>
      <w:r>
        <w:rPr>
          <w:spacing w:val="-3"/>
        </w:rPr>
        <w:t xml:space="preserve">pro </w:t>
      </w:r>
      <w:r>
        <w:t>vývojáře informačních</w:t>
      </w:r>
      <w:r>
        <w:rPr>
          <w:spacing w:val="2"/>
        </w:rPr>
        <w:t xml:space="preserve"> </w:t>
      </w:r>
      <w:r>
        <w:rPr>
          <w:spacing w:val="-3"/>
        </w:rPr>
        <w:t>systémů,</w:t>
      </w:r>
    </w:p>
    <w:p w:rsidR="0072168C" w:rsidRDefault="00565C87">
      <w:pPr>
        <w:pStyle w:val="Odstavecseseznamem"/>
        <w:numPr>
          <w:ilvl w:val="0"/>
          <w:numId w:val="2"/>
        </w:numPr>
        <w:tabs>
          <w:tab w:val="left" w:pos="822"/>
        </w:tabs>
        <w:spacing w:before="47"/>
        <w:ind w:left="821"/>
        <w:rPr>
          <w:rFonts w:ascii="Courier New" w:hAnsi="Courier New"/>
          <w:sz w:val="24"/>
        </w:rPr>
      </w:pPr>
      <w:r>
        <w:t xml:space="preserve">zpřístupnění auditních logů </w:t>
      </w:r>
      <w:r>
        <w:t>systému na</w:t>
      </w:r>
      <w:r>
        <w:rPr>
          <w:spacing w:val="-30"/>
        </w:rPr>
        <w:t xml:space="preserve"> </w:t>
      </w:r>
      <w:r>
        <w:t>vyžádání.</w:t>
      </w:r>
    </w:p>
    <w:p w:rsidR="0072168C" w:rsidRDefault="00565C87">
      <w:pPr>
        <w:pStyle w:val="Nadpis2"/>
        <w:spacing w:before="157"/>
        <w:jc w:val="both"/>
      </w:pPr>
      <w:r>
        <w:t>Organizační podmínky provozu služby</w:t>
      </w:r>
    </w:p>
    <w:p w:rsidR="0072168C" w:rsidRDefault="00565C87">
      <w:pPr>
        <w:pStyle w:val="Zkladntext"/>
        <w:spacing w:before="120"/>
        <w:ind w:left="112"/>
        <w:jc w:val="both"/>
      </w:pPr>
      <w:r>
        <w:t>Účastník zajistí:</w:t>
      </w:r>
    </w:p>
    <w:p w:rsidR="0072168C" w:rsidRDefault="00565C87">
      <w:pPr>
        <w:pStyle w:val="Odstavecseseznamem"/>
        <w:numPr>
          <w:ilvl w:val="0"/>
          <w:numId w:val="2"/>
        </w:numPr>
        <w:tabs>
          <w:tab w:val="left" w:pos="821"/>
          <w:tab w:val="left" w:pos="822"/>
        </w:tabs>
        <w:spacing w:before="60"/>
        <w:ind w:left="821"/>
        <w:rPr>
          <w:rFonts w:ascii="Courier New" w:hAnsi="Courier New"/>
        </w:rPr>
      </w:pPr>
      <w:r>
        <w:t xml:space="preserve">Nezbytnou součinnost </w:t>
      </w:r>
      <w:r>
        <w:rPr>
          <w:spacing w:val="-3"/>
        </w:rPr>
        <w:t xml:space="preserve">pro </w:t>
      </w:r>
      <w:r>
        <w:t xml:space="preserve">implementaci, nasazení a </w:t>
      </w:r>
      <w:r>
        <w:rPr>
          <w:spacing w:val="-3"/>
        </w:rPr>
        <w:t xml:space="preserve">provoz </w:t>
      </w:r>
      <w:r>
        <w:t>služby dle pokynů</w:t>
      </w:r>
      <w:r>
        <w:rPr>
          <w:spacing w:val="-26"/>
        </w:rPr>
        <w:t xml:space="preserve"> </w:t>
      </w:r>
      <w:r>
        <w:t>Sdružení.</w:t>
      </w:r>
    </w:p>
    <w:p w:rsidR="0072168C" w:rsidRDefault="00565C87">
      <w:pPr>
        <w:pStyle w:val="Odstavecseseznamem"/>
        <w:numPr>
          <w:ilvl w:val="0"/>
          <w:numId w:val="2"/>
        </w:numPr>
        <w:tabs>
          <w:tab w:val="left" w:pos="821"/>
          <w:tab w:val="left" w:pos="822"/>
        </w:tabs>
        <w:spacing w:before="49" w:line="266" w:lineRule="exact"/>
        <w:ind w:left="826" w:right="110" w:hanging="356"/>
        <w:rPr>
          <w:rFonts w:ascii="Courier New" w:hAnsi="Courier New"/>
        </w:rPr>
      </w:pPr>
      <w:r>
        <w:rPr>
          <w:spacing w:val="-3"/>
        </w:rPr>
        <w:t xml:space="preserve">Uzavření </w:t>
      </w:r>
      <w:r>
        <w:t>smlouvy o poskytování certifikačních služeb PostSignum s Česká pošta, s.p., vydání komerčního serverového certifikátu a zřízení webové</w:t>
      </w:r>
      <w:r>
        <w:rPr>
          <w:spacing w:val="-36"/>
        </w:rPr>
        <w:t xml:space="preserve"> </w:t>
      </w:r>
      <w:r>
        <w:rPr>
          <w:spacing w:val="-3"/>
        </w:rPr>
        <w:t>služby.</w:t>
      </w:r>
    </w:p>
    <w:p w:rsidR="0072168C" w:rsidRDefault="00565C87">
      <w:pPr>
        <w:pStyle w:val="Odstavecseseznamem"/>
        <w:numPr>
          <w:ilvl w:val="0"/>
          <w:numId w:val="2"/>
        </w:numPr>
        <w:tabs>
          <w:tab w:val="left" w:pos="821"/>
          <w:tab w:val="left" w:pos="822"/>
        </w:tabs>
        <w:spacing w:before="65"/>
        <w:ind w:left="821"/>
        <w:rPr>
          <w:rFonts w:ascii="Courier New" w:hAnsi="Courier New"/>
        </w:rPr>
      </w:pPr>
      <w:r>
        <w:t>Přístup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Sdružení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zákaznického</w:t>
      </w:r>
      <w:r>
        <w:rPr>
          <w:spacing w:val="-5"/>
        </w:rPr>
        <w:t xml:space="preserve"> </w:t>
      </w:r>
      <w:r>
        <w:t>(administrativního)</w:t>
      </w:r>
      <w:r>
        <w:rPr>
          <w:spacing w:val="-5"/>
        </w:rPr>
        <w:t xml:space="preserve"> </w:t>
      </w:r>
      <w:r>
        <w:t>portálu</w:t>
      </w:r>
      <w:r>
        <w:rPr>
          <w:spacing w:val="-9"/>
        </w:rPr>
        <w:t xml:space="preserve"> </w:t>
      </w:r>
      <w:r>
        <w:t>Postsignum</w:t>
      </w:r>
      <w:r>
        <w:rPr>
          <w:spacing w:val="-6"/>
        </w:rPr>
        <w:t xml:space="preserve"> </w:t>
      </w:r>
      <w:r>
        <w:t>QCA.</w:t>
      </w:r>
    </w:p>
    <w:p w:rsidR="0072168C" w:rsidRDefault="00565C87">
      <w:pPr>
        <w:pStyle w:val="Odstavecseseznamem"/>
        <w:numPr>
          <w:ilvl w:val="0"/>
          <w:numId w:val="2"/>
        </w:numPr>
        <w:tabs>
          <w:tab w:val="left" w:pos="821"/>
          <w:tab w:val="left" w:pos="822"/>
        </w:tabs>
        <w:spacing w:before="52"/>
        <w:ind w:left="821"/>
        <w:rPr>
          <w:rFonts w:ascii="Courier New" w:hAnsi="Courier New"/>
        </w:rPr>
      </w:pPr>
      <w:r>
        <w:t>Nastavení</w:t>
      </w:r>
      <w:r>
        <w:rPr>
          <w:spacing w:val="-8"/>
        </w:rPr>
        <w:t xml:space="preserve"> </w:t>
      </w:r>
      <w:r>
        <w:rPr>
          <w:spacing w:val="-6"/>
        </w:rPr>
        <w:t>tzv.</w:t>
      </w:r>
      <w:r>
        <w:rPr>
          <w:spacing w:val="-7"/>
        </w:rPr>
        <w:t xml:space="preserve"> </w:t>
      </w:r>
      <w:r>
        <w:t>hospodářských</w:t>
      </w:r>
      <w:r>
        <w:rPr>
          <w:spacing w:val="-7"/>
        </w:rPr>
        <w:t xml:space="preserve"> </w:t>
      </w:r>
      <w:r>
        <w:t>stř</w:t>
      </w:r>
      <w:r>
        <w:t>edisek</w:t>
      </w:r>
      <w:r>
        <w:rPr>
          <w:spacing w:val="-9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systému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stanovení</w:t>
      </w:r>
      <w:r>
        <w:rPr>
          <w:spacing w:val="-10"/>
        </w:rPr>
        <w:t xml:space="preserve"> </w:t>
      </w:r>
      <w:r>
        <w:t>odpovědných</w:t>
      </w:r>
      <w:r>
        <w:rPr>
          <w:spacing w:val="-10"/>
        </w:rPr>
        <w:t xml:space="preserve"> </w:t>
      </w:r>
      <w:r>
        <w:t>osob</w:t>
      </w:r>
      <w:r>
        <w:rPr>
          <w:spacing w:val="-10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správu.</w:t>
      </w:r>
    </w:p>
    <w:p w:rsidR="0072168C" w:rsidRDefault="00565C87">
      <w:pPr>
        <w:pStyle w:val="Odstavecseseznamem"/>
        <w:numPr>
          <w:ilvl w:val="0"/>
          <w:numId w:val="2"/>
        </w:numPr>
        <w:tabs>
          <w:tab w:val="left" w:pos="821"/>
          <w:tab w:val="left" w:pos="822"/>
        </w:tabs>
        <w:spacing w:before="47" w:line="268" w:lineRule="exact"/>
        <w:ind w:left="826" w:right="112" w:hanging="356"/>
        <w:rPr>
          <w:rFonts w:ascii="Courier New" w:hAnsi="Courier New"/>
        </w:rPr>
      </w:pPr>
      <w:r>
        <w:t xml:space="preserve">Seznámení se s certifikační politikou PostSignum QCA </w:t>
      </w:r>
      <w:r>
        <w:rPr>
          <w:spacing w:val="-3"/>
        </w:rPr>
        <w:t xml:space="preserve">pro </w:t>
      </w:r>
      <w:r>
        <w:t xml:space="preserve">kvalifikované certifikáty </w:t>
      </w:r>
      <w:r>
        <w:rPr>
          <w:spacing w:val="-3"/>
        </w:rPr>
        <w:t xml:space="preserve">pro </w:t>
      </w:r>
      <w:r>
        <w:t xml:space="preserve">elektronický podpis, která je dostupná na webových stránkách poskytovatele </w:t>
      </w:r>
      <w:hyperlink r:id="rId18">
        <w:r>
          <w:rPr>
            <w:color w:val="0000FF"/>
            <w:u w:val="single" w:color="0000FF"/>
          </w:rPr>
          <w:t>www.postsignum.cz</w:t>
        </w:r>
        <w:r>
          <w:t>,</w:t>
        </w:r>
      </w:hyperlink>
      <w:r>
        <w:t xml:space="preserve"> a při  </w:t>
      </w:r>
      <w:r>
        <w:rPr>
          <w:spacing w:val="34"/>
        </w:rPr>
        <w:t xml:space="preserve"> </w:t>
      </w:r>
      <w:r>
        <w:t>žádosti</w:t>
      </w:r>
    </w:p>
    <w:p w:rsidR="0072168C" w:rsidRDefault="00565C87">
      <w:pPr>
        <w:pStyle w:val="Zkladntext"/>
        <w:spacing w:before="5"/>
        <w:ind w:left="826"/>
        <w:jc w:val="both"/>
      </w:pPr>
      <w:r>
        <w:t>o uvedený certifikát bude postupovat v souladu s touto certifikační politikou.</w:t>
      </w:r>
    </w:p>
    <w:p w:rsidR="0072168C" w:rsidRDefault="00565C87">
      <w:pPr>
        <w:pStyle w:val="Odstavecseseznamem"/>
        <w:numPr>
          <w:ilvl w:val="0"/>
          <w:numId w:val="2"/>
        </w:numPr>
        <w:tabs>
          <w:tab w:val="left" w:pos="821"/>
          <w:tab w:val="left" w:pos="822"/>
        </w:tabs>
        <w:spacing w:before="60" w:line="272" w:lineRule="exact"/>
        <w:ind w:left="821"/>
        <w:rPr>
          <w:rFonts w:ascii="Courier New" w:hAnsi="Courier New"/>
        </w:rPr>
      </w:pPr>
      <w:r>
        <w:t xml:space="preserve">Proškolí a seznámí </w:t>
      </w:r>
      <w:r>
        <w:rPr>
          <w:spacing w:val="-3"/>
        </w:rPr>
        <w:t xml:space="preserve">své </w:t>
      </w:r>
      <w:r>
        <w:t xml:space="preserve">uživatele s certifikační politikou PostSignum QCA </w:t>
      </w:r>
      <w:r>
        <w:rPr>
          <w:spacing w:val="-3"/>
        </w:rPr>
        <w:t xml:space="preserve">pro </w:t>
      </w:r>
      <w:r>
        <w:t>kvalifikované</w:t>
      </w:r>
      <w:r>
        <w:rPr>
          <w:spacing w:val="8"/>
        </w:rPr>
        <w:t xml:space="preserve"> </w:t>
      </w:r>
      <w:r>
        <w:t>certifikáty</w:t>
      </w:r>
    </w:p>
    <w:p w:rsidR="0072168C" w:rsidRDefault="00565C87">
      <w:pPr>
        <w:pStyle w:val="Zkladntext"/>
        <w:spacing w:line="265" w:lineRule="exact"/>
        <w:ind w:left="826"/>
        <w:jc w:val="both"/>
      </w:pPr>
      <w:r>
        <w:t>pro elektronický podpis, resp. je poučí o právních aspektech využívání služby.</w:t>
      </w:r>
    </w:p>
    <w:p w:rsidR="0072168C" w:rsidRDefault="00565C87">
      <w:pPr>
        <w:pStyle w:val="Zkladntext"/>
        <w:spacing w:before="120"/>
        <w:ind w:left="112" w:right="110"/>
        <w:jc w:val="both"/>
      </w:pPr>
      <w:r>
        <w:t xml:space="preserve">Pokyny         Sdružení         pro         implementaci,         nasazení         a         provoz          jsou          dostupné  na </w:t>
      </w:r>
      <w:hyperlink r:id="rId19">
        <w:r>
          <w:rPr>
            <w:color w:val="0000FF"/>
            <w:u w:val="single" w:color="0000FF"/>
          </w:rPr>
          <w:t>https://eidas.cesnet.cz/cs/members/jak_se_pripojit</w:t>
        </w:r>
        <w:r>
          <w:t>.</w:t>
        </w:r>
      </w:hyperlink>
      <w:r>
        <w:t xml:space="preserve"> Účastník bere na vědomí, </w:t>
      </w:r>
      <w:r>
        <w:rPr>
          <w:spacing w:val="-3"/>
        </w:rPr>
        <w:t xml:space="preserve">že </w:t>
      </w:r>
      <w:r>
        <w:t xml:space="preserve">v průběhu trvání Smlouvy může dojít </w:t>
      </w:r>
      <w:r>
        <w:rPr>
          <w:spacing w:val="-4"/>
        </w:rPr>
        <w:t xml:space="preserve">ke  </w:t>
      </w:r>
      <w:r>
        <w:t xml:space="preserve">změně  </w:t>
      </w:r>
      <w:r>
        <w:rPr>
          <w:spacing w:val="-3"/>
        </w:rPr>
        <w:t xml:space="preserve">těchto  </w:t>
      </w:r>
      <w:r>
        <w:t>pokynů,  o  které  bude  Účastník  Sdružením  informo</w:t>
      </w:r>
      <w:r>
        <w:t xml:space="preserve">ván.  Účastník se </w:t>
      </w:r>
      <w:r>
        <w:rPr>
          <w:spacing w:val="-3"/>
        </w:rPr>
        <w:t xml:space="preserve">zavazuje </w:t>
      </w:r>
      <w:r>
        <w:rPr>
          <w:spacing w:val="-2"/>
        </w:rPr>
        <w:t xml:space="preserve">bez </w:t>
      </w:r>
      <w:r>
        <w:t>zbytečného odkladu poskytnout součinnost k implementaci nových</w:t>
      </w:r>
      <w:r>
        <w:rPr>
          <w:spacing w:val="-10"/>
        </w:rPr>
        <w:t xml:space="preserve"> </w:t>
      </w:r>
      <w:r>
        <w:t>pokynů.</w:t>
      </w:r>
    </w:p>
    <w:p w:rsidR="0072168C" w:rsidRDefault="00565C87">
      <w:pPr>
        <w:pStyle w:val="Zkladntext"/>
        <w:spacing w:before="120"/>
        <w:ind w:left="112"/>
        <w:jc w:val="both"/>
      </w:pPr>
      <w:r>
        <w:t>Sdružení zajistí:</w:t>
      </w:r>
    </w:p>
    <w:p w:rsidR="0072168C" w:rsidRDefault="00565C87">
      <w:pPr>
        <w:pStyle w:val="Odstavecseseznamem"/>
        <w:numPr>
          <w:ilvl w:val="0"/>
          <w:numId w:val="2"/>
        </w:numPr>
        <w:tabs>
          <w:tab w:val="left" w:pos="821"/>
          <w:tab w:val="left" w:pos="822"/>
        </w:tabs>
        <w:spacing w:before="60" w:line="272" w:lineRule="exact"/>
        <w:ind w:left="821"/>
        <w:rPr>
          <w:rFonts w:ascii="Courier New" w:hAnsi="Courier New"/>
        </w:rPr>
      </w:pPr>
      <w:r>
        <w:t xml:space="preserve">Implementační    podporu    (konzultace)    k    připojení    jednoho    strojového    rozhraní </w:t>
      </w:r>
      <w:r>
        <w:rPr>
          <w:spacing w:val="4"/>
        </w:rPr>
        <w:t xml:space="preserve"> </w:t>
      </w:r>
      <w:r>
        <w:t>účastníka</w:t>
      </w:r>
    </w:p>
    <w:p w:rsidR="0072168C" w:rsidRDefault="00565C87">
      <w:pPr>
        <w:pStyle w:val="Zkladntext"/>
        <w:spacing w:line="265" w:lineRule="exact"/>
        <w:ind w:left="826"/>
        <w:jc w:val="both"/>
      </w:pPr>
      <w:r>
        <w:t>v maximálním rozsahu 8 hodin;</w:t>
      </w:r>
    </w:p>
    <w:p w:rsidR="0072168C" w:rsidRDefault="00565C87">
      <w:pPr>
        <w:pStyle w:val="Odstavecseseznamem"/>
        <w:numPr>
          <w:ilvl w:val="0"/>
          <w:numId w:val="2"/>
        </w:numPr>
        <w:tabs>
          <w:tab w:val="left" w:pos="821"/>
          <w:tab w:val="left" w:pos="822"/>
        </w:tabs>
        <w:spacing w:before="60"/>
        <w:ind w:left="821"/>
        <w:rPr>
          <w:rFonts w:ascii="Courier New" w:hAnsi="Courier New"/>
        </w:rPr>
      </w:pPr>
      <w:r>
        <w:t>provozní</w:t>
      </w:r>
      <w:r>
        <w:rPr>
          <w:spacing w:val="-6"/>
        </w:rPr>
        <w:t xml:space="preserve"> </w:t>
      </w:r>
      <w:r>
        <w:t>podporu</w:t>
      </w:r>
      <w:r>
        <w:rPr>
          <w:spacing w:val="-10"/>
        </w:rPr>
        <w:t xml:space="preserve"> </w:t>
      </w:r>
      <w:r>
        <w:t>(konzultace)</w:t>
      </w:r>
      <w:r>
        <w:rPr>
          <w:spacing w:val="-8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maximálním</w:t>
      </w:r>
      <w:r>
        <w:rPr>
          <w:spacing w:val="-7"/>
        </w:rPr>
        <w:t xml:space="preserve"> </w:t>
      </w:r>
      <w:r>
        <w:t>rozsahu</w:t>
      </w:r>
      <w:r>
        <w:rPr>
          <w:spacing w:val="-8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hodin;</w:t>
      </w:r>
    </w:p>
    <w:p w:rsidR="0072168C" w:rsidRDefault="00565C87">
      <w:pPr>
        <w:pStyle w:val="Odstavecseseznamem"/>
        <w:numPr>
          <w:ilvl w:val="0"/>
          <w:numId w:val="2"/>
        </w:numPr>
        <w:tabs>
          <w:tab w:val="left" w:pos="821"/>
          <w:tab w:val="left" w:pos="822"/>
        </w:tabs>
        <w:spacing w:before="52"/>
        <w:ind w:left="821"/>
        <w:rPr>
          <w:rFonts w:ascii="Courier New" w:hAnsi="Courier New"/>
        </w:rPr>
      </w:pPr>
      <w:r>
        <w:t>aplikační</w:t>
      </w:r>
      <w:r>
        <w:rPr>
          <w:spacing w:val="-3"/>
        </w:rPr>
        <w:t xml:space="preserve"> </w:t>
      </w:r>
      <w:r>
        <w:t>podporu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režimu</w:t>
      </w:r>
      <w:r>
        <w:rPr>
          <w:spacing w:val="-6"/>
        </w:rPr>
        <w:t xml:space="preserve"> </w:t>
      </w:r>
      <w:r>
        <w:t>NBD</w:t>
      </w:r>
      <w:r>
        <w:rPr>
          <w:spacing w:val="-3"/>
        </w:rPr>
        <w:t xml:space="preserve"> </w:t>
      </w:r>
      <w:r>
        <w:t>(Next</w:t>
      </w:r>
      <w:r>
        <w:rPr>
          <w:spacing w:val="-5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day)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provozní</w:t>
      </w:r>
      <w:r>
        <w:rPr>
          <w:spacing w:val="-3"/>
        </w:rPr>
        <w:t xml:space="preserve"> </w:t>
      </w:r>
      <w:r>
        <w:t>době</w:t>
      </w:r>
      <w:r>
        <w:rPr>
          <w:spacing w:val="-5"/>
        </w:rPr>
        <w:t xml:space="preserve"> </w:t>
      </w:r>
      <w:r>
        <w:t>(9–16</w:t>
      </w:r>
      <w:r>
        <w:rPr>
          <w:spacing w:val="-2"/>
        </w:rPr>
        <w:t xml:space="preserve"> </w:t>
      </w:r>
      <w:r>
        <w:t>hod);</w:t>
      </w:r>
    </w:p>
    <w:p w:rsidR="0072168C" w:rsidRDefault="00565C87">
      <w:pPr>
        <w:pStyle w:val="Odstavecseseznamem"/>
        <w:numPr>
          <w:ilvl w:val="0"/>
          <w:numId w:val="2"/>
        </w:numPr>
        <w:tabs>
          <w:tab w:val="left" w:pos="821"/>
          <w:tab w:val="left" w:pos="822"/>
        </w:tabs>
        <w:spacing w:before="53"/>
        <w:ind w:left="821"/>
        <w:rPr>
          <w:rFonts w:ascii="Courier New" w:hAnsi="Courier New"/>
        </w:rPr>
      </w:pPr>
      <w:r>
        <w:t>základní školení</w:t>
      </w:r>
      <w:r>
        <w:rPr>
          <w:spacing w:val="-7"/>
        </w:rPr>
        <w:t xml:space="preserve"> </w:t>
      </w:r>
      <w:r>
        <w:rPr>
          <w:spacing w:val="-3"/>
        </w:rPr>
        <w:t>systému;</w:t>
      </w:r>
    </w:p>
    <w:p w:rsidR="0072168C" w:rsidRDefault="00565C87">
      <w:pPr>
        <w:pStyle w:val="Odstavecseseznamem"/>
        <w:numPr>
          <w:ilvl w:val="0"/>
          <w:numId w:val="2"/>
        </w:numPr>
        <w:tabs>
          <w:tab w:val="left" w:pos="821"/>
          <w:tab w:val="left" w:pos="822"/>
        </w:tabs>
        <w:spacing w:before="57" w:line="235" w:lineRule="auto"/>
        <w:ind w:right="238" w:firstLine="358"/>
        <w:rPr>
          <w:rFonts w:ascii="Courier New" w:hAnsi="Courier New"/>
        </w:rPr>
      </w:pPr>
      <w:r>
        <w:t xml:space="preserve">nepřetržitou dostupnost Service Desk (24x7x365) </w:t>
      </w:r>
      <w:r>
        <w:rPr>
          <w:spacing w:val="-3"/>
        </w:rPr>
        <w:t xml:space="preserve">pro </w:t>
      </w:r>
      <w:r>
        <w:t xml:space="preserve">hlášení výpadků a nedostupnosti služeb. </w:t>
      </w:r>
      <w:r>
        <w:rPr>
          <w:rFonts w:ascii="Times New Roman" w:hAnsi="Times New Roman"/>
        </w:rPr>
        <w:t xml:space="preserve">Vývojové a implementační práce na straně informačních systémů účastníka není součástí </w:t>
      </w:r>
      <w:r>
        <w:rPr>
          <w:rFonts w:ascii="Times New Roman" w:hAnsi="Times New Roman"/>
          <w:spacing w:val="-3"/>
        </w:rPr>
        <w:t xml:space="preserve">podpory. </w:t>
      </w:r>
      <w:r>
        <w:rPr>
          <w:rFonts w:ascii="Times New Roman" w:hAnsi="Times New Roman"/>
        </w:rPr>
        <w:t>Účastník si tyto práce zajistí sám, resp. zajistí s dodavatelem svého informačního systému, nebo jiným</w:t>
      </w:r>
      <w:r>
        <w:rPr>
          <w:rFonts w:ascii="Times New Roman" w:hAnsi="Times New Roman"/>
          <w:spacing w:val="-27"/>
        </w:rPr>
        <w:t xml:space="preserve"> </w:t>
      </w:r>
      <w:r>
        <w:rPr>
          <w:rFonts w:ascii="Times New Roman" w:hAnsi="Times New Roman"/>
        </w:rPr>
        <w:t>způsobem.</w:t>
      </w:r>
    </w:p>
    <w:p w:rsidR="0072168C" w:rsidRDefault="0072168C">
      <w:pPr>
        <w:spacing w:line="235" w:lineRule="auto"/>
        <w:rPr>
          <w:rFonts w:ascii="Courier New" w:hAnsi="Courier New"/>
        </w:rPr>
        <w:sectPr w:rsidR="0072168C">
          <w:pgSz w:w="11910" w:h="16840"/>
          <w:pgMar w:top="1420" w:right="1020" w:bottom="280" w:left="1020" w:header="32" w:footer="0" w:gutter="0"/>
          <w:cols w:space="708"/>
        </w:sectPr>
      </w:pPr>
    </w:p>
    <w:p w:rsidR="0072168C" w:rsidRDefault="00565C87">
      <w:pPr>
        <w:pStyle w:val="Nadpis2"/>
        <w:spacing w:line="259" w:lineRule="exact"/>
        <w:jc w:val="both"/>
      </w:pPr>
      <w:r>
        <w:lastRenderedPageBreak/>
        <w:t>Exit strategy</w:t>
      </w:r>
    </w:p>
    <w:p w:rsidR="0072168C" w:rsidRDefault="00565C87">
      <w:pPr>
        <w:pStyle w:val="Zkladntext"/>
        <w:ind w:left="112" w:right="107"/>
        <w:jc w:val="both"/>
      </w:pPr>
      <w:r>
        <w:t>Účastník bere na vědomí, že v případě ukončení poskytování Služby dle této Dílčí specifikace Účastník ztratí přístup ke kvalifikovanému prostředku HSM. Účastník je povinen neprodleně zamezit přístupu Sdružení      do klient</w:t>
      </w:r>
      <w:r>
        <w:t>ského portálu PostSignum QCA. Sdružení se zavazuje vydat Účastníkovi příslušná uživatelská data,  a to ve lhůtě do šesti měsíců od ukončení Služby. Účastník je povinen k tomu poskytnout potřebnou součinnost. Účastník bere na vědomí, že po uplynutí lhůty še</w:t>
      </w:r>
      <w:r>
        <w:t>sti měsíců od ukončení poskytování Služby dle této Dílčí specifikace, budou uživatelská data</w:t>
      </w:r>
      <w:r>
        <w:rPr>
          <w:spacing w:val="-9"/>
        </w:rPr>
        <w:t xml:space="preserve"> </w:t>
      </w:r>
      <w:r>
        <w:t>smazána.</w:t>
      </w:r>
    </w:p>
    <w:p w:rsidR="0072168C" w:rsidRDefault="0072168C">
      <w:pPr>
        <w:pStyle w:val="Zkladntext"/>
        <w:ind w:left="0"/>
        <w:rPr>
          <w:sz w:val="20"/>
        </w:rPr>
      </w:pPr>
    </w:p>
    <w:p w:rsidR="0072168C" w:rsidRDefault="0072168C">
      <w:pPr>
        <w:pStyle w:val="Zkladntext"/>
        <w:spacing w:before="5"/>
        <w:ind w:left="0"/>
        <w:rPr>
          <w:sz w:val="21"/>
        </w:rPr>
      </w:pPr>
    </w:p>
    <w:p w:rsidR="0072168C" w:rsidRDefault="0072168C">
      <w:pPr>
        <w:rPr>
          <w:sz w:val="21"/>
        </w:rPr>
        <w:sectPr w:rsidR="0072168C">
          <w:pgSz w:w="11910" w:h="16840"/>
          <w:pgMar w:top="1420" w:right="1020" w:bottom="280" w:left="1020" w:header="32" w:footer="0" w:gutter="0"/>
          <w:cols w:space="708"/>
        </w:sectPr>
      </w:pPr>
    </w:p>
    <w:p w:rsidR="0072168C" w:rsidRDefault="00565C87">
      <w:pPr>
        <w:pStyle w:val="Nadpis2"/>
        <w:spacing w:before="56"/>
      </w:pPr>
      <w:r>
        <w:rPr>
          <w:u w:val="single"/>
        </w:rPr>
        <w:lastRenderedPageBreak/>
        <w:t>Technický kontakt Účastníka:</w:t>
      </w:r>
    </w:p>
    <w:p w:rsidR="0072168C" w:rsidRDefault="00565C87">
      <w:pPr>
        <w:pStyle w:val="Zkladntext"/>
        <w:tabs>
          <w:tab w:val="left" w:pos="2237"/>
        </w:tabs>
        <w:ind w:left="112"/>
      </w:pPr>
      <w:r>
        <w:t>Jméno:</w:t>
      </w:r>
      <w:r>
        <w:tab/>
      </w:r>
      <w:r w:rsidR="003B4B38">
        <w:rPr>
          <w:spacing w:val="-3"/>
        </w:rPr>
        <w:t>xxxxxxx</w:t>
      </w:r>
    </w:p>
    <w:p w:rsidR="0072168C" w:rsidRDefault="00565C87">
      <w:pPr>
        <w:pStyle w:val="Zkladntext"/>
        <w:tabs>
          <w:tab w:val="left" w:pos="2237"/>
        </w:tabs>
        <w:ind w:left="112"/>
      </w:pPr>
      <w:r>
        <w:rPr>
          <w:spacing w:val="-4"/>
        </w:rPr>
        <w:t>Tel.:</w:t>
      </w:r>
      <w:r>
        <w:rPr>
          <w:spacing w:val="-4"/>
        </w:rPr>
        <w:tab/>
      </w:r>
      <w:r w:rsidR="003B4B38">
        <w:t>xxxxxxxx</w:t>
      </w:r>
    </w:p>
    <w:p w:rsidR="0072168C" w:rsidRDefault="00565C87">
      <w:pPr>
        <w:pStyle w:val="Zkladntext"/>
        <w:tabs>
          <w:tab w:val="left" w:pos="2237"/>
        </w:tabs>
        <w:ind w:left="112"/>
      </w:pPr>
      <w:r>
        <w:t>E-mail:</w:t>
      </w:r>
      <w:r>
        <w:tab/>
      </w:r>
      <w:hyperlink r:id="rId20">
        <w:r w:rsidR="003B4B38">
          <w:rPr>
            <w:spacing w:val="-3"/>
          </w:rPr>
          <w:t>xxxxxx</w:t>
        </w:r>
      </w:hyperlink>
    </w:p>
    <w:p w:rsidR="0072168C" w:rsidRDefault="00565C87">
      <w:pPr>
        <w:pStyle w:val="Nadpis2"/>
        <w:spacing w:before="56"/>
      </w:pPr>
      <w:r>
        <w:rPr>
          <w:b w:val="0"/>
        </w:rPr>
        <w:br w:type="column"/>
      </w:r>
      <w:r>
        <w:rPr>
          <w:u w:val="single"/>
        </w:rPr>
        <w:lastRenderedPageBreak/>
        <w:t>Technický kontakt Sdružení:</w:t>
      </w:r>
    </w:p>
    <w:p w:rsidR="0072168C" w:rsidRDefault="00565C87">
      <w:pPr>
        <w:pStyle w:val="Odstavecseseznamem"/>
        <w:numPr>
          <w:ilvl w:val="0"/>
          <w:numId w:val="1"/>
        </w:numPr>
        <w:tabs>
          <w:tab w:val="left" w:pos="287"/>
          <w:tab w:val="left" w:pos="2236"/>
        </w:tabs>
      </w:pPr>
      <w:r>
        <w:t>mail:</w:t>
      </w:r>
      <w:r>
        <w:tab/>
      </w:r>
      <w:hyperlink r:id="rId21">
        <w:r>
          <w:t>eidas@cesnet.cz</w:t>
        </w:r>
      </w:hyperlink>
    </w:p>
    <w:p w:rsidR="0072168C" w:rsidRDefault="0072168C">
      <w:pPr>
        <w:sectPr w:rsidR="0072168C">
          <w:type w:val="continuous"/>
          <w:pgSz w:w="11910" w:h="16840"/>
          <w:pgMar w:top="1420" w:right="1020" w:bottom="280" w:left="1020" w:header="708" w:footer="708" w:gutter="0"/>
          <w:cols w:num="2" w:space="708" w:equalWidth="0">
            <w:col w:w="3831" w:space="1345"/>
            <w:col w:w="4694"/>
          </w:cols>
        </w:sectPr>
      </w:pPr>
    </w:p>
    <w:p w:rsidR="0072168C" w:rsidRDefault="0072168C">
      <w:pPr>
        <w:pStyle w:val="Zkladntext"/>
        <w:spacing w:before="2"/>
        <w:ind w:left="0"/>
        <w:rPr>
          <w:sz w:val="17"/>
        </w:rPr>
      </w:pPr>
    </w:p>
    <w:p w:rsidR="0072168C" w:rsidRDefault="00565C87">
      <w:pPr>
        <w:tabs>
          <w:tab w:val="left" w:pos="3653"/>
        </w:tabs>
        <w:spacing w:before="56"/>
        <w:ind w:left="112"/>
      </w:pPr>
      <w:r>
        <w:rPr>
          <w:b/>
          <w:u w:val="single"/>
        </w:rPr>
        <w:t>Datum zahájení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poskytování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služby</w:t>
      </w:r>
      <w:r>
        <w:t>:</w:t>
      </w:r>
      <w:r>
        <w:tab/>
        <w:t>na</w:t>
      </w:r>
      <w:r>
        <w:rPr>
          <w:spacing w:val="-14"/>
        </w:rPr>
        <w:t xml:space="preserve"> </w:t>
      </w:r>
      <w:r>
        <w:t>základě</w:t>
      </w:r>
      <w:r>
        <w:rPr>
          <w:spacing w:val="-14"/>
        </w:rPr>
        <w:t xml:space="preserve"> </w:t>
      </w:r>
      <w:r>
        <w:t>předávacího</w:t>
      </w:r>
      <w:r>
        <w:rPr>
          <w:spacing w:val="-13"/>
        </w:rPr>
        <w:t xml:space="preserve"> </w:t>
      </w:r>
      <w:r>
        <w:t>protokolu</w:t>
      </w:r>
    </w:p>
    <w:p w:rsidR="0072168C" w:rsidRDefault="0072168C">
      <w:pPr>
        <w:pStyle w:val="Zkladntext"/>
        <w:spacing w:before="5"/>
        <w:ind w:left="0"/>
        <w:rPr>
          <w:sz w:val="17"/>
        </w:rPr>
      </w:pPr>
    </w:p>
    <w:p w:rsidR="0072168C" w:rsidRDefault="00565C87">
      <w:pPr>
        <w:tabs>
          <w:tab w:val="left" w:pos="3653"/>
        </w:tabs>
        <w:spacing w:before="56"/>
        <w:ind w:left="112"/>
      </w:pPr>
      <w:r>
        <w:rPr>
          <w:b/>
          <w:u w:val="single"/>
        </w:rPr>
        <w:t>Doba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poskytování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služby:</w:t>
      </w:r>
      <w:r>
        <w:rPr>
          <w:b/>
        </w:rPr>
        <w:tab/>
      </w:r>
      <w:r>
        <w:t>na dobu neurčitou s výpovědní lhůtou 1</w:t>
      </w:r>
      <w:r>
        <w:rPr>
          <w:spacing w:val="-18"/>
        </w:rPr>
        <w:t xml:space="preserve"> </w:t>
      </w:r>
      <w:r>
        <w:t>měsíc.</w:t>
      </w:r>
    </w:p>
    <w:p w:rsidR="0072168C" w:rsidRDefault="0072168C">
      <w:pPr>
        <w:pStyle w:val="Zkladntext"/>
        <w:spacing w:before="5"/>
        <w:ind w:left="0"/>
        <w:rPr>
          <w:sz w:val="17"/>
        </w:rPr>
      </w:pPr>
    </w:p>
    <w:p w:rsidR="0072168C" w:rsidRDefault="00565C87">
      <w:pPr>
        <w:pStyle w:val="Nadpis2"/>
        <w:spacing w:before="56"/>
      </w:pPr>
      <w:r>
        <w:rPr>
          <w:u w:val="single"/>
        </w:rPr>
        <w:t>Cena</w:t>
      </w:r>
    </w:p>
    <w:p w:rsidR="0072168C" w:rsidRDefault="0072168C">
      <w:pPr>
        <w:pStyle w:val="Zkladntext"/>
        <w:spacing w:before="7" w:after="1"/>
        <w:ind w:left="0"/>
        <w:rPr>
          <w:b/>
        </w:rPr>
      </w:pPr>
    </w:p>
    <w:tbl>
      <w:tblPr>
        <w:tblStyle w:val="TableNormal"/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844"/>
        <w:gridCol w:w="1843"/>
      </w:tblGrid>
      <w:tr w:rsidR="0072168C">
        <w:trPr>
          <w:trHeight w:hRule="exact" w:val="547"/>
        </w:trPr>
        <w:tc>
          <w:tcPr>
            <w:tcW w:w="1983" w:type="dxa"/>
          </w:tcPr>
          <w:p w:rsidR="0072168C" w:rsidRDefault="00565C87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</w:rPr>
              <w:t>Zřizovací poplatek</w:t>
            </w:r>
          </w:p>
        </w:tc>
        <w:tc>
          <w:tcPr>
            <w:tcW w:w="1844" w:type="dxa"/>
          </w:tcPr>
          <w:p w:rsidR="0072168C" w:rsidRDefault="00565C8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Měsíční cena</w:t>
            </w:r>
          </w:p>
          <w:p w:rsidR="0072168C" w:rsidRDefault="00565C87">
            <w:pPr>
              <w:pStyle w:val="TableParagraph"/>
              <w:rPr>
                <w:b/>
              </w:rPr>
            </w:pPr>
            <w:r>
              <w:rPr>
                <w:b/>
              </w:rPr>
              <w:t>bez DPH</w:t>
            </w:r>
          </w:p>
        </w:tc>
        <w:tc>
          <w:tcPr>
            <w:tcW w:w="1843" w:type="dxa"/>
          </w:tcPr>
          <w:p w:rsidR="0072168C" w:rsidRDefault="00565C8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Kvartální cena</w:t>
            </w:r>
          </w:p>
          <w:p w:rsidR="0072168C" w:rsidRDefault="00565C87">
            <w:pPr>
              <w:pStyle w:val="TableParagraph"/>
              <w:rPr>
                <w:b/>
              </w:rPr>
            </w:pPr>
            <w:r>
              <w:rPr>
                <w:b/>
              </w:rPr>
              <w:t>bez DPH</w:t>
            </w:r>
          </w:p>
        </w:tc>
      </w:tr>
      <w:tr w:rsidR="0072168C">
        <w:trPr>
          <w:trHeight w:hRule="exact" w:val="310"/>
        </w:trPr>
        <w:tc>
          <w:tcPr>
            <w:tcW w:w="1983" w:type="dxa"/>
          </w:tcPr>
          <w:p w:rsidR="0072168C" w:rsidRDefault="00565C87">
            <w:pPr>
              <w:pStyle w:val="TableParagraph"/>
              <w:spacing w:line="268" w:lineRule="exact"/>
              <w:ind w:left="103"/>
            </w:pPr>
            <w:r>
              <w:t>0,- Kč</w:t>
            </w:r>
          </w:p>
        </w:tc>
        <w:tc>
          <w:tcPr>
            <w:tcW w:w="1844" w:type="dxa"/>
          </w:tcPr>
          <w:p w:rsidR="0072168C" w:rsidRDefault="00565C87">
            <w:pPr>
              <w:pStyle w:val="TableParagraph"/>
              <w:spacing w:before="16"/>
            </w:pPr>
            <w:r>
              <w:t>11 848,- Kč</w:t>
            </w:r>
          </w:p>
        </w:tc>
        <w:tc>
          <w:tcPr>
            <w:tcW w:w="1843" w:type="dxa"/>
          </w:tcPr>
          <w:p w:rsidR="0072168C" w:rsidRDefault="00565C87">
            <w:pPr>
              <w:pStyle w:val="TableParagraph"/>
              <w:spacing w:line="268" w:lineRule="exact"/>
            </w:pPr>
            <w:r>
              <w:t>35 544,- Kč</w:t>
            </w:r>
          </w:p>
        </w:tc>
      </w:tr>
    </w:tbl>
    <w:p w:rsidR="0072168C" w:rsidRDefault="0072168C">
      <w:pPr>
        <w:pStyle w:val="Zkladntext"/>
        <w:ind w:left="0"/>
        <w:rPr>
          <w:b/>
        </w:rPr>
      </w:pPr>
    </w:p>
    <w:p w:rsidR="0072168C" w:rsidRDefault="0072168C">
      <w:pPr>
        <w:pStyle w:val="Zkladntext"/>
        <w:spacing w:before="2"/>
        <w:ind w:left="0"/>
        <w:rPr>
          <w:b/>
          <w:sz w:val="23"/>
        </w:rPr>
      </w:pPr>
    </w:p>
    <w:p w:rsidR="0072168C" w:rsidRDefault="00565C87">
      <w:pPr>
        <w:ind w:left="112"/>
        <w:rPr>
          <w:b/>
        </w:rPr>
      </w:pPr>
      <w:r>
        <w:rPr>
          <w:b/>
          <w:u w:val="single"/>
        </w:rPr>
        <w:t>Smluvní úroveň služeb</w:t>
      </w:r>
    </w:p>
    <w:p w:rsidR="0072168C" w:rsidRDefault="00565C87">
      <w:pPr>
        <w:pStyle w:val="Zkladntext"/>
        <w:ind w:left="112"/>
      </w:pPr>
      <w:r>
        <w:t>Sdružení se zavazuje učinit maximum pro kontinuální a nepřetržité poskytování Služby podle této Dílčí</w:t>
      </w:r>
    </w:p>
    <w:p w:rsidR="0072168C" w:rsidRDefault="00565C87">
      <w:pPr>
        <w:pStyle w:val="Zkladntext"/>
        <w:ind w:left="112"/>
      </w:pPr>
      <w:r>
        <w:t>specifikace. S ohledem na charakter služby se smluvní strany dohodly na níže uvedených podmínkách:</w:t>
      </w:r>
    </w:p>
    <w:p w:rsidR="0072168C" w:rsidRDefault="00565C87">
      <w:pPr>
        <w:pStyle w:val="Odstavecseseznamem"/>
        <w:numPr>
          <w:ilvl w:val="1"/>
          <w:numId w:val="1"/>
        </w:numPr>
        <w:tabs>
          <w:tab w:val="left" w:pos="822"/>
        </w:tabs>
        <w:ind w:right="113" w:hanging="360"/>
        <w:jc w:val="both"/>
      </w:pPr>
      <w:r>
        <w:t>Nebude-li moci Sdružení  poskytnout  služby  podle  tét</w:t>
      </w:r>
      <w:r>
        <w:t xml:space="preserve">o  Dílčí  specifikace  po  více  než  4  hodiny  </w:t>
      </w:r>
      <w:r>
        <w:rPr>
          <w:spacing w:val="-3"/>
        </w:rPr>
        <w:t xml:space="preserve">za </w:t>
      </w:r>
      <w:r>
        <w:t xml:space="preserve">kalendářní den, je účastník oprávněn </w:t>
      </w:r>
      <w:r>
        <w:rPr>
          <w:spacing w:val="-3"/>
        </w:rPr>
        <w:t xml:space="preserve">požádat </w:t>
      </w:r>
      <w:r>
        <w:t xml:space="preserve">o slevu odpovídající jedné devadesátině čtvrtletní ceny </w:t>
      </w:r>
      <w:r>
        <w:rPr>
          <w:spacing w:val="-3"/>
        </w:rPr>
        <w:t xml:space="preserve">za každý takový </w:t>
      </w:r>
      <w:r>
        <w:t xml:space="preserve">den. Do doby nedostupnosti se nezapočítává technologická </w:t>
      </w:r>
      <w:r>
        <w:rPr>
          <w:spacing w:val="-3"/>
        </w:rPr>
        <w:t xml:space="preserve">odstávka </w:t>
      </w:r>
      <w:r>
        <w:t>nahlášená na technick</w:t>
      </w:r>
      <w:r>
        <w:t xml:space="preserve">ý </w:t>
      </w:r>
      <w:r>
        <w:rPr>
          <w:spacing w:val="-3"/>
        </w:rPr>
        <w:t xml:space="preserve">kontakt </w:t>
      </w:r>
      <w:r>
        <w:t xml:space="preserve">Účastníka minimálně 10 dnů před </w:t>
      </w:r>
      <w:r>
        <w:rPr>
          <w:spacing w:val="-3"/>
        </w:rPr>
        <w:t xml:space="preserve">začátkem </w:t>
      </w:r>
      <w:r>
        <w:t>technologické odstávky v maximálním rozsahu 4x</w:t>
      </w:r>
      <w:r>
        <w:rPr>
          <w:spacing w:val="-23"/>
        </w:rPr>
        <w:t xml:space="preserve"> </w:t>
      </w:r>
      <w:r>
        <w:t>ročně.</w:t>
      </w:r>
    </w:p>
    <w:p w:rsidR="0072168C" w:rsidRDefault="00565C87">
      <w:pPr>
        <w:pStyle w:val="Odstavecseseznamem"/>
        <w:numPr>
          <w:ilvl w:val="1"/>
          <w:numId w:val="1"/>
        </w:numPr>
        <w:tabs>
          <w:tab w:val="left" w:pos="822"/>
        </w:tabs>
        <w:ind w:right="108" w:hanging="360"/>
        <w:jc w:val="both"/>
      </w:pPr>
      <w:r>
        <w:t xml:space="preserve">Uvedené výpadky služeb se  počítají  od  okamžiku,  </w:t>
      </w:r>
      <w:r>
        <w:rPr>
          <w:spacing w:val="-3"/>
        </w:rPr>
        <w:t xml:space="preserve">kdy  </w:t>
      </w:r>
      <w:r>
        <w:t xml:space="preserve">je  Účastník  </w:t>
      </w:r>
      <w:r>
        <w:rPr>
          <w:spacing w:val="-3"/>
        </w:rPr>
        <w:t xml:space="preserve">prokazatelně  </w:t>
      </w:r>
      <w:r>
        <w:t xml:space="preserve">ohlásí  Sdružení na Service desk </w:t>
      </w:r>
      <w:r>
        <w:rPr>
          <w:spacing w:val="-5"/>
        </w:rPr>
        <w:t xml:space="preserve">CESNET. </w:t>
      </w:r>
      <w:r>
        <w:rPr>
          <w:spacing w:val="-3"/>
        </w:rPr>
        <w:t xml:space="preserve">Požadavek </w:t>
      </w:r>
      <w:r>
        <w:t xml:space="preserve">na slevu může Účastník uplatnit u Sdružení nejpozději během následujícího měsíce od okamžiku, </w:t>
      </w:r>
      <w:r>
        <w:rPr>
          <w:spacing w:val="-3"/>
        </w:rPr>
        <w:t xml:space="preserve">kdy </w:t>
      </w:r>
      <w:r>
        <w:t xml:space="preserve">došlo k obnovení </w:t>
      </w:r>
      <w:r>
        <w:rPr>
          <w:spacing w:val="-3"/>
        </w:rPr>
        <w:t xml:space="preserve">služby, </w:t>
      </w:r>
      <w:r>
        <w:t xml:space="preserve">a </w:t>
      </w:r>
      <w:r>
        <w:rPr>
          <w:spacing w:val="-3"/>
        </w:rPr>
        <w:t xml:space="preserve">to </w:t>
      </w:r>
      <w:r>
        <w:t xml:space="preserve">maximálně do výše 100 % ceny </w:t>
      </w:r>
      <w:r>
        <w:rPr>
          <w:spacing w:val="-3"/>
        </w:rPr>
        <w:t xml:space="preserve">za </w:t>
      </w:r>
      <w:r>
        <w:t>příslušnou</w:t>
      </w:r>
      <w:r>
        <w:rPr>
          <w:spacing w:val="-1"/>
        </w:rPr>
        <w:t xml:space="preserve"> </w:t>
      </w:r>
      <w:r>
        <w:t>Službu.</w:t>
      </w:r>
    </w:p>
    <w:p w:rsidR="0072168C" w:rsidRDefault="00565C87">
      <w:pPr>
        <w:pStyle w:val="Odstavecseseznamem"/>
        <w:numPr>
          <w:ilvl w:val="1"/>
          <w:numId w:val="1"/>
        </w:numPr>
        <w:tabs>
          <w:tab w:val="left" w:pos="822"/>
        </w:tabs>
        <w:ind w:right="108" w:hanging="360"/>
        <w:jc w:val="both"/>
      </w:pPr>
      <w:r>
        <w:t xml:space="preserve">Sdružení neodpovídá </w:t>
      </w:r>
      <w:r>
        <w:rPr>
          <w:spacing w:val="-3"/>
        </w:rPr>
        <w:t xml:space="preserve">za </w:t>
      </w:r>
      <w:r>
        <w:t xml:space="preserve">jakoukoliv </w:t>
      </w:r>
      <w:r>
        <w:rPr>
          <w:spacing w:val="-3"/>
        </w:rPr>
        <w:t xml:space="preserve">škodu </w:t>
      </w:r>
      <w:r>
        <w:t>či ztrátu, která byla nebo by mohla b</w:t>
      </w:r>
      <w:r>
        <w:t xml:space="preserve">ýt Účastníkovi způsobena v souvislosti s využíváním Služeb. Účastník nemá nárok na </w:t>
      </w:r>
      <w:r>
        <w:rPr>
          <w:spacing w:val="-3"/>
        </w:rPr>
        <w:t xml:space="preserve">náhradu </w:t>
      </w:r>
      <w:r>
        <w:t>škody či dalších nákladů,</w:t>
      </w:r>
      <w:r>
        <w:rPr>
          <w:spacing w:val="-6"/>
        </w:rPr>
        <w:t xml:space="preserve"> </w:t>
      </w:r>
      <w:r>
        <w:t>vzniklých</w:t>
      </w:r>
      <w:r>
        <w:rPr>
          <w:spacing w:val="-9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souvislosti</w:t>
      </w:r>
      <w:r>
        <w:rPr>
          <w:spacing w:val="-8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nedostupností</w:t>
      </w:r>
      <w:r>
        <w:rPr>
          <w:spacing w:val="-6"/>
        </w:rPr>
        <w:t xml:space="preserve"> </w:t>
      </w:r>
      <w:r>
        <w:t>Služeb.</w:t>
      </w:r>
    </w:p>
    <w:p w:rsidR="0072168C" w:rsidRDefault="0072168C">
      <w:pPr>
        <w:pStyle w:val="Zkladntext"/>
        <w:spacing w:before="4"/>
        <w:ind w:left="0"/>
        <w:rPr>
          <w:sz w:val="5"/>
        </w:rPr>
      </w:pPr>
    </w:p>
    <w:tbl>
      <w:tblPr>
        <w:tblStyle w:val="TableNormal"/>
        <w:tblW w:w="0" w:type="auto"/>
        <w:tblInd w:w="2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064"/>
        <w:gridCol w:w="1155"/>
        <w:gridCol w:w="4083"/>
      </w:tblGrid>
      <w:tr w:rsidR="0072168C">
        <w:trPr>
          <w:trHeight w:hRule="exact" w:val="1714"/>
        </w:trPr>
        <w:tc>
          <w:tcPr>
            <w:tcW w:w="4064" w:type="dxa"/>
            <w:tcBorders>
              <w:bottom w:val="single" w:sz="4" w:space="0" w:color="000000"/>
            </w:tcBorders>
          </w:tcPr>
          <w:p w:rsidR="0072168C" w:rsidRDefault="00565C87">
            <w:pPr>
              <w:pStyle w:val="TableParagraph"/>
              <w:spacing w:line="225" w:lineRule="exact"/>
              <w:ind w:left="100"/>
            </w:pPr>
            <w:r>
              <w:t>Za Sdružení</w:t>
            </w:r>
          </w:p>
          <w:p w:rsidR="0072168C" w:rsidRDefault="00565C87">
            <w:pPr>
              <w:pStyle w:val="TableParagraph"/>
              <w:tabs>
                <w:tab w:val="left" w:pos="2486"/>
              </w:tabs>
              <w:spacing w:before="120" w:line="267" w:lineRule="exact"/>
              <w:ind w:left="100"/>
            </w:pPr>
            <w:r>
              <w:t>V</w:t>
            </w:r>
            <w:r>
              <w:rPr>
                <w:spacing w:val="49"/>
              </w:rPr>
              <w:t xml:space="preserve"> </w:t>
            </w:r>
            <w:r>
              <w:rPr>
                <w:spacing w:val="-3"/>
              </w:rPr>
              <w:t xml:space="preserve">Praze </w:t>
            </w:r>
            <w:r>
              <w:rPr>
                <w:spacing w:val="1"/>
              </w:rPr>
              <w:t xml:space="preserve"> </w:t>
            </w:r>
            <w:r>
              <w:t>dne</w:t>
            </w:r>
            <w:r>
              <w:rPr>
                <w:u w:val="single"/>
              </w:rPr>
              <w:tab/>
            </w:r>
            <w:r>
              <w:t>viz</w:t>
            </w:r>
            <w:r>
              <w:rPr>
                <w:spacing w:val="49"/>
              </w:rPr>
              <w:t xml:space="preserve"> </w:t>
            </w:r>
            <w:r>
              <w:t>elektronický</w:t>
            </w:r>
          </w:p>
          <w:p w:rsidR="0072168C" w:rsidRDefault="00565C87">
            <w:pPr>
              <w:pStyle w:val="TableParagraph"/>
              <w:spacing w:line="267" w:lineRule="exact"/>
              <w:ind w:left="100"/>
            </w:pPr>
            <w:r>
              <w:t>podpis)</w:t>
            </w:r>
          </w:p>
        </w:tc>
        <w:tc>
          <w:tcPr>
            <w:tcW w:w="1155" w:type="dxa"/>
          </w:tcPr>
          <w:p w:rsidR="0072168C" w:rsidRDefault="0072168C"/>
        </w:tc>
        <w:tc>
          <w:tcPr>
            <w:tcW w:w="4083" w:type="dxa"/>
            <w:tcBorders>
              <w:bottom w:val="single" w:sz="4" w:space="0" w:color="000000"/>
            </w:tcBorders>
          </w:tcPr>
          <w:p w:rsidR="0072168C" w:rsidRDefault="00565C87">
            <w:pPr>
              <w:pStyle w:val="TableParagraph"/>
              <w:spacing w:line="225" w:lineRule="exact"/>
              <w:ind w:left="100"/>
            </w:pPr>
            <w:r>
              <w:t>za Účastníka</w:t>
            </w:r>
          </w:p>
          <w:p w:rsidR="0072168C" w:rsidRDefault="00565C87">
            <w:pPr>
              <w:pStyle w:val="TableParagraph"/>
              <w:tabs>
                <w:tab w:val="left" w:pos="2473"/>
              </w:tabs>
              <w:spacing w:before="120" w:line="267" w:lineRule="exact"/>
              <w:ind w:left="100"/>
            </w:pPr>
            <w:r>
              <w:t xml:space="preserve">V </w:t>
            </w:r>
            <w:r>
              <w:rPr>
                <w:spacing w:val="16"/>
              </w:rPr>
              <w:t xml:space="preserve"> </w:t>
            </w:r>
            <w:r>
              <w:t xml:space="preserve">Plzni </w:t>
            </w:r>
            <w:r>
              <w:rPr>
                <w:spacing w:val="16"/>
              </w:rPr>
              <w:t xml:space="preserve"> </w:t>
            </w:r>
            <w:r>
              <w:t>dne</w:t>
            </w:r>
            <w:r>
              <w:rPr>
                <w:u w:val="single"/>
              </w:rPr>
              <w:tab/>
            </w:r>
            <w:r>
              <w:t xml:space="preserve">viz </w:t>
            </w:r>
            <w:r>
              <w:rPr>
                <w:spacing w:val="15"/>
              </w:rPr>
              <w:t xml:space="preserve"> </w:t>
            </w:r>
            <w:r>
              <w:t>elektronický</w:t>
            </w:r>
          </w:p>
          <w:p w:rsidR="0072168C" w:rsidRDefault="00565C87">
            <w:pPr>
              <w:pStyle w:val="TableParagraph"/>
              <w:spacing w:line="267" w:lineRule="exact"/>
              <w:ind w:left="100"/>
            </w:pPr>
            <w:r>
              <w:t>podpis)</w:t>
            </w:r>
          </w:p>
        </w:tc>
      </w:tr>
      <w:tr w:rsidR="0072168C">
        <w:trPr>
          <w:trHeight w:hRule="exact" w:val="550"/>
        </w:trPr>
        <w:tc>
          <w:tcPr>
            <w:tcW w:w="4064" w:type="dxa"/>
            <w:tcBorders>
              <w:top w:val="single" w:sz="4" w:space="0" w:color="000000"/>
            </w:tcBorders>
          </w:tcPr>
          <w:p w:rsidR="0072168C" w:rsidRDefault="003B4B38">
            <w:pPr>
              <w:pStyle w:val="TableParagraph"/>
              <w:spacing w:before="11"/>
              <w:ind w:left="976" w:right="629" w:firstLine="228"/>
            </w:pPr>
            <w:r>
              <w:t>xxxxxxxxxxxxxxxxxxxxxxx</w:t>
            </w:r>
            <w:bookmarkStart w:id="3" w:name="_GoBack"/>
            <w:bookmarkEnd w:id="3"/>
            <w:r w:rsidR="00565C87">
              <w:t>ředitel sdružení CESNET</w:t>
            </w:r>
          </w:p>
        </w:tc>
        <w:tc>
          <w:tcPr>
            <w:tcW w:w="1155" w:type="dxa"/>
          </w:tcPr>
          <w:p w:rsidR="0072168C" w:rsidRDefault="0072168C"/>
        </w:tc>
        <w:tc>
          <w:tcPr>
            <w:tcW w:w="4083" w:type="dxa"/>
            <w:tcBorders>
              <w:top w:val="single" w:sz="4" w:space="0" w:color="000000"/>
            </w:tcBorders>
          </w:tcPr>
          <w:p w:rsidR="0072168C" w:rsidRDefault="00565C87">
            <w:pPr>
              <w:pStyle w:val="TableParagraph"/>
              <w:spacing w:before="11"/>
              <w:ind w:left="1718" w:right="635" w:hanging="432"/>
            </w:pPr>
            <w:r>
              <w:t>Ing. Petr Hofman kvestor</w:t>
            </w:r>
          </w:p>
        </w:tc>
      </w:tr>
    </w:tbl>
    <w:p w:rsidR="00565C87" w:rsidRDefault="00565C87"/>
    <w:sectPr w:rsidR="00565C87">
      <w:type w:val="continuous"/>
      <w:pgSz w:w="11910" w:h="16840"/>
      <w:pgMar w:top="142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C87" w:rsidRDefault="00565C87">
      <w:r>
        <w:separator/>
      </w:r>
    </w:p>
  </w:endnote>
  <w:endnote w:type="continuationSeparator" w:id="0">
    <w:p w:rsidR="00565C87" w:rsidRDefault="0056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C87" w:rsidRDefault="00565C87">
      <w:r>
        <w:separator/>
      </w:r>
    </w:p>
  </w:footnote>
  <w:footnote w:type="continuationSeparator" w:id="0">
    <w:p w:rsidR="00565C87" w:rsidRDefault="00565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68C" w:rsidRDefault="00565C87">
    <w:pPr>
      <w:pStyle w:val="Zkladntext"/>
      <w:spacing w:line="14" w:lineRule="auto"/>
      <w:ind w:left="0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68426295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20319</wp:posOffset>
          </wp:positionV>
          <wp:extent cx="1619885" cy="8870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9885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5737"/>
    <w:multiLevelType w:val="hybridMultilevel"/>
    <w:tmpl w:val="228232FE"/>
    <w:lvl w:ilvl="0" w:tplc="A420D4AA">
      <w:start w:val="1"/>
      <w:numFmt w:val="upperLetter"/>
      <w:lvlText w:val="%1."/>
      <w:lvlJc w:val="left"/>
      <w:pPr>
        <w:ind w:left="112" w:hanging="721"/>
        <w:jc w:val="left"/>
      </w:pPr>
      <w:rPr>
        <w:rFonts w:hint="default"/>
        <w:w w:val="100"/>
        <w:u w:val="single" w:color="000000"/>
      </w:rPr>
    </w:lvl>
    <w:lvl w:ilvl="1" w:tplc="06A401D6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2" w:tplc="C0B09E58">
      <w:numFmt w:val="bullet"/>
      <w:lvlText w:val="o"/>
      <w:lvlJc w:val="left"/>
      <w:pPr>
        <w:ind w:left="1529" w:hanging="336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3" w:tplc="19147FA0">
      <w:numFmt w:val="bullet"/>
      <w:lvlText w:val="▪"/>
      <w:lvlJc w:val="left"/>
      <w:pPr>
        <w:ind w:left="2237" w:hanging="324"/>
      </w:pPr>
      <w:rPr>
        <w:rFonts w:ascii="Microsoft Sans Serif" w:eastAsia="Microsoft Sans Serif" w:hAnsi="Microsoft Sans Serif" w:cs="Microsoft Sans Serif" w:hint="default"/>
        <w:w w:val="129"/>
        <w:sz w:val="22"/>
        <w:szCs w:val="22"/>
      </w:rPr>
    </w:lvl>
    <w:lvl w:ilvl="4" w:tplc="BEECFFDE">
      <w:numFmt w:val="bullet"/>
      <w:lvlText w:val="•"/>
      <w:lvlJc w:val="left"/>
      <w:pPr>
        <w:ind w:left="2240" w:hanging="324"/>
      </w:pPr>
      <w:rPr>
        <w:rFonts w:hint="default"/>
      </w:rPr>
    </w:lvl>
    <w:lvl w:ilvl="5" w:tplc="85185C5E">
      <w:numFmt w:val="bullet"/>
      <w:lvlText w:val="•"/>
      <w:lvlJc w:val="left"/>
      <w:pPr>
        <w:ind w:left="3487" w:hanging="324"/>
      </w:pPr>
      <w:rPr>
        <w:rFonts w:hint="default"/>
      </w:rPr>
    </w:lvl>
    <w:lvl w:ilvl="6" w:tplc="D7BA78DC">
      <w:numFmt w:val="bullet"/>
      <w:lvlText w:val="•"/>
      <w:lvlJc w:val="left"/>
      <w:pPr>
        <w:ind w:left="4735" w:hanging="324"/>
      </w:pPr>
      <w:rPr>
        <w:rFonts w:hint="default"/>
      </w:rPr>
    </w:lvl>
    <w:lvl w:ilvl="7" w:tplc="18C8247E">
      <w:numFmt w:val="bullet"/>
      <w:lvlText w:val="•"/>
      <w:lvlJc w:val="left"/>
      <w:pPr>
        <w:ind w:left="5983" w:hanging="324"/>
      </w:pPr>
      <w:rPr>
        <w:rFonts w:hint="default"/>
      </w:rPr>
    </w:lvl>
    <w:lvl w:ilvl="8" w:tplc="52AADD9A">
      <w:numFmt w:val="bullet"/>
      <w:lvlText w:val="•"/>
      <w:lvlJc w:val="left"/>
      <w:pPr>
        <w:ind w:left="7230" w:hanging="324"/>
      </w:pPr>
      <w:rPr>
        <w:rFonts w:hint="default"/>
      </w:rPr>
    </w:lvl>
  </w:abstractNum>
  <w:abstractNum w:abstractNumId="1">
    <w:nsid w:val="28185B98"/>
    <w:multiLevelType w:val="hybridMultilevel"/>
    <w:tmpl w:val="283CD79A"/>
    <w:lvl w:ilvl="0" w:tplc="B28E86CC">
      <w:start w:val="5"/>
      <w:numFmt w:val="upperLetter"/>
      <w:lvlText w:val="%1-"/>
      <w:lvlJc w:val="left"/>
      <w:pPr>
        <w:ind w:left="287" w:hanging="175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1" w:tplc="D60075D2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A1CA9C2">
      <w:numFmt w:val="bullet"/>
      <w:lvlText w:val="•"/>
      <w:lvlJc w:val="left"/>
      <w:pPr>
        <w:ind w:left="1267" w:hanging="348"/>
      </w:pPr>
      <w:rPr>
        <w:rFonts w:hint="default"/>
      </w:rPr>
    </w:lvl>
    <w:lvl w:ilvl="3" w:tplc="1F066B84">
      <w:numFmt w:val="bullet"/>
      <w:lvlText w:val="•"/>
      <w:lvlJc w:val="left"/>
      <w:pPr>
        <w:ind w:left="1695" w:hanging="348"/>
      </w:pPr>
      <w:rPr>
        <w:rFonts w:hint="default"/>
      </w:rPr>
    </w:lvl>
    <w:lvl w:ilvl="4" w:tplc="0FA80B22">
      <w:numFmt w:val="bullet"/>
      <w:lvlText w:val="•"/>
      <w:lvlJc w:val="left"/>
      <w:pPr>
        <w:ind w:left="2123" w:hanging="348"/>
      </w:pPr>
      <w:rPr>
        <w:rFonts w:hint="default"/>
      </w:rPr>
    </w:lvl>
    <w:lvl w:ilvl="5" w:tplc="6C0EBCD6">
      <w:numFmt w:val="bullet"/>
      <w:lvlText w:val="•"/>
      <w:lvlJc w:val="left"/>
      <w:pPr>
        <w:ind w:left="2551" w:hanging="348"/>
      </w:pPr>
      <w:rPr>
        <w:rFonts w:hint="default"/>
      </w:rPr>
    </w:lvl>
    <w:lvl w:ilvl="6" w:tplc="CF161186">
      <w:numFmt w:val="bullet"/>
      <w:lvlText w:val="•"/>
      <w:lvlJc w:val="left"/>
      <w:pPr>
        <w:ind w:left="2979" w:hanging="348"/>
      </w:pPr>
      <w:rPr>
        <w:rFonts w:hint="default"/>
      </w:rPr>
    </w:lvl>
    <w:lvl w:ilvl="7" w:tplc="C92E6554">
      <w:numFmt w:val="bullet"/>
      <w:lvlText w:val="•"/>
      <w:lvlJc w:val="left"/>
      <w:pPr>
        <w:ind w:left="3407" w:hanging="348"/>
      </w:pPr>
      <w:rPr>
        <w:rFonts w:hint="default"/>
      </w:rPr>
    </w:lvl>
    <w:lvl w:ilvl="8" w:tplc="9C98005E">
      <w:numFmt w:val="bullet"/>
      <w:lvlText w:val="•"/>
      <w:lvlJc w:val="left"/>
      <w:pPr>
        <w:ind w:left="3834" w:hanging="348"/>
      </w:pPr>
      <w:rPr>
        <w:rFonts w:hint="default"/>
      </w:rPr>
    </w:lvl>
  </w:abstractNum>
  <w:abstractNum w:abstractNumId="2">
    <w:nsid w:val="32E82AD1"/>
    <w:multiLevelType w:val="hybridMultilevel"/>
    <w:tmpl w:val="8FCAB6AC"/>
    <w:lvl w:ilvl="0" w:tplc="9676B006">
      <w:numFmt w:val="bullet"/>
      <w:lvlText w:val="o"/>
      <w:lvlJc w:val="left"/>
      <w:pPr>
        <w:ind w:left="112" w:hanging="351"/>
      </w:pPr>
      <w:rPr>
        <w:rFonts w:hint="default"/>
        <w:w w:val="100"/>
      </w:rPr>
    </w:lvl>
    <w:lvl w:ilvl="1" w:tplc="58D2CE9A">
      <w:numFmt w:val="bullet"/>
      <w:lvlText w:val="•"/>
      <w:lvlJc w:val="left"/>
      <w:pPr>
        <w:ind w:left="980" w:hanging="351"/>
      </w:pPr>
      <w:rPr>
        <w:rFonts w:hint="default"/>
      </w:rPr>
    </w:lvl>
    <w:lvl w:ilvl="2" w:tplc="8A12766A">
      <w:numFmt w:val="bullet"/>
      <w:lvlText w:val="•"/>
      <w:lvlJc w:val="left"/>
      <w:pPr>
        <w:ind w:left="1967" w:hanging="351"/>
      </w:pPr>
      <w:rPr>
        <w:rFonts w:hint="default"/>
      </w:rPr>
    </w:lvl>
    <w:lvl w:ilvl="3" w:tplc="2CC4D76E">
      <w:numFmt w:val="bullet"/>
      <w:lvlText w:val="•"/>
      <w:lvlJc w:val="left"/>
      <w:pPr>
        <w:ind w:left="2954" w:hanging="351"/>
      </w:pPr>
      <w:rPr>
        <w:rFonts w:hint="default"/>
      </w:rPr>
    </w:lvl>
    <w:lvl w:ilvl="4" w:tplc="28081044">
      <w:numFmt w:val="bullet"/>
      <w:lvlText w:val="•"/>
      <w:lvlJc w:val="left"/>
      <w:pPr>
        <w:ind w:left="3942" w:hanging="351"/>
      </w:pPr>
      <w:rPr>
        <w:rFonts w:hint="default"/>
      </w:rPr>
    </w:lvl>
    <w:lvl w:ilvl="5" w:tplc="7D6AE6A6">
      <w:numFmt w:val="bullet"/>
      <w:lvlText w:val="•"/>
      <w:lvlJc w:val="left"/>
      <w:pPr>
        <w:ind w:left="4929" w:hanging="351"/>
      </w:pPr>
      <w:rPr>
        <w:rFonts w:hint="default"/>
      </w:rPr>
    </w:lvl>
    <w:lvl w:ilvl="6" w:tplc="11485C88">
      <w:numFmt w:val="bullet"/>
      <w:lvlText w:val="•"/>
      <w:lvlJc w:val="left"/>
      <w:pPr>
        <w:ind w:left="5916" w:hanging="351"/>
      </w:pPr>
      <w:rPr>
        <w:rFonts w:hint="default"/>
      </w:rPr>
    </w:lvl>
    <w:lvl w:ilvl="7" w:tplc="26501AA6">
      <w:numFmt w:val="bullet"/>
      <w:lvlText w:val="•"/>
      <w:lvlJc w:val="left"/>
      <w:pPr>
        <w:ind w:left="6904" w:hanging="351"/>
      </w:pPr>
      <w:rPr>
        <w:rFonts w:hint="default"/>
      </w:rPr>
    </w:lvl>
    <w:lvl w:ilvl="8" w:tplc="CA06D990">
      <w:numFmt w:val="bullet"/>
      <w:lvlText w:val="•"/>
      <w:lvlJc w:val="left"/>
      <w:pPr>
        <w:ind w:left="7891" w:hanging="351"/>
      </w:pPr>
      <w:rPr>
        <w:rFonts w:hint="default"/>
      </w:rPr>
    </w:lvl>
  </w:abstractNum>
  <w:abstractNum w:abstractNumId="3">
    <w:nsid w:val="7B792D89"/>
    <w:multiLevelType w:val="multilevel"/>
    <w:tmpl w:val="112C2B20"/>
    <w:lvl w:ilvl="0">
      <w:start w:val="1"/>
      <w:numFmt w:val="decimal"/>
      <w:lvlText w:val="%1."/>
      <w:lvlJc w:val="left"/>
      <w:pPr>
        <w:ind w:left="473" w:hanging="36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21" w:hanging="70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-"/>
      <w:lvlJc w:val="left"/>
      <w:pPr>
        <w:ind w:left="821" w:hanging="14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950" w:hanging="142"/>
      </w:pPr>
      <w:rPr>
        <w:rFonts w:hint="default"/>
      </w:rPr>
    </w:lvl>
    <w:lvl w:ilvl="4">
      <w:numFmt w:val="bullet"/>
      <w:lvlText w:val="•"/>
      <w:lvlJc w:val="left"/>
      <w:pPr>
        <w:ind w:left="3081" w:hanging="142"/>
      </w:pPr>
      <w:rPr>
        <w:rFonts w:hint="default"/>
      </w:rPr>
    </w:lvl>
    <w:lvl w:ilvl="5">
      <w:numFmt w:val="bullet"/>
      <w:lvlText w:val="•"/>
      <w:lvlJc w:val="left"/>
      <w:pPr>
        <w:ind w:left="4212" w:hanging="142"/>
      </w:pPr>
      <w:rPr>
        <w:rFonts w:hint="default"/>
      </w:rPr>
    </w:lvl>
    <w:lvl w:ilvl="6">
      <w:numFmt w:val="bullet"/>
      <w:lvlText w:val="•"/>
      <w:lvlJc w:val="left"/>
      <w:pPr>
        <w:ind w:left="5343" w:hanging="142"/>
      </w:pPr>
      <w:rPr>
        <w:rFonts w:hint="default"/>
      </w:rPr>
    </w:lvl>
    <w:lvl w:ilvl="7">
      <w:numFmt w:val="bullet"/>
      <w:lvlText w:val="•"/>
      <w:lvlJc w:val="left"/>
      <w:pPr>
        <w:ind w:left="6474" w:hanging="142"/>
      </w:pPr>
      <w:rPr>
        <w:rFonts w:hint="default"/>
      </w:rPr>
    </w:lvl>
    <w:lvl w:ilvl="8">
      <w:numFmt w:val="bullet"/>
      <w:lvlText w:val="•"/>
      <w:lvlJc w:val="left"/>
      <w:pPr>
        <w:ind w:left="7604" w:hanging="14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2168C"/>
    <w:rsid w:val="003B4B38"/>
    <w:rsid w:val="00565C87"/>
    <w:rsid w:val="0072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1"/>
    <w:qFormat/>
    <w:pPr>
      <w:ind w:left="956" w:right="959"/>
      <w:jc w:val="center"/>
      <w:outlineLvl w:val="0"/>
    </w:pPr>
    <w:rPr>
      <w:sz w:val="32"/>
      <w:szCs w:val="32"/>
    </w:rPr>
  </w:style>
  <w:style w:type="paragraph" w:styleId="Nadpis2">
    <w:name w:val="heading 2"/>
    <w:basedOn w:val="Normln"/>
    <w:uiPriority w:val="1"/>
    <w:qFormat/>
    <w:pPr>
      <w:ind w:left="112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21"/>
    </w:pPr>
  </w:style>
  <w:style w:type="paragraph" w:styleId="Odstavecseseznamem">
    <w:name w:val="List Paragraph"/>
    <w:basedOn w:val="Normln"/>
    <w:uiPriority w:val="1"/>
    <w:qFormat/>
    <w:pPr>
      <w:ind w:left="679" w:hanging="567"/>
    </w:pPr>
  </w:style>
  <w:style w:type="paragraph" w:customStyle="1" w:styleId="TableParagraph">
    <w:name w:val="Table Paragraph"/>
    <w:basedOn w:val="Normln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net.cz/" TargetMode="External"/><Relationship Id="rId13" Type="http://schemas.openxmlformats.org/officeDocument/2006/relationships/hyperlink" Target="mailto:support@cesnet.cz" TargetMode="External"/><Relationship Id="rId18" Type="http://schemas.openxmlformats.org/officeDocument/2006/relationships/hyperlink" Target="http://www.postsignum.cz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eidas@cesnet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aja@civ.zcu.cz" TargetMode="External"/><Relationship Id="rId17" Type="http://schemas.openxmlformats.org/officeDocument/2006/relationships/hyperlink" Target="https://ec.europa.eu/futurium/en/content/compilation-member-states-notification-sscds-and-qscd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.europa.eu/futurium/en/content/compilation-member-states-notification-sscds-and-qscds" TargetMode="External"/><Relationship Id="rId20" Type="http://schemas.openxmlformats.org/officeDocument/2006/relationships/hyperlink" Target="mailto:paja@civ.zcu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esnet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idas.cesnet.c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esnet.cz/sluzby/" TargetMode="External"/><Relationship Id="rId19" Type="http://schemas.openxmlformats.org/officeDocument/2006/relationships/hyperlink" Target="https://eidas.cesnet.cz/cs/members/jak_se_pripojit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luzby@cesnet.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3179</Words>
  <Characters>18758</Characters>
  <Application>Microsoft Office Word</Application>
  <DocSecurity>0</DocSecurity>
  <Lines>156</Lines>
  <Paragraphs>43</Paragraphs>
  <ScaleCrop>false</ScaleCrop>
  <Company>Západočeská Univerzita</Company>
  <LinksUpToDate>false</LinksUpToDate>
  <CharactersWithSpaces>21894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Igliar</dc:creator>
  <cp:lastModifiedBy>Blanka GREBEŇOVÁ</cp:lastModifiedBy>
  <cp:revision>3</cp:revision>
  <dcterms:created xsi:type="dcterms:W3CDTF">2021-10-08T07:31:00Z</dcterms:created>
  <dcterms:modified xsi:type="dcterms:W3CDTF">2021-10-08T05:33:00Z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