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24" w:rsidRDefault="006A50A9">
      <w:pPr>
        <w:pStyle w:val="Nadpis1"/>
        <w:spacing w:before="84" w:line="240" w:lineRule="auto"/>
        <w:ind w:left="380" w:right="385"/>
      </w:pPr>
      <w:r>
        <w:rPr>
          <w:color w:val="808080"/>
        </w:rPr>
        <w:t>Smlouva č. 1210200002</w:t>
      </w:r>
    </w:p>
    <w:p w:rsidR="00850724" w:rsidRDefault="006A50A9">
      <w:pPr>
        <w:spacing w:before="1" w:line="425" w:lineRule="exact"/>
        <w:ind w:left="376" w:right="386"/>
        <w:jc w:val="center"/>
        <w:rPr>
          <w:sz w:val="32"/>
        </w:rPr>
      </w:pPr>
      <w:r>
        <w:rPr>
          <w:color w:val="808080"/>
          <w:sz w:val="32"/>
        </w:rPr>
        <w:t>o poskytnutí podpory</w:t>
      </w:r>
    </w:p>
    <w:p w:rsidR="00850724" w:rsidRDefault="006A50A9">
      <w:pPr>
        <w:spacing w:line="425" w:lineRule="exact"/>
        <w:ind w:left="373" w:right="386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850724" w:rsidRDefault="00850724">
      <w:pPr>
        <w:pStyle w:val="Zkladntext"/>
        <w:ind w:left="0"/>
        <w:rPr>
          <w:sz w:val="42"/>
        </w:rPr>
      </w:pPr>
    </w:p>
    <w:p w:rsidR="00850724" w:rsidRDefault="00850724">
      <w:pPr>
        <w:pStyle w:val="Zkladntext"/>
        <w:spacing w:before="11"/>
        <w:ind w:left="0"/>
        <w:rPr>
          <w:sz w:val="37"/>
        </w:rPr>
      </w:pPr>
    </w:p>
    <w:p w:rsidR="00850724" w:rsidRDefault="006A50A9">
      <w:pPr>
        <w:pStyle w:val="Zkladntext"/>
        <w:ind w:left="102"/>
      </w:pPr>
      <w:r>
        <w:t>Smluvní strany</w:t>
      </w:r>
    </w:p>
    <w:p w:rsidR="00850724" w:rsidRDefault="00850724">
      <w:pPr>
        <w:pStyle w:val="Zkladntext"/>
        <w:ind w:left="0"/>
        <w:rPr>
          <w:sz w:val="26"/>
        </w:rPr>
      </w:pPr>
    </w:p>
    <w:p w:rsidR="00850724" w:rsidRDefault="006A50A9">
      <w:pPr>
        <w:pStyle w:val="Nadpis2"/>
        <w:spacing w:before="187"/>
        <w:ind w:left="102" w:right="0"/>
        <w:jc w:val="left"/>
      </w:pPr>
      <w:r>
        <w:t>Státní fond životního prostředí České republiky</w:t>
      </w:r>
    </w:p>
    <w:p w:rsidR="00850724" w:rsidRDefault="006A50A9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Kaplanova 1931/1, 148 00 Praha</w:t>
      </w:r>
      <w:r>
        <w:rPr>
          <w:spacing w:val="-15"/>
        </w:rPr>
        <w:t xml:space="preserve"> </w:t>
      </w:r>
      <w:r>
        <w:t>11</w:t>
      </w:r>
    </w:p>
    <w:p w:rsidR="00850724" w:rsidRDefault="006A50A9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3"/>
        </w:rPr>
        <w:t xml:space="preserve"> </w:t>
      </w:r>
      <w:r>
        <w:t>adresa:</w:t>
      </w:r>
      <w:r>
        <w:tab/>
        <w:t>Olbrachtova 2006/9, 140 00 Praha</w:t>
      </w:r>
      <w:r>
        <w:rPr>
          <w:spacing w:val="-16"/>
        </w:rPr>
        <w:t xml:space="preserve"> </w:t>
      </w:r>
      <w:r>
        <w:t>4</w:t>
      </w:r>
    </w:p>
    <w:p w:rsidR="00850724" w:rsidRDefault="006A50A9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00020729</w:t>
      </w:r>
    </w:p>
    <w:p w:rsidR="00850724" w:rsidRDefault="006A50A9">
      <w:pPr>
        <w:pStyle w:val="Zkladntext"/>
        <w:tabs>
          <w:tab w:val="left" w:pos="2982"/>
        </w:tabs>
        <w:spacing w:line="265" w:lineRule="exact"/>
        <w:ind w:left="102"/>
      </w:pPr>
      <w:r>
        <w:t>zastoupený:</w:t>
      </w:r>
      <w:r>
        <w:tab/>
        <w:t>Ing. Petrem V a l d m a n e m, ředitelem SFŽP</w:t>
      </w:r>
      <w:r>
        <w:rPr>
          <w:spacing w:val="-19"/>
        </w:rPr>
        <w:t xml:space="preserve"> </w:t>
      </w:r>
      <w:r>
        <w:t>ČR</w:t>
      </w:r>
    </w:p>
    <w:p w:rsidR="00850724" w:rsidRDefault="006A50A9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Česká národní</w:t>
      </w:r>
      <w:r>
        <w:rPr>
          <w:spacing w:val="-8"/>
        </w:rPr>
        <w:t xml:space="preserve"> </w:t>
      </w:r>
      <w:r>
        <w:t>banka</w:t>
      </w:r>
    </w:p>
    <w:p w:rsidR="00850724" w:rsidRDefault="006A50A9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850724" w:rsidRDefault="006A50A9">
      <w:pPr>
        <w:pStyle w:val="Zkladntext"/>
        <w:spacing w:line="480" w:lineRule="auto"/>
        <w:ind w:left="102" w:right="8032"/>
      </w:pPr>
      <w:r>
        <w:t>(dále jen „Fond“) a</w:t>
      </w:r>
    </w:p>
    <w:p w:rsidR="00850724" w:rsidRDefault="006A50A9">
      <w:pPr>
        <w:pStyle w:val="Nadpis2"/>
        <w:spacing w:line="264" w:lineRule="exact"/>
        <w:ind w:left="102" w:right="0"/>
        <w:jc w:val="left"/>
      </w:pPr>
      <w:r>
        <w:t>město Dobříš</w:t>
      </w:r>
    </w:p>
    <w:p w:rsidR="00850724" w:rsidRDefault="006A50A9">
      <w:pPr>
        <w:pStyle w:val="Zkladntext"/>
        <w:tabs>
          <w:tab w:val="left" w:pos="2982"/>
        </w:tabs>
        <w:ind w:left="102" w:right="1664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 úřad Dobříš, Mírové náměstí 119, 263</w:t>
      </w:r>
      <w:r>
        <w:rPr>
          <w:spacing w:val="-16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Dobříš</w:t>
      </w:r>
      <w:r>
        <w:rPr>
          <w:w w:val="99"/>
        </w:rPr>
        <w:t xml:space="preserve"> </w:t>
      </w:r>
      <w:r>
        <w:t>IČO:</w:t>
      </w:r>
      <w:r>
        <w:tab/>
        <w:t>00242098</w:t>
      </w:r>
    </w:p>
    <w:p w:rsidR="00850724" w:rsidRDefault="006A50A9">
      <w:pPr>
        <w:pStyle w:val="Zkladntext"/>
        <w:tabs>
          <w:tab w:val="left" w:pos="2982"/>
        </w:tabs>
        <w:ind w:left="102"/>
      </w:pPr>
      <w:r>
        <w:t>zastoupené:</w:t>
      </w:r>
      <w:r>
        <w:tab/>
        <w:t>Ing. Pavlem S v o b o d o u,</w:t>
      </w:r>
      <w:r>
        <w:rPr>
          <w:spacing w:val="-14"/>
        </w:rPr>
        <w:t xml:space="preserve"> </w:t>
      </w:r>
      <w:r>
        <w:t>starostou</w:t>
      </w:r>
    </w:p>
    <w:p w:rsidR="00850724" w:rsidRDefault="006A50A9">
      <w:pPr>
        <w:pStyle w:val="Zkladntext"/>
        <w:tabs>
          <w:tab w:val="left" w:pos="2982"/>
        </w:tabs>
        <w:spacing w:line="265" w:lineRule="exact"/>
        <w:ind w:left="10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</w:r>
      <w:r w:rsidR="00236ECD">
        <w:t>xxxxxxxxxxxxxxxxxxx</w:t>
      </w:r>
    </w:p>
    <w:p w:rsidR="00850724" w:rsidRDefault="006A50A9">
      <w:pPr>
        <w:pStyle w:val="Zkladntext"/>
        <w:tabs>
          <w:tab w:val="left" w:pos="2982"/>
        </w:tabs>
        <w:spacing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236ECD">
        <w:t>xxxxxxxxxxxxxxx</w:t>
      </w:r>
      <w:bookmarkStart w:id="0" w:name="_GoBack"/>
      <w:bookmarkEnd w:id="0"/>
    </w:p>
    <w:p w:rsidR="00850724" w:rsidRDefault="006A50A9">
      <w:pPr>
        <w:pStyle w:val="Zkladntext"/>
        <w:spacing w:line="720" w:lineRule="auto"/>
        <w:ind w:left="102" w:right="6911"/>
      </w:pPr>
      <w:r>
        <w:t>(dále jen „příjemce podpory“) se dohodly takto:</w:t>
      </w:r>
    </w:p>
    <w:p w:rsidR="00850724" w:rsidRDefault="006A50A9">
      <w:pPr>
        <w:pStyle w:val="Nadpis2"/>
        <w:spacing w:line="265" w:lineRule="exact"/>
        <w:ind w:left="377"/>
      </w:pPr>
      <w:r>
        <w:t>I.</w:t>
      </w:r>
    </w:p>
    <w:p w:rsidR="00850724" w:rsidRDefault="006A50A9">
      <w:pPr>
        <w:ind w:left="372" w:right="386"/>
        <w:jc w:val="center"/>
        <w:rPr>
          <w:b/>
          <w:sz w:val="20"/>
        </w:rPr>
      </w:pPr>
      <w:r>
        <w:rPr>
          <w:b/>
          <w:sz w:val="20"/>
        </w:rPr>
        <w:t>Předmět smlouvy</w:t>
      </w:r>
    </w:p>
    <w:p w:rsidR="00850724" w:rsidRDefault="00850724">
      <w:pPr>
        <w:pStyle w:val="Zkladntext"/>
        <w:ind w:left="0"/>
        <w:rPr>
          <w:b/>
        </w:rPr>
      </w:pPr>
    </w:p>
    <w:p w:rsidR="00850724" w:rsidRDefault="006A50A9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hanging="283"/>
        <w:rPr>
          <w:sz w:val="20"/>
        </w:rPr>
      </w:pPr>
      <w:r>
        <w:rPr>
          <w:sz w:val="20"/>
        </w:rPr>
        <w:t>Tato</w:t>
      </w:r>
      <w:r>
        <w:rPr>
          <w:spacing w:val="27"/>
          <w:sz w:val="20"/>
        </w:rPr>
        <w:t xml:space="preserve"> </w:t>
      </w:r>
      <w:r>
        <w:rPr>
          <w:sz w:val="20"/>
        </w:rPr>
        <w:t>Smlouva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50724" w:rsidRDefault="006A50A9">
      <w:pPr>
        <w:pStyle w:val="Zkladntext"/>
        <w:ind w:right="111"/>
        <w:jc w:val="both"/>
      </w:pPr>
      <w:r>
        <w:t>„Smlouva“) se uzavírá na základě Rozhodnutí ministra životního prostředí č. 1210200002 o poskytnutí finančních</w:t>
      </w:r>
      <w:r>
        <w:rPr>
          <w:spacing w:val="-9"/>
        </w:rPr>
        <w:t xml:space="preserve"> </w:t>
      </w:r>
      <w:r>
        <w:t>prostředků</w:t>
      </w:r>
      <w:r>
        <w:rPr>
          <w:spacing w:val="-9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Státního</w:t>
      </w:r>
      <w:r>
        <w:rPr>
          <w:spacing w:val="-9"/>
        </w:rPr>
        <w:t xml:space="preserve"> </w:t>
      </w:r>
      <w:r>
        <w:t>fondu</w:t>
      </w:r>
      <w:r>
        <w:rPr>
          <w:spacing w:val="-9"/>
        </w:rPr>
        <w:t xml:space="preserve"> </w:t>
      </w:r>
      <w:r>
        <w:t>životního</w:t>
      </w:r>
      <w:r>
        <w:rPr>
          <w:spacing w:val="-9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8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8.</w:t>
      </w:r>
      <w:r>
        <w:rPr>
          <w:spacing w:val="-9"/>
        </w:rPr>
        <w:t xml:space="preserve"> </w:t>
      </w:r>
      <w:r>
        <w:t>2021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0"/>
        </w:rPr>
        <w:t xml:space="preserve"> </w:t>
      </w:r>
      <w:r>
        <w:t>Ministerstva životního prostředí č. 4/2015 o poskytování finančních prostředků ze Státního fondu životního prostředí České republiky prostřednictvím Národního programu Životní prostředí (dále jen „Směrnice MŽP“), platné ke dni podání</w:t>
      </w:r>
      <w:r>
        <w:rPr>
          <w:spacing w:val="-5"/>
        </w:rPr>
        <w:t xml:space="preserve"> </w:t>
      </w:r>
      <w:r>
        <w:t>žádosti.</w:t>
      </w:r>
    </w:p>
    <w:p w:rsidR="00850724" w:rsidRDefault="006A50A9">
      <w:pPr>
        <w:pStyle w:val="Odstavecseseznamem"/>
        <w:numPr>
          <w:ilvl w:val="0"/>
          <w:numId w:val="7"/>
        </w:numPr>
        <w:tabs>
          <w:tab w:val="left" w:pos="386"/>
        </w:tabs>
        <w:ind w:right="111" w:hanging="283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2/2021    k předkládání žádostí o poskytnutí podpory v rámci Národního programu Životní prostředí, vydanou podle čl. 3 Směrnice MŽP (dále jen „Výzva“), a že náležitosti akce odpovídají podmínkám stanoveným touto Směrnicí MŽP a</w:t>
      </w:r>
      <w:r>
        <w:rPr>
          <w:spacing w:val="-7"/>
          <w:sz w:val="20"/>
        </w:rPr>
        <w:t xml:space="preserve"> </w:t>
      </w:r>
      <w:r>
        <w:rPr>
          <w:sz w:val="20"/>
        </w:rPr>
        <w:t>Výzvou.</w:t>
      </w:r>
    </w:p>
    <w:p w:rsidR="00850724" w:rsidRDefault="00850724">
      <w:pPr>
        <w:jc w:val="both"/>
        <w:rPr>
          <w:sz w:val="20"/>
        </w:rPr>
        <w:sectPr w:rsidR="00850724">
          <w:footerReference w:type="default" r:id="rId7"/>
          <w:type w:val="continuous"/>
          <w:pgSz w:w="12240" w:h="15840"/>
          <w:pgMar w:top="1440" w:right="1020" w:bottom="1140" w:left="1600" w:header="708" w:footer="957" w:gutter="0"/>
          <w:pgNumType w:start="1"/>
          <w:cols w:space="708"/>
        </w:sectPr>
      </w:pPr>
    </w:p>
    <w:p w:rsidR="00850724" w:rsidRDefault="006A50A9">
      <w:pPr>
        <w:pStyle w:val="Odstavecseseznamem"/>
        <w:numPr>
          <w:ilvl w:val="0"/>
          <w:numId w:val="7"/>
        </w:numPr>
        <w:tabs>
          <w:tab w:val="left" w:pos="386"/>
        </w:tabs>
        <w:spacing w:before="73"/>
        <w:ind w:hanging="28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13"/>
          <w:sz w:val="20"/>
        </w:rPr>
        <w:t xml:space="preserve"> </w:t>
      </w:r>
      <w:r>
        <w:rPr>
          <w:sz w:val="20"/>
        </w:rPr>
        <w:t>akci:</w:t>
      </w:r>
    </w:p>
    <w:p w:rsidR="00850724" w:rsidRDefault="006A50A9">
      <w:pPr>
        <w:pStyle w:val="Nadpis2"/>
        <w:spacing w:before="120"/>
        <w:ind w:left="380"/>
      </w:pPr>
      <w:r>
        <w:t>„Podpora personálních kapacit pro aktualizaci programu zlepšování kvality ovzduší v Dobříši“</w:t>
      </w:r>
    </w:p>
    <w:p w:rsidR="00850724" w:rsidRDefault="006A50A9">
      <w:pPr>
        <w:pStyle w:val="Zkladntext"/>
        <w:spacing w:before="120"/>
      </w:pPr>
      <w:r>
        <w:t>(dále jen „akce“) realizovanou v letech 2021 až 2023. Akce je neinvestiční.</w:t>
      </w:r>
    </w:p>
    <w:p w:rsidR="00850724" w:rsidRDefault="00850724">
      <w:pPr>
        <w:pStyle w:val="Zkladntext"/>
        <w:ind w:left="0"/>
        <w:rPr>
          <w:sz w:val="26"/>
        </w:rPr>
      </w:pPr>
    </w:p>
    <w:p w:rsidR="00850724" w:rsidRDefault="006A50A9">
      <w:pPr>
        <w:pStyle w:val="Nadpis2"/>
        <w:spacing w:before="187" w:line="265" w:lineRule="exact"/>
        <w:ind w:left="380" w:right="36"/>
      </w:pPr>
      <w:r>
        <w:t>II.</w:t>
      </w:r>
    </w:p>
    <w:p w:rsidR="00850724" w:rsidRDefault="006A50A9">
      <w:pPr>
        <w:spacing w:line="265" w:lineRule="exact"/>
        <w:ind w:left="380" w:right="35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850724" w:rsidRDefault="00850724">
      <w:pPr>
        <w:pStyle w:val="Zkladntext"/>
        <w:ind w:left="0"/>
        <w:rPr>
          <w:b/>
        </w:rPr>
      </w:pPr>
    </w:p>
    <w:p w:rsidR="00850724" w:rsidRDefault="006A50A9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09" w:hanging="283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757 610,50 </w:t>
      </w:r>
      <w:r>
        <w:rPr>
          <w:sz w:val="20"/>
        </w:rPr>
        <w:t>Kč (slovy: sedm set padesát sedm tisíc šest set deset korun českých a padesát</w:t>
      </w:r>
      <w:r>
        <w:rPr>
          <w:spacing w:val="-23"/>
          <w:sz w:val="20"/>
        </w:rPr>
        <w:t xml:space="preserve"> </w:t>
      </w:r>
      <w:r>
        <w:rPr>
          <w:sz w:val="20"/>
        </w:rPr>
        <w:t>haléřů).</w:t>
      </w:r>
    </w:p>
    <w:p w:rsidR="00850724" w:rsidRDefault="006A50A9">
      <w:pPr>
        <w:pStyle w:val="Odstavecseseznamem"/>
        <w:numPr>
          <w:ilvl w:val="0"/>
          <w:numId w:val="6"/>
        </w:numPr>
        <w:tabs>
          <w:tab w:val="left" w:pos="386"/>
        </w:tabs>
        <w:ind w:hanging="283"/>
        <w:rPr>
          <w:sz w:val="20"/>
        </w:rPr>
      </w:pPr>
      <w:r>
        <w:rPr>
          <w:sz w:val="20"/>
        </w:rPr>
        <w:t xml:space="preserve">Základ  pro  stanovení  podpory  odpovídá  způsobilým  výdajům  stanoveným   Fondem  dle    </w:t>
      </w:r>
      <w:r>
        <w:rPr>
          <w:spacing w:val="29"/>
          <w:sz w:val="20"/>
        </w:rPr>
        <w:t xml:space="preserve"> </w:t>
      </w:r>
      <w:r>
        <w:rPr>
          <w:sz w:val="20"/>
        </w:rPr>
        <w:t>žádosti</w:t>
      </w:r>
    </w:p>
    <w:p w:rsidR="00850724" w:rsidRDefault="006A50A9">
      <w:pPr>
        <w:pStyle w:val="Zkladntext"/>
      </w:pPr>
      <w:r>
        <w:t>a jejích příloh a činí 1 515 221 Kč.</w:t>
      </w:r>
    </w:p>
    <w:p w:rsidR="00850724" w:rsidRDefault="006A50A9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hanging="283"/>
        <w:rPr>
          <w:sz w:val="20"/>
        </w:rPr>
      </w:pPr>
      <w:r>
        <w:rPr>
          <w:sz w:val="20"/>
        </w:rPr>
        <w:t>Podpora představuje 50 % základu pro stanovení</w:t>
      </w:r>
      <w:r>
        <w:rPr>
          <w:spacing w:val="-15"/>
          <w:sz w:val="20"/>
        </w:rPr>
        <w:t xml:space="preserve"> </w:t>
      </w:r>
      <w:r>
        <w:rPr>
          <w:sz w:val="20"/>
        </w:rPr>
        <w:t>podpory.</w:t>
      </w:r>
    </w:p>
    <w:p w:rsidR="00850724" w:rsidRDefault="006A50A9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13" w:hanging="283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 i průběžně, v průběhu realizace akce) překročí základ pro stanovení podpory (popřípadě jeho část odpovídající postupu realizace akce), uhradí příjemce podpory částku tohoto překročení z vlastních zdrojů.</w:t>
      </w:r>
    </w:p>
    <w:p w:rsidR="00850724" w:rsidRDefault="006A50A9">
      <w:pPr>
        <w:pStyle w:val="Odstavecseseznamem"/>
        <w:numPr>
          <w:ilvl w:val="0"/>
          <w:numId w:val="6"/>
        </w:numPr>
        <w:tabs>
          <w:tab w:val="left" w:pos="386"/>
        </w:tabs>
        <w:ind w:right="113" w:hanging="283"/>
        <w:jc w:val="both"/>
        <w:rPr>
          <w:sz w:val="20"/>
        </w:rPr>
      </w:pPr>
      <w:r>
        <w:rPr>
          <w:sz w:val="20"/>
        </w:rPr>
        <w:t>Podporu  je   možno   použít   pouze   na   úhradu   skutečných,   účelných,   efektivních,   oprávněných a nezbytně vynaložených výdajů, kterými je akce realizována, a které vznikly v období realizace projektu (t. j. po zahájení projektu a před dokončením projektu), nejdříve však od 1. ledna</w:t>
      </w:r>
      <w:r>
        <w:rPr>
          <w:spacing w:val="-19"/>
          <w:sz w:val="20"/>
        </w:rPr>
        <w:t xml:space="preserve"> </w:t>
      </w:r>
      <w:r>
        <w:rPr>
          <w:sz w:val="20"/>
        </w:rPr>
        <w:t>2021.</w:t>
      </w:r>
    </w:p>
    <w:p w:rsidR="00850724" w:rsidRDefault="006A50A9">
      <w:pPr>
        <w:pStyle w:val="Odstavecseseznamem"/>
        <w:numPr>
          <w:ilvl w:val="0"/>
          <w:numId w:val="6"/>
        </w:numPr>
        <w:tabs>
          <w:tab w:val="left" w:pos="386"/>
        </w:tabs>
        <w:ind w:hanging="283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5"/>
          <w:sz w:val="20"/>
        </w:rPr>
        <w:t xml:space="preserve"> </w:t>
      </w:r>
      <w:r>
        <w:rPr>
          <w:sz w:val="20"/>
        </w:rPr>
        <w:t>výdajů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nich</w:t>
      </w:r>
      <w:r>
        <w:rPr>
          <w:spacing w:val="15"/>
          <w:sz w:val="20"/>
        </w:rPr>
        <w:t xml:space="preserve"> </w:t>
      </w:r>
      <w:r>
        <w:rPr>
          <w:sz w:val="20"/>
        </w:rPr>
        <w:t>odvozené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vycházet</w:t>
      </w:r>
      <w:r>
        <w:rPr>
          <w:spacing w:val="23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14"/>
          <w:sz w:val="20"/>
        </w:rPr>
        <w:t xml:space="preserve"> </w:t>
      </w:r>
      <w:r>
        <w:rPr>
          <w:sz w:val="20"/>
        </w:rPr>
        <w:t>čl.</w:t>
      </w:r>
      <w:r>
        <w:rPr>
          <w:spacing w:val="15"/>
          <w:sz w:val="20"/>
        </w:rPr>
        <w:t xml:space="preserve"> </w:t>
      </w:r>
      <w:r>
        <w:rPr>
          <w:sz w:val="20"/>
        </w:rPr>
        <w:t>9</w:t>
      </w:r>
    </w:p>
    <w:p w:rsidR="00850724" w:rsidRDefault="006A50A9">
      <w:pPr>
        <w:pStyle w:val="Zkladntext"/>
      </w:pPr>
      <w:r>
        <w:t>Výzvy.</w:t>
      </w:r>
    </w:p>
    <w:p w:rsidR="00850724" w:rsidRDefault="00850724">
      <w:pPr>
        <w:pStyle w:val="Zkladntext"/>
        <w:ind w:left="0"/>
        <w:rPr>
          <w:sz w:val="26"/>
        </w:rPr>
      </w:pPr>
    </w:p>
    <w:p w:rsidR="00850724" w:rsidRDefault="006A50A9">
      <w:pPr>
        <w:pStyle w:val="Nadpis2"/>
        <w:spacing w:before="185"/>
        <w:ind w:left="373"/>
      </w:pPr>
      <w:r>
        <w:t>III.</w:t>
      </w:r>
    </w:p>
    <w:p w:rsidR="00850724" w:rsidRDefault="006A50A9">
      <w:pPr>
        <w:ind w:left="373" w:right="386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850724" w:rsidRDefault="00850724">
      <w:pPr>
        <w:pStyle w:val="Zkladntext"/>
        <w:ind w:left="0"/>
        <w:rPr>
          <w:b/>
        </w:rPr>
      </w:pPr>
    </w:p>
    <w:p w:rsidR="00850724" w:rsidRDefault="006A50A9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ind w:right="118" w:hanging="283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podpory.</w:t>
      </w:r>
    </w:p>
    <w:p w:rsidR="00850724" w:rsidRDefault="006A50A9">
      <w:pPr>
        <w:pStyle w:val="Odstavecseseznamem"/>
        <w:numPr>
          <w:ilvl w:val="0"/>
          <w:numId w:val="5"/>
        </w:numPr>
        <w:tabs>
          <w:tab w:val="left" w:pos="386"/>
        </w:tabs>
        <w:ind w:hanging="283"/>
        <w:jc w:val="left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bodech</w:t>
      </w:r>
      <w:r>
        <w:rPr>
          <w:spacing w:val="-7"/>
          <w:sz w:val="20"/>
        </w:rPr>
        <w:t xml:space="preserve"> </w:t>
      </w:r>
      <w:r>
        <w:rPr>
          <w:sz w:val="20"/>
        </w:rPr>
        <w:t>11-16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850724" w:rsidRDefault="006A50A9">
      <w:pPr>
        <w:pStyle w:val="Zkladntext"/>
      </w:pPr>
      <w:r>
        <w:t>dodržen poměr podpory a vlastních zdrojů vyplývající z níže uvedených částek.</w:t>
      </w:r>
    </w:p>
    <w:p w:rsidR="00850724" w:rsidRDefault="006A50A9">
      <w:pPr>
        <w:pStyle w:val="Odstavecseseznamem"/>
        <w:numPr>
          <w:ilvl w:val="0"/>
          <w:numId w:val="5"/>
        </w:numPr>
        <w:tabs>
          <w:tab w:val="left" w:pos="386"/>
        </w:tabs>
        <w:ind w:hanging="283"/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24"/>
          <w:sz w:val="20"/>
        </w:rPr>
        <w:t xml:space="preserve"> </w:t>
      </w:r>
      <w:r>
        <w:rPr>
          <w:sz w:val="20"/>
        </w:rPr>
        <w:t>takto:</w:t>
      </w:r>
    </w:p>
    <w:p w:rsidR="00850724" w:rsidRDefault="00850724">
      <w:pPr>
        <w:pStyle w:val="Zkladntext"/>
        <w:spacing w:before="11"/>
        <w:ind w:left="0"/>
        <w:rPr>
          <w:sz w:val="8"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4863"/>
      </w:tblGrid>
      <w:tr w:rsidR="00850724">
        <w:trPr>
          <w:trHeight w:hRule="exact" w:val="516"/>
        </w:trPr>
        <w:tc>
          <w:tcPr>
            <w:tcW w:w="3901" w:type="dxa"/>
          </w:tcPr>
          <w:p w:rsidR="00850724" w:rsidRDefault="006A50A9">
            <w:pPr>
              <w:pStyle w:val="TableParagraph"/>
              <w:ind w:left="1680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3" w:type="dxa"/>
          </w:tcPr>
          <w:p w:rsidR="00850724" w:rsidRDefault="006A50A9">
            <w:pPr>
              <w:pStyle w:val="TableParagraph"/>
              <w:ind w:left="1944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850724">
        <w:trPr>
          <w:trHeight w:hRule="exact" w:val="516"/>
        </w:trPr>
        <w:tc>
          <w:tcPr>
            <w:tcW w:w="3901" w:type="dxa"/>
          </w:tcPr>
          <w:p w:rsidR="00850724" w:rsidRDefault="006A50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3" w:type="dxa"/>
          </w:tcPr>
          <w:p w:rsidR="00850724" w:rsidRDefault="006A50A9">
            <w:pPr>
              <w:pStyle w:val="TableParagraph"/>
              <w:ind w:left="1946"/>
              <w:rPr>
                <w:sz w:val="20"/>
              </w:rPr>
            </w:pPr>
            <w:r>
              <w:rPr>
                <w:sz w:val="20"/>
              </w:rPr>
              <w:t>130 622,50</w:t>
            </w:r>
          </w:p>
        </w:tc>
      </w:tr>
      <w:tr w:rsidR="00850724">
        <w:trPr>
          <w:trHeight w:hRule="exact" w:val="517"/>
        </w:trPr>
        <w:tc>
          <w:tcPr>
            <w:tcW w:w="3901" w:type="dxa"/>
          </w:tcPr>
          <w:p w:rsidR="00850724" w:rsidRDefault="006A50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3" w:type="dxa"/>
          </w:tcPr>
          <w:p w:rsidR="00850724" w:rsidRDefault="006A50A9">
            <w:pPr>
              <w:pStyle w:val="TableParagraph"/>
              <w:ind w:left="1946"/>
              <w:rPr>
                <w:sz w:val="20"/>
              </w:rPr>
            </w:pPr>
            <w:r>
              <w:rPr>
                <w:sz w:val="20"/>
              </w:rPr>
              <w:t>313 494,00</w:t>
            </w:r>
          </w:p>
        </w:tc>
      </w:tr>
      <w:tr w:rsidR="00850724">
        <w:trPr>
          <w:trHeight w:hRule="exact" w:val="518"/>
        </w:trPr>
        <w:tc>
          <w:tcPr>
            <w:tcW w:w="3901" w:type="dxa"/>
          </w:tcPr>
          <w:p w:rsidR="00850724" w:rsidRDefault="006A50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3" w:type="dxa"/>
          </w:tcPr>
          <w:p w:rsidR="00850724" w:rsidRDefault="006A50A9">
            <w:pPr>
              <w:pStyle w:val="TableParagraph"/>
              <w:ind w:left="1946"/>
              <w:rPr>
                <w:sz w:val="20"/>
              </w:rPr>
            </w:pPr>
            <w:r>
              <w:rPr>
                <w:sz w:val="20"/>
              </w:rPr>
              <w:t>313 494,00</w:t>
            </w:r>
          </w:p>
        </w:tc>
      </w:tr>
    </w:tbl>
    <w:p w:rsidR="00850724" w:rsidRDefault="006A50A9">
      <w:pPr>
        <w:pStyle w:val="Odstavecseseznamem"/>
        <w:numPr>
          <w:ilvl w:val="0"/>
          <w:numId w:val="5"/>
        </w:numPr>
        <w:tabs>
          <w:tab w:val="left" w:pos="386"/>
        </w:tabs>
        <w:spacing w:before="117"/>
        <w:ind w:right="113" w:hanging="283"/>
        <w:jc w:val="both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 ČR“) s každou žádostí o uvolnění finančních prostředků (bod 11) příslušné doklady prokazující oprávněnost vynaložených finančních</w:t>
      </w:r>
      <w:r>
        <w:rPr>
          <w:spacing w:val="-15"/>
          <w:sz w:val="20"/>
        </w:rPr>
        <w:t xml:space="preserve"> </w:t>
      </w:r>
      <w:r>
        <w:rPr>
          <w:sz w:val="20"/>
        </w:rPr>
        <w:t>prostředků.</w:t>
      </w:r>
    </w:p>
    <w:p w:rsidR="00850724" w:rsidRDefault="00850724">
      <w:pPr>
        <w:jc w:val="both"/>
        <w:rPr>
          <w:sz w:val="20"/>
        </w:rPr>
        <w:sectPr w:rsidR="00850724">
          <w:pgSz w:w="12240" w:h="15840"/>
          <w:pgMar w:top="1060" w:right="1020" w:bottom="1140" w:left="1600" w:header="0" w:footer="957" w:gutter="0"/>
          <w:cols w:space="708"/>
        </w:sectPr>
      </w:pPr>
    </w:p>
    <w:p w:rsidR="00850724" w:rsidRDefault="006A50A9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left="525" w:right="113" w:hanging="283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 Fond tento převod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akceptuje.</w:t>
      </w:r>
    </w:p>
    <w:p w:rsidR="00850724" w:rsidRDefault="006A50A9">
      <w:pPr>
        <w:pStyle w:val="Odstavecseseznamem"/>
        <w:numPr>
          <w:ilvl w:val="0"/>
          <w:numId w:val="5"/>
        </w:numPr>
        <w:tabs>
          <w:tab w:val="left" w:pos="526"/>
        </w:tabs>
        <w:ind w:left="525" w:right="110" w:hanging="28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podpory. Ustanovení článku V bodu 1 tím není</w:t>
      </w:r>
      <w:r>
        <w:rPr>
          <w:spacing w:val="-27"/>
          <w:sz w:val="20"/>
        </w:rPr>
        <w:t xml:space="preserve"> </w:t>
      </w:r>
      <w:r>
        <w:rPr>
          <w:sz w:val="20"/>
        </w:rPr>
        <w:t>dotčeno.</w:t>
      </w:r>
    </w:p>
    <w:p w:rsidR="00850724" w:rsidRDefault="006A50A9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left="525" w:hanging="283"/>
        <w:jc w:val="left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850724" w:rsidRDefault="006A50A9">
      <w:pPr>
        <w:pStyle w:val="Zkladntext"/>
        <w:ind w:left="525"/>
      </w:pPr>
      <w:r>
        <w:t>akce. V takovém případě Fond příjemci podpory umožní i odpovídající změnu termínů realizace akce.</w:t>
      </w:r>
    </w:p>
    <w:p w:rsidR="00850724" w:rsidRDefault="006A50A9">
      <w:pPr>
        <w:pStyle w:val="Odstavecseseznamem"/>
        <w:numPr>
          <w:ilvl w:val="0"/>
          <w:numId w:val="5"/>
        </w:numPr>
        <w:tabs>
          <w:tab w:val="left" w:pos="526"/>
        </w:tabs>
        <w:ind w:left="525" w:hanging="283"/>
        <w:jc w:val="left"/>
        <w:rPr>
          <w:sz w:val="20"/>
        </w:rPr>
      </w:pPr>
      <w:r>
        <w:rPr>
          <w:sz w:val="20"/>
        </w:rPr>
        <w:t xml:space="preserve">Příjemce podpory je povinen z vlastních zdrojů uhradit veškeré výdaje akce přesahující výši </w:t>
      </w:r>
      <w:r>
        <w:rPr>
          <w:spacing w:val="36"/>
          <w:sz w:val="20"/>
        </w:rPr>
        <w:t xml:space="preserve"> </w:t>
      </w:r>
      <w:r>
        <w:rPr>
          <w:sz w:val="20"/>
        </w:rPr>
        <w:t>poskytnuté</w:t>
      </w:r>
    </w:p>
    <w:p w:rsidR="00850724" w:rsidRDefault="006A50A9">
      <w:pPr>
        <w:pStyle w:val="Zkladntext"/>
        <w:ind w:left="525"/>
      </w:pPr>
      <w:r>
        <w:t>podpory včetně výdajů připadajících na nezpůsobilé výdaje projektu.</w:t>
      </w:r>
    </w:p>
    <w:p w:rsidR="00850724" w:rsidRDefault="006A50A9">
      <w:pPr>
        <w:pStyle w:val="Odstavecseseznamem"/>
        <w:numPr>
          <w:ilvl w:val="0"/>
          <w:numId w:val="5"/>
        </w:numPr>
        <w:tabs>
          <w:tab w:val="left" w:pos="526"/>
        </w:tabs>
        <w:ind w:left="525" w:right="111" w:hanging="283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</w:p>
    <w:p w:rsidR="00850724" w:rsidRDefault="006A50A9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left="525" w:right="114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podmínek této Smlouvy. Konkrétní částky podpory budou poskytovány do úhrnné výše určené Smlouvou na dané období dle Fondem akceptovaného finančně platebního kalendáře v AIS SFŽP ČR a na základě  </w:t>
      </w:r>
      <w:r>
        <w:rPr>
          <w:spacing w:val="21"/>
          <w:sz w:val="20"/>
        </w:rPr>
        <w:t xml:space="preserve"> </w:t>
      </w:r>
      <w:r>
        <w:rPr>
          <w:sz w:val="20"/>
        </w:rPr>
        <w:t>žádostí</w:t>
      </w:r>
    </w:p>
    <w:p w:rsidR="00850724" w:rsidRDefault="006A50A9">
      <w:pPr>
        <w:pStyle w:val="Zkladntext"/>
        <w:ind w:left="525"/>
      </w:pPr>
      <w:r>
        <w:t>o uvolnění finančních prostředků doručených Fondu příjemcem podpory prostřednictvím AIS SFŽP ČR.</w:t>
      </w:r>
    </w:p>
    <w:p w:rsidR="00850724" w:rsidRDefault="006A50A9">
      <w:pPr>
        <w:pStyle w:val="Odstavecseseznamem"/>
        <w:numPr>
          <w:ilvl w:val="0"/>
          <w:numId w:val="5"/>
        </w:numPr>
        <w:tabs>
          <w:tab w:val="left" w:pos="526"/>
        </w:tabs>
        <w:ind w:left="525" w:hanging="425"/>
        <w:jc w:val="left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16"/>
          <w:sz w:val="20"/>
        </w:rPr>
        <w:t xml:space="preserve"> </w:t>
      </w:r>
      <w:r>
        <w:rPr>
          <w:sz w:val="20"/>
        </w:rPr>
        <w:t>náležitosti:</w:t>
      </w:r>
    </w:p>
    <w:p w:rsidR="00850724" w:rsidRDefault="006A50A9">
      <w:pPr>
        <w:pStyle w:val="Odstavecseseznamem"/>
        <w:numPr>
          <w:ilvl w:val="1"/>
          <w:numId w:val="5"/>
        </w:numPr>
        <w:tabs>
          <w:tab w:val="left" w:pos="809"/>
        </w:tabs>
        <w:ind w:hanging="283"/>
        <w:rPr>
          <w:sz w:val="20"/>
        </w:rPr>
      </w:pPr>
      <w:r>
        <w:rPr>
          <w:sz w:val="20"/>
        </w:rPr>
        <w:t>výkaz práce</w:t>
      </w:r>
      <w:r>
        <w:rPr>
          <w:spacing w:val="-8"/>
          <w:sz w:val="20"/>
        </w:rPr>
        <w:t xml:space="preserve"> </w:t>
      </w:r>
      <w:r>
        <w:rPr>
          <w:sz w:val="20"/>
        </w:rPr>
        <w:t>pracovníka,</w:t>
      </w:r>
    </w:p>
    <w:p w:rsidR="00850724" w:rsidRDefault="006A50A9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hanging="283"/>
        <w:rPr>
          <w:sz w:val="20"/>
        </w:rPr>
      </w:pPr>
      <w:r>
        <w:rPr>
          <w:sz w:val="20"/>
        </w:rPr>
        <w:t>bankovní výpisy prokazující vynaložené</w:t>
      </w:r>
      <w:r>
        <w:rPr>
          <w:spacing w:val="-10"/>
          <w:sz w:val="20"/>
        </w:rPr>
        <w:t xml:space="preserve"> </w:t>
      </w:r>
      <w:r>
        <w:rPr>
          <w:sz w:val="20"/>
        </w:rPr>
        <w:t>náklady.</w:t>
      </w:r>
    </w:p>
    <w:p w:rsidR="00850724" w:rsidRDefault="006A50A9">
      <w:pPr>
        <w:pStyle w:val="Odstavecseseznamem"/>
        <w:numPr>
          <w:ilvl w:val="0"/>
          <w:numId w:val="5"/>
        </w:numPr>
        <w:tabs>
          <w:tab w:val="left" w:pos="526"/>
        </w:tabs>
        <w:ind w:left="525" w:right="113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bankovních výpisů příjemce podpory mj. potvrzuje, že předložené doklady odpovídají skutečným, účelně vynaloženým a způsobilým výdajům akce.</w:t>
      </w:r>
    </w:p>
    <w:p w:rsidR="00850724" w:rsidRDefault="006A50A9">
      <w:pPr>
        <w:pStyle w:val="Odstavecseseznamem"/>
        <w:numPr>
          <w:ilvl w:val="0"/>
          <w:numId w:val="5"/>
        </w:numPr>
        <w:tabs>
          <w:tab w:val="left" w:pos="526"/>
        </w:tabs>
        <w:ind w:left="525" w:right="111" w:hanging="425"/>
        <w:jc w:val="both"/>
        <w:rPr>
          <w:sz w:val="20"/>
        </w:rPr>
      </w:pPr>
      <w:r>
        <w:rPr>
          <w:sz w:val="20"/>
        </w:rPr>
        <w:t>Fondu musí být předloženy bankovní výpisy prokazující již uhrazené náklady, včetně podílu vlastních zdrojů.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akceptuje</w:t>
      </w:r>
      <w:r>
        <w:rPr>
          <w:spacing w:val="-8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dokladů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6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podpory,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odpovídají termínům 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</w:p>
    <w:p w:rsidR="00850724" w:rsidRDefault="006A50A9">
      <w:pPr>
        <w:pStyle w:val="Odstavecseseznamem"/>
        <w:numPr>
          <w:ilvl w:val="0"/>
          <w:numId w:val="5"/>
        </w:numPr>
        <w:tabs>
          <w:tab w:val="left" w:pos="526"/>
        </w:tabs>
        <w:ind w:left="52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</w:t>
      </w:r>
      <w:r>
        <w:rPr>
          <w:spacing w:val="-20"/>
          <w:sz w:val="20"/>
        </w:rPr>
        <w:t xml:space="preserve"> </w:t>
      </w:r>
      <w:r>
        <w:rPr>
          <w:sz w:val="20"/>
        </w:rPr>
        <w:t>splnit.</w:t>
      </w:r>
    </w:p>
    <w:p w:rsidR="00850724" w:rsidRDefault="006A50A9">
      <w:pPr>
        <w:pStyle w:val="Odstavecseseznamem"/>
        <w:numPr>
          <w:ilvl w:val="0"/>
          <w:numId w:val="5"/>
        </w:numPr>
        <w:tabs>
          <w:tab w:val="left" w:pos="526"/>
        </w:tabs>
        <w:ind w:left="525"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</w:t>
      </w:r>
      <w:r>
        <w:rPr>
          <w:spacing w:val="-19"/>
          <w:sz w:val="20"/>
        </w:rPr>
        <w:t xml:space="preserve"> </w:t>
      </w:r>
      <w:r>
        <w:rPr>
          <w:sz w:val="20"/>
        </w:rPr>
        <w:t>c).</w:t>
      </w:r>
    </w:p>
    <w:p w:rsidR="00850724" w:rsidRDefault="006A50A9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left="525" w:right="116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12"/>
          <w:sz w:val="20"/>
        </w:rPr>
        <w:t xml:space="preserve"> </w:t>
      </w:r>
      <w:r>
        <w:rPr>
          <w:sz w:val="20"/>
        </w:rPr>
        <w:t>obcích.</w:t>
      </w:r>
    </w:p>
    <w:p w:rsidR="00850724" w:rsidRDefault="00850724">
      <w:pPr>
        <w:pStyle w:val="Zkladntext"/>
        <w:ind w:left="0"/>
        <w:rPr>
          <w:sz w:val="26"/>
        </w:rPr>
      </w:pPr>
    </w:p>
    <w:p w:rsidR="00850724" w:rsidRDefault="006A50A9">
      <w:pPr>
        <w:pStyle w:val="Nadpis2"/>
        <w:spacing w:before="187"/>
        <w:ind w:left="2407" w:right="2281"/>
      </w:pPr>
      <w:r>
        <w:t>IV.</w:t>
      </w:r>
    </w:p>
    <w:p w:rsidR="00850724" w:rsidRDefault="006A50A9">
      <w:pPr>
        <w:spacing w:before="1"/>
        <w:ind w:left="2407" w:right="2283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850724" w:rsidRDefault="00850724">
      <w:pPr>
        <w:pStyle w:val="Zkladntext"/>
        <w:spacing w:before="11"/>
        <w:ind w:left="0"/>
        <w:rPr>
          <w:b/>
          <w:sz w:val="19"/>
        </w:rPr>
      </w:pPr>
    </w:p>
    <w:p w:rsidR="00850724" w:rsidRDefault="006A50A9">
      <w:pPr>
        <w:pStyle w:val="Odstavecseseznamem"/>
        <w:numPr>
          <w:ilvl w:val="0"/>
          <w:numId w:val="4"/>
        </w:numPr>
        <w:tabs>
          <w:tab w:val="left" w:pos="466"/>
        </w:tabs>
        <w:spacing w:before="0"/>
        <w:ind w:hanging="223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podpory:</w:t>
      </w:r>
    </w:p>
    <w:p w:rsidR="00850724" w:rsidRDefault="006A50A9">
      <w:pPr>
        <w:pStyle w:val="Odstavecseseznamem"/>
        <w:numPr>
          <w:ilvl w:val="1"/>
          <w:numId w:val="4"/>
        </w:numPr>
        <w:tabs>
          <w:tab w:val="left" w:pos="742"/>
        </w:tabs>
        <w:jc w:val="left"/>
        <w:rPr>
          <w:sz w:val="20"/>
        </w:rPr>
      </w:pPr>
      <w:r>
        <w:rPr>
          <w:sz w:val="20"/>
        </w:rPr>
        <w:t>se zavazuje splnit účel akce tím,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</w:p>
    <w:p w:rsidR="00850724" w:rsidRDefault="006A50A9">
      <w:pPr>
        <w:pStyle w:val="Zkladntext"/>
        <w:spacing w:before="120"/>
        <w:ind w:left="808" w:right="111" w:hanging="284"/>
        <w:jc w:val="both"/>
      </w:pPr>
      <w:r>
        <w:t>-   akce  bude  provedena  podle  Fondem  odsouhlasené  žádosti  ze  dne  21.  5.  2021  a  v souladu    s aktualizovaným položkovým rozpočtem ze dne 24. 8. 2021, včetně případných změn a doplňků těchto dokumentů odsouhlasených</w:t>
      </w:r>
      <w:r>
        <w:rPr>
          <w:spacing w:val="-10"/>
        </w:rPr>
        <w:t xml:space="preserve"> </w:t>
      </w:r>
      <w:r>
        <w:t>Fondem,</w:t>
      </w:r>
    </w:p>
    <w:p w:rsidR="00850724" w:rsidRDefault="00850724">
      <w:pPr>
        <w:jc w:val="both"/>
        <w:sectPr w:rsidR="00850724">
          <w:pgSz w:w="12240" w:h="15840"/>
          <w:pgMar w:top="1060" w:right="1020" w:bottom="1140" w:left="1460" w:header="0" w:footer="957" w:gutter="0"/>
          <w:cols w:space="708"/>
        </w:sectPr>
      </w:pPr>
    </w:p>
    <w:p w:rsidR="00850724" w:rsidRDefault="006A50A9">
      <w:pPr>
        <w:pStyle w:val="Odstavecseseznamem"/>
        <w:numPr>
          <w:ilvl w:val="0"/>
          <w:numId w:val="3"/>
        </w:numPr>
        <w:tabs>
          <w:tab w:val="left" w:pos="669"/>
        </w:tabs>
        <w:spacing w:before="73"/>
        <w:ind w:right="111" w:hanging="283"/>
        <w:rPr>
          <w:sz w:val="20"/>
        </w:rPr>
      </w:pPr>
      <w:r>
        <w:rPr>
          <w:sz w:val="20"/>
        </w:rPr>
        <w:lastRenderedPageBreak/>
        <w:t>pro podporu vypracování Akčního plánu a pro následnou podporu realizace opatření zřídí 1 nové pracovní</w:t>
      </w:r>
      <w:r>
        <w:rPr>
          <w:spacing w:val="-9"/>
          <w:sz w:val="20"/>
        </w:rPr>
        <w:t xml:space="preserve"> </w:t>
      </w:r>
      <w:r>
        <w:rPr>
          <w:sz w:val="20"/>
        </w:rPr>
        <w:t>místo,</w:t>
      </w:r>
    </w:p>
    <w:p w:rsidR="00850724" w:rsidRDefault="006A50A9">
      <w:pPr>
        <w:pStyle w:val="Odstavecseseznamem"/>
        <w:numPr>
          <w:ilvl w:val="0"/>
          <w:numId w:val="3"/>
        </w:numPr>
        <w:tabs>
          <w:tab w:val="left" w:pos="668"/>
          <w:tab w:val="left" w:pos="669"/>
        </w:tabs>
        <w:ind w:hanging="283"/>
        <w:jc w:val="left"/>
        <w:rPr>
          <w:sz w:val="20"/>
        </w:rPr>
      </w:pPr>
      <w:r>
        <w:rPr>
          <w:sz w:val="20"/>
        </w:rPr>
        <w:t>zrealizuje nejméně 10 aktivit Akčního</w:t>
      </w:r>
      <w:r>
        <w:rPr>
          <w:spacing w:val="-9"/>
          <w:sz w:val="20"/>
        </w:rPr>
        <w:t xml:space="preserve"> </w:t>
      </w:r>
      <w:r>
        <w:rPr>
          <w:sz w:val="20"/>
        </w:rPr>
        <w:t>plánu,</w:t>
      </w:r>
    </w:p>
    <w:p w:rsidR="00850724" w:rsidRDefault="006A50A9">
      <w:pPr>
        <w:pStyle w:val="Odstavecseseznamem"/>
        <w:numPr>
          <w:ilvl w:val="1"/>
          <w:numId w:val="4"/>
        </w:numPr>
        <w:tabs>
          <w:tab w:val="left" w:pos="618"/>
        </w:tabs>
        <w:ind w:left="618" w:hanging="233"/>
        <w:jc w:val="left"/>
        <w:rPr>
          <w:sz w:val="20"/>
        </w:rPr>
      </w:pPr>
      <w:r>
        <w:rPr>
          <w:sz w:val="20"/>
        </w:rPr>
        <w:t>se zavazuje k tomu,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</w:p>
    <w:p w:rsidR="00850724" w:rsidRDefault="006A50A9">
      <w:pPr>
        <w:pStyle w:val="Odstavecseseznamem"/>
        <w:numPr>
          <w:ilvl w:val="0"/>
          <w:numId w:val="3"/>
        </w:numPr>
        <w:tabs>
          <w:tab w:val="left" w:pos="668"/>
          <w:tab w:val="left" w:pos="669"/>
        </w:tabs>
        <w:ind w:hanging="283"/>
        <w:jc w:val="left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9"/>
          <w:sz w:val="20"/>
        </w:rPr>
        <w:t xml:space="preserve"> </w:t>
      </w:r>
      <w:r>
        <w:rPr>
          <w:sz w:val="20"/>
        </w:rPr>
        <w:t>Výzvy,</w:t>
      </w:r>
    </w:p>
    <w:p w:rsidR="00850724" w:rsidRDefault="006A50A9">
      <w:pPr>
        <w:pStyle w:val="Odstavecseseznamem"/>
        <w:numPr>
          <w:ilvl w:val="0"/>
          <w:numId w:val="3"/>
        </w:numPr>
        <w:tabs>
          <w:tab w:val="left" w:pos="668"/>
          <w:tab w:val="left" w:pos="669"/>
        </w:tabs>
        <w:ind w:hanging="283"/>
        <w:jc w:val="left"/>
        <w:rPr>
          <w:sz w:val="20"/>
        </w:rPr>
      </w:pPr>
      <w:r>
        <w:rPr>
          <w:sz w:val="20"/>
        </w:rPr>
        <w:t>předloží Fondu schválený Akční plán nejpozději do 6 měsíců od uzavření této</w:t>
      </w:r>
      <w:r>
        <w:rPr>
          <w:spacing w:val="-26"/>
          <w:sz w:val="20"/>
        </w:rPr>
        <w:t xml:space="preserve"> </w:t>
      </w:r>
      <w:r>
        <w:rPr>
          <w:sz w:val="20"/>
        </w:rPr>
        <w:t>Smlouvy,</w:t>
      </w:r>
    </w:p>
    <w:p w:rsidR="00850724" w:rsidRDefault="006A50A9">
      <w:pPr>
        <w:pStyle w:val="Odstavecseseznamem"/>
        <w:numPr>
          <w:ilvl w:val="0"/>
          <w:numId w:val="3"/>
        </w:numPr>
        <w:tabs>
          <w:tab w:val="left" w:pos="668"/>
          <w:tab w:val="left" w:pos="669"/>
        </w:tabs>
        <w:spacing w:before="118"/>
        <w:ind w:hanging="283"/>
        <w:jc w:val="left"/>
        <w:rPr>
          <w:sz w:val="20"/>
        </w:rPr>
      </w:pPr>
      <w:r>
        <w:rPr>
          <w:sz w:val="20"/>
        </w:rPr>
        <w:t xml:space="preserve">bude předkládat Fondu za každý rok realizace projektu počínaje rokem schválení Akčního plánu </w:t>
      </w:r>
      <w:r>
        <w:rPr>
          <w:spacing w:val="45"/>
          <w:sz w:val="20"/>
        </w:rPr>
        <w:t xml:space="preserve"> </w:t>
      </w:r>
      <w:r>
        <w:rPr>
          <w:sz w:val="20"/>
        </w:rPr>
        <w:t>do</w:t>
      </w:r>
    </w:p>
    <w:p w:rsidR="00850724" w:rsidRDefault="006A50A9">
      <w:pPr>
        <w:pStyle w:val="Zkladntext"/>
        <w:ind w:left="668" w:right="115"/>
        <w:jc w:val="both"/>
      </w:pPr>
      <w:r>
        <w:t>31. ledna následujícího roku aktuální Zprávu o plnění navržených aktivit od data schválení Akčního plánu a výkaz práce pracovníka,</w:t>
      </w:r>
    </w:p>
    <w:p w:rsidR="00850724" w:rsidRDefault="006A50A9">
      <w:pPr>
        <w:pStyle w:val="Odstavecseseznamem"/>
        <w:numPr>
          <w:ilvl w:val="0"/>
          <w:numId w:val="3"/>
        </w:numPr>
        <w:tabs>
          <w:tab w:val="left" w:pos="669"/>
        </w:tabs>
        <w:ind w:right="117" w:hanging="283"/>
        <w:rPr>
          <w:sz w:val="20"/>
        </w:rPr>
      </w:pPr>
      <w:r>
        <w:rPr>
          <w:sz w:val="20"/>
        </w:rPr>
        <w:t>umožní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3"/>
          <w:sz w:val="20"/>
        </w:rPr>
        <w:t xml:space="preserve"> </w:t>
      </w:r>
      <w:r>
        <w:rPr>
          <w:sz w:val="20"/>
        </w:rPr>
        <w:t>kontrolu</w:t>
      </w:r>
      <w:r>
        <w:rPr>
          <w:spacing w:val="-13"/>
          <w:sz w:val="20"/>
        </w:rPr>
        <w:t xml:space="preserve"> </w:t>
      </w:r>
      <w:r>
        <w:rPr>
          <w:sz w:val="20"/>
        </w:rPr>
        <w:t>provedení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místě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</w:t>
      </w:r>
      <w:r>
        <w:rPr>
          <w:spacing w:val="-14"/>
          <w:sz w:val="20"/>
        </w:rPr>
        <w:t xml:space="preserve"> </w:t>
      </w:r>
      <w:r>
        <w:rPr>
          <w:sz w:val="20"/>
        </w:rPr>
        <w:t>včetně</w:t>
      </w:r>
      <w:r>
        <w:rPr>
          <w:spacing w:val="-14"/>
          <w:sz w:val="20"/>
        </w:rPr>
        <w:t xml:space="preserve"> </w:t>
      </w:r>
      <w:r>
        <w:rPr>
          <w:sz w:val="20"/>
        </w:rPr>
        <w:t>kontroly</w:t>
      </w:r>
      <w:r>
        <w:rPr>
          <w:spacing w:val="-13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3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po dobu 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akce,</w:t>
      </w:r>
    </w:p>
    <w:p w:rsidR="00850724" w:rsidRDefault="006A50A9">
      <w:pPr>
        <w:pStyle w:val="Odstavecseseznamem"/>
        <w:numPr>
          <w:ilvl w:val="0"/>
          <w:numId w:val="3"/>
        </w:numPr>
        <w:tabs>
          <w:tab w:val="left" w:pos="669"/>
        </w:tabs>
        <w:spacing w:before="118"/>
        <w:ind w:right="111" w:hanging="283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2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platném</w:t>
      </w:r>
      <w:r>
        <w:rPr>
          <w:spacing w:val="-11"/>
          <w:sz w:val="20"/>
        </w:rPr>
        <w:t xml:space="preserve"> </w:t>
      </w:r>
      <w:r>
        <w:rPr>
          <w:sz w:val="20"/>
        </w:rPr>
        <w:t>znění,</w:t>
      </w:r>
      <w:r>
        <w:rPr>
          <w:spacing w:val="-12"/>
          <w:sz w:val="20"/>
        </w:rPr>
        <w:t xml:space="preserve"> </w:t>
      </w:r>
      <w:r>
        <w:rPr>
          <w:sz w:val="20"/>
        </w:rPr>
        <w:t>zákon č.</w:t>
      </w:r>
      <w:r>
        <w:rPr>
          <w:spacing w:val="-4"/>
          <w:sz w:val="20"/>
        </w:rPr>
        <w:t xml:space="preserve"> </w:t>
      </w:r>
      <w:r>
        <w:rPr>
          <w:sz w:val="20"/>
        </w:rPr>
        <w:t>586/1992</w:t>
      </w:r>
      <w:r>
        <w:rPr>
          <w:spacing w:val="-4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daních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příjmů,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platném</w:t>
      </w:r>
      <w:r>
        <w:rPr>
          <w:spacing w:val="-4"/>
          <w:sz w:val="20"/>
        </w:rPr>
        <w:t xml:space="preserve"> </w:t>
      </w:r>
      <w:r>
        <w:rPr>
          <w:sz w:val="20"/>
        </w:rPr>
        <w:t>znění).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6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 související  s akcí odděleně  identifikovat od ostatních  účetních transakcí, které  s akcí nesouvisejí,    a zavazuje se vést analytickou evidenci s vazbou ke konkrétní</w:t>
      </w:r>
      <w:r>
        <w:rPr>
          <w:spacing w:val="-16"/>
          <w:sz w:val="20"/>
        </w:rPr>
        <w:t xml:space="preserve"> </w:t>
      </w:r>
      <w:r>
        <w:rPr>
          <w:sz w:val="20"/>
        </w:rPr>
        <w:t>akci,</w:t>
      </w:r>
    </w:p>
    <w:p w:rsidR="00850724" w:rsidRDefault="006A50A9">
      <w:pPr>
        <w:pStyle w:val="Odstavecseseznamem"/>
        <w:numPr>
          <w:ilvl w:val="0"/>
          <w:numId w:val="3"/>
        </w:numPr>
        <w:tabs>
          <w:tab w:val="left" w:pos="669"/>
        </w:tabs>
        <w:ind w:right="116" w:hanging="283"/>
        <w:rPr>
          <w:sz w:val="20"/>
        </w:rPr>
      </w:pPr>
      <w:r>
        <w:rPr>
          <w:sz w:val="20"/>
        </w:rPr>
        <w:t>bude dodržovat  pravidla  publicity  dle  pokynů  v čl.  15  Výzvy,  zejména  se  zavazuje  informovat o realizaci akce prostřednictvím stávajících webových stránek příjemce podpory, které budou rozšířeny o zprávy týkající se realizované akce a tyto stránky, resp. zprávy na nich uveřejněné musí obsahovat povinné sdělení podle čl. 15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</w:p>
    <w:p w:rsidR="00850724" w:rsidRDefault="006A50A9">
      <w:pPr>
        <w:pStyle w:val="Odstavecseseznamem"/>
        <w:numPr>
          <w:ilvl w:val="1"/>
          <w:numId w:val="4"/>
        </w:numPr>
        <w:tabs>
          <w:tab w:val="left" w:pos="671"/>
        </w:tabs>
        <w:ind w:left="670" w:hanging="285"/>
        <w:jc w:val="left"/>
        <w:rPr>
          <w:sz w:val="20"/>
        </w:rPr>
      </w:pPr>
      <w:r>
        <w:rPr>
          <w:sz w:val="20"/>
        </w:rPr>
        <w:t>se zavazuje dodržet lhůty 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takto:</w:t>
      </w:r>
    </w:p>
    <w:p w:rsidR="00850724" w:rsidRDefault="006A50A9">
      <w:pPr>
        <w:pStyle w:val="Odstavecseseznamem"/>
        <w:numPr>
          <w:ilvl w:val="0"/>
          <w:numId w:val="3"/>
        </w:numPr>
        <w:tabs>
          <w:tab w:val="left" w:pos="669"/>
        </w:tabs>
        <w:ind w:right="109" w:hanging="283"/>
        <w:rPr>
          <w:sz w:val="20"/>
        </w:rPr>
      </w:pPr>
      <w:r>
        <w:rPr>
          <w:sz w:val="20"/>
        </w:rPr>
        <w:t>termín dokončení (realizace) akce do konce 12/2023 a o dodržení tohoto termínu Fond bez zbytečného odkladu informovat. Přitom se konstatuje, že akce byla zahájena v</w:t>
      </w:r>
      <w:r>
        <w:rPr>
          <w:spacing w:val="-18"/>
          <w:sz w:val="20"/>
        </w:rPr>
        <w:t xml:space="preserve"> </w:t>
      </w:r>
      <w:r>
        <w:rPr>
          <w:sz w:val="20"/>
        </w:rPr>
        <w:t>8/2021.</w:t>
      </w:r>
    </w:p>
    <w:p w:rsidR="00850724" w:rsidRDefault="006A50A9">
      <w:pPr>
        <w:pStyle w:val="Odstavecseseznamem"/>
        <w:numPr>
          <w:ilvl w:val="1"/>
          <w:numId w:val="4"/>
        </w:numPr>
        <w:tabs>
          <w:tab w:val="left" w:pos="671"/>
        </w:tabs>
        <w:spacing w:line="265" w:lineRule="exact"/>
        <w:ind w:left="670" w:hanging="285"/>
        <w:jc w:val="left"/>
        <w:rPr>
          <w:sz w:val="20"/>
        </w:rPr>
      </w:pPr>
      <w:r>
        <w:rPr>
          <w:sz w:val="20"/>
        </w:rPr>
        <w:t>se</w:t>
      </w:r>
      <w:r>
        <w:rPr>
          <w:spacing w:val="34"/>
          <w:sz w:val="20"/>
        </w:rPr>
        <w:t xml:space="preserve"> </w:t>
      </w:r>
      <w:r>
        <w:rPr>
          <w:sz w:val="20"/>
        </w:rPr>
        <w:t>zavazuje</w:t>
      </w:r>
      <w:r>
        <w:rPr>
          <w:spacing w:val="3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3/2024</w:t>
      </w:r>
      <w:r>
        <w:rPr>
          <w:spacing w:val="3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6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5"/>
          <w:sz w:val="20"/>
        </w:rPr>
        <w:t xml:space="preserve"> </w:t>
      </w:r>
      <w:r>
        <w:rPr>
          <w:sz w:val="20"/>
        </w:rPr>
        <w:t>ČR</w:t>
      </w:r>
      <w:r>
        <w:rPr>
          <w:spacing w:val="38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</w:p>
    <w:p w:rsidR="00850724" w:rsidRDefault="006A50A9">
      <w:pPr>
        <w:pStyle w:val="Zkladntext"/>
        <w:spacing w:line="265" w:lineRule="exact"/>
        <w:ind w:left="670"/>
        <w:jc w:val="both"/>
      </w:pPr>
      <w:r>
        <w:t>k závěrečnému vyhodnocení akce (dále jen „ZVA“) podle čl. 12 písm. d) Výzvy a dále:</w:t>
      </w:r>
    </w:p>
    <w:p w:rsidR="00850724" w:rsidRDefault="006A50A9">
      <w:pPr>
        <w:pStyle w:val="Odstavecseseznamem"/>
        <w:numPr>
          <w:ilvl w:val="0"/>
          <w:numId w:val="3"/>
        </w:numPr>
        <w:tabs>
          <w:tab w:val="left" w:pos="668"/>
          <w:tab w:val="left" w:pos="669"/>
        </w:tabs>
        <w:ind w:hanging="283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5"/>
          <w:sz w:val="20"/>
        </w:rPr>
        <w:t xml:space="preserve"> </w:t>
      </w:r>
      <w:r>
        <w:rPr>
          <w:sz w:val="20"/>
        </w:rPr>
        <w:t>publicity.</w:t>
      </w:r>
    </w:p>
    <w:p w:rsidR="00850724" w:rsidRDefault="006A50A9">
      <w:pPr>
        <w:pStyle w:val="Zkladntext"/>
        <w:spacing w:before="120"/>
        <w:ind w:left="668" w:right="111"/>
        <w:jc w:val="both"/>
      </w:pPr>
      <w:r>
        <w:t>K ZVA může Fond vydat závazné pokyny (či požádat o informace), které mohou jeho obsah blíže specifikovat</w:t>
      </w:r>
      <w:r>
        <w:rPr>
          <w:spacing w:val="-9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rozšířit.</w:t>
      </w:r>
      <w:r>
        <w:rPr>
          <w:spacing w:val="-8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t>podpory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tyto</w:t>
      </w:r>
      <w:r>
        <w:rPr>
          <w:spacing w:val="-8"/>
        </w:rPr>
        <w:t xml:space="preserve"> </w:t>
      </w:r>
      <w:r>
        <w:t>pokyny</w:t>
      </w:r>
      <w:r>
        <w:rPr>
          <w:spacing w:val="-9"/>
        </w:rPr>
        <w:t xml:space="preserve"> </w:t>
      </w:r>
      <w:r>
        <w:t>(žádost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informace)</w:t>
      </w:r>
      <w:r>
        <w:rPr>
          <w:spacing w:val="-8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zbytečného 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3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 než obdrží veškeré požadované podklady a informace, na základě kterých bude moci jednoznačně rozhodnout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podmínek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rovněž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prodlení</w:t>
      </w:r>
      <w:r>
        <w:rPr>
          <w:spacing w:val="-3"/>
        </w:rPr>
        <w:t xml:space="preserve"> </w:t>
      </w:r>
      <w:r>
        <w:t>s plněním finančních závazků vůči Fondu. Protokol o ZVA bude obsahovat vypořádání čerpaných prostředků a vyhodnocení plnění smluvních</w:t>
      </w:r>
      <w:r>
        <w:rPr>
          <w:spacing w:val="-10"/>
        </w:rPr>
        <w:t xml:space="preserve"> </w:t>
      </w:r>
      <w:r>
        <w:t>podmínek.</w:t>
      </w:r>
    </w:p>
    <w:p w:rsidR="00850724" w:rsidRDefault="006A50A9">
      <w:pPr>
        <w:pStyle w:val="Odstavecseseznamem"/>
        <w:numPr>
          <w:ilvl w:val="0"/>
          <w:numId w:val="4"/>
        </w:numPr>
        <w:tabs>
          <w:tab w:val="left" w:pos="326"/>
        </w:tabs>
        <w:ind w:left="325" w:hanging="223"/>
        <w:jc w:val="left"/>
        <w:rPr>
          <w:sz w:val="20"/>
        </w:rPr>
      </w:pPr>
      <w:r>
        <w:rPr>
          <w:sz w:val="20"/>
        </w:rPr>
        <w:t>Příjemce podpory je dále</w:t>
      </w:r>
      <w:r>
        <w:rPr>
          <w:spacing w:val="-9"/>
          <w:sz w:val="20"/>
        </w:rPr>
        <w:t xml:space="preserve"> </w:t>
      </w:r>
      <w:r>
        <w:rPr>
          <w:sz w:val="20"/>
        </w:rPr>
        <w:t>povinen:</w:t>
      </w:r>
    </w:p>
    <w:p w:rsidR="00850724" w:rsidRDefault="006A50A9">
      <w:pPr>
        <w:pStyle w:val="Odstavecseseznamem"/>
        <w:numPr>
          <w:ilvl w:val="1"/>
          <w:numId w:val="4"/>
        </w:numPr>
        <w:tabs>
          <w:tab w:val="left" w:pos="669"/>
        </w:tabs>
        <w:ind w:left="668" w:right="115" w:hanging="28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5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3"/>
          <w:sz w:val="20"/>
        </w:rPr>
        <w:t xml:space="preserve"> </w:t>
      </w:r>
      <w:r>
        <w:rPr>
          <w:sz w:val="20"/>
        </w:rPr>
        <w:t>účtu</w:t>
      </w:r>
      <w:r>
        <w:rPr>
          <w:spacing w:val="-14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4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23"/>
          <w:sz w:val="20"/>
        </w:rPr>
        <w:t xml:space="preserve"> </w:t>
      </w:r>
      <w:r>
        <w:rPr>
          <w:sz w:val="20"/>
        </w:rPr>
        <w:t>platba,</w:t>
      </w:r>
    </w:p>
    <w:p w:rsidR="00850724" w:rsidRDefault="006A50A9">
      <w:pPr>
        <w:pStyle w:val="Odstavecseseznamem"/>
        <w:numPr>
          <w:ilvl w:val="1"/>
          <w:numId w:val="4"/>
        </w:numPr>
        <w:tabs>
          <w:tab w:val="left" w:pos="669"/>
        </w:tabs>
        <w:spacing w:before="118"/>
        <w:ind w:left="668" w:right="111" w:hanging="283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850724" w:rsidRDefault="006A50A9">
      <w:pPr>
        <w:pStyle w:val="Odstavecseseznamem"/>
        <w:numPr>
          <w:ilvl w:val="1"/>
          <w:numId w:val="4"/>
        </w:numPr>
        <w:tabs>
          <w:tab w:val="left" w:pos="669"/>
        </w:tabs>
        <w:ind w:left="668" w:right="117" w:hanging="283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6"/>
          <w:sz w:val="20"/>
        </w:rPr>
        <w:t xml:space="preserve"> </w:t>
      </w:r>
      <w:r>
        <w:rPr>
          <w:sz w:val="20"/>
        </w:rPr>
        <w:t>stejně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6"/>
          <w:sz w:val="20"/>
        </w:rPr>
        <w:t xml:space="preserve"> </w:t>
      </w:r>
      <w:r>
        <w:rPr>
          <w:sz w:val="20"/>
        </w:rPr>
        <w:t>potřeba</w:t>
      </w:r>
      <w:r>
        <w:rPr>
          <w:spacing w:val="-6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15"/>
          <w:sz w:val="20"/>
        </w:rPr>
        <w:t xml:space="preserve"> </w:t>
      </w:r>
      <w:r>
        <w:rPr>
          <w:sz w:val="20"/>
        </w:rPr>
        <w:t>dobu,</w:t>
      </w:r>
    </w:p>
    <w:p w:rsidR="00850724" w:rsidRDefault="00850724">
      <w:pPr>
        <w:jc w:val="both"/>
        <w:rPr>
          <w:sz w:val="20"/>
        </w:rPr>
        <w:sectPr w:rsidR="00850724">
          <w:pgSz w:w="12240" w:h="15840"/>
          <w:pgMar w:top="1060" w:right="1020" w:bottom="1140" w:left="1600" w:header="0" w:footer="957" w:gutter="0"/>
          <w:cols w:space="708"/>
        </w:sectPr>
      </w:pPr>
    </w:p>
    <w:p w:rsidR="00850724" w:rsidRDefault="006A50A9">
      <w:pPr>
        <w:pStyle w:val="Odstavecseseznamem"/>
        <w:numPr>
          <w:ilvl w:val="1"/>
          <w:numId w:val="4"/>
        </w:numPr>
        <w:tabs>
          <w:tab w:val="left" w:pos="669"/>
        </w:tabs>
        <w:spacing w:before="73"/>
        <w:ind w:left="668" w:right="118" w:hanging="283"/>
        <w:jc w:val="both"/>
        <w:rPr>
          <w:sz w:val="20"/>
        </w:rPr>
      </w:pPr>
      <w:r>
        <w:rPr>
          <w:sz w:val="20"/>
        </w:rPr>
        <w:lastRenderedPageBreak/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</w:t>
      </w:r>
      <w:r>
        <w:rPr>
          <w:spacing w:val="-25"/>
          <w:sz w:val="20"/>
        </w:rPr>
        <w:t xml:space="preserve"> </w:t>
      </w:r>
      <w:r>
        <w:rPr>
          <w:sz w:val="20"/>
        </w:rPr>
        <w:t>4,</w:t>
      </w:r>
    </w:p>
    <w:p w:rsidR="00850724" w:rsidRDefault="006A50A9">
      <w:pPr>
        <w:pStyle w:val="Odstavecseseznamem"/>
        <w:numPr>
          <w:ilvl w:val="1"/>
          <w:numId w:val="4"/>
        </w:numPr>
        <w:tabs>
          <w:tab w:val="left" w:pos="669"/>
        </w:tabs>
        <w:ind w:left="668" w:right="112" w:hanging="28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3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</w:t>
      </w:r>
      <w:r>
        <w:rPr>
          <w:spacing w:val="-19"/>
          <w:sz w:val="20"/>
        </w:rPr>
        <w:t xml:space="preserve"> </w:t>
      </w:r>
      <w:r>
        <w:rPr>
          <w:sz w:val="20"/>
        </w:rPr>
        <w:t>pokyny,</w:t>
      </w:r>
    </w:p>
    <w:p w:rsidR="00850724" w:rsidRDefault="006A50A9">
      <w:pPr>
        <w:pStyle w:val="Odstavecseseznamem"/>
        <w:numPr>
          <w:ilvl w:val="1"/>
          <w:numId w:val="4"/>
        </w:numPr>
        <w:tabs>
          <w:tab w:val="left" w:pos="669"/>
        </w:tabs>
        <w:spacing w:before="118"/>
        <w:ind w:left="668" w:right="111" w:hanging="283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5"/>
          <w:sz w:val="20"/>
        </w:rPr>
        <w:t xml:space="preserve"> </w:t>
      </w:r>
      <w:r>
        <w:rPr>
          <w:sz w:val="20"/>
        </w:rPr>
        <w:t>osobám</w:t>
      </w:r>
      <w:r>
        <w:rPr>
          <w:spacing w:val="-1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5"/>
          <w:sz w:val="20"/>
        </w:rPr>
        <w:t xml:space="preserve"> </w:t>
      </w:r>
      <w:r>
        <w:rPr>
          <w:sz w:val="20"/>
        </w:rPr>
        <w:t>věcnou,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účetní</w:t>
      </w:r>
      <w:r>
        <w:rPr>
          <w:spacing w:val="-13"/>
          <w:sz w:val="20"/>
        </w:rPr>
        <w:t xml:space="preserve"> </w:t>
      </w:r>
      <w:r>
        <w:rPr>
          <w:sz w:val="20"/>
        </w:rPr>
        <w:t>kontrolu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5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17"/>
          <w:sz w:val="20"/>
        </w:rPr>
        <w:t xml:space="preserve"> </w:t>
      </w:r>
      <w:r>
        <w:rPr>
          <w:sz w:val="20"/>
        </w:rPr>
        <w:t>Smlouvy,</w:t>
      </w:r>
    </w:p>
    <w:p w:rsidR="00850724" w:rsidRDefault="006A50A9">
      <w:pPr>
        <w:pStyle w:val="Odstavecseseznamem"/>
        <w:numPr>
          <w:ilvl w:val="1"/>
          <w:numId w:val="4"/>
        </w:numPr>
        <w:tabs>
          <w:tab w:val="left" w:pos="669"/>
        </w:tabs>
        <w:ind w:left="668" w:right="111" w:hanging="283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 v případě takových změn skutečností či podmínek předpokládaných ve Smlouvě, které by příjemci podpory znemožnily dodržet podmínky Smlouvy (splnit jeho povinnosti stanovené touto</w:t>
      </w:r>
      <w:r>
        <w:rPr>
          <w:spacing w:val="-21"/>
          <w:sz w:val="20"/>
        </w:rPr>
        <w:t xml:space="preserve"> </w:t>
      </w:r>
      <w:r>
        <w:rPr>
          <w:sz w:val="20"/>
        </w:rPr>
        <w:t>Smlouvou),</w:t>
      </w:r>
    </w:p>
    <w:p w:rsidR="00850724" w:rsidRDefault="006A50A9">
      <w:pPr>
        <w:pStyle w:val="Odstavecseseznamem"/>
        <w:numPr>
          <w:ilvl w:val="1"/>
          <w:numId w:val="4"/>
        </w:numPr>
        <w:tabs>
          <w:tab w:val="left" w:pos="669"/>
        </w:tabs>
        <w:spacing w:before="118"/>
        <w:ind w:left="668" w:right="116" w:hanging="28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Smlouvy,</w:t>
      </w:r>
    </w:p>
    <w:p w:rsidR="00850724" w:rsidRDefault="006A50A9">
      <w:pPr>
        <w:pStyle w:val="Odstavecseseznamem"/>
        <w:numPr>
          <w:ilvl w:val="1"/>
          <w:numId w:val="4"/>
        </w:numPr>
        <w:tabs>
          <w:tab w:val="left" w:pos="671"/>
        </w:tabs>
        <w:ind w:left="670" w:right="108" w:hanging="285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2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0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9"/>
          <w:sz w:val="20"/>
        </w:rPr>
        <w:t xml:space="preserve"> </w:t>
      </w:r>
      <w:r>
        <w:rPr>
          <w:sz w:val="20"/>
        </w:rPr>
        <w:t>Smlouvou.</w:t>
      </w:r>
    </w:p>
    <w:p w:rsidR="00850724" w:rsidRDefault="00850724">
      <w:pPr>
        <w:pStyle w:val="Zkladntext"/>
        <w:ind w:left="0"/>
        <w:rPr>
          <w:sz w:val="26"/>
        </w:rPr>
      </w:pPr>
    </w:p>
    <w:p w:rsidR="00850724" w:rsidRDefault="006A50A9">
      <w:pPr>
        <w:pStyle w:val="Nadpis2"/>
        <w:spacing w:before="187"/>
      </w:pPr>
      <w:r>
        <w:t>V.</w:t>
      </w:r>
    </w:p>
    <w:p w:rsidR="00850724" w:rsidRDefault="006A50A9">
      <w:pPr>
        <w:ind w:left="374" w:right="386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850724" w:rsidRDefault="00850724">
      <w:pPr>
        <w:pStyle w:val="Zkladntext"/>
        <w:spacing w:before="11"/>
        <w:ind w:left="0"/>
        <w:rPr>
          <w:b/>
          <w:sz w:val="19"/>
        </w:rPr>
      </w:pPr>
    </w:p>
    <w:p w:rsidR="00850724" w:rsidRDefault="006A50A9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ind w:right="113" w:hanging="283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pravidla), v platném</w:t>
      </w:r>
      <w:r>
        <w:rPr>
          <w:spacing w:val="-12"/>
          <w:sz w:val="20"/>
        </w:rPr>
        <w:t xml:space="preserve"> </w:t>
      </w:r>
      <w:r>
        <w:rPr>
          <w:sz w:val="20"/>
        </w:rPr>
        <w:t>znění.</w:t>
      </w:r>
    </w:p>
    <w:p w:rsidR="00850724" w:rsidRDefault="006A50A9">
      <w:pPr>
        <w:pStyle w:val="Odstavecseseznamem"/>
        <w:numPr>
          <w:ilvl w:val="0"/>
          <w:numId w:val="2"/>
        </w:numPr>
        <w:tabs>
          <w:tab w:val="left" w:pos="386"/>
        </w:tabs>
        <w:ind w:right="109" w:hanging="28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II</w:t>
      </w:r>
      <w:r>
        <w:rPr>
          <w:spacing w:val="-9"/>
          <w:sz w:val="20"/>
        </w:rPr>
        <w:t xml:space="preserve"> </w:t>
      </w:r>
      <w:r>
        <w:rPr>
          <w:sz w:val="20"/>
        </w:rPr>
        <w:t>bodů</w:t>
      </w:r>
      <w:r>
        <w:rPr>
          <w:spacing w:val="-9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5,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8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první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druhou odrážkou,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druhou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 písmene a), c) nebo d) bude postiženo odvodem ve výši odpovídající neoprávněně použitým prostředkům.</w:t>
      </w:r>
    </w:p>
    <w:p w:rsidR="00850724" w:rsidRDefault="006A50A9">
      <w:pPr>
        <w:pStyle w:val="Odstavecseseznamem"/>
        <w:numPr>
          <w:ilvl w:val="0"/>
          <w:numId w:val="2"/>
        </w:numPr>
        <w:tabs>
          <w:tab w:val="left" w:pos="386"/>
        </w:tabs>
        <w:spacing w:before="118"/>
        <w:ind w:right="110" w:hanging="283"/>
        <w:jc w:val="both"/>
        <w:rPr>
          <w:sz w:val="20"/>
        </w:rPr>
      </w:pPr>
      <w:r>
        <w:rPr>
          <w:sz w:val="20"/>
        </w:rPr>
        <w:t>Dojde-li k porušení povinností uvedených v článku IV bodu 1 písm. a) za třetí odrážkou na méně než   50 % stanovených indikátorů, bude toto porušení postiženo odvodem ve výši 100 % z poskytnuté podpory. V případě plnění účelu akce v rozmezí 50-90 % stanovených indikátorů, bude toto porušení postiženo odvodem v rozmezí 10-50 % z poskytnuté podpory v závislosti na míře porušení</w:t>
      </w:r>
      <w:r>
        <w:rPr>
          <w:spacing w:val="-26"/>
          <w:sz w:val="20"/>
        </w:rPr>
        <w:t xml:space="preserve"> </w:t>
      </w:r>
      <w:r>
        <w:rPr>
          <w:sz w:val="20"/>
        </w:rPr>
        <w:t>stanovených indikátorů účelu akce. Plnění účelu akce v rozmezí 90-100 % stanovených indikátorů nebude postiženo odvodem.</w:t>
      </w:r>
    </w:p>
    <w:p w:rsidR="00850724" w:rsidRDefault="006A50A9">
      <w:pPr>
        <w:pStyle w:val="Odstavecseseznamem"/>
        <w:numPr>
          <w:ilvl w:val="0"/>
          <w:numId w:val="2"/>
        </w:numPr>
        <w:tabs>
          <w:tab w:val="left" w:pos="386"/>
        </w:tabs>
        <w:spacing w:before="118"/>
        <w:ind w:right="111" w:hanging="283"/>
        <w:jc w:val="both"/>
        <w:rPr>
          <w:sz w:val="20"/>
        </w:rPr>
      </w:pPr>
      <w:r>
        <w:rPr>
          <w:sz w:val="20"/>
        </w:rPr>
        <w:t>Porušení povinností podle článku IV bodu 1 písmena c) nebo d) bude postiženo odvodem ve výši 0,5 % z poskytnuté podpory za každý započatý měsíc prodlení. Porušení těchto povinností nepřesahující lhůtu 10 kalendářních dnů nebude postiženo a nebude tak považováno za porušení podmínek poskytnutí podpory.</w:t>
      </w:r>
    </w:p>
    <w:p w:rsidR="00850724" w:rsidRDefault="00850724">
      <w:pPr>
        <w:pStyle w:val="Zkladntext"/>
        <w:ind w:left="0"/>
        <w:rPr>
          <w:sz w:val="18"/>
        </w:rPr>
      </w:pPr>
    </w:p>
    <w:p w:rsidR="00850724" w:rsidRDefault="006A50A9">
      <w:pPr>
        <w:pStyle w:val="Odstavecseseznamem"/>
        <w:numPr>
          <w:ilvl w:val="0"/>
          <w:numId w:val="2"/>
        </w:numPr>
        <w:tabs>
          <w:tab w:val="left" w:pos="386"/>
        </w:tabs>
        <w:spacing w:before="1" w:line="265" w:lineRule="exact"/>
        <w:ind w:right="6" w:hanging="283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22"/>
          <w:sz w:val="20"/>
        </w:rPr>
        <w:t xml:space="preserve"> </w:t>
      </w:r>
      <w:r>
        <w:rPr>
          <w:sz w:val="20"/>
        </w:rPr>
        <w:t>odvodem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850724" w:rsidRDefault="006A50A9">
      <w:pPr>
        <w:pStyle w:val="Zkladntext"/>
        <w:spacing w:line="265" w:lineRule="exact"/>
      </w:pPr>
      <w:r>
        <w:t>podpory.</w:t>
      </w:r>
    </w:p>
    <w:p w:rsidR="00850724" w:rsidRDefault="00850724">
      <w:pPr>
        <w:spacing w:line="265" w:lineRule="exact"/>
        <w:sectPr w:rsidR="00850724">
          <w:pgSz w:w="12240" w:h="15840"/>
          <w:pgMar w:top="1060" w:right="1020" w:bottom="1140" w:left="1600" w:header="0" w:footer="957" w:gutter="0"/>
          <w:cols w:space="708"/>
        </w:sectPr>
      </w:pPr>
    </w:p>
    <w:p w:rsidR="00850724" w:rsidRDefault="006A50A9">
      <w:pPr>
        <w:pStyle w:val="Nadpis2"/>
        <w:spacing w:before="73"/>
      </w:pPr>
      <w:r>
        <w:lastRenderedPageBreak/>
        <w:t>VI.</w:t>
      </w:r>
    </w:p>
    <w:p w:rsidR="00850724" w:rsidRDefault="006A50A9">
      <w:pPr>
        <w:ind w:left="375" w:right="386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850724" w:rsidRDefault="00850724">
      <w:pPr>
        <w:pStyle w:val="Zkladntext"/>
        <w:spacing w:before="1"/>
        <w:ind w:left="0"/>
        <w:rPr>
          <w:b/>
          <w:sz w:val="18"/>
        </w:rPr>
      </w:pPr>
    </w:p>
    <w:p w:rsidR="00850724" w:rsidRDefault="006A50A9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4" w:hanging="28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</w:p>
    <w:p w:rsidR="00850724" w:rsidRDefault="006A50A9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19" w:hanging="283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</w:t>
      </w:r>
      <w:r>
        <w:rPr>
          <w:spacing w:val="-23"/>
          <w:sz w:val="20"/>
        </w:rPr>
        <w:t xml:space="preserve"> </w:t>
      </w:r>
      <w:r>
        <w:rPr>
          <w:sz w:val="20"/>
        </w:rPr>
        <w:t>týkat.</w:t>
      </w:r>
    </w:p>
    <w:p w:rsidR="00850724" w:rsidRDefault="006A50A9">
      <w:pPr>
        <w:pStyle w:val="Odstavecseseznamem"/>
        <w:numPr>
          <w:ilvl w:val="0"/>
          <w:numId w:val="1"/>
        </w:numPr>
        <w:tabs>
          <w:tab w:val="left" w:pos="386"/>
        </w:tabs>
        <w:ind w:right="116" w:hanging="28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</w:t>
      </w:r>
      <w:r>
        <w:rPr>
          <w:spacing w:val="-15"/>
          <w:sz w:val="20"/>
        </w:rPr>
        <w:t xml:space="preserve"> </w:t>
      </w:r>
      <w:r>
        <w:rPr>
          <w:sz w:val="20"/>
        </w:rPr>
        <w:t>předpokládala.</w:t>
      </w:r>
    </w:p>
    <w:p w:rsidR="00850724" w:rsidRDefault="006A50A9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hanging="283"/>
        <w:rPr>
          <w:sz w:val="20"/>
        </w:rPr>
      </w:pPr>
      <w:r>
        <w:rPr>
          <w:sz w:val="20"/>
        </w:rPr>
        <w:t>Jednostranně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5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850724" w:rsidRDefault="006A50A9">
      <w:pPr>
        <w:pStyle w:val="Zkladntext"/>
        <w:spacing w:before="1"/>
      </w:pPr>
      <w:r>
        <w:t>Smlouvou.</w:t>
      </w:r>
    </w:p>
    <w:p w:rsidR="00850724" w:rsidRDefault="006A50A9">
      <w:pPr>
        <w:pStyle w:val="Odstavecseseznamem"/>
        <w:numPr>
          <w:ilvl w:val="0"/>
          <w:numId w:val="1"/>
        </w:numPr>
        <w:tabs>
          <w:tab w:val="left" w:pos="386"/>
        </w:tabs>
        <w:ind w:right="118" w:hanging="283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-14"/>
          <w:sz w:val="20"/>
        </w:rPr>
        <w:t xml:space="preserve"> </w:t>
      </w:r>
      <w:r>
        <w:rPr>
          <w:sz w:val="20"/>
        </w:rPr>
        <w:t>čtvrté.</w:t>
      </w:r>
    </w:p>
    <w:p w:rsidR="00850724" w:rsidRDefault="006A50A9">
      <w:pPr>
        <w:pStyle w:val="Odstavecseseznamem"/>
        <w:numPr>
          <w:ilvl w:val="0"/>
          <w:numId w:val="1"/>
        </w:numPr>
        <w:tabs>
          <w:tab w:val="left" w:pos="386"/>
        </w:tabs>
        <w:ind w:hanging="283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29"/>
          <w:sz w:val="20"/>
        </w:rPr>
        <w:t xml:space="preserve"> </w:t>
      </w:r>
      <w:r>
        <w:rPr>
          <w:sz w:val="20"/>
        </w:rPr>
        <w:t>podpory.</w:t>
      </w:r>
    </w:p>
    <w:p w:rsidR="00850724" w:rsidRDefault="006A50A9">
      <w:pPr>
        <w:pStyle w:val="Odstavecseseznamem"/>
        <w:numPr>
          <w:ilvl w:val="0"/>
          <w:numId w:val="1"/>
        </w:numPr>
        <w:tabs>
          <w:tab w:val="left" w:pos="386"/>
        </w:tabs>
        <w:ind w:hanging="283"/>
        <w:rPr>
          <w:sz w:val="20"/>
        </w:rPr>
      </w:pPr>
      <w:r>
        <w:rPr>
          <w:sz w:val="20"/>
        </w:rPr>
        <w:t>Pro</w:t>
      </w:r>
      <w:r>
        <w:rPr>
          <w:spacing w:val="18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6"/>
          <w:sz w:val="20"/>
        </w:rPr>
        <w:t xml:space="preserve"> </w:t>
      </w:r>
      <w:r>
        <w:rPr>
          <w:sz w:val="20"/>
        </w:rPr>
        <w:t>rozumí</w:t>
      </w:r>
      <w:r>
        <w:rPr>
          <w:spacing w:val="17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</w:p>
    <w:p w:rsidR="00850724" w:rsidRDefault="006A50A9">
      <w:pPr>
        <w:pStyle w:val="Zkladntext"/>
      </w:pPr>
      <w:r>
        <w:t>v písemné podobě, případně e-mailem příslušnému projektovému manažerovi nebo datovou schránkou.</w:t>
      </w:r>
    </w:p>
    <w:p w:rsidR="00850724" w:rsidRDefault="006A50A9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ind w:right="109" w:hanging="283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smluv podle zákona     č. 340/2015 Sb., o zvláštních podmínkách účinnosti některých smluv, uveřejňování těchto smluv a o registru smluv (zákon o registru smluv), ve znění pozdějších předpisů, pokud zveřejnění této Smlouvy tento zákon</w:t>
      </w:r>
      <w:r>
        <w:rPr>
          <w:spacing w:val="-8"/>
          <w:sz w:val="20"/>
        </w:rPr>
        <w:t xml:space="preserve"> </w:t>
      </w:r>
      <w:r>
        <w:rPr>
          <w:sz w:val="20"/>
        </w:rPr>
        <w:t>ukládá.</w:t>
      </w:r>
    </w:p>
    <w:p w:rsidR="00850724" w:rsidRDefault="006A50A9">
      <w:pPr>
        <w:pStyle w:val="Odstavecseseznamem"/>
        <w:numPr>
          <w:ilvl w:val="0"/>
          <w:numId w:val="1"/>
        </w:numPr>
        <w:tabs>
          <w:tab w:val="left" w:pos="386"/>
        </w:tabs>
        <w:ind w:right="116" w:hanging="283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</w:t>
      </w:r>
      <w:r>
        <w:rPr>
          <w:spacing w:val="-8"/>
          <w:sz w:val="20"/>
        </w:rPr>
        <w:t xml:space="preserve"> </w:t>
      </w:r>
      <w:r>
        <w:rPr>
          <w:sz w:val="20"/>
        </w:rPr>
        <w:t>exemplář.</w:t>
      </w:r>
    </w:p>
    <w:p w:rsidR="00850724" w:rsidRDefault="00850724">
      <w:pPr>
        <w:pStyle w:val="Zkladntext"/>
        <w:ind w:left="0"/>
        <w:rPr>
          <w:sz w:val="26"/>
        </w:rPr>
      </w:pPr>
    </w:p>
    <w:p w:rsidR="00850724" w:rsidRDefault="00850724">
      <w:pPr>
        <w:pStyle w:val="Zkladntext"/>
        <w:ind w:left="0"/>
        <w:rPr>
          <w:sz w:val="26"/>
        </w:rPr>
      </w:pPr>
    </w:p>
    <w:p w:rsidR="00850724" w:rsidRDefault="006A50A9">
      <w:pPr>
        <w:pStyle w:val="Zkladntext"/>
        <w:spacing w:before="228"/>
        <w:ind w:left="102"/>
      </w:pPr>
      <w:r>
        <w:t>V:</w:t>
      </w:r>
    </w:p>
    <w:p w:rsidR="00850724" w:rsidRDefault="00850724">
      <w:pPr>
        <w:pStyle w:val="Zkladntext"/>
        <w:spacing w:before="11"/>
        <w:ind w:left="0"/>
        <w:rPr>
          <w:sz w:val="19"/>
        </w:rPr>
      </w:pPr>
    </w:p>
    <w:p w:rsidR="00850724" w:rsidRDefault="006A50A9">
      <w:pPr>
        <w:pStyle w:val="Zkladntext"/>
        <w:tabs>
          <w:tab w:val="left" w:pos="6582"/>
        </w:tabs>
        <w:ind w:left="102"/>
      </w:pPr>
      <w:r>
        <w:t>dne:</w:t>
      </w:r>
      <w:r>
        <w:tab/>
        <w:t>V Praze</w:t>
      </w:r>
      <w:r>
        <w:rPr>
          <w:spacing w:val="-4"/>
        </w:rPr>
        <w:t xml:space="preserve"> </w:t>
      </w:r>
      <w:r>
        <w:t>dne:</w:t>
      </w:r>
    </w:p>
    <w:p w:rsidR="00850724" w:rsidRDefault="00850724">
      <w:pPr>
        <w:pStyle w:val="Zkladntext"/>
        <w:ind w:left="0"/>
        <w:rPr>
          <w:sz w:val="26"/>
        </w:rPr>
      </w:pPr>
    </w:p>
    <w:p w:rsidR="00850724" w:rsidRDefault="00850724">
      <w:pPr>
        <w:pStyle w:val="Zkladntext"/>
        <w:ind w:left="0"/>
        <w:rPr>
          <w:sz w:val="26"/>
        </w:rPr>
      </w:pPr>
    </w:p>
    <w:p w:rsidR="00850724" w:rsidRDefault="00850724">
      <w:pPr>
        <w:pStyle w:val="Zkladntext"/>
        <w:ind w:left="0"/>
        <w:rPr>
          <w:sz w:val="28"/>
        </w:rPr>
      </w:pPr>
    </w:p>
    <w:p w:rsidR="00850724" w:rsidRDefault="006A50A9">
      <w:pPr>
        <w:pStyle w:val="Zkladntext"/>
        <w:tabs>
          <w:tab w:val="left" w:pos="6582"/>
        </w:tabs>
        <w:ind w:left="102"/>
      </w:pPr>
      <w:r>
        <w:t>…………………………………………….</w:t>
      </w:r>
      <w:r>
        <w:tab/>
        <w:t>……………………………………</w:t>
      </w:r>
    </w:p>
    <w:p w:rsidR="00850724" w:rsidRDefault="006A50A9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5"/>
        </w:rPr>
        <w:t xml:space="preserve"> </w:t>
      </w:r>
      <w:r>
        <w:t>Fondu</w:t>
      </w:r>
    </w:p>
    <w:sectPr w:rsidR="00850724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271" w:rsidRDefault="00AA6271">
      <w:r>
        <w:separator/>
      </w:r>
    </w:p>
  </w:endnote>
  <w:endnote w:type="continuationSeparator" w:id="0">
    <w:p w:rsidR="00AA6271" w:rsidRDefault="00AA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24" w:rsidRDefault="001355A0">
    <w:pPr>
      <w:pStyle w:val="Zkladntext"/>
      <w:spacing w:line="14" w:lineRule="auto"/>
      <w:ind w:left="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4009390</wp:posOffset>
              </wp:positionH>
              <wp:positionV relativeFrom="page">
                <wp:posOffset>9311005</wp:posOffset>
              </wp:positionV>
              <wp:extent cx="114300" cy="165735"/>
              <wp:effectExtent l="0" t="0" r="63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724" w:rsidRDefault="006A50A9">
                          <w:pPr>
                            <w:pStyle w:val="Zkladntext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6ECD">
                            <w:rPr>
                              <w:rFonts w:ascii="Times New Roman"/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5.7pt;margin-top:733.1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AtnffP4AAAAA0BAAAPAAAA&#10;AAAAAAAAAAAAAAQFAABkcnMvZG93bnJldi54bWxQSwUGAAAAAAQABADzAAAAEQYAAAAA&#10;" filled="f" stroked="f">
              <v:textbox inset="0,0,0,0">
                <w:txbxContent>
                  <w:p w:rsidR="00850724" w:rsidRDefault="006A50A9">
                    <w:pPr>
                      <w:pStyle w:val="Zkladntext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6ECD">
                      <w:rPr>
                        <w:rFonts w:ascii="Times New Roman"/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271" w:rsidRDefault="00AA6271">
      <w:r>
        <w:separator/>
      </w:r>
    </w:p>
  </w:footnote>
  <w:footnote w:type="continuationSeparator" w:id="0">
    <w:p w:rsidR="00AA6271" w:rsidRDefault="00AA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B93"/>
    <w:multiLevelType w:val="hybridMultilevel"/>
    <w:tmpl w:val="DE4CCB10"/>
    <w:lvl w:ilvl="0" w:tplc="D41A6BF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6C90695E">
      <w:numFmt w:val="bullet"/>
      <w:lvlText w:val="•"/>
      <w:lvlJc w:val="left"/>
      <w:pPr>
        <w:ind w:left="540" w:hanging="284"/>
      </w:pPr>
      <w:rPr>
        <w:rFonts w:hint="default"/>
      </w:rPr>
    </w:lvl>
    <w:lvl w:ilvl="2" w:tplc="A6AEFD46">
      <w:numFmt w:val="bullet"/>
      <w:lvlText w:val="•"/>
      <w:lvlJc w:val="left"/>
      <w:pPr>
        <w:ind w:left="1548" w:hanging="284"/>
      </w:pPr>
      <w:rPr>
        <w:rFonts w:hint="default"/>
      </w:rPr>
    </w:lvl>
    <w:lvl w:ilvl="3" w:tplc="21CC00AC">
      <w:numFmt w:val="bullet"/>
      <w:lvlText w:val="•"/>
      <w:lvlJc w:val="left"/>
      <w:pPr>
        <w:ind w:left="2557" w:hanging="284"/>
      </w:pPr>
      <w:rPr>
        <w:rFonts w:hint="default"/>
      </w:rPr>
    </w:lvl>
    <w:lvl w:ilvl="4" w:tplc="22BE5252">
      <w:numFmt w:val="bullet"/>
      <w:lvlText w:val="•"/>
      <w:lvlJc w:val="left"/>
      <w:pPr>
        <w:ind w:left="3566" w:hanging="284"/>
      </w:pPr>
      <w:rPr>
        <w:rFonts w:hint="default"/>
      </w:rPr>
    </w:lvl>
    <w:lvl w:ilvl="5" w:tplc="76647586">
      <w:numFmt w:val="bullet"/>
      <w:lvlText w:val="•"/>
      <w:lvlJc w:val="left"/>
      <w:pPr>
        <w:ind w:left="4575" w:hanging="284"/>
      </w:pPr>
      <w:rPr>
        <w:rFonts w:hint="default"/>
      </w:rPr>
    </w:lvl>
    <w:lvl w:ilvl="6" w:tplc="F0440CC4">
      <w:numFmt w:val="bullet"/>
      <w:lvlText w:val="•"/>
      <w:lvlJc w:val="left"/>
      <w:pPr>
        <w:ind w:left="5584" w:hanging="284"/>
      </w:pPr>
      <w:rPr>
        <w:rFonts w:hint="default"/>
      </w:rPr>
    </w:lvl>
    <w:lvl w:ilvl="7" w:tplc="2F88C058">
      <w:numFmt w:val="bullet"/>
      <w:lvlText w:val="•"/>
      <w:lvlJc w:val="left"/>
      <w:pPr>
        <w:ind w:left="6593" w:hanging="284"/>
      </w:pPr>
      <w:rPr>
        <w:rFonts w:hint="default"/>
      </w:rPr>
    </w:lvl>
    <w:lvl w:ilvl="8" w:tplc="9E6C34B4">
      <w:numFmt w:val="bullet"/>
      <w:lvlText w:val="•"/>
      <w:lvlJc w:val="left"/>
      <w:pPr>
        <w:ind w:left="7602" w:hanging="284"/>
      </w:pPr>
      <w:rPr>
        <w:rFonts w:hint="default"/>
      </w:rPr>
    </w:lvl>
  </w:abstractNum>
  <w:abstractNum w:abstractNumId="1" w15:restartNumberingAfterBreak="0">
    <w:nsid w:val="316F255B"/>
    <w:multiLevelType w:val="hybridMultilevel"/>
    <w:tmpl w:val="9A8EB718"/>
    <w:lvl w:ilvl="0" w:tplc="B4CEEAC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45A06C8A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8088533C"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833E887A">
      <w:numFmt w:val="bullet"/>
      <w:lvlText w:val="•"/>
      <w:lvlJc w:val="left"/>
      <w:pPr>
        <w:ind w:left="3152" w:hanging="284"/>
      </w:pPr>
      <w:rPr>
        <w:rFonts w:hint="default"/>
      </w:rPr>
    </w:lvl>
    <w:lvl w:ilvl="4" w:tplc="1902A8E6">
      <w:numFmt w:val="bullet"/>
      <w:lvlText w:val="•"/>
      <w:lvlJc w:val="left"/>
      <w:pPr>
        <w:ind w:left="4076" w:hanging="284"/>
      </w:pPr>
      <w:rPr>
        <w:rFonts w:hint="default"/>
      </w:rPr>
    </w:lvl>
    <w:lvl w:ilvl="5" w:tplc="F1CE11F0">
      <w:numFmt w:val="bullet"/>
      <w:lvlText w:val="•"/>
      <w:lvlJc w:val="left"/>
      <w:pPr>
        <w:ind w:left="5000" w:hanging="284"/>
      </w:pPr>
      <w:rPr>
        <w:rFonts w:hint="default"/>
      </w:rPr>
    </w:lvl>
    <w:lvl w:ilvl="6" w:tplc="9628E44E"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02CEF3E2">
      <w:numFmt w:val="bullet"/>
      <w:lvlText w:val="•"/>
      <w:lvlJc w:val="left"/>
      <w:pPr>
        <w:ind w:left="6848" w:hanging="284"/>
      </w:pPr>
      <w:rPr>
        <w:rFonts w:hint="default"/>
      </w:rPr>
    </w:lvl>
    <w:lvl w:ilvl="8" w:tplc="C5A259A6">
      <w:numFmt w:val="bullet"/>
      <w:lvlText w:val="•"/>
      <w:lvlJc w:val="left"/>
      <w:pPr>
        <w:ind w:left="7772" w:hanging="284"/>
      </w:pPr>
      <w:rPr>
        <w:rFonts w:hint="default"/>
      </w:rPr>
    </w:lvl>
  </w:abstractNum>
  <w:abstractNum w:abstractNumId="2" w15:restartNumberingAfterBreak="0">
    <w:nsid w:val="38A126F0"/>
    <w:multiLevelType w:val="hybridMultilevel"/>
    <w:tmpl w:val="09B01846"/>
    <w:lvl w:ilvl="0" w:tplc="7996E48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75969C70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1828219C"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E7347324">
      <w:numFmt w:val="bullet"/>
      <w:lvlText w:val="•"/>
      <w:lvlJc w:val="left"/>
      <w:pPr>
        <w:ind w:left="3152" w:hanging="284"/>
      </w:pPr>
      <w:rPr>
        <w:rFonts w:hint="default"/>
      </w:rPr>
    </w:lvl>
    <w:lvl w:ilvl="4" w:tplc="C56A00E6">
      <w:numFmt w:val="bullet"/>
      <w:lvlText w:val="•"/>
      <w:lvlJc w:val="left"/>
      <w:pPr>
        <w:ind w:left="4076" w:hanging="284"/>
      </w:pPr>
      <w:rPr>
        <w:rFonts w:hint="default"/>
      </w:rPr>
    </w:lvl>
    <w:lvl w:ilvl="5" w:tplc="C52E1836">
      <w:numFmt w:val="bullet"/>
      <w:lvlText w:val="•"/>
      <w:lvlJc w:val="left"/>
      <w:pPr>
        <w:ind w:left="5000" w:hanging="284"/>
      </w:pPr>
      <w:rPr>
        <w:rFonts w:hint="default"/>
      </w:rPr>
    </w:lvl>
    <w:lvl w:ilvl="6" w:tplc="1540A7C0"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DA161990">
      <w:numFmt w:val="bullet"/>
      <w:lvlText w:val="•"/>
      <w:lvlJc w:val="left"/>
      <w:pPr>
        <w:ind w:left="6848" w:hanging="284"/>
      </w:pPr>
      <w:rPr>
        <w:rFonts w:hint="default"/>
      </w:rPr>
    </w:lvl>
    <w:lvl w:ilvl="8" w:tplc="0F966124">
      <w:numFmt w:val="bullet"/>
      <w:lvlText w:val="•"/>
      <w:lvlJc w:val="left"/>
      <w:pPr>
        <w:ind w:left="7772" w:hanging="284"/>
      </w:pPr>
      <w:rPr>
        <w:rFonts w:hint="default"/>
      </w:rPr>
    </w:lvl>
  </w:abstractNum>
  <w:abstractNum w:abstractNumId="3" w15:restartNumberingAfterBreak="0">
    <w:nsid w:val="3B090A81"/>
    <w:multiLevelType w:val="hybridMultilevel"/>
    <w:tmpl w:val="5720E96C"/>
    <w:lvl w:ilvl="0" w:tplc="872AFC42">
      <w:start w:val="1"/>
      <w:numFmt w:val="decimal"/>
      <w:lvlText w:val="%1)"/>
      <w:lvlJc w:val="left"/>
      <w:pPr>
        <w:ind w:left="465" w:hanging="224"/>
        <w:jc w:val="righ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1A7C8EB8">
      <w:start w:val="1"/>
      <w:numFmt w:val="lowerLetter"/>
      <w:lvlText w:val="%2)"/>
      <w:lvlJc w:val="left"/>
      <w:pPr>
        <w:ind w:left="741" w:hanging="216"/>
        <w:jc w:val="right"/>
      </w:pPr>
      <w:rPr>
        <w:rFonts w:ascii="Segoe UI" w:eastAsia="Segoe UI" w:hAnsi="Segoe UI" w:cs="Segoe UI" w:hint="default"/>
        <w:w w:val="99"/>
        <w:sz w:val="20"/>
        <w:szCs w:val="20"/>
      </w:rPr>
    </w:lvl>
    <w:lvl w:ilvl="2" w:tplc="8AEADCAE">
      <w:numFmt w:val="bullet"/>
      <w:lvlText w:val="•"/>
      <w:lvlJc w:val="left"/>
      <w:pPr>
        <w:ind w:left="740" w:hanging="216"/>
      </w:pPr>
      <w:rPr>
        <w:rFonts w:hint="default"/>
      </w:rPr>
    </w:lvl>
    <w:lvl w:ilvl="3" w:tplc="BA82C71A">
      <w:numFmt w:val="bullet"/>
      <w:lvlText w:val="•"/>
      <w:lvlJc w:val="left"/>
      <w:pPr>
        <w:ind w:left="1850" w:hanging="216"/>
      </w:pPr>
      <w:rPr>
        <w:rFonts w:hint="default"/>
      </w:rPr>
    </w:lvl>
    <w:lvl w:ilvl="4" w:tplc="DBDE5EF4">
      <w:numFmt w:val="bullet"/>
      <w:lvlText w:val="•"/>
      <w:lvlJc w:val="left"/>
      <w:pPr>
        <w:ind w:left="2960" w:hanging="216"/>
      </w:pPr>
      <w:rPr>
        <w:rFonts w:hint="default"/>
      </w:rPr>
    </w:lvl>
    <w:lvl w:ilvl="5" w:tplc="16E6BBC0">
      <w:numFmt w:val="bullet"/>
      <w:lvlText w:val="•"/>
      <w:lvlJc w:val="left"/>
      <w:pPr>
        <w:ind w:left="4070" w:hanging="216"/>
      </w:pPr>
      <w:rPr>
        <w:rFonts w:hint="default"/>
      </w:rPr>
    </w:lvl>
    <w:lvl w:ilvl="6" w:tplc="603A0452">
      <w:numFmt w:val="bullet"/>
      <w:lvlText w:val="•"/>
      <w:lvlJc w:val="left"/>
      <w:pPr>
        <w:ind w:left="5180" w:hanging="216"/>
      </w:pPr>
      <w:rPr>
        <w:rFonts w:hint="default"/>
      </w:rPr>
    </w:lvl>
    <w:lvl w:ilvl="7" w:tplc="1152E362">
      <w:numFmt w:val="bullet"/>
      <w:lvlText w:val="•"/>
      <w:lvlJc w:val="left"/>
      <w:pPr>
        <w:ind w:left="6290" w:hanging="216"/>
      </w:pPr>
      <w:rPr>
        <w:rFonts w:hint="default"/>
      </w:rPr>
    </w:lvl>
    <w:lvl w:ilvl="8" w:tplc="E7C06414">
      <w:numFmt w:val="bullet"/>
      <w:lvlText w:val="•"/>
      <w:lvlJc w:val="left"/>
      <w:pPr>
        <w:ind w:left="7400" w:hanging="216"/>
      </w:pPr>
      <w:rPr>
        <w:rFonts w:hint="default"/>
      </w:rPr>
    </w:lvl>
  </w:abstractNum>
  <w:abstractNum w:abstractNumId="4" w15:restartNumberingAfterBreak="0">
    <w:nsid w:val="63434CA9"/>
    <w:multiLevelType w:val="hybridMultilevel"/>
    <w:tmpl w:val="5614CB60"/>
    <w:lvl w:ilvl="0" w:tplc="B25AB286">
      <w:start w:val="1"/>
      <w:numFmt w:val="decimal"/>
      <w:lvlText w:val="%1)"/>
      <w:lvlJc w:val="left"/>
      <w:pPr>
        <w:ind w:left="38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5DEC853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</w:rPr>
    </w:lvl>
    <w:lvl w:ilvl="2" w:tplc="0608BBBC">
      <w:numFmt w:val="bullet"/>
      <w:lvlText w:val="•"/>
      <w:lvlJc w:val="left"/>
      <w:pPr>
        <w:ind w:left="1780" w:hanging="284"/>
      </w:pPr>
      <w:rPr>
        <w:rFonts w:hint="default"/>
      </w:rPr>
    </w:lvl>
    <w:lvl w:ilvl="3" w:tplc="A8C8795A">
      <w:numFmt w:val="bullet"/>
      <w:lvlText w:val="•"/>
      <w:lvlJc w:val="left"/>
      <w:pPr>
        <w:ind w:left="2760" w:hanging="284"/>
      </w:pPr>
      <w:rPr>
        <w:rFonts w:hint="default"/>
      </w:rPr>
    </w:lvl>
    <w:lvl w:ilvl="4" w:tplc="03A07A16">
      <w:numFmt w:val="bullet"/>
      <w:lvlText w:val="•"/>
      <w:lvlJc w:val="left"/>
      <w:pPr>
        <w:ind w:left="3740" w:hanging="284"/>
      </w:pPr>
      <w:rPr>
        <w:rFonts w:hint="default"/>
      </w:rPr>
    </w:lvl>
    <w:lvl w:ilvl="5" w:tplc="33965CD0">
      <w:numFmt w:val="bullet"/>
      <w:lvlText w:val="•"/>
      <w:lvlJc w:val="left"/>
      <w:pPr>
        <w:ind w:left="4720" w:hanging="284"/>
      </w:pPr>
      <w:rPr>
        <w:rFonts w:hint="default"/>
      </w:rPr>
    </w:lvl>
    <w:lvl w:ilvl="6" w:tplc="12AE235E">
      <w:numFmt w:val="bullet"/>
      <w:lvlText w:val="•"/>
      <w:lvlJc w:val="left"/>
      <w:pPr>
        <w:ind w:left="5700" w:hanging="284"/>
      </w:pPr>
      <w:rPr>
        <w:rFonts w:hint="default"/>
      </w:rPr>
    </w:lvl>
    <w:lvl w:ilvl="7" w:tplc="591E4602">
      <w:numFmt w:val="bullet"/>
      <w:lvlText w:val="•"/>
      <w:lvlJc w:val="left"/>
      <w:pPr>
        <w:ind w:left="6680" w:hanging="284"/>
      </w:pPr>
      <w:rPr>
        <w:rFonts w:hint="default"/>
      </w:rPr>
    </w:lvl>
    <w:lvl w:ilvl="8" w:tplc="0B8EB77E">
      <w:numFmt w:val="bullet"/>
      <w:lvlText w:val="•"/>
      <w:lvlJc w:val="left"/>
      <w:pPr>
        <w:ind w:left="7660" w:hanging="284"/>
      </w:pPr>
      <w:rPr>
        <w:rFonts w:hint="default"/>
      </w:rPr>
    </w:lvl>
  </w:abstractNum>
  <w:abstractNum w:abstractNumId="5" w15:restartNumberingAfterBreak="0">
    <w:nsid w:val="69536E68"/>
    <w:multiLevelType w:val="hybridMultilevel"/>
    <w:tmpl w:val="938E5AEA"/>
    <w:lvl w:ilvl="0" w:tplc="4B8251EA">
      <w:numFmt w:val="bullet"/>
      <w:lvlText w:val="-"/>
      <w:lvlJc w:val="left"/>
      <w:pPr>
        <w:ind w:left="668" w:hanging="284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FE84A65C">
      <w:numFmt w:val="bullet"/>
      <w:lvlText w:val="•"/>
      <w:lvlJc w:val="left"/>
      <w:pPr>
        <w:ind w:left="1556" w:hanging="284"/>
      </w:pPr>
      <w:rPr>
        <w:rFonts w:hint="default"/>
      </w:rPr>
    </w:lvl>
    <w:lvl w:ilvl="2" w:tplc="B8B0E15C">
      <w:numFmt w:val="bullet"/>
      <w:lvlText w:val="•"/>
      <w:lvlJc w:val="left"/>
      <w:pPr>
        <w:ind w:left="2452" w:hanging="284"/>
      </w:pPr>
      <w:rPr>
        <w:rFonts w:hint="default"/>
      </w:rPr>
    </w:lvl>
    <w:lvl w:ilvl="3" w:tplc="32BA98CE">
      <w:numFmt w:val="bullet"/>
      <w:lvlText w:val="•"/>
      <w:lvlJc w:val="left"/>
      <w:pPr>
        <w:ind w:left="3348" w:hanging="284"/>
      </w:pPr>
      <w:rPr>
        <w:rFonts w:hint="default"/>
      </w:rPr>
    </w:lvl>
    <w:lvl w:ilvl="4" w:tplc="9D66E214">
      <w:numFmt w:val="bullet"/>
      <w:lvlText w:val="•"/>
      <w:lvlJc w:val="left"/>
      <w:pPr>
        <w:ind w:left="4244" w:hanging="284"/>
      </w:pPr>
      <w:rPr>
        <w:rFonts w:hint="default"/>
      </w:rPr>
    </w:lvl>
    <w:lvl w:ilvl="5" w:tplc="BDC6D1D8">
      <w:numFmt w:val="bullet"/>
      <w:lvlText w:val="•"/>
      <w:lvlJc w:val="left"/>
      <w:pPr>
        <w:ind w:left="5140" w:hanging="284"/>
      </w:pPr>
      <w:rPr>
        <w:rFonts w:hint="default"/>
      </w:rPr>
    </w:lvl>
    <w:lvl w:ilvl="6" w:tplc="C50CED78">
      <w:numFmt w:val="bullet"/>
      <w:lvlText w:val="•"/>
      <w:lvlJc w:val="left"/>
      <w:pPr>
        <w:ind w:left="6036" w:hanging="284"/>
      </w:pPr>
      <w:rPr>
        <w:rFonts w:hint="default"/>
      </w:rPr>
    </w:lvl>
    <w:lvl w:ilvl="7" w:tplc="ADC4DCEE">
      <w:numFmt w:val="bullet"/>
      <w:lvlText w:val="•"/>
      <w:lvlJc w:val="left"/>
      <w:pPr>
        <w:ind w:left="6932" w:hanging="284"/>
      </w:pPr>
      <w:rPr>
        <w:rFonts w:hint="default"/>
      </w:rPr>
    </w:lvl>
    <w:lvl w:ilvl="8" w:tplc="4B58D83E">
      <w:numFmt w:val="bullet"/>
      <w:lvlText w:val="•"/>
      <w:lvlJc w:val="left"/>
      <w:pPr>
        <w:ind w:left="7828" w:hanging="284"/>
      </w:pPr>
      <w:rPr>
        <w:rFonts w:hint="default"/>
      </w:rPr>
    </w:lvl>
  </w:abstractNum>
  <w:abstractNum w:abstractNumId="6" w15:restartNumberingAfterBreak="0">
    <w:nsid w:val="6C571478"/>
    <w:multiLevelType w:val="hybridMultilevel"/>
    <w:tmpl w:val="DCAEBB96"/>
    <w:lvl w:ilvl="0" w:tplc="1C2C0D9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</w:rPr>
    </w:lvl>
    <w:lvl w:ilvl="1" w:tplc="7278F75E"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5FE2F090"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7BC2328E">
      <w:numFmt w:val="bullet"/>
      <w:lvlText w:val="•"/>
      <w:lvlJc w:val="left"/>
      <w:pPr>
        <w:ind w:left="3152" w:hanging="284"/>
      </w:pPr>
      <w:rPr>
        <w:rFonts w:hint="default"/>
      </w:rPr>
    </w:lvl>
    <w:lvl w:ilvl="4" w:tplc="C1403700">
      <w:numFmt w:val="bullet"/>
      <w:lvlText w:val="•"/>
      <w:lvlJc w:val="left"/>
      <w:pPr>
        <w:ind w:left="4076" w:hanging="284"/>
      </w:pPr>
      <w:rPr>
        <w:rFonts w:hint="default"/>
      </w:rPr>
    </w:lvl>
    <w:lvl w:ilvl="5" w:tplc="5BD21684">
      <w:numFmt w:val="bullet"/>
      <w:lvlText w:val="•"/>
      <w:lvlJc w:val="left"/>
      <w:pPr>
        <w:ind w:left="5000" w:hanging="284"/>
      </w:pPr>
      <w:rPr>
        <w:rFonts w:hint="default"/>
      </w:rPr>
    </w:lvl>
    <w:lvl w:ilvl="6" w:tplc="34DC6C94"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C55C0430">
      <w:numFmt w:val="bullet"/>
      <w:lvlText w:val="•"/>
      <w:lvlJc w:val="left"/>
      <w:pPr>
        <w:ind w:left="6848" w:hanging="284"/>
      </w:pPr>
      <w:rPr>
        <w:rFonts w:hint="default"/>
      </w:rPr>
    </w:lvl>
    <w:lvl w:ilvl="8" w:tplc="F530C2B0">
      <w:numFmt w:val="bullet"/>
      <w:lvlText w:val="•"/>
      <w:lvlJc w:val="left"/>
      <w:pPr>
        <w:ind w:left="7772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24"/>
    <w:rsid w:val="001355A0"/>
    <w:rsid w:val="00236ECD"/>
    <w:rsid w:val="006A50A9"/>
    <w:rsid w:val="00850724"/>
    <w:rsid w:val="00AA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05E39"/>
  <w15:docId w15:val="{5C8944BF-3BCA-4BA5-9EAB-F8A7C975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paragraph" w:styleId="Nadpis1">
    <w:name w:val="heading 1"/>
    <w:basedOn w:val="Normln"/>
    <w:uiPriority w:val="1"/>
    <w:qFormat/>
    <w:pPr>
      <w:spacing w:line="425" w:lineRule="exact"/>
      <w:ind w:left="373" w:right="386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ind w:left="375" w:right="386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3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2"/>
      <w:ind w:left="17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2231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2021-10-07T07:27:00Z</dcterms:created>
  <dcterms:modified xsi:type="dcterms:W3CDTF">2021-10-07T07:27:00Z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2021-10-07T00:00:00Z</vt:filetime>
  </property>
</Properties>
</file>