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18818979"/>
    <w:bookmarkEnd w:id="0"/>
    <w:p w14:paraId="38D2721A" w14:textId="12119FB7" w:rsidR="00EF2B96" w:rsidRPr="00FC120B" w:rsidRDefault="00AB29E2" w:rsidP="00F471FE">
      <w:pPr>
        <w:jc w:val="center"/>
        <w:rPr>
          <w:rFonts w:asciiTheme="minorHAnsi" w:hAnsiTheme="minorHAnsi" w:cstheme="minorHAnsi"/>
          <w:b/>
          <w:sz w:val="28"/>
        </w:rPr>
      </w:pPr>
      <w:r w:rsidRPr="00E844F7">
        <w:rPr>
          <w:rFonts w:asciiTheme="minorHAnsi" w:hAnsiTheme="minorHAnsi" w:cstheme="minorHAnsi"/>
          <w:b/>
          <w:sz w:val="28"/>
        </w:rPr>
        <w:object w:dxaOrig="6820" w:dyaOrig="1530" w14:anchorId="7174E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78.75pt" o:ole="" o:preferrelative="f">
            <v:imagedata r:id="rId8" o:title=""/>
            <o:lock v:ext="edit" aspectratio="f"/>
          </v:shape>
          <o:OLEObject Type="Embed" ProgID="Excel.Sheet.12" ShapeID="_x0000_i1025" DrawAspect="Content" ObjectID="_1695123765" r:id="rId9"/>
        </w:object>
      </w:r>
      <w:r w:rsidR="00225540" w:rsidRPr="00FC120B">
        <w:rPr>
          <w:rFonts w:asciiTheme="minorHAnsi" w:hAnsiTheme="minorHAnsi" w:cstheme="minorHAnsi"/>
          <w:b/>
          <w:sz w:val="28"/>
        </w:rPr>
        <w:br w:type="textWrapping" w:clear="all"/>
      </w:r>
    </w:p>
    <w:p w14:paraId="7C7015CD" w14:textId="77777777" w:rsidR="00EF2B96" w:rsidRPr="00FC120B" w:rsidRDefault="00EF2B96" w:rsidP="00EF2B96">
      <w:pPr>
        <w:spacing w:before="720"/>
        <w:jc w:val="both"/>
        <w:rPr>
          <w:rFonts w:asciiTheme="minorHAnsi" w:hAnsiTheme="minorHAnsi" w:cstheme="minorHAnsi"/>
          <w:b/>
          <w:sz w:val="28"/>
        </w:rPr>
      </w:pPr>
      <w:r w:rsidRPr="00FC120B">
        <w:rPr>
          <w:rFonts w:asciiTheme="minorHAnsi" w:hAnsiTheme="minorHAnsi" w:cstheme="minorHAnsi"/>
          <w:b/>
          <w:sz w:val="28"/>
        </w:rPr>
        <w:t xml:space="preserve">Česká podnikatelská pojišťovna, a.s., </w:t>
      </w:r>
      <w:proofErr w:type="spellStart"/>
      <w:r w:rsidRPr="00FC120B">
        <w:rPr>
          <w:rFonts w:asciiTheme="minorHAnsi" w:hAnsiTheme="minorHAnsi" w:cstheme="minorHAnsi"/>
          <w:b/>
          <w:sz w:val="28"/>
        </w:rPr>
        <w:t>Vienna</w:t>
      </w:r>
      <w:proofErr w:type="spellEnd"/>
      <w:r w:rsidRPr="00FC120B">
        <w:rPr>
          <w:rFonts w:asciiTheme="minorHAnsi" w:hAnsiTheme="minorHAnsi" w:cstheme="minorHAnsi"/>
          <w:b/>
          <w:sz w:val="28"/>
        </w:rPr>
        <w:t xml:space="preserve"> </w:t>
      </w:r>
      <w:proofErr w:type="spellStart"/>
      <w:r w:rsidRPr="00FC120B">
        <w:rPr>
          <w:rFonts w:asciiTheme="minorHAnsi" w:hAnsiTheme="minorHAnsi" w:cstheme="minorHAnsi"/>
          <w:b/>
          <w:sz w:val="28"/>
        </w:rPr>
        <w:t>Insurance</w:t>
      </w:r>
      <w:proofErr w:type="spellEnd"/>
      <w:r w:rsidRPr="00FC120B">
        <w:rPr>
          <w:rFonts w:asciiTheme="minorHAnsi" w:hAnsiTheme="minorHAnsi" w:cstheme="minorHAnsi"/>
          <w:b/>
          <w:sz w:val="28"/>
        </w:rPr>
        <w:t xml:space="preserve"> Group</w:t>
      </w:r>
    </w:p>
    <w:p w14:paraId="730148D0" w14:textId="77777777" w:rsidR="00EF2B96" w:rsidRPr="00FC120B" w:rsidRDefault="00EF2B96" w:rsidP="00EF2B96">
      <w:pPr>
        <w:pStyle w:val="Nadpis6"/>
        <w:jc w:val="both"/>
        <w:rPr>
          <w:rFonts w:asciiTheme="minorHAnsi" w:hAnsiTheme="minorHAnsi" w:cstheme="minorHAnsi"/>
          <w:bCs w:val="0"/>
        </w:rPr>
      </w:pPr>
      <w:r w:rsidRPr="00FC120B">
        <w:rPr>
          <w:rFonts w:asciiTheme="minorHAnsi" w:hAnsiTheme="minorHAnsi" w:cstheme="minorHAnsi"/>
          <w:bCs w:val="0"/>
        </w:rPr>
        <w:t>Sídlo: Praha 8, Pobřežní 665/23, PSČ 186 00</w:t>
      </w:r>
    </w:p>
    <w:p w14:paraId="135350C5" w14:textId="77777777" w:rsidR="00EF2B96" w:rsidRPr="00FC120B" w:rsidRDefault="00EF2B96" w:rsidP="00EF2B96">
      <w:pPr>
        <w:pStyle w:val="Nadpis6"/>
        <w:tabs>
          <w:tab w:val="left" w:pos="1620"/>
        </w:tabs>
        <w:jc w:val="both"/>
        <w:rPr>
          <w:rFonts w:asciiTheme="minorHAnsi" w:hAnsiTheme="minorHAnsi" w:cstheme="minorHAnsi"/>
          <w:bCs w:val="0"/>
        </w:rPr>
      </w:pPr>
      <w:r w:rsidRPr="00FC120B">
        <w:rPr>
          <w:rFonts w:asciiTheme="minorHAnsi" w:hAnsiTheme="minorHAnsi" w:cstheme="minorHAnsi"/>
          <w:bCs w:val="0"/>
        </w:rPr>
        <w:t>Zastoupena</w:t>
      </w:r>
      <w:r w:rsidRPr="00FC120B">
        <w:rPr>
          <w:rFonts w:asciiTheme="minorHAnsi" w:hAnsiTheme="minorHAnsi" w:cstheme="minorHAnsi"/>
          <w:bCs w:val="0"/>
          <w:sz w:val="24"/>
        </w:rPr>
        <w:t>:</w:t>
      </w:r>
      <w:r w:rsidRPr="00FC120B">
        <w:rPr>
          <w:rFonts w:asciiTheme="minorHAnsi" w:hAnsiTheme="minorHAnsi" w:cstheme="minorHAnsi"/>
          <w:bCs w:val="0"/>
          <w:sz w:val="24"/>
        </w:rPr>
        <w:tab/>
      </w:r>
      <w:r w:rsidRPr="00FC120B">
        <w:rPr>
          <w:rFonts w:asciiTheme="minorHAnsi" w:hAnsiTheme="minorHAnsi" w:cstheme="minorHAnsi"/>
          <w:bCs w:val="0"/>
        </w:rPr>
        <w:t xml:space="preserve">na základě </w:t>
      </w:r>
      <w:r w:rsidR="000F506B" w:rsidRPr="00FC120B">
        <w:rPr>
          <w:rFonts w:asciiTheme="minorHAnsi" w:hAnsiTheme="minorHAnsi" w:cstheme="minorHAnsi"/>
          <w:bCs w:val="0"/>
        </w:rPr>
        <w:t>pověře</w:t>
      </w:r>
      <w:r w:rsidRPr="00FC120B">
        <w:rPr>
          <w:rFonts w:asciiTheme="minorHAnsi" w:hAnsiTheme="minorHAnsi" w:cstheme="minorHAnsi"/>
          <w:bCs w:val="0"/>
        </w:rPr>
        <w:t>ní níže podepsanými osobami</w:t>
      </w:r>
    </w:p>
    <w:p w14:paraId="2966BD35" w14:textId="77777777" w:rsidR="00EF2B96" w:rsidRPr="00FC120B" w:rsidRDefault="00EF2B96" w:rsidP="00EF2B96">
      <w:pPr>
        <w:pStyle w:val="Nadpis6"/>
        <w:tabs>
          <w:tab w:val="left" w:pos="1620"/>
        </w:tabs>
        <w:ind w:left="1620" w:hanging="1620"/>
        <w:jc w:val="both"/>
        <w:rPr>
          <w:rFonts w:asciiTheme="minorHAnsi" w:hAnsiTheme="minorHAnsi" w:cstheme="minorHAnsi"/>
        </w:rPr>
      </w:pPr>
      <w:r w:rsidRPr="00FC120B">
        <w:rPr>
          <w:rFonts w:asciiTheme="minorHAnsi" w:hAnsiTheme="minorHAnsi" w:cstheme="minorHAnsi"/>
        </w:rPr>
        <w:t xml:space="preserve">IČ: 63998530 </w:t>
      </w:r>
    </w:p>
    <w:p w14:paraId="6575761D" w14:textId="77777777" w:rsidR="00EF2B96" w:rsidRPr="00FC120B" w:rsidRDefault="00EF2B96" w:rsidP="00EF2B96">
      <w:pPr>
        <w:pStyle w:val="Nadpis6"/>
        <w:jc w:val="both"/>
        <w:rPr>
          <w:rFonts w:asciiTheme="minorHAnsi" w:hAnsiTheme="minorHAnsi" w:cstheme="minorHAnsi"/>
        </w:rPr>
      </w:pPr>
      <w:r w:rsidRPr="00FC120B">
        <w:rPr>
          <w:rFonts w:asciiTheme="minorHAnsi" w:hAnsiTheme="minorHAnsi" w:cstheme="minorHAnsi"/>
        </w:rPr>
        <w:t>Zápis v obchodním rejstříku: Městský soud v Praze, oddíl B, vložka 3433</w:t>
      </w:r>
    </w:p>
    <w:p w14:paraId="66412AE6" w14:textId="77777777" w:rsidR="00EF2B96" w:rsidRPr="00FC120B" w:rsidRDefault="00EF2B96" w:rsidP="00EF2B96">
      <w:pPr>
        <w:pStyle w:val="Nadpis6"/>
        <w:jc w:val="both"/>
        <w:rPr>
          <w:rFonts w:asciiTheme="minorHAnsi" w:hAnsiTheme="minorHAnsi" w:cstheme="minorHAnsi"/>
          <w:bCs w:val="0"/>
        </w:rPr>
      </w:pPr>
      <w:r w:rsidRPr="00FC120B">
        <w:rPr>
          <w:rFonts w:asciiTheme="minorHAnsi" w:hAnsiTheme="minorHAnsi" w:cstheme="minorHAnsi"/>
          <w:bCs w:val="0"/>
        </w:rPr>
        <w:t xml:space="preserve">Bankovní spojení: Česká spořitelna, a.s., </w:t>
      </w:r>
      <w:proofErr w:type="spellStart"/>
      <w:r w:rsidRPr="00FC120B">
        <w:rPr>
          <w:rFonts w:asciiTheme="minorHAnsi" w:hAnsiTheme="minorHAnsi" w:cstheme="minorHAnsi"/>
          <w:bCs w:val="0"/>
        </w:rPr>
        <w:t>č.ú</w:t>
      </w:r>
      <w:proofErr w:type="spellEnd"/>
      <w:r w:rsidRPr="00FC120B">
        <w:rPr>
          <w:rFonts w:asciiTheme="minorHAnsi" w:hAnsiTheme="minorHAnsi" w:cstheme="minorHAnsi"/>
          <w:bCs w:val="0"/>
        </w:rPr>
        <w:t>. 700135002/0800</w:t>
      </w:r>
    </w:p>
    <w:p w14:paraId="6D1796C3" w14:textId="63EAAACF" w:rsidR="00EF2B96" w:rsidRPr="00FC120B" w:rsidRDefault="00EF2B96" w:rsidP="00EF2B96">
      <w:pPr>
        <w:pStyle w:val="Nadpis6"/>
        <w:jc w:val="both"/>
        <w:rPr>
          <w:rFonts w:asciiTheme="minorHAnsi" w:hAnsiTheme="minorHAnsi" w:cstheme="minorHAnsi"/>
          <w:bCs w:val="0"/>
        </w:rPr>
      </w:pPr>
      <w:r w:rsidRPr="00FC120B">
        <w:rPr>
          <w:rFonts w:asciiTheme="minorHAnsi" w:hAnsiTheme="minorHAnsi" w:cstheme="minorHAnsi"/>
          <w:bCs w:val="0"/>
        </w:rPr>
        <w:t xml:space="preserve">Tel: </w:t>
      </w:r>
      <w:r w:rsidR="00420164">
        <w:rPr>
          <w:rFonts w:asciiTheme="minorHAnsi" w:hAnsiTheme="minorHAnsi" w:cstheme="minorHAnsi"/>
          <w:bCs w:val="0"/>
        </w:rPr>
        <w:t>956 451 306</w:t>
      </w:r>
    </w:p>
    <w:p w14:paraId="3CFFB58B" w14:textId="77777777" w:rsidR="00EF2B96" w:rsidRPr="00FC120B" w:rsidRDefault="00EF2B96" w:rsidP="00EF2B96">
      <w:pPr>
        <w:spacing w:before="120"/>
        <w:jc w:val="both"/>
        <w:rPr>
          <w:rFonts w:asciiTheme="minorHAnsi" w:hAnsiTheme="minorHAnsi" w:cstheme="minorHAnsi"/>
          <w:sz w:val="20"/>
          <w:szCs w:val="20"/>
        </w:rPr>
      </w:pPr>
      <w:r w:rsidRPr="00FC120B">
        <w:rPr>
          <w:rFonts w:asciiTheme="minorHAnsi" w:hAnsiTheme="minorHAnsi" w:cstheme="minorHAnsi"/>
          <w:sz w:val="20"/>
          <w:szCs w:val="20"/>
        </w:rPr>
        <w:t>dále jen pojistitel</w:t>
      </w:r>
    </w:p>
    <w:p w14:paraId="38E47555" w14:textId="77777777" w:rsidR="00EF2B96" w:rsidRPr="00FC120B" w:rsidRDefault="00EF2B96" w:rsidP="00EF2B96">
      <w:pPr>
        <w:spacing w:before="240" w:after="240"/>
        <w:jc w:val="both"/>
        <w:rPr>
          <w:rFonts w:asciiTheme="minorHAnsi" w:hAnsiTheme="minorHAnsi" w:cstheme="minorHAnsi"/>
          <w:sz w:val="20"/>
          <w:szCs w:val="20"/>
        </w:rPr>
      </w:pPr>
      <w:r w:rsidRPr="00FC120B">
        <w:rPr>
          <w:rFonts w:asciiTheme="minorHAnsi" w:hAnsiTheme="minorHAnsi" w:cstheme="minorHAnsi"/>
          <w:sz w:val="20"/>
          <w:szCs w:val="20"/>
        </w:rPr>
        <w:t xml:space="preserve">a </w:t>
      </w:r>
    </w:p>
    <w:p w14:paraId="2F75FD92" w14:textId="1B06F503" w:rsidR="00EF2B96" w:rsidRPr="00FC120B" w:rsidRDefault="00420164" w:rsidP="00EF2B96">
      <w:pPr>
        <w:jc w:val="both"/>
        <w:rPr>
          <w:rFonts w:asciiTheme="minorHAnsi" w:hAnsiTheme="minorHAnsi" w:cstheme="minorHAnsi"/>
          <w:b/>
          <w:sz w:val="28"/>
        </w:rPr>
      </w:pPr>
      <w:r>
        <w:rPr>
          <w:rFonts w:asciiTheme="minorHAnsi" w:hAnsiTheme="minorHAnsi" w:cstheme="minorHAnsi"/>
          <w:b/>
          <w:sz w:val="28"/>
        </w:rPr>
        <w:t xml:space="preserve">Pražské služby, a.s. </w:t>
      </w:r>
    </w:p>
    <w:p w14:paraId="5C8D8CA6" w14:textId="60ED0C8F" w:rsidR="00EF2B96" w:rsidRPr="00FC120B" w:rsidRDefault="00EF2B96" w:rsidP="00EF2B96">
      <w:pPr>
        <w:jc w:val="both"/>
        <w:rPr>
          <w:rFonts w:asciiTheme="minorHAnsi" w:hAnsiTheme="minorHAnsi" w:cstheme="minorHAnsi"/>
          <w:b/>
          <w:sz w:val="28"/>
        </w:rPr>
      </w:pPr>
      <w:r w:rsidRPr="00FC120B">
        <w:rPr>
          <w:rFonts w:asciiTheme="minorHAnsi" w:hAnsiTheme="minorHAnsi" w:cstheme="minorHAnsi"/>
          <w:b/>
          <w:sz w:val="28"/>
        </w:rPr>
        <w:t>Sídlo</w:t>
      </w:r>
      <w:r w:rsidR="00420164">
        <w:rPr>
          <w:rFonts w:asciiTheme="minorHAnsi" w:hAnsiTheme="minorHAnsi" w:cstheme="minorHAnsi"/>
          <w:b/>
          <w:sz w:val="28"/>
        </w:rPr>
        <w:t xml:space="preserve">: Pod Šancemi 444/1, 180 77 Praha 9 – Vysočany </w:t>
      </w:r>
    </w:p>
    <w:p w14:paraId="74D2A97A" w14:textId="35E2B507" w:rsidR="00420164" w:rsidRPr="005069C4" w:rsidRDefault="00EF2B96" w:rsidP="00EF2B96">
      <w:pPr>
        <w:jc w:val="both"/>
        <w:rPr>
          <w:rFonts w:asciiTheme="minorHAnsi" w:hAnsiTheme="minorHAnsi" w:cstheme="minorHAnsi"/>
          <w:b/>
          <w:sz w:val="28"/>
        </w:rPr>
      </w:pPr>
      <w:proofErr w:type="gramStart"/>
      <w:r w:rsidRPr="005069C4">
        <w:rPr>
          <w:rFonts w:asciiTheme="minorHAnsi" w:hAnsiTheme="minorHAnsi" w:cstheme="minorHAnsi"/>
          <w:b/>
          <w:sz w:val="28"/>
        </w:rPr>
        <w:t>Zastoupena:</w:t>
      </w:r>
      <w:r w:rsidR="00F32093">
        <w:rPr>
          <w:rFonts w:asciiTheme="minorHAnsi" w:hAnsiTheme="minorHAnsi" w:cstheme="minorHAnsi"/>
          <w:b/>
          <w:sz w:val="28"/>
        </w:rPr>
        <w:t xml:space="preserve">   </w:t>
      </w:r>
      <w:proofErr w:type="gramEnd"/>
      <w:r w:rsidR="00F32093">
        <w:rPr>
          <w:rFonts w:asciiTheme="minorHAnsi" w:hAnsiTheme="minorHAnsi" w:cstheme="minorHAnsi"/>
          <w:b/>
          <w:sz w:val="28"/>
        </w:rPr>
        <w:t xml:space="preserve">                                      </w:t>
      </w:r>
      <w:r w:rsidR="00420164" w:rsidRPr="005069C4">
        <w:rPr>
          <w:rFonts w:asciiTheme="minorHAnsi" w:hAnsiTheme="minorHAnsi" w:cstheme="minorHAnsi"/>
          <w:b/>
          <w:sz w:val="28"/>
        </w:rPr>
        <w:t xml:space="preserve">, předsedou představenstva </w:t>
      </w:r>
    </w:p>
    <w:p w14:paraId="1ABCFF7C" w14:textId="16010DF4" w:rsidR="00420164" w:rsidRPr="00FC120B" w:rsidRDefault="00420164" w:rsidP="00EF2B96">
      <w:pPr>
        <w:jc w:val="both"/>
        <w:rPr>
          <w:rFonts w:asciiTheme="minorHAnsi" w:hAnsiTheme="minorHAnsi" w:cstheme="minorHAnsi"/>
          <w:b/>
          <w:sz w:val="28"/>
        </w:rPr>
      </w:pPr>
      <w:r w:rsidRPr="005069C4">
        <w:rPr>
          <w:rFonts w:asciiTheme="minorHAnsi" w:hAnsiTheme="minorHAnsi" w:cstheme="minorHAnsi"/>
          <w:b/>
          <w:sz w:val="28"/>
        </w:rPr>
        <w:tab/>
      </w:r>
      <w:r w:rsidRPr="005069C4">
        <w:rPr>
          <w:rFonts w:asciiTheme="minorHAnsi" w:hAnsiTheme="minorHAnsi" w:cstheme="minorHAnsi"/>
          <w:b/>
          <w:sz w:val="28"/>
        </w:rPr>
        <w:tab/>
        <w:t xml:space="preserve">  </w:t>
      </w:r>
      <w:r w:rsidR="00F32093">
        <w:rPr>
          <w:rFonts w:asciiTheme="minorHAnsi" w:hAnsiTheme="minorHAnsi" w:cstheme="minorHAnsi"/>
          <w:b/>
          <w:sz w:val="28"/>
        </w:rPr>
        <w:t xml:space="preserve">                                       </w:t>
      </w:r>
      <w:r w:rsidR="009051B0" w:rsidRPr="005069C4">
        <w:rPr>
          <w:rFonts w:asciiTheme="minorHAnsi" w:hAnsiTheme="minorHAnsi" w:cstheme="minorHAnsi"/>
          <w:b/>
          <w:sz w:val="28"/>
        </w:rPr>
        <w:t>, členem představenstva</w:t>
      </w:r>
      <w:r>
        <w:rPr>
          <w:rFonts w:asciiTheme="minorHAnsi" w:hAnsiTheme="minorHAnsi" w:cstheme="minorHAnsi"/>
          <w:b/>
          <w:sz w:val="28"/>
        </w:rPr>
        <w:tab/>
      </w:r>
    </w:p>
    <w:p w14:paraId="33A21B6E" w14:textId="3238CA5D" w:rsidR="00EF2B96" w:rsidRPr="00FC120B" w:rsidRDefault="00EF2B96" w:rsidP="00EF2B96">
      <w:pPr>
        <w:pStyle w:val="Nadpis6"/>
        <w:jc w:val="both"/>
        <w:rPr>
          <w:rFonts w:asciiTheme="minorHAnsi" w:hAnsiTheme="minorHAnsi" w:cstheme="minorHAnsi"/>
        </w:rPr>
      </w:pPr>
      <w:r w:rsidRPr="00FC120B">
        <w:rPr>
          <w:rFonts w:asciiTheme="minorHAnsi" w:hAnsiTheme="minorHAnsi" w:cstheme="minorHAnsi"/>
        </w:rPr>
        <w:t xml:space="preserve">IČ: </w:t>
      </w:r>
      <w:r w:rsidR="00420164">
        <w:rPr>
          <w:rFonts w:asciiTheme="minorHAnsi" w:hAnsiTheme="minorHAnsi" w:cstheme="minorHAnsi"/>
        </w:rPr>
        <w:t>60194120</w:t>
      </w:r>
    </w:p>
    <w:p w14:paraId="6D031822" w14:textId="0DAFAA9A" w:rsidR="00EF2B96" w:rsidRPr="00FC120B" w:rsidRDefault="00EF2B96" w:rsidP="00EF2B96">
      <w:pPr>
        <w:pStyle w:val="Nadpis6"/>
        <w:jc w:val="both"/>
        <w:rPr>
          <w:rFonts w:asciiTheme="minorHAnsi" w:hAnsiTheme="minorHAnsi" w:cstheme="minorHAnsi"/>
        </w:rPr>
      </w:pPr>
      <w:r w:rsidRPr="00FC120B">
        <w:rPr>
          <w:rFonts w:asciiTheme="minorHAnsi" w:hAnsiTheme="minorHAnsi" w:cstheme="minorHAnsi"/>
        </w:rPr>
        <w:t xml:space="preserve">Zápis v obchodním rejstříku: </w:t>
      </w:r>
      <w:r w:rsidR="009051B0">
        <w:rPr>
          <w:rFonts w:asciiTheme="minorHAnsi" w:hAnsiTheme="minorHAnsi" w:cstheme="minorHAnsi"/>
        </w:rPr>
        <w:t>Městský soud v Praze</w:t>
      </w:r>
      <w:r w:rsidRPr="00FC120B">
        <w:rPr>
          <w:rFonts w:asciiTheme="minorHAnsi" w:hAnsiTheme="minorHAnsi" w:cstheme="minorHAnsi"/>
        </w:rPr>
        <w:t xml:space="preserve">, oddíl </w:t>
      </w:r>
      <w:r w:rsidR="009051B0">
        <w:rPr>
          <w:rFonts w:asciiTheme="minorHAnsi" w:hAnsiTheme="minorHAnsi" w:cstheme="minorHAnsi"/>
        </w:rPr>
        <w:t>B</w:t>
      </w:r>
      <w:r w:rsidRPr="00FC120B">
        <w:rPr>
          <w:rFonts w:asciiTheme="minorHAnsi" w:hAnsiTheme="minorHAnsi" w:cstheme="minorHAnsi"/>
        </w:rPr>
        <w:t xml:space="preserve">, vložka </w:t>
      </w:r>
      <w:r w:rsidR="009051B0">
        <w:rPr>
          <w:rFonts w:asciiTheme="minorHAnsi" w:hAnsiTheme="minorHAnsi" w:cstheme="minorHAnsi"/>
        </w:rPr>
        <w:t>2432</w:t>
      </w:r>
    </w:p>
    <w:p w14:paraId="29EC1198" w14:textId="77777777" w:rsidR="00EF2B96" w:rsidRPr="00FC120B" w:rsidRDefault="00EF2B96" w:rsidP="00EF2B96">
      <w:pPr>
        <w:spacing w:before="120"/>
        <w:rPr>
          <w:rFonts w:asciiTheme="minorHAnsi" w:hAnsiTheme="minorHAnsi" w:cstheme="minorHAnsi"/>
          <w:sz w:val="20"/>
          <w:szCs w:val="20"/>
        </w:rPr>
      </w:pPr>
      <w:r w:rsidRPr="00FC120B">
        <w:rPr>
          <w:rFonts w:asciiTheme="minorHAnsi" w:hAnsiTheme="minorHAnsi" w:cstheme="minorHAnsi"/>
          <w:sz w:val="20"/>
          <w:szCs w:val="20"/>
        </w:rPr>
        <w:t>dále jen pojistník</w:t>
      </w:r>
    </w:p>
    <w:p w14:paraId="606BB7CD" w14:textId="77777777" w:rsidR="00EF2B96" w:rsidRPr="00FC120B" w:rsidRDefault="00EF2B96" w:rsidP="00EF2B96">
      <w:pPr>
        <w:spacing w:before="240" w:after="240"/>
        <w:jc w:val="center"/>
        <w:rPr>
          <w:rFonts w:asciiTheme="minorHAnsi" w:hAnsiTheme="minorHAnsi" w:cstheme="minorHAnsi"/>
          <w:b/>
          <w:sz w:val="20"/>
          <w:szCs w:val="20"/>
        </w:rPr>
      </w:pPr>
      <w:r w:rsidRPr="00FC120B">
        <w:rPr>
          <w:rFonts w:asciiTheme="minorHAnsi" w:hAnsiTheme="minorHAnsi" w:cstheme="minorHAnsi"/>
          <w:b/>
          <w:sz w:val="20"/>
          <w:szCs w:val="20"/>
        </w:rPr>
        <w:t>uzavírají</w:t>
      </w:r>
    </w:p>
    <w:p w14:paraId="3A1A9020" w14:textId="16B95C2F" w:rsidR="00FC120B" w:rsidRPr="00FC120B" w:rsidRDefault="00EF2B96" w:rsidP="00EF2B96">
      <w:pPr>
        <w:pStyle w:val="Zkladntext31"/>
        <w:tabs>
          <w:tab w:val="clear" w:pos="-720"/>
        </w:tabs>
        <w:spacing w:after="480" w:line="240" w:lineRule="auto"/>
        <w:jc w:val="both"/>
        <w:rPr>
          <w:rFonts w:asciiTheme="minorHAnsi" w:hAnsiTheme="minorHAnsi" w:cstheme="minorHAnsi"/>
          <w:b/>
        </w:rPr>
      </w:pPr>
      <w:r w:rsidRPr="00FC120B">
        <w:rPr>
          <w:rFonts w:asciiTheme="minorHAnsi" w:hAnsiTheme="minorHAnsi" w:cstheme="minorHAnsi"/>
          <w:b/>
        </w:rPr>
        <w:t>podle zákona č. 89/2012 Sb., občanský zákoník, v platném znění tuto pojistnou smlouvu, která spolu s pojistnými podmínkami pojistitele a přílohami tvoří nedílný celek.</w:t>
      </w:r>
    </w:p>
    <w:tbl>
      <w:tblPr>
        <w:tblStyle w:val="Mkatabulky"/>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48"/>
        <w:gridCol w:w="5528"/>
      </w:tblGrid>
      <w:tr w:rsidR="009051B0" w:rsidRPr="00FC120B" w14:paraId="647E69D6" w14:textId="77777777" w:rsidTr="009051B0">
        <w:tc>
          <w:tcPr>
            <w:tcW w:w="4248" w:type="dxa"/>
          </w:tcPr>
          <w:p w14:paraId="2817EDAC" w14:textId="77777777" w:rsidR="009051B0" w:rsidRPr="00FC120B" w:rsidRDefault="009051B0" w:rsidP="001D3B35">
            <w:pPr>
              <w:rPr>
                <w:rFonts w:asciiTheme="minorHAnsi" w:hAnsiTheme="minorHAnsi" w:cstheme="minorHAnsi"/>
                <w:b/>
                <w:sz w:val="20"/>
                <w:szCs w:val="20"/>
              </w:rPr>
            </w:pPr>
          </w:p>
        </w:tc>
        <w:tc>
          <w:tcPr>
            <w:tcW w:w="5528" w:type="dxa"/>
          </w:tcPr>
          <w:p w14:paraId="3905B55A" w14:textId="6ED76607" w:rsidR="009051B0" w:rsidRPr="00FC120B" w:rsidRDefault="009051B0" w:rsidP="001D3B35">
            <w:pPr>
              <w:rPr>
                <w:rFonts w:asciiTheme="minorHAnsi" w:hAnsiTheme="minorHAnsi" w:cstheme="minorHAnsi"/>
                <w:b/>
                <w:sz w:val="20"/>
                <w:szCs w:val="20"/>
              </w:rPr>
            </w:pPr>
            <w:r w:rsidRPr="00FC120B">
              <w:rPr>
                <w:rFonts w:asciiTheme="minorHAnsi" w:hAnsiTheme="minorHAnsi" w:cstheme="minorHAnsi"/>
                <w:b/>
                <w:sz w:val="20"/>
                <w:szCs w:val="20"/>
              </w:rPr>
              <w:t xml:space="preserve">Distributor pojištění </w:t>
            </w:r>
          </w:p>
        </w:tc>
      </w:tr>
      <w:tr w:rsidR="009051B0" w:rsidRPr="00FC120B" w14:paraId="6F42C501" w14:textId="77777777" w:rsidTr="009051B0">
        <w:tc>
          <w:tcPr>
            <w:tcW w:w="4248" w:type="dxa"/>
          </w:tcPr>
          <w:p w14:paraId="60AF1779" w14:textId="77777777" w:rsidR="009051B0" w:rsidRPr="00FC120B" w:rsidRDefault="009051B0" w:rsidP="001D3B35">
            <w:pPr>
              <w:rPr>
                <w:rFonts w:asciiTheme="minorHAnsi" w:hAnsiTheme="minorHAnsi" w:cstheme="minorHAnsi"/>
                <w:b/>
                <w:sz w:val="20"/>
                <w:szCs w:val="20"/>
              </w:rPr>
            </w:pPr>
            <w:r w:rsidRPr="00FC120B">
              <w:rPr>
                <w:rFonts w:asciiTheme="minorHAnsi" w:hAnsiTheme="minorHAnsi" w:cstheme="minorHAnsi"/>
                <w:b/>
                <w:sz w:val="20"/>
                <w:szCs w:val="20"/>
              </w:rPr>
              <w:t>Kategorie PZ</w:t>
            </w:r>
          </w:p>
        </w:tc>
        <w:tc>
          <w:tcPr>
            <w:tcW w:w="5528" w:type="dxa"/>
          </w:tcPr>
          <w:p w14:paraId="54C8C92A" w14:textId="10F70069" w:rsidR="009051B0" w:rsidRPr="009051B0" w:rsidRDefault="009051B0" w:rsidP="003B7E91">
            <w:pPr>
              <w:rPr>
                <w:rFonts w:asciiTheme="minorHAnsi" w:hAnsiTheme="minorHAnsi" w:cstheme="minorHAnsi"/>
                <w:sz w:val="20"/>
                <w:szCs w:val="20"/>
              </w:rPr>
            </w:pPr>
            <w:r w:rsidRPr="00FC120B">
              <w:rPr>
                <w:rFonts w:asciiTheme="minorHAnsi" w:hAnsiTheme="minorHAnsi" w:cstheme="minorHAnsi"/>
                <w:sz w:val="20"/>
                <w:szCs w:val="20"/>
              </w:rPr>
              <w:t>Samostatný zprostředkovatel jednající jako pojišťovací makléř</w:t>
            </w:r>
          </w:p>
        </w:tc>
      </w:tr>
      <w:tr w:rsidR="009051B0" w:rsidRPr="00FC120B" w14:paraId="231D6364" w14:textId="77777777" w:rsidTr="009051B0">
        <w:tc>
          <w:tcPr>
            <w:tcW w:w="4248" w:type="dxa"/>
          </w:tcPr>
          <w:p w14:paraId="6F8CA98D" w14:textId="77777777" w:rsidR="009051B0" w:rsidRPr="00FC120B" w:rsidRDefault="009051B0" w:rsidP="001D3B35">
            <w:pPr>
              <w:rPr>
                <w:rFonts w:asciiTheme="minorHAnsi" w:hAnsiTheme="minorHAnsi" w:cstheme="minorHAnsi"/>
                <w:b/>
                <w:sz w:val="20"/>
                <w:szCs w:val="20"/>
              </w:rPr>
            </w:pPr>
            <w:r w:rsidRPr="00FC120B">
              <w:rPr>
                <w:rFonts w:asciiTheme="minorHAnsi" w:hAnsiTheme="minorHAnsi" w:cstheme="minorHAnsi"/>
                <w:b/>
                <w:sz w:val="20"/>
                <w:szCs w:val="20"/>
              </w:rPr>
              <w:t>Název</w:t>
            </w:r>
          </w:p>
        </w:tc>
        <w:tc>
          <w:tcPr>
            <w:tcW w:w="5528" w:type="dxa"/>
          </w:tcPr>
          <w:p w14:paraId="02517F89" w14:textId="5326DA68" w:rsidR="009051B0" w:rsidRPr="00FC120B" w:rsidRDefault="009051B0" w:rsidP="001D3B35">
            <w:pPr>
              <w:rPr>
                <w:rFonts w:asciiTheme="minorHAnsi" w:hAnsiTheme="minorHAnsi" w:cstheme="minorHAnsi"/>
                <w:b/>
                <w:sz w:val="20"/>
                <w:szCs w:val="20"/>
              </w:rPr>
            </w:pPr>
            <w:r>
              <w:rPr>
                <w:rFonts w:asciiTheme="minorHAnsi" w:hAnsiTheme="minorHAnsi" w:cstheme="minorHAnsi"/>
                <w:b/>
                <w:sz w:val="20"/>
                <w:szCs w:val="20"/>
              </w:rPr>
              <w:t xml:space="preserve">IMG a.s. </w:t>
            </w:r>
          </w:p>
        </w:tc>
      </w:tr>
      <w:tr w:rsidR="009051B0" w:rsidRPr="00FC120B" w14:paraId="1475EF1D" w14:textId="77777777" w:rsidTr="009051B0">
        <w:tc>
          <w:tcPr>
            <w:tcW w:w="4248" w:type="dxa"/>
          </w:tcPr>
          <w:p w14:paraId="397AB1F6" w14:textId="77777777" w:rsidR="009051B0" w:rsidRPr="00FC120B" w:rsidRDefault="009051B0" w:rsidP="001D3B35">
            <w:pPr>
              <w:rPr>
                <w:rFonts w:asciiTheme="minorHAnsi" w:hAnsiTheme="minorHAnsi" w:cstheme="minorHAnsi"/>
                <w:b/>
                <w:sz w:val="20"/>
                <w:szCs w:val="20"/>
              </w:rPr>
            </w:pPr>
            <w:r w:rsidRPr="00FC120B">
              <w:rPr>
                <w:rFonts w:asciiTheme="minorHAnsi" w:hAnsiTheme="minorHAnsi" w:cstheme="minorHAnsi"/>
                <w:b/>
                <w:sz w:val="20"/>
                <w:szCs w:val="20"/>
              </w:rPr>
              <w:t>IČ</w:t>
            </w:r>
          </w:p>
        </w:tc>
        <w:tc>
          <w:tcPr>
            <w:tcW w:w="5528" w:type="dxa"/>
          </w:tcPr>
          <w:p w14:paraId="3309EF44" w14:textId="106A82AE" w:rsidR="009051B0" w:rsidRPr="00FC120B" w:rsidRDefault="004510F4" w:rsidP="001D3B35">
            <w:pPr>
              <w:rPr>
                <w:rFonts w:asciiTheme="minorHAnsi" w:hAnsiTheme="minorHAnsi" w:cstheme="minorHAnsi"/>
                <w:b/>
                <w:sz w:val="20"/>
                <w:szCs w:val="20"/>
              </w:rPr>
            </w:pPr>
            <w:r w:rsidRPr="004510F4">
              <w:rPr>
                <w:rFonts w:asciiTheme="minorHAnsi" w:hAnsiTheme="minorHAnsi" w:cstheme="minorHAnsi"/>
                <w:b/>
                <w:sz w:val="20"/>
                <w:szCs w:val="20"/>
              </w:rPr>
              <w:t>63080419</w:t>
            </w:r>
          </w:p>
        </w:tc>
      </w:tr>
      <w:tr w:rsidR="009051B0" w:rsidRPr="00FC120B" w14:paraId="316694CC" w14:textId="77777777" w:rsidTr="009051B0">
        <w:tc>
          <w:tcPr>
            <w:tcW w:w="4248" w:type="dxa"/>
          </w:tcPr>
          <w:p w14:paraId="0B62F305" w14:textId="77777777" w:rsidR="009051B0" w:rsidRPr="00FC120B" w:rsidRDefault="009051B0" w:rsidP="001D3B35">
            <w:pPr>
              <w:rPr>
                <w:rFonts w:asciiTheme="minorHAnsi" w:hAnsiTheme="minorHAnsi" w:cstheme="minorHAnsi"/>
                <w:b/>
                <w:sz w:val="20"/>
                <w:szCs w:val="20"/>
              </w:rPr>
            </w:pPr>
            <w:proofErr w:type="spellStart"/>
            <w:r w:rsidRPr="00EF2732">
              <w:rPr>
                <w:rFonts w:asciiTheme="minorHAnsi" w:hAnsiTheme="minorHAnsi" w:cstheme="minorHAnsi"/>
                <w:b/>
                <w:sz w:val="20"/>
                <w:szCs w:val="20"/>
              </w:rPr>
              <w:t>Sjednatelské</w:t>
            </w:r>
            <w:proofErr w:type="spellEnd"/>
            <w:r w:rsidRPr="00EF2732">
              <w:rPr>
                <w:rFonts w:asciiTheme="minorHAnsi" w:hAnsiTheme="minorHAnsi" w:cstheme="minorHAnsi"/>
                <w:b/>
                <w:sz w:val="20"/>
                <w:szCs w:val="20"/>
              </w:rPr>
              <w:t xml:space="preserve"> číslo</w:t>
            </w:r>
          </w:p>
        </w:tc>
        <w:tc>
          <w:tcPr>
            <w:tcW w:w="5528" w:type="dxa"/>
          </w:tcPr>
          <w:p w14:paraId="6E11C53B" w14:textId="36D872DD" w:rsidR="009051B0" w:rsidRPr="00FC120B" w:rsidRDefault="00724C35" w:rsidP="001D3B35">
            <w:pPr>
              <w:rPr>
                <w:rFonts w:asciiTheme="minorHAnsi" w:hAnsiTheme="minorHAnsi" w:cstheme="minorHAnsi"/>
                <w:b/>
                <w:sz w:val="20"/>
                <w:szCs w:val="20"/>
              </w:rPr>
            </w:pPr>
            <w:r>
              <w:rPr>
                <w:rFonts w:asciiTheme="minorHAnsi" w:hAnsiTheme="minorHAnsi"/>
                <w:sz w:val="20"/>
                <w:szCs w:val="20"/>
              </w:rPr>
              <w:t>9990568000</w:t>
            </w:r>
          </w:p>
        </w:tc>
      </w:tr>
      <w:tr w:rsidR="009051B0" w:rsidRPr="00FC120B" w14:paraId="11B7C020" w14:textId="77777777" w:rsidTr="009051B0">
        <w:tc>
          <w:tcPr>
            <w:tcW w:w="4248" w:type="dxa"/>
          </w:tcPr>
          <w:p w14:paraId="476734AB" w14:textId="77777777" w:rsidR="009051B0" w:rsidRPr="00FC120B" w:rsidRDefault="009051B0" w:rsidP="001D3B35">
            <w:pPr>
              <w:rPr>
                <w:rFonts w:asciiTheme="minorHAnsi" w:hAnsiTheme="minorHAnsi" w:cstheme="minorHAnsi"/>
                <w:b/>
                <w:sz w:val="20"/>
                <w:szCs w:val="20"/>
              </w:rPr>
            </w:pPr>
            <w:r w:rsidRPr="00FC120B">
              <w:rPr>
                <w:rFonts w:asciiTheme="minorHAnsi" w:hAnsiTheme="minorHAnsi" w:cstheme="minorHAnsi"/>
                <w:b/>
                <w:sz w:val="20"/>
                <w:szCs w:val="20"/>
              </w:rPr>
              <w:t>Jméno a příjmení jednající osoby</w:t>
            </w:r>
            <w:r w:rsidRPr="00FC120B">
              <w:rPr>
                <w:rFonts w:asciiTheme="minorHAnsi" w:hAnsiTheme="minorHAnsi" w:cstheme="minorHAnsi"/>
                <w:b/>
                <w:bCs/>
                <w:sz w:val="20"/>
                <w:szCs w:val="20"/>
              </w:rPr>
              <w:t>; ID jednající osoby</w:t>
            </w:r>
          </w:p>
        </w:tc>
        <w:tc>
          <w:tcPr>
            <w:tcW w:w="5528" w:type="dxa"/>
          </w:tcPr>
          <w:p w14:paraId="5D5C66CD" w14:textId="43E84157" w:rsidR="009051B0" w:rsidRPr="00FC120B" w:rsidRDefault="00F32093" w:rsidP="001D3B35">
            <w:pPr>
              <w:rPr>
                <w:rFonts w:asciiTheme="minorHAnsi" w:hAnsiTheme="minorHAnsi" w:cstheme="minorHAnsi"/>
                <w:b/>
                <w:sz w:val="20"/>
                <w:szCs w:val="20"/>
              </w:rPr>
            </w:pPr>
            <w:r>
              <w:rPr>
                <w:rFonts w:asciiTheme="minorHAnsi" w:hAnsiTheme="minorHAnsi" w:cstheme="minorHAnsi"/>
                <w:b/>
                <w:sz w:val="20"/>
                <w:szCs w:val="20"/>
              </w:rPr>
              <w:t xml:space="preserve">                      </w:t>
            </w:r>
            <w:r w:rsidR="004510F4">
              <w:rPr>
                <w:rFonts w:asciiTheme="minorHAnsi" w:hAnsiTheme="minorHAnsi" w:cstheme="minorHAnsi"/>
                <w:b/>
                <w:sz w:val="20"/>
                <w:szCs w:val="20"/>
              </w:rPr>
              <w:t>; 0002761818</w:t>
            </w:r>
          </w:p>
        </w:tc>
      </w:tr>
    </w:tbl>
    <w:p w14:paraId="51523955" w14:textId="77777777" w:rsidR="00D134F9" w:rsidRPr="00FC120B" w:rsidRDefault="00D134F9" w:rsidP="00D134F9">
      <w:pPr>
        <w:rPr>
          <w:rFonts w:asciiTheme="minorHAnsi" w:hAnsiTheme="minorHAnsi" w:cstheme="minorHAnsi"/>
        </w:rPr>
      </w:pPr>
    </w:p>
    <w:tbl>
      <w:tblPr>
        <w:tblStyle w:val="Mkatabulky"/>
        <w:tblW w:w="977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533"/>
        <w:gridCol w:w="5245"/>
      </w:tblGrid>
      <w:tr w:rsidR="004510F4" w:rsidRPr="00966032" w14:paraId="2BF223A0" w14:textId="77777777" w:rsidTr="00B77E2E">
        <w:trPr>
          <w:trHeight w:val="244"/>
        </w:trPr>
        <w:tc>
          <w:tcPr>
            <w:tcW w:w="4533" w:type="dxa"/>
          </w:tcPr>
          <w:p w14:paraId="0566A442" w14:textId="77777777" w:rsidR="004510F4" w:rsidRPr="00966032" w:rsidRDefault="004510F4" w:rsidP="00B77E2E">
            <w:pPr>
              <w:autoSpaceDE w:val="0"/>
              <w:autoSpaceDN w:val="0"/>
              <w:adjustRightInd w:val="0"/>
              <w:rPr>
                <w:rFonts w:asciiTheme="minorHAnsi" w:hAnsiTheme="minorHAnsi" w:cstheme="minorHAnsi"/>
                <w:b/>
                <w:sz w:val="20"/>
                <w:szCs w:val="20"/>
              </w:rPr>
            </w:pPr>
            <w:r w:rsidRPr="00966032">
              <w:rPr>
                <w:rFonts w:asciiTheme="minorHAnsi" w:hAnsiTheme="minorHAnsi" w:cstheme="minorHAnsi"/>
                <w:b/>
                <w:sz w:val="20"/>
                <w:szCs w:val="20"/>
              </w:rPr>
              <w:t xml:space="preserve">Vypracoval (zaměstnanec </w:t>
            </w:r>
            <w:proofErr w:type="gramStart"/>
            <w:r w:rsidRPr="00966032">
              <w:rPr>
                <w:rFonts w:asciiTheme="minorHAnsi" w:hAnsiTheme="minorHAnsi" w:cstheme="minorHAnsi"/>
                <w:b/>
                <w:sz w:val="20"/>
                <w:szCs w:val="20"/>
              </w:rPr>
              <w:t>pojistitele - pečovatel</w:t>
            </w:r>
            <w:proofErr w:type="gramEnd"/>
            <w:r w:rsidRPr="00966032">
              <w:rPr>
                <w:rFonts w:asciiTheme="minorHAnsi" w:hAnsiTheme="minorHAnsi" w:cstheme="minorHAnsi"/>
                <w:b/>
                <w:sz w:val="20"/>
                <w:szCs w:val="20"/>
              </w:rPr>
              <w:t>):</w:t>
            </w:r>
          </w:p>
        </w:tc>
        <w:tc>
          <w:tcPr>
            <w:tcW w:w="5245" w:type="dxa"/>
          </w:tcPr>
          <w:p w14:paraId="4DB821B6" w14:textId="3DA75DF6" w:rsidR="004510F4" w:rsidRPr="00966032" w:rsidRDefault="00F32093" w:rsidP="00B77E2E">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                </w:t>
            </w:r>
            <w:r w:rsidR="004510F4" w:rsidRPr="00966032">
              <w:rPr>
                <w:rFonts w:asciiTheme="minorHAnsi" w:hAnsiTheme="minorHAnsi" w:cstheme="minorHAnsi"/>
                <w:sz w:val="20"/>
                <w:szCs w:val="20"/>
              </w:rPr>
              <w:t>; kk16171</w:t>
            </w:r>
            <w:r w:rsidR="004510F4">
              <w:rPr>
                <w:rFonts w:asciiTheme="minorHAnsi" w:hAnsiTheme="minorHAnsi" w:cstheme="minorHAnsi"/>
                <w:sz w:val="20"/>
                <w:szCs w:val="20"/>
              </w:rPr>
              <w:t>; 0002760146</w:t>
            </w:r>
          </w:p>
        </w:tc>
      </w:tr>
      <w:tr w:rsidR="004510F4" w:rsidRPr="00966032" w14:paraId="57FE166F" w14:textId="77777777" w:rsidTr="00B77E2E">
        <w:trPr>
          <w:trHeight w:val="244"/>
        </w:trPr>
        <w:tc>
          <w:tcPr>
            <w:tcW w:w="4533" w:type="dxa"/>
          </w:tcPr>
          <w:p w14:paraId="034D892B" w14:textId="77777777" w:rsidR="004510F4" w:rsidRPr="00966032" w:rsidRDefault="004510F4" w:rsidP="00B77E2E">
            <w:pPr>
              <w:autoSpaceDE w:val="0"/>
              <w:autoSpaceDN w:val="0"/>
              <w:adjustRightInd w:val="0"/>
              <w:rPr>
                <w:rFonts w:asciiTheme="minorHAnsi" w:hAnsiTheme="minorHAnsi" w:cstheme="minorHAnsi"/>
                <w:b/>
                <w:sz w:val="20"/>
                <w:szCs w:val="20"/>
              </w:rPr>
            </w:pPr>
            <w:r w:rsidRPr="00966032">
              <w:rPr>
                <w:rFonts w:asciiTheme="minorHAnsi" w:hAnsiTheme="minorHAnsi" w:cstheme="minorHAnsi"/>
                <w:b/>
                <w:sz w:val="20"/>
                <w:szCs w:val="20"/>
              </w:rPr>
              <w:t>Správa pojistné smlouvy:</w:t>
            </w:r>
          </w:p>
        </w:tc>
        <w:tc>
          <w:tcPr>
            <w:tcW w:w="5245" w:type="dxa"/>
          </w:tcPr>
          <w:p w14:paraId="5093FA81" w14:textId="77777777" w:rsidR="004510F4" w:rsidRPr="00966032" w:rsidRDefault="004510F4" w:rsidP="00B77E2E">
            <w:pPr>
              <w:autoSpaceDE w:val="0"/>
              <w:autoSpaceDN w:val="0"/>
              <w:adjustRightInd w:val="0"/>
              <w:rPr>
                <w:rFonts w:asciiTheme="minorHAnsi" w:hAnsiTheme="minorHAnsi" w:cstheme="minorHAnsi"/>
                <w:sz w:val="20"/>
                <w:szCs w:val="20"/>
              </w:rPr>
            </w:pPr>
            <w:r w:rsidRPr="00966032">
              <w:rPr>
                <w:rFonts w:asciiTheme="minorHAnsi" w:hAnsiTheme="minorHAnsi" w:cstheme="minorHAnsi"/>
                <w:sz w:val="20"/>
                <w:szCs w:val="20"/>
              </w:rPr>
              <w:t>ÚPR 8890000102</w:t>
            </w:r>
          </w:p>
        </w:tc>
      </w:tr>
      <w:tr w:rsidR="004510F4" w:rsidRPr="00966032" w14:paraId="7DEFB659" w14:textId="77777777" w:rsidTr="00B77E2E">
        <w:trPr>
          <w:trHeight w:val="244"/>
        </w:trPr>
        <w:tc>
          <w:tcPr>
            <w:tcW w:w="4533" w:type="dxa"/>
          </w:tcPr>
          <w:p w14:paraId="49AF7C90" w14:textId="77777777" w:rsidR="004510F4" w:rsidRPr="00966032" w:rsidRDefault="004510F4" w:rsidP="00B77E2E">
            <w:pPr>
              <w:autoSpaceDE w:val="0"/>
              <w:autoSpaceDN w:val="0"/>
              <w:adjustRightInd w:val="0"/>
              <w:rPr>
                <w:rFonts w:asciiTheme="minorHAnsi" w:hAnsiTheme="minorHAnsi" w:cstheme="minorHAnsi"/>
                <w:b/>
                <w:sz w:val="20"/>
                <w:szCs w:val="20"/>
              </w:rPr>
            </w:pPr>
            <w:r w:rsidRPr="00966032">
              <w:rPr>
                <w:rFonts w:asciiTheme="minorHAnsi" w:hAnsiTheme="minorHAnsi" w:cstheme="minorHAnsi"/>
                <w:b/>
                <w:sz w:val="20"/>
                <w:szCs w:val="20"/>
              </w:rPr>
              <w:t>PN</w:t>
            </w:r>
          </w:p>
        </w:tc>
        <w:tc>
          <w:tcPr>
            <w:tcW w:w="5245" w:type="dxa"/>
          </w:tcPr>
          <w:p w14:paraId="6C4A6ACA" w14:textId="77777777" w:rsidR="004510F4" w:rsidRPr="00966032" w:rsidRDefault="004510F4" w:rsidP="00B77E2E">
            <w:pPr>
              <w:autoSpaceDE w:val="0"/>
              <w:autoSpaceDN w:val="0"/>
              <w:adjustRightInd w:val="0"/>
              <w:rPr>
                <w:rFonts w:asciiTheme="minorHAnsi" w:hAnsiTheme="minorHAnsi" w:cstheme="minorHAnsi"/>
                <w:sz w:val="20"/>
                <w:szCs w:val="20"/>
              </w:rPr>
            </w:pPr>
            <w:r w:rsidRPr="00966032">
              <w:rPr>
                <w:rFonts w:asciiTheme="minorHAnsi" w:hAnsiTheme="minorHAnsi" w:cstheme="minorHAnsi"/>
                <w:sz w:val="20"/>
                <w:szCs w:val="20"/>
              </w:rPr>
              <w:t>NE</w:t>
            </w:r>
          </w:p>
        </w:tc>
      </w:tr>
    </w:tbl>
    <w:p w14:paraId="12E3EC66" w14:textId="77777777" w:rsidR="00E62185" w:rsidRPr="00FC120B" w:rsidRDefault="00E62185">
      <w:pPr>
        <w:rPr>
          <w:rFonts w:asciiTheme="minorHAnsi" w:hAnsiTheme="minorHAnsi" w:cstheme="minorHAnsi"/>
          <w:b/>
          <w:u w:val="single"/>
        </w:rPr>
      </w:pPr>
      <w:r w:rsidRPr="00FC120B">
        <w:rPr>
          <w:rFonts w:asciiTheme="minorHAnsi" w:hAnsiTheme="minorHAnsi" w:cstheme="minorHAnsi"/>
          <w:b/>
          <w:u w:val="single"/>
        </w:rPr>
        <w:br w:type="page"/>
      </w:r>
    </w:p>
    <w:p w14:paraId="4CF0CD96" w14:textId="77777777" w:rsidR="00B43595" w:rsidRPr="00FC120B" w:rsidRDefault="00B43595" w:rsidP="00B43595">
      <w:pPr>
        <w:autoSpaceDE w:val="0"/>
        <w:autoSpaceDN w:val="0"/>
        <w:adjustRightInd w:val="0"/>
        <w:rPr>
          <w:rFonts w:asciiTheme="minorHAnsi" w:hAnsiTheme="minorHAnsi" w:cstheme="minorHAnsi"/>
          <w:b/>
          <w:u w:val="single"/>
        </w:rPr>
      </w:pPr>
      <w:r w:rsidRPr="00FC120B">
        <w:rPr>
          <w:rFonts w:asciiTheme="minorHAnsi" w:hAnsiTheme="minorHAnsi" w:cstheme="minorHAnsi"/>
          <w:b/>
          <w:u w:val="single"/>
        </w:rPr>
        <w:lastRenderedPageBreak/>
        <w:t>Článek 1 - Úvodní ustanovení</w:t>
      </w:r>
    </w:p>
    <w:p w14:paraId="4D0BC6BD" w14:textId="77777777" w:rsidR="00EF2B96" w:rsidRPr="00FC120B" w:rsidRDefault="00EF2B96" w:rsidP="00EF2B96">
      <w:pPr>
        <w:numPr>
          <w:ilvl w:val="0"/>
          <w:numId w:val="4"/>
        </w:numPr>
        <w:tabs>
          <w:tab w:val="clear" w:pos="720"/>
          <w:tab w:val="num" w:pos="-1800"/>
        </w:tabs>
        <w:spacing w:before="60"/>
        <w:ind w:left="360"/>
        <w:jc w:val="both"/>
        <w:rPr>
          <w:rFonts w:asciiTheme="minorHAnsi" w:hAnsiTheme="minorHAnsi" w:cstheme="minorHAnsi"/>
          <w:iCs/>
          <w:sz w:val="20"/>
          <w:szCs w:val="20"/>
        </w:rPr>
      </w:pPr>
      <w:r w:rsidRPr="00FC120B">
        <w:rPr>
          <w:rFonts w:asciiTheme="minorHAnsi" w:hAnsiTheme="minorHAnsi" w:cstheme="minorHAnsi"/>
          <w:iCs/>
          <w:sz w:val="20"/>
          <w:szCs w:val="20"/>
        </w:rPr>
        <w:t>Členský stát sídla pojistitele: Česká republika</w:t>
      </w:r>
    </w:p>
    <w:p w14:paraId="7DE71F3B" w14:textId="408F8B3C" w:rsidR="00EF2B96" w:rsidRPr="009A2FC4" w:rsidRDefault="00EF2B96" w:rsidP="009A2FC4">
      <w:pPr>
        <w:numPr>
          <w:ilvl w:val="0"/>
          <w:numId w:val="4"/>
        </w:numPr>
        <w:tabs>
          <w:tab w:val="clear" w:pos="720"/>
          <w:tab w:val="num" w:pos="-1800"/>
        </w:tabs>
        <w:spacing w:before="60"/>
        <w:ind w:left="360"/>
        <w:jc w:val="both"/>
        <w:rPr>
          <w:rFonts w:asciiTheme="minorHAnsi" w:hAnsiTheme="minorHAnsi" w:cstheme="minorHAnsi"/>
          <w:sz w:val="20"/>
          <w:szCs w:val="20"/>
        </w:rPr>
      </w:pPr>
      <w:r w:rsidRPr="00FC2222">
        <w:rPr>
          <w:rFonts w:asciiTheme="minorHAnsi" w:hAnsiTheme="minorHAnsi" w:cstheme="minorHAnsi"/>
          <w:sz w:val="20"/>
          <w:szCs w:val="20"/>
        </w:rPr>
        <w:t xml:space="preserve">Pojistník </w:t>
      </w:r>
      <w:r w:rsidR="009A2FC4" w:rsidRPr="00FC120B">
        <w:rPr>
          <w:rFonts w:asciiTheme="minorHAnsi" w:hAnsiTheme="minorHAnsi" w:cstheme="minorHAnsi"/>
          <w:sz w:val="20"/>
          <w:szCs w:val="20"/>
        </w:rPr>
        <w:t>sjednává tuto pojistnou smlouvu s pojistitelem ve svůj prospěch, tzn. je zároveň pojištěným.</w:t>
      </w:r>
    </w:p>
    <w:p w14:paraId="56364E97" w14:textId="001C25AA" w:rsidR="00EF2B96" w:rsidRPr="00FC120B" w:rsidRDefault="00EF2B96" w:rsidP="00EF2B96">
      <w:pPr>
        <w:numPr>
          <w:ilvl w:val="0"/>
          <w:numId w:val="4"/>
        </w:numPr>
        <w:tabs>
          <w:tab w:val="clear" w:pos="720"/>
          <w:tab w:val="num" w:pos="-3060"/>
        </w:tabs>
        <w:spacing w:before="60"/>
        <w:ind w:left="360"/>
        <w:jc w:val="both"/>
        <w:rPr>
          <w:rFonts w:asciiTheme="minorHAnsi" w:hAnsiTheme="minorHAnsi" w:cstheme="minorHAnsi"/>
          <w:iCs/>
          <w:sz w:val="20"/>
          <w:szCs w:val="20"/>
        </w:rPr>
      </w:pPr>
      <w:r w:rsidRPr="00FC120B">
        <w:rPr>
          <w:rFonts w:asciiTheme="minorHAnsi" w:hAnsiTheme="minorHAnsi" w:cstheme="minorHAnsi"/>
          <w:b/>
          <w:sz w:val="20"/>
          <w:szCs w:val="20"/>
        </w:rPr>
        <w:t>Předmět podnikání nebo činnosti pojištěného</w:t>
      </w:r>
      <w:r w:rsidRPr="00FC120B">
        <w:rPr>
          <w:rFonts w:asciiTheme="minorHAnsi" w:hAnsiTheme="minorHAnsi" w:cstheme="minorHAnsi"/>
          <w:sz w:val="20"/>
          <w:szCs w:val="20"/>
        </w:rPr>
        <w:t xml:space="preserve"> ke dni uzavření této pojistné smlouvy je uveden v přiložené kopii výpisu z obchodního rejstříku, </w:t>
      </w:r>
      <w:r w:rsidRPr="00FC120B">
        <w:rPr>
          <w:rFonts w:asciiTheme="minorHAnsi" w:hAnsiTheme="minorHAnsi" w:cstheme="minorHAnsi"/>
          <w:iCs/>
          <w:sz w:val="20"/>
          <w:szCs w:val="20"/>
        </w:rPr>
        <w:t xml:space="preserve">která tvoří přílohu č. 1 pojistné smlouvy. </w:t>
      </w:r>
    </w:p>
    <w:p w14:paraId="7C71D377" w14:textId="77777777" w:rsidR="00EF2B96" w:rsidRPr="00FC120B" w:rsidRDefault="00EF2B96" w:rsidP="00EF2B96">
      <w:pPr>
        <w:numPr>
          <w:ilvl w:val="0"/>
          <w:numId w:val="4"/>
        </w:numPr>
        <w:tabs>
          <w:tab w:val="clear" w:pos="720"/>
        </w:tabs>
        <w:spacing w:before="60"/>
        <w:ind w:left="360"/>
        <w:jc w:val="both"/>
        <w:rPr>
          <w:rFonts w:asciiTheme="minorHAnsi" w:hAnsiTheme="minorHAnsi" w:cstheme="minorHAnsi"/>
          <w:sz w:val="20"/>
          <w:szCs w:val="20"/>
          <w:u w:val="single"/>
        </w:rPr>
      </w:pPr>
      <w:r w:rsidRPr="00FC120B">
        <w:rPr>
          <w:rFonts w:asciiTheme="minorHAnsi" w:hAnsiTheme="minorHAnsi" w:cstheme="minorHAnsi"/>
          <w:sz w:val="20"/>
          <w:szCs w:val="20"/>
        </w:rPr>
        <w:t>Pojištění se řídí Všeobecnými pojistnými podmínkami (dále jen VPP), Doplňkovými pojistnými podmínkami (dále jen DPP), Zvláštními pojistnými podmínkami (dále jen ZPP)</w:t>
      </w:r>
      <w:r w:rsidR="009703A9" w:rsidRPr="00FC120B">
        <w:rPr>
          <w:rFonts w:asciiTheme="minorHAnsi" w:hAnsiTheme="minorHAnsi" w:cstheme="minorHAnsi"/>
          <w:sz w:val="20"/>
          <w:szCs w:val="20"/>
        </w:rPr>
        <w:t xml:space="preserve"> a Doložkami </w:t>
      </w:r>
      <w:r w:rsidRPr="00FC120B">
        <w:rPr>
          <w:rFonts w:asciiTheme="minorHAnsi" w:hAnsiTheme="minorHAnsi" w:cstheme="minorHAnsi"/>
          <w:sz w:val="20"/>
          <w:szCs w:val="20"/>
        </w:rPr>
        <w:t xml:space="preserve">uvedenými v čl. </w:t>
      </w:r>
      <w:r w:rsidR="00D844BD" w:rsidRPr="00FC120B">
        <w:rPr>
          <w:rFonts w:asciiTheme="minorHAnsi" w:hAnsiTheme="minorHAnsi" w:cstheme="minorHAnsi"/>
          <w:sz w:val="20"/>
          <w:szCs w:val="20"/>
        </w:rPr>
        <w:t>2.</w:t>
      </w:r>
      <w:r w:rsidRPr="00FC120B">
        <w:rPr>
          <w:rFonts w:asciiTheme="minorHAnsi" w:hAnsiTheme="minorHAnsi" w:cstheme="minorHAnsi"/>
          <w:sz w:val="20"/>
          <w:szCs w:val="20"/>
        </w:rPr>
        <w:t xml:space="preserve"> pojistné smlouvy a dále ujednáními sjednanými v pojistné smlouvě. VPP, DPP a ZPP tvoří přílohu č. 2 pojistné smlouvy.</w:t>
      </w:r>
    </w:p>
    <w:p w14:paraId="35CA698D" w14:textId="77777777" w:rsidR="00EF2B96" w:rsidRPr="00FC120B" w:rsidRDefault="00EF2B96" w:rsidP="00EF2B96">
      <w:pPr>
        <w:numPr>
          <w:ilvl w:val="0"/>
          <w:numId w:val="4"/>
        </w:numPr>
        <w:tabs>
          <w:tab w:val="clear" w:pos="720"/>
          <w:tab w:val="num" w:pos="-1800"/>
        </w:tabs>
        <w:spacing w:before="60"/>
        <w:ind w:left="360"/>
        <w:jc w:val="both"/>
        <w:rPr>
          <w:rFonts w:asciiTheme="minorHAnsi" w:hAnsiTheme="minorHAnsi" w:cstheme="minorHAnsi"/>
          <w:sz w:val="20"/>
          <w:szCs w:val="20"/>
        </w:rPr>
      </w:pPr>
      <w:r w:rsidRPr="00FC120B">
        <w:rPr>
          <w:rFonts w:asciiTheme="minorHAnsi" w:hAnsiTheme="minorHAnsi" w:cstheme="minorHAnsi"/>
          <w:sz w:val="20"/>
          <w:szCs w:val="20"/>
        </w:rPr>
        <w:t>Oprávněná osoba: pojištěný nebo jiná osoba, které v důsledku pojistné události vznikne právo na pojistné plnění podle příslušných VPP, DPP či ZPP.</w:t>
      </w:r>
    </w:p>
    <w:p w14:paraId="0431D674" w14:textId="77777777" w:rsidR="00EF2B96" w:rsidRPr="00FC120B" w:rsidRDefault="00EF2B96" w:rsidP="00EF2B96">
      <w:pPr>
        <w:numPr>
          <w:ilvl w:val="0"/>
          <w:numId w:val="4"/>
        </w:numPr>
        <w:tabs>
          <w:tab w:val="clear" w:pos="720"/>
          <w:tab w:val="num" w:pos="-1800"/>
        </w:tabs>
        <w:ind w:left="360"/>
        <w:jc w:val="both"/>
        <w:rPr>
          <w:rFonts w:asciiTheme="minorHAnsi" w:hAnsiTheme="minorHAnsi" w:cstheme="minorHAnsi"/>
          <w:iCs/>
          <w:sz w:val="20"/>
          <w:szCs w:val="20"/>
        </w:rPr>
      </w:pPr>
      <w:r w:rsidRPr="00FC120B">
        <w:rPr>
          <w:rFonts w:asciiTheme="minorHAnsi" w:hAnsiTheme="minorHAnsi" w:cstheme="minorHAnsi"/>
          <w:sz w:val="20"/>
          <w:szCs w:val="20"/>
        </w:rPr>
        <w:t>Místo pojištění: není-li dále v pojistné smlouvě ujednáno jinak, pojištění se vztahuje na následující místa pojištění:</w:t>
      </w:r>
    </w:p>
    <w:p w14:paraId="3C772158" w14:textId="77777777" w:rsidR="009A2FC4" w:rsidRPr="00E815FA" w:rsidRDefault="009A2FC4"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E815FA">
        <w:rPr>
          <w:rFonts w:asciiTheme="minorHAnsi" w:hAnsiTheme="minorHAnsi" w:cstheme="minorHAnsi"/>
          <w:b/>
          <w:bCs/>
          <w:sz w:val="20"/>
          <w:szCs w:val="20"/>
        </w:rPr>
        <w:t>Pod Šancemi 444/1, 180 77 Praha 9 – Vysočany</w:t>
      </w:r>
    </w:p>
    <w:p w14:paraId="36DACFD8" w14:textId="27A47622" w:rsidR="009A2FC4" w:rsidRPr="00E815FA" w:rsidRDefault="009A2FC4"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E815FA">
        <w:rPr>
          <w:rFonts w:asciiTheme="minorHAnsi" w:hAnsiTheme="minorHAnsi" w:cstheme="minorHAnsi"/>
          <w:b/>
          <w:bCs/>
          <w:sz w:val="20"/>
          <w:szCs w:val="20"/>
        </w:rPr>
        <w:t xml:space="preserve">Mečislavova 165/3, </w:t>
      </w:r>
      <w:r w:rsidR="00EF2732" w:rsidRPr="00E815FA">
        <w:rPr>
          <w:rFonts w:asciiTheme="minorHAnsi" w:hAnsiTheme="minorHAnsi" w:cstheme="minorHAnsi"/>
          <w:b/>
          <w:bCs/>
          <w:sz w:val="20"/>
          <w:szCs w:val="20"/>
        </w:rPr>
        <w:t xml:space="preserve">140 00 </w:t>
      </w:r>
      <w:r w:rsidRPr="00E815FA">
        <w:rPr>
          <w:rFonts w:asciiTheme="minorHAnsi" w:hAnsiTheme="minorHAnsi" w:cstheme="minorHAnsi"/>
          <w:b/>
          <w:bCs/>
          <w:sz w:val="20"/>
          <w:szCs w:val="20"/>
        </w:rPr>
        <w:t>Praha 4</w:t>
      </w:r>
      <w:r w:rsidR="00EF2732" w:rsidRPr="00E815FA">
        <w:rPr>
          <w:rFonts w:asciiTheme="minorHAnsi" w:hAnsiTheme="minorHAnsi" w:cstheme="minorHAnsi"/>
          <w:b/>
          <w:bCs/>
          <w:sz w:val="20"/>
          <w:szCs w:val="20"/>
        </w:rPr>
        <w:t xml:space="preserve"> - Nusle</w:t>
      </w:r>
    </w:p>
    <w:p w14:paraId="66CF73DF" w14:textId="7411EAD5" w:rsidR="009A2FC4" w:rsidRPr="00E815FA" w:rsidRDefault="009A2FC4"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E815FA">
        <w:rPr>
          <w:rFonts w:asciiTheme="minorHAnsi" w:hAnsiTheme="minorHAnsi" w:cstheme="minorHAnsi"/>
          <w:b/>
          <w:bCs/>
          <w:sz w:val="20"/>
          <w:szCs w:val="20"/>
        </w:rPr>
        <w:t xml:space="preserve">Moskevská 418, </w:t>
      </w:r>
      <w:r w:rsidR="00EF2732" w:rsidRPr="00E815FA">
        <w:rPr>
          <w:rFonts w:asciiTheme="minorHAnsi" w:hAnsiTheme="minorHAnsi" w:cstheme="minorHAnsi"/>
          <w:b/>
          <w:bCs/>
          <w:sz w:val="20"/>
          <w:szCs w:val="20"/>
        </w:rPr>
        <w:t xml:space="preserve">101 00 </w:t>
      </w:r>
      <w:r w:rsidRPr="00E815FA">
        <w:rPr>
          <w:rFonts w:asciiTheme="minorHAnsi" w:hAnsiTheme="minorHAnsi" w:cstheme="minorHAnsi"/>
          <w:b/>
          <w:bCs/>
          <w:sz w:val="20"/>
          <w:szCs w:val="20"/>
        </w:rPr>
        <w:t xml:space="preserve">Praha 10 </w:t>
      </w:r>
      <w:r w:rsidR="00EF2732" w:rsidRPr="00E815FA">
        <w:rPr>
          <w:rFonts w:asciiTheme="minorHAnsi" w:hAnsiTheme="minorHAnsi" w:cstheme="minorHAnsi"/>
          <w:b/>
          <w:bCs/>
          <w:sz w:val="20"/>
          <w:szCs w:val="20"/>
        </w:rPr>
        <w:t>- Vršovice</w:t>
      </w:r>
    </w:p>
    <w:p w14:paraId="3A5BC756" w14:textId="075489EA" w:rsidR="009A2FC4" w:rsidRPr="00E815FA" w:rsidRDefault="009A2FC4"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E815FA">
        <w:rPr>
          <w:rFonts w:asciiTheme="minorHAnsi" w:hAnsiTheme="minorHAnsi" w:cstheme="minorHAnsi"/>
          <w:b/>
          <w:bCs/>
          <w:sz w:val="20"/>
          <w:szCs w:val="20"/>
        </w:rPr>
        <w:t xml:space="preserve">Drnovská 16,17,18, 65, </w:t>
      </w:r>
      <w:r w:rsidR="00EF2732" w:rsidRPr="00E815FA">
        <w:rPr>
          <w:rFonts w:asciiTheme="minorHAnsi" w:hAnsiTheme="minorHAnsi" w:cstheme="minorHAnsi"/>
          <w:b/>
          <w:bCs/>
          <w:sz w:val="20"/>
          <w:szCs w:val="20"/>
        </w:rPr>
        <w:t xml:space="preserve">161 00 </w:t>
      </w:r>
      <w:r w:rsidRPr="00E815FA">
        <w:rPr>
          <w:rFonts w:asciiTheme="minorHAnsi" w:hAnsiTheme="minorHAnsi" w:cstheme="minorHAnsi"/>
          <w:b/>
          <w:bCs/>
          <w:sz w:val="20"/>
          <w:szCs w:val="20"/>
        </w:rPr>
        <w:t>Praha 6</w:t>
      </w:r>
    </w:p>
    <w:p w14:paraId="55E76FC4" w14:textId="00C51B95" w:rsidR="009A2FC4" w:rsidRPr="00E815FA" w:rsidRDefault="009A2FC4"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E815FA">
        <w:rPr>
          <w:rFonts w:asciiTheme="minorHAnsi" w:hAnsiTheme="minorHAnsi" w:cstheme="minorHAnsi"/>
          <w:b/>
          <w:bCs/>
          <w:sz w:val="20"/>
          <w:szCs w:val="20"/>
        </w:rPr>
        <w:t xml:space="preserve">Jungmannova 35, </w:t>
      </w:r>
      <w:r w:rsidR="00591F18" w:rsidRPr="00E815FA">
        <w:rPr>
          <w:rFonts w:asciiTheme="minorHAnsi" w:hAnsiTheme="minorHAnsi" w:cstheme="minorHAnsi"/>
          <w:b/>
          <w:bCs/>
          <w:sz w:val="20"/>
          <w:szCs w:val="20"/>
        </w:rPr>
        <w:t xml:space="preserve">110 00 </w:t>
      </w:r>
      <w:r w:rsidRPr="00E815FA">
        <w:rPr>
          <w:rFonts w:asciiTheme="minorHAnsi" w:hAnsiTheme="minorHAnsi" w:cstheme="minorHAnsi"/>
          <w:b/>
          <w:bCs/>
          <w:sz w:val="20"/>
          <w:szCs w:val="20"/>
        </w:rPr>
        <w:t>Praha 1</w:t>
      </w:r>
      <w:r w:rsidR="00591F18" w:rsidRPr="00E815FA">
        <w:rPr>
          <w:rFonts w:asciiTheme="minorHAnsi" w:hAnsiTheme="minorHAnsi" w:cstheme="minorHAnsi"/>
          <w:b/>
          <w:bCs/>
          <w:sz w:val="20"/>
          <w:szCs w:val="20"/>
        </w:rPr>
        <w:t xml:space="preserve"> – Nové Město</w:t>
      </w:r>
    </w:p>
    <w:p w14:paraId="701D0F68" w14:textId="1CD28828" w:rsidR="00507C69" w:rsidRPr="00E815FA" w:rsidRDefault="00507C69"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E815FA">
        <w:rPr>
          <w:rFonts w:asciiTheme="minorHAnsi" w:hAnsiTheme="minorHAnsi" w:cstheme="minorHAnsi"/>
          <w:b/>
          <w:bCs/>
          <w:sz w:val="20"/>
          <w:szCs w:val="20"/>
        </w:rPr>
        <w:t xml:space="preserve">Průmyslová 615/32, </w:t>
      </w:r>
      <w:r w:rsidR="00591F18" w:rsidRPr="00E815FA">
        <w:rPr>
          <w:rFonts w:asciiTheme="minorHAnsi" w:hAnsiTheme="minorHAnsi" w:cstheme="minorHAnsi"/>
          <w:b/>
          <w:bCs/>
          <w:sz w:val="20"/>
          <w:szCs w:val="20"/>
        </w:rPr>
        <w:t xml:space="preserve">108 00 </w:t>
      </w:r>
      <w:r w:rsidRPr="00E815FA">
        <w:rPr>
          <w:rFonts w:asciiTheme="minorHAnsi" w:hAnsiTheme="minorHAnsi" w:cstheme="minorHAnsi"/>
          <w:b/>
          <w:bCs/>
          <w:sz w:val="20"/>
          <w:szCs w:val="20"/>
        </w:rPr>
        <w:t xml:space="preserve">Praha 10 – Malešice – areál ZEVO </w:t>
      </w:r>
    </w:p>
    <w:p w14:paraId="18DA1F13" w14:textId="35B39331" w:rsidR="00507C69" w:rsidRPr="00E815FA" w:rsidRDefault="00507C69"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E815FA">
        <w:rPr>
          <w:rFonts w:asciiTheme="minorHAnsi" w:hAnsiTheme="minorHAnsi" w:cstheme="minorHAnsi"/>
          <w:b/>
          <w:bCs/>
          <w:sz w:val="20"/>
          <w:szCs w:val="20"/>
        </w:rPr>
        <w:t xml:space="preserve">Chrášťany 221, </w:t>
      </w:r>
      <w:r w:rsidR="00591F18" w:rsidRPr="00E815FA">
        <w:rPr>
          <w:rFonts w:asciiTheme="minorHAnsi" w:hAnsiTheme="minorHAnsi" w:cstheme="minorHAnsi"/>
          <w:b/>
          <w:bCs/>
          <w:sz w:val="20"/>
          <w:szCs w:val="20"/>
        </w:rPr>
        <w:t xml:space="preserve">252 19 </w:t>
      </w:r>
      <w:r w:rsidRPr="00E815FA">
        <w:rPr>
          <w:rFonts w:asciiTheme="minorHAnsi" w:hAnsiTheme="minorHAnsi" w:cstheme="minorHAnsi"/>
          <w:b/>
          <w:bCs/>
          <w:sz w:val="20"/>
          <w:szCs w:val="20"/>
        </w:rPr>
        <w:t>Chrášťany u Rudné</w:t>
      </w:r>
    </w:p>
    <w:p w14:paraId="4F3635DF" w14:textId="338FBFB2" w:rsidR="00507C69" w:rsidRPr="00EA4F26" w:rsidRDefault="00507C69"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E815FA">
        <w:rPr>
          <w:rFonts w:asciiTheme="minorHAnsi" w:hAnsiTheme="minorHAnsi" w:cstheme="minorHAnsi"/>
          <w:b/>
          <w:bCs/>
          <w:sz w:val="20"/>
          <w:szCs w:val="20"/>
        </w:rPr>
        <w:t>Puchmajerova ul.</w:t>
      </w:r>
      <w:r w:rsidR="00591F18" w:rsidRPr="00E815FA">
        <w:rPr>
          <w:rFonts w:asciiTheme="minorHAnsi" w:hAnsiTheme="minorHAnsi" w:cstheme="minorHAnsi"/>
          <w:b/>
          <w:bCs/>
          <w:sz w:val="20"/>
          <w:szCs w:val="20"/>
        </w:rPr>
        <w:t xml:space="preserve">, 158 00 </w:t>
      </w:r>
      <w:r w:rsidRPr="00E815FA">
        <w:rPr>
          <w:rFonts w:asciiTheme="minorHAnsi" w:hAnsiTheme="minorHAnsi" w:cstheme="minorHAnsi"/>
          <w:b/>
          <w:bCs/>
          <w:sz w:val="20"/>
          <w:szCs w:val="20"/>
        </w:rPr>
        <w:t>Praha 5</w:t>
      </w:r>
    </w:p>
    <w:p w14:paraId="2CB9D786" w14:textId="43144608" w:rsidR="00EA4F26" w:rsidRPr="005069C4" w:rsidRDefault="00EA4F26"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5069C4">
        <w:rPr>
          <w:rFonts w:asciiTheme="minorHAnsi" w:hAnsiTheme="minorHAnsi" w:cstheme="minorHAnsi"/>
          <w:b/>
          <w:bCs/>
          <w:sz w:val="20"/>
          <w:szCs w:val="20"/>
        </w:rPr>
        <w:t xml:space="preserve">Proboštská 1, 160 00 Praha 6 </w:t>
      </w:r>
    </w:p>
    <w:p w14:paraId="7BCF8861" w14:textId="233FA5F2" w:rsidR="00EA4F26" w:rsidRPr="005069C4" w:rsidRDefault="001F2D59"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5069C4">
        <w:rPr>
          <w:rFonts w:asciiTheme="minorHAnsi" w:hAnsiTheme="minorHAnsi" w:cstheme="minorHAnsi"/>
          <w:b/>
          <w:bCs/>
          <w:iCs/>
          <w:sz w:val="20"/>
          <w:szCs w:val="20"/>
        </w:rPr>
        <w:t>Nové mlýny 1244/5, 110 00 Praha 1</w:t>
      </w:r>
    </w:p>
    <w:p w14:paraId="5BCDF3A1" w14:textId="4D4D5229" w:rsidR="005069C4" w:rsidRPr="008A7E17" w:rsidRDefault="005069C4"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8A7E17">
        <w:rPr>
          <w:rFonts w:asciiTheme="minorHAnsi" w:hAnsiTheme="minorHAnsi" w:cstheme="minorHAnsi"/>
          <w:b/>
          <w:bCs/>
          <w:iCs/>
          <w:sz w:val="20"/>
          <w:szCs w:val="20"/>
        </w:rPr>
        <w:t>U Bulhara 5, 110 00 Praha 1</w:t>
      </w:r>
    </w:p>
    <w:p w14:paraId="2A55CAFC" w14:textId="3361BBFC" w:rsidR="005069C4" w:rsidRPr="008A7E17" w:rsidRDefault="005069C4"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8A7E17">
        <w:rPr>
          <w:rFonts w:asciiTheme="minorHAnsi" w:hAnsiTheme="minorHAnsi" w:cstheme="minorHAnsi"/>
          <w:b/>
          <w:bCs/>
          <w:iCs/>
          <w:sz w:val="20"/>
          <w:szCs w:val="20"/>
        </w:rPr>
        <w:t>Ke Kotlářce 4, 150 00 Praha 5</w:t>
      </w:r>
    </w:p>
    <w:p w14:paraId="56192B0B" w14:textId="127936C1" w:rsidR="00EF2B96" w:rsidRPr="00507C69" w:rsidRDefault="00EF2B96" w:rsidP="00AD0794">
      <w:pPr>
        <w:pStyle w:val="Odstavecseseznamem"/>
        <w:numPr>
          <w:ilvl w:val="0"/>
          <w:numId w:val="27"/>
        </w:numPr>
        <w:tabs>
          <w:tab w:val="left" w:pos="851"/>
        </w:tabs>
        <w:ind w:left="993" w:hanging="426"/>
        <w:jc w:val="both"/>
        <w:rPr>
          <w:rFonts w:asciiTheme="minorHAnsi" w:hAnsiTheme="minorHAnsi" w:cstheme="minorHAnsi"/>
          <w:b/>
          <w:bCs/>
          <w:iCs/>
          <w:sz w:val="20"/>
          <w:szCs w:val="20"/>
        </w:rPr>
      </w:pPr>
      <w:r w:rsidRPr="00507C69">
        <w:rPr>
          <w:rFonts w:asciiTheme="minorHAnsi" w:hAnsiTheme="minorHAnsi" w:cstheme="minorHAnsi"/>
          <w:b/>
          <w:bCs/>
          <w:sz w:val="20"/>
          <w:szCs w:val="20"/>
        </w:rPr>
        <w:t>Nespecifikovaná po právu užívaná místa pojištění na území České republiky.</w:t>
      </w:r>
    </w:p>
    <w:p w14:paraId="7B542185" w14:textId="77777777" w:rsidR="00AD0794" w:rsidRDefault="00EF2B96" w:rsidP="00507C69">
      <w:pPr>
        <w:ind w:left="851"/>
        <w:jc w:val="both"/>
        <w:rPr>
          <w:rFonts w:asciiTheme="minorHAnsi" w:hAnsiTheme="minorHAnsi" w:cstheme="minorHAnsi"/>
          <w:sz w:val="20"/>
          <w:szCs w:val="20"/>
        </w:rPr>
      </w:pPr>
      <w:r w:rsidRPr="00FC120B">
        <w:rPr>
          <w:rFonts w:asciiTheme="minorHAnsi" w:hAnsiTheme="minorHAnsi" w:cstheme="minorHAnsi"/>
          <w:sz w:val="20"/>
          <w:szCs w:val="20"/>
        </w:rPr>
        <w:t xml:space="preserve">Pojištění pro škody vzniklé na těchto místech pojištění se sjednává s ročním limitem plnění uvedeným v článku </w:t>
      </w:r>
      <w:r w:rsidR="00D31D26" w:rsidRPr="00FC120B">
        <w:rPr>
          <w:rFonts w:asciiTheme="minorHAnsi" w:hAnsiTheme="minorHAnsi" w:cstheme="minorHAnsi"/>
          <w:sz w:val="20"/>
          <w:szCs w:val="20"/>
        </w:rPr>
        <w:t>2</w:t>
      </w:r>
      <w:r w:rsidRPr="00FC120B">
        <w:rPr>
          <w:rFonts w:asciiTheme="minorHAnsi" w:hAnsiTheme="minorHAnsi" w:cstheme="minorHAnsi"/>
          <w:sz w:val="20"/>
          <w:szCs w:val="20"/>
        </w:rPr>
        <w:t>.</w:t>
      </w:r>
      <w:r w:rsidR="00D31D26" w:rsidRPr="00FC120B">
        <w:rPr>
          <w:rFonts w:asciiTheme="minorHAnsi" w:hAnsiTheme="minorHAnsi" w:cstheme="minorHAnsi"/>
          <w:sz w:val="20"/>
          <w:szCs w:val="20"/>
        </w:rPr>
        <w:t xml:space="preserve"> </w:t>
      </w:r>
      <w:r w:rsidRPr="00FC120B">
        <w:rPr>
          <w:rFonts w:asciiTheme="minorHAnsi" w:hAnsiTheme="minorHAnsi" w:cstheme="minorHAnsi"/>
          <w:sz w:val="20"/>
          <w:szCs w:val="20"/>
        </w:rPr>
        <w:t xml:space="preserve">Pojištění se nevztahuje na škody vzniklé na místech používaných v rozporu s právními předpisy a platnými normami nebo v rozporu s kolaudačním rozhodnutím. </w:t>
      </w:r>
    </w:p>
    <w:p w14:paraId="5AE39CDE" w14:textId="59B63728" w:rsidR="00EF2B96" w:rsidRPr="00FC120B" w:rsidRDefault="00EF2B96" w:rsidP="00AD0794">
      <w:pPr>
        <w:ind w:left="567"/>
        <w:jc w:val="both"/>
        <w:rPr>
          <w:rFonts w:asciiTheme="minorHAnsi" w:hAnsiTheme="minorHAnsi" w:cstheme="minorHAnsi"/>
          <w:sz w:val="20"/>
          <w:szCs w:val="20"/>
        </w:rPr>
      </w:pPr>
      <w:r w:rsidRPr="00F86CF9">
        <w:rPr>
          <w:rFonts w:asciiTheme="minorHAnsi" w:hAnsiTheme="minorHAnsi" w:cstheme="minorHAnsi"/>
          <w:sz w:val="20"/>
          <w:szCs w:val="20"/>
        </w:rPr>
        <w:t>Pojištění se nevztahuje na škody vzniklé při přepravě</w:t>
      </w:r>
      <w:r w:rsidR="008A7E17" w:rsidRPr="00F86CF9">
        <w:rPr>
          <w:rFonts w:asciiTheme="minorHAnsi" w:hAnsiTheme="minorHAnsi" w:cstheme="minorHAnsi"/>
          <w:sz w:val="20"/>
          <w:szCs w:val="20"/>
        </w:rPr>
        <w:t xml:space="preserve"> vyjma pojištění nákladu dle rozsahu pojištění bodu 2. článk</w:t>
      </w:r>
      <w:r w:rsidR="0081603F">
        <w:rPr>
          <w:rFonts w:asciiTheme="minorHAnsi" w:hAnsiTheme="minorHAnsi" w:cstheme="minorHAnsi"/>
          <w:sz w:val="20"/>
          <w:szCs w:val="20"/>
        </w:rPr>
        <w:t xml:space="preserve">u </w:t>
      </w:r>
      <w:r w:rsidR="008A7E17" w:rsidRPr="00F86CF9">
        <w:rPr>
          <w:rFonts w:asciiTheme="minorHAnsi" w:hAnsiTheme="minorHAnsi" w:cstheme="minorHAnsi"/>
          <w:sz w:val="20"/>
          <w:szCs w:val="20"/>
        </w:rPr>
        <w:t>2 pojistné smlouvy</w:t>
      </w:r>
      <w:r w:rsidR="0081603F">
        <w:rPr>
          <w:rFonts w:asciiTheme="minorHAnsi" w:hAnsiTheme="minorHAnsi" w:cstheme="minorHAnsi"/>
          <w:sz w:val="20"/>
          <w:szCs w:val="20"/>
        </w:rPr>
        <w:t xml:space="preserve"> </w:t>
      </w:r>
      <w:r w:rsidR="0081603F" w:rsidRPr="00D1444B">
        <w:rPr>
          <w:rFonts w:asciiTheme="minorHAnsi" w:hAnsiTheme="minorHAnsi" w:cstheme="minorHAnsi"/>
          <w:sz w:val="20"/>
          <w:szCs w:val="20"/>
        </w:rPr>
        <w:t>a dále vyjma pojištění přepravy cenin či cenností na území České republiky dle rozsahu pojištění bodu 1. článku 2 pojistné smlouvy.</w:t>
      </w:r>
    </w:p>
    <w:p w14:paraId="6905E04A" w14:textId="77777777" w:rsidR="00EF2B96" w:rsidRPr="00FC120B" w:rsidRDefault="00EF2B96" w:rsidP="00EF2B96">
      <w:pPr>
        <w:numPr>
          <w:ilvl w:val="0"/>
          <w:numId w:val="4"/>
        </w:numPr>
        <w:tabs>
          <w:tab w:val="clear" w:pos="720"/>
        </w:tabs>
        <w:spacing w:before="60"/>
        <w:ind w:left="360"/>
        <w:jc w:val="both"/>
        <w:rPr>
          <w:rFonts w:asciiTheme="minorHAnsi" w:hAnsiTheme="minorHAnsi" w:cstheme="minorHAnsi"/>
          <w:sz w:val="20"/>
          <w:szCs w:val="20"/>
        </w:rPr>
      </w:pPr>
      <w:r w:rsidRPr="00FC120B">
        <w:rPr>
          <w:rFonts w:asciiTheme="minorHAnsi" w:hAnsiTheme="minorHAnsi" w:cstheme="minorHAnsi"/>
          <w:sz w:val="20"/>
          <w:szCs w:val="20"/>
        </w:rPr>
        <w:t>Pojistné částky byly stanoveny pojistníkem, není-li v této pojistné smlouvě dále uvedeno jinak.</w:t>
      </w:r>
    </w:p>
    <w:p w14:paraId="217A6973" w14:textId="77777777" w:rsidR="00EF2B96" w:rsidRPr="00FC120B" w:rsidRDefault="00EF2B96" w:rsidP="00EF2B96">
      <w:pPr>
        <w:numPr>
          <w:ilvl w:val="0"/>
          <w:numId w:val="4"/>
        </w:numPr>
        <w:tabs>
          <w:tab w:val="clear" w:pos="720"/>
        </w:tabs>
        <w:spacing w:before="60"/>
        <w:ind w:left="360"/>
        <w:jc w:val="both"/>
        <w:rPr>
          <w:rFonts w:asciiTheme="minorHAnsi" w:hAnsiTheme="minorHAnsi" w:cstheme="minorHAnsi"/>
          <w:sz w:val="20"/>
          <w:szCs w:val="20"/>
        </w:rPr>
      </w:pPr>
      <w:r w:rsidRPr="00FC120B">
        <w:rPr>
          <w:rFonts w:asciiTheme="minorHAnsi" w:hAnsiTheme="minorHAnsi" w:cstheme="minorHAnsi"/>
          <w:sz w:val="20"/>
          <w:szCs w:val="20"/>
        </w:rPr>
        <w:t>Sjednané pojištění je pojištěním škodovým.</w:t>
      </w:r>
    </w:p>
    <w:p w14:paraId="702C3033" w14:textId="77777777" w:rsidR="00E62185" w:rsidRPr="00FC120B" w:rsidRDefault="00E62185" w:rsidP="00E62185">
      <w:pPr>
        <w:numPr>
          <w:ilvl w:val="0"/>
          <w:numId w:val="4"/>
        </w:numPr>
        <w:tabs>
          <w:tab w:val="clear" w:pos="720"/>
        </w:tabs>
        <w:spacing w:before="60"/>
        <w:ind w:left="360"/>
        <w:jc w:val="both"/>
        <w:rPr>
          <w:rFonts w:asciiTheme="minorHAnsi" w:hAnsiTheme="minorHAnsi" w:cstheme="minorHAnsi"/>
          <w:sz w:val="20"/>
          <w:szCs w:val="20"/>
        </w:rPr>
      </w:pPr>
      <w:r w:rsidRPr="00FC120B">
        <w:rPr>
          <w:rFonts w:asciiTheme="minorHAnsi" w:hAnsiTheme="minorHAnsi" w:cs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6A42030B" w14:textId="5DBBD10C" w:rsidR="003561F0" w:rsidRDefault="00E62185" w:rsidP="00E62185">
      <w:pPr>
        <w:spacing w:before="60"/>
        <w:ind w:left="360"/>
        <w:jc w:val="both"/>
        <w:rPr>
          <w:rFonts w:asciiTheme="minorHAnsi" w:hAnsiTheme="minorHAnsi" w:cstheme="minorHAnsi"/>
          <w:sz w:val="20"/>
          <w:szCs w:val="20"/>
        </w:rPr>
      </w:pPr>
      <w:r w:rsidRPr="00FC120B">
        <w:rPr>
          <w:rFonts w:asciiTheme="minorHAnsi" w:hAnsiTheme="minorHAnsi" w:cs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094FAF13" w14:textId="77777777" w:rsidR="003561F0" w:rsidRDefault="003561F0">
      <w:pPr>
        <w:rPr>
          <w:rFonts w:asciiTheme="minorHAnsi" w:hAnsiTheme="minorHAnsi" w:cstheme="minorHAnsi"/>
          <w:sz w:val="20"/>
          <w:szCs w:val="20"/>
        </w:rPr>
      </w:pPr>
      <w:r>
        <w:rPr>
          <w:rFonts w:asciiTheme="minorHAnsi" w:hAnsiTheme="minorHAnsi" w:cstheme="minorHAnsi"/>
          <w:sz w:val="20"/>
          <w:szCs w:val="20"/>
        </w:rPr>
        <w:br w:type="page"/>
      </w:r>
    </w:p>
    <w:p w14:paraId="02A32460" w14:textId="77777777" w:rsidR="00B43595" w:rsidRPr="00FC120B" w:rsidRDefault="00B43595" w:rsidP="00B43595">
      <w:pPr>
        <w:spacing w:before="480" w:after="240"/>
        <w:rPr>
          <w:rFonts w:asciiTheme="minorHAnsi" w:hAnsiTheme="minorHAnsi" w:cstheme="minorHAnsi"/>
          <w:b/>
          <w:u w:val="single"/>
        </w:rPr>
      </w:pPr>
      <w:r w:rsidRPr="00FC120B">
        <w:rPr>
          <w:rFonts w:asciiTheme="minorHAnsi" w:hAnsiTheme="minorHAnsi" w:cstheme="minorHAnsi"/>
          <w:b/>
          <w:u w:val="single"/>
        </w:rPr>
        <w:lastRenderedPageBreak/>
        <w:t>Článek 2 – Pojistná nebezpečí, předměty pojištění, pojistné částky a spoluúčasti</w:t>
      </w:r>
    </w:p>
    <w:p w14:paraId="47B7354B" w14:textId="77777777" w:rsidR="00B43595" w:rsidRPr="00FC120B" w:rsidRDefault="00B43595" w:rsidP="00933A42">
      <w:pPr>
        <w:pStyle w:val="Nadpis1"/>
        <w:numPr>
          <w:ilvl w:val="0"/>
          <w:numId w:val="14"/>
        </w:numPr>
        <w:spacing w:after="240"/>
        <w:ind w:left="425" w:hanging="425"/>
        <w:jc w:val="both"/>
        <w:rPr>
          <w:rFonts w:asciiTheme="minorHAnsi" w:hAnsiTheme="minorHAnsi" w:cstheme="minorHAnsi"/>
        </w:rPr>
      </w:pPr>
      <w:r w:rsidRPr="00FC120B">
        <w:rPr>
          <w:rFonts w:asciiTheme="minorHAnsi" w:hAnsiTheme="minorHAnsi" w:cstheme="minorHAnsi"/>
        </w:rPr>
        <w:t>Pojištění proti všem nebezpečím</w:t>
      </w:r>
    </w:p>
    <w:p w14:paraId="5A8448FC" w14:textId="77777777" w:rsidR="00B43595" w:rsidRPr="00FC120B" w:rsidRDefault="00B43595" w:rsidP="00B43595">
      <w:pPr>
        <w:tabs>
          <w:tab w:val="left" w:pos="1276"/>
        </w:tabs>
        <w:spacing w:before="120"/>
        <w:jc w:val="both"/>
        <w:rPr>
          <w:rFonts w:asciiTheme="minorHAnsi" w:hAnsiTheme="minorHAnsi" w:cstheme="minorHAnsi"/>
          <w:sz w:val="20"/>
          <w:szCs w:val="22"/>
        </w:rPr>
      </w:pPr>
      <w:r w:rsidRPr="00FC120B">
        <w:rPr>
          <w:rFonts w:asciiTheme="minorHAnsi" w:hAnsiTheme="minorHAnsi" w:cstheme="minorHAnsi"/>
          <w:sz w:val="20"/>
          <w:szCs w:val="22"/>
        </w:rPr>
        <w:t>Je upraveno:</w:t>
      </w:r>
      <w:r w:rsidRPr="00FC120B">
        <w:rPr>
          <w:rFonts w:asciiTheme="minorHAnsi" w:hAnsiTheme="minorHAnsi" w:cstheme="minorHAnsi"/>
          <w:sz w:val="20"/>
          <w:szCs w:val="22"/>
        </w:rPr>
        <w:tab/>
        <w:t>VPP</w:t>
      </w:r>
      <w:r w:rsidR="00C5767D" w:rsidRPr="00FC120B">
        <w:rPr>
          <w:rFonts w:asciiTheme="minorHAnsi" w:hAnsiTheme="minorHAnsi" w:cstheme="minorHAnsi"/>
          <w:sz w:val="20"/>
          <w:szCs w:val="22"/>
        </w:rPr>
        <w:t xml:space="preserve"> pro pojištění majetku VPPM 1/16 (dále jen VPPM 1/16</w:t>
      </w:r>
      <w:r w:rsidRPr="00FC120B">
        <w:rPr>
          <w:rFonts w:asciiTheme="minorHAnsi" w:hAnsiTheme="minorHAnsi" w:cstheme="minorHAnsi"/>
          <w:sz w:val="20"/>
          <w:szCs w:val="22"/>
        </w:rPr>
        <w:t>)</w:t>
      </w:r>
    </w:p>
    <w:p w14:paraId="1FF0C8C3" w14:textId="77777777" w:rsidR="00B43595" w:rsidRPr="00FC120B" w:rsidRDefault="00B43595" w:rsidP="00B43595">
      <w:pPr>
        <w:pStyle w:val="Odstavecseseznamem"/>
        <w:tabs>
          <w:tab w:val="left" w:pos="1276"/>
        </w:tabs>
        <w:ind w:left="720"/>
        <w:jc w:val="both"/>
        <w:rPr>
          <w:rFonts w:asciiTheme="minorHAnsi" w:hAnsiTheme="minorHAnsi" w:cstheme="minorHAnsi"/>
          <w:sz w:val="20"/>
          <w:szCs w:val="22"/>
        </w:rPr>
      </w:pPr>
      <w:r w:rsidRPr="00FC120B">
        <w:rPr>
          <w:rFonts w:asciiTheme="minorHAnsi" w:hAnsiTheme="minorHAnsi" w:cstheme="minorHAnsi"/>
          <w:sz w:val="20"/>
          <w:szCs w:val="22"/>
        </w:rPr>
        <w:tab/>
        <w:t>DPP pro pojištění věci pro</w:t>
      </w:r>
      <w:r w:rsidR="00C5767D" w:rsidRPr="00FC120B">
        <w:rPr>
          <w:rFonts w:asciiTheme="minorHAnsi" w:hAnsiTheme="minorHAnsi" w:cstheme="minorHAnsi"/>
          <w:sz w:val="20"/>
          <w:szCs w:val="22"/>
        </w:rPr>
        <w:t>ti všem nebezpečím DPPAR MP 1/16</w:t>
      </w:r>
      <w:r w:rsidRPr="00FC120B">
        <w:rPr>
          <w:rFonts w:asciiTheme="minorHAnsi" w:hAnsiTheme="minorHAnsi" w:cstheme="minorHAnsi"/>
          <w:sz w:val="20"/>
          <w:szCs w:val="22"/>
        </w:rPr>
        <w:t xml:space="preserve"> (dále jen DPPAR MP 1/1</w:t>
      </w:r>
      <w:r w:rsidR="00C5767D" w:rsidRPr="00FC120B">
        <w:rPr>
          <w:rFonts w:asciiTheme="minorHAnsi" w:hAnsiTheme="minorHAnsi" w:cstheme="minorHAnsi"/>
          <w:sz w:val="20"/>
          <w:szCs w:val="22"/>
        </w:rPr>
        <w:t>6</w:t>
      </w:r>
      <w:r w:rsidRPr="00FC120B">
        <w:rPr>
          <w:rFonts w:asciiTheme="minorHAnsi" w:hAnsiTheme="minorHAnsi" w:cstheme="minorHAnsi"/>
          <w:sz w:val="20"/>
          <w:szCs w:val="22"/>
        </w:rPr>
        <w:t>)</w:t>
      </w:r>
    </w:p>
    <w:p w14:paraId="735292D0" w14:textId="77777777" w:rsidR="0061095D" w:rsidRPr="00FC120B" w:rsidRDefault="0061095D" w:rsidP="00B43595">
      <w:pPr>
        <w:pStyle w:val="Odstavecseseznamem"/>
        <w:tabs>
          <w:tab w:val="left" w:pos="1276"/>
        </w:tabs>
        <w:ind w:left="720"/>
        <w:jc w:val="both"/>
        <w:rPr>
          <w:rFonts w:asciiTheme="minorHAnsi" w:hAnsiTheme="minorHAnsi" w:cstheme="minorHAnsi"/>
          <w:sz w:val="20"/>
          <w:szCs w:val="22"/>
        </w:rPr>
      </w:pPr>
      <w:r w:rsidRPr="00FC120B">
        <w:rPr>
          <w:rFonts w:asciiTheme="minorHAnsi" w:hAnsiTheme="minorHAnsi" w:cstheme="minorHAnsi"/>
          <w:sz w:val="20"/>
          <w:szCs w:val="22"/>
        </w:rPr>
        <w:tab/>
        <w:t>Doložka 001 – Výluka „kybernetických rizik“</w:t>
      </w:r>
    </w:p>
    <w:p w14:paraId="41D73BAF" w14:textId="77777777" w:rsidR="00B43595" w:rsidRPr="00FC120B" w:rsidRDefault="00B43595" w:rsidP="00933A42">
      <w:pPr>
        <w:pStyle w:val="Nadpis2"/>
        <w:numPr>
          <w:ilvl w:val="1"/>
          <w:numId w:val="15"/>
        </w:numPr>
        <w:spacing w:before="240" w:after="120"/>
        <w:ind w:left="425" w:hanging="425"/>
        <w:jc w:val="both"/>
        <w:rPr>
          <w:rFonts w:asciiTheme="minorHAnsi" w:hAnsiTheme="minorHAnsi" w:cstheme="minorHAnsi"/>
          <w:b/>
          <w:caps/>
        </w:rPr>
      </w:pPr>
      <w:r w:rsidRPr="00FC120B">
        <w:rPr>
          <w:rFonts w:asciiTheme="minorHAnsi" w:hAnsiTheme="minorHAnsi" w:cstheme="minorHAnsi"/>
          <w:b/>
          <w:caps/>
        </w:rPr>
        <w:t>Pojištění věci</w:t>
      </w:r>
    </w:p>
    <w:p w14:paraId="791987CE" w14:textId="77777777" w:rsidR="00B43595" w:rsidRPr="00FC120B" w:rsidRDefault="00B43595" w:rsidP="00B43595">
      <w:pPr>
        <w:spacing w:after="120"/>
        <w:jc w:val="both"/>
        <w:rPr>
          <w:rFonts w:asciiTheme="minorHAnsi" w:hAnsiTheme="minorHAnsi" w:cstheme="minorHAnsi"/>
          <w:sz w:val="20"/>
          <w:szCs w:val="20"/>
        </w:rPr>
      </w:pPr>
      <w:r w:rsidRPr="00FC120B">
        <w:rPr>
          <w:rFonts w:asciiTheme="minorHAnsi" w:hAnsiTheme="minorHAnsi" w:cstheme="minorHAnsi"/>
          <w:sz w:val="20"/>
          <w:szCs w:val="20"/>
        </w:rPr>
        <w:t>Pokud není v této pojistné smlouvě dále uvedeno jinak, pojistná hodnota věci nebo souboru věcí včetně pojistné hodnoty cizích věcí, které pojištěný oprávněně užívá nebo převzal na základě smlouvy, se stanovuje jako nová cena.</w:t>
      </w:r>
    </w:p>
    <w:p w14:paraId="637BE4DE" w14:textId="77777777" w:rsidR="0061095D" w:rsidRPr="00FC120B" w:rsidRDefault="00B43595" w:rsidP="00E80522">
      <w:pPr>
        <w:tabs>
          <w:tab w:val="left" w:pos="-720"/>
          <w:tab w:val="left" w:pos="7298"/>
        </w:tabs>
        <w:spacing w:after="120"/>
        <w:jc w:val="both"/>
        <w:rPr>
          <w:rFonts w:asciiTheme="minorHAnsi" w:hAnsiTheme="minorHAnsi" w:cstheme="minorHAnsi"/>
          <w:sz w:val="20"/>
          <w:szCs w:val="22"/>
        </w:rPr>
      </w:pPr>
      <w:r w:rsidRPr="00FC120B">
        <w:rPr>
          <w:rFonts w:asciiTheme="minorHAnsi" w:hAnsiTheme="minorHAnsi" w:cstheme="minorHAnsi"/>
          <w:sz w:val="20"/>
          <w:szCs w:val="22"/>
        </w:rPr>
        <w:t xml:space="preserve">Pojištění se sjednává v rozsahu </w:t>
      </w:r>
      <w:r w:rsidR="00DA67EE" w:rsidRPr="00FC120B">
        <w:rPr>
          <w:rFonts w:asciiTheme="minorHAnsi" w:hAnsiTheme="minorHAnsi" w:cstheme="minorHAnsi"/>
          <w:sz w:val="20"/>
          <w:szCs w:val="22"/>
        </w:rPr>
        <w:t xml:space="preserve">článku 3 </w:t>
      </w:r>
      <w:r w:rsidRPr="00FC120B">
        <w:rPr>
          <w:rFonts w:asciiTheme="minorHAnsi" w:hAnsiTheme="minorHAnsi" w:cstheme="minorHAnsi"/>
          <w:sz w:val="20"/>
          <w:szCs w:val="22"/>
        </w:rPr>
        <w:t xml:space="preserve">bodu 1 </w:t>
      </w:r>
      <w:r w:rsidR="00DA67EE" w:rsidRPr="00FC120B">
        <w:rPr>
          <w:rFonts w:asciiTheme="minorHAnsi" w:hAnsiTheme="minorHAnsi" w:cstheme="minorHAnsi"/>
          <w:sz w:val="20"/>
          <w:szCs w:val="22"/>
        </w:rPr>
        <w:t xml:space="preserve">a </w:t>
      </w:r>
      <w:proofErr w:type="gramStart"/>
      <w:r w:rsidR="00DA67EE" w:rsidRPr="00FC120B">
        <w:rPr>
          <w:rFonts w:asciiTheme="minorHAnsi" w:hAnsiTheme="minorHAnsi" w:cstheme="minorHAnsi"/>
          <w:sz w:val="20"/>
          <w:szCs w:val="22"/>
        </w:rPr>
        <w:t>2b</w:t>
      </w:r>
      <w:proofErr w:type="gramEnd"/>
      <w:r w:rsidR="00DA67EE" w:rsidRPr="00FC120B">
        <w:rPr>
          <w:rFonts w:asciiTheme="minorHAnsi" w:hAnsiTheme="minorHAnsi" w:cstheme="minorHAnsi"/>
          <w:sz w:val="20"/>
          <w:szCs w:val="22"/>
        </w:rPr>
        <w:t>)</w:t>
      </w:r>
      <w:r w:rsidRPr="00FC120B">
        <w:rPr>
          <w:rFonts w:asciiTheme="minorHAnsi" w:hAnsiTheme="minorHAnsi" w:cstheme="minorHAnsi"/>
          <w:sz w:val="20"/>
          <w:szCs w:val="22"/>
        </w:rPr>
        <w:t xml:space="preserve"> </w:t>
      </w:r>
      <w:r w:rsidR="00C5767D" w:rsidRPr="00FC120B">
        <w:rPr>
          <w:rFonts w:asciiTheme="minorHAnsi" w:hAnsiTheme="minorHAnsi" w:cstheme="minorHAnsi"/>
          <w:sz w:val="20"/>
          <w:szCs w:val="22"/>
        </w:rPr>
        <w:t>DPPAR MP 1/16</w:t>
      </w:r>
      <w:r w:rsidRPr="00FC120B">
        <w:rPr>
          <w:rFonts w:asciiTheme="minorHAnsi" w:hAnsiTheme="minorHAnsi" w:cstheme="minorHAnsi"/>
          <w:sz w:val="20"/>
          <w:szCs w:val="22"/>
        </w:rPr>
        <w:t>.</w:t>
      </w:r>
    </w:p>
    <w:p w14:paraId="2307FC61" w14:textId="6BC992BA" w:rsidR="00B43595" w:rsidRPr="00FC120B" w:rsidRDefault="00B43595" w:rsidP="00B43595">
      <w:pPr>
        <w:tabs>
          <w:tab w:val="left" w:pos="-720"/>
        </w:tabs>
        <w:spacing w:after="120"/>
        <w:jc w:val="both"/>
        <w:rPr>
          <w:rFonts w:asciiTheme="minorHAnsi" w:hAnsiTheme="minorHAnsi" w:cstheme="minorHAnsi"/>
          <w:sz w:val="20"/>
          <w:szCs w:val="22"/>
        </w:rPr>
      </w:pPr>
      <w:r w:rsidRPr="00FC120B">
        <w:rPr>
          <w:rFonts w:asciiTheme="minorHAnsi" w:hAnsiTheme="minorHAnsi" w:cstheme="minorHAnsi"/>
          <w:sz w:val="20"/>
          <w:szCs w:val="22"/>
        </w:rPr>
        <w:t>Pojištění se dále sjednává v</w:t>
      </w:r>
      <w:r w:rsidR="00DA67EE" w:rsidRPr="00FC120B">
        <w:rPr>
          <w:rFonts w:asciiTheme="minorHAnsi" w:hAnsiTheme="minorHAnsi" w:cstheme="minorHAnsi"/>
          <w:sz w:val="20"/>
          <w:szCs w:val="22"/>
        </w:rPr>
        <w:t> </w:t>
      </w:r>
      <w:r w:rsidRPr="00FC120B">
        <w:rPr>
          <w:rFonts w:asciiTheme="minorHAnsi" w:hAnsiTheme="minorHAnsi" w:cstheme="minorHAnsi"/>
          <w:sz w:val="20"/>
          <w:szCs w:val="22"/>
        </w:rPr>
        <w:t>rozsahu</w:t>
      </w:r>
      <w:r w:rsidR="00DA67EE" w:rsidRPr="00FC120B">
        <w:rPr>
          <w:rFonts w:asciiTheme="minorHAnsi" w:hAnsiTheme="minorHAnsi" w:cstheme="minorHAnsi"/>
          <w:sz w:val="20"/>
          <w:szCs w:val="22"/>
        </w:rPr>
        <w:t xml:space="preserve"> článku 3 bodu </w:t>
      </w:r>
      <w:proofErr w:type="gramStart"/>
      <w:r w:rsidR="00DA67EE" w:rsidRPr="00FC120B">
        <w:rPr>
          <w:rFonts w:asciiTheme="minorHAnsi" w:hAnsiTheme="minorHAnsi" w:cstheme="minorHAnsi"/>
          <w:sz w:val="20"/>
          <w:szCs w:val="22"/>
        </w:rPr>
        <w:t>2a</w:t>
      </w:r>
      <w:proofErr w:type="gramEnd"/>
      <w:r w:rsidR="00DA67EE" w:rsidRPr="00FC120B">
        <w:rPr>
          <w:rFonts w:asciiTheme="minorHAnsi" w:hAnsiTheme="minorHAnsi" w:cstheme="minorHAnsi"/>
          <w:sz w:val="20"/>
          <w:szCs w:val="22"/>
        </w:rPr>
        <w:t>) DPPAR MP 1/16 (</w:t>
      </w:r>
      <w:r w:rsidR="00E80522" w:rsidRPr="00FC120B">
        <w:rPr>
          <w:rFonts w:asciiTheme="minorHAnsi" w:hAnsiTheme="minorHAnsi" w:cstheme="minorHAnsi"/>
          <w:sz w:val="20"/>
          <w:szCs w:val="20"/>
        </w:rPr>
        <w:t>odcizení pojištěné věci krádeží vloupáním a odcizení pojištěné věci loupeží</w:t>
      </w:r>
      <w:r w:rsidR="00DA67EE" w:rsidRPr="00FC120B">
        <w:rPr>
          <w:rFonts w:asciiTheme="minorHAnsi" w:hAnsiTheme="minorHAnsi" w:cstheme="minorHAnsi"/>
          <w:sz w:val="20"/>
          <w:szCs w:val="20"/>
        </w:rPr>
        <w:t>)</w:t>
      </w:r>
      <w:r w:rsidRPr="00FC120B">
        <w:rPr>
          <w:rFonts w:asciiTheme="minorHAnsi" w:hAnsiTheme="minorHAnsi" w:cstheme="minorHAnsi"/>
          <w:sz w:val="20"/>
          <w:szCs w:val="22"/>
        </w:rPr>
        <w:t>.</w:t>
      </w:r>
    </w:p>
    <w:p w14:paraId="0469E604" w14:textId="659FA0F0" w:rsidR="00B43595" w:rsidRPr="00FC120B" w:rsidRDefault="00B43595" w:rsidP="00B43595">
      <w:pPr>
        <w:tabs>
          <w:tab w:val="left" w:pos="-720"/>
        </w:tabs>
        <w:spacing w:after="120"/>
        <w:jc w:val="both"/>
        <w:rPr>
          <w:rFonts w:asciiTheme="minorHAnsi" w:hAnsiTheme="minorHAnsi" w:cstheme="minorHAnsi"/>
          <w:sz w:val="20"/>
          <w:szCs w:val="22"/>
        </w:rPr>
      </w:pPr>
      <w:r w:rsidRPr="00FC120B">
        <w:rPr>
          <w:rFonts w:asciiTheme="minorHAnsi" w:hAnsiTheme="minorHAnsi" w:cstheme="minorHAnsi"/>
          <w:sz w:val="20"/>
          <w:szCs w:val="22"/>
        </w:rPr>
        <w:t xml:space="preserve">Pojištění se dále sjednává v rozsahu </w:t>
      </w:r>
      <w:r w:rsidR="005C788C" w:rsidRPr="00FC120B">
        <w:rPr>
          <w:rFonts w:asciiTheme="minorHAnsi" w:hAnsiTheme="minorHAnsi" w:cstheme="minorHAnsi"/>
          <w:sz w:val="20"/>
          <w:szCs w:val="22"/>
        </w:rPr>
        <w:t xml:space="preserve">pojistného nebezpečí </w:t>
      </w:r>
      <w:r w:rsidRPr="00FC120B">
        <w:rPr>
          <w:rFonts w:asciiTheme="minorHAnsi" w:hAnsiTheme="minorHAnsi" w:cstheme="minorHAnsi"/>
          <w:sz w:val="20"/>
          <w:szCs w:val="22"/>
        </w:rPr>
        <w:t>prostá krádež.</w:t>
      </w:r>
    </w:p>
    <w:p w14:paraId="6DA9D395" w14:textId="2F0EDEAF" w:rsidR="005C788C" w:rsidRPr="00FC120B" w:rsidRDefault="005C788C" w:rsidP="005C788C">
      <w:pPr>
        <w:tabs>
          <w:tab w:val="left" w:pos="-720"/>
        </w:tabs>
        <w:spacing w:after="120"/>
        <w:jc w:val="both"/>
        <w:rPr>
          <w:rFonts w:asciiTheme="minorHAnsi" w:hAnsiTheme="minorHAnsi" w:cstheme="minorHAnsi"/>
          <w:sz w:val="20"/>
          <w:szCs w:val="22"/>
        </w:rPr>
      </w:pPr>
      <w:r w:rsidRPr="00FC120B">
        <w:rPr>
          <w:rFonts w:asciiTheme="minorHAnsi" w:hAnsiTheme="minorHAnsi" w:cstheme="minorHAnsi"/>
          <w:sz w:val="20"/>
          <w:szCs w:val="22"/>
        </w:rPr>
        <w:t>Pojištění se vztahuje na škody vzniklé v důsledku nepřímého úderu blesku.</w:t>
      </w:r>
    </w:p>
    <w:p w14:paraId="2726FACF" w14:textId="6881B5D1" w:rsidR="004E13B7" w:rsidRPr="00FC120B" w:rsidRDefault="00E73991" w:rsidP="00E73991">
      <w:pPr>
        <w:tabs>
          <w:tab w:val="left" w:pos="-720"/>
        </w:tabs>
        <w:spacing w:after="120"/>
        <w:jc w:val="both"/>
        <w:rPr>
          <w:rFonts w:asciiTheme="minorHAnsi" w:hAnsiTheme="minorHAnsi" w:cstheme="minorHAnsi"/>
          <w:i/>
          <w:color w:val="0000FF"/>
          <w:sz w:val="20"/>
        </w:rPr>
      </w:pPr>
      <w:r w:rsidRPr="00FC120B">
        <w:rPr>
          <w:rFonts w:asciiTheme="minorHAnsi" w:hAnsiTheme="minorHAnsi" w:cstheme="minorHAnsi"/>
          <w:sz w:val="20"/>
          <w:szCs w:val="22"/>
        </w:rPr>
        <w:t>Pojištění se vztahuje na škody vzniklé v důsledku atmosférických srážek v rozsahu doložky D008.</w:t>
      </w:r>
    </w:p>
    <w:p w14:paraId="047BBE62" w14:textId="5328EF63" w:rsidR="004E13B7" w:rsidRPr="00FC120B" w:rsidRDefault="004E13B7" w:rsidP="00E73991">
      <w:pPr>
        <w:tabs>
          <w:tab w:val="left" w:pos="-720"/>
        </w:tabs>
        <w:spacing w:after="120"/>
        <w:jc w:val="both"/>
        <w:rPr>
          <w:rFonts w:asciiTheme="minorHAnsi" w:hAnsiTheme="minorHAnsi" w:cstheme="minorHAnsi"/>
          <w:bCs/>
          <w:sz w:val="20"/>
          <w:szCs w:val="22"/>
        </w:rPr>
      </w:pPr>
      <w:r w:rsidRPr="00FC120B">
        <w:rPr>
          <w:rFonts w:asciiTheme="minorHAnsi" w:hAnsiTheme="minorHAnsi" w:cstheme="minorHAnsi"/>
          <w:bCs/>
          <w:sz w:val="20"/>
        </w:rPr>
        <w:t>Pojištění nákladů na úhradu vodného a stočného dle doložky D005</w:t>
      </w:r>
      <w:r w:rsidR="001D3B35" w:rsidRPr="00FC120B">
        <w:rPr>
          <w:rFonts w:asciiTheme="minorHAnsi" w:hAnsiTheme="minorHAnsi" w:cstheme="minorHAnsi"/>
          <w:bCs/>
          <w:sz w:val="20"/>
        </w:rPr>
        <w:t>.</w:t>
      </w:r>
    </w:p>
    <w:p w14:paraId="1A435AD8" w14:textId="64748859" w:rsidR="00B43595" w:rsidRPr="00FC120B" w:rsidRDefault="00B43595" w:rsidP="00B43595">
      <w:pPr>
        <w:tabs>
          <w:tab w:val="left" w:pos="-720"/>
        </w:tabs>
        <w:spacing w:after="120"/>
        <w:jc w:val="both"/>
        <w:rPr>
          <w:rFonts w:asciiTheme="minorHAnsi" w:hAnsiTheme="minorHAnsi" w:cstheme="minorHAnsi"/>
          <w:bCs/>
          <w:sz w:val="20"/>
          <w:szCs w:val="22"/>
        </w:rPr>
      </w:pPr>
      <w:r w:rsidRPr="00FC120B">
        <w:rPr>
          <w:rFonts w:asciiTheme="minorHAnsi" w:hAnsiTheme="minorHAnsi" w:cstheme="minorHAnsi"/>
          <w:sz w:val="20"/>
          <w:szCs w:val="22"/>
        </w:rPr>
        <w:t xml:space="preserve">Pojištění se vztahuje na škody vzniklé </w:t>
      </w:r>
      <w:r w:rsidRPr="00FC120B">
        <w:rPr>
          <w:rFonts w:asciiTheme="minorHAnsi" w:hAnsiTheme="minorHAnsi" w:cstheme="minorHAnsi"/>
          <w:bCs/>
          <w:sz w:val="20"/>
          <w:szCs w:val="22"/>
        </w:rPr>
        <w:t>graffiti.</w:t>
      </w:r>
    </w:p>
    <w:p w14:paraId="72A1444B" w14:textId="0D297E44" w:rsidR="00C5767D" w:rsidRPr="00AD0794" w:rsidRDefault="00B43595" w:rsidP="00C5767D">
      <w:pPr>
        <w:jc w:val="both"/>
        <w:rPr>
          <w:rFonts w:asciiTheme="minorHAnsi" w:hAnsiTheme="minorHAnsi" w:cstheme="minorHAnsi"/>
          <w:sz w:val="20"/>
          <w:szCs w:val="22"/>
          <w:highlight w:val="yellow"/>
        </w:rPr>
      </w:pPr>
      <w:r w:rsidRPr="00F86CF9">
        <w:rPr>
          <w:rFonts w:asciiTheme="minorHAnsi" w:hAnsiTheme="minorHAnsi" w:cstheme="minorHAnsi"/>
          <w:sz w:val="20"/>
          <w:szCs w:val="22"/>
        </w:rPr>
        <w:t xml:space="preserve">Pojištění </w:t>
      </w:r>
      <w:r w:rsidR="00AD0794" w:rsidRPr="00F86CF9">
        <w:rPr>
          <w:rFonts w:asciiTheme="minorHAnsi" w:hAnsiTheme="minorHAnsi" w:cstheme="minorHAnsi"/>
          <w:sz w:val="20"/>
          <w:szCs w:val="22"/>
        </w:rPr>
        <w:t xml:space="preserve">technologie spalovny na místě pojištění dle čl. 1 bodu 6 písm. f) a předmětů pojištění uvedených níže pod </w:t>
      </w:r>
      <w:proofErr w:type="spellStart"/>
      <w:r w:rsidR="00AD0794" w:rsidRPr="00F86CF9">
        <w:rPr>
          <w:rFonts w:asciiTheme="minorHAnsi" w:hAnsiTheme="minorHAnsi" w:cstheme="minorHAnsi"/>
          <w:sz w:val="20"/>
          <w:szCs w:val="22"/>
        </w:rPr>
        <w:t>poř</w:t>
      </w:r>
      <w:proofErr w:type="spellEnd"/>
      <w:r w:rsidR="00AD0794" w:rsidRPr="00F86CF9">
        <w:rPr>
          <w:rFonts w:asciiTheme="minorHAnsi" w:hAnsiTheme="minorHAnsi" w:cstheme="minorHAnsi"/>
          <w:sz w:val="20"/>
          <w:szCs w:val="22"/>
        </w:rPr>
        <w:t xml:space="preserve">. č. 6. – 9. (soubor vlastních a cizích strojů) </w:t>
      </w:r>
      <w:r w:rsidR="00AD0794" w:rsidRPr="00AD0794">
        <w:rPr>
          <w:rFonts w:asciiTheme="minorHAnsi" w:hAnsiTheme="minorHAnsi" w:cstheme="minorHAnsi"/>
          <w:sz w:val="20"/>
          <w:szCs w:val="22"/>
        </w:rPr>
        <w:t>se</w:t>
      </w:r>
      <w:r w:rsidRPr="00AD0794">
        <w:rPr>
          <w:rFonts w:asciiTheme="minorHAnsi" w:hAnsiTheme="minorHAnsi" w:cstheme="minorHAnsi"/>
          <w:sz w:val="20"/>
          <w:szCs w:val="22"/>
        </w:rPr>
        <w:t xml:space="preserve"> vztahuje </w:t>
      </w:r>
      <w:r w:rsidR="00F86CF9">
        <w:rPr>
          <w:rFonts w:asciiTheme="minorHAnsi" w:hAnsiTheme="minorHAnsi" w:cstheme="minorHAnsi"/>
          <w:sz w:val="20"/>
          <w:szCs w:val="22"/>
        </w:rPr>
        <w:t xml:space="preserve">také </w:t>
      </w:r>
      <w:r w:rsidRPr="00AD0794">
        <w:rPr>
          <w:rFonts w:asciiTheme="minorHAnsi" w:hAnsiTheme="minorHAnsi" w:cstheme="minorHAnsi"/>
          <w:sz w:val="20"/>
          <w:szCs w:val="22"/>
        </w:rPr>
        <w:t>na pojistná nebezpečí uvedená v čl</w:t>
      </w:r>
      <w:r w:rsidR="004556A4" w:rsidRPr="00AD0794">
        <w:rPr>
          <w:rFonts w:asciiTheme="minorHAnsi" w:hAnsiTheme="minorHAnsi" w:cstheme="minorHAnsi"/>
          <w:sz w:val="20"/>
          <w:szCs w:val="22"/>
        </w:rPr>
        <w:t>ánku</w:t>
      </w:r>
      <w:r w:rsidRPr="00AD0794">
        <w:rPr>
          <w:rFonts w:asciiTheme="minorHAnsi" w:hAnsiTheme="minorHAnsi" w:cstheme="minorHAnsi"/>
          <w:sz w:val="20"/>
          <w:szCs w:val="22"/>
        </w:rPr>
        <w:t xml:space="preserve"> 5</w:t>
      </w:r>
      <w:r w:rsidR="005C788C" w:rsidRPr="00AD0794">
        <w:rPr>
          <w:rFonts w:asciiTheme="minorHAnsi" w:hAnsiTheme="minorHAnsi" w:cstheme="minorHAnsi"/>
          <w:sz w:val="20"/>
          <w:szCs w:val="22"/>
        </w:rPr>
        <w:t>,</w:t>
      </w:r>
      <w:r w:rsidRPr="00AD0794">
        <w:rPr>
          <w:rFonts w:asciiTheme="minorHAnsi" w:hAnsiTheme="minorHAnsi" w:cstheme="minorHAnsi"/>
          <w:sz w:val="20"/>
          <w:szCs w:val="22"/>
        </w:rPr>
        <w:t xml:space="preserve"> bod</w:t>
      </w:r>
      <w:r w:rsidR="00E2063F" w:rsidRPr="00AD0794">
        <w:rPr>
          <w:rFonts w:asciiTheme="minorHAnsi" w:hAnsiTheme="minorHAnsi" w:cstheme="minorHAnsi"/>
          <w:sz w:val="20"/>
          <w:szCs w:val="22"/>
        </w:rPr>
        <w:t>u 4 písm. a) až h</w:t>
      </w:r>
      <w:r w:rsidRPr="00AD0794">
        <w:rPr>
          <w:rFonts w:asciiTheme="minorHAnsi" w:hAnsiTheme="minorHAnsi" w:cstheme="minorHAnsi"/>
          <w:sz w:val="20"/>
          <w:szCs w:val="22"/>
        </w:rPr>
        <w:t>) DPPAR MP 1/1</w:t>
      </w:r>
      <w:r w:rsidR="00C5767D" w:rsidRPr="00AD0794">
        <w:rPr>
          <w:rFonts w:asciiTheme="minorHAnsi" w:hAnsiTheme="minorHAnsi" w:cstheme="minorHAnsi"/>
          <w:sz w:val="20"/>
          <w:szCs w:val="22"/>
        </w:rPr>
        <w:t>6</w:t>
      </w:r>
      <w:r w:rsidR="00F373F4" w:rsidRPr="00AD0794">
        <w:rPr>
          <w:rFonts w:asciiTheme="minorHAnsi" w:hAnsiTheme="minorHAnsi" w:cstheme="minorHAnsi"/>
          <w:sz w:val="20"/>
          <w:szCs w:val="22"/>
        </w:rPr>
        <w:t xml:space="preserve"> (včetně škody vzniklé pádem, stře</w:t>
      </w:r>
      <w:r w:rsidR="002607CB" w:rsidRPr="00AD0794">
        <w:rPr>
          <w:rFonts w:asciiTheme="minorHAnsi" w:hAnsiTheme="minorHAnsi" w:cstheme="minorHAnsi"/>
          <w:sz w:val="20"/>
          <w:szCs w:val="22"/>
        </w:rPr>
        <w:t>t</w:t>
      </w:r>
      <w:r w:rsidR="00F373F4" w:rsidRPr="00AD0794">
        <w:rPr>
          <w:rFonts w:asciiTheme="minorHAnsi" w:hAnsiTheme="minorHAnsi" w:cstheme="minorHAnsi"/>
          <w:sz w:val="20"/>
          <w:szCs w:val="22"/>
        </w:rPr>
        <w:t>em nebo nárazem pojištěné věci)</w:t>
      </w:r>
      <w:r w:rsidRPr="00AD0794">
        <w:rPr>
          <w:rFonts w:asciiTheme="minorHAnsi" w:hAnsiTheme="minorHAnsi" w:cstheme="minorHAnsi"/>
          <w:sz w:val="20"/>
          <w:szCs w:val="22"/>
        </w:rPr>
        <w:t xml:space="preserve"> dále jen </w:t>
      </w:r>
      <w:r w:rsidRPr="00AD0794">
        <w:rPr>
          <w:rFonts w:asciiTheme="minorHAnsi" w:hAnsiTheme="minorHAnsi" w:cstheme="minorHAnsi"/>
          <w:b/>
          <w:sz w:val="20"/>
          <w:szCs w:val="22"/>
        </w:rPr>
        <w:t>strojní a elektronická pojistná nebezpečí</w:t>
      </w:r>
      <w:r w:rsidR="00AD0794" w:rsidRPr="00AD0794">
        <w:rPr>
          <w:rFonts w:asciiTheme="minorHAnsi" w:hAnsiTheme="minorHAnsi" w:cstheme="minorHAnsi"/>
          <w:sz w:val="20"/>
          <w:szCs w:val="22"/>
        </w:rPr>
        <w:t>.</w:t>
      </w:r>
      <w:r w:rsidR="00C5767D" w:rsidRPr="00AD0794">
        <w:rPr>
          <w:rFonts w:asciiTheme="minorHAnsi" w:hAnsiTheme="minorHAnsi" w:cstheme="minorHAnsi"/>
          <w:sz w:val="20"/>
          <w:szCs w:val="22"/>
        </w:rPr>
        <w:t xml:space="preserve"> </w:t>
      </w:r>
      <w:r w:rsidR="00AD0794" w:rsidRPr="00AD0794">
        <w:rPr>
          <w:rFonts w:asciiTheme="minorHAnsi" w:hAnsiTheme="minorHAnsi" w:cstheme="minorHAnsi"/>
          <w:sz w:val="20"/>
          <w:szCs w:val="22"/>
        </w:rPr>
        <w:t xml:space="preserve">Z </w:t>
      </w:r>
      <w:r w:rsidR="00C5767D" w:rsidRPr="00AD0794">
        <w:rPr>
          <w:rFonts w:asciiTheme="minorHAnsi" w:hAnsiTheme="minorHAnsi" w:cstheme="minorHAnsi"/>
          <w:sz w:val="20"/>
          <w:szCs w:val="22"/>
        </w:rPr>
        <w:t xml:space="preserve">těchto pojistných nebezpečí však pojistitel poskytne pojistné plnění na pojištěné elektronice pouze do stáří </w:t>
      </w:r>
      <w:r w:rsidR="00265507" w:rsidRPr="00AD0794">
        <w:rPr>
          <w:rFonts w:asciiTheme="minorHAnsi" w:hAnsiTheme="minorHAnsi" w:cstheme="minorHAnsi"/>
          <w:sz w:val="20"/>
          <w:szCs w:val="22"/>
        </w:rPr>
        <w:t>10</w:t>
      </w:r>
      <w:r w:rsidR="00C5767D" w:rsidRPr="00AD0794">
        <w:rPr>
          <w:rFonts w:asciiTheme="minorHAnsi" w:hAnsiTheme="minorHAnsi" w:cstheme="minorHAnsi"/>
          <w:sz w:val="20"/>
          <w:szCs w:val="22"/>
        </w:rPr>
        <w:t xml:space="preserve"> let, na pojištěném mobilním stroji do stáří </w:t>
      </w:r>
      <w:r w:rsidR="00265507" w:rsidRPr="00AD0794">
        <w:rPr>
          <w:rFonts w:asciiTheme="minorHAnsi" w:hAnsiTheme="minorHAnsi" w:cstheme="minorHAnsi"/>
          <w:sz w:val="20"/>
          <w:szCs w:val="22"/>
        </w:rPr>
        <w:t>15</w:t>
      </w:r>
      <w:r w:rsidR="00C5767D" w:rsidRPr="00AD0794">
        <w:rPr>
          <w:rFonts w:asciiTheme="minorHAnsi" w:hAnsiTheme="minorHAnsi" w:cstheme="minorHAnsi"/>
          <w:sz w:val="20"/>
          <w:szCs w:val="22"/>
        </w:rPr>
        <w:t xml:space="preserve"> let a na pojištěném stacionárním stroji do stáří 20 let vždy od prokazatelného data výroby nebo prvního uvedení do provozu nebo generální opravy či rekonstrukce celého stroje nebo zařízení.</w:t>
      </w:r>
    </w:p>
    <w:p w14:paraId="2FC5EDDA" w14:textId="7352B3C6" w:rsidR="00C5767D" w:rsidRDefault="00C5767D" w:rsidP="00C5767D">
      <w:pPr>
        <w:tabs>
          <w:tab w:val="left" w:pos="-720"/>
        </w:tabs>
        <w:spacing w:after="120"/>
        <w:jc w:val="both"/>
        <w:rPr>
          <w:rFonts w:asciiTheme="minorHAnsi" w:hAnsiTheme="minorHAnsi" w:cstheme="minorHAnsi"/>
          <w:sz w:val="20"/>
          <w:szCs w:val="22"/>
        </w:rPr>
      </w:pPr>
      <w:r w:rsidRPr="00F86CF9">
        <w:rPr>
          <w:rFonts w:asciiTheme="minorHAnsi" w:hAnsiTheme="minorHAnsi" w:cstheme="minorHAnsi"/>
          <w:sz w:val="20"/>
          <w:szCs w:val="22"/>
        </w:rPr>
        <w:t xml:space="preserve">Pojištění </w:t>
      </w:r>
      <w:r w:rsidR="00AD0794" w:rsidRPr="00F86CF9">
        <w:rPr>
          <w:rFonts w:asciiTheme="minorHAnsi" w:hAnsiTheme="minorHAnsi" w:cstheme="minorHAnsi"/>
          <w:sz w:val="20"/>
          <w:szCs w:val="22"/>
        </w:rPr>
        <w:t>těchto předmětů pojištění</w:t>
      </w:r>
      <w:r w:rsidR="00493D17" w:rsidRPr="00F86CF9">
        <w:rPr>
          <w:rFonts w:asciiTheme="minorHAnsi" w:hAnsiTheme="minorHAnsi" w:cstheme="minorHAnsi"/>
          <w:sz w:val="20"/>
          <w:szCs w:val="22"/>
        </w:rPr>
        <w:t xml:space="preserve"> </w:t>
      </w:r>
      <w:r w:rsidRPr="00F86CF9">
        <w:rPr>
          <w:rFonts w:asciiTheme="minorHAnsi" w:hAnsiTheme="minorHAnsi" w:cstheme="minorHAnsi"/>
          <w:sz w:val="20"/>
          <w:szCs w:val="22"/>
        </w:rPr>
        <w:t>se odchylně od DPPAR MP 1/16 čl. 5 bod 1 písm. l) vztahuje na škody způsobené zvířaty.</w:t>
      </w:r>
    </w:p>
    <w:tbl>
      <w:tblPr>
        <w:tblStyle w:val="Mkatabulky"/>
        <w:tblW w:w="10031" w:type="dxa"/>
        <w:tblLayout w:type="fixed"/>
        <w:tblLook w:val="04A0" w:firstRow="1" w:lastRow="0" w:firstColumn="1" w:lastColumn="0" w:noHBand="0" w:noVBand="1"/>
      </w:tblPr>
      <w:tblGrid>
        <w:gridCol w:w="392"/>
        <w:gridCol w:w="4139"/>
        <w:gridCol w:w="1825"/>
        <w:gridCol w:w="2157"/>
        <w:gridCol w:w="1518"/>
      </w:tblGrid>
      <w:tr w:rsidR="00B43595" w:rsidRPr="00FC120B" w14:paraId="378B3C55" w14:textId="77777777" w:rsidTr="00A54268">
        <w:trPr>
          <w:trHeight w:val="261"/>
        </w:trPr>
        <w:tc>
          <w:tcPr>
            <w:tcW w:w="10031" w:type="dxa"/>
            <w:gridSpan w:val="5"/>
          </w:tcPr>
          <w:p w14:paraId="3A17A114" w14:textId="77777777" w:rsidR="00B43595" w:rsidRPr="00FC120B" w:rsidRDefault="00B43595" w:rsidP="00B43595">
            <w:pPr>
              <w:jc w:val="center"/>
              <w:rPr>
                <w:rFonts w:asciiTheme="minorHAnsi" w:hAnsiTheme="minorHAnsi" w:cstheme="minorHAnsi"/>
                <w:b/>
              </w:rPr>
            </w:pPr>
            <w:r w:rsidRPr="00FC120B">
              <w:rPr>
                <w:rFonts w:asciiTheme="minorHAnsi" w:hAnsiTheme="minorHAnsi" w:cstheme="minorHAnsi"/>
                <w:b/>
              </w:rPr>
              <w:t>Předměty pojištění, pojistné částky, specifické spoluúčasti</w:t>
            </w:r>
          </w:p>
        </w:tc>
      </w:tr>
      <w:tr w:rsidR="00B43595" w:rsidRPr="00FC120B" w14:paraId="7203EC4F" w14:textId="77777777" w:rsidTr="002607CB">
        <w:trPr>
          <w:trHeight w:val="50"/>
        </w:trPr>
        <w:tc>
          <w:tcPr>
            <w:tcW w:w="392" w:type="dxa"/>
            <w:vAlign w:val="center"/>
          </w:tcPr>
          <w:p w14:paraId="739647F7" w14:textId="77777777" w:rsidR="00B43595" w:rsidRPr="00FC120B" w:rsidRDefault="00B43595" w:rsidP="00B43595">
            <w:pPr>
              <w:rPr>
                <w:rFonts w:asciiTheme="minorHAnsi" w:hAnsiTheme="minorHAnsi" w:cstheme="minorHAnsi"/>
                <w:b/>
                <w:sz w:val="20"/>
              </w:rPr>
            </w:pPr>
            <w:proofErr w:type="spellStart"/>
            <w:r w:rsidRPr="00FC120B">
              <w:rPr>
                <w:rFonts w:asciiTheme="minorHAnsi" w:hAnsiTheme="minorHAnsi" w:cstheme="minorHAnsi"/>
                <w:b/>
                <w:sz w:val="20"/>
              </w:rPr>
              <w:t>p.č</w:t>
            </w:r>
            <w:proofErr w:type="spellEnd"/>
            <w:r w:rsidRPr="00FC120B">
              <w:rPr>
                <w:rFonts w:asciiTheme="minorHAnsi" w:hAnsiTheme="minorHAnsi" w:cstheme="minorHAnsi"/>
                <w:b/>
                <w:sz w:val="20"/>
              </w:rPr>
              <w:t>.</w:t>
            </w:r>
          </w:p>
        </w:tc>
        <w:tc>
          <w:tcPr>
            <w:tcW w:w="4139" w:type="dxa"/>
            <w:vAlign w:val="center"/>
          </w:tcPr>
          <w:p w14:paraId="6753CCAF" w14:textId="77777777" w:rsidR="00B43595" w:rsidRPr="00FC120B" w:rsidRDefault="00B43595" w:rsidP="00B43595">
            <w:pPr>
              <w:jc w:val="center"/>
              <w:rPr>
                <w:rFonts w:asciiTheme="minorHAnsi" w:hAnsiTheme="minorHAnsi" w:cstheme="minorHAnsi"/>
                <w:b/>
                <w:sz w:val="20"/>
              </w:rPr>
            </w:pPr>
            <w:r w:rsidRPr="00FC120B">
              <w:rPr>
                <w:rFonts w:asciiTheme="minorHAnsi" w:hAnsiTheme="minorHAnsi" w:cstheme="minorHAnsi"/>
                <w:b/>
                <w:sz w:val="20"/>
              </w:rPr>
              <w:t>předmět pojištění</w:t>
            </w:r>
          </w:p>
        </w:tc>
        <w:tc>
          <w:tcPr>
            <w:tcW w:w="1825" w:type="dxa"/>
            <w:vAlign w:val="center"/>
          </w:tcPr>
          <w:p w14:paraId="14E03C74" w14:textId="77777777" w:rsidR="00B43595" w:rsidRPr="00FC120B" w:rsidRDefault="00B43595" w:rsidP="00B43595">
            <w:pPr>
              <w:jc w:val="center"/>
              <w:rPr>
                <w:rFonts w:asciiTheme="minorHAnsi" w:hAnsiTheme="minorHAnsi" w:cstheme="minorHAnsi"/>
                <w:b/>
                <w:sz w:val="20"/>
              </w:rPr>
            </w:pPr>
            <w:r w:rsidRPr="00FC120B">
              <w:rPr>
                <w:rFonts w:asciiTheme="minorHAnsi" w:hAnsiTheme="minorHAnsi" w:cstheme="minorHAnsi"/>
                <w:b/>
                <w:sz w:val="20"/>
              </w:rPr>
              <w:t>pojistná částka</w:t>
            </w:r>
          </w:p>
        </w:tc>
        <w:tc>
          <w:tcPr>
            <w:tcW w:w="2157" w:type="dxa"/>
            <w:vAlign w:val="center"/>
          </w:tcPr>
          <w:p w14:paraId="797BF0AC" w14:textId="77777777" w:rsidR="00B43595" w:rsidRPr="00FC120B" w:rsidRDefault="00B43595" w:rsidP="00B43595">
            <w:pPr>
              <w:jc w:val="center"/>
              <w:rPr>
                <w:rFonts w:asciiTheme="minorHAnsi" w:hAnsiTheme="minorHAnsi" w:cstheme="minorHAnsi"/>
                <w:b/>
                <w:sz w:val="20"/>
              </w:rPr>
            </w:pPr>
            <w:r w:rsidRPr="00FC120B">
              <w:rPr>
                <w:rFonts w:asciiTheme="minorHAnsi" w:hAnsiTheme="minorHAnsi" w:cstheme="minorHAnsi"/>
                <w:b/>
                <w:sz w:val="20"/>
              </w:rPr>
              <w:t>poznámka</w:t>
            </w:r>
          </w:p>
          <w:p w14:paraId="22CD0214" w14:textId="77777777" w:rsidR="00B43595" w:rsidRPr="00FC120B" w:rsidRDefault="00B43595" w:rsidP="00B43595">
            <w:pPr>
              <w:pStyle w:val="Textkomente"/>
              <w:rPr>
                <w:rFonts w:asciiTheme="minorHAnsi" w:hAnsiTheme="minorHAnsi" w:cstheme="minorHAnsi"/>
              </w:rPr>
            </w:pPr>
            <w:r w:rsidRPr="00FC120B">
              <w:rPr>
                <w:rFonts w:asciiTheme="minorHAnsi" w:hAnsiTheme="minorHAnsi" w:cstheme="minorHAnsi"/>
                <w:sz w:val="12"/>
                <w:szCs w:val="12"/>
              </w:rPr>
              <w:t>(např. specifikace předmětu pojištění, specifická spoluúčast, pojištění na časovou cenu apod.)</w:t>
            </w:r>
          </w:p>
        </w:tc>
        <w:tc>
          <w:tcPr>
            <w:tcW w:w="1518" w:type="dxa"/>
            <w:shd w:val="clear" w:color="auto" w:fill="auto"/>
            <w:vAlign w:val="center"/>
          </w:tcPr>
          <w:p w14:paraId="2DD57C07" w14:textId="77777777" w:rsidR="00B43595" w:rsidRPr="00FC120B" w:rsidRDefault="00B43595" w:rsidP="004E6FC4">
            <w:pPr>
              <w:jc w:val="center"/>
              <w:rPr>
                <w:rFonts w:asciiTheme="minorHAnsi" w:hAnsiTheme="minorHAnsi" w:cstheme="minorHAnsi"/>
                <w:b/>
                <w:sz w:val="20"/>
              </w:rPr>
            </w:pPr>
            <w:r w:rsidRPr="00FC120B">
              <w:rPr>
                <w:rFonts w:asciiTheme="minorHAnsi" w:hAnsiTheme="minorHAnsi" w:cstheme="minorHAnsi"/>
                <w:b/>
                <w:sz w:val="20"/>
              </w:rPr>
              <w:t xml:space="preserve">místo pojištění dle čl. 1 bodu </w:t>
            </w:r>
            <w:r w:rsidR="004E6FC4" w:rsidRPr="00FC120B">
              <w:rPr>
                <w:rFonts w:asciiTheme="minorHAnsi" w:hAnsiTheme="minorHAnsi" w:cstheme="minorHAnsi"/>
                <w:b/>
                <w:sz w:val="20"/>
              </w:rPr>
              <w:t>6</w:t>
            </w:r>
          </w:p>
        </w:tc>
      </w:tr>
      <w:tr w:rsidR="00B43595" w:rsidRPr="00724C35" w14:paraId="1D223E8C" w14:textId="77777777" w:rsidTr="002607CB">
        <w:trPr>
          <w:trHeight w:val="155"/>
        </w:trPr>
        <w:tc>
          <w:tcPr>
            <w:tcW w:w="392" w:type="dxa"/>
          </w:tcPr>
          <w:p w14:paraId="1B8D95C0" w14:textId="77777777" w:rsidR="00B43595" w:rsidRPr="00FC120B" w:rsidRDefault="00B43595" w:rsidP="00933A42">
            <w:pPr>
              <w:pStyle w:val="Odstavecseseznamem"/>
              <w:numPr>
                <w:ilvl w:val="0"/>
                <w:numId w:val="16"/>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4139" w:type="dxa"/>
          </w:tcPr>
          <w:p w14:paraId="21B6B4C1" w14:textId="298D5072" w:rsidR="00B43595" w:rsidRPr="00724C35" w:rsidRDefault="000269EE" w:rsidP="004D0079">
            <w:pPr>
              <w:rPr>
                <w:rFonts w:asciiTheme="minorHAnsi" w:hAnsiTheme="minorHAnsi" w:cstheme="minorHAnsi"/>
                <w:sz w:val="20"/>
                <w:szCs w:val="20"/>
              </w:rPr>
            </w:pPr>
            <w:r w:rsidRPr="00724C35">
              <w:rPr>
                <w:rFonts w:asciiTheme="minorHAnsi" w:hAnsiTheme="minorHAnsi" w:cstheme="minorHAnsi"/>
                <w:sz w:val="20"/>
                <w:szCs w:val="20"/>
              </w:rPr>
              <w:t>soubor vlastních</w:t>
            </w:r>
            <w:r w:rsidR="00802364" w:rsidRPr="00724C35">
              <w:rPr>
                <w:rFonts w:asciiTheme="minorHAnsi" w:hAnsiTheme="minorHAnsi" w:cstheme="minorHAnsi"/>
                <w:sz w:val="20"/>
                <w:szCs w:val="20"/>
              </w:rPr>
              <w:t xml:space="preserve"> a </w:t>
            </w:r>
            <w:r w:rsidRPr="00724C35">
              <w:rPr>
                <w:rFonts w:asciiTheme="minorHAnsi" w:hAnsiTheme="minorHAnsi" w:cstheme="minorHAnsi"/>
                <w:sz w:val="20"/>
                <w:szCs w:val="20"/>
              </w:rPr>
              <w:t xml:space="preserve">cizích budov </w:t>
            </w:r>
            <w:r w:rsidRPr="00724C35">
              <w:rPr>
                <w:rFonts w:asciiTheme="minorHAnsi" w:hAnsiTheme="minorHAnsi" w:cstheme="minorHAnsi"/>
                <w:iCs/>
                <w:sz w:val="20"/>
                <w:szCs w:val="20"/>
              </w:rPr>
              <w:t>a staveb</w:t>
            </w:r>
            <w:r w:rsidRPr="00724C35">
              <w:rPr>
                <w:rFonts w:asciiTheme="minorHAnsi" w:hAnsiTheme="minorHAnsi" w:cstheme="minorHAnsi"/>
                <w:i/>
                <w:iCs/>
                <w:sz w:val="20"/>
                <w:szCs w:val="20"/>
              </w:rPr>
              <w:t xml:space="preserve"> </w:t>
            </w:r>
            <w:r w:rsidRPr="00724C35">
              <w:rPr>
                <w:rFonts w:asciiTheme="minorHAnsi" w:hAnsiTheme="minorHAnsi" w:cstheme="minorHAnsi"/>
                <w:sz w:val="20"/>
                <w:szCs w:val="20"/>
              </w:rPr>
              <w:t>vč</w:t>
            </w:r>
            <w:r w:rsidR="004F77F3" w:rsidRPr="00724C35">
              <w:rPr>
                <w:rFonts w:asciiTheme="minorHAnsi" w:hAnsiTheme="minorHAnsi" w:cstheme="minorHAnsi"/>
                <w:sz w:val="20"/>
                <w:szCs w:val="20"/>
              </w:rPr>
              <w:t>etně</w:t>
            </w:r>
            <w:r w:rsidRPr="00724C35">
              <w:rPr>
                <w:rFonts w:asciiTheme="minorHAnsi" w:hAnsiTheme="minorHAnsi" w:cstheme="minorHAnsi"/>
                <w:sz w:val="20"/>
                <w:szCs w:val="20"/>
              </w:rPr>
              <w:t xml:space="preserve"> jejich stavebních </w:t>
            </w:r>
            <w:r w:rsidR="00802364" w:rsidRPr="00724C35">
              <w:rPr>
                <w:rFonts w:asciiTheme="minorHAnsi" w:hAnsiTheme="minorHAnsi" w:cstheme="minorHAnsi"/>
                <w:sz w:val="20"/>
                <w:szCs w:val="20"/>
              </w:rPr>
              <w:t>s</w:t>
            </w:r>
            <w:r w:rsidRPr="00724C35">
              <w:rPr>
                <w:rFonts w:asciiTheme="minorHAnsi" w:hAnsiTheme="minorHAnsi" w:cstheme="minorHAnsi"/>
                <w:sz w:val="20"/>
                <w:szCs w:val="20"/>
              </w:rPr>
              <w:t>oučástí a příslušenství</w:t>
            </w:r>
            <w:r w:rsidR="004F77F3" w:rsidRPr="00724C35">
              <w:rPr>
                <w:rFonts w:asciiTheme="minorHAnsi" w:hAnsiTheme="minorHAnsi" w:cstheme="minorHAnsi"/>
                <w:sz w:val="20"/>
                <w:szCs w:val="20"/>
              </w:rPr>
              <w:t>,</w:t>
            </w:r>
            <w:r w:rsidR="00616FF0" w:rsidRPr="00724C35">
              <w:rPr>
                <w:rFonts w:asciiTheme="minorHAnsi" w:hAnsiTheme="minorHAnsi" w:cstheme="minorHAnsi"/>
                <w:sz w:val="20"/>
                <w:szCs w:val="20"/>
              </w:rPr>
              <w:t xml:space="preserve"> oplocení, fontány a komínů</w:t>
            </w:r>
          </w:p>
        </w:tc>
        <w:tc>
          <w:tcPr>
            <w:tcW w:w="1825" w:type="dxa"/>
          </w:tcPr>
          <w:p w14:paraId="794106F5" w14:textId="6689416A" w:rsidR="00B43595" w:rsidRPr="00724C35" w:rsidRDefault="00616FF0" w:rsidP="00B43595">
            <w:pPr>
              <w:jc w:val="right"/>
              <w:rPr>
                <w:rFonts w:asciiTheme="minorHAnsi" w:hAnsiTheme="minorHAnsi" w:cstheme="minorHAnsi"/>
                <w:sz w:val="20"/>
              </w:rPr>
            </w:pPr>
            <w:r w:rsidRPr="00724C35">
              <w:rPr>
                <w:rFonts w:asciiTheme="minorHAnsi" w:hAnsiTheme="minorHAnsi" w:cstheme="minorHAnsi"/>
                <w:sz w:val="20"/>
              </w:rPr>
              <w:t>5.151.950.789</w:t>
            </w:r>
            <w:r w:rsidR="00B43595" w:rsidRPr="00724C35">
              <w:rPr>
                <w:rFonts w:asciiTheme="minorHAnsi" w:hAnsiTheme="minorHAnsi" w:cstheme="minorHAnsi"/>
                <w:sz w:val="20"/>
              </w:rPr>
              <w:t>,- Kč</w:t>
            </w:r>
          </w:p>
        </w:tc>
        <w:tc>
          <w:tcPr>
            <w:tcW w:w="2157" w:type="dxa"/>
          </w:tcPr>
          <w:p w14:paraId="4EB4E3B5" w14:textId="63A322DB" w:rsidR="00B43595" w:rsidRPr="00F86CF9" w:rsidRDefault="00933A42" w:rsidP="00B43595">
            <w:pPr>
              <w:rPr>
                <w:rFonts w:asciiTheme="minorHAnsi" w:hAnsiTheme="minorHAnsi" w:cstheme="minorHAnsi"/>
                <w:sz w:val="20"/>
              </w:rPr>
            </w:pPr>
            <w:r w:rsidRPr="00F86CF9">
              <w:rPr>
                <w:rFonts w:asciiTheme="minorHAnsi" w:hAnsiTheme="minorHAnsi" w:cstheme="minorHAnsi"/>
                <w:sz w:val="20"/>
              </w:rPr>
              <w:t>Pojištění se sjednává se spoluúčastí 2mil.Kč</w:t>
            </w:r>
            <w:r w:rsidR="00B85D2D" w:rsidRPr="00F86CF9">
              <w:rPr>
                <w:rFonts w:asciiTheme="minorHAnsi" w:hAnsiTheme="minorHAnsi" w:cstheme="minorHAnsi"/>
                <w:sz w:val="20"/>
              </w:rPr>
              <w:t>.</w:t>
            </w:r>
          </w:p>
        </w:tc>
        <w:tc>
          <w:tcPr>
            <w:tcW w:w="1518" w:type="dxa"/>
            <w:shd w:val="clear" w:color="auto" w:fill="auto"/>
            <w:vAlign w:val="bottom"/>
          </w:tcPr>
          <w:p w14:paraId="0C907697" w14:textId="131E848B" w:rsidR="00B43595" w:rsidRPr="00F86CF9" w:rsidRDefault="00B43595" w:rsidP="00B43595">
            <w:pPr>
              <w:jc w:val="center"/>
              <w:rPr>
                <w:rFonts w:asciiTheme="minorHAnsi" w:hAnsiTheme="minorHAnsi" w:cstheme="minorHAnsi"/>
                <w:sz w:val="20"/>
              </w:rPr>
            </w:pPr>
            <w:r w:rsidRPr="00F86CF9">
              <w:rPr>
                <w:rFonts w:asciiTheme="minorHAnsi" w:hAnsiTheme="minorHAnsi" w:cstheme="minorHAnsi"/>
                <w:sz w:val="20"/>
              </w:rPr>
              <w:t>a) až</w:t>
            </w:r>
            <w:r w:rsidR="001F2D59" w:rsidRPr="00F86CF9">
              <w:rPr>
                <w:rFonts w:asciiTheme="minorHAnsi" w:hAnsiTheme="minorHAnsi" w:cstheme="minorHAnsi"/>
                <w:sz w:val="20"/>
              </w:rPr>
              <w:t xml:space="preserve"> </w:t>
            </w:r>
            <w:r w:rsidR="005069C4" w:rsidRPr="00F86CF9">
              <w:rPr>
                <w:rFonts w:asciiTheme="minorHAnsi" w:hAnsiTheme="minorHAnsi" w:cstheme="minorHAnsi"/>
                <w:sz w:val="20"/>
              </w:rPr>
              <w:t>l</w:t>
            </w:r>
            <w:r w:rsidR="001F2D59" w:rsidRPr="00F86CF9">
              <w:rPr>
                <w:rFonts w:asciiTheme="minorHAnsi" w:hAnsiTheme="minorHAnsi" w:cstheme="minorHAnsi"/>
                <w:sz w:val="20"/>
              </w:rPr>
              <w:t>)</w:t>
            </w:r>
          </w:p>
        </w:tc>
      </w:tr>
      <w:tr w:rsidR="00A54268" w:rsidRPr="00724C35" w14:paraId="0D6E5BBA" w14:textId="77777777" w:rsidTr="002607CB">
        <w:trPr>
          <w:trHeight w:val="225"/>
        </w:trPr>
        <w:tc>
          <w:tcPr>
            <w:tcW w:w="392" w:type="dxa"/>
          </w:tcPr>
          <w:p w14:paraId="45C64378" w14:textId="77777777" w:rsidR="00A54268" w:rsidRPr="00724C35" w:rsidRDefault="00A54268" w:rsidP="00933A42">
            <w:pPr>
              <w:pStyle w:val="Odstavecseseznamem"/>
              <w:numPr>
                <w:ilvl w:val="0"/>
                <w:numId w:val="16"/>
              </w:numPr>
              <w:ind w:hanging="720"/>
              <w:rPr>
                <w:rFonts w:asciiTheme="minorHAnsi" w:hAnsiTheme="minorHAnsi" w:cstheme="minorHAnsi"/>
                <w:bCs/>
                <w:sz w:val="20"/>
              </w:rPr>
            </w:pPr>
            <w:r w:rsidRPr="00724C35">
              <w:rPr>
                <w:rFonts w:asciiTheme="minorHAnsi" w:hAnsiTheme="minorHAnsi" w:cstheme="minorHAnsi"/>
                <w:bCs/>
                <w:sz w:val="20"/>
              </w:rPr>
              <w:t xml:space="preserve"> </w:t>
            </w:r>
          </w:p>
        </w:tc>
        <w:tc>
          <w:tcPr>
            <w:tcW w:w="4139" w:type="dxa"/>
          </w:tcPr>
          <w:p w14:paraId="62173ECA" w14:textId="7621A142" w:rsidR="00A54268" w:rsidRPr="001567D4" w:rsidRDefault="00A54268" w:rsidP="00A54268">
            <w:pPr>
              <w:rPr>
                <w:rFonts w:asciiTheme="minorHAnsi" w:hAnsiTheme="minorHAnsi" w:cstheme="minorHAnsi"/>
                <w:sz w:val="20"/>
              </w:rPr>
            </w:pPr>
            <w:r w:rsidRPr="001567D4">
              <w:rPr>
                <w:rFonts w:asciiTheme="minorHAnsi" w:hAnsiTheme="minorHAnsi" w:cstheme="minorHAnsi"/>
                <w:sz w:val="20"/>
              </w:rPr>
              <w:t>soubor vlastních</w:t>
            </w:r>
            <w:r w:rsidR="00616FF0" w:rsidRPr="001567D4">
              <w:rPr>
                <w:rFonts w:asciiTheme="minorHAnsi" w:hAnsiTheme="minorHAnsi" w:cstheme="minorHAnsi"/>
                <w:sz w:val="20"/>
              </w:rPr>
              <w:t xml:space="preserve"> a </w:t>
            </w:r>
            <w:r w:rsidRPr="001567D4">
              <w:rPr>
                <w:rFonts w:asciiTheme="minorHAnsi" w:hAnsiTheme="minorHAnsi" w:cstheme="minorHAnsi"/>
                <w:sz w:val="20"/>
              </w:rPr>
              <w:t>cizích</w:t>
            </w:r>
            <w:r w:rsidR="00616FF0" w:rsidRPr="001567D4">
              <w:rPr>
                <w:rFonts w:asciiTheme="minorHAnsi" w:hAnsiTheme="minorHAnsi" w:cstheme="minorHAnsi"/>
                <w:bCs/>
                <w:sz w:val="20"/>
              </w:rPr>
              <w:t xml:space="preserve"> věcí movitých – výrobní a provozní zařízení, soubor strojů, zařízení a inventáře včetně </w:t>
            </w:r>
            <w:r w:rsidR="001C11F6" w:rsidRPr="001567D4">
              <w:rPr>
                <w:rFonts w:asciiTheme="minorHAnsi" w:hAnsiTheme="minorHAnsi" w:cstheme="minorHAnsi"/>
                <w:bCs/>
                <w:sz w:val="20"/>
              </w:rPr>
              <w:t xml:space="preserve">PZTS (dříve </w:t>
            </w:r>
            <w:r w:rsidR="00616FF0" w:rsidRPr="001567D4">
              <w:rPr>
                <w:rFonts w:asciiTheme="minorHAnsi" w:hAnsiTheme="minorHAnsi" w:cstheme="minorHAnsi"/>
                <w:bCs/>
                <w:sz w:val="20"/>
              </w:rPr>
              <w:t>EZS</w:t>
            </w:r>
            <w:r w:rsidR="001C11F6" w:rsidRPr="001567D4">
              <w:rPr>
                <w:rFonts w:asciiTheme="minorHAnsi" w:hAnsiTheme="minorHAnsi" w:cstheme="minorHAnsi"/>
                <w:bCs/>
                <w:sz w:val="20"/>
              </w:rPr>
              <w:t>)</w:t>
            </w:r>
            <w:r w:rsidR="00616FF0" w:rsidRPr="001567D4">
              <w:rPr>
                <w:rFonts w:asciiTheme="minorHAnsi" w:hAnsiTheme="minorHAnsi" w:cstheme="minorHAnsi"/>
                <w:bCs/>
                <w:sz w:val="20"/>
              </w:rPr>
              <w:t xml:space="preserve"> a kamerového systému</w:t>
            </w:r>
          </w:p>
        </w:tc>
        <w:tc>
          <w:tcPr>
            <w:tcW w:w="1825" w:type="dxa"/>
          </w:tcPr>
          <w:p w14:paraId="30D0B050" w14:textId="2082ACB4" w:rsidR="00A54268" w:rsidRPr="001567D4" w:rsidRDefault="00A75D6C" w:rsidP="00A54268">
            <w:pPr>
              <w:jc w:val="right"/>
              <w:rPr>
                <w:rFonts w:asciiTheme="minorHAnsi" w:hAnsiTheme="minorHAnsi" w:cstheme="minorHAnsi"/>
                <w:sz w:val="20"/>
              </w:rPr>
            </w:pPr>
            <w:r w:rsidRPr="001567D4">
              <w:rPr>
                <w:rFonts w:asciiTheme="minorHAnsi" w:hAnsiTheme="minorHAnsi" w:cstheme="minorHAnsi"/>
                <w:sz w:val="20"/>
              </w:rPr>
              <w:t>4.878.943.000, -</w:t>
            </w:r>
            <w:r w:rsidR="001567D4" w:rsidRPr="001567D4">
              <w:rPr>
                <w:rFonts w:asciiTheme="minorHAnsi" w:hAnsiTheme="minorHAnsi" w:cstheme="minorHAnsi"/>
                <w:sz w:val="20"/>
              </w:rPr>
              <w:t xml:space="preserve"> Kč</w:t>
            </w:r>
          </w:p>
        </w:tc>
        <w:tc>
          <w:tcPr>
            <w:tcW w:w="2157" w:type="dxa"/>
          </w:tcPr>
          <w:p w14:paraId="5108BA3D" w14:textId="4F135FE2" w:rsidR="00A54268" w:rsidRPr="00F86CF9" w:rsidRDefault="00933A42" w:rsidP="00A54268">
            <w:pPr>
              <w:rPr>
                <w:rFonts w:asciiTheme="minorHAnsi" w:hAnsiTheme="minorHAnsi" w:cstheme="minorHAnsi"/>
                <w:sz w:val="20"/>
              </w:rPr>
            </w:pPr>
            <w:r w:rsidRPr="00F86CF9">
              <w:rPr>
                <w:rFonts w:asciiTheme="minorHAnsi" w:hAnsiTheme="minorHAnsi" w:cstheme="minorHAnsi"/>
                <w:sz w:val="20"/>
              </w:rPr>
              <w:t>Pojištění se sjednává se spoluúčastí 2mil.Kč</w:t>
            </w:r>
            <w:r w:rsidR="00B85D2D" w:rsidRPr="00F86CF9">
              <w:rPr>
                <w:rFonts w:asciiTheme="minorHAnsi" w:hAnsiTheme="minorHAnsi" w:cstheme="minorHAnsi"/>
                <w:sz w:val="20"/>
              </w:rPr>
              <w:t>.</w:t>
            </w:r>
          </w:p>
        </w:tc>
        <w:tc>
          <w:tcPr>
            <w:tcW w:w="1518" w:type="dxa"/>
            <w:shd w:val="clear" w:color="auto" w:fill="auto"/>
            <w:vAlign w:val="bottom"/>
          </w:tcPr>
          <w:p w14:paraId="56DD9372" w14:textId="78E4B954" w:rsidR="00A54268" w:rsidRPr="00F86CF9" w:rsidRDefault="00A54268" w:rsidP="00A54268">
            <w:pPr>
              <w:jc w:val="center"/>
              <w:rPr>
                <w:rFonts w:asciiTheme="minorHAnsi" w:hAnsiTheme="minorHAnsi" w:cstheme="minorHAnsi"/>
                <w:sz w:val="20"/>
              </w:rPr>
            </w:pPr>
            <w:r w:rsidRPr="00F86CF9">
              <w:rPr>
                <w:rFonts w:asciiTheme="minorHAnsi" w:hAnsiTheme="minorHAnsi" w:cstheme="minorHAnsi"/>
                <w:sz w:val="20"/>
              </w:rPr>
              <w:t xml:space="preserve">a) až </w:t>
            </w:r>
            <w:r w:rsidR="005069C4" w:rsidRPr="00F86CF9">
              <w:rPr>
                <w:rFonts w:asciiTheme="minorHAnsi" w:hAnsiTheme="minorHAnsi" w:cstheme="minorHAnsi"/>
                <w:sz w:val="20"/>
              </w:rPr>
              <w:t>m</w:t>
            </w:r>
            <w:r w:rsidRPr="00F86CF9">
              <w:rPr>
                <w:rFonts w:asciiTheme="minorHAnsi" w:hAnsiTheme="minorHAnsi" w:cstheme="minorHAnsi"/>
                <w:sz w:val="20"/>
              </w:rPr>
              <w:t>)</w:t>
            </w:r>
          </w:p>
        </w:tc>
      </w:tr>
      <w:tr w:rsidR="00A54268" w:rsidRPr="00724C35" w14:paraId="565E0FDE" w14:textId="77777777" w:rsidTr="002607CB">
        <w:trPr>
          <w:trHeight w:val="658"/>
        </w:trPr>
        <w:tc>
          <w:tcPr>
            <w:tcW w:w="392" w:type="dxa"/>
          </w:tcPr>
          <w:p w14:paraId="5DC1A3D8" w14:textId="77777777" w:rsidR="00A54268" w:rsidRPr="00724C35" w:rsidRDefault="00A54268" w:rsidP="00933A42">
            <w:pPr>
              <w:pStyle w:val="Odstavecseseznamem"/>
              <w:numPr>
                <w:ilvl w:val="0"/>
                <w:numId w:val="16"/>
              </w:numPr>
              <w:ind w:hanging="720"/>
              <w:rPr>
                <w:rFonts w:asciiTheme="minorHAnsi" w:hAnsiTheme="minorHAnsi" w:cstheme="minorHAnsi"/>
                <w:bCs/>
                <w:sz w:val="20"/>
              </w:rPr>
            </w:pPr>
            <w:r w:rsidRPr="00724C35">
              <w:rPr>
                <w:rFonts w:asciiTheme="minorHAnsi" w:hAnsiTheme="minorHAnsi" w:cstheme="minorHAnsi"/>
                <w:bCs/>
                <w:sz w:val="20"/>
              </w:rPr>
              <w:t xml:space="preserve"> </w:t>
            </w:r>
          </w:p>
        </w:tc>
        <w:tc>
          <w:tcPr>
            <w:tcW w:w="4139" w:type="dxa"/>
          </w:tcPr>
          <w:p w14:paraId="68B774ED" w14:textId="7EFDB8BD" w:rsidR="00A54268" w:rsidRPr="00724C35" w:rsidRDefault="002476EE" w:rsidP="00A54268">
            <w:pPr>
              <w:rPr>
                <w:rFonts w:asciiTheme="minorHAnsi" w:hAnsiTheme="minorHAnsi" w:cstheme="minorHAnsi"/>
                <w:sz w:val="20"/>
              </w:rPr>
            </w:pPr>
            <w:r w:rsidRPr="00724C35">
              <w:rPr>
                <w:rFonts w:asciiTheme="minorHAnsi" w:hAnsiTheme="minorHAnsi" w:cstheme="minorHAnsi"/>
                <w:sz w:val="20"/>
              </w:rPr>
              <w:t>s</w:t>
            </w:r>
            <w:r w:rsidR="00616FF0" w:rsidRPr="00724C35">
              <w:rPr>
                <w:rFonts w:asciiTheme="minorHAnsi" w:hAnsiTheme="minorHAnsi" w:cstheme="minorHAnsi"/>
                <w:sz w:val="20"/>
              </w:rPr>
              <w:t>oubor vlastních a cizích zásob včetně</w:t>
            </w:r>
            <w:r w:rsidR="005E42BA">
              <w:rPr>
                <w:rFonts w:asciiTheme="minorHAnsi" w:hAnsiTheme="minorHAnsi" w:cstheme="minorHAnsi"/>
                <w:sz w:val="20"/>
              </w:rPr>
              <w:t xml:space="preserve"> </w:t>
            </w:r>
            <w:r w:rsidR="005E42BA" w:rsidRPr="002153CC">
              <w:rPr>
                <w:rFonts w:asciiTheme="minorHAnsi" w:hAnsiTheme="minorHAnsi" w:cstheme="minorHAnsi"/>
                <w:sz w:val="20"/>
              </w:rPr>
              <w:t>pohonných hmot a</w:t>
            </w:r>
            <w:r w:rsidR="00616FF0" w:rsidRPr="002153CC">
              <w:rPr>
                <w:rFonts w:asciiTheme="minorHAnsi" w:hAnsiTheme="minorHAnsi" w:cstheme="minorHAnsi"/>
                <w:sz w:val="20"/>
              </w:rPr>
              <w:t xml:space="preserve"> technické soli na posyp</w:t>
            </w:r>
          </w:p>
        </w:tc>
        <w:tc>
          <w:tcPr>
            <w:tcW w:w="1825" w:type="dxa"/>
          </w:tcPr>
          <w:p w14:paraId="610D91AC" w14:textId="3EE7D857" w:rsidR="00A54268" w:rsidRPr="00724C35" w:rsidRDefault="00616FF0" w:rsidP="00A54268">
            <w:pPr>
              <w:jc w:val="right"/>
              <w:rPr>
                <w:rFonts w:asciiTheme="minorHAnsi" w:hAnsiTheme="minorHAnsi" w:cstheme="minorHAnsi"/>
                <w:sz w:val="20"/>
              </w:rPr>
            </w:pPr>
            <w:r w:rsidRPr="00724C35">
              <w:rPr>
                <w:rFonts w:asciiTheme="minorHAnsi" w:hAnsiTheme="minorHAnsi" w:cstheme="minorHAnsi"/>
                <w:sz w:val="20"/>
              </w:rPr>
              <w:t>66.143.668</w:t>
            </w:r>
            <w:r w:rsidR="00A54268" w:rsidRPr="00724C35">
              <w:rPr>
                <w:rFonts w:asciiTheme="minorHAnsi" w:hAnsiTheme="minorHAnsi" w:cstheme="minorHAnsi"/>
                <w:sz w:val="20"/>
              </w:rPr>
              <w:t>,- Kč</w:t>
            </w:r>
          </w:p>
        </w:tc>
        <w:tc>
          <w:tcPr>
            <w:tcW w:w="2157" w:type="dxa"/>
          </w:tcPr>
          <w:p w14:paraId="609A4AB3" w14:textId="699F4537" w:rsidR="00A54268" w:rsidRPr="00F86CF9" w:rsidRDefault="00933A42" w:rsidP="00A54268">
            <w:pPr>
              <w:rPr>
                <w:rFonts w:asciiTheme="minorHAnsi" w:hAnsiTheme="minorHAnsi" w:cstheme="minorHAnsi"/>
                <w:sz w:val="20"/>
              </w:rPr>
            </w:pPr>
            <w:r w:rsidRPr="00F86CF9">
              <w:rPr>
                <w:rFonts w:asciiTheme="minorHAnsi" w:hAnsiTheme="minorHAnsi" w:cstheme="minorHAnsi"/>
                <w:sz w:val="20"/>
              </w:rPr>
              <w:t>Pojištění se sjednává se spoluúčastí 2mil.Kč</w:t>
            </w:r>
            <w:r w:rsidR="00B85D2D" w:rsidRPr="00F86CF9">
              <w:rPr>
                <w:rFonts w:asciiTheme="minorHAnsi" w:hAnsiTheme="minorHAnsi" w:cstheme="minorHAnsi"/>
                <w:sz w:val="20"/>
              </w:rPr>
              <w:t>.</w:t>
            </w:r>
          </w:p>
        </w:tc>
        <w:tc>
          <w:tcPr>
            <w:tcW w:w="1518" w:type="dxa"/>
            <w:shd w:val="clear" w:color="auto" w:fill="auto"/>
            <w:vAlign w:val="bottom"/>
          </w:tcPr>
          <w:p w14:paraId="1A309F5A" w14:textId="1029D4DA" w:rsidR="00A54268" w:rsidRPr="00F86CF9" w:rsidRDefault="00616FF0" w:rsidP="00A54268">
            <w:pPr>
              <w:jc w:val="center"/>
              <w:rPr>
                <w:rFonts w:asciiTheme="minorHAnsi" w:hAnsiTheme="minorHAnsi" w:cstheme="minorHAnsi"/>
                <w:sz w:val="20"/>
              </w:rPr>
            </w:pPr>
            <w:r w:rsidRPr="00F86CF9">
              <w:rPr>
                <w:rFonts w:asciiTheme="minorHAnsi" w:hAnsiTheme="minorHAnsi" w:cstheme="minorHAnsi"/>
                <w:sz w:val="20"/>
              </w:rPr>
              <w:t xml:space="preserve">a) až </w:t>
            </w:r>
            <w:r w:rsidR="005069C4" w:rsidRPr="00F86CF9">
              <w:rPr>
                <w:rFonts w:asciiTheme="minorHAnsi" w:hAnsiTheme="minorHAnsi" w:cstheme="minorHAnsi"/>
                <w:sz w:val="20"/>
              </w:rPr>
              <w:t>m</w:t>
            </w:r>
            <w:r w:rsidRPr="00F86CF9">
              <w:rPr>
                <w:rFonts w:asciiTheme="minorHAnsi" w:hAnsiTheme="minorHAnsi" w:cstheme="minorHAnsi"/>
                <w:sz w:val="20"/>
              </w:rPr>
              <w:t>)</w:t>
            </w:r>
          </w:p>
        </w:tc>
      </w:tr>
      <w:tr w:rsidR="00C527C0" w:rsidRPr="00724C35" w14:paraId="2DDD4DB2" w14:textId="77777777" w:rsidTr="00616FF0">
        <w:trPr>
          <w:trHeight w:val="658"/>
        </w:trPr>
        <w:tc>
          <w:tcPr>
            <w:tcW w:w="392" w:type="dxa"/>
          </w:tcPr>
          <w:p w14:paraId="2E0E1A74"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p>
        </w:tc>
        <w:tc>
          <w:tcPr>
            <w:tcW w:w="4139" w:type="dxa"/>
          </w:tcPr>
          <w:p w14:paraId="6E19A5E3" w14:textId="746F4D4D" w:rsidR="00C527C0" w:rsidRPr="00814038" w:rsidRDefault="00C527C0" w:rsidP="00C527C0">
            <w:pPr>
              <w:rPr>
                <w:rFonts w:asciiTheme="minorHAnsi" w:hAnsiTheme="minorHAnsi" w:cstheme="minorHAnsi"/>
                <w:sz w:val="20"/>
              </w:rPr>
            </w:pPr>
            <w:r w:rsidRPr="00F373F4">
              <w:rPr>
                <w:rFonts w:asciiTheme="minorHAnsi" w:hAnsiTheme="minorHAnsi" w:cstheme="minorHAnsi"/>
                <w:sz w:val="20"/>
              </w:rPr>
              <w:t xml:space="preserve">soubor vlastních a cizích (pojištěným po právu </w:t>
            </w:r>
            <w:r w:rsidRPr="002607CB">
              <w:rPr>
                <w:rFonts w:asciiTheme="minorHAnsi" w:hAnsiTheme="minorHAnsi" w:cstheme="minorHAnsi"/>
                <w:sz w:val="20"/>
              </w:rPr>
              <w:t>užívaných) silničních a zvláštních vozidel</w:t>
            </w:r>
            <w:r w:rsidR="00F373F4" w:rsidRPr="002607CB">
              <w:rPr>
                <w:rFonts w:asciiTheme="minorHAnsi" w:hAnsiTheme="minorHAnsi" w:cstheme="minorHAnsi"/>
                <w:sz w:val="20"/>
              </w:rPr>
              <w:t xml:space="preserve"> včetně nástaveb</w:t>
            </w:r>
            <w:r w:rsidRPr="002607CB">
              <w:rPr>
                <w:rFonts w:asciiTheme="minorHAnsi" w:hAnsiTheme="minorHAnsi" w:cstheme="minorHAnsi"/>
                <w:sz w:val="20"/>
              </w:rPr>
              <w:t xml:space="preserve"> – vozidla jsou v klidovém stavu a jsou zaparkované v areálu pojištěného</w:t>
            </w:r>
          </w:p>
        </w:tc>
        <w:tc>
          <w:tcPr>
            <w:tcW w:w="1825" w:type="dxa"/>
          </w:tcPr>
          <w:p w14:paraId="68FDD5D2" w14:textId="688DDEC4" w:rsidR="00C527C0" w:rsidRPr="00AB29E2" w:rsidRDefault="00A75D6C" w:rsidP="00C527C0">
            <w:pPr>
              <w:jc w:val="right"/>
              <w:rPr>
                <w:rFonts w:asciiTheme="minorHAnsi" w:hAnsiTheme="minorHAnsi" w:cstheme="minorHAnsi"/>
                <w:sz w:val="20"/>
              </w:rPr>
            </w:pPr>
            <w:r w:rsidRPr="00AB29E2">
              <w:rPr>
                <w:rFonts w:asciiTheme="minorHAnsi" w:hAnsiTheme="minorHAnsi" w:cstheme="minorHAnsi"/>
                <w:sz w:val="20"/>
              </w:rPr>
              <w:t>20</w:t>
            </w:r>
            <w:r w:rsidR="00C527C0" w:rsidRPr="00AB29E2">
              <w:rPr>
                <w:rFonts w:asciiTheme="minorHAnsi" w:hAnsiTheme="minorHAnsi" w:cstheme="minorHAnsi"/>
                <w:sz w:val="20"/>
              </w:rPr>
              <w:t>0.000.000,-Kč</w:t>
            </w:r>
          </w:p>
        </w:tc>
        <w:tc>
          <w:tcPr>
            <w:tcW w:w="2157" w:type="dxa"/>
          </w:tcPr>
          <w:p w14:paraId="4D8E0D36" w14:textId="40AE90D8" w:rsidR="00B14669" w:rsidRPr="00F86CF9" w:rsidRDefault="00C527C0" w:rsidP="00B14669">
            <w:pPr>
              <w:rPr>
                <w:rFonts w:asciiTheme="minorHAnsi" w:hAnsiTheme="minorHAnsi" w:cstheme="minorHAnsi"/>
                <w:sz w:val="20"/>
              </w:rPr>
            </w:pPr>
            <w:r w:rsidRPr="00F86CF9">
              <w:rPr>
                <w:rFonts w:asciiTheme="minorHAnsi" w:hAnsiTheme="minorHAnsi" w:cstheme="minorHAnsi"/>
                <w:sz w:val="20"/>
              </w:rPr>
              <w:t xml:space="preserve">1. riziko; </w:t>
            </w:r>
            <w:r w:rsidR="00B14E9E" w:rsidRPr="00F86CF9">
              <w:rPr>
                <w:rFonts w:asciiTheme="minorHAnsi" w:hAnsiTheme="minorHAnsi" w:cstheme="minorHAnsi"/>
                <w:sz w:val="20"/>
              </w:rPr>
              <w:t>Pojištění se sjednává se spoluúčastí ve výši 500.000,-Kč.</w:t>
            </w:r>
            <w:r w:rsidR="00B14E9E" w:rsidRPr="00F86CF9">
              <w:rPr>
                <w:rFonts w:asciiTheme="minorHAnsi" w:hAnsiTheme="minorHAnsi" w:cstheme="minorHAnsi"/>
                <w:sz w:val="20"/>
              </w:rPr>
              <w:br/>
            </w:r>
            <w:r w:rsidRPr="00F86CF9">
              <w:rPr>
                <w:rFonts w:asciiTheme="minorHAnsi" w:hAnsiTheme="minorHAnsi" w:cstheme="minorHAnsi"/>
                <w:sz w:val="20"/>
              </w:rPr>
              <w:t xml:space="preserve">Limit na jednu pojistnou událost </w:t>
            </w:r>
            <w:r w:rsidR="00B14E9E" w:rsidRPr="00F86CF9">
              <w:rPr>
                <w:rFonts w:asciiTheme="minorHAnsi" w:hAnsiTheme="minorHAnsi" w:cstheme="minorHAnsi"/>
                <w:sz w:val="20"/>
              </w:rPr>
              <w:t xml:space="preserve">ve výši </w:t>
            </w:r>
            <w:r w:rsidRPr="00F86CF9">
              <w:rPr>
                <w:rFonts w:asciiTheme="minorHAnsi" w:hAnsiTheme="minorHAnsi" w:cstheme="minorHAnsi"/>
                <w:sz w:val="20"/>
              </w:rPr>
              <w:t>100mil. Kč</w:t>
            </w:r>
            <w:r w:rsidR="00A75D6C" w:rsidRPr="00F86CF9">
              <w:rPr>
                <w:rFonts w:asciiTheme="minorHAnsi" w:hAnsiTheme="minorHAnsi" w:cstheme="minorHAnsi"/>
                <w:sz w:val="20"/>
              </w:rPr>
              <w:t xml:space="preserve"> pro </w:t>
            </w:r>
            <w:r w:rsidR="002607CB" w:rsidRPr="00F86CF9">
              <w:rPr>
                <w:rFonts w:asciiTheme="minorHAnsi" w:hAnsiTheme="minorHAnsi" w:cstheme="minorHAnsi"/>
                <w:sz w:val="20"/>
              </w:rPr>
              <w:t xml:space="preserve">místa pojištění a), </w:t>
            </w:r>
            <w:r w:rsidR="00A07C1D" w:rsidRPr="00F86CF9">
              <w:rPr>
                <w:rFonts w:asciiTheme="minorHAnsi" w:hAnsiTheme="minorHAnsi" w:cstheme="minorHAnsi"/>
                <w:sz w:val="20"/>
              </w:rPr>
              <w:t>f)</w:t>
            </w:r>
            <w:r w:rsidR="00B14E9E" w:rsidRPr="00F86CF9">
              <w:rPr>
                <w:rFonts w:asciiTheme="minorHAnsi" w:hAnsiTheme="minorHAnsi" w:cstheme="minorHAnsi"/>
                <w:sz w:val="20"/>
              </w:rPr>
              <w:t>,</w:t>
            </w:r>
            <w:r w:rsidR="00AD0794" w:rsidRPr="00F86CF9">
              <w:rPr>
                <w:rFonts w:asciiTheme="minorHAnsi" w:hAnsiTheme="minorHAnsi" w:cstheme="minorHAnsi"/>
                <w:sz w:val="20"/>
              </w:rPr>
              <w:br/>
            </w:r>
            <w:r w:rsidR="00B14E9E" w:rsidRPr="00F86CF9">
              <w:rPr>
                <w:rFonts w:asciiTheme="minorHAnsi" w:hAnsiTheme="minorHAnsi" w:cstheme="minorHAnsi"/>
                <w:sz w:val="20"/>
              </w:rPr>
              <w:lastRenderedPageBreak/>
              <w:t xml:space="preserve"> </w:t>
            </w:r>
            <w:r w:rsidR="00B14669" w:rsidRPr="00F86CF9">
              <w:rPr>
                <w:rFonts w:asciiTheme="minorHAnsi" w:hAnsiTheme="minorHAnsi" w:cstheme="minorHAnsi"/>
                <w:sz w:val="20"/>
              </w:rPr>
              <w:t>ve výši 30 mil. Kč pro místa pojištění d), i),</w:t>
            </w:r>
          </w:p>
          <w:p w14:paraId="5B9DFEA7" w14:textId="50433798" w:rsidR="00253268" w:rsidRPr="00F86CF9" w:rsidRDefault="00253268" w:rsidP="00B14E9E">
            <w:pPr>
              <w:rPr>
                <w:rFonts w:asciiTheme="minorHAnsi" w:hAnsiTheme="minorHAnsi" w:cstheme="minorHAnsi"/>
                <w:sz w:val="20"/>
              </w:rPr>
            </w:pPr>
            <w:r w:rsidRPr="00F86CF9">
              <w:rPr>
                <w:rFonts w:asciiTheme="minorHAnsi" w:hAnsiTheme="minorHAnsi" w:cstheme="minorHAnsi"/>
                <w:sz w:val="20"/>
              </w:rPr>
              <w:t xml:space="preserve">ve výši 20 mil. Kč </w:t>
            </w:r>
            <w:r w:rsidR="00B14669" w:rsidRPr="00F86CF9">
              <w:rPr>
                <w:rFonts w:asciiTheme="minorHAnsi" w:hAnsiTheme="minorHAnsi" w:cstheme="minorHAnsi"/>
                <w:sz w:val="20"/>
              </w:rPr>
              <w:t>pro místa pojištění b), c</w:t>
            </w:r>
            <w:proofErr w:type="gramStart"/>
            <w:r w:rsidR="00B14669" w:rsidRPr="00F86CF9">
              <w:rPr>
                <w:rFonts w:asciiTheme="minorHAnsi" w:hAnsiTheme="minorHAnsi" w:cstheme="minorHAnsi"/>
                <w:sz w:val="20"/>
              </w:rPr>
              <w:t>),e</w:t>
            </w:r>
            <w:proofErr w:type="gramEnd"/>
            <w:r w:rsidR="00B14669" w:rsidRPr="00F86CF9">
              <w:rPr>
                <w:rFonts w:asciiTheme="minorHAnsi" w:hAnsiTheme="minorHAnsi" w:cstheme="minorHAnsi"/>
                <w:sz w:val="20"/>
              </w:rPr>
              <w:t>),g), h), j), k)</w:t>
            </w:r>
            <w:r w:rsidRPr="00F86CF9">
              <w:rPr>
                <w:rFonts w:asciiTheme="minorHAnsi" w:hAnsiTheme="minorHAnsi" w:cstheme="minorHAnsi"/>
                <w:sz w:val="20"/>
              </w:rPr>
              <w:t>,</w:t>
            </w:r>
            <w:r w:rsidR="00B14669" w:rsidRPr="00F86CF9">
              <w:rPr>
                <w:rFonts w:asciiTheme="minorHAnsi" w:hAnsiTheme="minorHAnsi" w:cstheme="minorHAnsi"/>
                <w:sz w:val="20"/>
              </w:rPr>
              <w:t xml:space="preserve"> l)</w:t>
            </w:r>
            <w:r w:rsidRPr="00F86CF9">
              <w:rPr>
                <w:rFonts w:asciiTheme="minorHAnsi" w:hAnsiTheme="minorHAnsi" w:cstheme="minorHAnsi"/>
                <w:sz w:val="20"/>
              </w:rPr>
              <w:t xml:space="preserve"> </w:t>
            </w:r>
          </w:p>
          <w:p w14:paraId="6D00C9E7" w14:textId="56ECF5C9" w:rsidR="00C527C0" w:rsidRPr="00F86CF9" w:rsidRDefault="00B14E9E" w:rsidP="00B14E9E">
            <w:pPr>
              <w:rPr>
                <w:rFonts w:asciiTheme="minorHAnsi" w:hAnsiTheme="minorHAnsi" w:cstheme="minorHAnsi"/>
                <w:sz w:val="20"/>
              </w:rPr>
            </w:pPr>
            <w:r w:rsidRPr="00F86CF9">
              <w:rPr>
                <w:rFonts w:asciiTheme="minorHAnsi" w:hAnsiTheme="minorHAnsi" w:cstheme="minorHAnsi"/>
                <w:sz w:val="20"/>
              </w:rPr>
              <w:t xml:space="preserve">ve výši 10mil.Kč pro </w:t>
            </w:r>
            <w:r w:rsidR="00253268" w:rsidRPr="00F86CF9">
              <w:rPr>
                <w:rFonts w:asciiTheme="minorHAnsi" w:hAnsiTheme="minorHAnsi" w:cstheme="minorHAnsi"/>
                <w:sz w:val="20"/>
              </w:rPr>
              <w:t>místo pojištění m)</w:t>
            </w:r>
          </w:p>
        </w:tc>
        <w:tc>
          <w:tcPr>
            <w:tcW w:w="1518" w:type="dxa"/>
            <w:vAlign w:val="bottom"/>
          </w:tcPr>
          <w:p w14:paraId="524EA358" w14:textId="066F183C" w:rsidR="00C527C0" w:rsidRPr="00F86CF9" w:rsidRDefault="00B14E9E" w:rsidP="00C527C0">
            <w:pPr>
              <w:jc w:val="center"/>
              <w:rPr>
                <w:rFonts w:asciiTheme="minorHAnsi" w:hAnsiTheme="minorHAnsi" w:cstheme="minorHAnsi"/>
                <w:sz w:val="20"/>
              </w:rPr>
            </w:pPr>
            <w:r w:rsidRPr="00F86CF9">
              <w:rPr>
                <w:rFonts w:asciiTheme="minorHAnsi" w:hAnsiTheme="minorHAnsi" w:cstheme="minorHAnsi"/>
                <w:sz w:val="20"/>
              </w:rPr>
              <w:lastRenderedPageBreak/>
              <w:t>a) až m)</w:t>
            </w:r>
          </w:p>
        </w:tc>
      </w:tr>
      <w:tr w:rsidR="00C527C0" w:rsidRPr="00724C35" w14:paraId="2B2E4E91" w14:textId="77777777" w:rsidTr="00933A42">
        <w:trPr>
          <w:trHeight w:val="378"/>
        </w:trPr>
        <w:tc>
          <w:tcPr>
            <w:tcW w:w="392" w:type="dxa"/>
          </w:tcPr>
          <w:p w14:paraId="5C26496F"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r w:rsidRPr="00724C35">
              <w:rPr>
                <w:rFonts w:asciiTheme="minorHAnsi" w:hAnsiTheme="minorHAnsi" w:cstheme="minorHAnsi"/>
                <w:bCs/>
                <w:sz w:val="20"/>
              </w:rPr>
              <w:t xml:space="preserve"> </w:t>
            </w:r>
          </w:p>
        </w:tc>
        <w:tc>
          <w:tcPr>
            <w:tcW w:w="4139" w:type="dxa"/>
          </w:tcPr>
          <w:p w14:paraId="43DC098E" w14:textId="1A4116DB" w:rsidR="00C527C0" w:rsidRPr="00724C35" w:rsidRDefault="00C527C0" w:rsidP="00C527C0">
            <w:pPr>
              <w:rPr>
                <w:rFonts w:asciiTheme="minorHAnsi" w:hAnsiTheme="minorHAnsi" w:cstheme="minorHAnsi"/>
                <w:sz w:val="20"/>
              </w:rPr>
            </w:pPr>
            <w:r w:rsidRPr="00724C35">
              <w:rPr>
                <w:rFonts w:asciiTheme="minorHAnsi" w:hAnsiTheme="minorHAnsi" w:cstheme="minorHAnsi"/>
                <w:sz w:val="20"/>
              </w:rPr>
              <w:t>soubor nehmotného majetku</w:t>
            </w:r>
          </w:p>
        </w:tc>
        <w:tc>
          <w:tcPr>
            <w:tcW w:w="1825" w:type="dxa"/>
          </w:tcPr>
          <w:p w14:paraId="1C0A4143" w14:textId="72681ED9" w:rsidR="00C527C0" w:rsidRPr="00724C35" w:rsidRDefault="00C527C0" w:rsidP="00C527C0">
            <w:pPr>
              <w:jc w:val="right"/>
              <w:rPr>
                <w:rFonts w:asciiTheme="minorHAnsi" w:hAnsiTheme="minorHAnsi" w:cstheme="minorHAnsi"/>
                <w:sz w:val="20"/>
              </w:rPr>
            </w:pPr>
            <w:r w:rsidRPr="00724C35">
              <w:rPr>
                <w:rFonts w:asciiTheme="minorHAnsi" w:hAnsiTheme="minorHAnsi" w:cstheme="minorHAnsi"/>
                <w:sz w:val="20"/>
              </w:rPr>
              <w:t>200.000,- Kč</w:t>
            </w:r>
          </w:p>
        </w:tc>
        <w:tc>
          <w:tcPr>
            <w:tcW w:w="2157" w:type="dxa"/>
          </w:tcPr>
          <w:p w14:paraId="7F210ACF" w14:textId="7CFF3145" w:rsidR="00C527C0" w:rsidRPr="00724C35" w:rsidRDefault="00C527C0" w:rsidP="00C527C0">
            <w:pPr>
              <w:rPr>
                <w:rFonts w:asciiTheme="minorHAnsi" w:hAnsiTheme="minorHAnsi" w:cstheme="minorHAnsi"/>
                <w:sz w:val="20"/>
              </w:rPr>
            </w:pPr>
            <w:r w:rsidRPr="00724C35">
              <w:rPr>
                <w:rFonts w:asciiTheme="minorHAnsi" w:hAnsiTheme="minorHAnsi" w:cstheme="minorHAnsi"/>
                <w:sz w:val="20"/>
              </w:rPr>
              <w:t>Pojištění se sjednává se spoluúčastí ve výši 10.000,-Kč.</w:t>
            </w:r>
          </w:p>
        </w:tc>
        <w:tc>
          <w:tcPr>
            <w:tcW w:w="1518" w:type="dxa"/>
            <w:vAlign w:val="bottom"/>
          </w:tcPr>
          <w:p w14:paraId="31A89379" w14:textId="1D96DCA1"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m</w:t>
            </w:r>
            <w:r w:rsidRPr="002607CB">
              <w:rPr>
                <w:rFonts w:asciiTheme="minorHAnsi" w:hAnsiTheme="minorHAnsi" w:cstheme="minorHAnsi"/>
                <w:sz w:val="20"/>
              </w:rPr>
              <w:t>)</w:t>
            </w:r>
          </w:p>
        </w:tc>
      </w:tr>
      <w:tr w:rsidR="00C527C0" w:rsidRPr="00724C35" w14:paraId="32D28CDB" w14:textId="77777777" w:rsidTr="002607CB">
        <w:trPr>
          <w:trHeight w:val="378"/>
        </w:trPr>
        <w:tc>
          <w:tcPr>
            <w:tcW w:w="392" w:type="dxa"/>
          </w:tcPr>
          <w:p w14:paraId="21FC7728"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p>
        </w:tc>
        <w:tc>
          <w:tcPr>
            <w:tcW w:w="4139" w:type="dxa"/>
            <w:shd w:val="clear" w:color="auto" w:fill="auto"/>
          </w:tcPr>
          <w:p w14:paraId="6D740F06" w14:textId="2DFD80E3" w:rsidR="00C527C0" w:rsidRPr="001567D4" w:rsidRDefault="00C527C0" w:rsidP="00C527C0">
            <w:pPr>
              <w:rPr>
                <w:rFonts w:asciiTheme="minorHAnsi" w:hAnsiTheme="minorHAnsi" w:cstheme="minorHAnsi"/>
                <w:sz w:val="20"/>
              </w:rPr>
            </w:pPr>
            <w:r w:rsidRPr="001567D4">
              <w:rPr>
                <w:rFonts w:asciiTheme="minorHAnsi" w:hAnsiTheme="minorHAnsi" w:cstheme="minorHAnsi"/>
                <w:sz w:val="20"/>
              </w:rPr>
              <w:t>soubor vlastních a cizích strojů ODDÍL I. – příloha č. 6</w:t>
            </w:r>
          </w:p>
        </w:tc>
        <w:tc>
          <w:tcPr>
            <w:tcW w:w="1825" w:type="dxa"/>
            <w:shd w:val="clear" w:color="auto" w:fill="auto"/>
          </w:tcPr>
          <w:p w14:paraId="18713CB0" w14:textId="5E92287B" w:rsidR="00C527C0" w:rsidRPr="002607CB" w:rsidRDefault="00F03AFA" w:rsidP="00C527C0">
            <w:pPr>
              <w:jc w:val="right"/>
              <w:rPr>
                <w:rFonts w:asciiTheme="minorHAnsi" w:hAnsiTheme="minorHAnsi" w:cstheme="minorHAnsi"/>
                <w:sz w:val="20"/>
              </w:rPr>
            </w:pPr>
            <w:r w:rsidRPr="002607CB">
              <w:rPr>
                <w:rFonts w:asciiTheme="minorHAnsi" w:hAnsiTheme="minorHAnsi" w:cstheme="minorHAnsi"/>
                <w:sz w:val="20"/>
              </w:rPr>
              <w:t>74.368.200</w:t>
            </w:r>
            <w:r w:rsidR="00C527C0" w:rsidRPr="002607CB">
              <w:rPr>
                <w:rFonts w:asciiTheme="minorHAnsi" w:hAnsiTheme="minorHAnsi" w:cstheme="minorHAnsi"/>
                <w:sz w:val="20"/>
              </w:rPr>
              <w:t>,-Kč</w:t>
            </w:r>
          </w:p>
        </w:tc>
        <w:tc>
          <w:tcPr>
            <w:tcW w:w="2157" w:type="dxa"/>
            <w:shd w:val="clear" w:color="auto" w:fill="auto"/>
          </w:tcPr>
          <w:p w14:paraId="4B31E7CE" w14:textId="3F03E15F" w:rsidR="00C527C0" w:rsidRPr="002607CB" w:rsidRDefault="00C527C0" w:rsidP="00C527C0">
            <w:pPr>
              <w:rPr>
                <w:rFonts w:asciiTheme="minorHAnsi" w:hAnsiTheme="minorHAnsi" w:cstheme="minorHAnsi"/>
                <w:sz w:val="20"/>
              </w:rPr>
            </w:pPr>
            <w:r w:rsidRPr="002607CB">
              <w:rPr>
                <w:rFonts w:asciiTheme="minorHAnsi" w:hAnsiTheme="minorHAnsi" w:cstheme="minorHAnsi"/>
                <w:sz w:val="20"/>
              </w:rPr>
              <w:t>Pojištění se sjednává se spoluúčastí ve výši 50.000,-Kč.</w:t>
            </w:r>
          </w:p>
        </w:tc>
        <w:tc>
          <w:tcPr>
            <w:tcW w:w="1518" w:type="dxa"/>
            <w:shd w:val="clear" w:color="auto" w:fill="auto"/>
            <w:vAlign w:val="bottom"/>
          </w:tcPr>
          <w:p w14:paraId="5496A8B2" w14:textId="1F6DC02E"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Česká republika</w:t>
            </w:r>
          </w:p>
        </w:tc>
      </w:tr>
      <w:tr w:rsidR="00C527C0" w:rsidRPr="00724C35" w14:paraId="2EE3C42E" w14:textId="77777777" w:rsidTr="002607CB">
        <w:trPr>
          <w:trHeight w:val="378"/>
        </w:trPr>
        <w:tc>
          <w:tcPr>
            <w:tcW w:w="392" w:type="dxa"/>
          </w:tcPr>
          <w:p w14:paraId="38EDCBE1"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p>
        </w:tc>
        <w:tc>
          <w:tcPr>
            <w:tcW w:w="4139" w:type="dxa"/>
            <w:shd w:val="clear" w:color="auto" w:fill="auto"/>
          </w:tcPr>
          <w:p w14:paraId="15B3535A" w14:textId="7019EF48" w:rsidR="00C527C0" w:rsidRPr="001567D4" w:rsidRDefault="00C527C0" w:rsidP="00C527C0">
            <w:pPr>
              <w:rPr>
                <w:rFonts w:asciiTheme="minorHAnsi" w:hAnsiTheme="minorHAnsi" w:cstheme="minorHAnsi"/>
                <w:sz w:val="20"/>
              </w:rPr>
            </w:pPr>
            <w:r w:rsidRPr="001567D4">
              <w:rPr>
                <w:rFonts w:asciiTheme="minorHAnsi" w:hAnsiTheme="minorHAnsi" w:cstheme="minorHAnsi"/>
                <w:sz w:val="20"/>
              </w:rPr>
              <w:t>soubor vlastních a cizích strojů ODDÍL II. část A – příloha č. 6</w:t>
            </w:r>
          </w:p>
        </w:tc>
        <w:tc>
          <w:tcPr>
            <w:tcW w:w="1825" w:type="dxa"/>
            <w:shd w:val="clear" w:color="auto" w:fill="auto"/>
          </w:tcPr>
          <w:p w14:paraId="1B916AA8" w14:textId="38A775F0" w:rsidR="00C527C0" w:rsidRPr="002607CB" w:rsidRDefault="00F03AFA" w:rsidP="00C527C0">
            <w:pPr>
              <w:jc w:val="right"/>
              <w:rPr>
                <w:rFonts w:asciiTheme="minorHAnsi" w:hAnsiTheme="minorHAnsi" w:cstheme="minorHAnsi"/>
                <w:sz w:val="20"/>
              </w:rPr>
            </w:pPr>
            <w:r w:rsidRPr="002607CB">
              <w:rPr>
                <w:rFonts w:asciiTheme="minorHAnsi" w:hAnsiTheme="minorHAnsi" w:cstheme="minorHAnsi"/>
                <w:sz w:val="20"/>
              </w:rPr>
              <w:t>382.194.841</w:t>
            </w:r>
            <w:r w:rsidR="00C527C0" w:rsidRPr="002607CB">
              <w:rPr>
                <w:rFonts w:asciiTheme="minorHAnsi" w:hAnsiTheme="minorHAnsi" w:cstheme="minorHAnsi"/>
                <w:sz w:val="20"/>
              </w:rPr>
              <w:t>,-Kč</w:t>
            </w:r>
          </w:p>
        </w:tc>
        <w:tc>
          <w:tcPr>
            <w:tcW w:w="2157" w:type="dxa"/>
            <w:shd w:val="clear" w:color="auto" w:fill="auto"/>
          </w:tcPr>
          <w:p w14:paraId="34B56308" w14:textId="30358BAB" w:rsidR="00C527C0" w:rsidRPr="002607CB" w:rsidRDefault="00C527C0" w:rsidP="00C527C0">
            <w:pPr>
              <w:rPr>
                <w:rFonts w:asciiTheme="minorHAnsi" w:hAnsiTheme="minorHAnsi" w:cstheme="minorHAnsi"/>
                <w:sz w:val="20"/>
              </w:rPr>
            </w:pPr>
            <w:r w:rsidRPr="002607CB">
              <w:rPr>
                <w:rFonts w:asciiTheme="minorHAnsi" w:hAnsiTheme="minorHAnsi" w:cstheme="minorHAnsi"/>
                <w:sz w:val="20"/>
              </w:rPr>
              <w:t xml:space="preserve">Pojištění se sjednává se spoluúčastí ve výši </w:t>
            </w:r>
            <w:proofErr w:type="gramStart"/>
            <w:r w:rsidRPr="002607CB">
              <w:rPr>
                <w:rFonts w:asciiTheme="minorHAnsi" w:hAnsiTheme="minorHAnsi" w:cstheme="minorHAnsi"/>
                <w:sz w:val="20"/>
              </w:rPr>
              <w:t>10%</w:t>
            </w:r>
            <w:proofErr w:type="gramEnd"/>
            <w:r w:rsidRPr="002607CB">
              <w:rPr>
                <w:rFonts w:asciiTheme="minorHAnsi" w:hAnsiTheme="minorHAnsi" w:cstheme="minorHAnsi"/>
                <w:sz w:val="20"/>
              </w:rPr>
              <w:t xml:space="preserve"> min. 50.000,-Kč.</w:t>
            </w:r>
          </w:p>
        </w:tc>
        <w:tc>
          <w:tcPr>
            <w:tcW w:w="1518" w:type="dxa"/>
            <w:shd w:val="clear" w:color="auto" w:fill="auto"/>
            <w:vAlign w:val="bottom"/>
          </w:tcPr>
          <w:p w14:paraId="2DA505FF" w14:textId="4458287B" w:rsidR="00C527C0" w:rsidRPr="001567D4" w:rsidRDefault="00C527C0" w:rsidP="00C527C0">
            <w:pPr>
              <w:jc w:val="center"/>
              <w:rPr>
                <w:rFonts w:asciiTheme="minorHAnsi" w:hAnsiTheme="minorHAnsi" w:cstheme="minorHAnsi"/>
                <w:sz w:val="20"/>
              </w:rPr>
            </w:pPr>
            <w:r w:rsidRPr="002607CB">
              <w:rPr>
                <w:rFonts w:asciiTheme="minorHAnsi" w:hAnsiTheme="minorHAnsi" w:cstheme="minorHAnsi"/>
                <w:sz w:val="20"/>
              </w:rPr>
              <w:t>Česká republika</w:t>
            </w:r>
          </w:p>
        </w:tc>
      </w:tr>
      <w:tr w:rsidR="00C527C0" w:rsidRPr="00724C35" w14:paraId="1E866AD9" w14:textId="77777777" w:rsidTr="002607CB">
        <w:trPr>
          <w:trHeight w:val="378"/>
        </w:trPr>
        <w:tc>
          <w:tcPr>
            <w:tcW w:w="392" w:type="dxa"/>
          </w:tcPr>
          <w:p w14:paraId="022644FC"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p>
        </w:tc>
        <w:tc>
          <w:tcPr>
            <w:tcW w:w="4139" w:type="dxa"/>
            <w:shd w:val="clear" w:color="auto" w:fill="auto"/>
          </w:tcPr>
          <w:p w14:paraId="113120D6" w14:textId="77777777" w:rsidR="00C527C0" w:rsidRPr="001567D4" w:rsidRDefault="00C527C0" w:rsidP="00C527C0">
            <w:pPr>
              <w:rPr>
                <w:rFonts w:asciiTheme="minorHAnsi" w:hAnsiTheme="minorHAnsi" w:cstheme="minorHAnsi"/>
                <w:sz w:val="20"/>
              </w:rPr>
            </w:pPr>
            <w:r w:rsidRPr="001567D4">
              <w:rPr>
                <w:rFonts w:asciiTheme="minorHAnsi" w:hAnsiTheme="minorHAnsi" w:cstheme="minorHAnsi"/>
                <w:sz w:val="20"/>
              </w:rPr>
              <w:t>soubor vlastních a cizích strojů ODDÍL II. část B – příloha č. 6</w:t>
            </w:r>
          </w:p>
        </w:tc>
        <w:tc>
          <w:tcPr>
            <w:tcW w:w="1825" w:type="dxa"/>
            <w:shd w:val="clear" w:color="auto" w:fill="auto"/>
          </w:tcPr>
          <w:p w14:paraId="24C56872" w14:textId="01A0D7C3" w:rsidR="00C527C0" w:rsidRPr="002607CB" w:rsidRDefault="00F03AFA" w:rsidP="00C527C0">
            <w:pPr>
              <w:jc w:val="right"/>
              <w:rPr>
                <w:rFonts w:asciiTheme="minorHAnsi" w:hAnsiTheme="minorHAnsi" w:cstheme="minorHAnsi"/>
                <w:sz w:val="20"/>
              </w:rPr>
            </w:pPr>
            <w:r w:rsidRPr="002607CB">
              <w:rPr>
                <w:rFonts w:asciiTheme="minorHAnsi" w:hAnsiTheme="minorHAnsi" w:cstheme="minorHAnsi"/>
                <w:sz w:val="20"/>
              </w:rPr>
              <w:t>23.567.498</w:t>
            </w:r>
            <w:r w:rsidR="00C527C0" w:rsidRPr="002607CB">
              <w:rPr>
                <w:rFonts w:asciiTheme="minorHAnsi" w:hAnsiTheme="minorHAnsi" w:cstheme="minorHAnsi"/>
                <w:sz w:val="20"/>
              </w:rPr>
              <w:t>,-Kč</w:t>
            </w:r>
          </w:p>
        </w:tc>
        <w:tc>
          <w:tcPr>
            <w:tcW w:w="2157" w:type="dxa"/>
            <w:shd w:val="clear" w:color="auto" w:fill="auto"/>
          </w:tcPr>
          <w:p w14:paraId="44449875" w14:textId="44662B91" w:rsidR="00C527C0" w:rsidRPr="002607CB" w:rsidRDefault="00C527C0" w:rsidP="00C527C0">
            <w:pPr>
              <w:rPr>
                <w:rFonts w:asciiTheme="minorHAnsi" w:hAnsiTheme="minorHAnsi" w:cstheme="minorHAnsi"/>
                <w:sz w:val="20"/>
              </w:rPr>
            </w:pPr>
            <w:r w:rsidRPr="002607CB">
              <w:rPr>
                <w:rFonts w:asciiTheme="minorHAnsi" w:hAnsiTheme="minorHAnsi" w:cstheme="minorHAnsi"/>
                <w:sz w:val="20"/>
              </w:rPr>
              <w:t xml:space="preserve">Pojištění se sjednává se spoluúčastí ve výši </w:t>
            </w:r>
            <w:proofErr w:type="gramStart"/>
            <w:r w:rsidRPr="002607CB">
              <w:rPr>
                <w:rFonts w:asciiTheme="minorHAnsi" w:hAnsiTheme="minorHAnsi" w:cstheme="minorHAnsi"/>
                <w:sz w:val="20"/>
              </w:rPr>
              <w:t>10%</w:t>
            </w:r>
            <w:proofErr w:type="gramEnd"/>
            <w:r w:rsidRPr="002607CB">
              <w:rPr>
                <w:rFonts w:asciiTheme="minorHAnsi" w:hAnsiTheme="minorHAnsi" w:cstheme="minorHAnsi"/>
                <w:sz w:val="20"/>
              </w:rPr>
              <w:t xml:space="preserve"> min. 50.000,-Kč.</w:t>
            </w:r>
          </w:p>
        </w:tc>
        <w:tc>
          <w:tcPr>
            <w:tcW w:w="1518" w:type="dxa"/>
            <w:shd w:val="clear" w:color="auto" w:fill="auto"/>
            <w:vAlign w:val="bottom"/>
          </w:tcPr>
          <w:p w14:paraId="16999F71" w14:textId="3366EB57" w:rsidR="00C527C0" w:rsidRPr="001567D4"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l</w:t>
            </w:r>
            <w:r w:rsidRPr="002607CB">
              <w:rPr>
                <w:rFonts w:asciiTheme="minorHAnsi" w:hAnsiTheme="minorHAnsi" w:cstheme="minorHAnsi"/>
                <w:sz w:val="20"/>
              </w:rPr>
              <w:t>)</w:t>
            </w:r>
          </w:p>
        </w:tc>
      </w:tr>
      <w:tr w:rsidR="00C527C0" w:rsidRPr="00FC120B" w14:paraId="6B143633" w14:textId="77777777" w:rsidTr="002607CB">
        <w:trPr>
          <w:trHeight w:val="378"/>
        </w:trPr>
        <w:tc>
          <w:tcPr>
            <w:tcW w:w="392" w:type="dxa"/>
          </w:tcPr>
          <w:p w14:paraId="50DAC166"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p>
        </w:tc>
        <w:tc>
          <w:tcPr>
            <w:tcW w:w="4139" w:type="dxa"/>
            <w:shd w:val="clear" w:color="auto" w:fill="auto"/>
          </w:tcPr>
          <w:p w14:paraId="733A4270" w14:textId="6F849CD2" w:rsidR="00C527C0" w:rsidRPr="00AC0A15" w:rsidRDefault="00C527C0" w:rsidP="00C527C0">
            <w:pPr>
              <w:rPr>
                <w:rFonts w:asciiTheme="minorHAnsi" w:hAnsiTheme="minorHAnsi" w:cstheme="minorHAnsi"/>
                <w:sz w:val="20"/>
              </w:rPr>
            </w:pPr>
            <w:r w:rsidRPr="00AC0A15">
              <w:rPr>
                <w:rFonts w:asciiTheme="minorHAnsi" w:hAnsiTheme="minorHAnsi" w:cstheme="minorHAnsi"/>
                <w:sz w:val="20"/>
              </w:rPr>
              <w:t>soubor vlastních a cizích stacionárních strojů a mobilních strojů nad 3500 kg vyjma technologie spalovny a navazující technologie</w:t>
            </w:r>
            <w:r w:rsidR="002607CB">
              <w:rPr>
                <w:rFonts w:asciiTheme="minorHAnsi" w:hAnsiTheme="minorHAnsi" w:cstheme="minorHAnsi"/>
                <w:sz w:val="20"/>
              </w:rPr>
              <w:t xml:space="preserve"> </w:t>
            </w:r>
            <w:r w:rsidRPr="00AC0A15">
              <w:rPr>
                <w:rFonts w:asciiTheme="minorHAnsi" w:hAnsiTheme="minorHAnsi" w:cstheme="minorHAnsi"/>
                <w:sz w:val="20"/>
              </w:rPr>
              <w:t xml:space="preserve">– ODDÍL III. </w:t>
            </w:r>
          </w:p>
        </w:tc>
        <w:tc>
          <w:tcPr>
            <w:tcW w:w="1825" w:type="dxa"/>
            <w:shd w:val="clear" w:color="auto" w:fill="auto"/>
          </w:tcPr>
          <w:p w14:paraId="1D13C178" w14:textId="191A02AF" w:rsidR="00C527C0" w:rsidRPr="00AC0A15" w:rsidRDefault="00C527C0" w:rsidP="00C527C0">
            <w:pPr>
              <w:jc w:val="right"/>
              <w:rPr>
                <w:rFonts w:asciiTheme="minorHAnsi" w:hAnsiTheme="minorHAnsi" w:cstheme="minorHAnsi"/>
                <w:sz w:val="20"/>
              </w:rPr>
            </w:pPr>
            <w:r w:rsidRPr="00AC0A15">
              <w:rPr>
                <w:rFonts w:asciiTheme="minorHAnsi" w:hAnsiTheme="minorHAnsi" w:cstheme="minorHAnsi"/>
                <w:sz w:val="20"/>
              </w:rPr>
              <w:t>15.000.000,-Kč</w:t>
            </w:r>
          </w:p>
        </w:tc>
        <w:tc>
          <w:tcPr>
            <w:tcW w:w="2157" w:type="dxa"/>
            <w:shd w:val="clear" w:color="auto" w:fill="auto"/>
          </w:tcPr>
          <w:p w14:paraId="19F1D8F6" w14:textId="11B5737F" w:rsidR="00C527C0" w:rsidRPr="00AC0A15" w:rsidRDefault="00C527C0" w:rsidP="00C527C0">
            <w:pPr>
              <w:rPr>
                <w:rFonts w:asciiTheme="minorHAnsi" w:hAnsiTheme="minorHAnsi" w:cstheme="minorHAnsi"/>
                <w:sz w:val="20"/>
              </w:rPr>
            </w:pPr>
            <w:r w:rsidRPr="00AC0A15">
              <w:rPr>
                <w:rFonts w:asciiTheme="minorHAnsi" w:hAnsiTheme="minorHAnsi" w:cstheme="minorHAnsi"/>
                <w:sz w:val="20"/>
              </w:rPr>
              <w:t>1.riziko; Limit na jednu pojistnou událost 5mil. Kč.; Pojištění se sjednává se spoluúčastí ve výši 50.000,-Kč.</w:t>
            </w:r>
          </w:p>
        </w:tc>
        <w:tc>
          <w:tcPr>
            <w:tcW w:w="1518" w:type="dxa"/>
            <w:shd w:val="clear" w:color="auto" w:fill="auto"/>
            <w:vAlign w:val="bottom"/>
          </w:tcPr>
          <w:p w14:paraId="074FA083" w14:textId="6765A420"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l</w:t>
            </w:r>
            <w:r w:rsidRPr="002607CB">
              <w:rPr>
                <w:rFonts w:asciiTheme="minorHAnsi" w:hAnsiTheme="minorHAnsi" w:cstheme="minorHAnsi"/>
                <w:sz w:val="20"/>
              </w:rPr>
              <w:t>)</w:t>
            </w:r>
          </w:p>
          <w:p w14:paraId="6E1D09F7" w14:textId="2C54DFBA"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Česká republika pouze pro mobilní stroje</w:t>
            </w:r>
          </w:p>
        </w:tc>
      </w:tr>
      <w:tr w:rsidR="00C527C0" w:rsidRPr="00724C35" w14:paraId="38939B63" w14:textId="77777777" w:rsidTr="002607CB">
        <w:trPr>
          <w:trHeight w:val="672"/>
        </w:trPr>
        <w:tc>
          <w:tcPr>
            <w:tcW w:w="392" w:type="dxa"/>
          </w:tcPr>
          <w:p w14:paraId="2A88E0B3" w14:textId="77777777" w:rsidR="00C527C0" w:rsidRPr="00FC120B" w:rsidRDefault="00C527C0" w:rsidP="00C527C0">
            <w:pPr>
              <w:pStyle w:val="Odstavecseseznamem"/>
              <w:numPr>
                <w:ilvl w:val="0"/>
                <w:numId w:val="16"/>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4139" w:type="dxa"/>
            <w:shd w:val="clear" w:color="auto" w:fill="auto"/>
          </w:tcPr>
          <w:p w14:paraId="6EEBF2D6" w14:textId="23449CD3" w:rsidR="00C527C0" w:rsidRPr="00724C35" w:rsidRDefault="00C527C0" w:rsidP="00C527C0">
            <w:pPr>
              <w:rPr>
                <w:rFonts w:asciiTheme="minorHAnsi" w:hAnsiTheme="minorHAnsi" w:cstheme="minorHAnsi"/>
                <w:sz w:val="20"/>
                <w:szCs w:val="20"/>
              </w:rPr>
            </w:pPr>
            <w:r w:rsidRPr="00724C35">
              <w:rPr>
                <w:rFonts w:asciiTheme="minorHAnsi" w:hAnsiTheme="minorHAnsi" w:cstheme="minorHAnsi"/>
                <w:sz w:val="20"/>
                <w:szCs w:val="20"/>
              </w:rPr>
              <w:t>soubor mobilní elektroniky</w:t>
            </w:r>
          </w:p>
        </w:tc>
        <w:tc>
          <w:tcPr>
            <w:tcW w:w="1825" w:type="dxa"/>
            <w:shd w:val="clear" w:color="auto" w:fill="auto"/>
          </w:tcPr>
          <w:p w14:paraId="6CCFE59D" w14:textId="70BE9119" w:rsidR="00C527C0" w:rsidRPr="00724C35" w:rsidRDefault="00C527C0" w:rsidP="00C527C0">
            <w:pPr>
              <w:jc w:val="right"/>
              <w:rPr>
                <w:rFonts w:asciiTheme="minorHAnsi" w:hAnsiTheme="minorHAnsi" w:cstheme="minorHAnsi"/>
                <w:sz w:val="20"/>
                <w:szCs w:val="20"/>
              </w:rPr>
            </w:pPr>
            <w:r w:rsidRPr="00724C35">
              <w:rPr>
                <w:rFonts w:asciiTheme="minorHAnsi" w:hAnsiTheme="minorHAnsi" w:cstheme="minorHAnsi"/>
                <w:sz w:val="20"/>
                <w:szCs w:val="20"/>
              </w:rPr>
              <w:t>200.000,- Kč</w:t>
            </w:r>
          </w:p>
        </w:tc>
        <w:tc>
          <w:tcPr>
            <w:tcW w:w="2157" w:type="dxa"/>
            <w:shd w:val="clear" w:color="auto" w:fill="auto"/>
          </w:tcPr>
          <w:p w14:paraId="0AFC24BE" w14:textId="65120DF0" w:rsidR="00C527C0" w:rsidRPr="00724C35" w:rsidRDefault="00C527C0" w:rsidP="00C527C0">
            <w:pPr>
              <w:tabs>
                <w:tab w:val="left" w:pos="-720"/>
              </w:tabs>
              <w:rPr>
                <w:rFonts w:asciiTheme="minorHAnsi" w:hAnsiTheme="minorHAnsi" w:cstheme="minorHAnsi"/>
                <w:sz w:val="20"/>
                <w:szCs w:val="20"/>
              </w:rPr>
            </w:pPr>
            <w:r w:rsidRPr="00724C35">
              <w:rPr>
                <w:rFonts w:asciiTheme="minorHAnsi" w:hAnsiTheme="minorHAnsi" w:cstheme="minorHAnsi"/>
                <w:sz w:val="20"/>
              </w:rPr>
              <w:t>Pojištění se sjednává se spoluúčastí ve výši 10.000,-Kč.</w:t>
            </w:r>
          </w:p>
        </w:tc>
        <w:tc>
          <w:tcPr>
            <w:tcW w:w="1518" w:type="dxa"/>
            <w:shd w:val="clear" w:color="auto" w:fill="auto"/>
            <w:vAlign w:val="bottom"/>
          </w:tcPr>
          <w:p w14:paraId="061A4346" w14:textId="119C163B" w:rsidR="00C527C0" w:rsidRPr="002607CB" w:rsidRDefault="00C527C0" w:rsidP="00C527C0">
            <w:pPr>
              <w:jc w:val="center"/>
              <w:rPr>
                <w:rFonts w:asciiTheme="minorHAnsi" w:hAnsiTheme="minorHAnsi" w:cstheme="minorHAnsi"/>
                <w:sz w:val="20"/>
                <w:szCs w:val="20"/>
              </w:rPr>
            </w:pPr>
            <w:r w:rsidRPr="002607CB">
              <w:rPr>
                <w:rFonts w:asciiTheme="minorHAnsi" w:hAnsiTheme="minorHAnsi" w:cstheme="minorHAnsi"/>
                <w:sz w:val="20"/>
              </w:rPr>
              <w:t>Česká republika</w:t>
            </w:r>
          </w:p>
        </w:tc>
      </w:tr>
      <w:tr w:rsidR="00C527C0" w:rsidRPr="00724C35" w14:paraId="48C2FB33" w14:textId="77777777" w:rsidTr="00933A42">
        <w:trPr>
          <w:trHeight w:val="672"/>
        </w:trPr>
        <w:tc>
          <w:tcPr>
            <w:tcW w:w="392" w:type="dxa"/>
          </w:tcPr>
          <w:p w14:paraId="367E8970"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p>
        </w:tc>
        <w:tc>
          <w:tcPr>
            <w:tcW w:w="4139" w:type="dxa"/>
          </w:tcPr>
          <w:p w14:paraId="2F6B5000" w14:textId="53A9F7B6" w:rsidR="00C527C0" w:rsidRPr="00724C35" w:rsidRDefault="00C527C0" w:rsidP="00C527C0">
            <w:pPr>
              <w:rPr>
                <w:rFonts w:asciiTheme="minorHAnsi" w:hAnsiTheme="minorHAnsi" w:cstheme="minorHAnsi"/>
                <w:sz w:val="20"/>
                <w:szCs w:val="20"/>
              </w:rPr>
            </w:pPr>
            <w:r w:rsidRPr="00724C35">
              <w:rPr>
                <w:rFonts w:asciiTheme="minorHAnsi" w:hAnsiTheme="minorHAnsi" w:cstheme="minorHAnsi"/>
                <w:sz w:val="20"/>
                <w:szCs w:val="20"/>
              </w:rPr>
              <w:t>nosiče dat, provozní a výrobní dokumentace</w:t>
            </w:r>
          </w:p>
        </w:tc>
        <w:tc>
          <w:tcPr>
            <w:tcW w:w="1825" w:type="dxa"/>
          </w:tcPr>
          <w:p w14:paraId="42E8E053" w14:textId="2465A5B8" w:rsidR="00C527C0" w:rsidRPr="00724C35" w:rsidRDefault="00C527C0" w:rsidP="00C527C0">
            <w:pPr>
              <w:jc w:val="right"/>
              <w:rPr>
                <w:rFonts w:asciiTheme="minorHAnsi" w:hAnsiTheme="minorHAnsi" w:cstheme="minorHAnsi"/>
                <w:sz w:val="20"/>
                <w:szCs w:val="20"/>
              </w:rPr>
            </w:pPr>
            <w:r w:rsidRPr="00724C35">
              <w:rPr>
                <w:rFonts w:asciiTheme="minorHAnsi" w:hAnsiTheme="minorHAnsi" w:cstheme="minorHAnsi"/>
                <w:sz w:val="20"/>
                <w:szCs w:val="20"/>
              </w:rPr>
              <w:t>500.000,-Kč</w:t>
            </w:r>
          </w:p>
        </w:tc>
        <w:tc>
          <w:tcPr>
            <w:tcW w:w="2157" w:type="dxa"/>
          </w:tcPr>
          <w:p w14:paraId="7AF29F33" w14:textId="00ADA35B" w:rsidR="00C527C0" w:rsidRPr="00724C35" w:rsidRDefault="00C527C0" w:rsidP="00C527C0">
            <w:pPr>
              <w:tabs>
                <w:tab w:val="left" w:pos="-720"/>
              </w:tabs>
              <w:rPr>
                <w:rFonts w:asciiTheme="minorHAnsi" w:hAnsiTheme="minorHAnsi" w:cstheme="minorHAnsi"/>
                <w:sz w:val="20"/>
              </w:rPr>
            </w:pPr>
            <w:r w:rsidRPr="00724C35">
              <w:rPr>
                <w:rFonts w:asciiTheme="minorHAnsi" w:hAnsiTheme="minorHAnsi" w:cstheme="minorHAnsi"/>
                <w:sz w:val="20"/>
              </w:rPr>
              <w:t>Pojištění se sjednává spoluúčastí ve výši 5.000,-Kč.</w:t>
            </w:r>
          </w:p>
        </w:tc>
        <w:tc>
          <w:tcPr>
            <w:tcW w:w="1518" w:type="dxa"/>
            <w:vAlign w:val="bottom"/>
          </w:tcPr>
          <w:p w14:paraId="48D25991" w14:textId="24771570"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m</w:t>
            </w:r>
            <w:r w:rsidRPr="002607CB">
              <w:rPr>
                <w:rFonts w:asciiTheme="minorHAnsi" w:hAnsiTheme="minorHAnsi" w:cstheme="minorHAnsi"/>
                <w:sz w:val="20"/>
              </w:rPr>
              <w:t>)</w:t>
            </w:r>
          </w:p>
        </w:tc>
      </w:tr>
      <w:tr w:rsidR="00C527C0" w:rsidRPr="00724C35" w14:paraId="7EF6BD44" w14:textId="77777777" w:rsidTr="00933A42">
        <w:trPr>
          <w:trHeight w:val="672"/>
        </w:trPr>
        <w:tc>
          <w:tcPr>
            <w:tcW w:w="392" w:type="dxa"/>
          </w:tcPr>
          <w:p w14:paraId="0E2F82CA"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p>
        </w:tc>
        <w:tc>
          <w:tcPr>
            <w:tcW w:w="4139" w:type="dxa"/>
          </w:tcPr>
          <w:p w14:paraId="4FB926DF" w14:textId="5CE588F0" w:rsidR="00C527C0" w:rsidRPr="00724C35" w:rsidRDefault="00C527C0" w:rsidP="00C527C0">
            <w:pPr>
              <w:rPr>
                <w:rFonts w:asciiTheme="minorHAnsi" w:hAnsiTheme="minorHAnsi" w:cstheme="minorHAnsi"/>
                <w:sz w:val="20"/>
                <w:szCs w:val="20"/>
              </w:rPr>
            </w:pPr>
            <w:r w:rsidRPr="00724C35">
              <w:rPr>
                <w:rFonts w:asciiTheme="minorHAnsi" w:hAnsiTheme="minorHAnsi" w:cstheme="minorHAnsi"/>
                <w:sz w:val="20"/>
                <w:szCs w:val="20"/>
              </w:rPr>
              <w:t>věci kulturní a historické hodnoty</w:t>
            </w:r>
          </w:p>
        </w:tc>
        <w:tc>
          <w:tcPr>
            <w:tcW w:w="1825" w:type="dxa"/>
          </w:tcPr>
          <w:p w14:paraId="0D15084A" w14:textId="0F259DE4" w:rsidR="00C527C0" w:rsidRPr="00724C35" w:rsidRDefault="00C527C0" w:rsidP="00C527C0">
            <w:pPr>
              <w:jc w:val="right"/>
              <w:rPr>
                <w:rFonts w:asciiTheme="minorHAnsi" w:hAnsiTheme="minorHAnsi" w:cstheme="minorHAnsi"/>
                <w:sz w:val="20"/>
                <w:szCs w:val="20"/>
              </w:rPr>
            </w:pPr>
            <w:r w:rsidRPr="00724C35">
              <w:rPr>
                <w:rFonts w:asciiTheme="minorHAnsi" w:hAnsiTheme="minorHAnsi" w:cstheme="minorHAnsi"/>
                <w:sz w:val="20"/>
                <w:szCs w:val="20"/>
              </w:rPr>
              <w:t xml:space="preserve">200.000,-Kč </w:t>
            </w:r>
          </w:p>
        </w:tc>
        <w:tc>
          <w:tcPr>
            <w:tcW w:w="2157" w:type="dxa"/>
          </w:tcPr>
          <w:p w14:paraId="7AEBB919" w14:textId="278B257F" w:rsidR="00C527C0" w:rsidRPr="00724C35" w:rsidRDefault="00C527C0" w:rsidP="00C527C0">
            <w:pPr>
              <w:tabs>
                <w:tab w:val="left" w:pos="-720"/>
              </w:tabs>
              <w:rPr>
                <w:rFonts w:asciiTheme="minorHAnsi" w:hAnsiTheme="minorHAnsi" w:cstheme="minorHAnsi"/>
                <w:sz w:val="20"/>
              </w:rPr>
            </w:pPr>
            <w:r w:rsidRPr="00724C35">
              <w:rPr>
                <w:rFonts w:asciiTheme="minorHAnsi" w:hAnsiTheme="minorHAnsi" w:cstheme="minorHAnsi"/>
                <w:sz w:val="20"/>
              </w:rPr>
              <w:t>Pojištění se sjednává se spoluúčastí ve výši 10.000,-Kč.</w:t>
            </w:r>
          </w:p>
        </w:tc>
        <w:tc>
          <w:tcPr>
            <w:tcW w:w="1518" w:type="dxa"/>
            <w:vAlign w:val="bottom"/>
          </w:tcPr>
          <w:p w14:paraId="4028F974" w14:textId="0FBDFD11"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m</w:t>
            </w:r>
            <w:r w:rsidRPr="002607CB">
              <w:rPr>
                <w:rFonts w:asciiTheme="minorHAnsi" w:hAnsiTheme="minorHAnsi" w:cstheme="minorHAnsi"/>
                <w:sz w:val="20"/>
              </w:rPr>
              <w:t>)</w:t>
            </w:r>
          </w:p>
        </w:tc>
      </w:tr>
      <w:tr w:rsidR="00C527C0" w:rsidRPr="00724C35" w14:paraId="1A6DF0AE" w14:textId="77777777" w:rsidTr="00933A42">
        <w:trPr>
          <w:trHeight w:val="672"/>
        </w:trPr>
        <w:tc>
          <w:tcPr>
            <w:tcW w:w="392" w:type="dxa"/>
          </w:tcPr>
          <w:p w14:paraId="63361F8B"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p>
        </w:tc>
        <w:tc>
          <w:tcPr>
            <w:tcW w:w="4139" w:type="dxa"/>
          </w:tcPr>
          <w:p w14:paraId="2E64F8D4" w14:textId="7C1C5070" w:rsidR="00C527C0" w:rsidRPr="00724C35" w:rsidRDefault="00C527C0" w:rsidP="00C527C0">
            <w:pPr>
              <w:rPr>
                <w:rFonts w:asciiTheme="minorHAnsi" w:hAnsiTheme="minorHAnsi" w:cstheme="minorHAnsi"/>
                <w:sz w:val="20"/>
                <w:szCs w:val="20"/>
              </w:rPr>
            </w:pPr>
            <w:r w:rsidRPr="00724C35">
              <w:rPr>
                <w:rFonts w:asciiTheme="minorHAnsi" w:hAnsiTheme="minorHAnsi" w:cstheme="minorHAnsi"/>
                <w:sz w:val="20"/>
                <w:szCs w:val="20"/>
              </w:rPr>
              <w:t xml:space="preserve">soubor cizích věcí – věci zaměstnanců </w:t>
            </w:r>
          </w:p>
        </w:tc>
        <w:tc>
          <w:tcPr>
            <w:tcW w:w="1825" w:type="dxa"/>
          </w:tcPr>
          <w:p w14:paraId="72AAB4FB" w14:textId="50D70C95" w:rsidR="00C527C0" w:rsidRPr="00724C35" w:rsidRDefault="00C527C0" w:rsidP="00C527C0">
            <w:pPr>
              <w:jc w:val="right"/>
              <w:rPr>
                <w:rFonts w:asciiTheme="minorHAnsi" w:hAnsiTheme="minorHAnsi" w:cstheme="minorHAnsi"/>
                <w:sz w:val="20"/>
                <w:szCs w:val="20"/>
              </w:rPr>
            </w:pPr>
            <w:r w:rsidRPr="00724C35">
              <w:rPr>
                <w:rFonts w:asciiTheme="minorHAnsi" w:hAnsiTheme="minorHAnsi" w:cstheme="minorHAnsi"/>
                <w:sz w:val="20"/>
                <w:szCs w:val="20"/>
              </w:rPr>
              <w:t>200.000,-Kč</w:t>
            </w:r>
          </w:p>
        </w:tc>
        <w:tc>
          <w:tcPr>
            <w:tcW w:w="2157" w:type="dxa"/>
          </w:tcPr>
          <w:p w14:paraId="19EDE477" w14:textId="11CC2B0E" w:rsidR="00C527C0" w:rsidRPr="00724C35" w:rsidRDefault="00C527C0" w:rsidP="00C527C0">
            <w:pPr>
              <w:tabs>
                <w:tab w:val="left" w:pos="-720"/>
              </w:tabs>
              <w:rPr>
                <w:rFonts w:asciiTheme="minorHAnsi" w:hAnsiTheme="minorHAnsi" w:cstheme="minorHAnsi"/>
                <w:sz w:val="20"/>
              </w:rPr>
            </w:pPr>
            <w:r w:rsidRPr="00724C35">
              <w:rPr>
                <w:rFonts w:asciiTheme="minorHAnsi" w:hAnsiTheme="minorHAnsi" w:cstheme="minorHAnsi"/>
                <w:sz w:val="20"/>
              </w:rPr>
              <w:t>1.riziko; Pojištění se sjednává se spoluúčastí ve výši 1.000,-Kč.</w:t>
            </w:r>
          </w:p>
        </w:tc>
        <w:tc>
          <w:tcPr>
            <w:tcW w:w="1518" w:type="dxa"/>
            <w:vAlign w:val="bottom"/>
          </w:tcPr>
          <w:p w14:paraId="566276A1" w14:textId="163D9D7F"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m</w:t>
            </w:r>
            <w:r w:rsidRPr="002607CB">
              <w:rPr>
                <w:rFonts w:asciiTheme="minorHAnsi" w:hAnsiTheme="minorHAnsi" w:cstheme="minorHAnsi"/>
                <w:sz w:val="20"/>
              </w:rPr>
              <w:t>)</w:t>
            </w:r>
          </w:p>
        </w:tc>
      </w:tr>
      <w:tr w:rsidR="00C527C0" w:rsidRPr="00724C35" w14:paraId="62958F9A" w14:textId="77777777" w:rsidTr="00933A42">
        <w:trPr>
          <w:trHeight w:val="672"/>
        </w:trPr>
        <w:tc>
          <w:tcPr>
            <w:tcW w:w="392" w:type="dxa"/>
          </w:tcPr>
          <w:p w14:paraId="154D5AA6"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p>
        </w:tc>
        <w:tc>
          <w:tcPr>
            <w:tcW w:w="4139" w:type="dxa"/>
          </w:tcPr>
          <w:p w14:paraId="539B604E" w14:textId="4354D745" w:rsidR="00C527C0" w:rsidRPr="00724C35" w:rsidRDefault="00C527C0" w:rsidP="00C527C0">
            <w:pPr>
              <w:rPr>
                <w:rFonts w:asciiTheme="minorHAnsi" w:hAnsiTheme="minorHAnsi" w:cstheme="minorHAnsi"/>
                <w:sz w:val="20"/>
                <w:szCs w:val="20"/>
              </w:rPr>
            </w:pPr>
            <w:r w:rsidRPr="00724C35">
              <w:rPr>
                <w:rFonts w:asciiTheme="minorHAnsi" w:hAnsiTheme="minorHAnsi" w:cstheme="minorHAnsi"/>
                <w:sz w:val="20"/>
                <w:szCs w:val="20"/>
              </w:rPr>
              <w:t xml:space="preserve">soubor vlastních a cizích cenností </w:t>
            </w:r>
          </w:p>
        </w:tc>
        <w:tc>
          <w:tcPr>
            <w:tcW w:w="1825" w:type="dxa"/>
          </w:tcPr>
          <w:p w14:paraId="0ACA6D8D" w14:textId="69355D18" w:rsidR="00C527C0" w:rsidRPr="00724C35" w:rsidRDefault="00C527C0" w:rsidP="00C527C0">
            <w:pPr>
              <w:jc w:val="right"/>
              <w:rPr>
                <w:rFonts w:asciiTheme="minorHAnsi" w:hAnsiTheme="minorHAnsi" w:cstheme="minorHAnsi"/>
                <w:sz w:val="20"/>
                <w:szCs w:val="20"/>
              </w:rPr>
            </w:pPr>
            <w:r w:rsidRPr="00724C35">
              <w:rPr>
                <w:rFonts w:asciiTheme="minorHAnsi" w:hAnsiTheme="minorHAnsi" w:cstheme="minorHAnsi"/>
                <w:sz w:val="20"/>
                <w:szCs w:val="20"/>
              </w:rPr>
              <w:t>10.000.000,-Kč</w:t>
            </w:r>
          </w:p>
        </w:tc>
        <w:tc>
          <w:tcPr>
            <w:tcW w:w="2157" w:type="dxa"/>
          </w:tcPr>
          <w:p w14:paraId="12D96C34" w14:textId="33E1AFA9" w:rsidR="00C527C0" w:rsidRPr="00724C35" w:rsidRDefault="00C527C0" w:rsidP="00C527C0">
            <w:pPr>
              <w:tabs>
                <w:tab w:val="left" w:pos="-720"/>
              </w:tabs>
              <w:rPr>
                <w:rFonts w:asciiTheme="minorHAnsi" w:hAnsiTheme="minorHAnsi" w:cstheme="minorHAnsi"/>
                <w:sz w:val="20"/>
              </w:rPr>
            </w:pPr>
            <w:r w:rsidRPr="00724C35">
              <w:rPr>
                <w:rFonts w:asciiTheme="minorHAnsi" w:hAnsiTheme="minorHAnsi" w:cstheme="minorHAnsi"/>
                <w:sz w:val="20"/>
              </w:rPr>
              <w:t>1.riziko; Pojištění se sjednává se spoluúčastí ve výši 10.000,-Kč.</w:t>
            </w:r>
          </w:p>
        </w:tc>
        <w:tc>
          <w:tcPr>
            <w:tcW w:w="1518" w:type="dxa"/>
            <w:vAlign w:val="bottom"/>
          </w:tcPr>
          <w:p w14:paraId="3A18C049" w14:textId="454E6353"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m</w:t>
            </w:r>
            <w:r w:rsidRPr="002607CB">
              <w:rPr>
                <w:rFonts w:asciiTheme="minorHAnsi" w:hAnsiTheme="minorHAnsi" w:cstheme="minorHAnsi"/>
                <w:sz w:val="20"/>
              </w:rPr>
              <w:t>)</w:t>
            </w:r>
          </w:p>
        </w:tc>
      </w:tr>
      <w:tr w:rsidR="00C527C0" w:rsidRPr="00724C35" w14:paraId="4B2CF556" w14:textId="77777777" w:rsidTr="00616FF0">
        <w:trPr>
          <w:trHeight w:val="874"/>
        </w:trPr>
        <w:tc>
          <w:tcPr>
            <w:tcW w:w="392" w:type="dxa"/>
          </w:tcPr>
          <w:p w14:paraId="11BCFF55"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r w:rsidRPr="00724C35">
              <w:rPr>
                <w:rFonts w:asciiTheme="minorHAnsi" w:hAnsiTheme="minorHAnsi" w:cstheme="minorHAnsi"/>
                <w:bCs/>
                <w:sz w:val="20"/>
              </w:rPr>
              <w:t xml:space="preserve"> </w:t>
            </w:r>
          </w:p>
        </w:tc>
        <w:tc>
          <w:tcPr>
            <w:tcW w:w="4139" w:type="dxa"/>
          </w:tcPr>
          <w:p w14:paraId="70F597D9" w14:textId="27096A22" w:rsidR="00C527C0" w:rsidRPr="00724C35" w:rsidRDefault="00C527C0" w:rsidP="00C527C0">
            <w:pPr>
              <w:rPr>
                <w:rFonts w:asciiTheme="minorHAnsi" w:hAnsiTheme="minorHAnsi" w:cstheme="minorHAnsi"/>
                <w:sz w:val="20"/>
              </w:rPr>
            </w:pPr>
            <w:r w:rsidRPr="00724C35">
              <w:rPr>
                <w:rFonts w:asciiTheme="minorHAnsi" w:hAnsiTheme="minorHAnsi" w:cstheme="minorHAnsi"/>
                <w:sz w:val="20"/>
              </w:rPr>
              <w:t>n</w:t>
            </w:r>
            <w:r w:rsidRPr="00724C35">
              <w:rPr>
                <w:rFonts w:asciiTheme="minorHAnsi" w:hAnsiTheme="minorHAnsi" w:cstheme="minorHAnsi"/>
                <w:sz w:val="20"/>
                <w:szCs w:val="20"/>
              </w:rPr>
              <w:t>áklady na náhradu klíčů od trezoru a trezorových místností</w:t>
            </w:r>
          </w:p>
        </w:tc>
        <w:tc>
          <w:tcPr>
            <w:tcW w:w="1825" w:type="dxa"/>
          </w:tcPr>
          <w:p w14:paraId="18CF570C" w14:textId="4D85608C" w:rsidR="00C527C0" w:rsidRPr="00724C35" w:rsidRDefault="00C527C0" w:rsidP="00C527C0">
            <w:pPr>
              <w:jc w:val="right"/>
              <w:rPr>
                <w:rFonts w:asciiTheme="minorHAnsi" w:hAnsiTheme="minorHAnsi" w:cstheme="minorHAnsi"/>
                <w:sz w:val="20"/>
              </w:rPr>
            </w:pPr>
            <w:r w:rsidRPr="00724C35">
              <w:rPr>
                <w:rFonts w:asciiTheme="minorHAnsi" w:hAnsiTheme="minorHAnsi" w:cstheme="minorHAnsi"/>
                <w:sz w:val="20"/>
              </w:rPr>
              <w:t>300.000,-Kč</w:t>
            </w:r>
          </w:p>
        </w:tc>
        <w:tc>
          <w:tcPr>
            <w:tcW w:w="2157" w:type="dxa"/>
          </w:tcPr>
          <w:p w14:paraId="654B1A89" w14:textId="20609481" w:rsidR="00C527C0" w:rsidRPr="00724C35" w:rsidRDefault="00C527C0" w:rsidP="00C527C0">
            <w:pPr>
              <w:rPr>
                <w:rFonts w:asciiTheme="minorHAnsi" w:hAnsiTheme="minorHAnsi" w:cstheme="minorHAnsi"/>
                <w:sz w:val="20"/>
              </w:rPr>
            </w:pPr>
            <w:r w:rsidRPr="00724C35">
              <w:rPr>
                <w:rFonts w:asciiTheme="minorHAnsi" w:hAnsiTheme="minorHAnsi" w:cstheme="minorHAnsi"/>
                <w:sz w:val="20"/>
              </w:rPr>
              <w:t>Pojištění se sjednává spoluúčastí ve výši 10.000,-Kč.</w:t>
            </w:r>
          </w:p>
        </w:tc>
        <w:tc>
          <w:tcPr>
            <w:tcW w:w="1518" w:type="dxa"/>
            <w:vAlign w:val="bottom"/>
          </w:tcPr>
          <w:p w14:paraId="0D45D5EF" w14:textId="58A1FB8D"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m</w:t>
            </w:r>
            <w:r w:rsidRPr="002607CB">
              <w:rPr>
                <w:rFonts w:asciiTheme="minorHAnsi" w:hAnsiTheme="minorHAnsi" w:cstheme="minorHAnsi"/>
                <w:sz w:val="20"/>
              </w:rPr>
              <w:t>)</w:t>
            </w:r>
          </w:p>
        </w:tc>
      </w:tr>
      <w:tr w:rsidR="00C527C0" w:rsidRPr="00724C35" w14:paraId="7F2D0A95" w14:textId="77777777" w:rsidTr="00616FF0">
        <w:trPr>
          <w:trHeight w:val="1099"/>
        </w:trPr>
        <w:tc>
          <w:tcPr>
            <w:tcW w:w="392" w:type="dxa"/>
          </w:tcPr>
          <w:p w14:paraId="16CCB0F9"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r w:rsidRPr="00724C35">
              <w:rPr>
                <w:rFonts w:asciiTheme="minorHAnsi" w:hAnsiTheme="minorHAnsi" w:cstheme="minorHAnsi"/>
                <w:bCs/>
                <w:sz w:val="20"/>
              </w:rPr>
              <w:t xml:space="preserve"> </w:t>
            </w:r>
          </w:p>
        </w:tc>
        <w:tc>
          <w:tcPr>
            <w:tcW w:w="4139" w:type="dxa"/>
          </w:tcPr>
          <w:p w14:paraId="45ADF3EF" w14:textId="22A15EF6" w:rsidR="00C527C0" w:rsidRPr="00724C35" w:rsidRDefault="00C527C0" w:rsidP="00C527C0">
            <w:pPr>
              <w:rPr>
                <w:rFonts w:asciiTheme="minorHAnsi" w:hAnsiTheme="minorHAnsi" w:cstheme="minorHAnsi"/>
                <w:sz w:val="20"/>
                <w:szCs w:val="20"/>
              </w:rPr>
            </w:pPr>
            <w:r w:rsidRPr="00724C35">
              <w:rPr>
                <w:rFonts w:asciiTheme="minorHAnsi" w:hAnsiTheme="minorHAnsi" w:cstheme="minorHAnsi"/>
                <w:sz w:val="20"/>
              </w:rPr>
              <w:t>náklady na obnovení výrobní a provozní dokumentace po pojistné události</w:t>
            </w:r>
          </w:p>
        </w:tc>
        <w:tc>
          <w:tcPr>
            <w:tcW w:w="1825" w:type="dxa"/>
          </w:tcPr>
          <w:p w14:paraId="3D73E97F" w14:textId="74311FA6" w:rsidR="00C527C0" w:rsidRPr="00724C35" w:rsidRDefault="00C527C0" w:rsidP="00C527C0">
            <w:pPr>
              <w:jc w:val="right"/>
              <w:rPr>
                <w:rFonts w:asciiTheme="minorHAnsi" w:hAnsiTheme="minorHAnsi" w:cstheme="minorHAnsi"/>
                <w:sz w:val="20"/>
              </w:rPr>
            </w:pPr>
            <w:r w:rsidRPr="00724C35">
              <w:rPr>
                <w:rFonts w:asciiTheme="minorHAnsi" w:hAnsiTheme="minorHAnsi" w:cstheme="minorHAnsi"/>
                <w:sz w:val="20"/>
              </w:rPr>
              <w:t>1.000.000,-Kč</w:t>
            </w:r>
          </w:p>
        </w:tc>
        <w:tc>
          <w:tcPr>
            <w:tcW w:w="2157" w:type="dxa"/>
          </w:tcPr>
          <w:p w14:paraId="5DDD9DD1" w14:textId="342DE66B" w:rsidR="00C527C0" w:rsidRPr="00724C35" w:rsidRDefault="00C527C0" w:rsidP="00C527C0">
            <w:pPr>
              <w:rPr>
                <w:rFonts w:asciiTheme="minorHAnsi" w:hAnsiTheme="minorHAnsi" w:cstheme="minorHAnsi"/>
                <w:sz w:val="20"/>
              </w:rPr>
            </w:pPr>
            <w:r w:rsidRPr="00724C35">
              <w:rPr>
                <w:rFonts w:asciiTheme="minorHAnsi" w:hAnsiTheme="minorHAnsi" w:cstheme="minorHAnsi"/>
                <w:sz w:val="20"/>
              </w:rPr>
              <w:t>Pojištění se sjednává spoluúčastí ve výši 10.000,-Kč.</w:t>
            </w:r>
          </w:p>
        </w:tc>
        <w:tc>
          <w:tcPr>
            <w:tcW w:w="1518" w:type="dxa"/>
            <w:vAlign w:val="bottom"/>
          </w:tcPr>
          <w:p w14:paraId="19FC4D45" w14:textId="75A1E869"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m</w:t>
            </w:r>
            <w:r w:rsidRPr="002607CB">
              <w:rPr>
                <w:rFonts w:asciiTheme="minorHAnsi" w:hAnsiTheme="minorHAnsi" w:cstheme="minorHAnsi"/>
                <w:sz w:val="20"/>
              </w:rPr>
              <w:t>)</w:t>
            </w:r>
          </w:p>
        </w:tc>
      </w:tr>
      <w:tr w:rsidR="00C527C0" w:rsidRPr="00724C35" w14:paraId="2F2CEAD2" w14:textId="77777777" w:rsidTr="00616FF0">
        <w:trPr>
          <w:trHeight w:val="883"/>
        </w:trPr>
        <w:tc>
          <w:tcPr>
            <w:tcW w:w="392" w:type="dxa"/>
          </w:tcPr>
          <w:p w14:paraId="7DFBF102"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r w:rsidRPr="00724C35">
              <w:rPr>
                <w:rFonts w:asciiTheme="minorHAnsi" w:hAnsiTheme="minorHAnsi" w:cstheme="minorHAnsi"/>
                <w:bCs/>
                <w:sz w:val="20"/>
              </w:rPr>
              <w:t xml:space="preserve"> </w:t>
            </w:r>
          </w:p>
        </w:tc>
        <w:tc>
          <w:tcPr>
            <w:tcW w:w="4139" w:type="dxa"/>
          </w:tcPr>
          <w:p w14:paraId="4559D5BC" w14:textId="0ADFBB34" w:rsidR="00C527C0" w:rsidRPr="00724C35" w:rsidRDefault="00C527C0" w:rsidP="00C527C0">
            <w:pPr>
              <w:rPr>
                <w:rFonts w:asciiTheme="minorHAnsi" w:hAnsiTheme="minorHAnsi" w:cstheme="minorHAnsi"/>
                <w:sz w:val="20"/>
                <w:szCs w:val="20"/>
              </w:rPr>
            </w:pPr>
            <w:r w:rsidRPr="00724C35">
              <w:rPr>
                <w:rFonts w:asciiTheme="minorHAnsi" w:hAnsiTheme="minorHAnsi" w:cstheme="minorHAnsi"/>
                <w:bCs/>
                <w:sz w:val="20"/>
                <w:szCs w:val="20"/>
              </w:rPr>
              <w:t>náklady na odstranění škod na stavebních součástech</w:t>
            </w:r>
          </w:p>
        </w:tc>
        <w:tc>
          <w:tcPr>
            <w:tcW w:w="1825" w:type="dxa"/>
          </w:tcPr>
          <w:p w14:paraId="22695874" w14:textId="1DDF8FC2" w:rsidR="00C527C0" w:rsidRPr="00724C35" w:rsidRDefault="00C527C0" w:rsidP="00C527C0">
            <w:pPr>
              <w:jc w:val="right"/>
              <w:rPr>
                <w:rFonts w:asciiTheme="minorHAnsi" w:hAnsiTheme="minorHAnsi" w:cstheme="minorHAnsi"/>
                <w:sz w:val="20"/>
              </w:rPr>
            </w:pPr>
            <w:r w:rsidRPr="00724C35">
              <w:rPr>
                <w:rFonts w:asciiTheme="minorHAnsi" w:hAnsiTheme="minorHAnsi" w:cstheme="minorHAnsi"/>
                <w:sz w:val="20"/>
              </w:rPr>
              <w:t>100.000,-Kč</w:t>
            </w:r>
          </w:p>
        </w:tc>
        <w:tc>
          <w:tcPr>
            <w:tcW w:w="2157" w:type="dxa"/>
          </w:tcPr>
          <w:p w14:paraId="7A3B2F8A" w14:textId="5FED55C6" w:rsidR="00C527C0" w:rsidRPr="00724C35" w:rsidRDefault="00C527C0" w:rsidP="00C527C0">
            <w:pPr>
              <w:rPr>
                <w:rFonts w:asciiTheme="minorHAnsi" w:hAnsiTheme="minorHAnsi" w:cstheme="minorHAnsi"/>
                <w:sz w:val="20"/>
              </w:rPr>
            </w:pPr>
            <w:r w:rsidRPr="00724C35">
              <w:rPr>
                <w:rFonts w:asciiTheme="minorHAnsi" w:hAnsiTheme="minorHAnsi" w:cstheme="minorHAnsi"/>
                <w:sz w:val="20"/>
              </w:rPr>
              <w:t>Pojištění se sjednává spoluúčastí ve výši 10.000,-Kč.</w:t>
            </w:r>
          </w:p>
        </w:tc>
        <w:tc>
          <w:tcPr>
            <w:tcW w:w="1518" w:type="dxa"/>
            <w:vAlign w:val="bottom"/>
          </w:tcPr>
          <w:p w14:paraId="4B9BB2F3" w14:textId="33BFE8C1"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l</w:t>
            </w:r>
            <w:r w:rsidRPr="002607CB">
              <w:rPr>
                <w:rFonts w:asciiTheme="minorHAnsi" w:hAnsiTheme="minorHAnsi" w:cstheme="minorHAnsi"/>
                <w:sz w:val="20"/>
              </w:rPr>
              <w:t>)</w:t>
            </w:r>
          </w:p>
        </w:tc>
      </w:tr>
      <w:tr w:rsidR="00C527C0" w:rsidRPr="00724C35" w14:paraId="7AAFA923" w14:textId="77777777" w:rsidTr="00616FF0">
        <w:trPr>
          <w:trHeight w:val="883"/>
        </w:trPr>
        <w:tc>
          <w:tcPr>
            <w:tcW w:w="392" w:type="dxa"/>
          </w:tcPr>
          <w:p w14:paraId="69394C42"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r w:rsidRPr="00724C35">
              <w:rPr>
                <w:rFonts w:asciiTheme="minorHAnsi" w:hAnsiTheme="minorHAnsi" w:cstheme="minorHAnsi"/>
                <w:bCs/>
                <w:sz w:val="20"/>
              </w:rPr>
              <w:t xml:space="preserve"> </w:t>
            </w:r>
          </w:p>
        </w:tc>
        <w:tc>
          <w:tcPr>
            <w:tcW w:w="4139" w:type="dxa"/>
          </w:tcPr>
          <w:p w14:paraId="562F753D" w14:textId="4825F20A" w:rsidR="00C527C0" w:rsidRPr="00724C35" w:rsidRDefault="00C527C0" w:rsidP="00C527C0">
            <w:pPr>
              <w:rPr>
                <w:rFonts w:asciiTheme="minorHAnsi" w:hAnsiTheme="minorHAnsi" w:cstheme="minorHAnsi"/>
                <w:sz w:val="20"/>
                <w:szCs w:val="20"/>
              </w:rPr>
            </w:pPr>
            <w:r w:rsidRPr="00724C35">
              <w:rPr>
                <w:rFonts w:asciiTheme="minorHAnsi" w:hAnsiTheme="minorHAnsi" w:cstheme="minorHAnsi"/>
                <w:sz w:val="20"/>
                <w:szCs w:val="20"/>
              </w:rPr>
              <w:t>náklady na stavební úpravy po pojistné události</w:t>
            </w:r>
          </w:p>
        </w:tc>
        <w:tc>
          <w:tcPr>
            <w:tcW w:w="1825" w:type="dxa"/>
          </w:tcPr>
          <w:p w14:paraId="75B18943" w14:textId="47835173" w:rsidR="00C527C0" w:rsidRPr="00724C35" w:rsidRDefault="00C527C0" w:rsidP="00C527C0">
            <w:pPr>
              <w:jc w:val="right"/>
              <w:rPr>
                <w:rFonts w:asciiTheme="minorHAnsi" w:hAnsiTheme="minorHAnsi" w:cstheme="minorHAnsi"/>
                <w:sz w:val="20"/>
              </w:rPr>
            </w:pPr>
            <w:r w:rsidRPr="00724C35">
              <w:rPr>
                <w:rFonts w:asciiTheme="minorHAnsi" w:hAnsiTheme="minorHAnsi" w:cstheme="minorHAnsi"/>
                <w:sz w:val="20"/>
              </w:rPr>
              <w:t>1.000.000,-Kč</w:t>
            </w:r>
          </w:p>
        </w:tc>
        <w:tc>
          <w:tcPr>
            <w:tcW w:w="2157" w:type="dxa"/>
          </w:tcPr>
          <w:p w14:paraId="0DA2EEF9" w14:textId="718D3194" w:rsidR="00C527C0" w:rsidRPr="00724C35" w:rsidRDefault="00C527C0" w:rsidP="00C527C0">
            <w:pPr>
              <w:rPr>
                <w:rFonts w:asciiTheme="minorHAnsi" w:hAnsiTheme="minorHAnsi" w:cstheme="minorHAnsi"/>
                <w:sz w:val="20"/>
                <w:szCs w:val="20"/>
              </w:rPr>
            </w:pPr>
            <w:r w:rsidRPr="00724C35">
              <w:rPr>
                <w:rFonts w:asciiTheme="minorHAnsi" w:hAnsiTheme="minorHAnsi" w:cstheme="minorHAnsi"/>
                <w:sz w:val="20"/>
              </w:rPr>
              <w:t>Pojištění se sjednává spoluúčastí ve výši 10.000,-Kč.</w:t>
            </w:r>
          </w:p>
        </w:tc>
        <w:tc>
          <w:tcPr>
            <w:tcW w:w="1518" w:type="dxa"/>
            <w:vAlign w:val="bottom"/>
          </w:tcPr>
          <w:p w14:paraId="3EB68240" w14:textId="12D38F5C"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l</w:t>
            </w:r>
            <w:r w:rsidRPr="002607CB">
              <w:rPr>
                <w:rFonts w:asciiTheme="minorHAnsi" w:hAnsiTheme="minorHAnsi" w:cstheme="minorHAnsi"/>
                <w:sz w:val="20"/>
              </w:rPr>
              <w:t>)</w:t>
            </w:r>
          </w:p>
        </w:tc>
      </w:tr>
      <w:tr w:rsidR="00C527C0" w:rsidRPr="00724C35" w14:paraId="18D4E97A" w14:textId="77777777" w:rsidTr="00616FF0">
        <w:trPr>
          <w:trHeight w:val="658"/>
        </w:trPr>
        <w:tc>
          <w:tcPr>
            <w:tcW w:w="392" w:type="dxa"/>
          </w:tcPr>
          <w:p w14:paraId="3FF8A664"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r w:rsidRPr="00724C35">
              <w:rPr>
                <w:rFonts w:asciiTheme="minorHAnsi" w:hAnsiTheme="minorHAnsi" w:cstheme="minorHAnsi"/>
                <w:bCs/>
                <w:sz w:val="20"/>
              </w:rPr>
              <w:lastRenderedPageBreak/>
              <w:t xml:space="preserve"> </w:t>
            </w:r>
          </w:p>
        </w:tc>
        <w:tc>
          <w:tcPr>
            <w:tcW w:w="4139" w:type="dxa"/>
          </w:tcPr>
          <w:p w14:paraId="41141BC7" w14:textId="2DA763A6" w:rsidR="00C527C0" w:rsidRPr="00724C35" w:rsidRDefault="00C527C0" w:rsidP="00C527C0">
            <w:pPr>
              <w:rPr>
                <w:rFonts w:asciiTheme="minorHAnsi" w:hAnsiTheme="minorHAnsi" w:cstheme="minorHAnsi"/>
                <w:sz w:val="20"/>
                <w:szCs w:val="20"/>
              </w:rPr>
            </w:pPr>
            <w:r w:rsidRPr="00724C35">
              <w:rPr>
                <w:rFonts w:asciiTheme="minorHAnsi" w:hAnsiTheme="minorHAnsi" w:cstheme="minorHAnsi"/>
                <w:sz w:val="20"/>
                <w:szCs w:val="20"/>
              </w:rPr>
              <w:t>náklady na výměnu zámků po pojistné události</w:t>
            </w:r>
          </w:p>
        </w:tc>
        <w:tc>
          <w:tcPr>
            <w:tcW w:w="1825" w:type="dxa"/>
          </w:tcPr>
          <w:p w14:paraId="3B7A65C7" w14:textId="3DC60B58" w:rsidR="00C527C0" w:rsidRPr="00724C35" w:rsidRDefault="00C527C0" w:rsidP="00C527C0">
            <w:pPr>
              <w:jc w:val="right"/>
              <w:rPr>
                <w:rFonts w:asciiTheme="minorHAnsi" w:hAnsiTheme="minorHAnsi" w:cstheme="minorHAnsi"/>
                <w:sz w:val="20"/>
              </w:rPr>
            </w:pPr>
            <w:r w:rsidRPr="00724C35">
              <w:rPr>
                <w:rFonts w:asciiTheme="minorHAnsi" w:hAnsiTheme="minorHAnsi" w:cstheme="minorHAnsi"/>
                <w:sz w:val="20"/>
              </w:rPr>
              <w:t>500.000,-Kč</w:t>
            </w:r>
          </w:p>
        </w:tc>
        <w:tc>
          <w:tcPr>
            <w:tcW w:w="2157" w:type="dxa"/>
          </w:tcPr>
          <w:p w14:paraId="619F5DE1" w14:textId="42376E32" w:rsidR="00C527C0" w:rsidRPr="00724C35" w:rsidRDefault="00C527C0" w:rsidP="00C527C0">
            <w:pPr>
              <w:rPr>
                <w:rFonts w:asciiTheme="minorHAnsi" w:hAnsiTheme="minorHAnsi" w:cstheme="minorHAnsi"/>
                <w:i/>
                <w:iCs/>
                <w:color w:val="0000FF"/>
                <w:sz w:val="20"/>
                <w:szCs w:val="20"/>
              </w:rPr>
            </w:pPr>
            <w:r w:rsidRPr="00724C35">
              <w:rPr>
                <w:rFonts w:asciiTheme="minorHAnsi" w:hAnsiTheme="minorHAnsi" w:cstheme="minorHAnsi"/>
                <w:sz w:val="20"/>
              </w:rPr>
              <w:t>Pojištění se sjednává spoluúčastí ve výši 5.000,-Kč.</w:t>
            </w:r>
          </w:p>
        </w:tc>
        <w:tc>
          <w:tcPr>
            <w:tcW w:w="1518" w:type="dxa"/>
            <w:vAlign w:val="bottom"/>
          </w:tcPr>
          <w:p w14:paraId="39E171BB" w14:textId="0F9091F1"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814038" w:rsidRPr="002607CB">
              <w:rPr>
                <w:rFonts w:asciiTheme="minorHAnsi" w:hAnsiTheme="minorHAnsi" w:cstheme="minorHAnsi"/>
                <w:sz w:val="20"/>
              </w:rPr>
              <w:t>m</w:t>
            </w:r>
            <w:r w:rsidRPr="002607CB">
              <w:rPr>
                <w:rFonts w:asciiTheme="minorHAnsi" w:hAnsiTheme="minorHAnsi" w:cstheme="minorHAnsi"/>
                <w:sz w:val="20"/>
              </w:rPr>
              <w:t>)</w:t>
            </w:r>
          </w:p>
        </w:tc>
      </w:tr>
      <w:tr w:rsidR="00C527C0" w:rsidRPr="00FC120B" w14:paraId="76361873" w14:textId="77777777" w:rsidTr="00616FF0">
        <w:trPr>
          <w:trHeight w:val="130"/>
        </w:trPr>
        <w:tc>
          <w:tcPr>
            <w:tcW w:w="392" w:type="dxa"/>
          </w:tcPr>
          <w:p w14:paraId="404DF436" w14:textId="77777777" w:rsidR="00C527C0" w:rsidRPr="00724C35" w:rsidRDefault="00C527C0" w:rsidP="00C527C0">
            <w:pPr>
              <w:pStyle w:val="Odstavecseseznamem"/>
              <w:numPr>
                <w:ilvl w:val="0"/>
                <w:numId w:val="16"/>
              </w:numPr>
              <w:ind w:hanging="720"/>
              <w:rPr>
                <w:rFonts w:asciiTheme="minorHAnsi" w:hAnsiTheme="minorHAnsi" w:cstheme="minorHAnsi"/>
                <w:bCs/>
                <w:sz w:val="20"/>
              </w:rPr>
            </w:pPr>
            <w:r w:rsidRPr="00724C35">
              <w:rPr>
                <w:rFonts w:asciiTheme="minorHAnsi" w:hAnsiTheme="minorHAnsi" w:cstheme="minorHAnsi"/>
                <w:bCs/>
                <w:sz w:val="20"/>
              </w:rPr>
              <w:t xml:space="preserve"> </w:t>
            </w:r>
          </w:p>
        </w:tc>
        <w:tc>
          <w:tcPr>
            <w:tcW w:w="4139" w:type="dxa"/>
          </w:tcPr>
          <w:p w14:paraId="099E8ABF" w14:textId="77777777" w:rsidR="00C527C0" w:rsidRPr="00724C35" w:rsidRDefault="00C527C0" w:rsidP="00C527C0">
            <w:pPr>
              <w:rPr>
                <w:rFonts w:asciiTheme="minorHAnsi" w:hAnsiTheme="minorHAnsi" w:cstheme="minorHAnsi"/>
                <w:sz w:val="20"/>
                <w:szCs w:val="20"/>
              </w:rPr>
            </w:pPr>
            <w:r w:rsidRPr="00724C35">
              <w:rPr>
                <w:rFonts w:asciiTheme="minorHAnsi" w:hAnsiTheme="minorHAnsi" w:cstheme="minorHAnsi"/>
                <w:sz w:val="20"/>
                <w:szCs w:val="20"/>
              </w:rPr>
              <w:t>náklady na demolici a odvoz suti</w:t>
            </w:r>
          </w:p>
        </w:tc>
        <w:tc>
          <w:tcPr>
            <w:tcW w:w="1825" w:type="dxa"/>
          </w:tcPr>
          <w:p w14:paraId="223D6DAC" w14:textId="1A3759D2" w:rsidR="00C527C0" w:rsidRPr="00724C35" w:rsidRDefault="00C527C0" w:rsidP="00C527C0">
            <w:pPr>
              <w:jc w:val="right"/>
              <w:rPr>
                <w:rFonts w:asciiTheme="minorHAnsi" w:hAnsiTheme="minorHAnsi" w:cstheme="minorHAnsi"/>
                <w:sz w:val="20"/>
              </w:rPr>
            </w:pPr>
            <w:r w:rsidRPr="00724C35">
              <w:rPr>
                <w:rFonts w:asciiTheme="minorHAnsi" w:hAnsiTheme="minorHAnsi" w:cstheme="minorHAnsi"/>
                <w:sz w:val="20"/>
              </w:rPr>
              <w:t>50.000.000,-Kč</w:t>
            </w:r>
          </w:p>
        </w:tc>
        <w:tc>
          <w:tcPr>
            <w:tcW w:w="2157" w:type="dxa"/>
          </w:tcPr>
          <w:p w14:paraId="29A52060" w14:textId="536C0063" w:rsidR="00C527C0" w:rsidRPr="00724C35" w:rsidRDefault="00C527C0" w:rsidP="00C527C0">
            <w:pPr>
              <w:rPr>
                <w:rFonts w:asciiTheme="minorHAnsi" w:hAnsiTheme="minorHAnsi" w:cstheme="minorHAnsi"/>
                <w:i/>
                <w:iCs/>
                <w:color w:val="0000FF"/>
                <w:sz w:val="20"/>
                <w:szCs w:val="20"/>
              </w:rPr>
            </w:pPr>
            <w:r w:rsidRPr="00724C35">
              <w:rPr>
                <w:rFonts w:asciiTheme="minorHAnsi" w:hAnsiTheme="minorHAnsi" w:cstheme="minorHAnsi"/>
                <w:bCs/>
                <w:sz w:val="20"/>
              </w:rPr>
              <w:t xml:space="preserve">1. riziko; </w:t>
            </w:r>
            <w:r w:rsidRPr="00724C35">
              <w:rPr>
                <w:rFonts w:asciiTheme="minorHAnsi" w:hAnsiTheme="minorHAnsi" w:cstheme="minorHAnsi"/>
                <w:sz w:val="20"/>
              </w:rPr>
              <w:t>Pojištění se sjednává se spoluúčastí ve výši 2mil.Kč.</w:t>
            </w:r>
          </w:p>
        </w:tc>
        <w:tc>
          <w:tcPr>
            <w:tcW w:w="1518" w:type="dxa"/>
            <w:vAlign w:val="bottom"/>
          </w:tcPr>
          <w:p w14:paraId="3ED7C1E4" w14:textId="444DF71A" w:rsidR="00C527C0" w:rsidRPr="002607CB" w:rsidRDefault="00C527C0" w:rsidP="00C527C0">
            <w:pPr>
              <w:jc w:val="center"/>
              <w:rPr>
                <w:rFonts w:asciiTheme="minorHAnsi" w:hAnsiTheme="minorHAnsi" w:cstheme="minorHAnsi"/>
                <w:sz w:val="20"/>
              </w:rPr>
            </w:pPr>
            <w:r w:rsidRPr="002607CB">
              <w:rPr>
                <w:rFonts w:asciiTheme="minorHAnsi" w:hAnsiTheme="minorHAnsi" w:cstheme="minorHAnsi"/>
                <w:sz w:val="20"/>
              </w:rPr>
              <w:t xml:space="preserve">a) až </w:t>
            </w:r>
            <w:r w:rsidR="00BD4B63" w:rsidRPr="002607CB">
              <w:rPr>
                <w:rFonts w:asciiTheme="minorHAnsi" w:hAnsiTheme="minorHAnsi" w:cstheme="minorHAnsi"/>
                <w:sz w:val="20"/>
              </w:rPr>
              <w:t>m</w:t>
            </w:r>
            <w:r w:rsidRPr="002607CB">
              <w:rPr>
                <w:rFonts w:asciiTheme="minorHAnsi" w:hAnsiTheme="minorHAnsi" w:cstheme="minorHAnsi"/>
                <w:sz w:val="20"/>
              </w:rPr>
              <w:t>)</w:t>
            </w:r>
          </w:p>
        </w:tc>
      </w:tr>
    </w:tbl>
    <w:p w14:paraId="1596DF07" w14:textId="6D4B97EC" w:rsidR="007A715E" w:rsidRPr="00FC120B" w:rsidRDefault="008756E6" w:rsidP="007A715E">
      <w:pPr>
        <w:pStyle w:val="Nadpis3"/>
        <w:spacing w:after="0"/>
        <w:jc w:val="both"/>
        <w:rPr>
          <w:rFonts w:asciiTheme="minorHAnsi" w:hAnsiTheme="minorHAnsi" w:cstheme="minorHAnsi"/>
          <w:b/>
          <w:bCs/>
        </w:rPr>
      </w:pPr>
      <w:r w:rsidRPr="00FC120B">
        <w:rPr>
          <w:rFonts w:asciiTheme="minorHAnsi" w:hAnsiTheme="minorHAnsi" w:cstheme="minorHAnsi"/>
          <w:b/>
          <w:bCs/>
        </w:rPr>
        <w:t xml:space="preserve">Pojistné plnění z pojistného nebezpečí odcizení je kromě pojistné částky či limitu plnění stanoveného v pojistné smlouvě dále omezeno výší limitu, který odpovídá způsobu zabezpečení pojištěných věcí v době vzniku pojistné události dle </w:t>
      </w:r>
      <w:r w:rsidR="000245E0" w:rsidRPr="00FC120B">
        <w:rPr>
          <w:rFonts w:asciiTheme="minorHAnsi" w:hAnsiTheme="minorHAnsi" w:cstheme="minorHAnsi"/>
          <w:b/>
          <w:bCs/>
        </w:rPr>
        <w:t>přílohy č. 4 této pojistné smlouvy (L</w:t>
      </w:r>
      <w:r w:rsidRPr="00FC120B">
        <w:rPr>
          <w:rFonts w:asciiTheme="minorHAnsi" w:hAnsiTheme="minorHAnsi" w:cstheme="minorHAnsi"/>
          <w:b/>
          <w:bCs/>
        </w:rPr>
        <w:t>imit</w:t>
      </w:r>
      <w:r w:rsidR="000245E0" w:rsidRPr="00FC120B">
        <w:rPr>
          <w:rFonts w:asciiTheme="minorHAnsi" w:hAnsiTheme="minorHAnsi" w:cstheme="minorHAnsi"/>
          <w:b/>
          <w:bCs/>
        </w:rPr>
        <w:t>y</w:t>
      </w:r>
      <w:r w:rsidRPr="00FC120B">
        <w:rPr>
          <w:rFonts w:asciiTheme="minorHAnsi" w:hAnsiTheme="minorHAnsi" w:cstheme="minorHAnsi"/>
          <w:b/>
          <w:bCs/>
        </w:rPr>
        <w:t xml:space="preserve"> plnění a způsob</w:t>
      </w:r>
      <w:r w:rsidR="000245E0" w:rsidRPr="00FC120B">
        <w:rPr>
          <w:rFonts w:asciiTheme="minorHAnsi" w:hAnsiTheme="minorHAnsi" w:cstheme="minorHAnsi"/>
          <w:b/>
          <w:bCs/>
        </w:rPr>
        <w:t>y</w:t>
      </w:r>
      <w:r w:rsidRPr="00FC120B">
        <w:rPr>
          <w:rFonts w:asciiTheme="minorHAnsi" w:hAnsiTheme="minorHAnsi" w:cstheme="minorHAnsi"/>
          <w:b/>
          <w:bCs/>
        </w:rPr>
        <w:t xml:space="preserve"> zabezpečení</w:t>
      </w:r>
      <w:r w:rsidR="000245E0" w:rsidRPr="00FC120B">
        <w:rPr>
          <w:rFonts w:asciiTheme="minorHAnsi" w:hAnsiTheme="minorHAnsi" w:cstheme="minorHAnsi"/>
          <w:b/>
          <w:bCs/>
        </w:rPr>
        <w:t>)</w:t>
      </w:r>
      <w:r w:rsidRPr="00FC120B">
        <w:rPr>
          <w:rFonts w:asciiTheme="minorHAnsi" w:hAnsiTheme="minorHAnsi" w:cstheme="minorHAnsi"/>
          <w:b/>
          <w:bCs/>
        </w:rPr>
        <w:t>.</w:t>
      </w:r>
    </w:p>
    <w:p w14:paraId="57F6C650" w14:textId="0AC7CE46" w:rsidR="00952F29" w:rsidRDefault="007A715E" w:rsidP="007A715E">
      <w:pPr>
        <w:pStyle w:val="Nadpis3"/>
        <w:numPr>
          <w:ilvl w:val="0"/>
          <w:numId w:val="0"/>
        </w:numPr>
        <w:spacing w:before="0"/>
        <w:ind w:left="284"/>
        <w:jc w:val="both"/>
        <w:rPr>
          <w:rFonts w:asciiTheme="minorHAnsi" w:hAnsiTheme="minorHAnsi" w:cstheme="minorHAnsi"/>
          <w:b/>
          <w:bCs/>
        </w:rPr>
      </w:pPr>
      <w:r w:rsidRPr="00FC120B">
        <w:rPr>
          <w:rFonts w:asciiTheme="minorHAnsi" w:hAnsiTheme="minorHAnsi" w:cstheme="minorHAnsi"/>
          <w:b/>
          <w:bCs/>
        </w:rPr>
        <w:t xml:space="preserve">Mělo-li </w:t>
      </w:r>
      <w:r w:rsidR="00590E95" w:rsidRPr="00FC120B">
        <w:rPr>
          <w:rFonts w:asciiTheme="minorHAnsi" w:hAnsiTheme="minorHAnsi" w:cstheme="minorHAnsi"/>
          <w:b/>
          <w:bCs/>
        </w:rPr>
        <w:t xml:space="preserve">nedodržení způsobu zabezpečení </w:t>
      </w:r>
      <w:r w:rsidRPr="00FC120B">
        <w:rPr>
          <w:rFonts w:asciiTheme="minorHAnsi" w:hAnsiTheme="minorHAnsi" w:cstheme="minorHAnsi"/>
          <w:b/>
          <w:bCs/>
        </w:rPr>
        <w:t xml:space="preserve">dle </w:t>
      </w:r>
      <w:r w:rsidR="00590E95" w:rsidRPr="00FC120B">
        <w:rPr>
          <w:rFonts w:asciiTheme="minorHAnsi" w:hAnsiTheme="minorHAnsi" w:cstheme="minorHAnsi"/>
          <w:b/>
          <w:bCs/>
        </w:rPr>
        <w:t>„L</w:t>
      </w:r>
      <w:r w:rsidRPr="00FC120B">
        <w:rPr>
          <w:rFonts w:asciiTheme="minorHAnsi" w:hAnsiTheme="minorHAnsi" w:cstheme="minorHAnsi"/>
          <w:b/>
          <w:bCs/>
        </w:rPr>
        <w:t>imitů plnění a způsobů zabezpečení</w:t>
      </w:r>
      <w:r w:rsidR="00590E95" w:rsidRPr="00FC120B">
        <w:rPr>
          <w:rFonts w:asciiTheme="minorHAnsi" w:hAnsiTheme="minorHAnsi" w:cstheme="minorHAnsi"/>
          <w:b/>
          <w:bCs/>
        </w:rPr>
        <w:t>“</w:t>
      </w:r>
      <w:r w:rsidRPr="00FC120B">
        <w:rPr>
          <w:rFonts w:asciiTheme="minorHAnsi" w:hAnsiTheme="minorHAnsi" w:cstheme="minorHAnsi"/>
          <w:b/>
          <w:bCs/>
        </w:rPr>
        <w:t xml:space="preserve"> podstatný vliv na vznik nebo rozsah pojistné události, je pojistitel oprávněn přiměřeně snížit pojistné plnění podle toho, jaký vliv mělo toto </w:t>
      </w:r>
      <w:r w:rsidR="00590E95" w:rsidRPr="00FC120B">
        <w:rPr>
          <w:rFonts w:asciiTheme="minorHAnsi" w:hAnsiTheme="minorHAnsi" w:cstheme="minorHAnsi"/>
          <w:b/>
          <w:bCs/>
        </w:rPr>
        <w:t>nedodržení</w:t>
      </w:r>
      <w:r w:rsidRPr="00FC120B">
        <w:rPr>
          <w:rFonts w:asciiTheme="minorHAnsi" w:hAnsiTheme="minorHAnsi" w:cstheme="minorHAnsi"/>
          <w:b/>
          <w:bCs/>
        </w:rPr>
        <w:t xml:space="preserve"> na rozsah jeho povinnosti plnit.</w:t>
      </w:r>
    </w:p>
    <w:p w14:paraId="5C194CAE" w14:textId="74590E1E" w:rsidR="006157B5" w:rsidRDefault="006157B5" w:rsidP="006157B5">
      <w:pPr>
        <w:autoSpaceDE w:val="0"/>
        <w:autoSpaceDN w:val="0"/>
        <w:adjustRightInd w:val="0"/>
        <w:rPr>
          <w:rFonts w:asciiTheme="minorHAnsi" w:hAnsiTheme="minorHAnsi" w:cstheme="minorHAnsi"/>
          <w:b/>
          <w:bCs/>
          <w:color w:val="000000"/>
          <w:sz w:val="20"/>
          <w:szCs w:val="20"/>
        </w:rPr>
      </w:pPr>
      <w:r w:rsidRPr="00724C35">
        <w:rPr>
          <w:rFonts w:asciiTheme="minorHAnsi" w:hAnsiTheme="minorHAnsi" w:cstheme="minorHAnsi"/>
          <w:b/>
          <w:bCs/>
          <w:color w:val="000000"/>
          <w:sz w:val="20"/>
          <w:szCs w:val="20"/>
        </w:rPr>
        <w:t>Odchyln</w:t>
      </w:r>
      <w:r w:rsidR="004F77F3" w:rsidRPr="00724C35">
        <w:rPr>
          <w:rFonts w:asciiTheme="minorHAnsi" w:hAnsiTheme="minorHAnsi" w:cstheme="minorHAnsi"/>
          <w:b/>
          <w:bCs/>
          <w:color w:val="000000"/>
          <w:sz w:val="20"/>
          <w:szCs w:val="20"/>
        </w:rPr>
        <w:t>ě od Přílohy č. 4 (</w:t>
      </w:r>
      <w:r w:rsidR="004F77F3" w:rsidRPr="00724C35">
        <w:rPr>
          <w:rFonts w:asciiTheme="minorHAnsi" w:hAnsiTheme="minorHAnsi" w:cstheme="minorHAnsi"/>
          <w:b/>
          <w:bCs/>
          <w:sz w:val="20"/>
          <w:szCs w:val="20"/>
        </w:rPr>
        <w:t>Limity plnění a způsoby zabezpečení</w:t>
      </w:r>
      <w:r w:rsidR="004F77F3" w:rsidRPr="00724C35">
        <w:rPr>
          <w:rFonts w:asciiTheme="minorHAnsi" w:hAnsiTheme="minorHAnsi" w:cstheme="minorHAnsi"/>
          <w:b/>
          <w:bCs/>
          <w:color w:val="000000"/>
          <w:sz w:val="20"/>
          <w:szCs w:val="20"/>
        </w:rPr>
        <w:t>) se sjednává odchylný způsob</w:t>
      </w:r>
      <w:r w:rsidRPr="00724C35">
        <w:rPr>
          <w:rFonts w:asciiTheme="minorHAnsi" w:hAnsiTheme="minorHAnsi" w:cstheme="minorHAnsi"/>
          <w:b/>
          <w:bCs/>
          <w:color w:val="000000"/>
          <w:sz w:val="20"/>
          <w:szCs w:val="20"/>
        </w:rPr>
        <w:t xml:space="preserve"> zabezpečení</w:t>
      </w:r>
      <w:r w:rsidR="004F77F3" w:rsidRPr="00724C35">
        <w:rPr>
          <w:rFonts w:asciiTheme="minorHAnsi" w:hAnsiTheme="minorHAnsi" w:cstheme="minorHAnsi"/>
          <w:b/>
          <w:bCs/>
          <w:color w:val="000000"/>
          <w:sz w:val="20"/>
          <w:szCs w:val="20"/>
        </w:rPr>
        <w:t xml:space="preserve"> pro níže uvedené předměty pojištění:</w:t>
      </w:r>
      <w:r w:rsidRPr="00724C35">
        <w:rPr>
          <w:rFonts w:asciiTheme="minorHAnsi" w:hAnsiTheme="minorHAnsi" w:cstheme="minorHAnsi"/>
          <w:b/>
          <w:bCs/>
          <w:color w:val="000000"/>
          <w:sz w:val="20"/>
          <w:szCs w:val="20"/>
        </w:rPr>
        <w:t xml:space="preserve"> </w:t>
      </w:r>
    </w:p>
    <w:p w14:paraId="177F7AF4" w14:textId="77777777" w:rsidR="00EB0BF4" w:rsidRPr="00724C35" w:rsidRDefault="00EB0BF4" w:rsidP="006157B5">
      <w:pPr>
        <w:autoSpaceDE w:val="0"/>
        <w:autoSpaceDN w:val="0"/>
        <w:adjustRightInd w:val="0"/>
        <w:rPr>
          <w:rFonts w:asciiTheme="minorHAnsi" w:hAnsiTheme="minorHAnsi" w:cstheme="minorHAnsi"/>
          <w:b/>
          <w:bCs/>
          <w:color w:val="000000"/>
          <w:sz w:val="20"/>
          <w:szCs w:val="20"/>
        </w:rPr>
      </w:pPr>
    </w:p>
    <w:p w14:paraId="519FA226" w14:textId="09BFBE42" w:rsidR="006157B5" w:rsidRPr="006157B5" w:rsidRDefault="004F77F3" w:rsidP="006157B5">
      <w:pPr>
        <w:autoSpaceDE w:val="0"/>
        <w:autoSpaceDN w:val="0"/>
        <w:adjustRightInd w:val="0"/>
        <w:rPr>
          <w:rFonts w:asciiTheme="minorHAnsi" w:hAnsiTheme="minorHAnsi" w:cstheme="minorHAnsi"/>
          <w:b/>
          <w:bCs/>
          <w:color w:val="000000"/>
          <w:sz w:val="20"/>
          <w:szCs w:val="20"/>
        </w:rPr>
      </w:pPr>
      <w:r w:rsidRPr="00724C35">
        <w:rPr>
          <w:rFonts w:asciiTheme="minorHAnsi" w:hAnsiTheme="minorHAnsi" w:cstheme="minorHAnsi"/>
          <w:b/>
          <w:bCs/>
          <w:color w:val="000000"/>
          <w:sz w:val="20"/>
          <w:szCs w:val="20"/>
        </w:rPr>
        <w:t>C</w:t>
      </w:r>
      <w:r w:rsidR="006157B5" w:rsidRPr="00724C35">
        <w:rPr>
          <w:rFonts w:asciiTheme="minorHAnsi" w:hAnsiTheme="minorHAnsi" w:cstheme="minorHAnsi"/>
          <w:b/>
          <w:bCs/>
          <w:color w:val="000000"/>
          <w:sz w:val="20"/>
          <w:szCs w:val="20"/>
        </w:rPr>
        <w:t>ennost</w:t>
      </w:r>
      <w:r w:rsidRPr="00724C35">
        <w:rPr>
          <w:rFonts w:asciiTheme="minorHAnsi" w:hAnsiTheme="minorHAnsi" w:cstheme="minorHAnsi"/>
          <w:b/>
          <w:bCs/>
          <w:color w:val="000000"/>
          <w:sz w:val="20"/>
          <w:szCs w:val="20"/>
        </w:rPr>
        <w:t>i</w:t>
      </w:r>
      <w:r w:rsidR="006157B5" w:rsidRPr="00724C35">
        <w:rPr>
          <w:rFonts w:asciiTheme="minorHAnsi" w:hAnsiTheme="minorHAnsi" w:cstheme="minorHAnsi"/>
          <w:b/>
          <w:bCs/>
          <w:color w:val="000000"/>
          <w:sz w:val="20"/>
          <w:szCs w:val="20"/>
        </w:rPr>
        <w:t xml:space="preserve"> v místě pojištění (v pokladní místnosti) </w:t>
      </w:r>
      <w:r w:rsidRPr="00724C35">
        <w:rPr>
          <w:rFonts w:asciiTheme="minorHAnsi" w:hAnsiTheme="minorHAnsi" w:cstheme="minorHAnsi"/>
          <w:b/>
          <w:bCs/>
          <w:color w:val="000000"/>
          <w:sz w:val="20"/>
          <w:szCs w:val="20"/>
        </w:rPr>
        <w:t>- pojištění</w:t>
      </w:r>
      <w:r w:rsidR="006157B5" w:rsidRPr="00724C35">
        <w:rPr>
          <w:rFonts w:asciiTheme="minorHAnsi" w:hAnsiTheme="minorHAnsi" w:cstheme="minorHAnsi"/>
          <w:b/>
          <w:bCs/>
          <w:color w:val="000000"/>
          <w:sz w:val="20"/>
          <w:szCs w:val="20"/>
        </w:rPr>
        <w:t xml:space="preserve"> odcizení loupežným přepadením:</w:t>
      </w:r>
      <w:r w:rsidR="006157B5" w:rsidRPr="006157B5">
        <w:rPr>
          <w:rFonts w:asciiTheme="minorHAnsi" w:hAnsiTheme="minorHAnsi" w:cstheme="minorHAnsi"/>
          <w:b/>
          <w:bCs/>
          <w:color w:val="000000"/>
          <w:sz w:val="20"/>
          <w:szCs w:val="20"/>
        </w:rPr>
        <w:t xml:space="preserve"> </w:t>
      </w:r>
    </w:p>
    <w:p w14:paraId="741C7E11" w14:textId="0E1E7C28" w:rsidR="006157B5" w:rsidRPr="004F77F3" w:rsidRDefault="006157B5" w:rsidP="00EF489E">
      <w:pPr>
        <w:autoSpaceDE w:val="0"/>
        <w:autoSpaceDN w:val="0"/>
        <w:adjustRightInd w:val="0"/>
        <w:jc w:val="both"/>
        <w:rPr>
          <w:rFonts w:asciiTheme="minorHAnsi" w:hAnsiTheme="minorHAnsi" w:cstheme="minorHAnsi"/>
          <w:color w:val="FF0000"/>
          <w:sz w:val="20"/>
          <w:szCs w:val="20"/>
        </w:rPr>
      </w:pPr>
      <w:r w:rsidRPr="006157B5">
        <w:rPr>
          <w:rFonts w:asciiTheme="minorHAnsi" w:hAnsiTheme="minorHAnsi" w:cstheme="minorHAnsi"/>
          <w:color w:val="000000"/>
          <w:sz w:val="20"/>
          <w:szCs w:val="20"/>
        </w:rPr>
        <w:t xml:space="preserve">Pokladním pracovištěm se rozumí místnost vhodná k nakládání s cennostmi. Pokladní místnost je osazena vstupními dveřmi, které jsou </w:t>
      </w:r>
      <w:r w:rsidRPr="00A8281D">
        <w:rPr>
          <w:rFonts w:asciiTheme="minorHAnsi" w:hAnsiTheme="minorHAnsi" w:cstheme="minorHAnsi"/>
          <w:color w:val="000000"/>
          <w:sz w:val="20"/>
          <w:szCs w:val="20"/>
        </w:rPr>
        <w:t xml:space="preserve">vybaveny uzamykacím systémem v provedení knoflík (vnější strana dveří) – klika. </w:t>
      </w:r>
      <w:r w:rsidR="004F77F3" w:rsidRPr="00A8281D">
        <w:rPr>
          <w:rFonts w:asciiTheme="minorHAnsi" w:hAnsiTheme="minorHAnsi" w:cstheme="minorHAnsi"/>
          <w:color w:val="000000"/>
          <w:sz w:val="20"/>
          <w:szCs w:val="20"/>
        </w:rPr>
        <w:t>D</w:t>
      </w:r>
      <w:r w:rsidRPr="00A8281D">
        <w:rPr>
          <w:rFonts w:asciiTheme="minorHAnsi" w:hAnsiTheme="minorHAnsi" w:cstheme="minorHAnsi"/>
          <w:color w:val="000000"/>
          <w:sz w:val="20"/>
          <w:szCs w:val="20"/>
        </w:rPr>
        <w:t xml:space="preserve">veřní křídlo </w:t>
      </w:r>
      <w:r w:rsidR="004F77F3" w:rsidRPr="00A8281D">
        <w:rPr>
          <w:rFonts w:asciiTheme="minorHAnsi" w:hAnsiTheme="minorHAnsi" w:cstheme="minorHAnsi"/>
          <w:color w:val="000000"/>
          <w:sz w:val="20"/>
          <w:szCs w:val="20"/>
        </w:rPr>
        <w:t xml:space="preserve">je </w:t>
      </w:r>
      <w:r w:rsidRPr="00A8281D">
        <w:rPr>
          <w:rFonts w:asciiTheme="minorHAnsi" w:hAnsiTheme="minorHAnsi" w:cstheme="minorHAnsi"/>
          <w:color w:val="000000"/>
          <w:sz w:val="20"/>
          <w:szCs w:val="20"/>
        </w:rPr>
        <w:t xml:space="preserve">vybaveno kukátkem. </w:t>
      </w:r>
      <w:r w:rsidRPr="00A8281D">
        <w:rPr>
          <w:rFonts w:asciiTheme="minorHAnsi" w:hAnsiTheme="minorHAnsi" w:cstheme="minorHAnsi"/>
          <w:sz w:val="20"/>
          <w:szCs w:val="20"/>
        </w:rPr>
        <w:t xml:space="preserve">Tyto dveře jsou v provozní </w:t>
      </w:r>
      <w:r w:rsidR="00952F29" w:rsidRPr="00A8281D">
        <w:rPr>
          <w:rFonts w:asciiTheme="minorHAnsi" w:hAnsiTheme="minorHAnsi" w:cstheme="minorHAnsi"/>
          <w:sz w:val="20"/>
          <w:szCs w:val="20"/>
        </w:rPr>
        <w:t>době uzavřeny,</w:t>
      </w:r>
      <w:r w:rsidRPr="00A8281D">
        <w:rPr>
          <w:rFonts w:asciiTheme="minorHAnsi" w:hAnsiTheme="minorHAnsi" w:cstheme="minorHAnsi"/>
          <w:sz w:val="20"/>
          <w:szCs w:val="20"/>
        </w:rPr>
        <w:t xml:space="preserve"> </w:t>
      </w:r>
      <w:r w:rsidR="00952F29" w:rsidRPr="00A8281D">
        <w:rPr>
          <w:rFonts w:asciiTheme="minorHAnsi" w:hAnsiTheme="minorHAnsi" w:cstheme="minorHAnsi"/>
          <w:sz w:val="20"/>
          <w:szCs w:val="20"/>
        </w:rPr>
        <w:t xml:space="preserve">v </w:t>
      </w:r>
      <w:r w:rsidRPr="00A8281D">
        <w:rPr>
          <w:rFonts w:asciiTheme="minorHAnsi" w:hAnsiTheme="minorHAnsi" w:cstheme="minorHAnsi"/>
          <w:sz w:val="20"/>
          <w:szCs w:val="20"/>
        </w:rPr>
        <w:t>mimoprovozní době uzavřeny</w:t>
      </w:r>
      <w:r w:rsidR="00631176" w:rsidRPr="00A8281D">
        <w:rPr>
          <w:rFonts w:asciiTheme="minorHAnsi" w:hAnsiTheme="minorHAnsi" w:cstheme="minorHAnsi"/>
          <w:sz w:val="20"/>
          <w:szCs w:val="20"/>
        </w:rPr>
        <w:t xml:space="preserve"> a </w:t>
      </w:r>
      <w:r w:rsidR="00952F29" w:rsidRPr="00A8281D">
        <w:rPr>
          <w:rFonts w:asciiTheme="minorHAnsi" w:hAnsiTheme="minorHAnsi" w:cstheme="minorHAnsi"/>
          <w:sz w:val="20"/>
          <w:szCs w:val="20"/>
        </w:rPr>
        <w:t>zabezpečeny bezpečnostním mechanismem</w:t>
      </w:r>
      <w:r w:rsidRPr="00A8281D">
        <w:rPr>
          <w:rFonts w:asciiTheme="minorHAnsi" w:hAnsiTheme="minorHAnsi" w:cstheme="minorHAnsi"/>
          <w:sz w:val="20"/>
          <w:szCs w:val="20"/>
        </w:rPr>
        <w:t xml:space="preserve">. </w:t>
      </w:r>
      <w:r w:rsidR="000541B1" w:rsidRPr="00A8281D">
        <w:rPr>
          <w:rFonts w:asciiTheme="minorHAnsi" w:hAnsiTheme="minorHAnsi" w:cstheme="minorHAnsi"/>
          <w:sz w:val="20"/>
          <w:szCs w:val="20"/>
        </w:rPr>
        <w:t xml:space="preserve">Do místnosti mohou </w:t>
      </w:r>
      <w:r w:rsidR="00952F29" w:rsidRPr="00A8281D">
        <w:rPr>
          <w:rFonts w:asciiTheme="minorHAnsi" w:hAnsiTheme="minorHAnsi" w:cstheme="minorHAnsi"/>
          <w:sz w:val="20"/>
          <w:szCs w:val="20"/>
        </w:rPr>
        <w:t xml:space="preserve">vstupovat </w:t>
      </w:r>
      <w:r w:rsidR="000541B1" w:rsidRPr="00A8281D">
        <w:rPr>
          <w:rFonts w:asciiTheme="minorHAnsi" w:hAnsiTheme="minorHAnsi" w:cstheme="minorHAnsi"/>
          <w:sz w:val="20"/>
          <w:szCs w:val="20"/>
        </w:rPr>
        <w:t xml:space="preserve">pouze pověřené </w:t>
      </w:r>
      <w:r w:rsidRPr="00A8281D">
        <w:rPr>
          <w:rFonts w:asciiTheme="minorHAnsi" w:hAnsiTheme="minorHAnsi" w:cstheme="minorHAnsi"/>
          <w:sz w:val="20"/>
          <w:szCs w:val="20"/>
        </w:rPr>
        <w:t>osob</w:t>
      </w:r>
      <w:r w:rsidR="000541B1" w:rsidRPr="00A8281D">
        <w:rPr>
          <w:rFonts w:asciiTheme="minorHAnsi" w:hAnsiTheme="minorHAnsi" w:cstheme="minorHAnsi"/>
          <w:sz w:val="20"/>
          <w:szCs w:val="20"/>
        </w:rPr>
        <w:t>y</w:t>
      </w:r>
      <w:r w:rsidRPr="00A8281D">
        <w:rPr>
          <w:rFonts w:asciiTheme="minorHAnsi" w:hAnsiTheme="minorHAnsi" w:cstheme="minorHAnsi"/>
          <w:sz w:val="20"/>
          <w:szCs w:val="20"/>
        </w:rPr>
        <w:t>.</w:t>
      </w:r>
      <w:r w:rsidR="000541B1" w:rsidRPr="00A8281D">
        <w:rPr>
          <w:rFonts w:asciiTheme="minorHAnsi" w:hAnsiTheme="minorHAnsi" w:cstheme="minorHAnsi"/>
          <w:sz w:val="20"/>
          <w:szCs w:val="20"/>
        </w:rPr>
        <w:t xml:space="preserve"> Výplat</w:t>
      </w:r>
      <w:r w:rsidR="00952F29" w:rsidRPr="00A8281D">
        <w:rPr>
          <w:rFonts w:asciiTheme="minorHAnsi" w:hAnsiTheme="minorHAnsi" w:cstheme="minorHAnsi"/>
          <w:sz w:val="20"/>
          <w:szCs w:val="20"/>
        </w:rPr>
        <w:t>u</w:t>
      </w:r>
      <w:r w:rsidR="000541B1" w:rsidRPr="00A8281D">
        <w:rPr>
          <w:rFonts w:asciiTheme="minorHAnsi" w:hAnsiTheme="minorHAnsi" w:cstheme="minorHAnsi"/>
          <w:sz w:val="20"/>
          <w:szCs w:val="20"/>
        </w:rPr>
        <w:t xml:space="preserve"> mezd </w:t>
      </w:r>
      <w:r w:rsidR="00952F29" w:rsidRPr="00A8281D">
        <w:rPr>
          <w:rFonts w:asciiTheme="minorHAnsi" w:hAnsiTheme="minorHAnsi" w:cstheme="minorHAnsi"/>
          <w:sz w:val="20"/>
          <w:szCs w:val="20"/>
        </w:rPr>
        <w:t>provádí pověřená osoba</w:t>
      </w:r>
      <w:r w:rsidR="000541B1" w:rsidRPr="00A8281D">
        <w:rPr>
          <w:rFonts w:asciiTheme="minorHAnsi" w:hAnsiTheme="minorHAnsi" w:cstheme="minorHAnsi"/>
          <w:sz w:val="20"/>
          <w:szCs w:val="20"/>
        </w:rPr>
        <w:t xml:space="preserve"> prostřednictvím výdejní </w:t>
      </w:r>
      <w:r w:rsidR="00952F29" w:rsidRPr="00A8281D">
        <w:rPr>
          <w:rFonts w:asciiTheme="minorHAnsi" w:hAnsiTheme="minorHAnsi" w:cstheme="minorHAnsi"/>
          <w:sz w:val="20"/>
          <w:szCs w:val="20"/>
        </w:rPr>
        <w:t>přepážky.</w:t>
      </w:r>
    </w:p>
    <w:p w14:paraId="041D5275" w14:textId="6F98415D" w:rsidR="006157B5" w:rsidRPr="00631176" w:rsidRDefault="006157B5" w:rsidP="00EF489E">
      <w:pPr>
        <w:numPr>
          <w:ilvl w:val="0"/>
          <w:numId w:val="28"/>
        </w:numPr>
        <w:autoSpaceDE w:val="0"/>
        <w:autoSpaceDN w:val="0"/>
        <w:adjustRightInd w:val="0"/>
        <w:spacing w:after="2"/>
        <w:jc w:val="both"/>
        <w:rPr>
          <w:rFonts w:asciiTheme="minorHAnsi" w:hAnsiTheme="minorHAnsi" w:cstheme="minorHAnsi"/>
          <w:color w:val="FF0000"/>
          <w:sz w:val="20"/>
          <w:szCs w:val="20"/>
        </w:rPr>
      </w:pPr>
      <w:r w:rsidRPr="006157B5">
        <w:rPr>
          <w:rFonts w:asciiTheme="minorHAnsi" w:hAnsiTheme="minorHAnsi" w:cstheme="minorHAnsi"/>
          <w:color w:val="000000"/>
          <w:sz w:val="20"/>
          <w:szCs w:val="20"/>
        </w:rPr>
        <w:t xml:space="preserve">a) do 500.000,-Kč </w:t>
      </w:r>
      <w:r w:rsidR="00631176">
        <w:rPr>
          <w:rFonts w:asciiTheme="minorHAnsi" w:hAnsiTheme="minorHAnsi" w:cstheme="minorHAnsi"/>
          <w:color w:val="000000"/>
          <w:sz w:val="20"/>
          <w:szCs w:val="20"/>
        </w:rPr>
        <w:t xml:space="preserve">– viz výše, </w:t>
      </w:r>
      <w:r w:rsidRPr="00631176">
        <w:rPr>
          <w:rFonts w:asciiTheme="minorHAnsi" w:hAnsiTheme="minorHAnsi" w:cstheme="minorHAnsi"/>
          <w:sz w:val="20"/>
          <w:szCs w:val="20"/>
        </w:rPr>
        <w:t xml:space="preserve">bez </w:t>
      </w:r>
      <w:r w:rsidR="00631176" w:rsidRPr="00631176">
        <w:rPr>
          <w:rFonts w:asciiTheme="minorHAnsi" w:hAnsiTheme="minorHAnsi" w:cstheme="minorHAnsi"/>
          <w:sz w:val="20"/>
          <w:szCs w:val="20"/>
        </w:rPr>
        <w:t xml:space="preserve">dalších </w:t>
      </w:r>
      <w:r w:rsidRPr="00631176">
        <w:rPr>
          <w:rFonts w:asciiTheme="minorHAnsi" w:hAnsiTheme="minorHAnsi" w:cstheme="minorHAnsi"/>
          <w:sz w:val="20"/>
          <w:szCs w:val="20"/>
        </w:rPr>
        <w:t xml:space="preserve">požadavků </w:t>
      </w:r>
      <w:r w:rsidR="00631176" w:rsidRPr="00631176">
        <w:rPr>
          <w:rFonts w:asciiTheme="minorHAnsi" w:hAnsiTheme="minorHAnsi" w:cstheme="minorHAnsi"/>
          <w:sz w:val="20"/>
          <w:szCs w:val="20"/>
        </w:rPr>
        <w:t xml:space="preserve">na </w:t>
      </w:r>
      <w:r w:rsidRPr="00631176">
        <w:rPr>
          <w:rFonts w:asciiTheme="minorHAnsi" w:hAnsiTheme="minorHAnsi" w:cstheme="minorHAnsi"/>
          <w:sz w:val="20"/>
          <w:szCs w:val="20"/>
        </w:rPr>
        <w:t xml:space="preserve">zabezpečení </w:t>
      </w:r>
    </w:p>
    <w:p w14:paraId="73F104C7" w14:textId="02CDA5EA" w:rsidR="006157B5" w:rsidRPr="006157B5" w:rsidRDefault="006157B5" w:rsidP="00EF489E">
      <w:pPr>
        <w:numPr>
          <w:ilvl w:val="0"/>
          <w:numId w:val="28"/>
        </w:numPr>
        <w:autoSpaceDE w:val="0"/>
        <w:autoSpaceDN w:val="0"/>
        <w:adjustRightInd w:val="0"/>
        <w:jc w:val="both"/>
        <w:rPr>
          <w:rFonts w:asciiTheme="minorHAnsi" w:hAnsiTheme="minorHAnsi" w:cstheme="minorHAnsi"/>
          <w:color w:val="000000"/>
          <w:sz w:val="20"/>
          <w:szCs w:val="20"/>
        </w:rPr>
      </w:pPr>
      <w:r w:rsidRPr="006157B5">
        <w:rPr>
          <w:rFonts w:asciiTheme="minorHAnsi" w:hAnsiTheme="minorHAnsi" w:cstheme="minorHAnsi"/>
          <w:color w:val="000000"/>
          <w:sz w:val="20"/>
          <w:szCs w:val="20"/>
        </w:rPr>
        <w:t xml:space="preserve">b) do 10.000.000,-Kč – pověření pokladní pracovníci musí být vybaveny tísňovým tlačítkem. Výstup signalizace z tísňového detektoru musí být vyveden do místa trvalé ostrahy (vrátnice) a na pult centrální ochrany civilní bezpečnostní služby. </w:t>
      </w:r>
    </w:p>
    <w:p w14:paraId="005141EE" w14:textId="548AAA43" w:rsidR="006157B5" w:rsidRDefault="006157B5" w:rsidP="006157B5">
      <w:pPr>
        <w:autoSpaceDE w:val="0"/>
        <w:autoSpaceDN w:val="0"/>
        <w:adjustRightInd w:val="0"/>
        <w:rPr>
          <w:rFonts w:asciiTheme="minorHAnsi" w:hAnsiTheme="minorHAnsi" w:cstheme="minorHAnsi"/>
          <w:color w:val="000000"/>
          <w:sz w:val="20"/>
          <w:szCs w:val="20"/>
        </w:rPr>
      </w:pPr>
    </w:p>
    <w:p w14:paraId="66B2B683" w14:textId="77777777" w:rsidR="00DB74B7" w:rsidRPr="006157B5" w:rsidRDefault="00DB74B7" w:rsidP="006157B5">
      <w:pPr>
        <w:autoSpaceDE w:val="0"/>
        <w:autoSpaceDN w:val="0"/>
        <w:adjustRightInd w:val="0"/>
        <w:rPr>
          <w:rFonts w:asciiTheme="minorHAnsi" w:hAnsiTheme="minorHAnsi" w:cstheme="minorHAnsi"/>
          <w:color w:val="000000"/>
          <w:sz w:val="20"/>
          <w:szCs w:val="20"/>
        </w:rPr>
      </w:pPr>
    </w:p>
    <w:p w14:paraId="485AEFD9" w14:textId="15591B14" w:rsidR="006157B5" w:rsidRPr="006157B5" w:rsidRDefault="004F77F3" w:rsidP="006157B5">
      <w:pPr>
        <w:autoSpaceDE w:val="0"/>
        <w:autoSpaceDN w:val="0"/>
        <w:adjustRightInd w:val="0"/>
        <w:rPr>
          <w:rFonts w:asciiTheme="minorHAnsi" w:hAnsiTheme="minorHAnsi" w:cstheme="minorHAnsi"/>
          <w:b/>
          <w:bCs/>
          <w:color w:val="000000"/>
          <w:sz w:val="20"/>
          <w:szCs w:val="20"/>
        </w:rPr>
      </w:pPr>
      <w:r w:rsidRPr="000F4131">
        <w:rPr>
          <w:rFonts w:asciiTheme="minorHAnsi" w:hAnsiTheme="minorHAnsi" w:cstheme="minorHAnsi"/>
          <w:b/>
          <w:bCs/>
          <w:color w:val="000000"/>
          <w:sz w:val="20"/>
          <w:szCs w:val="20"/>
        </w:rPr>
        <w:t>C</w:t>
      </w:r>
      <w:r w:rsidR="006157B5" w:rsidRPr="000F4131">
        <w:rPr>
          <w:rFonts w:asciiTheme="minorHAnsi" w:hAnsiTheme="minorHAnsi" w:cstheme="minorHAnsi"/>
          <w:b/>
          <w:bCs/>
          <w:color w:val="000000"/>
          <w:sz w:val="20"/>
          <w:szCs w:val="20"/>
        </w:rPr>
        <w:t>ennost</w:t>
      </w:r>
      <w:r w:rsidRPr="000F4131">
        <w:rPr>
          <w:rFonts w:asciiTheme="minorHAnsi" w:hAnsiTheme="minorHAnsi" w:cstheme="minorHAnsi"/>
          <w:b/>
          <w:bCs/>
          <w:color w:val="000000"/>
          <w:sz w:val="20"/>
          <w:szCs w:val="20"/>
        </w:rPr>
        <w:t xml:space="preserve">i v trezoru (úschovném objektu) – pojištění </w:t>
      </w:r>
      <w:r w:rsidR="006157B5" w:rsidRPr="000F4131">
        <w:rPr>
          <w:rFonts w:asciiTheme="minorHAnsi" w:hAnsiTheme="minorHAnsi" w:cstheme="minorHAnsi"/>
          <w:b/>
          <w:bCs/>
          <w:color w:val="000000"/>
          <w:sz w:val="20"/>
          <w:szCs w:val="20"/>
        </w:rPr>
        <w:t>odcizení krádeží vloupáním:</w:t>
      </w:r>
      <w:r w:rsidR="006157B5" w:rsidRPr="006157B5">
        <w:rPr>
          <w:rFonts w:asciiTheme="minorHAnsi" w:hAnsiTheme="minorHAnsi" w:cstheme="minorHAnsi"/>
          <w:b/>
          <w:bCs/>
          <w:color w:val="000000"/>
          <w:sz w:val="20"/>
          <w:szCs w:val="20"/>
        </w:rPr>
        <w:t xml:space="preserve"> </w:t>
      </w:r>
    </w:p>
    <w:p w14:paraId="20AF08D1" w14:textId="1B6D596B" w:rsidR="007C2EFD" w:rsidRDefault="006157B5" w:rsidP="00EF489E">
      <w:pPr>
        <w:autoSpaceDE w:val="0"/>
        <w:autoSpaceDN w:val="0"/>
        <w:adjustRightInd w:val="0"/>
        <w:jc w:val="both"/>
        <w:rPr>
          <w:rFonts w:asciiTheme="minorHAnsi" w:hAnsiTheme="minorHAnsi" w:cstheme="minorHAnsi"/>
          <w:color w:val="000000"/>
          <w:sz w:val="20"/>
          <w:szCs w:val="20"/>
        </w:rPr>
      </w:pPr>
      <w:r w:rsidRPr="006157B5">
        <w:rPr>
          <w:rFonts w:asciiTheme="minorHAnsi" w:hAnsiTheme="minorHAnsi" w:cstheme="minorHAnsi"/>
          <w:color w:val="000000"/>
          <w:sz w:val="20"/>
          <w:szCs w:val="20"/>
        </w:rPr>
        <w:t xml:space="preserve">Pojistitel poskytne pojistné plnění do výše 10.000.000,-Kč, za předpokladu, že cennosti musí být </w:t>
      </w:r>
      <w:r w:rsidRPr="00EF489E">
        <w:rPr>
          <w:rFonts w:asciiTheme="minorHAnsi" w:hAnsiTheme="minorHAnsi" w:cstheme="minorHAnsi"/>
          <w:color w:val="000000"/>
          <w:sz w:val="20"/>
          <w:szCs w:val="20"/>
        </w:rPr>
        <w:t xml:space="preserve">uloženy v </w:t>
      </w:r>
      <w:r w:rsidR="00DB74B7" w:rsidRPr="00EF489E">
        <w:rPr>
          <w:rFonts w:asciiTheme="minorHAnsi" w:hAnsiTheme="minorHAnsi" w:cstheme="minorHAnsi"/>
          <w:color w:val="000000"/>
          <w:sz w:val="20"/>
          <w:szCs w:val="20"/>
        </w:rPr>
        <w:t>trezoru</w:t>
      </w:r>
      <w:r w:rsidRPr="006157B5">
        <w:rPr>
          <w:rFonts w:asciiTheme="minorHAnsi" w:hAnsiTheme="minorHAnsi" w:cstheme="minorHAnsi"/>
          <w:color w:val="000000"/>
          <w:sz w:val="20"/>
          <w:szCs w:val="20"/>
        </w:rPr>
        <w:t xml:space="preserve"> certifikovaném minimálně v 3. bezpečnostní třídě dle ČN EN 1143-1. Je-li hmotnost </w:t>
      </w:r>
      <w:r w:rsidR="00DB74B7">
        <w:rPr>
          <w:rFonts w:asciiTheme="minorHAnsi" w:hAnsiTheme="minorHAnsi" w:cstheme="minorHAnsi"/>
          <w:color w:val="000000"/>
          <w:sz w:val="20"/>
          <w:szCs w:val="20"/>
        </w:rPr>
        <w:t>trezoru</w:t>
      </w:r>
      <w:r w:rsidRPr="006157B5">
        <w:rPr>
          <w:rFonts w:asciiTheme="minorHAnsi" w:hAnsiTheme="minorHAnsi" w:cstheme="minorHAnsi"/>
          <w:color w:val="000000"/>
          <w:sz w:val="20"/>
          <w:szCs w:val="20"/>
        </w:rPr>
        <w:t xml:space="preserve"> nižší než 100 kg, musí být </w:t>
      </w:r>
      <w:r w:rsidR="00DB74B7">
        <w:rPr>
          <w:rFonts w:asciiTheme="minorHAnsi" w:hAnsiTheme="minorHAnsi" w:cstheme="minorHAnsi"/>
          <w:color w:val="000000"/>
          <w:sz w:val="20"/>
          <w:szCs w:val="20"/>
        </w:rPr>
        <w:t xml:space="preserve">ukotven </w:t>
      </w:r>
      <w:r w:rsidRPr="006157B5">
        <w:rPr>
          <w:rFonts w:asciiTheme="minorHAnsi" w:hAnsiTheme="minorHAnsi" w:cstheme="minorHAnsi"/>
          <w:color w:val="000000"/>
          <w:sz w:val="20"/>
          <w:szCs w:val="20"/>
        </w:rPr>
        <w:t>dle návodu výrobce</w:t>
      </w:r>
      <w:r w:rsidR="00DB74B7">
        <w:rPr>
          <w:rFonts w:asciiTheme="minorHAnsi" w:hAnsiTheme="minorHAnsi" w:cstheme="minorHAnsi"/>
          <w:color w:val="000000"/>
          <w:sz w:val="20"/>
          <w:szCs w:val="20"/>
        </w:rPr>
        <w:t>.</w:t>
      </w:r>
    </w:p>
    <w:p w14:paraId="131E15C2" w14:textId="4D0C2188" w:rsidR="00C613C5" w:rsidRDefault="006157B5" w:rsidP="00EF489E">
      <w:pPr>
        <w:autoSpaceDE w:val="0"/>
        <w:autoSpaceDN w:val="0"/>
        <w:adjustRightInd w:val="0"/>
        <w:jc w:val="both"/>
        <w:rPr>
          <w:rFonts w:asciiTheme="minorHAnsi" w:hAnsiTheme="minorHAnsi" w:cstheme="minorHAnsi"/>
          <w:color w:val="000000"/>
          <w:sz w:val="20"/>
          <w:szCs w:val="20"/>
        </w:rPr>
      </w:pPr>
      <w:r w:rsidRPr="006157B5">
        <w:rPr>
          <w:rFonts w:asciiTheme="minorHAnsi" w:hAnsiTheme="minorHAnsi" w:cstheme="minorHAnsi"/>
          <w:color w:val="000000"/>
          <w:sz w:val="20"/>
          <w:szCs w:val="20"/>
        </w:rPr>
        <w:t xml:space="preserve">Místnost, ve které je </w:t>
      </w:r>
      <w:r w:rsidR="00DB74B7">
        <w:rPr>
          <w:rFonts w:asciiTheme="minorHAnsi" w:hAnsiTheme="minorHAnsi" w:cstheme="minorHAnsi"/>
          <w:color w:val="000000"/>
          <w:sz w:val="20"/>
          <w:szCs w:val="20"/>
        </w:rPr>
        <w:t>trezor</w:t>
      </w:r>
      <w:r w:rsidRPr="006157B5">
        <w:rPr>
          <w:rFonts w:asciiTheme="minorHAnsi" w:hAnsiTheme="minorHAnsi" w:cstheme="minorHAnsi"/>
          <w:color w:val="000000"/>
          <w:sz w:val="20"/>
          <w:szCs w:val="20"/>
        </w:rPr>
        <w:t xml:space="preserve"> umístěn</w:t>
      </w:r>
      <w:r w:rsidR="007C2EFD">
        <w:rPr>
          <w:rFonts w:asciiTheme="minorHAnsi" w:hAnsiTheme="minorHAnsi" w:cstheme="minorHAnsi"/>
          <w:color w:val="000000"/>
          <w:sz w:val="20"/>
          <w:szCs w:val="20"/>
        </w:rPr>
        <w:t>,</w:t>
      </w:r>
      <w:r w:rsidRPr="006157B5">
        <w:rPr>
          <w:rFonts w:asciiTheme="minorHAnsi" w:hAnsiTheme="minorHAnsi" w:cstheme="minorHAnsi"/>
          <w:color w:val="000000"/>
          <w:sz w:val="20"/>
          <w:szCs w:val="20"/>
        </w:rPr>
        <w:t xml:space="preserve"> musí být osazena vstupními dveřmi certifikovanými ve 4. bezpečnostní třídě dle ČN EN 1627. Prostor místnosti musí být střežen automatickými prvky elektrické zabezpečovací signalizace v následujícím rozsahu – prostorová detekce, předmětová ochrana. Prostorovou detekcí se rozumí zabezpečení prostoru aktivním detektorem pohybu. Předmětovou ochranou se rozumí osazení mobilního úschovného objektu aktivním otřesovým detektorem. Signál </w:t>
      </w:r>
      <w:r w:rsidR="007C2EFD">
        <w:rPr>
          <w:rFonts w:asciiTheme="minorHAnsi" w:hAnsiTheme="minorHAnsi" w:cstheme="minorHAnsi"/>
          <w:color w:val="000000"/>
          <w:sz w:val="20"/>
          <w:szCs w:val="20"/>
        </w:rPr>
        <w:t xml:space="preserve">PZTS (dříve </w:t>
      </w:r>
      <w:r w:rsidRPr="006157B5">
        <w:rPr>
          <w:rFonts w:asciiTheme="minorHAnsi" w:hAnsiTheme="minorHAnsi" w:cstheme="minorHAnsi"/>
          <w:color w:val="000000"/>
          <w:sz w:val="20"/>
          <w:szCs w:val="20"/>
        </w:rPr>
        <w:t>EZS</w:t>
      </w:r>
      <w:r w:rsidR="007C2EFD">
        <w:rPr>
          <w:rFonts w:asciiTheme="minorHAnsi" w:hAnsiTheme="minorHAnsi" w:cstheme="minorHAnsi"/>
          <w:color w:val="000000"/>
          <w:sz w:val="20"/>
          <w:szCs w:val="20"/>
        </w:rPr>
        <w:t>)</w:t>
      </w:r>
      <w:r w:rsidRPr="006157B5">
        <w:rPr>
          <w:rFonts w:asciiTheme="minorHAnsi" w:hAnsiTheme="minorHAnsi" w:cstheme="minorHAnsi"/>
          <w:color w:val="000000"/>
          <w:sz w:val="20"/>
          <w:szCs w:val="20"/>
        </w:rPr>
        <w:t xml:space="preserve"> musí být vyveden do místa trvalé ostrahy nebo na </w:t>
      </w:r>
      <w:r w:rsidR="007C2EFD">
        <w:rPr>
          <w:rFonts w:asciiTheme="minorHAnsi" w:hAnsiTheme="minorHAnsi" w:cstheme="minorHAnsi"/>
          <w:color w:val="000000"/>
          <w:sz w:val="20"/>
          <w:szCs w:val="20"/>
        </w:rPr>
        <w:t xml:space="preserve">PPC (dříve </w:t>
      </w:r>
      <w:r w:rsidRPr="006157B5">
        <w:rPr>
          <w:rFonts w:asciiTheme="minorHAnsi" w:hAnsiTheme="minorHAnsi" w:cstheme="minorHAnsi"/>
          <w:color w:val="000000"/>
          <w:sz w:val="20"/>
          <w:szCs w:val="20"/>
        </w:rPr>
        <w:t>PCO</w:t>
      </w:r>
      <w:r w:rsidR="007C2EFD">
        <w:rPr>
          <w:rFonts w:asciiTheme="minorHAnsi" w:hAnsiTheme="minorHAnsi" w:cstheme="minorHAnsi"/>
          <w:color w:val="000000"/>
          <w:sz w:val="20"/>
          <w:szCs w:val="20"/>
        </w:rPr>
        <w:t>)</w:t>
      </w:r>
      <w:r w:rsidRPr="006157B5">
        <w:rPr>
          <w:rFonts w:asciiTheme="minorHAnsi" w:hAnsiTheme="minorHAnsi" w:cstheme="minorHAnsi"/>
          <w:color w:val="000000"/>
          <w:sz w:val="20"/>
          <w:szCs w:val="20"/>
        </w:rPr>
        <w:t xml:space="preserve"> </w:t>
      </w:r>
      <w:r w:rsidRPr="00A91933">
        <w:rPr>
          <w:rFonts w:asciiTheme="minorHAnsi" w:hAnsiTheme="minorHAnsi" w:cstheme="minorHAnsi"/>
          <w:color w:val="000000"/>
          <w:sz w:val="20"/>
          <w:szCs w:val="20"/>
        </w:rPr>
        <w:t>civilní bezpečnostní agentury. Místnost</w:t>
      </w:r>
      <w:r w:rsidRPr="006157B5">
        <w:rPr>
          <w:rFonts w:asciiTheme="minorHAnsi" w:hAnsiTheme="minorHAnsi" w:cstheme="minorHAnsi"/>
          <w:color w:val="000000"/>
          <w:sz w:val="20"/>
          <w:szCs w:val="20"/>
        </w:rPr>
        <w:t xml:space="preserve"> musí být monitorována nepřetržitým kamerovým dohledem. Videosignál musí být zálohován minimálně po dobu</w:t>
      </w:r>
      <w:r w:rsidR="00C613C5">
        <w:rPr>
          <w:rFonts w:asciiTheme="minorHAnsi" w:hAnsiTheme="minorHAnsi" w:cstheme="minorHAnsi"/>
          <w:color w:val="000000"/>
          <w:sz w:val="20"/>
          <w:szCs w:val="20"/>
        </w:rPr>
        <w:t xml:space="preserve"> </w:t>
      </w:r>
      <w:r w:rsidRPr="006157B5">
        <w:rPr>
          <w:rFonts w:asciiTheme="minorHAnsi" w:hAnsiTheme="minorHAnsi" w:cstheme="minorHAnsi"/>
          <w:color w:val="000000"/>
          <w:sz w:val="20"/>
          <w:szCs w:val="20"/>
        </w:rPr>
        <w:t xml:space="preserve">7 dnů. </w:t>
      </w:r>
    </w:p>
    <w:p w14:paraId="1067E88E" w14:textId="77777777" w:rsidR="00C613C5" w:rsidRDefault="00C613C5" w:rsidP="00C613C5">
      <w:pPr>
        <w:autoSpaceDE w:val="0"/>
        <w:autoSpaceDN w:val="0"/>
        <w:adjustRightInd w:val="0"/>
        <w:rPr>
          <w:rFonts w:asciiTheme="minorHAnsi" w:hAnsiTheme="minorHAnsi" w:cstheme="minorHAnsi"/>
          <w:color w:val="000000"/>
          <w:sz w:val="20"/>
          <w:szCs w:val="20"/>
        </w:rPr>
      </w:pPr>
    </w:p>
    <w:p w14:paraId="01D92B74" w14:textId="6982DC70" w:rsidR="006157B5" w:rsidRPr="006157B5" w:rsidRDefault="007C2EFD" w:rsidP="00C613C5">
      <w:pPr>
        <w:autoSpaceDE w:val="0"/>
        <w:autoSpaceDN w:val="0"/>
        <w:adjustRightInd w:val="0"/>
        <w:rPr>
          <w:rFonts w:asciiTheme="minorHAnsi" w:hAnsiTheme="minorHAnsi" w:cstheme="minorHAnsi"/>
          <w:b/>
          <w:bCs/>
          <w:sz w:val="20"/>
          <w:szCs w:val="20"/>
        </w:rPr>
      </w:pPr>
      <w:r w:rsidRPr="000F4131">
        <w:rPr>
          <w:rFonts w:asciiTheme="minorHAnsi" w:hAnsiTheme="minorHAnsi" w:cstheme="minorHAnsi"/>
          <w:b/>
          <w:bCs/>
          <w:sz w:val="20"/>
          <w:szCs w:val="20"/>
        </w:rPr>
        <w:t>C</w:t>
      </w:r>
      <w:r w:rsidR="006157B5" w:rsidRPr="000F4131">
        <w:rPr>
          <w:rFonts w:asciiTheme="minorHAnsi" w:hAnsiTheme="minorHAnsi" w:cstheme="minorHAnsi"/>
          <w:b/>
          <w:bCs/>
          <w:sz w:val="20"/>
          <w:szCs w:val="20"/>
        </w:rPr>
        <w:t xml:space="preserve">enností </w:t>
      </w:r>
      <w:r w:rsidRPr="000F4131">
        <w:rPr>
          <w:rFonts w:asciiTheme="minorHAnsi" w:hAnsiTheme="minorHAnsi" w:cstheme="minorHAnsi"/>
          <w:b/>
          <w:bCs/>
          <w:sz w:val="20"/>
          <w:szCs w:val="20"/>
        </w:rPr>
        <w:t xml:space="preserve">uložené </w:t>
      </w:r>
      <w:r w:rsidR="006157B5" w:rsidRPr="000F4131">
        <w:rPr>
          <w:rFonts w:asciiTheme="minorHAnsi" w:hAnsiTheme="minorHAnsi" w:cstheme="minorHAnsi"/>
          <w:b/>
          <w:bCs/>
          <w:sz w:val="20"/>
          <w:szCs w:val="20"/>
        </w:rPr>
        <w:t xml:space="preserve">na </w:t>
      </w:r>
      <w:r w:rsidR="006157B5" w:rsidRPr="00E16379">
        <w:rPr>
          <w:rFonts w:asciiTheme="minorHAnsi" w:hAnsiTheme="minorHAnsi" w:cstheme="minorHAnsi"/>
          <w:b/>
          <w:bCs/>
          <w:sz w:val="20"/>
          <w:szCs w:val="20"/>
        </w:rPr>
        <w:t xml:space="preserve">čerpacích stanicích </w:t>
      </w:r>
      <w:r w:rsidR="003561F0" w:rsidRPr="00E16379">
        <w:rPr>
          <w:rFonts w:asciiTheme="minorHAnsi" w:hAnsiTheme="minorHAnsi" w:cstheme="minorHAnsi"/>
          <w:b/>
          <w:bCs/>
          <w:sz w:val="20"/>
          <w:szCs w:val="20"/>
        </w:rPr>
        <w:t xml:space="preserve">na </w:t>
      </w:r>
      <w:r w:rsidR="003561F0" w:rsidRPr="00E16379">
        <w:rPr>
          <w:rFonts w:asciiTheme="minorHAnsi" w:hAnsiTheme="minorHAnsi" w:cstheme="minorHAnsi"/>
          <w:b/>
          <w:sz w:val="20"/>
        </w:rPr>
        <w:t>místě pojištění dle čl. 1 bodu 6</w:t>
      </w:r>
      <w:r w:rsidR="003561F0" w:rsidRPr="00E16379">
        <w:rPr>
          <w:rFonts w:asciiTheme="minorHAnsi" w:hAnsiTheme="minorHAnsi" w:cstheme="minorHAnsi"/>
          <w:b/>
          <w:bCs/>
          <w:sz w:val="20"/>
          <w:szCs w:val="20"/>
        </w:rPr>
        <w:t xml:space="preserve"> a), f), g) </w:t>
      </w:r>
      <w:r w:rsidR="003561F0" w:rsidRPr="00E16379">
        <w:rPr>
          <w:rFonts w:asciiTheme="minorHAnsi" w:hAnsiTheme="minorHAnsi" w:cstheme="minorHAnsi"/>
          <w:b/>
          <w:bCs/>
          <w:color w:val="FF0000"/>
          <w:sz w:val="20"/>
          <w:szCs w:val="20"/>
        </w:rPr>
        <w:t xml:space="preserve">- </w:t>
      </w:r>
      <w:r w:rsidRPr="00E16379">
        <w:rPr>
          <w:rFonts w:asciiTheme="minorHAnsi" w:hAnsiTheme="minorHAnsi" w:cstheme="minorHAnsi"/>
          <w:b/>
          <w:bCs/>
          <w:sz w:val="20"/>
          <w:szCs w:val="20"/>
        </w:rPr>
        <w:t>pojištění odcizení</w:t>
      </w:r>
      <w:r w:rsidRPr="000F4131">
        <w:rPr>
          <w:rFonts w:asciiTheme="minorHAnsi" w:hAnsiTheme="minorHAnsi" w:cstheme="minorHAnsi"/>
          <w:b/>
          <w:bCs/>
          <w:sz w:val="20"/>
          <w:szCs w:val="20"/>
        </w:rPr>
        <w:t xml:space="preserve"> krádeží vloupáním</w:t>
      </w:r>
    </w:p>
    <w:p w14:paraId="0364A509" w14:textId="236D0388" w:rsidR="006157B5" w:rsidRPr="006157B5" w:rsidRDefault="006157B5" w:rsidP="00EF489E">
      <w:pPr>
        <w:autoSpaceDE w:val="0"/>
        <w:autoSpaceDN w:val="0"/>
        <w:adjustRightInd w:val="0"/>
        <w:jc w:val="both"/>
        <w:rPr>
          <w:rFonts w:asciiTheme="minorHAnsi" w:hAnsiTheme="minorHAnsi" w:cstheme="minorHAnsi"/>
          <w:sz w:val="20"/>
          <w:szCs w:val="20"/>
        </w:rPr>
      </w:pPr>
      <w:r w:rsidRPr="006157B5">
        <w:rPr>
          <w:rFonts w:asciiTheme="minorHAnsi" w:hAnsiTheme="minorHAnsi" w:cstheme="minorHAnsi"/>
          <w:sz w:val="20"/>
          <w:szCs w:val="20"/>
        </w:rPr>
        <w:t xml:space="preserve">Pojistitel poskytne pojistné plnění do výše 500.000,-Kč, za předpokladu, že cennosti musí být uloženy v uzamčené místnosti a v uzamčené zásuvce či schránce, která musí být </w:t>
      </w:r>
      <w:proofErr w:type="gramStart"/>
      <w:r w:rsidRPr="006157B5">
        <w:rPr>
          <w:rFonts w:asciiTheme="minorHAnsi" w:hAnsiTheme="minorHAnsi" w:cstheme="minorHAnsi"/>
          <w:sz w:val="20"/>
          <w:szCs w:val="20"/>
        </w:rPr>
        <w:t>připevněna</w:t>
      </w:r>
      <w:proofErr w:type="gramEnd"/>
      <w:r w:rsidRPr="006157B5">
        <w:rPr>
          <w:rFonts w:asciiTheme="minorHAnsi" w:hAnsiTheme="minorHAnsi" w:cstheme="minorHAnsi"/>
          <w:sz w:val="20"/>
          <w:szCs w:val="20"/>
        </w:rPr>
        <w:t xml:space="preserve"> resp. </w:t>
      </w:r>
      <w:r w:rsidR="00C613C5">
        <w:rPr>
          <w:rFonts w:asciiTheme="minorHAnsi" w:hAnsiTheme="minorHAnsi" w:cstheme="minorHAnsi"/>
          <w:sz w:val="20"/>
          <w:szCs w:val="20"/>
        </w:rPr>
        <w:t>u</w:t>
      </w:r>
      <w:r w:rsidRPr="006157B5">
        <w:rPr>
          <w:rFonts w:asciiTheme="minorHAnsi" w:hAnsiTheme="minorHAnsi" w:cstheme="minorHAnsi"/>
          <w:sz w:val="20"/>
          <w:szCs w:val="20"/>
        </w:rPr>
        <w:t xml:space="preserve">místěna tak, aby ji nebylo možno odnést bez vynaložení zvýšeného úsilí (páčení, lámání, řezání apod.). </w:t>
      </w:r>
    </w:p>
    <w:p w14:paraId="471BFDF9" w14:textId="14B2FD4E" w:rsidR="006157B5" w:rsidRPr="006157B5" w:rsidRDefault="006157B5" w:rsidP="00EF489E">
      <w:pPr>
        <w:autoSpaceDE w:val="0"/>
        <w:autoSpaceDN w:val="0"/>
        <w:adjustRightInd w:val="0"/>
        <w:jc w:val="both"/>
        <w:rPr>
          <w:rFonts w:asciiTheme="minorHAnsi" w:hAnsiTheme="minorHAnsi" w:cstheme="minorHAnsi"/>
          <w:sz w:val="20"/>
          <w:szCs w:val="20"/>
        </w:rPr>
      </w:pPr>
      <w:r w:rsidRPr="006157B5">
        <w:rPr>
          <w:rFonts w:asciiTheme="minorHAnsi" w:hAnsiTheme="minorHAnsi" w:cstheme="minorHAnsi"/>
          <w:sz w:val="20"/>
          <w:szCs w:val="20"/>
        </w:rPr>
        <w:t xml:space="preserve">Pojistitel poskytne pojistné plnění do výše 1.000.000,-Kč, za předpokladu, že cennosti musí být uloženy v mobilním úschovném objektu </w:t>
      </w:r>
      <w:r w:rsidR="007C2EFD">
        <w:rPr>
          <w:rFonts w:asciiTheme="minorHAnsi" w:hAnsiTheme="minorHAnsi" w:cstheme="minorHAnsi"/>
          <w:sz w:val="20"/>
          <w:szCs w:val="20"/>
        </w:rPr>
        <w:t xml:space="preserve">(trezoru) </w:t>
      </w:r>
      <w:r w:rsidRPr="006157B5">
        <w:rPr>
          <w:rFonts w:asciiTheme="minorHAnsi" w:hAnsiTheme="minorHAnsi" w:cstheme="minorHAnsi"/>
          <w:sz w:val="20"/>
          <w:szCs w:val="20"/>
        </w:rPr>
        <w:t xml:space="preserve">certifikovaném minimálně v 1.bezpečnostní třídě dle ČN EN 1143-1. Je-li hmotnost úschovného objektu nižší než 100 kg musí být tento dle návodu výrobce ukotven. Místnost, ve které je mobilní úschovný objekt umístěn musí být osazena vstupními dveřmi vybavenými bezpečnostním uzamykacím systémem, tzn. systémem chránícím cylindrickou vložku proti rozlomení a překonání systémem vystavení stavítek. </w:t>
      </w:r>
    </w:p>
    <w:p w14:paraId="5E545EDE" w14:textId="31AC629E" w:rsidR="006157B5" w:rsidRDefault="006157B5" w:rsidP="00EF489E">
      <w:pPr>
        <w:jc w:val="both"/>
        <w:rPr>
          <w:rFonts w:asciiTheme="minorHAnsi" w:hAnsiTheme="minorHAnsi" w:cstheme="minorHAnsi"/>
          <w:sz w:val="20"/>
          <w:szCs w:val="20"/>
        </w:rPr>
      </w:pPr>
      <w:r w:rsidRPr="00C613C5">
        <w:rPr>
          <w:rFonts w:asciiTheme="minorHAnsi" w:hAnsiTheme="minorHAnsi" w:cstheme="minorHAnsi"/>
          <w:sz w:val="20"/>
          <w:szCs w:val="20"/>
        </w:rPr>
        <w:t>Pro výše uvedené limity plnění platí, že areál čerpacího stanoviště musí být střežen nepřetržitou fyzickou ostrahou.</w:t>
      </w:r>
    </w:p>
    <w:p w14:paraId="007236D4" w14:textId="7110A830" w:rsidR="000A145E" w:rsidRDefault="000A145E" w:rsidP="006157B5">
      <w:pPr>
        <w:rPr>
          <w:rFonts w:asciiTheme="minorHAnsi" w:hAnsiTheme="minorHAnsi" w:cstheme="minorHAnsi"/>
          <w:sz w:val="20"/>
          <w:szCs w:val="20"/>
        </w:rPr>
      </w:pPr>
    </w:p>
    <w:p w14:paraId="5864B6C7" w14:textId="6E90B467" w:rsidR="00DB74B7" w:rsidRPr="00DB74B7" w:rsidRDefault="00DB74B7" w:rsidP="00DB74B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Soubor věcí</w:t>
      </w:r>
      <w:r w:rsidRPr="00DB74B7">
        <w:rPr>
          <w:rFonts w:asciiTheme="minorHAnsi" w:hAnsiTheme="minorHAnsi" w:cstheme="minorHAnsi"/>
          <w:b/>
          <w:bCs/>
          <w:sz w:val="20"/>
          <w:szCs w:val="20"/>
        </w:rPr>
        <w:t xml:space="preserve"> movitých a cenností </w:t>
      </w:r>
    </w:p>
    <w:p w14:paraId="5968F916" w14:textId="77777777" w:rsidR="00DB74B7" w:rsidRPr="00645E7E" w:rsidRDefault="00DB74B7" w:rsidP="00DB74B7">
      <w:pPr>
        <w:pStyle w:val="Default"/>
        <w:jc w:val="both"/>
        <w:rPr>
          <w:rFonts w:asciiTheme="minorHAnsi" w:hAnsiTheme="minorHAnsi" w:cs="Calibri"/>
          <w:sz w:val="20"/>
          <w:szCs w:val="20"/>
        </w:rPr>
      </w:pPr>
      <w:r w:rsidRPr="00645E7E">
        <w:rPr>
          <w:rFonts w:asciiTheme="minorHAnsi" w:hAnsiTheme="minorHAnsi" w:cstheme="minorHAnsi"/>
          <w:b/>
          <w:bCs/>
          <w:sz w:val="20"/>
          <w:szCs w:val="20"/>
        </w:rPr>
        <w:t>do výše 80.000,-Kč</w:t>
      </w:r>
      <w:r w:rsidRPr="00645E7E">
        <w:rPr>
          <w:rFonts w:asciiTheme="minorHAnsi" w:hAnsiTheme="minorHAnsi" w:cstheme="minorHAnsi"/>
          <w:sz w:val="20"/>
          <w:szCs w:val="20"/>
        </w:rPr>
        <w:t xml:space="preserve"> – musí být uloženy v uzamčeném prostoru, dveře jsou opatřeny dozickým zámkem nebo zámkem s cylindrickou vložkou nebo systémem s visacím zámkem. </w:t>
      </w:r>
      <w:r w:rsidRPr="00645E7E">
        <w:rPr>
          <w:rFonts w:asciiTheme="minorHAnsi" w:hAnsiTheme="minorHAnsi" w:cs="Calibri"/>
          <w:sz w:val="20"/>
          <w:szCs w:val="20"/>
        </w:rPr>
        <w:t xml:space="preserve">Zabezpečení prosklených částí </w:t>
      </w:r>
      <w:r w:rsidRPr="00645E7E">
        <w:rPr>
          <w:rFonts w:asciiTheme="minorHAnsi" w:hAnsiTheme="minorHAnsi" w:cs="Calibri"/>
          <w:bCs/>
          <w:sz w:val="20"/>
          <w:szCs w:val="20"/>
        </w:rPr>
        <w:t>oken</w:t>
      </w:r>
      <w:r w:rsidRPr="00645E7E">
        <w:rPr>
          <w:rFonts w:asciiTheme="minorHAnsi" w:hAnsiTheme="minorHAnsi" w:cs="Calibri"/>
          <w:sz w:val="20"/>
          <w:szCs w:val="20"/>
        </w:rPr>
        <w:t>,</w:t>
      </w:r>
      <w:r w:rsidRPr="00645E7E">
        <w:rPr>
          <w:rFonts w:asciiTheme="minorHAnsi" w:hAnsiTheme="minorHAnsi" w:cs="Calibri"/>
          <w:bCs/>
          <w:sz w:val="20"/>
          <w:szCs w:val="20"/>
        </w:rPr>
        <w:t xml:space="preserve"> dveří</w:t>
      </w:r>
      <w:r w:rsidRPr="00645E7E">
        <w:rPr>
          <w:rFonts w:asciiTheme="minorHAnsi" w:hAnsiTheme="minorHAnsi" w:cs="Calibri"/>
          <w:sz w:val="20"/>
          <w:szCs w:val="20"/>
        </w:rPr>
        <w:t xml:space="preserve"> a </w:t>
      </w:r>
      <w:r w:rsidRPr="00645E7E">
        <w:rPr>
          <w:rFonts w:asciiTheme="minorHAnsi" w:hAnsiTheme="minorHAnsi" w:cs="Calibri"/>
          <w:bCs/>
          <w:sz w:val="20"/>
          <w:szCs w:val="20"/>
        </w:rPr>
        <w:t xml:space="preserve">jiných technických </w:t>
      </w:r>
      <w:r w:rsidRPr="00645E7E">
        <w:rPr>
          <w:rFonts w:asciiTheme="minorHAnsi" w:hAnsiTheme="minorHAnsi" w:cs="Calibri"/>
          <w:bCs/>
          <w:sz w:val="20"/>
          <w:szCs w:val="20"/>
        </w:rPr>
        <w:lastRenderedPageBreak/>
        <w:t xml:space="preserve">otvorů </w:t>
      </w:r>
      <w:r w:rsidRPr="00645E7E">
        <w:rPr>
          <w:rFonts w:asciiTheme="minorHAnsi" w:hAnsiTheme="minorHAnsi" w:cs="Calibri"/>
          <w:sz w:val="20"/>
          <w:szCs w:val="20"/>
        </w:rPr>
        <w:t>s plochou větší než 600 cm</w:t>
      </w:r>
      <w:r w:rsidRPr="00645E7E">
        <w:rPr>
          <w:rFonts w:asciiTheme="minorHAnsi" w:hAnsiTheme="minorHAnsi" w:cs="Calibri"/>
          <w:sz w:val="20"/>
          <w:szCs w:val="20"/>
          <w:vertAlign w:val="superscript"/>
        </w:rPr>
        <w:t>2</w:t>
      </w:r>
      <w:r w:rsidRPr="00645E7E">
        <w:rPr>
          <w:rFonts w:asciiTheme="minorHAnsi" w:hAnsiTheme="minorHAnsi" w:cs="Calibri"/>
          <w:sz w:val="20"/>
          <w:szCs w:val="20"/>
        </w:rPr>
        <w:t xml:space="preserve"> se nepožaduje, otvory musí být řádně uzavřeny. Cennosti nacházející se v těchto prostorách musí být uloženy v uzamčené kovové schránce nebo pokladně případně trezoru. </w:t>
      </w:r>
    </w:p>
    <w:p w14:paraId="18220948" w14:textId="0109EBEE" w:rsidR="00B96140" w:rsidRDefault="00B96140" w:rsidP="00B96140">
      <w:pPr>
        <w:pStyle w:val="Default"/>
        <w:jc w:val="both"/>
        <w:rPr>
          <w:rFonts w:asciiTheme="minorHAnsi" w:hAnsiTheme="minorHAnsi" w:cs="Calibri"/>
          <w:sz w:val="20"/>
          <w:szCs w:val="20"/>
        </w:rPr>
      </w:pPr>
      <w:r w:rsidRPr="00574678">
        <w:rPr>
          <w:rFonts w:asciiTheme="minorHAnsi" w:hAnsiTheme="minorHAnsi" w:cstheme="minorHAnsi"/>
          <w:b/>
          <w:bCs/>
          <w:sz w:val="20"/>
          <w:szCs w:val="20"/>
        </w:rPr>
        <w:t xml:space="preserve">do výše 200.000,-Kč </w:t>
      </w:r>
      <w:r w:rsidRPr="00574678">
        <w:rPr>
          <w:rFonts w:asciiTheme="minorHAnsi" w:hAnsiTheme="minorHAnsi" w:cstheme="minorHAnsi"/>
          <w:sz w:val="20"/>
          <w:szCs w:val="20"/>
        </w:rPr>
        <w:t xml:space="preserve">– pouze pro pojištění </w:t>
      </w:r>
      <w:proofErr w:type="gramStart"/>
      <w:r w:rsidRPr="00574678">
        <w:rPr>
          <w:rFonts w:asciiTheme="minorHAnsi" w:hAnsiTheme="minorHAnsi" w:cstheme="minorHAnsi"/>
          <w:sz w:val="20"/>
          <w:szCs w:val="20"/>
        </w:rPr>
        <w:t>cenností - musí</w:t>
      </w:r>
      <w:proofErr w:type="gramEnd"/>
      <w:r w:rsidRPr="00574678">
        <w:rPr>
          <w:rFonts w:asciiTheme="minorHAnsi" w:hAnsiTheme="minorHAnsi" w:cstheme="minorHAnsi"/>
          <w:sz w:val="20"/>
          <w:szCs w:val="20"/>
        </w:rPr>
        <w:t xml:space="preserve"> být uloženy v uzamčeném prostoru, </w:t>
      </w:r>
      <w:r w:rsidR="00AB29E2" w:rsidRPr="00574678">
        <w:rPr>
          <w:rFonts w:asciiTheme="minorHAnsi" w:hAnsiTheme="minorHAnsi" w:cstheme="minorHAnsi"/>
          <w:sz w:val="20"/>
          <w:szCs w:val="20"/>
        </w:rPr>
        <w:t>dveře jsou opatřeny dozickým zámkem nebo zámkem s cylindrickou vložkou nebo systémem s visacím zámkem.</w:t>
      </w:r>
      <w:r w:rsidRPr="00574678">
        <w:rPr>
          <w:rFonts w:asciiTheme="minorHAnsi" w:hAnsiTheme="minorHAnsi" w:cstheme="minorHAnsi"/>
          <w:sz w:val="20"/>
          <w:szCs w:val="20"/>
        </w:rPr>
        <w:t xml:space="preserve"> </w:t>
      </w:r>
      <w:r w:rsidRPr="00574678">
        <w:rPr>
          <w:rFonts w:asciiTheme="minorHAnsi" w:hAnsiTheme="minorHAnsi" w:cs="Calibri"/>
          <w:sz w:val="20"/>
          <w:szCs w:val="20"/>
        </w:rPr>
        <w:t xml:space="preserve">Zabezpečení prosklených částí </w:t>
      </w:r>
      <w:r w:rsidRPr="00574678">
        <w:rPr>
          <w:rFonts w:asciiTheme="minorHAnsi" w:hAnsiTheme="minorHAnsi" w:cs="Calibri"/>
          <w:bCs/>
          <w:sz w:val="20"/>
          <w:szCs w:val="20"/>
        </w:rPr>
        <w:t>oken</w:t>
      </w:r>
      <w:r w:rsidRPr="00574678">
        <w:rPr>
          <w:rFonts w:asciiTheme="minorHAnsi" w:hAnsiTheme="minorHAnsi" w:cs="Calibri"/>
          <w:sz w:val="20"/>
          <w:szCs w:val="20"/>
        </w:rPr>
        <w:t>,</w:t>
      </w:r>
      <w:r w:rsidRPr="00574678">
        <w:rPr>
          <w:rFonts w:asciiTheme="minorHAnsi" w:hAnsiTheme="minorHAnsi" w:cs="Calibri"/>
          <w:bCs/>
          <w:sz w:val="20"/>
          <w:szCs w:val="20"/>
        </w:rPr>
        <w:t xml:space="preserve"> dveří</w:t>
      </w:r>
      <w:r w:rsidRPr="00574678">
        <w:rPr>
          <w:rFonts w:asciiTheme="minorHAnsi" w:hAnsiTheme="minorHAnsi" w:cs="Calibri"/>
          <w:sz w:val="20"/>
          <w:szCs w:val="20"/>
        </w:rPr>
        <w:t xml:space="preserve"> a </w:t>
      </w:r>
      <w:r w:rsidRPr="00574678">
        <w:rPr>
          <w:rFonts w:asciiTheme="minorHAnsi" w:hAnsiTheme="minorHAnsi" w:cs="Calibri"/>
          <w:bCs/>
          <w:sz w:val="20"/>
          <w:szCs w:val="20"/>
        </w:rPr>
        <w:t xml:space="preserve">jiných technických otvorů </w:t>
      </w:r>
      <w:r w:rsidRPr="00574678">
        <w:rPr>
          <w:rFonts w:asciiTheme="minorHAnsi" w:hAnsiTheme="minorHAnsi" w:cs="Calibri"/>
          <w:sz w:val="20"/>
          <w:szCs w:val="20"/>
        </w:rPr>
        <w:t xml:space="preserve">s plochou větší než 600 </w:t>
      </w:r>
      <w:proofErr w:type="gramStart"/>
      <w:r w:rsidRPr="00574678">
        <w:rPr>
          <w:rFonts w:asciiTheme="minorHAnsi" w:hAnsiTheme="minorHAnsi" w:cs="Calibri"/>
          <w:sz w:val="20"/>
          <w:szCs w:val="20"/>
        </w:rPr>
        <w:t>cm</w:t>
      </w:r>
      <w:r w:rsidRPr="00574678">
        <w:rPr>
          <w:rFonts w:asciiTheme="minorHAnsi" w:hAnsiTheme="minorHAnsi" w:cs="Calibri"/>
          <w:sz w:val="20"/>
          <w:szCs w:val="20"/>
          <w:vertAlign w:val="superscript"/>
        </w:rPr>
        <w:t xml:space="preserve">2 </w:t>
      </w:r>
      <w:r w:rsidRPr="00574678">
        <w:rPr>
          <w:rFonts w:asciiTheme="minorHAnsi" w:hAnsiTheme="minorHAnsi" w:cs="Calibri"/>
          <w:sz w:val="20"/>
          <w:szCs w:val="20"/>
        </w:rPr>
        <w:t>- otvory</w:t>
      </w:r>
      <w:proofErr w:type="gramEnd"/>
      <w:r w:rsidRPr="00574678">
        <w:rPr>
          <w:rFonts w:asciiTheme="minorHAnsi" w:hAnsiTheme="minorHAnsi" w:cs="Calibri"/>
          <w:sz w:val="20"/>
          <w:szCs w:val="20"/>
        </w:rPr>
        <w:t xml:space="preserve"> musí být řádně uzavřeny, okna umístěna v min. výši 3m od země. Cennosti musí být zároveň uloženy v trezoru min. bezpečnostní třídy I. s hmotnostní nad </w:t>
      </w:r>
      <w:proofErr w:type="gramStart"/>
      <w:r w:rsidRPr="00574678">
        <w:rPr>
          <w:rFonts w:asciiTheme="minorHAnsi" w:hAnsiTheme="minorHAnsi" w:cs="Calibri"/>
          <w:sz w:val="20"/>
          <w:szCs w:val="20"/>
        </w:rPr>
        <w:t>300kg</w:t>
      </w:r>
      <w:proofErr w:type="gramEnd"/>
      <w:r w:rsidRPr="00574678">
        <w:rPr>
          <w:rFonts w:asciiTheme="minorHAnsi" w:hAnsiTheme="minorHAnsi" w:cs="Calibri"/>
          <w:sz w:val="20"/>
          <w:szCs w:val="20"/>
        </w:rPr>
        <w:t>. Pokud je hmotnost trezoru nižší, musí být pevně ukotven k podlaze nebo ke zdi.</w:t>
      </w:r>
      <w:r>
        <w:rPr>
          <w:rFonts w:asciiTheme="minorHAnsi" w:hAnsiTheme="minorHAnsi" w:cs="Calibri"/>
          <w:sz w:val="20"/>
          <w:szCs w:val="20"/>
        </w:rPr>
        <w:t xml:space="preserve"> </w:t>
      </w:r>
    </w:p>
    <w:p w14:paraId="2B28949D" w14:textId="6CCADDAE" w:rsidR="00DB74B7" w:rsidRPr="00645E7E" w:rsidRDefault="00DB74B7" w:rsidP="00DB74B7">
      <w:pPr>
        <w:pStyle w:val="Default"/>
        <w:jc w:val="both"/>
        <w:rPr>
          <w:rFonts w:asciiTheme="minorHAnsi" w:hAnsiTheme="minorHAnsi" w:cs="Calibri"/>
          <w:sz w:val="20"/>
          <w:szCs w:val="20"/>
        </w:rPr>
      </w:pPr>
    </w:p>
    <w:p w14:paraId="4EDA19C9" w14:textId="599728E1" w:rsidR="00DB74B7" w:rsidRDefault="00DB74B7" w:rsidP="00DB74B7">
      <w:pPr>
        <w:pStyle w:val="Default"/>
        <w:jc w:val="both"/>
        <w:rPr>
          <w:rFonts w:asciiTheme="minorHAnsi" w:hAnsiTheme="minorHAnsi" w:cs="Calibri"/>
          <w:sz w:val="20"/>
          <w:szCs w:val="20"/>
        </w:rPr>
      </w:pPr>
      <w:r w:rsidRPr="00645E7E">
        <w:rPr>
          <w:rFonts w:asciiTheme="minorHAnsi" w:hAnsiTheme="minorHAnsi" w:cstheme="minorHAnsi"/>
          <w:b/>
          <w:bCs/>
          <w:sz w:val="20"/>
          <w:szCs w:val="20"/>
        </w:rPr>
        <w:t xml:space="preserve">do výše 450.000,-Kč </w:t>
      </w:r>
      <w:r w:rsidRPr="00645E7E">
        <w:rPr>
          <w:rFonts w:asciiTheme="minorHAnsi" w:hAnsiTheme="minorHAnsi" w:cstheme="minorHAnsi"/>
          <w:sz w:val="20"/>
          <w:szCs w:val="20"/>
        </w:rPr>
        <w:t xml:space="preserve">– pouze pro pojištění </w:t>
      </w:r>
      <w:proofErr w:type="gramStart"/>
      <w:r w:rsidRPr="00645E7E">
        <w:rPr>
          <w:rFonts w:asciiTheme="minorHAnsi" w:hAnsiTheme="minorHAnsi" w:cstheme="minorHAnsi"/>
          <w:sz w:val="20"/>
          <w:szCs w:val="20"/>
        </w:rPr>
        <w:t>cenností - musí</w:t>
      </w:r>
      <w:proofErr w:type="gramEnd"/>
      <w:r w:rsidRPr="00645E7E">
        <w:rPr>
          <w:rFonts w:asciiTheme="minorHAnsi" w:hAnsiTheme="minorHAnsi" w:cstheme="minorHAnsi"/>
          <w:sz w:val="20"/>
          <w:szCs w:val="20"/>
        </w:rPr>
        <w:t xml:space="preserve"> být uloženy v uzamčeném prostoru, dveře jsou opatřeny bezpečnostním uzamykacím systémem nebo zámkem s bezpečnostní cylindrickou vložkou. </w:t>
      </w:r>
      <w:r w:rsidRPr="00645E7E">
        <w:rPr>
          <w:rFonts w:asciiTheme="minorHAnsi" w:hAnsiTheme="minorHAnsi" w:cs="Calibri"/>
          <w:sz w:val="20"/>
          <w:szCs w:val="20"/>
        </w:rPr>
        <w:t xml:space="preserve">Zabezpečení prosklených částí </w:t>
      </w:r>
      <w:r w:rsidRPr="00645E7E">
        <w:rPr>
          <w:rFonts w:asciiTheme="minorHAnsi" w:hAnsiTheme="minorHAnsi" w:cs="Calibri"/>
          <w:bCs/>
          <w:sz w:val="20"/>
          <w:szCs w:val="20"/>
        </w:rPr>
        <w:t>oken</w:t>
      </w:r>
      <w:r w:rsidRPr="00645E7E">
        <w:rPr>
          <w:rFonts w:asciiTheme="minorHAnsi" w:hAnsiTheme="minorHAnsi" w:cs="Calibri"/>
          <w:sz w:val="20"/>
          <w:szCs w:val="20"/>
        </w:rPr>
        <w:t>,</w:t>
      </w:r>
      <w:r w:rsidRPr="00645E7E">
        <w:rPr>
          <w:rFonts w:asciiTheme="minorHAnsi" w:hAnsiTheme="minorHAnsi" w:cs="Calibri"/>
          <w:bCs/>
          <w:sz w:val="20"/>
          <w:szCs w:val="20"/>
        </w:rPr>
        <w:t xml:space="preserve"> dveří</w:t>
      </w:r>
      <w:r w:rsidRPr="00645E7E">
        <w:rPr>
          <w:rFonts w:asciiTheme="minorHAnsi" w:hAnsiTheme="minorHAnsi" w:cs="Calibri"/>
          <w:sz w:val="20"/>
          <w:szCs w:val="20"/>
        </w:rPr>
        <w:t xml:space="preserve"> a </w:t>
      </w:r>
      <w:r w:rsidRPr="00645E7E">
        <w:rPr>
          <w:rFonts w:asciiTheme="minorHAnsi" w:hAnsiTheme="minorHAnsi" w:cs="Calibri"/>
          <w:bCs/>
          <w:sz w:val="20"/>
          <w:szCs w:val="20"/>
        </w:rPr>
        <w:t xml:space="preserve">jiných technických otvorů </w:t>
      </w:r>
      <w:r w:rsidRPr="00645E7E">
        <w:rPr>
          <w:rFonts w:asciiTheme="minorHAnsi" w:hAnsiTheme="minorHAnsi" w:cs="Calibri"/>
          <w:sz w:val="20"/>
          <w:szCs w:val="20"/>
        </w:rPr>
        <w:t xml:space="preserve">s plochou větší než 600 </w:t>
      </w:r>
      <w:proofErr w:type="gramStart"/>
      <w:r w:rsidRPr="00645E7E">
        <w:rPr>
          <w:rFonts w:asciiTheme="minorHAnsi" w:hAnsiTheme="minorHAnsi" w:cs="Calibri"/>
          <w:sz w:val="20"/>
          <w:szCs w:val="20"/>
        </w:rPr>
        <w:t>cm</w:t>
      </w:r>
      <w:r w:rsidRPr="00645E7E">
        <w:rPr>
          <w:rFonts w:asciiTheme="minorHAnsi" w:hAnsiTheme="minorHAnsi" w:cs="Calibri"/>
          <w:sz w:val="20"/>
          <w:szCs w:val="20"/>
          <w:vertAlign w:val="superscript"/>
        </w:rPr>
        <w:t xml:space="preserve">2 </w:t>
      </w:r>
      <w:r w:rsidRPr="00645E7E">
        <w:rPr>
          <w:rFonts w:asciiTheme="minorHAnsi" w:hAnsiTheme="minorHAnsi" w:cs="Calibri"/>
          <w:sz w:val="20"/>
          <w:szCs w:val="20"/>
        </w:rPr>
        <w:t>- otvory</w:t>
      </w:r>
      <w:proofErr w:type="gramEnd"/>
      <w:r w:rsidRPr="00645E7E">
        <w:rPr>
          <w:rFonts w:asciiTheme="minorHAnsi" w:hAnsiTheme="minorHAnsi" w:cs="Calibri"/>
          <w:sz w:val="20"/>
          <w:szCs w:val="20"/>
        </w:rPr>
        <w:t xml:space="preserve"> musí být řádně uzavřeny, okna umístěna v min. výši 3m od země. Cennosti musí být zároveň uloženy v trezoru min. bezpečnostní třídy I. s hmotnostní nad </w:t>
      </w:r>
      <w:proofErr w:type="gramStart"/>
      <w:r w:rsidRPr="00645E7E">
        <w:rPr>
          <w:rFonts w:asciiTheme="minorHAnsi" w:hAnsiTheme="minorHAnsi" w:cs="Calibri"/>
          <w:sz w:val="20"/>
          <w:szCs w:val="20"/>
        </w:rPr>
        <w:t>300kg</w:t>
      </w:r>
      <w:proofErr w:type="gramEnd"/>
      <w:r w:rsidR="00462A1C" w:rsidRPr="00645E7E">
        <w:rPr>
          <w:rFonts w:asciiTheme="minorHAnsi" w:hAnsiTheme="minorHAnsi" w:cs="Calibri"/>
          <w:sz w:val="20"/>
          <w:szCs w:val="20"/>
        </w:rPr>
        <w:t>. P</w:t>
      </w:r>
      <w:r w:rsidRPr="00645E7E">
        <w:rPr>
          <w:rFonts w:asciiTheme="minorHAnsi" w:hAnsiTheme="minorHAnsi" w:cs="Calibri"/>
          <w:sz w:val="20"/>
          <w:szCs w:val="20"/>
        </w:rPr>
        <w:t xml:space="preserve">okud je hmotnost </w:t>
      </w:r>
      <w:r w:rsidR="00462A1C" w:rsidRPr="00645E7E">
        <w:rPr>
          <w:rFonts w:asciiTheme="minorHAnsi" w:hAnsiTheme="minorHAnsi" w:cs="Calibri"/>
          <w:sz w:val="20"/>
          <w:szCs w:val="20"/>
        </w:rPr>
        <w:t xml:space="preserve">trezoru </w:t>
      </w:r>
      <w:r w:rsidRPr="00645E7E">
        <w:rPr>
          <w:rFonts w:asciiTheme="minorHAnsi" w:hAnsiTheme="minorHAnsi" w:cs="Calibri"/>
          <w:sz w:val="20"/>
          <w:szCs w:val="20"/>
        </w:rPr>
        <w:t>nižší</w:t>
      </w:r>
      <w:r w:rsidR="008F2AB3" w:rsidRPr="00645E7E">
        <w:rPr>
          <w:rFonts w:asciiTheme="minorHAnsi" w:hAnsiTheme="minorHAnsi" w:cs="Calibri"/>
          <w:sz w:val="20"/>
          <w:szCs w:val="20"/>
        </w:rPr>
        <w:t xml:space="preserve">, </w:t>
      </w:r>
      <w:r w:rsidRPr="00645E7E">
        <w:rPr>
          <w:rFonts w:asciiTheme="minorHAnsi" w:hAnsiTheme="minorHAnsi" w:cs="Calibri"/>
          <w:sz w:val="20"/>
          <w:szCs w:val="20"/>
        </w:rPr>
        <w:t>musí být pevně ukotven k podlaze nebo ke zdi.</w:t>
      </w:r>
      <w:r>
        <w:rPr>
          <w:rFonts w:asciiTheme="minorHAnsi" w:hAnsiTheme="minorHAnsi" w:cs="Calibri"/>
          <w:sz w:val="20"/>
          <w:szCs w:val="20"/>
        </w:rPr>
        <w:t xml:space="preserve"> </w:t>
      </w:r>
    </w:p>
    <w:p w14:paraId="17081B27" w14:textId="2D0671B9" w:rsidR="00DB3D42" w:rsidRDefault="00DB3D42" w:rsidP="00DB74B7">
      <w:pPr>
        <w:pStyle w:val="Default"/>
        <w:jc w:val="both"/>
        <w:rPr>
          <w:rFonts w:asciiTheme="minorHAnsi" w:hAnsiTheme="minorHAnsi" w:cs="Calibri"/>
          <w:sz w:val="20"/>
          <w:szCs w:val="20"/>
        </w:rPr>
      </w:pPr>
    </w:p>
    <w:p w14:paraId="6B4595C7" w14:textId="7F4FD958" w:rsidR="00DB3D42" w:rsidRPr="00645E7E" w:rsidRDefault="00DB3D42" w:rsidP="00DB3D42">
      <w:pPr>
        <w:autoSpaceDE w:val="0"/>
        <w:autoSpaceDN w:val="0"/>
        <w:adjustRightInd w:val="0"/>
        <w:rPr>
          <w:rFonts w:asciiTheme="minorHAnsi" w:hAnsiTheme="minorHAnsi" w:cstheme="minorHAnsi"/>
          <w:b/>
          <w:bCs/>
          <w:sz w:val="20"/>
          <w:szCs w:val="20"/>
        </w:rPr>
      </w:pPr>
      <w:r w:rsidRPr="00645E7E">
        <w:rPr>
          <w:rFonts w:asciiTheme="minorHAnsi" w:hAnsiTheme="minorHAnsi" w:cstheme="minorHAnsi"/>
          <w:b/>
          <w:bCs/>
          <w:sz w:val="20"/>
          <w:szCs w:val="20"/>
        </w:rPr>
        <w:t xml:space="preserve">Odcizení cenností či cenin loupežným přepadením při přepravě </w:t>
      </w:r>
    </w:p>
    <w:p w14:paraId="355203E6" w14:textId="71EB60D5" w:rsidR="00DB3D42" w:rsidRPr="00645E7E" w:rsidRDefault="00DB3D42" w:rsidP="00645E7E">
      <w:pPr>
        <w:autoSpaceDE w:val="0"/>
        <w:autoSpaceDN w:val="0"/>
        <w:adjustRightInd w:val="0"/>
        <w:jc w:val="both"/>
        <w:rPr>
          <w:rFonts w:asciiTheme="minorHAnsi" w:eastAsia="Calibri" w:hAnsiTheme="minorHAnsi"/>
          <w:sz w:val="20"/>
          <w:szCs w:val="20"/>
        </w:rPr>
      </w:pPr>
      <w:r w:rsidRPr="00645E7E">
        <w:rPr>
          <w:rFonts w:asciiTheme="minorHAnsi" w:hAnsiTheme="minorHAnsi" w:cstheme="minorHAnsi"/>
          <w:b/>
          <w:bCs/>
          <w:sz w:val="20"/>
          <w:szCs w:val="20"/>
        </w:rPr>
        <w:t>do výše 200.000,-</w:t>
      </w:r>
      <w:proofErr w:type="gramStart"/>
      <w:r w:rsidRPr="00645E7E">
        <w:rPr>
          <w:rFonts w:asciiTheme="minorHAnsi" w:hAnsiTheme="minorHAnsi" w:cstheme="minorHAnsi"/>
          <w:b/>
          <w:bCs/>
          <w:sz w:val="20"/>
          <w:szCs w:val="20"/>
        </w:rPr>
        <w:t xml:space="preserve">Kč - </w:t>
      </w:r>
      <w:r w:rsidRPr="00645E7E">
        <w:rPr>
          <w:rFonts w:asciiTheme="minorHAnsi" w:eastAsia="Calibri" w:hAnsiTheme="minorHAnsi"/>
          <w:sz w:val="20"/>
          <w:szCs w:val="20"/>
        </w:rPr>
        <w:t>Přeprava</w:t>
      </w:r>
      <w:proofErr w:type="gramEnd"/>
      <w:r w:rsidRPr="00645E7E">
        <w:rPr>
          <w:rFonts w:asciiTheme="minorHAnsi" w:eastAsia="Calibri" w:hAnsiTheme="minorHAnsi"/>
          <w:sz w:val="20"/>
          <w:szCs w:val="20"/>
        </w:rPr>
        <w:t xml:space="preserve"> musí být prováděna jednou pověřenou osobou, vybavenou obranným prostředkem. Peníze a ceniny musí být po dobu přepravy uloženy v uzavřené kabele nebo kufříku.</w:t>
      </w:r>
    </w:p>
    <w:p w14:paraId="6DEEC37D" w14:textId="148C4033" w:rsidR="00AA7362" w:rsidRDefault="00DB3D42" w:rsidP="00645E7E">
      <w:pPr>
        <w:autoSpaceDE w:val="0"/>
        <w:autoSpaceDN w:val="0"/>
        <w:adjustRightInd w:val="0"/>
        <w:jc w:val="both"/>
        <w:rPr>
          <w:rFonts w:asciiTheme="minorHAnsi" w:eastAsia="Calibri" w:hAnsiTheme="minorHAnsi"/>
          <w:sz w:val="20"/>
          <w:szCs w:val="20"/>
        </w:rPr>
      </w:pPr>
      <w:r w:rsidRPr="006B7CAB">
        <w:rPr>
          <w:rFonts w:asciiTheme="minorHAnsi" w:eastAsia="Calibri" w:hAnsiTheme="minorHAnsi"/>
          <w:b/>
          <w:bCs/>
          <w:sz w:val="20"/>
          <w:szCs w:val="20"/>
        </w:rPr>
        <w:t>do výše 500.000,-</w:t>
      </w:r>
      <w:proofErr w:type="gramStart"/>
      <w:r w:rsidRPr="006B7CAB">
        <w:rPr>
          <w:rFonts w:asciiTheme="minorHAnsi" w:eastAsia="Calibri" w:hAnsiTheme="minorHAnsi"/>
          <w:b/>
          <w:bCs/>
          <w:sz w:val="20"/>
          <w:szCs w:val="20"/>
        </w:rPr>
        <w:t xml:space="preserve">Kč - </w:t>
      </w:r>
      <w:r w:rsidRPr="006B7CAB">
        <w:rPr>
          <w:rFonts w:asciiTheme="minorHAnsi" w:eastAsia="Calibri" w:hAnsiTheme="minorHAnsi"/>
          <w:sz w:val="20"/>
          <w:szCs w:val="20"/>
        </w:rPr>
        <w:t>Přeprava</w:t>
      </w:r>
      <w:proofErr w:type="gramEnd"/>
      <w:r w:rsidRPr="006B7CAB">
        <w:rPr>
          <w:rFonts w:asciiTheme="minorHAnsi" w:eastAsia="Calibri" w:hAnsiTheme="minorHAnsi"/>
          <w:sz w:val="20"/>
          <w:szCs w:val="20"/>
        </w:rPr>
        <w:t xml:space="preserve"> musí být prováděna dvěma pověřenými osobami (jedna z osob může být osobou doprovázející) uzavřeným osobním automobilem. Jedna z osob automobil řídí a druhá musí být vybavena obranným prostředkem. Řidič přepravního automobilu nesmí během vykládky a nakládky na veřejně přístupném místě automobil opustit. Peníze a ceniny musí být po dobu přepravy uloženy v uzavřené kabele nebo kufříku.</w:t>
      </w:r>
      <w:r w:rsidR="000541B1" w:rsidRPr="006B7CAB">
        <w:rPr>
          <w:rFonts w:asciiTheme="minorHAnsi" w:eastAsia="Calibri" w:hAnsiTheme="minorHAnsi"/>
          <w:sz w:val="20"/>
          <w:szCs w:val="20"/>
        </w:rPr>
        <w:t xml:space="preserve"> Přeprava v rámci areálu místa pojištění </w:t>
      </w:r>
      <w:r w:rsidR="00645E7E" w:rsidRPr="006B7CAB">
        <w:rPr>
          <w:rFonts w:asciiTheme="minorHAnsi" w:eastAsia="Calibri" w:hAnsiTheme="minorHAnsi"/>
          <w:sz w:val="20"/>
          <w:szCs w:val="20"/>
        </w:rPr>
        <w:t>musí být prováděna</w:t>
      </w:r>
      <w:r w:rsidR="000541B1" w:rsidRPr="006B7CAB">
        <w:rPr>
          <w:rFonts w:asciiTheme="minorHAnsi" w:eastAsia="Calibri" w:hAnsiTheme="minorHAnsi"/>
          <w:sz w:val="20"/>
          <w:szCs w:val="20"/>
        </w:rPr>
        <w:t xml:space="preserve"> </w:t>
      </w:r>
      <w:r w:rsidR="00645E7E" w:rsidRPr="006B7CAB">
        <w:rPr>
          <w:rFonts w:asciiTheme="minorHAnsi" w:eastAsia="Calibri" w:hAnsiTheme="minorHAnsi"/>
          <w:sz w:val="20"/>
          <w:szCs w:val="20"/>
        </w:rPr>
        <w:t>dvěma pověřenými</w:t>
      </w:r>
      <w:r w:rsidR="000541B1" w:rsidRPr="006B7CAB">
        <w:rPr>
          <w:rFonts w:asciiTheme="minorHAnsi" w:eastAsia="Calibri" w:hAnsiTheme="minorHAnsi"/>
          <w:sz w:val="20"/>
          <w:szCs w:val="20"/>
        </w:rPr>
        <w:t xml:space="preserve"> osob</w:t>
      </w:r>
      <w:r w:rsidR="00645E7E" w:rsidRPr="006B7CAB">
        <w:rPr>
          <w:rFonts w:asciiTheme="minorHAnsi" w:eastAsia="Calibri" w:hAnsiTheme="minorHAnsi"/>
          <w:sz w:val="20"/>
          <w:szCs w:val="20"/>
        </w:rPr>
        <w:t>ami</w:t>
      </w:r>
      <w:r w:rsidR="000541B1" w:rsidRPr="006B7CAB">
        <w:rPr>
          <w:rFonts w:asciiTheme="minorHAnsi" w:eastAsia="Calibri" w:hAnsiTheme="minorHAnsi"/>
          <w:sz w:val="20"/>
          <w:szCs w:val="20"/>
        </w:rPr>
        <w:t>, peníze a ceniny musí být po celou dobu</w:t>
      </w:r>
      <w:r w:rsidR="00645E7E" w:rsidRPr="006B7CAB">
        <w:rPr>
          <w:rFonts w:asciiTheme="minorHAnsi" w:eastAsia="Calibri" w:hAnsiTheme="minorHAnsi"/>
          <w:sz w:val="20"/>
          <w:szCs w:val="20"/>
        </w:rPr>
        <w:t xml:space="preserve"> přepravy (přenosu)</w:t>
      </w:r>
      <w:r w:rsidR="000541B1" w:rsidRPr="006B7CAB">
        <w:rPr>
          <w:rFonts w:asciiTheme="minorHAnsi" w:eastAsia="Calibri" w:hAnsiTheme="minorHAnsi"/>
          <w:sz w:val="20"/>
          <w:szCs w:val="20"/>
        </w:rPr>
        <w:t xml:space="preserve"> uloženy v uzavřené kabele nebo kufříku.</w:t>
      </w:r>
      <w:r w:rsidR="000541B1" w:rsidRPr="00645E7E">
        <w:rPr>
          <w:rFonts w:asciiTheme="minorHAnsi" w:eastAsia="Calibri" w:hAnsiTheme="minorHAnsi"/>
          <w:sz w:val="20"/>
          <w:szCs w:val="20"/>
        </w:rPr>
        <w:t xml:space="preserve"> </w:t>
      </w:r>
    </w:p>
    <w:p w14:paraId="3122E2CD" w14:textId="77777777" w:rsidR="00B43595" w:rsidRPr="00FC120B" w:rsidRDefault="00B43595" w:rsidP="00933A42">
      <w:pPr>
        <w:pStyle w:val="Nadpis2"/>
        <w:numPr>
          <w:ilvl w:val="1"/>
          <w:numId w:val="15"/>
        </w:numPr>
        <w:spacing w:before="240" w:after="120"/>
        <w:ind w:left="425" w:hanging="425"/>
        <w:jc w:val="both"/>
        <w:rPr>
          <w:rFonts w:asciiTheme="minorHAnsi" w:hAnsiTheme="minorHAnsi" w:cstheme="minorHAnsi"/>
          <w:b/>
          <w:caps/>
        </w:rPr>
      </w:pPr>
      <w:r w:rsidRPr="00FC120B">
        <w:rPr>
          <w:rFonts w:asciiTheme="minorHAnsi" w:hAnsiTheme="minorHAnsi" w:cstheme="minorHAnsi"/>
          <w:b/>
          <w:caps/>
        </w:rPr>
        <w:t>Pojištění PŘERUŠENÍ PROVOZU</w:t>
      </w:r>
    </w:p>
    <w:p w14:paraId="22638FFE" w14:textId="77777777" w:rsidR="00C42E08" w:rsidRPr="00FC120B" w:rsidRDefault="00C42E08" w:rsidP="00B43595">
      <w:pPr>
        <w:tabs>
          <w:tab w:val="left" w:pos="-720"/>
        </w:tabs>
        <w:spacing w:after="120"/>
        <w:jc w:val="both"/>
        <w:rPr>
          <w:rFonts w:asciiTheme="minorHAnsi" w:hAnsiTheme="minorHAnsi" w:cstheme="minorHAnsi"/>
          <w:sz w:val="20"/>
          <w:szCs w:val="22"/>
        </w:rPr>
      </w:pPr>
      <w:r w:rsidRPr="00FC120B">
        <w:rPr>
          <w:rFonts w:asciiTheme="minorHAnsi" w:hAnsiTheme="minorHAnsi" w:cstheme="minorHAnsi"/>
          <w:sz w:val="20"/>
          <w:szCs w:val="22"/>
        </w:rPr>
        <w:t xml:space="preserve">Pojištění přerušení provozu se v souladu s článkem 2, bodem 3 </w:t>
      </w:r>
      <w:r w:rsidR="00C34A5E" w:rsidRPr="00FC120B">
        <w:rPr>
          <w:rFonts w:asciiTheme="minorHAnsi" w:hAnsiTheme="minorHAnsi" w:cstheme="minorHAnsi"/>
          <w:sz w:val="20"/>
          <w:szCs w:val="22"/>
        </w:rPr>
        <w:t xml:space="preserve">DPPAR MP 1/16 </w:t>
      </w:r>
      <w:r w:rsidRPr="00FC120B">
        <w:rPr>
          <w:rFonts w:asciiTheme="minorHAnsi" w:hAnsiTheme="minorHAnsi" w:cstheme="minorHAnsi"/>
          <w:sz w:val="20"/>
          <w:szCs w:val="22"/>
        </w:rPr>
        <w:t>sjednává pro níže uvedené předměty pojištění.</w:t>
      </w:r>
    </w:p>
    <w:p w14:paraId="6097BB9E" w14:textId="251B8FCF" w:rsidR="00184B9B" w:rsidRPr="00FC120B" w:rsidRDefault="005104A0" w:rsidP="00B43595">
      <w:pPr>
        <w:tabs>
          <w:tab w:val="left" w:pos="-720"/>
        </w:tabs>
        <w:spacing w:after="120"/>
        <w:jc w:val="both"/>
        <w:rPr>
          <w:rFonts w:asciiTheme="minorHAnsi" w:hAnsiTheme="minorHAnsi" w:cstheme="minorHAnsi"/>
          <w:sz w:val="20"/>
          <w:szCs w:val="22"/>
        </w:rPr>
      </w:pPr>
      <w:r w:rsidRPr="00FC120B">
        <w:rPr>
          <w:rFonts w:asciiTheme="minorHAnsi" w:hAnsiTheme="minorHAnsi" w:cstheme="minorHAnsi"/>
          <w:sz w:val="20"/>
          <w:szCs w:val="22"/>
        </w:rPr>
        <w:t xml:space="preserve">Pojištění se sjednává </w:t>
      </w:r>
      <w:r w:rsidR="00C42E08" w:rsidRPr="00FC120B">
        <w:rPr>
          <w:rFonts w:asciiTheme="minorHAnsi" w:hAnsiTheme="minorHAnsi" w:cstheme="minorHAnsi"/>
          <w:sz w:val="20"/>
          <w:szCs w:val="22"/>
        </w:rPr>
        <w:t>v rozsahu pojistných nebezpečí dle článku 3 bodu 1</w:t>
      </w:r>
      <w:r w:rsidRPr="00FC120B">
        <w:rPr>
          <w:rFonts w:asciiTheme="minorHAnsi" w:hAnsiTheme="minorHAnsi" w:cstheme="minorHAnsi"/>
          <w:sz w:val="20"/>
          <w:szCs w:val="22"/>
        </w:rPr>
        <w:t xml:space="preserve"> </w:t>
      </w:r>
      <w:r w:rsidR="00C42E08" w:rsidRPr="00FC120B">
        <w:rPr>
          <w:rFonts w:asciiTheme="minorHAnsi" w:hAnsiTheme="minorHAnsi" w:cstheme="minorHAnsi"/>
          <w:sz w:val="20"/>
          <w:szCs w:val="22"/>
        </w:rPr>
        <w:t xml:space="preserve">DPPAR </w:t>
      </w:r>
      <w:r w:rsidR="00A54268" w:rsidRPr="00FC120B">
        <w:rPr>
          <w:rFonts w:asciiTheme="minorHAnsi" w:hAnsiTheme="minorHAnsi" w:cstheme="minorHAnsi"/>
          <w:sz w:val="20"/>
          <w:szCs w:val="22"/>
        </w:rPr>
        <w:t xml:space="preserve">MP </w:t>
      </w:r>
      <w:r w:rsidRPr="00FC120B">
        <w:rPr>
          <w:rFonts w:asciiTheme="minorHAnsi" w:hAnsiTheme="minorHAnsi" w:cstheme="minorHAnsi"/>
          <w:sz w:val="20"/>
          <w:szCs w:val="22"/>
        </w:rPr>
        <w:t>1/1</w:t>
      </w:r>
      <w:r w:rsidR="00C5767D" w:rsidRPr="00FC120B">
        <w:rPr>
          <w:rFonts w:asciiTheme="minorHAnsi" w:hAnsiTheme="minorHAnsi" w:cstheme="minorHAnsi"/>
          <w:sz w:val="20"/>
          <w:szCs w:val="22"/>
        </w:rPr>
        <w:t>6</w:t>
      </w:r>
      <w:r w:rsidRPr="00FC120B">
        <w:rPr>
          <w:rFonts w:asciiTheme="minorHAnsi" w:hAnsiTheme="minorHAnsi" w:cstheme="minorHAnsi"/>
          <w:sz w:val="20"/>
          <w:szCs w:val="22"/>
        </w:rPr>
        <w:t xml:space="preserve"> vyjma škod vzniklých v důsledku pojistných nebezpečí uvedených v článku 5</w:t>
      </w:r>
      <w:r w:rsidR="00B70C72" w:rsidRPr="00FC120B">
        <w:rPr>
          <w:rFonts w:asciiTheme="minorHAnsi" w:hAnsiTheme="minorHAnsi" w:cstheme="minorHAnsi"/>
          <w:sz w:val="20"/>
          <w:szCs w:val="22"/>
        </w:rPr>
        <w:t xml:space="preserve">, bodu 4 </w:t>
      </w:r>
      <w:r w:rsidRPr="00FC120B">
        <w:rPr>
          <w:rFonts w:asciiTheme="minorHAnsi" w:hAnsiTheme="minorHAnsi" w:cstheme="minorHAnsi"/>
          <w:sz w:val="20"/>
          <w:szCs w:val="22"/>
        </w:rPr>
        <w:t>DPPAR MP 1/1</w:t>
      </w:r>
      <w:r w:rsidR="00C5767D" w:rsidRPr="00FC120B">
        <w:rPr>
          <w:rFonts w:asciiTheme="minorHAnsi" w:hAnsiTheme="minorHAnsi" w:cstheme="minorHAnsi"/>
          <w:sz w:val="20"/>
          <w:szCs w:val="22"/>
        </w:rPr>
        <w:t>6</w:t>
      </w:r>
      <w:r w:rsidRPr="00FC120B">
        <w:rPr>
          <w:rFonts w:asciiTheme="minorHAnsi" w:hAnsiTheme="minorHAnsi" w:cstheme="minorHAnsi"/>
          <w:sz w:val="20"/>
          <w:szCs w:val="22"/>
        </w:rPr>
        <w:t>.</w:t>
      </w:r>
    </w:p>
    <w:p w14:paraId="6D8E706E" w14:textId="39BC66AB" w:rsidR="007C2EFD" w:rsidRDefault="00B43595" w:rsidP="00B43595">
      <w:pPr>
        <w:autoSpaceDE w:val="0"/>
        <w:autoSpaceDN w:val="0"/>
        <w:adjustRightInd w:val="0"/>
        <w:spacing w:after="240" w:line="240" w:lineRule="atLeast"/>
        <w:rPr>
          <w:rFonts w:asciiTheme="minorHAnsi" w:hAnsiTheme="minorHAnsi" w:cstheme="minorHAnsi"/>
          <w:sz w:val="20"/>
          <w:szCs w:val="20"/>
        </w:rPr>
      </w:pPr>
      <w:r w:rsidRPr="00FC120B">
        <w:rPr>
          <w:rFonts w:asciiTheme="minorHAnsi" w:hAnsiTheme="minorHAnsi" w:cstheme="minorHAnsi"/>
          <w:sz w:val="20"/>
          <w:szCs w:val="20"/>
        </w:rPr>
        <w:t xml:space="preserve">Pojištění se sjednává </w:t>
      </w:r>
      <w:r w:rsidRPr="00FC120B">
        <w:rPr>
          <w:rFonts w:asciiTheme="minorHAnsi" w:hAnsiTheme="minorHAnsi" w:cstheme="minorHAnsi"/>
          <w:b/>
          <w:sz w:val="20"/>
          <w:szCs w:val="20"/>
        </w:rPr>
        <w:t>s dobou ručení</w:t>
      </w:r>
      <w:r w:rsidRPr="00FC120B">
        <w:rPr>
          <w:rFonts w:asciiTheme="minorHAnsi" w:hAnsiTheme="minorHAnsi" w:cstheme="minorHAnsi"/>
          <w:sz w:val="20"/>
          <w:szCs w:val="20"/>
        </w:rPr>
        <w:t xml:space="preserve"> 12 měsíců. </w:t>
      </w:r>
    </w:p>
    <w:tbl>
      <w:tblPr>
        <w:tblStyle w:val="Mkatabulky"/>
        <w:tblW w:w="10081" w:type="dxa"/>
        <w:tblLayout w:type="fixed"/>
        <w:tblLook w:val="04A0" w:firstRow="1" w:lastRow="0" w:firstColumn="1" w:lastColumn="0" w:noHBand="0" w:noVBand="1"/>
      </w:tblPr>
      <w:tblGrid>
        <w:gridCol w:w="392"/>
        <w:gridCol w:w="4423"/>
        <w:gridCol w:w="1638"/>
        <w:gridCol w:w="2501"/>
        <w:gridCol w:w="1127"/>
      </w:tblGrid>
      <w:tr w:rsidR="00763DFF" w:rsidRPr="00FC120B" w14:paraId="46C53307" w14:textId="77777777" w:rsidTr="009703A9">
        <w:trPr>
          <w:trHeight w:val="261"/>
        </w:trPr>
        <w:tc>
          <w:tcPr>
            <w:tcW w:w="10081" w:type="dxa"/>
            <w:gridSpan w:val="5"/>
          </w:tcPr>
          <w:p w14:paraId="1124AB1D" w14:textId="77777777" w:rsidR="00763DFF" w:rsidRPr="00FC120B" w:rsidRDefault="00763DFF" w:rsidP="009703A9">
            <w:pPr>
              <w:jc w:val="center"/>
              <w:rPr>
                <w:rFonts w:asciiTheme="minorHAnsi" w:hAnsiTheme="minorHAnsi" w:cstheme="minorHAnsi"/>
                <w:b/>
              </w:rPr>
            </w:pPr>
            <w:r w:rsidRPr="00FC120B">
              <w:rPr>
                <w:rFonts w:asciiTheme="minorHAnsi" w:hAnsiTheme="minorHAnsi" w:cstheme="minorHAnsi"/>
                <w:b/>
              </w:rPr>
              <w:t>Předměty pojištění, pojistné částky</w:t>
            </w:r>
          </w:p>
        </w:tc>
      </w:tr>
      <w:tr w:rsidR="00763DFF" w:rsidRPr="00FC120B" w14:paraId="5C6FE86C" w14:textId="77777777" w:rsidTr="00B76AB5">
        <w:trPr>
          <w:trHeight w:val="50"/>
        </w:trPr>
        <w:tc>
          <w:tcPr>
            <w:tcW w:w="392" w:type="dxa"/>
            <w:vAlign w:val="center"/>
          </w:tcPr>
          <w:p w14:paraId="164375ED" w14:textId="77777777" w:rsidR="00763DFF" w:rsidRPr="00FC120B" w:rsidRDefault="00763DFF" w:rsidP="009703A9">
            <w:pPr>
              <w:rPr>
                <w:rFonts w:asciiTheme="minorHAnsi" w:hAnsiTheme="minorHAnsi" w:cstheme="minorHAnsi"/>
                <w:b/>
                <w:sz w:val="20"/>
              </w:rPr>
            </w:pPr>
            <w:proofErr w:type="spellStart"/>
            <w:r w:rsidRPr="00FC120B">
              <w:rPr>
                <w:rFonts w:asciiTheme="minorHAnsi" w:hAnsiTheme="minorHAnsi" w:cstheme="minorHAnsi"/>
                <w:b/>
                <w:sz w:val="20"/>
              </w:rPr>
              <w:t>p.č</w:t>
            </w:r>
            <w:proofErr w:type="spellEnd"/>
            <w:r w:rsidRPr="00FC120B">
              <w:rPr>
                <w:rFonts w:asciiTheme="minorHAnsi" w:hAnsiTheme="minorHAnsi" w:cstheme="minorHAnsi"/>
                <w:b/>
                <w:sz w:val="20"/>
              </w:rPr>
              <w:t>.</w:t>
            </w:r>
          </w:p>
        </w:tc>
        <w:tc>
          <w:tcPr>
            <w:tcW w:w="4423" w:type="dxa"/>
            <w:vAlign w:val="center"/>
          </w:tcPr>
          <w:p w14:paraId="350FCB88" w14:textId="77777777" w:rsidR="00763DFF" w:rsidRPr="00FC120B" w:rsidRDefault="00763DFF" w:rsidP="009703A9">
            <w:pPr>
              <w:jc w:val="center"/>
              <w:rPr>
                <w:rFonts w:asciiTheme="minorHAnsi" w:hAnsiTheme="minorHAnsi" w:cstheme="minorHAnsi"/>
                <w:b/>
                <w:sz w:val="20"/>
              </w:rPr>
            </w:pPr>
            <w:r w:rsidRPr="00FC120B">
              <w:rPr>
                <w:rFonts w:asciiTheme="minorHAnsi" w:hAnsiTheme="minorHAnsi" w:cstheme="minorHAnsi"/>
                <w:b/>
                <w:sz w:val="20"/>
              </w:rPr>
              <w:t>předmět pojištění</w:t>
            </w:r>
          </w:p>
        </w:tc>
        <w:tc>
          <w:tcPr>
            <w:tcW w:w="1638" w:type="dxa"/>
            <w:vAlign w:val="center"/>
          </w:tcPr>
          <w:p w14:paraId="39FFF05B" w14:textId="77777777" w:rsidR="00763DFF" w:rsidRPr="00FC120B" w:rsidRDefault="00763DFF" w:rsidP="009703A9">
            <w:pPr>
              <w:jc w:val="center"/>
              <w:rPr>
                <w:rFonts w:asciiTheme="minorHAnsi" w:hAnsiTheme="minorHAnsi" w:cstheme="minorHAnsi"/>
                <w:b/>
                <w:sz w:val="20"/>
              </w:rPr>
            </w:pPr>
            <w:r w:rsidRPr="00FC120B">
              <w:rPr>
                <w:rFonts w:asciiTheme="minorHAnsi" w:hAnsiTheme="minorHAnsi" w:cstheme="minorHAnsi"/>
                <w:b/>
                <w:sz w:val="20"/>
              </w:rPr>
              <w:t>pojistná částka pro sjednanou dobu ručení</w:t>
            </w:r>
          </w:p>
        </w:tc>
        <w:tc>
          <w:tcPr>
            <w:tcW w:w="2501" w:type="dxa"/>
            <w:vAlign w:val="center"/>
          </w:tcPr>
          <w:p w14:paraId="2AB4A5A2" w14:textId="77777777" w:rsidR="00763DFF" w:rsidRPr="00FC120B" w:rsidRDefault="00763DFF" w:rsidP="009703A9">
            <w:pPr>
              <w:jc w:val="center"/>
              <w:rPr>
                <w:rFonts w:asciiTheme="minorHAnsi" w:hAnsiTheme="minorHAnsi" w:cstheme="minorHAnsi"/>
                <w:b/>
                <w:sz w:val="20"/>
              </w:rPr>
            </w:pPr>
            <w:r w:rsidRPr="00FC120B">
              <w:rPr>
                <w:rFonts w:asciiTheme="minorHAnsi" w:hAnsiTheme="minorHAnsi" w:cstheme="minorHAnsi"/>
                <w:b/>
                <w:sz w:val="20"/>
              </w:rPr>
              <w:t>poznámka</w:t>
            </w:r>
          </w:p>
          <w:p w14:paraId="6F42F1C5" w14:textId="77777777" w:rsidR="00763DFF" w:rsidRPr="00FC120B" w:rsidRDefault="00763DFF" w:rsidP="009703A9">
            <w:pPr>
              <w:jc w:val="center"/>
              <w:rPr>
                <w:rFonts w:asciiTheme="minorHAnsi" w:hAnsiTheme="minorHAnsi" w:cstheme="minorHAnsi"/>
                <w:b/>
                <w:sz w:val="20"/>
              </w:rPr>
            </w:pPr>
            <w:r w:rsidRPr="00FC120B">
              <w:rPr>
                <w:rFonts w:asciiTheme="minorHAnsi" w:hAnsiTheme="minorHAnsi" w:cstheme="minorHAnsi"/>
                <w:sz w:val="12"/>
                <w:szCs w:val="12"/>
              </w:rPr>
              <w:t>(např. specifikace předmětu pojištění, specifická spoluúčast apod.)</w:t>
            </w:r>
          </w:p>
        </w:tc>
        <w:tc>
          <w:tcPr>
            <w:tcW w:w="1127" w:type="dxa"/>
            <w:vAlign w:val="center"/>
          </w:tcPr>
          <w:p w14:paraId="7641FC10" w14:textId="77777777" w:rsidR="00763DFF" w:rsidRPr="00FC120B" w:rsidRDefault="00763DFF" w:rsidP="009703A9">
            <w:pPr>
              <w:jc w:val="center"/>
              <w:rPr>
                <w:rFonts w:asciiTheme="minorHAnsi" w:hAnsiTheme="minorHAnsi" w:cstheme="minorHAnsi"/>
                <w:b/>
                <w:sz w:val="20"/>
              </w:rPr>
            </w:pPr>
            <w:r w:rsidRPr="00FC120B">
              <w:rPr>
                <w:rFonts w:asciiTheme="minorHAnsi" w:hAnsiTheme="minorHAnsi" w:cstheme="minorHAnsi"/>
                <w:b/>
                <w:sz w:val="20"/>
              </w:rPr>
              <w:t>místo pojištění dle čl. 1 bodu 6</w:t>
            </w:r>
          </w:p>
        </w:tc>
      </w:tr>
      <w:tr w:rsidR="00763DFF" w:rsidRPr="00FC120B" w14:paraId="2EEF6981" w14:textId="77777777" w:rsidTr="00B76AB5">
        <w:trPr>
          <w:trHeight w:val="295"/>
        </w:trPr>
        <w:tc>
          <w:tcPr>
            <w:tcW w:w="392" w:type="dxa"/>
          </w:tcPr>
          <w:p w14:paraId="4C3465C1" w14:textId="77777777" w:rsidR="00763DFF" w:rsidRPr="00FC120B" w:rsidRDefault="00763DFF" w:rsidP="00933A42">
            <w:pPr>
              <w:pStyle w:val="Odstavecseseznamem"/>
              <w:numPr>
                <w:ilvl w:val="0"/>
                <w:numId w:val="17"/>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4423" w:type="dxa"/>
          </w:tcPr>
          <w:p w14:paraId="113073E2" w14:textId="77777777" w:rsidR="00C34A5E" w:rsidRPr="00FC120B" w:rsidRDefault="00C34A5E" w:rsidP="009703A9">
            <w:pPr>
              <w:rPr>
                <w:rFonts w:asciiTheme="minorHAnsi" w:hAnsiTheme="minorHAnsi" w:cstheme="minorHAnsi"/>
                <w:b/>
                <w:bCs/>
                <w:sz w:val="20"/>
              </w:rPr>
            </w:pPr>
            <w:r w:rsidRPr="00FC120B">
              <w:rPr>
                <w:rFonts w:asciiTheme="minorHAnsi" w:hAnsiTheme="minorHAnsi" w:cstheme="minorHAnsi"/>
                <w:b/>
                <w:bCs/>
                <w:sz w:val="20"/>
              </w:rPr>
              <w:t>All-risk</w:t>
            </w:r>
          </w:p>
          <w:p w14:paraId="0ADA659E" w14:textId="77777777" w:rsidR="00763DFF" w:rsidRPr="00FC120B" w:rsidRDefault="00763DFF" w:rsidP="009703A9">
            <w:pPr>
              <w:rPr>
                <w:rFonts w:asciiTheme="minorHAnsi" w:hAnsiTheme="minorHAnsi" w:cstheme="minorHAnsi"/>
                <w:sz w:val="20"/>
              </w:rPr>
            </w:pPr>
            <w:r w:rsidRPr="00FC120B">
              <w:rPr>
                <w:rFonts w:asciiTheme="minorHAnsi" w:hAnsiTheme="minorHAnsi" w:cstheme="minorHAnsi"/>
                <w:sz w:val="20"/>
              </w:rPr>
              <w:t>ušlý zisk, kterého by pojištěný dosáhl, pokud by nedošlo k přerušení provozu</w:t>
            </w:r>
          </w:p>
          <w:p w14:paraId="777920EF" w14:textId="77777777" w:rsidR="00763DFF" w:rsidRPr="00FC120B" w:rsidRDefault="00763DFF" w:rsidP="009703A9">
            <w:pPr>
              <w:rPr>
                <w:rFonts w:asciiTheme="minorHAnsi" w:hAnsiTheme="minorHAnsi" w:cstheme="minorHAnsi"/>
                <w:sz w:val="20"/>
              </w:rPr>
            </w:pPr>
            <w:r w:rsidRPr="00FC120B">
              <w:rPr>
                <w:rFonts w:asciiTheme="minorHAnsi" w:hAnsiTheme="minorHAnsi" w:cstheme="minorHAnsi"/>
                <w:sz w:val="20"/>
              </w:rPr>
              <w:t>stálé náklady, které musí pojištěný bezpodmínečně vynakládat během trvání přerušení provozu</w:t>
            </w:r>
          </w:p>
        </w:tc>
        <w:tc>
          <w:tcPr>
            <w:tcW w:w="1638" w:type="dxa"/>
          </w:tcPr>
          <w:p w14:paraId="7CF1560D" w14:textId="13F728E3" w:rsidR="00763DFF" w:rsidRPr="00FC120B" w:rsidRDefault="00B76AB5" w:rsidP="009703A9">
            <w:pPr>
              <w:jc w:val="right"/>
              <w:rPr>
                <w:rFonts w:asciiTheme="minorHAnsi" w:hAnsiTheme="minorHAnsi" w:cstheme="minorHAnsi"/>
                <w:sz w:val="20"/>
              </w:rPr>
            </w:pPr>
            <w:r w:rsidRPr="00574678">
              <w:rPr>
                <w:rFonts w:asciiTheme="minorHAnsi" w:hAnsiTheme="minorHAnsi" w:cstheme="minorHAnsi"/>
                <w:sz w:val="20"/>
              </w:rPr>
              <w:t>3</w:t>
            </w:r>
            <w:r w:rsidR="00DB3D42" w:rsidRPr="00574678">
              <w:rPr>
                <w:rFonts w:asciiTheme="minorHAnsi" w:hAnsiTheme="minorHAnsi" w:cstheme="minorHAnsi"/>
                <w:sz w:val="20"/>
              </w:rPr>
              <w:t>72</w:t>
            </w:r>
            <w:r w:rsidRPr="00574678">
              <w:rPr>
                <w:rFonts w:asciiTheme="minorHAnsi" w:hAnsiTheme="minorHAnsi" w:cstheme="minorHAnsi"/>
                <w:sz w:val="20"/>
              </w:rPr>
              <w:t>.0</w:t>
            </w:r>
            <w:r w:rsidR="00DB3D42" w:rsidRPr="00574678">
              <w:rPr>
                <w:rFonts w:asciiTheme="minorHAnsi" w:hAnsiTheme="minorHAnsi" w:cstheme="minorHAnsi"/>
                <w:sz w:val="20"/>
              </w:rPr>
              <w:t>7</w:t>
            </w:r>
            <w:r w:rsidRPr="00574678">
              <w:rPr>
                <w:rFonts w:asciiTheme="minorHAnsi" w:hAnsiTheme="minorHAnsi" w:cstheme="minorHAnsi"/>
                <w:sz w:val="20"/>
              </w:rPr>
              <w:t>0.000</w:t>
            </w:r>
            <w:r w:rsidR="00763DFF" w:rsidRPr="00574678">
              <w:rPr>
                <w:rFonts w:asciiTheme="minorHAnsi" w:hAnsiTheme="minorHAnsi" w:cstheme="minorHAnsi"/>
                <w:sz w:val="20"/>
              </w:rPr>
              <w:t>,- Kč</w:t>
            </w:r>
          </w:p>
        </w:tc>
        <w:tc>
          <w:tcPr>
            <w:tcW w:w="2501" w:type="dxa"/>
          </w:tcPr>
          <w:p w14:paraId="517F19D9" w14:textId="507CC1A6" w:rsidR="00763DFF" w:rsidRPr="00FC120B" w:rsidRDefault="00763DFF" w:rsidP="009703A9">
            <w:pPr>
              <w:rPr>
                <w:rFonts w:asciiTheme="minorHAnsi" w:hAnsiTheme="minorHAnsi" w:cstheme="minorHAnsi"/>
                <w:sz w:val="20"/>
              </w:rPr>
            </w:pPr>
          </w:p>
        </w:tc>
        <w:tc>
          <w:tcPr>
            <w:tcW w:w="1127" w:type="dxa"/>
            <w:vAlign w:val="bottom"/>
          </w:tcPr>
          <w:p w14:paraId="140F6DAE" w14:textId="289529C1" w:rsidR="00763DFF" w:rsidRPr="002212BF" w:rsidRDefault="00850693" w:rsidP="009703A9">
            <w:pPr>
              <w:jc w:val="center"/>
              <w:rPr>
                <w:rFonts w:asciiTheme="minorHAnsi" w:hAnsiTheme="minorHAnsi" w:cstheme="minorHAnsi"/>
                <w:sz w:val="20"/>
              </w:rPr>
            </w:pPr>
            <w:r w:rsidRPr="002212BF">
              <w:rPr>
                <w:rFonts w:asciiTheme="minorHAnsi" w:hAnsiTheme="minorHAnsi" w:cstheme="minorHAnsi"/>
                <w:sz w:val="20"/>
              </w:rPr>
              <w:t>f</w:t>
            </w:r>
            <w:r w:rsidR="00B76AB5" w:rsidRPr="002212BF">
              <w:rPr>
                <w:rFonts w:asciiTheme="minorHAnsi" w:hAnsiTheme="minorHAnsi" w:cstheme="minorHAnsi"/>
                <w:sz w:val="20"/>
              </w:rPr>
              <w:t xml:space="preserve">) </w:t>
            </w:r>
          </w:p>
        </w:tc>
      </w:tr>
      <w:tr w:rsidR="0057589F" w:rsidRPr="00FC120B" w14:paraId="7CF79B1F" w14:textId="77777777" w:rsidTr="00B76AB5">
        <w:trPr>
          <w:trHeight w:val="225"/>
        </w:trPr>
        <w:tc>
          <w:tcPr>
            <w:tcW w:w="392" w:type="dxa"/>
          </w:tcPr>
          <w:p w14:paraId="27268019" w14:textId="77777777" w:rsidR="0057589F" w:rsidRPr="00FC120B" w:rsidRDefault="0057589F" w:rsidP="00933A42">
            <w:pPr>
              <w:pStyle w:val="Odstavecseseznamem"/>
              <w:numPr>
                <w:ilvl w:val="0"/>
                <w:numId w:val="17"/>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4423" w:type="dxa"/>
          </w:tcPr>
          <w:p w14:paraId="0B0D1434" w14:textId="7706094A" w:rsidR="0057589F" w:rsidRPr="00FC120B" w:rsidRDefault="0057589F" w:rsidP="0057589F">
            <w:pPr>
              <w:rPr>
                <w:rFonts w:asciiTheme="minorHAnsi" w:hAnsiTheme="minorHAnsi" w:cstheme="minorHAnsi"/>
                <w:sz w:val="20"/>
              </w:rPr>
            </w:pPr>
            <w:r w:rsidRPr="00FC120B">
              <w:rPr>
                <w:rFonts w:asciiTheme="minorHAnsi" w:hAnsiTheme="minorHAnsi" w:cstheme="minorHAnsi"/>
                <w:sz w:val="20"/>
              </w:rPr>
              <w:t>účelně vynaložené náklady</w:t>
            </w:r>
          </w:p>
        </w:tc>
        <w:tc>
          <w:tcPr>
            <w:tcW w:w="1638" w:type="dxa"/>
          </w:tcPr>
          <w:p w14:paraId="0FCCCF8F" w14:textId="186951B0" w:rsidR="0057589F" w:rsidRPr="00FC120B" w:rsidRDefault="00B76AB5" w:rsidP="0057589F">
            <w:pPr>
              <w:jc w:val="right"/>
              <w:rPr>
                <w:rFonts w:asciiTheme="minorHAnsi" w:hAnsiTheme="minorHAnsi" w:cstheme="minorHAnsi"/>
                <w:sz w:val="20"/>
              </w:rPr>
            </w:pPr>
            <w:r>
              <w:rPr>
                <w:rFonts w:asciiTheme="minorHAnsi" w:hAnsiTheme="minorHAnsi" w:cstheme="minorHAnsi"/>
                <w:sz w:val="20"/>
              </w:rPr>
              <w:t>40.000.000</w:t>
            </w:r>
            <w:r w:rsidR="0057589F" w:rsidRPr="00FC120B">
              <w:rPr>
                <w:rFonts w:asciiTheme="minorHAnsi" w:hAnsiTheme="minorHAnsi" w:cstheme="minorHAnsi"/>
                <w:sz w:val="20"/>
              </w:rPr>
              <w:t>,- Kč</w:t>
            </w:r>
          </w:p>
        </w:tc>
        <w:tc>
          <w:tcPr>
            <w:tcW w:w="2501" w:type="dxa"/>
          </w:tcPr>
          <w:p w14:paraId="3F434B0F" w14:textId="77777777" w:rsidR="0057589F" w:rsidRPr="00FC120B" w:rsidRDefault="0057589F" w:rsidP="0057589F">
            <w:pPr>
              <w:rPr>
                <w:rFonts w:asciiTheme="minorHAnsi" w:hAnsiTheme="minorHAnsi" w:cstheme="minorHAnsi"/>
                <w:sz w:val="20"/>
              </w:rPr>
            </w:pPr>
            <w:r w:rsidRPr="00FC120B">
              <w:rPr>
                <w:rFonts w:asciiTheme="minorHAnsi" w:hAnsiTheme="minorHAnsi" w:cstheme="minorHAnsi"/>
                <w:sz w:val="20"/>
              </w:rPr>
              <w:t>roční limit plnění</w:t>
            </w:r>
          </w:p>
        </w:tc>
        <w:tc>
          <w:tcPr>
            <w:tcW w:w="1127" w:type="dxa"/>
            <w:vAlign w:val="bottom"/>
          </w:tcPr>
          <w:p w14:paraId="13A35B70" w14:textId="08B7E978" w:rsidR="0057589F" w:rsidRPr="002212BF" w:rsidRDefault="00850693" w:rsidP="0057589F">
            <w:pPr>
              <w:jc w:val="center"/>
              <w:rPr>
                <w:rFonts w:asciiTheme="minorHAnsi" w:hAnsiTheme="minorHAnsi" w:cstheme="minorHAnsi"/>
                <w:sz w:val="20"/>
              </w:rPr>
            </w:pPr>
            <w:r w:rsidRPr="002212BF">
              <w:rPr>
                <w:rFonts w:asciiTheme="minorHAnsi" w:hAnsiTheme="minorHAnsi" w:cstheme="minorHAnsi"/>
                <w:sz w:val="20"/>
              </w:rPr>
              <w:t>f)</w:t>
            </w:r>
          </w:p>
        </w:tc>
      </w:tr>
    </w:tbl>
    <w:p w14:paraId="5F143651" w14:textId="77777777" w:rsidR="006420A5" w:rsidRPr="005948E1" w:rsidRDefault="006420A5" w:rsidP="006420A5">
      <w:pPr>
        <w:pStyle w:val="Nadpis2"/>
        <w:numPr>
          <w:ilvl w:val="1"/>
          <w:numId w:val="15"/>
        </w:numPr>
        <w:spacing w:before="360" w:after="120"/>
        <w:ind w:left="425" w:hanging="425"/>
        <w:jc w:val="both"/>
        <w:rPr>
          <w:rFonts w:asciiTheme="minorHAnsi" w:hAnsiTheme="minorHAnsi" w:cstheme="minorHAnsi"/>
          <w:b/>
          <w:caps/>
        </w:rPr>
      </w:pPr>
      <w:r w:rsidRPr="005948E1">
        <w:rPr>
          <w:rFonts w:asciiTheme="minorHAnsi" w:hAnsiTheme="minorHAnsi" w:cstheme="minorHAnsi"/>
          <w:b/>
          <w:caps/>
        </w:rPr>
        <w:t>POJIŠTĚNÍ PŘERUŠENÍ – Dodavatel, ODBĚRATEL</w:t>
      </w:r>
    </w:p>
    <w:p w14:paraId="2574A169" w14:textId="77777777" w:rsidR="006420A5" w:rsidRPr="003F1347" w:rsidRDefault="006420A5" w:rsidP="006420A5">
      <w:pPr>
        <w:spacing w:before="120"/>
        <w:jc w:val="both"/>
        <w:rPr>
          <w:rFonts w:asciiTheme="minorHAnsi" w:hAnsiTheme="minorHAnsi"/>
          <w:sz w:val="20"/>
        </w:rPr>
      </w:pPr>
      <w:r w:rsidRPr="003F1347">
        <w:rPr>
          <w:rFonts w:asciiTheme="minorHAnsi" w:hAnsiTheme="minorHAnsi"/>
          <w:sz w:val="20"/>
        </w:rPr>
        <w:t xml:space="preserve">Odchylně od </w:t>
      </w:r>
      <w:r w:rsidRPr="009329C2">
        <w:rPr>
          <w:rFonts w:asciiTheme="minorHAnsi" w:hAnsiTheme="minorHAnsi"/>
          <w:sz w:val="20"/>
        </w:rPr>
        <w:t>DPPAR MP 1/16 se pojištění přerušení</w:t>
      </w:r>
      <w:r w:rsidRPr="003F1347">
        <w:rPr>
          <w:rFonts w:asciiTheme="minorHAnsi" w:hAnsiTheme="minorHAnsi"/>
          <w:sz w:val="20"/>
        </w:rPr>
        <w:t xml:space="preserve"> provozu sjednává i pro případy, kdy ne</w:t>
      </w:r>
      <w:r w:rsidRPr="003F1347">
        <w:rPr>
          <w:rFonts w:asciiTheme="minorHAnsi" w:hAnsiTheme="minorHAnsi"/>
          <w:sz w:val="20"/>
          <w:szCs w:val="20"/>
        </w:rPr>
        <w:t>došlo k věcné škodě na majetku pojištěného,</w:t>
      </w:r>
      <w:r w:rsidRPr="003F1347">
        <w:rPr>
          <w:rFonts w:asciiTheme="minorHAnsi" w:hAnsiTheme="minorHAnsi"/>
          <w:sz w:val="20"/>
        </w:rPr>
        <w:t xml:space="preserve"> avšak v důsledku níže specifikovaných pojistných nebezpečí došlo k věcné škodě na majetku dodavatele či odběratele.</w:t>
      </w:r>
    </w:p>
    <w:p w14:paraId="066106C6" w14:textId="77777777" w:rsidR="006420A5" w:rsidRPr="003F1347" w:rsidRDefault="006420A5" w:rsidP="006420A5">
      <w:pPr>
        <w:tabs>
          <w:tab w:val="left" w:pos="-1440"/>
          <w:tab w:val="left" w:pos="-720"/>
        </w:tabs>
        <w:spacing w:before="120"/>
        <w:jc w:val="both"/>
        <w:rPr>
          <w:rFonts w:asciiTheme="minorHAnsi" w:hAnsiTheme="minorHAnsi"/>
          <w:sz w:val="20"/>
        </w:rPr>
      </w:pPr>
      <w:r w:rsidRPr="003F1347">
        <w:rPr>
          <w:rFonts w:asciiTheme="minorHAnsi" w:hAnsiTheme="minorHAnsi"/>
          <w:sz w:val="20"/>
        </w:rPr>
        <w:t xml:space="preserve">Pojištění se sjednává v rozsahu pojistných nebezpečí dle bodu </w:t>
      </w:r>
      <w:r>
        <w:rPr>
          <w:rFonts w:asciiTheme="minorHAnsi" w:hAnsiTheme="minorHAnsi"/>
          <w:sz w:val="20"/>
        </w:rPr>
        <w:t>1.2</w:t>
      </w:r>
      <w:r w:rsidRPr="003F1347">
        <w:rPr>
          <w:rFonts w:asciiTheme="minorHAnsi" w:hAnsiTheme="minorHAnsi"/>
          <w:sz w:val="20"/>
        </w:rPr>
        <w:t xml:space="preserve"> článku </w:t>
      </w:r>
      <w:r>
        <w:rPr>
          <w:rFonts w:asciiTheme="minorHAnsi" w:hAnsiTheme="minorHAnsi"/>
          <w:sz w:val="20"/>
        </w:rPr>
        <w:t>2</w:t>
      </w:r>
      <w:r w:rsidRPr="003F1347">
        <w:rPr>
          <w:rFonts w:asciiTheme="minorHAnsi" w:hAnsiTheme="minorHAnsi"/>
          <w:sz w:val="20"/>
        </w:rPr>
        <w:t>. této pojistné smlouvy (Pojištění přerušení provozu).</w:t>
      </w:r>
    </w:p>
    <w:p w14:paraId="534D944C" w14:textId="77777777" w:rsidR="006420A5" w:rsidRPr="003F1347" w:rsidRDefault="006420A5" w:rsidP="006420A5">
      <w:pPr>
        <w:pStyle w:val="Zkladntext2"/>
        <w:spacing w:before="60"/>
        <w:jc w:val="both"/>
        <w:rPr>
          <w:rFonts w:asciiTheme="minorHAnsi" w:hAnsiTheme="minorHAnsi"/>
          <w:b w:val="0"/>
          <w:i w:val="0"/>
          <w:color w:val="000000"/>
          <w:u w:val="none"/>
        </w:rPr>
      </w:pPr>
      <w:r w:rsidRPr="00861E44">
        <w:rPr>
          <w:rFonts w:asciiTheme="minorHAnsi" w:hAnsiTheme="minorHAnsi"/>
          <w:b w:val="0"/>
          <w:i w:val="0"/>
          <w:color w:val="000000"/>
          <w:u w:val="none"/>
        </w:rPr>
        <w:t>Dodavatelem se přitom rozumí jakýkoli dodavatel, výrobce nebo zpracovatel komponent, zboží nebo surovin určených pro provoz pojištěného, ať již specifikovaný, či nespecifikovaný.</w:t>
      </w:r>
    </w:p>
    <w:p w14:paraId="623F148E" w14:textId="77777777" w:rsidR="006420A5" w:rsidRPr="003F1347" w:rsidRDefault="006420A5" w:rsidP="006420A5">
      <w:pPr>
        <w:pStyle w:val="Zkladntext2"/>
        <w:spacing w:before="120"/>
        <w:ind w:left="357" w:hanging="357"/>
        <w:rPr>
          <w:rFonts w:asciiTheme="minorHAnsi" w:hAnsiTheme="minorHAnsi"/>
          <w:b w:val="0"/>
          <w:i w:val="0"/>
          <w:color w:val="000000"/>
          <w:u w:val="none"/>
        </w:rPr>
      </w:pPr>
      <w:r w:rsidRPr="003F1347">
        <w:rPr>
          <w:rFonts w:asciiTheme="minorHAnsi" w:hAnsiTheme="minorHAnsi"/>
          <w:b w:val="0"/>
          <w:i w:val="0"/>
          <w:color w:val="000000"/>
          <w:u w:val="none"/>
        </w:rPr>
        <w:t>Pojištění se však nevztahuje na škody způsobené:</w:t>
      </w:r>
    </w:p>
    <w:p w14:paraId="29046979" w14:textId="77777777" w:rsidR="006420A5" w:rsidRPr="003F1347" w:rsidRDefault="006420A5" w:rsidP="006420A5">
      <w:pPr>
        <w:pStyle w:val="Zkladntextodsazen"/>
        <w:numPr>
          <w:ilvl w:val="0"/>
          <w:numId w:val="30"/>
        </w:numPr>
        <w:tabs>
          <w:tab w:val="clear" w:pos="360"/>
          <w:tab w:val="clear" w:pos="6237"/>
        </w:tabs>
        <w:ind w:left="426" w:hanging="426"/>
        <w:jc w:val="left"/>
        <w:rPr>
          <w:rFonts w:asciiTheme="minorHAnsi" w:hAnsiTheme="minorHAnsi"/>
          <w:color w:val="000000"/>
        </w:rPr>
      </w:pPr>
      <w:r w:rsidRPr="003F1347">
        <w:rPr>
          <w:rFonts w:asciiTheme="minorHAnsi" w:hAnsiTheme="minorHAnsi"/>
          <w:color w:val="000000"/>
        </w:rPr>
        <w:lastRenderedPageBreak/>
        <w:t xml:space="preserve">jednáním dodavatele, který uplatnil své právo odmítnout, zdržet nebo omezit dodávku nebo službu, </w:t>
      </w:r>
    </w:p>
    <w:p w14:paraId="294F114A" w14:textId="77777777" w:rsidR="006420A5" w:rsidRPr="003F1347" w:rsidRDefault="006420A5" w:rsidP="006420A5">
      <w:pPr>
        <w:pStyle w:val="Zkladntextodsazen"/>
        <w:numPr>
          <w:ilvl w:val="0"/>
          <w:numId w:val="30"/>
        </w:numPr>
        <w:tabs>
          <w:tab w:val="clear" w:pos="360"/>
          <w:tab w:val="clear" w:pos="6237"/>
        </w:tabs>
        <w:ind w:left="426" w:hanging="426"/>
        <w:jc w:val="left"/>
        <w:rPr>
          <w:rFonts w:asciiTheme="minorHAnsi" w:hAnsiTheme="minorHAnsi"/>
          <w:color w:val="000000"/>
        </w:rPr>
      </w:pPr>
      <w:r w:rsidRPr="003F1347">
        <w:rPr>
          <w:rFonts w:asciiTheme="minorHAnsi" w:hAnsiTheme="minorHAnsi"/>
          <w:color w:val="000000"/>
        </w:rPr>
        <w:t xml:space="preserve">jakoukoli </w:t>
      </w:r>
      <w:r w:rsidRPr="0021286F">
        <w:rPr>
          <w:rFonts w:asciiTheme="minorHAnsi" w:hAnsiTheme="minorHAnsi"/>
          <w:color w:val="000000"/>
        </w:rPr>
        <w:t xml:space="preserve">věcnou škodou na majetku </w:t>
      </w:r>
      <w:r w:rsidRPr="0021286F">
        <w:rPr>
          <w:rFonts w:asciiTheme="minorHAnsi" w:hAnsiTheme="minorHAnsi"/>
        </w:rPr>
        <w:t>veřejného dodavatele paliv, pohonných</w:t>
      </w:r>
      <w:r w:rsidRPr="003F1347">
        <w:rPr>
          <w:rFonts w:asciiTheme="minorHAnsi" w:hAnsiTheme="minorHAnsi"/>
        </w:rPr>
        <w:t xml:space="preserve"> látek, páry, tepla, elektrické energie, vody a telekomunikačních služeb,</w:t>
      </w:r>
    </w:p>
    <w:p w14:paraId="5956FE8D" w14:textId="02FA308E" w:rsidR="00AB29E2" w:rsidRDefault="006420A5" w:rsidP="006420A5">
      <w:pPr>
        <w:pStyle w:val="Zkladntextodsazen"/>
        <w:numPr>
          <w:ilvl w:val="0"/>
          <w:numId w:val="30"/>
        </w:numPr>
        <w:tabs>
          <w:tab w:val="clear" w:pos="360"/>
          <w:tab w:val="clear" w:pos="6237"/>
        </w:tabs>
        <w:ind w:left="426" w:hanging="426"/>
        <w:rPr>
          <w:rFonts w:asciiTheme="minorHAnsi" w:hAnsiTheme="minorHAnsi"/>
          <w:color w:val="000000"/>
        </w:rPr>
      </w:pPr>
      <w:r w:rsidRPr="003F1347">
        <w:rPr>
          <w:rFonts w:asciiTheme="minorHAnsi" w:hAnsiTheme="minorHAnsi"/>
          <w:color w:val="000000"/>
        </w:rPr>
        <w:t>jakýmikoli poruchami na přenosových nebo distribučních spojích, kabelech a zařízeních či přístrojích s nimi spojených nebo jejich nesprávnou funkcí.</w:t>
      </w:r>
    </w:p>
    <w:p w14:paraId="797049AD" w14:textId="77777777" w:rsidR="006420A5" w:rsidRDefault="006420A5" w:rsidP="006420A5">
      <w:pPr>
        <w:pStyle w:val="Zkladntextodsazen"/>
        <w:numPr>
          <w:ilvl w:val="0"/>
          <w:numId w:val="0"/>
        </w:numPr>
        <w:tabs>
          <w:tab w:val="clear" w:pos="6237"/>
        </w:tabs>
        <w:ind w:left="426"/>
        <w:rPr>
          <w:rFonts w:asciiTheme="minorHAnsi" w:hAnsiTheme="minorHAnsi"/>
          <w:color w:val="000000"/>
        </w:rPr>
      </w:pP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786"/>
        <w:gridCol w:w="5193"/>
      </w:tblGrid>
      <w:tr w:rsidR="006420A5" w:rsidRPr="0087544F" w14:paraId="1AE98BF2" w14:textId="77777777" w:rsidTr="00843102">
        <w:tc>
          <w:tcPr>
            <w:tcW w:w="4786" w:type="dxa"/>
          </w:tcPr>
          <w:p w14:paraId="01AE0617" w14:textId="77777777" w:rsidR="006420A5" w:rsidRPr="0087544F" w:rsidRDefault="006420A5" w:rsidP="00843102">
            <w:pPr>
              <w:tabs>
                <w:tab w:val="left" w:pos="-720"/>
              </w:tabs>
              <w:jc w:val="both"/>
              <w:rPr>
                <w:rFonts w:asciiTheme="minorHAnsi" w:hAnsiTheme="minorHAnsi"/>
                <w:b/>
                <w:bCs/>
                <w:sz w:val="20"/>
              </w:rPr>
            </w:pPr>
            <w:r w:rsidRPr="0087544F">
              <w:rPr>
                <w:rFonts w:asciiTheme="minorHAnsi" w:hAnsiTheme="minorHAnsi"/>
                <w:b/>
                <w:bCs/>
                <w:sz w:val="20"/>
              </w:rPr>
              <w:t>Pojištění se sjednává s dobou ručení:</w:t>
            </w:r>
          </w:p>
        </w:tc>
        <w:tc>
          <w:tcPr>
            <w:tcW w:w="5193" w:type="dxa"/>
          </w:tcPr>
          <w:p w14:paraId="0C2C4F44" w14:textId="77777777" w:rsidR="006420A5" w:rsidRPr="0087544F" w:rsidRDefault="006420A5" w:rsidP="00843102">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12 měsíců</w:t>
            </w:r>
          </w:p>
        </w:tc>
      </w:tr>
      <w:tr w:rsidR="006420A5" w:rsidRPr="00C070BE" w14:paraId="31417D5D" w14:textId="77777777" w:rsidTr="00843102">
        <w:tc>
          <w:tcPr>
            <w:tcW w:w="4786" w:type="dxa"/>
          </w:tcPr>
          <w:p w14:paraId="0CAA7BC7" w14:textId="77777777" w:rsidR="006420A5" w:rsidRPr="00C070BE" w:rsidRDefault="006420A5" w:rsidP="00843102">
            <w:pPr>
              <w:tabs>
                <w:tab w:val="left" w:pos="-720"/>
              </w:tabs>
              <w:jc w:val="both"/>
              <w:rPr>
                <w:rFonts w:asciiTheme="minorHAnsi" w:hAnsiTheme="minorHAnsi"/>
                <w:b/>
                <w:bCs/>
                <w:sz w:val="20"/>
              </w:rPr>
            </w:pPr>
            <w:r w:rsidRPr="007A5FB6">
              <w:rPr>
                <w:rFonts w:asciiTheme="minorHAnsi" w:hAnsiTheme="minorHAnsi"/>
                <w:b/>
                <w:bCs/>
                <w:sz w:val="20"/>
              </w:rPr>
              <w:t xml:space="preserve">Celková pojistná částka </w:t>
            </w:r>
            <w:r>
              <w:rPr>
                <w:rFonts w:asciiTheme="minorHAnsi" w:hAnsiTheme="minorHAnsi"/>
                <w:b/>
                <w:bCs/>
                <w:sz w:val="20"/>
              </w:rPr>
              <w:t xml:space="preserve">na první riziko </w:t>
            </w:r>
            <w:r w:rsidRPr="007A5FB6">
              <w:rPr>
                <w:rFonts w:asciiTheme="minorHAnsi" w:hAnsiTheme="minorHAnsi"/>
                <w:b/>
                <w:bCs/>
                <w:sz w:val="20"/>
              </w:rPr>
              <w:t>činí:</w:t>
            </w:r>
          </w:p>
        </w:tc>
        <w:tc>
          <w:tcPr>
            <w:tcW w:w="5193" w:type="dxa"/>
          </w:tcPr>
          <w:p w14:paraId="5FB4AC43" w14:textId="57F22867" w:rsidR="006420A5" w:rsidRPr="0021286F" w:rsidRDefault="006420A5" w:rsidP="00843102">
            <w:pPr>
              <w:tabs>
                <w:tab w:val="right" w:leader="dot" w:pos="5103"/>
                <w:tab w:val="left" w:pos="5529"/>
                <w:tab w:val="right" w:pos="9214"/>
              </w:tabs>
              <w:jc w:val="both"/>
              <w:rPr>
                <w:rFonts w:asciiTheme="minorHAnsi" w:hAnsiTheme="minorHAnsi" w:cstheme="minorHAnsi"/>
                <w:b/>
                <w:bCs/>
                <w:sz w:val="20"/>
              </w:rPr>
            </w:pPr>
            <w:r>
              <w:rPr>
                <w:rFonts w:asciiTheme="minorHAnsi" w:hAnsiTheme="minorHAnsi"/>
                <w:b/>
                <w:bCs/>
                <w:sz w:val="20"/>
              </w:rPr>
              <w:t>10.000.000,-</w:t>
            </w:r>
            <w:proofErr w:type="gramStart"/>
            <w:r>
              <w:rPr>
                <w:rFonts w:asciiTheme="minorHAnsi" w:hAnsiTheme="minorHAnsi"/>
                <w:b/>
                <w:bCs/>
                <w:sz w:val="20"/>
              </w:rPr>
              <w:t xml:space="preserve">Kč </w:t>
            </w:r>
            <w:r>
              <w:rPr>
                <w:rFonts w:asciiTheme="minorHAnsi" w:hAnsiTheme="minorHAnsi" w:cstheme="minorHAnsi"/>
                <w:b/>
                <w:bCs/>
                <w:sz w:val="20"/>
              </w:rPr>
              <w:t xml:space="preserve"> pro</w:t>
            </w:r>
            <w:proofErr w:type="gramEnd"/>
            <w:r>
              <w:rPr>
                <w:rFonts w:asciiTheme="minorHAnsi" w:hAnsiTheme="minorHAnsi" w:cstheme="minorHAnsi"/>
                <w:b/>
                <w:bCs/>
                <w:sz w:val="20"/>
              </w:rPr>
              <w:t xml:space="preserve"> pojištění nespecifikovaných dodavatelů a odběratelů</w:t>
            </w:r>
          </w:p>
        </w:tc>
      </w:tr>
      <w:tr w:rsidR="006420A5" w:rsidRPr="00954FBB" w14:paraId="4941486C" w14:textId="77777777" w:rsidTr="00843102">
        <w:tc>
          <w:tcPr>
            <w:tcW w:w="4786" w:type="dxa"/>
          </w:tcPr>
          <w:p w14:paraId="3873340C" w14:textId="77777777" w:rsidR="006420A5" w:rsidRPr="009E30B7" w:rsidRDefault="006420A5" w:rsidP="00843102">
            <w:pPr>
              <w:tabs>
                <w:tab w:val="left" w:pos="-720"/>
              </w:tabs>
              <w:jc w:val="both"/>
              <w:rPr>
                <w:rFonts w:asciiTheme="minorHAnsi" w:hAnsiTheme="minorHAnsi"/>
                <w:sz w:val="20"/>
              </w:rPr>
            </w:pPr>
            <w:r w:rsidRPr="009E30B7">
              <w:rPr>
                <w:rFonts w:asciiTheme="minorHAnsi" w:hAnsiTheme="minorHAnsi"/>
                <w:b/>
                <w:bCs/>
                <w:sz w:val="20"/>
              </w:rPr>
              <w:t>Pojištění se sjednává se spoluúčastí:</w:t>
            </w:r>
          </w:p>
        </w:tc>
        <w:tc>
          <w:tcPr>
            <w:tcW w:w="5193" w:type="dxa"/>
          </w:tcPr>
          <w:p w14:paraId="36A09357" w14:textId="2DFA38FD" w:rsidR="006420A5" w:rsidRPr="00954FBB" w:rsidRDefault="006420A5" w:rsidP="00843102">
            <w:pPr>
              <w:tabs>
                <w:tab w:val="left" w:pos="-720"/>
              </w:tabs>
              <w:jc w:val="both"/>
              <w:rPr>
                <w:rFonts w:asciiTheme="minorHAnsi" w:hAnsiTheme="minorHAnsi"/>
                <w:b/>
                <w:bCs/>
                <w:i/>
                <w:sz w:val="20"/>
              </w:rPr>
            </w:pPr>
            <w:r>
              <w:rPr>
                <w:rFonts w:asciiTheme="minorHAnsi" w:hAnsiTheme="minorHAnsi"/>
                <w:b/>
                <w:bCs/>
                <w:sz w:val="20"/>
              </w:rPr>
              <w:t xml:space="preserve">7 dní </w:t>
            </w:r>
          </w:p>
        </w:tc>
      </w:tr>
    </w:tbl>
    <w:p w14:paraId="306B3727" w14:textId="2B342DEA" w:rsidR="00B43595" w:rsidRPr="00FC120B" w:rsidRDefault="00B43595" w:rsidP="00933A42">
      <w:pPr>
        <w:pStyle w:val="Nadpis2"/>
        <w:numPr>
          <w:ilvl w:val="1"/>
          <w:numId w:val="15"/>
        </w:numPr>
        <w:spacing w:before="360" w:after="120"/>
        <w:ind w:left="425" w:hanging="425"/>
        <w:jc w:val="both"/>
        <w:rPr>
          <w:rFonts w:asciiTheme="minorHAnsi" w:hAnsiTheme="minorHAnsi" w:cstheme="minorHAnsi"/>
          <w:b/>
          <w:caps/>
        </w:rPr>
      </w:pPr>
      <w:r w:rsidRPr="00FC120B">
        <w:rPr>
          <w:rFonts w:asciiTheme="minorHAnsi" w:hAnsiTheme="minorHAnsi" w:cstheme="minorHAnsi"/>
          <w:b/>
          <w:caps/>
        </w:rPr>
        <w:t>Limity plnění* a spoluúčasti** pro pojištění věci a přerušení provozu</w:t>
      </w:r>
    </w:p>
    <w:p w14:paraId="262C6F2F" w14:textId="77777777" w:rsidR="007C2EFD" w:rsidRPr="007C2EFD" w:rsidRDefault="007C2EFD" w:rsidP="007C2EFD">
      <w:pPr>
        <w:rPr>
          <w:rFonts w:asciiTheme="minorHAnsi" w:hAnsiTheme="minorHAnsi" w:cstheme="minorHAnsi"/>
          <w:sz w:val="20"/>
          <w:szCs w:val="20"/>
        </w:rPr>
      </w:pPr>
      <w:r w:rsidRPr="00631176">
        <w:rPr>
          <w:rFonts w:asciiTheme="minorHAnsi" w:hAnsiTheme="minorHAnsi" w:cstheme="minorHAnsi"/>
          <w:b/>
          <w:bCs/>
          <w:color w:val="000000"/>
          <w:sz w:val="20"/>
          <w:szCs w:val="20"/>
        </w:rPr>
        <w:t>Ujednávají se následující limity pojistného plnění pro všechny předměty pojištění a další pojištěné náklady ze všech druhů pojištění za všechny škody vzniklé z příčin:</w:t>
      </w:r>
    </w:p>
    <w:tbl>
      <w:tblPr>
        <w:tblStyle w:val="Mkatabulky"/>
        <w:tblW w:w="9978" w:type="dxa"/>
        <w:tblLayout w:type="fixed"/>
        <w:tblLook w:val="04A0" w:firstRow="1" w:lastRow="0" w:firstColumn="1" w:lastColumn="0" w:noHBand="0" w:noVBand="1"/>
      </w:tblPr>
      <w:tblGrid>
        <w:gridCol w:w="392"/>
        <w:gridCol w:w="3572"/>
        <w:gridCol w:w="1674"/>
        <w:gridCol w:w="1331"/>
        <w:gridCol w:w="1673"/>
        <w:gridCol w:w="1336"/>
      </w:tblGrid>
      <w:tr w:rsidR="00B43595" w:rsidRPr="00FC120B" w14:paraId="6385C706" w14:textId="77777777" w:rsidTr="00EA55AC">
        <w:tc>
          <w:tcPr>
            <w:tcW w:w="392" w:type="dxa"/>
            <w:vAlign w:val="center"/>
          </w:tcPr>
          <w:p w14:paraId="6A15EE07" w14:textId="77777777" w:rsidR="00B43595" w:rsidRPr="00FC120B" w:rsidRDefault="00B43595" w:rsidP="00B43595">
            <w:pPr>
              <w:rPr>
                <w:rFonts w:asciiTheme="minorHAnsi" w:hAnsiTheme="minorHAnsi" w:cstheme="minorHAnsi"/>
                <w:b/>
                <w:sz w:val="20"/>
              </w:rPr>
            </w:pPr>
            <w:proofErr w:type="spellStart"/>
            <w:r w:rsidRPr="00FC120B">
              <w:rPr>
                <w:rFonts w:asciiTheme="minorHAnsi" w:hAnsiTheme="minorHAnsi" w:cstheme="minorHAnsi"/>
                <w:b/>
                <w:sz w:val="20"/>
              </w:rPr>
              <w:t>p.č</w:t>
            </w:r>
            <w:proofErr w:type="spellEnd"/>
            <w:r w:rsidRPr="00FC120B">
              <w:rPr>
                <w:rFonts w:asciiTheme="minorHAnsi" w:hAnsiTheme="minorHAnsi" w:cstheme="minorHAnsi"/>
                <w:b/>
                <w:sz w:val="20"/>
              </w:rPr>
              <w:t>.</w:t>
            </w:r>
          </w:p>
        </w:tc>
        <w:tc>
          <w:tcPr>
            <w:tcW w:w="3572" w:type="dxa"/>
            <w:vAlign w:val="bottom"/>
          </w:tcPr>
          <w:p w14:paraId="66597A93" w14:textId="77777777" w:rsidR="00B43595" w:rsidRPr="00FC120B" w:rsidRDefault="00B43595" w:rsidP="00B43595">
            <w:pPr>
              <w:rPr>
                <w:rFonts w:asciiTheme="minorHAnsi" w:hAnsiTheme="minorHAnsi" w:cstheme="minorHAnsi"/>
                <w:b/>
                <w:sz w:val="20"/>
              </w:rPr>
            </w:pPr>
            <w:r w:rsidRPr="00FC120B">
              <w:rPr>
                <w:rFonts w:asciiTheme="minorHAnsi" w:hAnsiTheme="minorHAnsi" w:cstheme="minorHAnsi"/>
                <w:b/>
                <w:sz w:val="20"/>
              </w:rPr>
              <w:t>Pojistná nebezpečí</w:t>
            </w:r>
          </w:p>
        </w:tc>
        <w:tc>
          <w:tcPr>
            <w:tcW w:w="1674" w:type="dxa"/>
          </w:tcPr>
          <w:p w14:paraId="11C05929" w14:textId="77777777" w:rsidR="00B43595" w:rsidRPr="00FC120B" w:rsidRDefault="00B43595" w:rsidP="00B43595">
            <w:pPr>
              <w:jc w:val="both"/>
              <w:rPr>
                <w:rFonts w:asciiTheme="minorHAnsi" w:hAnsiTheme="minorHAnsi" w:cstheme="minorHAnsi"/>
                <w:b/>
                <w:sz w:val="20"/>
              </w:rPr>
            </w:pPr>
            <w:r w:rsidRPr="00FC120B">
              <w:rPr>
                <w:rFonts w:asciiTheme="minorHAnsi" w:hAnsiTheme="minorHAnsi" w:cstheme="minorHAnsi"/>
                <w:b/>
                <w:sz w:val="20"/>
              </w:rPr>
              <w:t>Roční limit plnění</w:t>
            </w:r>
          </w:p>
        </w:tc>
        <w:tc>
          <w:tcPr>
            <w:tcW w:w="1331" w:type="dxa"/>
          </w:tcPr>
          <w:p w14:paraId="1B2921C2" w14:textId="77777777" w:rsidR="00B43595" w:rsidRPr="00FC120B" w:rsidRDefault="00B43595" w:rsidP="00B43595">
            <w:pPr>
              <w:jc w:val="both"/>
              <w:rPr>
                <w:rFonts w:asciiTheme="minorHAnsi" w:hAnsiTheme="minorHAnsi" w:cstheme="minorHAnsi"/>
                <w:b/>
                <w:sz w:val="20"/>
              </w:rPr>
            </w:pPr>
            <w:r w:rsidRPr="00FC120B">
              <w:rPr>
                <w:rFonts w:asciiTheme="minorHAnsi" w:hAnsiTheme="minorHAnsi" w:cstheme="minorHAnsi"/>
                <w:b/>
                <w:sz w:val="20"/>
              </w:rPr>
              <w:t>Poznámka</w:t>
            </w:r>
          </w:p>
        </w:tc>
        <w:tc>
          <w:tcPr>
            <w:tcW w:w="1673" w:type="dxa"/>
          </w:tcPr>
          <w:p w14:paraId="1400DB3B" w14:textId="77777777" w:rsidR="00B43595" w:rsidRPr="00FC120B" w:rsidRDefault="00B43595" w:rsidP="00B43595">
            <w:pPr>
              <w:jc w:val="both"/>
              <w:rPr>
                <w:rFonts w:asciiTheme="minorHAnsi" w:hAnsiTheme="minorHAnsi" w:cstheme="minorHAnsi"/>
                <w:b/>
                <w:sz w:val="20"/>
              </w:rPr>
            </w:pPr>
            <w:r w:rsidRPr="00FC120B">
              <w:rPr>
                <w:rFonts w:asciiTheme="minorHAnsi" w:hAnsiTheme="minorHAnsi" w:cstheme="minorHAnsi"/>
                <w:b/>
                <w:sz w:val="20"/>
              </w:rPr>
              <w:t>Spoluúčast pojištění věci</w:t>
            </w:r>
          </w:p>
        </w:tc>
        <w:tc>
          <w:tcPr>
            <w:tcW w:w="1336" w:type="dxa"/>
          </w:tcPr>
          <w:p w14:paraId="7FE73268" w14:textId="6FCEF715" w:rsidR="00B43595" w:rsidRPr="00FC120B" w:rsidRDefault="00B43595" w:rsidP="00B43595">
            <w:pPr>
              <w:jc w:val="both"/>
              <w:rPr>
                <w:rFonts w:asciiTheme="minorHAnsi" w:hAnsiTheme="minorHAnsi" w:cstheme="minorHAnsi"/>
                <w:b/>
                <w:sz w:val="20"/>
              </w:rPr>
            </w:pPr>
            <w:r w:rsidRPr="00FC120B">
              <w:rPr>
                <w:rFonts w:asciiTheme="minorHAnsi" w:hAnsiTheme="minorHAnsi" w:cstheme="minorHAnsi"/>
                <w:b/>
                <w:sz w:val="20"/>
              </w:rPr>
              <w:t>Spoluúčast přerušení provozu</w:t>
            </w:r>
          </w:p>
        </w:tc>
      </w:tr>
      <w:tr w:rsidR="00B43595" w:rsidRPr="00FC120B" w14:paraId="0B8AC3CA" w14:textId="77777777" w:rsidTr="00EA55AC">
        <w:tc>
          <w:tcPr>
            <w:tcW w:w="392" w:type="dxa"/>
          </w:tcPr>
          <w:p w14:paraId="1E312C24" w14:textId="77777777" w:rsidR="00B43595" w:rsidRPr="00FC120B" w:rsidRDefault="00B43595" w:rsidP="00933A42">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5F771753" w14:textId="77777777" w:rsidR="00B43595" w:rsidRPr="00FC120B" w:rsidRDefault="00B43595" w:rsidP="00B43595">
            <w:pPr>
              <w:jc w:val="both"/>
              <w:rPr>
                <w:rFonts w:asciiTheme="minorHAnsi" w:hAnsiTheme="minorHAnsi" w:cstheme="minorHAnsi"/>
                <w:sz w:val="20"/>
              </w:rPr>
            </w:pPr>
            <w:proofErr w:type="spellStart"/>
            <w:r w:rsidRPr="00FC120B">
              <w:rPr>
                <w:rFonts w:asciiTheme="minorHAnsi" w:hAnsiTheme="minorHAnsi" w:cstheme="minorHAnsi"/>
                <w:sz w:val="20"/>
              </w:rPr>
              <w:t>Flexa</w:t>
            </w:r>
            <w:proofErr w:type="spellEnd"/>
          </w:p>
        </w:tc>
        <w:tc>
          <w:tcPr>
            <w:tcW w:w="1674" w:type="dxa"/>
          </w:tcPr>
          <w:p w14:paraId="76C6B878" w14:textId="77777777" w:rsidR="00B43595" w:rsidRPr="00FC120B" w:rsidRDefault="00C01133" w:rsidP="00B43595">
            <w:pPr>
              <w:jc w:val="right"/>
              <w:rPr>
                <w:rFonts w:asciiTheme="minorHAnsi" w:hAnsiTheme="minorHAnsi" w:cstheme="minorHAnsi"/>
                <w:sz w:val="20"/>
              </w:rPr>
            </w:pPr>
            <w:r w:rsidRPr="00FC120B">
              <w:rPr>
                <w:rFonts w:asciiTheme="minorHAnsi" w:hAnsiTheme="minorHAnsi" w:cstheme="minorHAnsi"/>
                <w:sz w:val="20"/>
              </w:rPr>
              <w:t xml:space="preserve">limit se </w:t>
            </w:r>
            <w:r w:rsidR="00B43595" w:rsidRPr="00FC120B">
              <w:rPr>
                <w:rFonts w:asciiTheme="minorHAnsi" w:hAnsiTheme="minorHAnsi" w:cstheme="minorHAnsi"/>
                <w:sz w:val="20"/>
              </w:rPr>
              <w:t xml:space="preserve">nesjednává </w:t>
            </w:r>
          </w:p>
        </w:tc>
        <w:tc>
          <w:tcPr>
            <w:tcW w:w="1331" w:type="dxa"/>
          </w:tcPr>
          <w:p w14:paraId="409FD452" w14:textId="77777777" w:rsidR="00B43595" w:rsidRPr="00FC120B" w:rsidRDefault="00B43595" w:rsidP="00B43595">
            <w:pPr>
              <w:rPr>
                <w:rFonts w:asciiTheme="minorHAnsi" w:hAnsiTheme="minorHAnsi" w:cstheme="minorHAnsi"/>
                <w:sz w:val="20"/>
              </w:rPr>
            </w:pPr>
          </w:p>
        </w:tc>
        <w:tc>
          <w:tcPr>
            <w:tcW w:w="1673" w:type="dxa"/>
          </w:tcPr>
          <w:p w14:paraId="4EA12A06" w14:textId="1076406C" w:rsidR="00B43595" w:rsidRPr="00EA55AC" w:rsidRDefault="00610916" w:rsidP="00B43595">
            <w:pPr>
              <w:jc w:val="right"/>
              <w:rPr>
                <w:rFonts w:asciiTheme="minorHAnsi" w:hAnsiTheme="minorHAnsi" w:cstheme="minorHAnsi"/>
                <w:sz w:val="20"/>
              </w:rPr>
            </w:pPr>
            <w:r w:rsidRPr="00EA55AC">
              <w:rPr>
                <w:rFonts w:asciiTheme="minorHAnsi" w:hAnsiTheme="minorHAnsi" w:cstheme="minorHAnsi"/>
                <w:sz w:val="20"/>
              </w:rPr>
              <w:t>Uvedena</w:t>
            </w:r>
            <w:r w:rsidR="001C11F6" w:rsidRPr="00EA55AC">
              <w:rPr>
                <w:rFonts w:asciiTheme="minorHAnsi" w:hAnsiTheme="minorHAnsi" w:cstheme="minorHAnsi"/>
                <w:sz w:val="20"/>
              </w:rPr>
              <w:t xml:space="preserve"> </w:t>
            </w:r>
            <w:proofErr w:type="gramStart"/>
            <w:r w:rsidR="001C11F6" w:rsidRPr="00EA55AC">
              <w:rPr>
                <w:rFonts w:asciiTheme="minorHAnsi" w:hAnsiTheme="minorHAnsi" w:cstheme="minorHAnsi"/>
                <w:sz w:val="20"/>
              </w:rPr>
              <w:t xml:space="preserve">výše </w:t>
            </w:r>
            <w:r w:rsidRPr="00EA55AC">
              <w:rPr>
                <w:rFonts w:asciiTheme="minorHAnsi" w:hAnsiTheme="minorHAnsi" w:cstheme="minorHAnsi"/>
                <w:sz w:val="20"/>
              </w:rPr>
              <w:t xml:space="preserve"> u</w:t>
            </w:r>
            <w:proofErr w:type="gramEnd"/>
            <w:r w:rsidRPr="00EA55AC">
              <w:rPr>
                <w:rFonts w:asciiTheme="minorHAnsi" w:hAnsiTheme="minorHAnsi" w:cstheme="minorHAnsi"/>
                <w:sz w:val="20"/>
              </w:rPr>
              <w:t xml:space="preserve"> jednotlivých předmětů pojištění. </w:t>
            </w:r>
          </w:p>
        </w:tc>
        <w:tc>
          <w:tcPr>
            <w:tcW w:w="1336" w:type="dxa"/>
          </w:tcPr>
          <w:p w14:paraId="17D61906" w14:textId="208C8BFE" w:rsidR="00B43595" w:rsidRPr="00FC120B" w:rsidRDefault="00610916" w:rsidP="006C754D">
            <w:pPr>
              <w:jc w:val="right"/>
              <w:rPr>
                <w:rFonts w:asciiTheme="minorHAnsi" w:hAnsiTheme="minorHAnsi" w:cstheme="minorHAnsi"/>
                <w:sz w:val="20"/>
              </w:rPr>
            </w:pPr>
            <w:r>
              <w:rPr>
                <w:rFonts w:asciiTheme="minorHAnsi" w:hAnsiTheme="minorHAnsi" w:cstheme="minorHAnsi"/>
                <w:sz w:val="20"/>
              </w:rPr>
              <w:t>7 dní</w:t>
            </w:r>
          </w:p>
        </w:tc>
      </w:tr>
      <w:tr w:rsidR="00B43595" w:rsidRPr="00FC120B" w14:paraId="037AD582" w14:textId="77777777" w:rsidTr="00EA55AC">
        <w:tc>
          <w:tcPr>
            <w:tcW w:w="392" w:type="dxa"/>
          </w:tcPr>
          <w:p w14:paraId="6585D03B" w14:textId="77777777" w:rsidR="00B43595" w:rsidRPr="00FC120B" w:rsidRDefault="00B43595" w:rsidP="00933A42">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59925BF2" w14:textId="77777777" w:rsidR="00B43595" w:rsidRPr="00FC120B" w:rsidRDefault="00B43595" w:rsidP="00B43595">
            <w:pPr>
              <w:jc w:val="both"/>
              <w:rPr>
                <w:rFonts w:asciiTheme="minorHAnsi" w:hAnsiTheme="minorHAnsi" w:cstheme="minorHAnsi"/>
                <w:sz w:val="20"/>
              </w:rPr>
            </w:pPr>
            <w:r w:rsidRPr="00FC120B">
              <w:rPr>
                <w:rFonts w:asciiTheme="minorHAnsi" w:hAnsiTheme="minorHAnsi" w:cstheme="minorHAnsi"/>
                <w:sz w:val="20"/>
              </w:rPr>
              <w:t>Povodeň a záplava</w:t>
            </w:r>
          </w:p>
        </w:tc>
        <w:tc>
          <w:tcPr>
            <w:tcW w:w="1674" w:type="dxa"/>
          </w:tcPr>
          <w:p w14:paraId="5EDE3E0F" w14:textId="6800A3D9" w:rsidR="00B43595" w:rsidRPr="00FC120B" w:rsidRDefault="00EC23C3" w:rsidP="00B43595">
            <w:pPr>
              <w:jc w:val="right"/>
              <w:rPr>
                <w:rFonts w:asciiTheme="minorHAnsi" w:hAnsiTheme="minorHAnsi" w:cstheme="minorHAnsi"/>
                <w:sz w:val="20"/>
              </w:rPr>
            </w:pPr>
            <w:r>
              <w:rPr>
                <w:rFonts w:asciiTheme="minorHAnsi" w:hAnsiTheme="minorHAnsi" w:cstheme="minorHAnsi"/>
                <w:sz w:val="20"/>
              </w:rPr>
              <w:t>50.000.000</w:t>
            </w:r>
            <w:r w:rsidR="00B43595" w:rsidRPr="00FC120B">
              <w:rPr>
                <w:rFonts w:asciiTheme="minorHAnsi" w:hAnsiTheme="minorHAnsi" w:cstheme="minorHAnsi"/>
                <w:sz w:val="20"/>
              </w:rPr>
              <w:t>,- Kč</w:t>
            </w:r>
          </w:p>
        </w:tc>
        <w:tc>
          <w:tcPr>
            <w:tcW w:w="1331" w:type="dxa"/>
          </w:tcPr>
          <w:p w14:paraId="0EFFBBEA" w14:textId="77777777" w:rsidR="00B43595" w:rsidRPr="00FC120B" w:rsidRDefault="00B43595" w:rsidP="00B43595">
            <w:pPr>
              <w:rPr>
                <w:rFonts w:asciiTheme="minorHAnsi" w:hAnsiTheme="minorHAnsi" w:cstheme="minorHAnsi"/>
                <w:sz w:val="20"/>
              </w:rPr>
            </w:pPr>
          </w:p>
        </w:tc>
        <w:tc>
          <w:tcPr>
            <w:tcW w:w="1673" w:type="dxa"/>
          </w:tcPr>
          <w:p w14:paraId="03D8BA28" w14:textId="77777777" w:rsidR="00B43595" w:rsidRPr="00FC120B" w:rsidRDefault="00B43595" w:rsidP="00B43595">
            <w:pPr>
              <w:jc w:val="right"/>
              <w:rPr>
                <w:rFonts w:asciiTheme="minorHAnsi" w:hAnsiTheme="minorHAnsi" w:cstheme="minorHAnsi"/>
                <w:sz w:val="20"/>
              </w:rPr>
            </w:pPr>
            <w:proofErr w:type="gramStart"/>
            <w:r w:rsidRPr="00FC120B">
              <w:rPr>
                <w:rFonts w:asciiTheme="minorHAnsi" w:hAnsiTheme="minorHAnsi" w:cstheme="minorHAnsi"/>
                <w:sz w:val="20"/>
              </w:rPr>
              <w:t>10%</w:t>
            </w:r>
            <w:proofErr w:type="gramEnd"/>
            <w:r w:rsidRPr="00FC120B">
              <w:rPr>
                <w:rFonts w:asciiTheme="minorHAnsi" w:hAnsiTheme="minorHAnsi" w:cstheme="minorHAnsi"/>
                <w:sz w:val="20"/>
              </w:rPr>
              <w:t xml:space="preserve"> min. 100.000,- Kč</w:t>
            </w:r>
          </w:p>
        </w:tc>
        <w:tc>
          <w:tcPr>
            <w:tcW w:w="1336" w:type="dxa"/>
          </w:tcPr>
          <w:p w14:paraId="2C6A4236" w14:textId="774F4131" w:rsidR="00B43595" w:rsidRPr="00FC120B" w:rsidRDefault="00610916" w:rsidP="00EF6600">
            <w:pPr>
              <w:jc w:val="right"/>
              <w:rPr>
                <w:rFonts w:asciiTheme="minorHAnsi" w:hAnsiTheme="minorHAnsi" w:cstheme="minorHAnsi"/>
                <w:sz w:val="20"/>
              </w:rPr>
            </w:pPr>
            <w:r>
              <w:rPr>
                <w:rFonts w:asciiTheme="minorHAnsi" w:hAnsiTheme="minorHAnsi" w:cstheme="minorHAnsi"/>
                <w:sz w:val="20"/>
              </w:rPr>
              <w:t>7 dní</w:t>
            </w:r>
          </w:p>
        </w:tc>
      </w:tr>
      <w:tr w:rsidR="00C01133" w:rsidRPr="00FC120B" w14:paraId="20408E68" w14:textId="77777777" w:rsidTr="00EA55AC">
        <w:trPr>
          <w:trHeight w:val="55"/>
        </w:trPr>
        <w:tc>
          <w:tcPr>
            <w:tcW w:w="392" w:type="dxa"/>
          </w:tcPr>
          <w:p w14:paraId="1A5D7F12" w14:textId="77777777" w:rsidR="00C01133" w:rsidRPr="00FC120B" w:rsidRDefault="00C01133" w:rsidP="00933A42">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0FE09AC7" w14:textId="58D3DDB6" w:rsidR="00C01133" w:rsidRPr="00F86CF9" w:rsidRDefault="00C01133" w:rsidP="00C01133">
            <w:pPr>
              <w:jc w:val="both"/>
              <w:rPr>
                <w:rFonts w:asciiTheme="minorHAnsi" w:hAnsiTheme="minorHAnsi" w:cstheme="minorHAnsi"/>
                <w:sz w:val="20"/>
              </w:rPr>
            </w:pPr>
            <w:r w:rsidRPr="00F86CF9">
              <w:rPr>
                <w:rFonts w:asciiTheme="minorHAnsi" w:hAnsiTheme="minorHAnsi" w:cstheme="minorHAnsi"/>
                <w:sz w:val="20"/>
              </w:rPr>
              <w:t xml:space="preserve">Vichřice, </w:t>
            </w:r>
            <w:r w:rsidR="007C2EFD" w:rsidRPr="00F86CF9">
              <w:rPr>
                <w:rFonts w:asciiTheme="minorHAnsi" w:hAnsiTheme="minorHAnsi" w:cstheme="minorHAnsi"/>
                <w:sz w:val="20"/>
              </w:rPr>
              <w:t>k</w:t>
            </w:r>
            <w:r w:rsidRPr="00F86CF9">
              <w:rPr>
                <w:rFonts w:asciiTheme="minorHAnsi" w:hAnsiTheme="minorHAnsi" w:cstheme="minorHAnsi"/>
                <w:sz w:val="20"/>
              </w:rPr>
              <w:t>rupobití</w:t>
            </w:r>
          </w:p>
        </w:tc>
        <w:tc>
          <w:tcPr>
            <w:tcW w:w="1674" w:type="dxa"/>
          </w:tcPr>
          <w:p w14:paraId="369E717A" w14:textId="34A1734D" w:rsidR="00C01133" w:rsidRPr="00F86CF9" w:rsidRDefault="00253268" w:rsidP="00C01133">
            <w:pPr>
              <w:jc w:val="right"/>
              <w:rPr>
                <w:rFonts w:asciiTheme="minorHAnsi" w:hAnsiTheme="minorHAnsi" w:cstheme="minorHAnsi"/>
                <w:sz w:val="20"/>
              </w:rPr>
            </w:pPr>
            <w:r w:rsidRPr="00F86CF9">
              <w:rPr>
                <w:rFonts w:asciiTheme="minorHAnsi" w:hAnsiTheme="minorHAnsi" w:cstheme="minorHAnsi"/>
                <w:sz w:val="20"/>
              </w:rPr>
              <w:t>1</w:t>
            </w:r>
            <w:r w:rsidR="00EC23C3" w:rsidRPr="00F86CF9">
              <w:rPr>
                <w:rFonts w:asciiTheme="minorHAnsi" w:hAnsiTheme="minorHAnsi" w:cstheme="minorHAnsi"/>
                <w:sz w:val="20"/>
              </w:rPr>
              <w:t>00.000.000</w:t>
            </w:r>
            <w:r w:rsidR="00C01133" w:rsidRPr="00F86CF9">
              <w:rPr>
                <w:rFonts w:asciiTheme="minorHAnsi" w:hAnsiTheme="minorHAnsi" w:cstheme="minorHAnsi"/>
                <w:sz w:val="20"/>
              </w:rPr>
              <w:t>,- Kč</w:t>
            </w:r>
          </w:p>
        </w:tc>
        <w:tc>
          <w:tcPr>
            <w:tcW w:w="1331" w:type="dxa"/>
          </w:tcPr>
          <w:p w14:paraId="77741D19" w14:textId="77777777" w:rsidR="00C01133" w:rsidRPr="00F86CF9" w:rsidRDefault="00C01133" w:rsidP="00C01133">
            <w:pPr>
              <w:rPr>
                <w:rFonts w:asciiTheme="minorHAnsi" w:hAnsiTheme="minorHAnsi" w:cstheme="minorHAnsi"/>
                <w:sz w:val="20"/>
              </w:rPr>
            </w:pPr>
          </w:p>
        </w:tc>
        <w:tc>
          <w:tcPr>
            <w:tcW w:w="1673" w:type="dxa"/>
          </w:tcPr>
          <w:p w14:paraId="3C8D48BC" w14:textId="11F50D2A" w:rsidR="00C01133" w:rsidRPr="00FC120B" w:rsidRDefault="00EC23C3" w:rsidP="00C01133">
            <w:pPr>
              <w:jc w:val="right"/>
              <w:rPr>
                <w:rFonts w:asciiTheme="minorHAnsi" w:hAnsiTheme="minorHAnsi" w:cstheme="minorHAnsi"/>
                <w:sz w:val="20"/>
              </w:rPr>
            </w:pPr>
            <w:r>
              <w:rPr>
                <w:rFonts w:asciiTheme="minorHAnsi" w:hAnsiTheme="minorHAnsi" w:cstheme="minorHAnsi"/>
                <w:sz w:val="20"/>
              </w:rPr>
              <w:t>100.000</w:t>
            </w:r>
            <w:r w:rsidR="00C01133" w:rsidRPr="00FC120B">
              <w:rPr>
                <w:rFonts w:asciiTheme="minorHAnsi" w:hAnsiTheme="minorHAnsi" w:cstheme="minorHAnsi"/>
                <w:sz w:val="20"/>
              </w:rPr>
              <w:t>,- Kč</w:t>
            </w:r>
          </w:p>
        </w:tc>
        <w:tc>
          <w:tcPr>
            <w:tcW w:w="1336" w:type="dxa"/>
          </w:tcPr>
          <w:p w14:paraId="132C297E" w14:textId="2713C963" w:rsidR="00C01133" w:rsidRPr="00FC120B" w:rsidRDefault="00610916" w:rsidP="00C01133">
            <w:pPr>
              <w:jc w:val="right"/>
              <w:rPr>
                <w:rFonts w:asciiTheme="minorHAnsi" w:hAnsiTheme="minorHAnsi" w:cstheme="minorHAnsi"/>
                <w:sz w:val="20"/>
              </w:rPr>
            </w:pPr>
            <w:r>
              <w:rPr>
                <w:rFonts w:asciiTheme="minorHAnsi" w:hAnsiTheme="minorHAnsi" w:cstheme="minorHAnsi"/>
                <w:sz w:val="20"/>
              </w:rPr>
              <w:t>7 dní</w:t>
            </w:r>
          </w:p>
        </w:tc>
      </w:tr>
      <w:tr w:rsidR="00EC23C3" w:rsidRPr="00FC120B" w14:paraId="5EF8B394" w14:textId="77777777" w:rsidTr="00EA55AC">
        <w:trPr>
          <w:trHeight w:val="55"/>
        </w:trPr>
        <w:tc>
          <w:tcPr>
            <w:tcW w:w="392" w:type="dxa"/>
          </w:tcPr>
          <w:p w14:paraId="2F5E95E7" w14:textId="77777777" w:rsidR="00EC23C3" w:rsidRPr="00FC120B" w:rsidRDefault="00EC23C3" w:rsidP="00933A42">
            <w:pPr>
              <w:pStyle w:val="Odstavecseseznamem"/>
              <w:numPr>
                <w:ilvl w:val="0"/>
                <w:numId w:val="18"/>
              </w:numPr>
              <w:ind w:hanging="720"/>
              <w:rPr>
                <w:rFonts w:asciiTheme="minorHAnsi" w:hAnsiTheme="minorHAnsi" w:cstheme="minorHAnsi"/>
                <w:bCs/>
                <w:sz w:val="20"/>
              </w:rPr>
            </w:pPr>
          </w:p>
        </w:tc>
        <w:tc>
          <w:tcPr>
            <w:tcW w:w="3572" w:type="dxa"/>
          </w:tcPr>
          <w:p w14:paraId="5AA9825A" w14:textId="22E37387" w:rsidR="00EC23C3" w:rsidRPr="00F86CF9" w:rsidRDefault="00EC23C3" w:rsidP="00C01133">
            <w:pPr>
              <w:jc w:val="both"/>
              <w:rPr>
                <w:rFonts w:asciiTheme="minorHAnsi" w:hAnsiTheme="minorHAnsi" w:cstheme="minorHAnsi"/>
                <w:sz w:val="20"/>
              </w:rPr>
            </w:pPr>
            <w:r w:rsidRPr="00F86CF9">
              <w:rPr>
                <w:rFonts w:asciiTheme="minorHAnsi" w:hAnsiTheme="minorHAnsi" w:cstheme="minorHAnsi"/>
                <w:sz w:val="20"/>
              </w:rPr>
              <w:t>Zemětřesení</w:t>
            </w:r>
          </w:p>
        </w:tc>
        <w:tc>
          <w:tcPr>
            <w:tcW w:w="1674" w:type="dxa"/>
          </w:tcPr>
          <w:p w14:paraId="33FAA2D1" w14:textId="46CA4E8C" w:rsidR="00EC23C3" w:rsidRPr="00F86CF9" w:rsidRDefault="00EC23C3" w:rsidP="00C01133">
            <w:pPr>
              <w:jc w:val="right"/>
              <w:rPr>
                <w:rFonts w:asciiTheme="minorHAnsi" w:hAnsiTheme="minorHAnsi" w:cstheme="minorHAnsi"/>
                <w:sz w:val="20"/>
              </w:rPr>
            </w:pPr>
            <w:r w:rsidRPr="00F86CF9">
              <w:rPr>
                <w:rFonts w:asciiTheme="minorHAnsi" w:hAnsiTheme="minorHAnsi" w:cstheme="minorHAnsi"/>
                <w:sz w:val="20"/>
              </w:rPr>
              <w:t>100.000.000,- Kč</w:t>
            </w:r>
          </w:p>
        </w:tc>
        <w:tc>
          <w:tcPr>
            <w:tcW w:w="1331" w:type="dxa"/>
          </w:tcPr>
          <w:p w14:paraId="314509E3" w14:textId="77777777" w:rsidR="00EC23C3" w:rsidRPr="00F86CF9" w:rsidRDefault="00EC23C3" w:rsidP="00C01133">
            <w:pPr>
              <w:rPr>
                <w:rFonts w:asciiTheme="minorHAnsi" w:hAnsiTheme="minorHAnsi" w:cstheme="minorHAnsi"/>
                <w:sz w:val="20"/>
              </w:rPr>
            </w:pPr>
          </w:p>
        </w:tc>
        <w:tc>
          <w:tcPr>
            <w:tcW w:w="1673" w:type="dxa"/>
          </w:tcPr>
          <w:p w14:paraId="40991AC3" w14:textId="66982174" w:rsidR="00EC23C3" w:rsidRDefault="00EC23C3" w:rsidP="00C01133">
            <w:pPr>
              <w:jc w:val="right"/>
              <w:rPr>
                <w:rFonts w:asciiTheme="minorHAnsi" w:hAnsiTheme="minorHAnsi" w:cstheme="minorHAnsi"/>
                <w:sz w:val="20"/>
              </w:rPr>
            </w:pPr>
            <w:r>
              <w:rPr>
                <w:rFonts w:asciiTheme="minorHAnsi" w:hAnsiTheme="minorHAnsi" w:cstheme="minorHAnsi"/>
                <w:sz w:val="20"/>
              </w:rPr>
              <w:t>50.000</w:t>
            </w:r>
            <w:r w:rsidRPr="00FC120B">
              <w:rPr>
                <w:rFonts w:asciiTheme="minorHAnsi" w:hAnsiTheme="minorHAnsi" w:cstheme="minorHAnsi"/>
                <w:sz w:val="20"/>
              </w:rPr>
              <w:t>,- Kč</w:t>
            </w:r>
          </w:p>
        </w:tc>
        <w:tc>
          <w:tcPr>
            <w:tcW w:w="1336" w:type="dxa"/>
          </w:tcPr>
          <w:p w14:paraId="4CA487C0" w14:textId="2145B734" w:rsidR="00EC23C3" w:rsidRDefault="00AB14B3" w:rsidP="00C01133">
            <w:pPr>
              <w:jc w:val="right"/>
              <w:rPr>
                <w:rFonts w:asciiTheme="minorHAnsi" w:hAnsiTheme="minorHAnsi" w:cstheme="minorHAnsi"/>
                <w:sz w:val="20"/>
              </w:rPr>
            </w:pPr>
            <w:r>
              <w:rPr>
                <w:rFonts w:asciiTheme="minorHAnsi" w:hAnsiTheme="minorHAnsi" w:cstheme="minorHAnsi"/>
                <w:sz w:val="20"/>
              </w:rPr>
              <w:t>7 dní</w:t>
            </w:r>
          </w:p>
        </w:tc>
      </w:tr>
      <w:tr w:rsidR="00C01133" w:rsidRPr="00FC120B" w14:paraId="246CA91F" w14:textId="77777777" w:rsidTr="00EA55AC">
        <w:tc>
          <w:tcPr>
            <w:tcW w:w="392" w:type="dxa"/>
          </w:tcPr>
          <w:p w14:paraId="67A3F822" w14:textId="77777777" w:rsidR="00C01133" w:rsidRPr="00FC120B" w:rsidRDefault="00C01133" w:rsidP="00933A42">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18730DB7" w14:textId="2E8BB44E" w:rsidR="00C01133" w:rsidRPr="00F86CF9" w:rsidRDefault="00C01133" w:rsidP="00C01133">
            <w:pPr>
              <w:jc w:val="both"/>
              <w:rPr>
                <w:rFonts w:asciiTheme="minorHAnsi" w:hAnsiTheme="minorHAnsi" w:cstheme="minorHAnsi"/>
                <w:sz w:val="20"/>
              </w:rPr>
            </w:pPr>
            <w:r w:rsidRPr="00F86CF9">
              <w:rPr>
                <w:rFonts w:asciiTheme="minorHAnsi" w:hAnsiTheme="minorHAnsi" w:cstheme="minorHAnsi"/>
                <w:sz w:val="20"/>
              </w:rPr>
              <w:t>Únik kapaliny z technického zařízení</w:t>
            </w:r>
          </w:p>
        </w:tc>
        <w:tc>
          <w:tcPr>
            <w:tcW w:w="1674" w:type="dxa"/>
          </w:tcPr>
          <w:p w14:paraId="10E1E566" w14:textId="5BCCC2B0" w:rsidR="00C01133" w:rsidRPr="00F86CF9" w:rsidRDefault="00EC23C3" w:rsidP="00C01133">
            <w:pPr>
              <w:jc w:val="right"/>
              <w:rPr>
                <w:rFonts w:asciiTheme="minorHAnsi" w:hAnsiTheme="minorHAnsi" w:cstheme="minorHAnsi"/>
                <w:sz w:val="20"/>
              </w:rPr>
            </w:pPr>
            <w:r w:rsidRPr="00F86CF9">
              <w:rPr>
                <w:rFonts w:asciiTheme="minorHAnsi" w:hAnsiTheme="minorHAnsi" w:cstheme="minorHAnsi"/>
                <w:sz w:val="20"/>
              </w:rPr>
              <w:t>100.000.000</w:t>
            </w:r>
            <w:r w:rsidR="00C01133" w:rsidRPr="00F86CF9">
              <w:rPr>
                <w:rFonts w:asciiTheme="minorHAnsi" w:hAnsiTheme="minorHAnsi" w:cstheme="minorHAnsi"/>
                <w:sz w:val="20"/>
              </w:rPr>
              <w:t>,- Kč</w:t>
            </w:r>
          </w:p>
        </w:tc>
        <w:tc>
          <w:tcPr>
            <w:tcW w:w="1331" w:type="dxa"/>
          </w:tcPr>
          <w:p w14:paraId="452A2B35" w14:textId="77777777" w:rsidR="00C01133" w:rsidRPr="00F86CF9" w:rsidRDefault="00C01133" w:rsidP="00C01133">
            <w:pPr>
              <w:rPr>
                <w:rFonts w:asciiTheme="minorHAnsi" w:hAnsiTheme="minorHAnsi" w:cstheme="minorHAnsi"/>
                <w:sz w:val="20"/>
              </w:rPr>
            </w:pPr>
          </w:p>
        </w:tc>
        <w:tc>
          <w:tcPr>
            <w:tcW w:w="1673" w:type="dxa"/>
          </w:tcPr>
          <w:p w14:paraId="7DC87015" w14:textId="2FEC4A9A" w:rsidR="00C01133" w:rsidRPr="00FC120B" w:rsidRDefault="00EC23C3" w:rsidP="00C01133">
            <w:pPr>
              <w:jc w:val="right"/>
              <w:rPr>
                <w:rFonts w:asciiTheme="minorHAnsi" w:hAnsiTheme="minorHAnsi" w:cstheme="minorHAnsi"/>
                <w:sz w:val="20"/>
              </w:rPr>
            </w:pPr>
            <w:r>
              <w:rPr>
                <w:rFonts w:asciiTheme="minorHAnsi" w:hAnsiTheme="minorHAnsi" w:cstheme="minorHAnsi"/>
                <w:sz w:val="20"/>
              </w:rPr>
              <w:t>50.000</w:t>
            </w:r>
            <w:r w:rsidR="00C01133" w:rsidRPr="00FC120B">
              <w:rPr>
                <w:rFonts w:asciiTheme="minorHAnsi" w:hAnsiTheme="minorHAnsi" w:cstheme="minorHAnsi"/>
                <w:sz w:val="20"/>
              </w:rPr>
              <w:t>,- Kč</w:t>
            </w:r>
          </w:p>
        </w:tc>
        <w:tc>
          <w:tcPr>
            <w:tcW w:w="1336" w:type="dxa"/>
          </w:tcPr>
          <w:p w14:paraId="0D80E20C" w14:textId="5113B527" w:rsidR="00C01133" w:rsidRPr="00FC120B" w:rsidRDefault="00610916" w:rsidP="00C01133">
            <w:pPr>
              <w:jc w:val="right"/>
              <w:rPr>
                <w:rFonts w:asciiTheme="minorHAnsi" w:hAnsiTheme="minorHAnsi" w:cstheme="minorHAnsi"/>
                <w:sz w:val="20"/>
              </w:rPr>
            </w:pPr>
            <w:r>
              <w:rPr>
                <w:rFonts w:asciiTheme="minorHAnsi" w:hAnsiTheme="minorHAnsi" w:cstheme="minorHAnsi"/>
                <w:sz w:val="20"/>
              </w:rPr>
              <w:t>7 dní</w:t>
            </w:r>
          </w:p>
        </w:tc>
      </w:tr>
      <w:tr w:rsidR="00251386" w:rsidRPr="00FC120B" w14:paraId="2F3F9CE0" w14:textId="77777777" w:rsidTr="00EA55AC">
        <w:tc>
          <w:tcPr>
            <w:tcW w:w="392" w:type="dxa"/>
          </w:tcPr>
          <w:p w14:paraId="27DAD586" w14:textId="77777777" w:rsidR="00251386" w:rsidRPr="00FC120B" w:rsidRDefault="00251386" w:rsidP="004E7AB5">
            <w:pPr>
              <w:pStyle w:val="Odstavecseseznamem"/>
              <w:numPr>
                <w:ilvl w:val="0"/>
                <w:numId w:val="18"/>
              </w:numPr>
              <w:ind w:hanging="720"/>
              <w:rPr>
                <w:rFonts w:asciiTheme="minorHAnsi" w:hAnsiTheme="minorHAnsi" w:cstheme="minorHAnsi"/>
                <w:bCs/>
                <w:sz w:val="20"/>
              </w:rPr>
            </w:pPr>
          </w:p>
        </w:tc>
        <w:tc>
          <w:tcPr>
            <w:tcW w:w="3572" w:type="dxa"/>
          </w:tcPr>
          <w:p w14:paraId="113E35E5" w14:textId="77777777" w:rsidR="00251386" w:rsidRPr="00F86CF9" w:rsidRDefault="00251386" w:rsidP="004E7AB5">
            <w:pPr>
              <w:jc w:val="both"/>
              <w:rPr>
                <w:rFonts w:asciiTheme="minorHAnsi" w:hAnsiTheme="minorHAnsi" w:cstheme="minorHAnsi"/>
                <w:sz w:val="20"/>
              </w:rPr>
            </w:pPr>
            <w:r w:rsidRPr="00F86CF9">
              <w:rPr>
                <w:rFonts w:asciiTheme="minorHAnsi" w:hAnsiTheme="minorHAnsi" w:cstheme="minorHAnsi"/>
                <w:sz w:val="20"/>
              </w:rPr>
              <w:t xml:space="preserve">Tíha sněhu a námrazy </w:t>
            </w:r>
          </w:p>
        </w:tc>
        <w:tc>
          <w:tcPr>
            <w:tcW w:w="1674" w:type="dxa"/>
          </w:tcPr>
          <w:p w14:paraId="1AA65F38" w14:textId="77777777" w:rsidR="00251386" w:rsidRPr="00F86CF9" w:rsidRDefault="00251386" w:rsidP="004E7AB5">
            <w:pPr>
              <w:jc w:val="right"/>
              <w:rPr>
                <w:rFonts w:asciiTheme="minorHAnsi" w:hAnsiTheme="minorHAnsi" w:cstheme="minorHAnsi"/>
                <w:sz w:val="20"/>
              </w:rPr>
            </w:pPr>
            <w:r w:rsidRPr="00F86CF9">
              <w:rPr>
                <w:rFonts w:asciiTheme="minorHAnsi" w:hAnsiTheme="minorHAnsi" w:cstheme="minorHAnsi"/>
                <w:sz w:val="20"/>
              </w:rPr>
              <w:t>30.000.000,- Kč</w:t>
            </w:r>
          </w:p>
        </w:tc>
        <w:tc>
          <w:tcPr>
            <w:tcW w:w="1331" w:type="dxa"/>
          </w:tcPr>
          <w:p w14:paraId="7B9FB6B1" w14:textId="77777777" w:rsidR="00251386" w:rsidRPr="00F86CF9" w:rsidRDefault="00251386" w:rsidP="004E7AB5">
            <w:pPr>
              <w:rPr>
                <w:rFonts w:asciiTheme="minorHAnsi" w:hAnsiTheme="minorHAnsi" w:cstheme="minorHAnsi"/>
                <w:sz w:val="20"/>
              </w:rPr>
            </w:pPr>
          </w:p>
        </w:tc>
        <w:tc>
          <w:tcPr>
            <w:tcW w:w="1673" w:type="dxa"/>
          </w:tcPr>
          <w:p w14:paraId="39308BDA" w14:textId="77777777" w:rsidR="00251386" w:rsidRDefault="00251386" w:rsidP="004E7AB5">
            <w:pPr>
              <w:jc w:val="right"/>
              <w:rPr>
                <w:rFonts w:asciiTheme="minorHAnsi" w:hAnsiTheme="minorHAnsi" w:cstheme="minorHAnsi"/>
                <w:sz w:val="20"/>
              </w:rPr>
            </w:pPr>
            <w:r>
              <w:rPr>
                <w:rFonts w:asciiTheme="minorHAnsi" w:hAnsiTheme="minorHAnsi" w:cstheme="minorHAnsi"/>
                <w:sz w:val="20"/>
              </w:rPr>
              <w:t>50.000</w:t>
            </w:r>
            <w:r w:rsidRPr="00FC120B">
              <w:rPr>
                <w:rFonts w:asciiTheme="minorHAnsi" w:hAnsiTheme="minorHAnsi" w:cstheme="minorHAnsi"/>
                <w:sz w:val="20"/>
              </w:rPr>
              <w:t>,- Kč</w:t>
            </w:r>
          </w:p>
        </w:tc>
        <w:tc>
          <w:tcPr>
            <w:tcW w:w="1336" w:type="dxa"/>
          </w:tcPr>
          <w:p w14:paraId="1672053C" w14:textId="77777777" w:rsidR="00251386" w:rsidRDefault="00251386" w:rsidP="004E7AB5">
            <w:pPr>
              <w:jc w:val="right"/>
              <w:rPr>
                <w:rFonts w:asciiTheme="minorHAnsi" w:hAnsiTheme="minorHAnsi" w:cstheme="minorHAnsi"/>
                <w:sz w:val="20"/>
              </w:rPr>
            </w:pPr>
            <w:r>
              <w:rPr>
                <w:rFonts w:asciiTheme="minorHAnsi" w:hAnsiTheme="minorHAnsi" w:cstheme="minorHAnsi"/>
                <w:sz w:val="20"/>
              </w:rPr>
              <w:t>7 dní</w:t>
            </w:r>
          </w:p>
        </w:tc>
      </w:tr>
      <w:tr w:rsidR="00251386" w:rsidRPr="00631176" w14:paraId="7279F66B" w14:textId="77777777" w:rsidTr="00EA55AC">
        <w:tc>
          <w:tcPr>
            <w:tcW w:w="392" w:type="dxa"/>
          </w:tcPr>
          <w:p w14:paraId="2F9D9934" w14:textId="77777777" w:rsidR="00251386" w:rsidRPr="00FC120B" w:rsidRDefault="00251386" w:rsidP="004E7AB5">
            <w:pPr>
              <w:pStyle w:val="Odstavecseseznamem"/>
              <w:numPr>
                <w:ilvl w:val="0"/>
                <w:numId w:val="18"/>
              </w:numPr>
              <w:ind w:hanging="720"/>
              <w:rPr>
                <w:rFonts w:asciiTheme="minorHAnsi" w:hAnsiTheme="minorHAnsi" w:cstheme="minorHAnsi"/>
                <w:bCs/>
                <w:sz w:val="20"/>
              </w:rPr>
            </w:pPr>
          </w:p>
        </w:tc>
        <w:tc>
          <w:tcPr>
            <w:tcW w:w="3572" w:type="dxa"/>
          </w:tcPr>
          <w:p w14:paraId="4C0B1A42" w14:textId="77777777" w:rsidR="00251386" w:rsidRPr="00F86CF9" w:rsidRDefault="00251386" w:rsidP="004E7AB5">
            <w:pPr>
              <w:jc w:val="both"/>
              <w:rPr>
                <w:rFonts w:asciiTheme="minorHAnsi" w:hAnsiTheme="minorHAnsi" w:cstheme="minorHAnsi"/>
                <w:sz w:val="20"/>
              </w:rPr>
            </w:pPr>
            <w:r w:rsidRPr="00F86CF9">
              <w:rPr>
                <w:rFonts w:asciiTheme="minorHAnsi" w:hAnsiTheme="minorHAnsi" w:cstheme="minorHAnsi"/>
                <w:sz w:val="20"/>
              </w:rPr>
              <w:t xml:space="preserve">Náraz vozidla, kouř, aerodynamický třesk </w:t>
            </w:r>
          </w:p>
        </w:tc>
        <w:tc>
          <w:tcPr>
            <w:tcW w:w="1674" w:type="dxa"/>
          </w:tcPr>
          <w:p w14:paraId="60FB42EC" w14:textId="77777777" w:rsidR="00251386" w:rsidRPr="00F86CF9" w:rsidRDefault="00251386" w:rsidP="004E7AB5">
            <w:pPr>
              <w:jc w:val="right"/>
              <w:rPr>
                <w:rFonts w:asciiTheme="minorHAnsi" w:hAnsiTheme="minorHAnsi" w:cstheme="minorHAnsi"/>
                <w:sz w:val="20"/>
              </w:rPr>
            </w:pPr>
            <w:r w:rsidRPr="00F86CF9">
              <w:rPr>
                <w:rFonts w:asciiTheme="minorHAnsi" w:hAnsiTheme="minorHAnsi" w:cstheme="minorHAnsi"/>
                <w:sz w:val="20"/>
              </w:rPr>
              <w:t>50.000.000,- Kč</w:t>
            </w:r>
          </w:p>
        </w:tc>
        <w:tc>
          <w:tcPr>
            <w:tcW w:w="1331" w:type="dxa"/>
          </w:tcPr>
          <w:p w14:paraId="2243359F" w14:textId="77777777" w:rsidR="00251386" w:rsidRPr="00F86CF9" w:rsidRDefault="00251386" w:rsidP="004E7AB5">
            <w:pPr>
              <w:rPr>
                <w:rFonts w:asciiTheme="minorHAnsi" w:hAnsiTheme="minorHAnsi" w:cstheme="minorHAnsi"/>
                <w:sz w:val="20"/>
              </w:rPr>
            </w:pPr>
          </w:p>
        </w:tc>
        <w:tc>
          <w:tcPr>
            <w:tcW w:w="1673" w:type="dxa"/>
          </w:tcPr>
          <w:p w14:paraId="076CDF18" w14:textId="028F4573" w:rsidR="00251386" w:rsidRPr="00631176" w:rsidRDefault="00251386" w:rsidP="004E7AB5">
            <w:pPr>
              <w:jc w:val="right"/>
              <w:rPr>
                <w:rFonts w:asciiTheme="minorHAnsi" w:hAnsiTheme="minorHAnsi" w:cstheme="minorHAnsi"/>
                <w:sz w:val="20"/>
              </w:rPr>
            </w:pPr>
            <w:r w:rsidRPr="00631176">
              <w:rPr>
                <w:rFonts w:asciiTheme="minorHAnsi" w:hAnsiTheme="minorHAnsi" w:cstheme="minorHAnsi"/>
                <w:sz w:val="20"/>
              </w:rPr>
              <w:t>100.000,- Kč</w:t>
            </w:r>
          </w:p>
        </w:tc>
        <w:tc>
          <w:tcPr>
            <w:tcW w:w="1336" w:type="dxa"/>
          </w:tcPr>
          <w:p w14:paraId="76B75662" w14:textId="77777777" w:rsidR="00251386" w:rsidRPr="00631176" w:rsidRDefault="00251386" w:rsidP="004E7AB5">
            <w:pPr>
              <w:jc w:val="right"/>
              <w:rPr>
                <w:rFonts w:asciiTheme="minorHAnsi" w:hAnsiTheme="minorHAnsi" w:cstheme="minorHAnsi"/>
                <w:sz w:val="20"/>
              </w:rPr>
            </w:pPr>
            <w:r w:rsidRPr="00631176">
              <w:rPr>
                <w:rFonts w:asciiTheme="minorHAnsi" w:hAnsiTheme="minorHAnsi" w:cstheme="minorHAnsi"/>
                <w:sz w:val="20"/>
              </w:rPr>
              <w:t>7 dní</w:t>
            </w:r>
          </w:p>
        </w:tc>
      </w:tr>
      <w:tr w:rsidR="00F9540E" w:rsidRPr="00FC120B" w14:paraId="7274BBA2" w14:textId="77777777" w:rsidTr="00EA55AC">
        <w:tc>
          <w:tcPr>
            <w:tcW w:w="392" w:type="dxa"/>
          </w:tcPr>
          <w:p w14:paraId="6418BC5E" w14:textId="77777777" w:rsidR="00F9540E" w:rsidRPr="00631176" w:rsidRDefault="00F9540E" w:rsidP="00F9540E">
            <w:pPr>
              <w:pStyle w:val="Odstavecseseznamem"/>
              <w:numPr>
                <w:ilvl w:val="0"/>
                <w:numId w:val="18"/>
              </w:numPr>
              <w:ind w:hanging="720"/>
              <w:rPr>
                <w:rFonts w:asciiTheme="minorHAnsi" w:hAnsiTheme="minorHAnsi" w:cstheme="minorHAnsi"/>
                <w:bCs/>
                <w:sz w:val="20"/>
              </w:rPr>
            </w:pPr>
          </w:p>
        </w:tc>
        <w:tc>
          <w:tcPr>
            <w:tcW w:w="3572" w:type="dxa"/>
          </w:tcPr>
          <w:p w14:paraId="23FF3D43" w14:textId="12670872" w:rsidR="00F9540E" w:rsidRPr="00F86CF9" w:rsidRDefault="00251386" w:rsidP="00F9540E">
            <w:pPr>
              <w:jc w:val="both"/>
              <w:rPr>
                <w:rFonts w:asciiTheme="minorHAnsi" w:hAnsiTheme="minorHAnsi" w:cstheme="minorHAnsi"/>
                <w:sz w:val="20"/>
              </w:rPr>
            </w:pPr>
            <w:r w:rsidRPr="00F86CF9">
              <w:rPr>
                <w:rFonts w:asciiTheme="minorHAnsi" w:hAnsiTheme="minorHAnsi" w:cstheme="minorHAnsi"/>
                <w:sz w:val="20"/>
              </w:rPr>
              <w:t>Pád stromů, stožárů nebo jiných věcí</w:t>
            </w:r>
            <w:r w:rsidR="00F9540E" w:rsidRPr="00F86CF9">
              <w:rPr>
                <w:rFonts w:asciiTheme="minorHAnsi" w:hAnsiTheme="minorHAnsi" w:cstheme="minorHAnsi"/>
                <w:sz w:val="20"/>
              </w:rPr>
              <w:t xml:space="preserve"> </w:t>
            </w:r>
          </w:p>
        </w:tc>
        <w:tc>
          <w:tcPr>
            <w:tcW w:w="1674" w:type="dxa"/>
          </w:tcPr>
          <w:p w14:paraId="11DE0863" w14:textId="659B1466" w:rsidR="00F9540E" w:rsidRPr="00F86CF9" w:rsidRDefault="00251386" w:rsidP="00F9540E">
            <w:pPr>
              <w:jc w:val="right"/>
              <w:rPr>
                <w:rFonts w:asciiTheme="minorHAnsi" w:hAnsiTheme="minorHAnsi" w:cstheme="minorHAnsi"/>
                <w:sz w:val="20"/>
              </w:rPr>
            </w:pPr>
            <w:r w:rsidRPr="00F86CF9">
              <w:rPr>
                <w:rFonts w:asciiTheme="minorHAnsi" w:hAnsiTheme="minorHAnsi" w:cstheme="minorHAnsi"/>
                <w:sz w:val="20"/>
              </w:rPr>
              <w:t>5</w:t>
            </w:r>
            <w:r w:rsidR="00F9540E" w:rsidRPr="00F86CF9">
              <w:rPr>
                <w:rFonts w:asciiTheme="minorHAnsi" w:hAnsiTheme="minorHAnsi" w:cstheme="minorHAnsi"/>
                <w:sz w:val="20"/>
              </w:rPr>
              <w:t>0.000.000,- Kč</w:t>
            </w:r>
          </w:p>
        </w:tc>
        <w:tc>
          <w:tcPr>
            <w:tcW w:w="1331" w:type="dxa"/>
          </w:tcPr>
          <w:p w14:paraId="0DF477AA" w14:textId="77777777" w:rsidR="00F9540E" w:rsidRPr="00F86CF9" w:rsidRDefault="00F9540E" w:rsidP="00F9540E">
            <w:pPr>
              <w:rPr>
                <w:rFonts w:asciiTheme="minorHAnsi" w:hAnsiTheme="minorHAnsi" w:cstheme="minorHAnsi"/>
                <w:sz w:val="20"/>
              </w:rPr>
            </w:pPr>
          </w:p>
        </w:tc>
        <w:tc>
          <w:tcPr>
            <w:tcW w:w="1673" w:type="dxa"/>
          </w:tcPr>
          <w:p w14:paraId="769F62FC" w14:textId="36F6E1E8" w:rsidR="00F9540E" w:rsidRPr="00631176" w:rsidRDefault="00251386" w:rsidP="00F9540E">
            <w:pPr>
              <w:jc w:val="right"/>
              <w:rPr>
                <w:rFonts w:asciiTheme="minorHAnsi" w:hAnsiTheme="minorHAnsi" w:cstheme="minorHAnsi"/>
                <w:sz w:val="20"/>
              </w:rPr>
            </w:pPr>
            <w:r w:rsidRPr="00631176">
              <w:rPr>
                <w:rFonts w:asciiTheme="minorHAnsi" w:hAnsiTheme="minorHAnsi" w:cstheme="minorHAnsi"/>
                <w:sz w:val="20"/>
              </w:rPr>
              <w:t>10</w:t>
            </w:r>
            <w:r w:rsidR="00F9540E" w:rsidRPr="00631176">
              <w:rPr>
                <w:rFonts w:asciiTheme="minorHAnsi" w:hAnsiTheme="minorHAnsi" w:cstheme="minorHAnsi"/>
                <w:sz w:val="20"/>
              </w:rPr>
              <w:t>0.000,- Kč</w:t>
            </w:r>
          </w:p>
        </w:tc>
        <w:tc>
          <w:tcPr>
            <w:tcW w:w="1336" w:type="dxa"/>
          </w:tcPr>
          <w:p w14:paraId="5BA56085" w14:textId="1216A862" w:rsidR="00F9540E" w:rsidRDefault="00F9540E" w:rsidP="00F9540E">
            <w:pPr>
              <w:jc w:val="right"/>
              <w:rPr>
                <w:rFonts w:asciiTheme="minorHAnsi" w:hAnsiTheme="minorHAnsi" w:cstheme="minorHAnsi"/>
                <w:sz w:val="20"/>
              </w:rPr>
            </w:pPr>
            <w:r w:rsidRPr="00631176">
              <w:rPr>
                <w:rFonts w:asciiTheme="minorHAnsi" w:hAnsiTheme="minorHAnsi" w:cstheme="minorHAnsi"/>
                <w:sz w:val="20"/>
              </w:rPr>
              <w:t>7 dní</w:t>
            </w:r>
          </w:p>
        </w:tc>
      </w:tr>
      <w:tr w:rsidR="00EA55AC" w:rsidRPr="00EA55AC" w14:paraId="5107A5E8" w14:textId="77777777" w:rsidTr="00EA55AC">
        <w:tc>
          <w:tcPr>
            <w:tcW w:w="392" w:type="dxa"/>
          </w:tcPr>
          <w:p w14:paraId="16984D32" w14:textId="77777777" w:rsidR="00F9540E" w:rsidRPr="00EA55AC" w:rsidRDefault="00F9540E" w:rsidP="00F9540E">
            <w:pPr>
              <w:pStyle w:val="Odstavecseseznamem"/>
              <w:numPr>
                <w:ilvl w:val="0"/>
                <w:numId w:val="18"/>
              </w:numPr>
              <w:ind w:hanging="720"/>
              <w:rPr>
                <w:rFonts w:asciiTheme="minorHAnsi" w:hAnsiTheme="minorHAnsi" w:cstheme="minorHAnsi"/>
                <w:bCs/>
                <w:sz w:val="20"/>
              </w:rPr>
            </w:pPr>
            <w:r w:rsidRPr="00EA55AC">
              <w:rPr>
                <w:rFonts w:asciiTheme="minorHAnsi" w:hAnsiTheme="minorHAnsi" w:cstheme="minorHAnsi"/>
                <w:bCs/>
                <w:sz w:val="20"/>
              </w:rPr>
              <w:t xml:space="preserve"> </w:t>
            </w:r>
          </w:p>
        </w:tc>
        <w:tc>
          <w:tcPr>
            <w:tcW w:w="3572" w:type="dxa"/>
          </w:tcPr>
          <w:p w14:paraId="6BD635F4" w14:textId="2012536F" w:rsidR="00F9540E" w:rsidRPr="00F86CF9" w:rsidRDefault="00F9540E" w:rsidP="00F9540E">
            <w:pPr>
              <w:jc w:val="both"/>
              <w:rPr>
                <w:rFonts w:asciiTheme="minorHAnsi" w:hAnsiTheme="minorHAnsi" w:cstheme="minorHAnsi"/>
                <w:sz w:val="20"/>
              </w:rPr>
            </w:pPr>
            <w:r w:rsidRPr="00F86CF9">
              <w:rPr>
                <w:rFonts w:asciiTheme="minorHAnsi" w:hAnsiTheme="minorHAnsi" w:cstheme="minorHAnsi"/>
                <w:sz w:val="20"/>
              </w:rPr>
              <w:t xml:space="preserve">Strojní a elektronická pojistná nebezpečí </w:t>
            </w:r>
            <w:r w:rsidR="004E1A88" w:rsidRPr="00F86CF9">
              <w:rPr>
                <w:rFonts w:asciiTheme="minorHAnsi" w:hAnsiTheme="minorHAnsi" w:cstheme="minorHAnsi"/>
                <w:sz w:val="20"/>
              </w:rPr>
              <w:t xml:space="preserve">dle článku 5, bodu 4 písm. a) až h) DPPAR MP 1/16 </w:t>
            </w:r>
            <w:r w:rsidRPr="00F86CF9">
              <w:rPr>
                <w:rFonts w:asciiTheme="minorHAnsi" w:hAnsiTheme="minorHAnsi" w:cstheme="minorHAnsi"/>
                <w:sz w:val="20"/>
              </w:rPr>
              <w:t>– pojištění věci</w:t>
            </w:r>
            <w:r w:rsidR="00D37EAD" w:rsidRPr="00F86CF9">
              <w:rPr>
                <w:rFonts w:asciiTheme="minorHAnsi" w:hAnsiTheme="minorHAnsi" w:cstheme="minorHAnsi"/>
                <w:sz w:val="20"/>
              </w:rPr>
              <w:t xml:space="preserve"> – </w:t>
            </w:r>
            <w:r w:rsidR="00F24BB9" w:rsidRPr="00F86CF9">
              <w:rPr>
                <w:rFonts w:asciiTheme="minorHAnsi" w:hAnsiTheme="minorHAnsi" w:cstheme="minorHAnsi"/>
                <w:sz w:val="20"/>
              </w:rPr>
              <w:t>ODDÍL I.,</w:t>
            </w:r>
            <w:r w:rsidR="00F91DBB" w:rsidRPr="00F86CF9">
              <w:rPr>
                <w:rFonts w:asciiTheme="minorHAnsi" w:hAnsiTheme="minorHAnsi" w:cstheme="minorHAnsi"/>
                <w:sz w:val="20"/>
              </w:rPr>
              <w:t xml:space="preserve"> </w:t>
            </w:r>
            <w:r w:rsidR="00F24BB9" w:rsidRPr="00F86CF9">
              <w:rPr>
                <w:rFonts w:asciiTheme="minorHAnsi" w:hAnsiTheme="minorHAnsi" w:cstheme="minorHAnsi"/>
                <w:sz w:val="20"/>
              </w:rPr>
              <w:t>II.</w:t>
            </w:r>
            <w:r w:rsidR="000073B9" w:rsidRPr="00F86CF9">
              <w:rPr>
                <w:rFonts w:asciiTheme="minorHAnsi" w:hAnsiTheme="minorHAnsi" w:cstheme="minorHAnsi"/>
                <w:sz w:val="20"/>
              </w:rPr>
              <w:t xml:space="preserve"> </w:t>
            </w:r>
          </w:p>
        </w:tc>
        <w:tc>
          <w:tcPr>
            <w:tcW w:w="1674" w:type="dxa"/>
          </w:tcPr>
          <w:p w14:paraId="13E0B3BA" w14:textId="06560CF8" w:rsidR="00F9540E" w:rsidRPr="00F86CF9" w:rsidRDefault="00F24BB9" w:rsidP="00F9540E">
            <w:pPr>
              <w:jc w:val="right"/>
              <w:rPr>
                <w:rFonts w:asciiTheme="minorHAnsi" w:hAnsiTheme="minorHAnsi" w:cstheme="minorHAnsi"/>
                <w:sz w:val="20"/>
              </w:rPr>
            </w:pPr>
            <w:r w:rsidRPr="00F86CF9">
              <w:rPr>
                <w:rFonts w:asciiTheme="minorHAnsi" w:hAnsiTheme="minorHAnsi" w:cstheme="minorHAnsi"/>
                <w:sz w:val="20"/>
              </w:rPr>
              <w:t>30.000.000,-Kč</w:t>
            </w:r>
          </w:p>
        </w:tc>
        <w:tc>
          <w:tcPr>
            <w:tcW w:w="1331" w:type="dxa"/>
          </w:tcPr>
          <w:p w14:paraId="2E5B9135" w14:textId="6B6D73BC" w:rsidR="00F9540E" w:rsidRPr="00F86CF9" w:rsidRDefault="00F24BB9" w:rsidP="00F9540E">
            <w:pPr>
              <w:rPr>
                <w:rFonts w:asciiTheme="minorHAnsi" w:hAnsiTheme="minorHAnsi" w:cstheme="minorHAnsi"/>
                <w:sz w:val="20"/>
              </w:rPr>
            </w:pPr>
            <w:r w:rsidRPr="00F86CF9">
              <w:rPr>
                <w:rFonts w:asciiTheme="minorHAnsi" w:hAnsiTheme="minorHAnsi" w:cstheme="minorHAnsi"/>
                <w:sz w:val="20"/>
              </w:rPr>
              <w:t>Limit na jednu pojistnou událost.</w:t>
            </w:r>
          </w:p>
        </w:tc>
        <w:tc>
          <w:tcPr>
            <w:tcW w:w="1673" w:type="dxa"/>
          </w:tcPr>
          <w:p w14:paraId="09DE5F4C" w14:textId="6CAA17B5" w:rsidR="00F9540E" w:rsidRPr="00EA55AC" w:rsidRDefault="00F24BB9" w:rsidP="00F9540E">
            <w:pPr>
              <w:jc w:val="right"/>
              <w:rPr>
                <w:rFonts w:asciiTheme="minorHAnsi" w:hAnsiTheme="minorHAnsi" w:cstheme="minorHAnsi"/>
                <w:sz w:val="20"/>
              </w:rPr>
            </w:pPr>
            <w:r w:rsidRPr="00EA55AC">
              <w:rPr>
                <w:rFonts w:asciiTheme="minorHAnsi" w:hAnsiTheme="minorHAnsi" w:cstheme="minorHAnsi"/>
                <w:sz w:val="20"/>
              </w:rPr>
              <w:t>50.000,-Kč</w:t>
            </w:r>
            <w:r w:rsidR="001C11F6" w:rsidRPr="00EA55AC">
              <w:rPr>
                <w:rFonts w:asciiTheme="minorHAnsi" w:hAnsiTheme="minorHAnsi" w:cstheme="minorHAnsi"/>
                <w:sz w:val="20"/>
              </w:rPr>
              <w:t xml:space="preserve"> – ODDÍL I.</w:t>
            </w:r>
            <w:r w:rsidRPr="00EA55AC">
              <w:rPr>
                <w:rFonts w:asciiTheme="minorHAnsi" w:hAnsiTheme="minorHAnsi" w:cstheme="minorHAnsi"/>
                <w:sz w:val="20"/>
              </w:rPr>
              <w:t>/</w:t>
            </w:r>
            <w:proofErr w:type="gramStart"/>
            <w:r w:rsidRPr="00EA55AC">
              <w:rPr>
                <w:rFonts w:asciiTheme="minorHAnsi" w:hAnsiTheme="minorHAnsi" w:cstheme="minorHAnsi"/>
                <w:sz w:val="20"/>
              </w:rPr>
              <w:t>10%</w:t>
            </w:r>
            <w:proofErr w:type="gramEnd"/>
            <w:r w:rsidRPr="00EA55AC">
              <w:rPr>
                <w:rFonts w:asciiTheme="minorHAnsi" w:hAnsiTheme="minorHAnsi" w:cstheme="minorHAnsi"/>
                <w:sz w:val="20"/>
              </w:rPr>
              <w:t xml:space="preserve"> min.50.000,-Kč</w:t>
            </w:r>
            <w:r w:rsidR="001C11F6" w:rsidRPr="00EA55AC">
              <w:rPr>
                <w:rFonts w:asciiTheme="minorHAnsi" w:hAnsiTheme="minorHAnsi" w:cstheme="minorHAnsi"/>
                <w:sz w:val="20"/>
              </w:rPr>
              <w:t xml:space="preserve"> – ODDÍL II.</w:t>
            </w:r>
            <w:r w:rsidRPr="00EA55AC">
              <w:rPr>
                <w:rFonts w:asciiTheme="minorHAnsi" w:hAnsiTheme="minorHAnsi" w:cstheme="minorHAnsi"/>
                <w:sz w:val="20"/>
              </w:rPr>
              <w:t xml:space="preserve"> </w:t>
            </w:r>
          </w:p>
        </w:tc>
        <w:tc>
          <w:tcPr>
            <w:tcW w:w="1336" w:type="dxa"/>
          </w:tcPr>
          <w:p w14:paraId="32FA8D33" w14:textId="77777777" w:rsidR="00F9540E" w:rsidRPr="00EA55AC" w:rsidRDefault="00F9540E" w:rsidP="00F9540E">
            <w:pPr>
              <w:jc w:val="right"/>
              <w:rPr>
                <w:rFonts w:asciiTheme="minorHAnsi" w:hAnsiTheme="minorHAnsi" w:cstheme="minorHAnsi"/>
                <w:sz w:val="20"/>
              </w:rPr>
            </w:pPr>
            <w:r w:rsidRPr="00EA55AC">
              <w:rPr>
                <w:rFonts w:asciiTheme="minorHAnsi" w:hAnsiTheme="minorHAnsi" w:cstheme="minorHAnsi"/>
                <w:sz w:val="20"/>
              </w:rPr>
              <w:t>---</w:t>
            </w:r>
          </w:p>
        </w:tc>
      </w:tr>
      <w:tr w:rsidR="00EA55AC" w:rsidRPr="00EA55AC" w14:paraId="59DFC734" w14:textId="77777777" w:rsidTr="00EA55AC">
        <w:tc>
          <w:tcPr>
            <w:tcW w:w="392" w:type="dxa"/>
          </w:tcPr>
          <w:p w14:paraId="7FDA9A20" w14:textId="77777777" w:rsidR="00F24BB9" w:rsidRPr="00EA55AC" w:rsidRDefault="00F24BB9" w:rsidP="00F9540E">
            <w:pPr>
              <w:pStyle w:val="Odstavecseseznamem"/>
              <w:numPr>
                <w:ilvl w:val="0"/>
                <w:numId w:val="18"/>
              </w:numPr>
              <w:ind w:hanging="720"/>
              <w:rPr>
                <w:rFonts w:asciiTheme="minorHAnsi" w:hAnsiTheme="minorHAnsi" w:cstheme="minorHAnsi"/>
                <w:bCs/>
                <w:sz w:val="20"/>
              </w:rPr>
            </w:pPr>
          </w:p>
        </w:tc>
        <w:tc>
          <w:tcPr>
            <w:tcW w:w="3572" w:type="dxa"/>
          </w:tcPr>
          <w:p w14:paraId="0057C506" w14:textId="32E134A8" w:rsidR="00F24BB9" w:rsidRPr="00F86CF9" w:rsidRDefault="00F24BB9" w:rsidP="00F9540E">
            <w:pPr>
              <w:jc w:val="both"/>
              <w:rPr>
                <w:rFonts w:asciiTheme="minorHAnsi" w:hAnsiTheme="minorHAnsi" w:cstheme="minorHAnsi"/>
                <w:sz w:val="20"/>
              </w:rPr>
            </w:pPr>
            <w:r w:rsidRPr="00F86CF9">
              <w:rPr>
                <w:rFonts w:asciiTheme="minorHAnsi" w:hAnsiTheme="minorHAnsi" w:cstheme="minorHAnsi"/>
                <w:sz w:val="20"/>
              </w:rPr>
              <w:t xml:space="preserve">Strojní a elektronická pojistná nebezpečí </w:t>
            </w:r>
            <w:r w:rsidR="004E1A88" w:rsidRPr="00F86CF9">
              <w:rPr>
                <w:rFonts w:asciiTheme="minorHAnsi" w:hAnsiTheme="minorHAnsi" w:cstheme="minorHAnsi"/>
                <w:sz w:val="20"/>
              </w:rPr>
              <w:t xml:space="preserve">dle článku 5, bodu 4 písm. a) až h) DPPAR MP 1/16 - </w:t>
            </w:r>
            <w:r w:rsidRPr="00F86CF9">
              <w:rPr>
                <w:rFonts w:asciiTheme="minorHAnsi" w:hAnsiTheme="minorHAnsi" w:cstheme="minorHAnsi"/>
                <w:sz w:val="20"/>
              </w:rPr>
              <w:t xml:space="preserve">pojištění </w:t>
            </w:r>
            <w:r w:rsidR="00F91DBB" w:rsidRPr="00F86CF9">
              <w:rPr>
                <w:rFonts w:asciiTheme="minorHAnsi" w:hAnsiTheme="minorHAnsi" w:cstheme="minorHAnsi"/>
                <w:sz w:val="20"/>
              </w:rPr>
              <w:t>věci – ODDÍL</w:t>
            </w:r>
            <w:r w:rsidRPr="00F86CF9">
              <w:rPr>
                <w:rFonts w:asciiTheme="minorHAnsi" w:hAnsiTheme="minorHAnsi" w:cstheme="minorHAnsi"/>
                <w:sz w:val="20"/>
              </w:rPr>
              <w:t xml:space="preserve"> III.</w:t>
            </w:r>
          </w:p>
        </w:tc>
        <w:tc>
          <w:tcPr>
            <w:tcW w:w="1674" w:type="dxa"/>
          </w:tcPr>
          <w:p w14:paraId="422E3359" w14:textId="1B8C8E65" w:rsidR="00F24BB9" w:rsidRPr="00F86CF9" w:rsidRDefault="00F24BB9" w:rsidP="00F9540E">
            <w:pPr>
              <w:jc w:val="right"/>
              <w:rPr>
                <w:rFonts w:asciiTheme="minorHAnsi" w:hAnsiTheme="minorHAnsi" w:cstheme="minorHAnsi"/>
                <w:sz w:val="20"/>
              </w:rPr>
            </w:pPr>
            <w:r w:rsidRPr="00F86CF9">
              <w:rPr>
                <w:rFonts w:asciiTheme="minorHAnsi" w:hAnsiTheme="minorHAnsi" w:cstheme="minorHAnsi"/>
                <w:sz w:val="20"/>
              </w:rPr>
              <w:t>5.000.000,-Kč</w:t>
            </w:r>
          </w:p>
        </w:tc>
        <w:tc>
          <w:tcPr>
            <w:tcW w:w="1331" w:type="dxa"/>
          </w:tcPr>
          <w:p w14:paraId="0174B1B5" w14:textId="06F803E8" w:rsidR="00F24BB9" w:rsidRPr="00F86CF9" w:rsidRDefault="00F24BB9" w:rsidP="00F9540E">
            <w:pPr>
              <w:rPr>
                <w:rFonts w:asciiTheme="minorHAnsi" w:hAnsiTheme="minorHAnsi" w:cstheme="minorHAnsi"/>
                <w:sz w:val="20"/>
              </w:rPr>
            </w:pPr>
            <w:r w:rsidRPr="00F86CF9">
              <w:rPr>
                <w:rFonts w:asciiTheme="minorHAnsi" w:hAnsiTheme="minorHAnsi" w:cstheme="minorHAnsi"/>
                <w:sz w:val="20"/>
              </w:rPr>
              <w:t>Limit na jednu pojistnou událost.</w:t>
            </w:r>
          </w:p>
        </w:tc>
        <w:tc>
          <w:tcPr>
            <w:tcW w:w="1673" w:type="dxa"/>
          </w:tcPr>
          <w:p w14:paraId="74D21C7B" w14:textId="15D925CB" w:rsidR="00F24BB9" w:rsidRPr="00EA55AC" w:rsidRDefault="00F24BB9" w:rsidP="00F9540E">
            <w:pPr>
              <w:jc w:val="right"/>
              <w:rPr>
                <w:rFonts w:asciiTheme="minorHAnsi" w:hAnsiTheme="minorHAnsi" w:cstheme="minorHAnsi"/>
                <w:sz w:val="20"/>
              </w:rPr>
            </w:pPr>
            <w:r w:rsidRPr="00EA55AC">
              <w:rPr>
                <w:rFonts w:asciiTheme="minorHAnsi" w:hAnsiTheme="minorHAnsi" w:cstheme="minorHAnsi"/>
                <w:sz w:val="20"/>
              </w:rPr>
              <w:t>50.000,-Kč</w:t>
            </w:r>
          </w:p>
        </w:tc>
        <w:tc>
          <w:tcPr>
            <w:tcW w:w="1336" w:type="dxa"/>
          </w:tcPr>
          <w:p w14:paraId="3B9B8F93" w14:textId="4EA07383" w:rsidR="00F24BB9" w:rsidRPr="00EA55AC" w:rsidRDefault="00F24BB9" w:rsidP="00F9540E">
            <w:pPr>
              <w:jc w:val="right"/>
              <w:rPr>
                <w:rFonts w:asciiTheme="minorHAnsi" w:hAnsiTheme="minorHAnsi" w:cstheme="minorHAnsi"/>
                <w:sz w:val="20"/>
              </w:rPr>
            </w:pPr>
            <w:r w:rsidRPr="00EA55AC">
              <w:rPr>
                <w:rFonts w:asciiTheme="minorHAnsi" w:hAnsiTheme="minorHAnsi" w:cstheme="minorHAnsi"/>
                <w:sz w:val="20"/>
              </w:rPr>
              <w:t>---</w:t>
            </w:r>
          </w:p>
        </w:tc>
      </w:tr>
      <w:tr w:rsidR="00EA55AC" w:rsidRPr="00EA55AC" w14:paraId="610D5056" w14:textId="77777777" w:rsidTr="00EA55AC">
        <w:tc>
          <w:tcPr>
            <w:tcW w:w="392" w:type="dxa"/>
          </w:tcPr>
          <w:p w14:paraId="11393B14" w14:textId="77777777" w:rsidR="00F24BB9" w:rsidRPr="00EA55AC" w:rsidRDefault="00F24BB9" w:rsidP="00F9540E">
            <w:pPr>
              <w:pStyle w:val="Odstavecseseznamem"/>
              <w:numPr>
                <w:ilvl w:val="0"/>
                <w:numId w:val="18"/>
              </w:numPr>
              <w:ind w:hanging="720"/>
              <w:rPr>
                <w:rFonts w:asciiTheme="minorHAnsi" w:hAnsiTheme="minorHAnsi" w:cstheme="minorHAnsi"/>
                <w:bCs/>
                <w:sz w:val="20"/>
              </w:rPr>
            </w:pPr>
          </w:p>
        </w:tc>
        <w:tc>
          <w:tcPr>
            <w:tcW w:w="3572" w:type="dxa"/>
          </w:tcPr>
          <w:p w14:paraId="5B9C396B" w14:textId="04ADF165" w:rsidR="00F24BB9" w:rsidRPr="00F86CF9" w:rsidRDefault="00F24BB9" w:rsidP="00F9540E">
            <w:pPr>
              <w:jc w:val="both"/>
              <w:rPr>
                <w:rFonts w:asciiTheme="minorHAnsi" w:hAnsiTheme="minorHAnsi" w:cstheme="minorHAnsi"/>
                <w:sz w:val="20"/>
              </w:rPr>
            </w:pPr>
            <w:r w:rsidRPr="00F86CF9">
              <w:rPr>
                <w:rFonts w:asciiTheme="minorHAnsi" w:hAnsiTheme="minorHAnsi" w:cstheme="minorHAnsi"/>
                <w:sz w:val="20"/>
              </w:rPr>
              <w:t xml:space="preserve">Strojní a elektronická pojistná nebezpečí </w:t>
            </w:r>
            <w:r w:rsidR="004E1A88" w:rsidRPr="00F86CF9">
              <w:rPr>
                <w:rFonts w:asciiTheme="minorHAnsi" w:hAnsiTheme="minorHAnsi" w:cstheme="minorHAnsi"/>
                <w:sz w:val="20"/>
              </w:rPr>
              <w:t xml:space="preserve">dle článku 5, bodu 4 písm. a) až h) DPPAR MP 1/16 - </w:t>
            </w:r>
            <w:r w:rsidRPr="00F86CF9">
              <w:rPr>
                <w:rFonts w:asciiTheme="minorHAnsi" w:hAnsiTheme="minorHAnsi" w:cstheme="minorHAnsi"/>
                <w:sz w:val="20"/>
              </w:rPr>
              <w:t>pojištění věci – technologie spalovny na adrese</w:t>
            </w:r>
            <w:r w:rsidRPr="00F86CF9">
              <w:rPr>
                <w:rFonts w:asciiTheme="minorHAnsi" w:hAnsiTheme="minorHAnsi" w:cstheme="minorHAnsi"/>
                <w:b/>
                <w:sz w:val="20"/>
              </w:rPr>
              <w:t xml:space="preserve"> </w:t>
            </w:r>
            <w:r w:rsidRPr="00F86CF9">
              <w:rPr>
                <w:rFonts w:asciiTheme="minorHAnsi" w:hAnsiTheme="minorHAnsi" w:cstheme="minorHAnsi"/>
                <w:bCs/>
                <w:sz w:val="20"/>
              </w:rPr>
              <w:t>dle čl. 1 bodu 6 písm. f)</w:t>
            </w:r>
          </w:p>
        </w:tc>
        <w:tc>
          <w:tcPr>
            <w:tcW w:w="1674" w:type="dxa"/>
          </w:tcPr>
          <w:p w14:paraId="13539ED5" w14:textId="25A63BC2" w:rsidR="00F24BB9" w:rsidRPr="00F86CF9" w:rsidRDefault="00F24BB9" w:rsidP="00F9540E">
            <w:pPr>
              <w:jc w:val="right"/>
              <w:rPr>
                <w:rFonts w:asciiTheme="minorHAnsi" w:hAnsiTheme="minorHAnsi" w:cstheme="minorHAnsi"/>
                <w:sz w:val="20"/>
              </w:rPr>
            </w:pPr>
            <w:r w:rsidRPr="00F86CF9">
              <w:rPr>
                <w:rFonts w:asciiTheme="minorHAnsi" w:hAnsiTheme="minorHAnsi" w:cstheme="minorHAnsi"/>
                <w:sz w:val="20"/>
              </w:rPr>
              <w:t>50.000.000,- Kč</w:t>
            </w:r>
          </w:p>
        </w:tc>
        <w:tc>
          <w:tcPr>
            <w:tcW w:w="1331" w:type="dxa"/>
          </w:tcPr>
          <w:p w14:paraId="0A010682" w14:textId="77777777" w:rsidR="00F24BB9" w:rsidRPr="00F86CF9" w:rsidRDefault="00F24BB9" w:rsidP="00F9540E">
            <w:pPr>
              <w:rPr>
                <w:rFonts w:asciiTheme="minorHAnsi" w:hAnsiTheme="minorHAnsi" w:cstheme="minorHAnsi"/>
                <w:sz w:val="20"/>
              </w:rPr>
            </w:pPr>
          </w:p>
        </w:tc>
        <w:tc>
          <w:tcPr>
            <w:tcW w:w="1673" w:type="dxa"/>
          </w:tcPr>
          <w:p w14:paraId="64635462" w14:textId="79CED932" w:rsidR="00F24BB9" w:rsidRPr="00EA55AC" w:rsidRDefault="00F24BB9" w:rsidP="00F9540E">
            <w:pPr>
              <w:jc w:val="right"/>
              <w:rPr>
                <w:rFonts w:asciiTheme="minorHAnsi" w:hAnsiTheme="minorHAnsi" w:cstheme="minorHAnsi"/>
                <w:sz w:val="20"/>
              </w:rPr>
            </w:pPr>
            <w:r w:rsidRPr="00EA55AC">
              <w:rPr>
                <w:rFonts w:asciiTheme="minorHAnsi" w:hAnsiTheme="minorHAnsi" w:cstheme="minorHAnsi"/>
                <w:sz w:val="20"/>
              </w:rPr>
              <w:t>1.000.000,- Kč</w:t>
            </w:r>
          </w:p>
        </w:tc>
        <w:tc>
          <w:tcPr>
            <w:tcW w:w="1336" w:type="dxa"/>
          </w:tcPr>
          <w:p w14:paraId="51A9256B" w14:textId="3B8F9076" w:rsidR="00F24BB9" w:rsidRPr="00EA55AC" w:rsidRDefault="00F24BB9" w:rsidP="00F9540E">
            <w:pPr>
              <w:jc w:val="right"/>
              <w:rPr>
                <w:rFonts w:asciiTheme="minorHAnsi" w:hAnsiTheme="minorHAnsi" w:cstheme="minorHAnsi"/>
                <w:sz w:val="20"/>
              </w:rPr>
            </w:pPr>
            <w:r w:rsidRPr="00EA55AC">
              <w:rPr>
                <w:rFonts w:asciiTheme="minorHAnsi" w:hAnsiTheme="minorHAnsi" w:cstheme="minorHAnsi"/>
                <w:sz w:val="20"/>
              </w:rPr>
              <w:t>---</w:t>
            </w:r>
          </w:p>
        </w:tc>
      </w:tr>
      <w:tr w:rsidR="00D37EAD" w:rsidRPr="00FC120B" w14:paraId="54438D1E" w14:textId="77777777" w:rsidTr="00EA55AC">
        <w:tc>
          <w:tcPr>
            <w:tcW w:w="392" w:type="dxa"/>
          </w:tcPr>
          <w:p w14:paraId="65AA674B"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55498CF3" w14:textId="063F2310" w:rsidR="00D37EAD" w:rsidRPr="00FC120B" w:rsidRDefault="00D37EAD" w:rsidP="00D37EAD">
            <w:pPr>
              <w:jc w:val="both"/>
              <w:rPr>
                <w:rFonts w:asciiTheme="minorHAnsi" w:hAnsiTheme="minorHAnsi" w:cstheme="minorHAnsi"/>
                <w:sz w:val="20"/>
              </w:rPr>
            </w:pPr>
            <w:r w:rsidRPr="00FC120B">
              <w:rPr>
                <w:rFonts w:asciiTheme="minorHAnsi" w:hAnsiTheme="minorHAnsi" w:cstheme="minorHAnsi"/>
                <w:sz w:val="20"/>
              </w:rPr>
              <w:t>Graffiti</w:t>
            </w:r>
          </w:p>
        </w:tc>
        <w:tc>
          <w:tcPr>
            <w:tcW w:w="1674" w:type="dxa"/>
          </w:tcPr>
          <w:p w14:paraId="01B124EA" w14:textId="4E7C00FF"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500.000</w:t>
            </w:r>
            <w:r w:rsidRPr="00FC120B">
              <w:rPr>
                <w:rFonts w:asciiTheme="minorHAnsi" w:hAnsiTheme="minorHAnsi" w:cstheme="minorHAnsi"/>
                <w:sz w:val="20"/>
              </w:rPr>
              <w:t>,- Kč</w:t>
            </w:r>
          </w:p>
        </w:tc>
        <w:tc>
          <w:tcPr>
            <w:tcW w:w="1331" w:type="dxa"/>
          </w:tcPr>
          <w:p w14:paraId="03E1E84C" w14:textId="77777777" w:rsidR="00D37EAD" w:rsidRPr="00FC120B" w:rsidRDefault="00D37EAD" w:rsidP="00D37EAD">
            <w:pPr>
              <w:rPr>
                <w:rFonts w:asciiTheme="minorHAnsi" w:hAnsiTheme="minorHAnsi" w:cstheme="minorHAnsi"/>
                <w:sz w:val="20"/>
              </w:rPr>
            </w:pPr>
            <w:r w:rsidRPr="00FC120B">
              <w:rPr>
                <w:rFonts w:asciiTheme="minorHAnsi" w:hAnsiTheme="minorHAnsi" w:cstheme="minorHAnsi"/>
                <w:sz w:val="20"/>
              </w:rPr>
              <w:t>1. riziko</w:t>
            </w:r>
          </w:p>
        </w:tc>
        <w:tc>
          <w:tcPr>
            <w:tcW w:w="1673" w:type="dxa"/>
          </w:tcPr>
          <w:p w14:paraId="0C996370" w14:textId="2DDC8C14"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1.000</w:t>
            </w:r>
            <w:r w:rsidRPr="00FC120B">
              <w:rPr>
                <w:rFonts w:asciiTheme="minorHAnsi" w:hAnsiTheme="minorHAnsi" w:cstheme="minorHAnsi"/>
                <w:sz w:val="20"/>
              </w:rPr>
              <w:t>,- Kč</w:t>
            </w:r>
          </w:p>
        </w:tc>
        <w:tc>
          <w:tcPr>
            <w:tcW w:w="1336" w:type="dxa"/>
          </w:tcPr>
          <w:p w14:paraId="73887027" w14:textId="77777777"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30887560" w14:textId="77777777" w:rsidTr="00EA55AC">
        <w:tc>
          <w:tcPr>
            <w:tcW w:w="392" w:type="dxa"/>
          </w:tcPr>
          <w:p w14:paraId="3E89A212"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411B7524" w14:textId="5161B258" w:rsidR="00D37EAD" w:rsidRPr="00FC120B" w:rsidRDefault="00D37EAD" w:rsidP="00D37EAD">
            <w:pPr>
              <w:jc w:val="both"/>
              <w:rPr>
                <w:rFonts w:asciiTheme="minorHAnsi" w:hAnsiTheme="minorHAnsi" w:cstheme="minorHAnsi"/>
                <w:sz w:val="20"/>
              </w:rPr>
            </w:pPr>
            <w:r w:rsidRPr="00FC120B">
              <w:rPr>
                <w:rFonts w:asciiTheme="minorHAnsi" w:hAnsiTheme="minorHAnsi" w:cstheme="minorHAnsi"/>
                <w:sz w:val="20"/>
              </w:rPr>
              <w:t>Nepřímý úder blesku</w:t>
            </w:r>
          </w:p>
        </w:tc>
        <w:tc>
          <w:tcPr>
            <w:tcW w:w="1674" w:type="dxa"/>
          </w:tcPr>
          <w:p w14:paraId="5569AF6F" w14:textId="210E3509"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500.000</w:t>
            </w:r>
            <w:r w:rsidRPr="00FC120B">
              <w:rPr>
                <w:rFonts w:asciiTheme="minorHAnsi" w:hAnsiTheme="minorHAnsi" w:cstheme="minorHAnsi"/>
                <w:sz w:val="20"/>
              </w:rPr>
              <w:t>,- Kč</w:t>
            </w:r>
          </w:p>
        </w:tc>
        <w:tc>
          <w:tcPr>
            <w:tcW w:w="1331" w:type="dxa"/>
          </w:tcPr>
          <w:p w14:paraId="527C087E" w14:textId="77777777" w:rsidR="00D37EAD" w:rsidRPr="00FC120B" w:rsidRDefault="00D37EAD" w:rsidP="00D37EAD">
            <w:pPr>
              <w:rPr>
                <w:rFonts w:asciiTheme="minorHAnsi" w:hAnsiTheme="minorHAnsi" w:cstheme="minorHAnsi"/>
                <w:sz w:val="20"/>
              </w:rPr>
            </w:pPr>
          </w:p>
        </w:tc>
        <w:tc>
          <w:tcPr>
            <w:tcW w:w="1673" w:type="dxa"/>
          </w:tcPr>
          <w:p w14:paraId="7B5EBB70" w14:textId="250A77E3"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50.000</w:t>
            </w:r>
            <w:r w:rsidRPr="00FC120B">
              <w:rPr>
                <w:rFonts w:asciiTheme="minorHAnsi" w:hAnsiTheme="minorHAnsi" w:cstheme="minorHAnsi"/>
                <w:sz w:val="20"/>
              </w:rPr>
              <w:t>,-Kč</w:t>
            </w:r>
          </w:p>
        </w:tc>
        <w:tc>
          <w:tcPr>
            <w:tcW w:w="1336" w:type="dxa"/>
          </w:tcPr>
          <w:p w14:paraId="7C49A694" w14:textId="77777777"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65C956B4" w14:textId="77777777" w:rsidTr="00EA55AC">
        <w:tc>
          <w:tcPr>
            <w:tcW w:w="392" w:type="dxa"/>
          </w:tcPr>
          <w:p w14:paraId="7E0BB638"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225A7416" w14:textId="1DA5FC62" w:rsidR="00D37EAD" w:rsidRPr="00FC120B" w:rsidRDefault="00D37EAD" w:rsidP="00D37EAD">
            <w:pPr>
              <w:jc w:val="both"/>
              <w:rPr>
                <w:rFonts w:asciiTheme="minorHAnsi" w:hAnsiTheme="minorHAnsi" w:cstheme="minorHAnsi"/>
                <w:sz w:val="20"/>
              </w:rPr>
            </w:pPr>
            <w:r w:rsidRPr="00FC120B">
              <w:rPr>
                <w:rFonts w:asciiTheme="minorHAnsi" w:hAnsiTheme="minorHAnsi" w:cstheme="minorHAnsi"/>
                <w:sz w:val="20"/>
              </w:rPr>
              <w:t>Atmosférické srážky</w:t>
            </w:r>
          </w:p>
        </w:tc>
        <w:tc>
          <w:tcPr>
            <w:tcW w:w="1674" w:type="dxa"/>
          </w:tcPr>
          <w:p w14:paraId="03243FA5" w14:textId="24AEB042"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1.000.000</w:t>
            </w:r>
            <w:r w:rsidRPr="00FC120B">
              <w:rPr>
                <w:rFonts w:asciiTheme="minorHAnsi" w:hAnsiTheme="minorHAnsi" w:cstheme="minorHAnsi"/>
                <w:sz w:val="20"/>
              </w:rPr>
              <w:t>,- Kč</w:t>
            </w:r>
          </w:p>
        </w:tc>
        <w:tc>
          <w:tcPr>
            <w:tcW w:w="1331" w:type="dxa"/>
          </w:tcPr>
          <w:p w14:paraId="20AA53A4" w14:textId="77777777" w:rsidR="00D37EAD" w:rsidRPr="00FC120B" w:rsidRDefault="00D37EAD" w:rsidP="00D37EAD">
            <w:pPr>
              <w:rPr>
                <w:rFonts w:asciiTheme="minorHAnsi" w:hAnsiTheme="minorHAnsi" w:cstheme="minorHAnsi"/>
                <w:sz w:val="20"/>
              </w:rPr>
            </w:pPr>
          </w:p>
        </w:tc>
        <w:tc>
          <w:tcPr>
            <w:tcW w:w="1673" w:type="dxa"/>
          </w:tcPr>
          <w:p w14:paraId="415784FC" w14:textId="6B573F3F"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50.000</w:t>
            </w:r>
            <w:r w:rsidRPr="00FC120B">
              <w:rPr>
                <w:rFonts w:asciiTheme="minorHAnsi" w:hAnsiTheme="minorHAnsi" w:cstheme="minorHAnsi"/>
                <w:sz w:val="20"/>
              </w:rPr>
              <w:t>,-Kč</w:t>
            </w:r>
          </w:p>
        </w:tc>
        <w:tc>
          <w:tcPr>
            <w:tcW w:w="1336" w:type="dxa"/>
          </w:tcPr>
          <w:p w14:paraId="55959030" w14:textId="77777777"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76635EEB" w14:textId="77777777" w:rsidTr="00EA55AC">
        <w:tc>
          <w:tcPr>
            <w:tcW w:w="392" w:type="dxa"/>
          </w:tcPr>
          <w:p w14:paraId="78102C5A"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p>
        </w:tc>
        <w:tc>
          <w:tcPr>
            <w:tcW w:w="3572" w:type="dxa"/>
          </w:tcPr>
          <w:p w14:paraId="1F82674B" w14:textId="0D2238E5" w:rsidR="00D37EAD" w:rsidRPr="00FC120B" w:rsidRDefault="00D37EAD" w:rsidP="00D37EAD">
            <w:pPr>
              <w:jc w:val="both"/>
              <w:rPr>
                <w:rFonts w:asciiTheme="minorHAnsi" w:hAnsiTheme="minorHAnsi" w:cstheme="minorHAnsi"/>
                <w:i/>
                <w:color w:val="0000FF"/>
                <w:sz w:val="20"/>
                <w:szCs w:val="22"/>
              </w:rPr>
            </w:pPr>
            <w:r w:rsidRPr="00FC120B">
              <w:rPr>
                <w:rFonts w:asciiTheme="minorHAnsi" w:hAnsiTheme="minorHAnsi" w:cstheme="minorHAnsi"/>
                <w:sz w:val="20"/>
              </w:rPr>
              <w:t>Pojištění nákladů na úhradu vodného a stočného</w:t>
            </w:r>
          </w:p>
        </w:tc>
        <w:tc>
          <w:tcPr>
            <w:tcW w:w="1674" w:type="dxa"/>
          </w:tcPr>
          <w:p w14:paraId="68C15F9E" w14:textId="5E3E87E3"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100.000</w:t>
            </w:r>
            <w:r w:rsidRPr="00FC120B">
              <w:rPr>
                <w:rFonts w:asciiTheme="minorHAnsi" w:hAnsiTheme="minorHAnsi" w:cstheme="minorHAnsi"/>
                <w:sz w:val="20"/>
              </w:rPr>
              <w:t>,- Kč</w:t>
            </w:r>
          </w:p>
        </w:tc>
        <w:tc>
          <w:tcPr>
            <w:tcW w:w="1331" w:type="dxa"/>
          </w:tcPr>
          <w:p w14:paraId="5D7E1327" w14:textId="77777777" w:rsidR="00D37EAD" w:rsidRPr="00FC120B" w:rsidRDefault="00D37EAD" w:rsidP="00D37EAD">
            <w:pPr>
              <w:rPr>
                <w:rFonts w:asciiTheme="minorHAnsi" w:hAnsiTheme="minorHAnsi" w:cstheme="minorHAnsi"/>
                <w:sz w:val="20"/>
              </w:rPr>
            </w:pPr>
          </w:p>
        </w:tc>
        <w:tc>
          <w:tcPr>
            <w:tcW w:w="1673" w:type="dxa"/>
          </w:tcPr>
          <w:p w14:paraId="48B1A871" w14:textId="3F01CD92"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10.000</w:t>
            </w:r>
            <w:r w:rsidRPr="00FC120B">
              <w:rPr>
                <w:rFonts w:asciiTheme="minorHAnsi" w:hAnsiTheme="minorHAnsi" w:cstheme="minorHAnsi"/>
                <w:sz w:val="20"/>
              </w:rPr>
              <w:t>,-Kč</w:t>
            </w:r>
          </w:p>
        </w:tc>
        <w:tc>
          <w:tcPr>
            <w:tcW w:w="1336" w:type="dxa"/>
          </w:tcPr>
          <w:p w14:paraId="6297D8C1" w14:textId="77777777"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3EE20DF9" w14:textId="77777777" w:rsidTr="00EA55AC">
        <w:tc>
          <w:tcPr>
            <w:tcW w:w="392" w:type="dxa"/>
          </w:tcPr>
          <w:p w14:paraId="0A63123C"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15BF3FD9" w14:textId="43382BB6" w:rsidR="00D37EAD" w:rsidRPr="00FC120B" w:rsidRDefault="00D37EAD" w:rsidP="00D37EAD">
            <w:pPr>
              <w:jc w:val="both"/>
              <w:rPr>
                <w:rFonts w:asciiTheme="minorHAnsi" w:hAnsiTheme="minorHAnsi" w:cstheme="minorHAnsi"/>
                <w:sz w:val="20"/>
              </w:rPr>
            </w:pPr>
            <w:r w:rsidRPr="00FC120B">
              <w:rPr>
                <w:rFonts w:asciiTheme="minorHAnsi" w:hAnsiTheme="minorHAnsi" w:cstheme="minorHAnsi"/>
                <w:sz w:val="20"/>
              </w:rPr>
              <w:t>Odcizení</w:t>
            </w:r>
          </w:p>
        </w:tc>
        <w:tc>
          <w:tcPr>
            <w:tcW w:w="1674" w:type="dxa"/>
          </w:tcPr>
          <w:p w14:paraId="65011636" w14:textId="01065D73"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4.000.000</w:t>
            </w:r>
            <w:r w:rsidRPr="00FC120B">
              <w:rPr>
                <w:rFonts w:asciiTheme="minorHAnsi" w:hAnsiTheme="minorHAnsi" w:cstheme="minorHAnsi"/>
                <w:sz w:val="20"/>
              </w:rPr>
              <w:t>,- Kč</w:t>
            </w:r>
          </w:p>
        </w:tc>
        <w:tc>
          <w:tcPr>
            <w:tcW w:w="1331" w:type="dxa"/>
          </w:tcPr>
          <w:p w14:paraId="75BE002A" w14:textId="77777777" w:rsidR="00D37EAD" w:rsidRPr="00FC120B" w:rsidRDefault="00D37EAD" w:rsidP="00D37EAD">
            <w:pPr>
              <w:rPr>
                <w:rFonts w:asciiTheme="minorHAnsi" w:hAnsiTheme="minorHAnsi" w:cstheme="minorHAnsi"/>
                <w:sz w:val="20"/>
              </w:rPr>
            </w:pPr>
            <w:r w:rsidRPr="00FC120B">
              <w:rPr>
                <w:rFonts w:asciiTheme="minorHAnsi" w:hAnsiTheme="minorHAnsi" w:cstheme="minorHAnsi"/>
                <w:sz w:val="20"/>
              </w:rPr>
              <w:t>1. riziko</w:t>
            </w:r>
          </w:p>
        </w:tc>
        <w:tc>
          <w:tcPr>
            <w:tcW w:w="1673" w:type="dxa"/>
          </w:tcPr>
          <w:p w14:paraId="15193057" w14:textId="5FBB8CF4"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5.000</w:t>
            </w:r>
            <w:r w:rsidRPr="00FC120B">
              <w:rPr>
                <w:rFonts w:asciiTheme="minorHAnsi" w:hAnsiTheme="minorHAnsi" w:cstheme="minorHAnsi"/>
                <w:sz w:val="20"/>
              </w:rPr>
              <w:t>,- Kč</w:t>
            </w:r>
          </w:p>
        </w:tc>
        <w:tc>
          <w:tcPr>
            <w:tcW w:w="1336" w:type="dxa"/>
          </w:tcPr>
          <w:p w14:paraId="02602E6F" w14:textId="77777777"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61A57F89" w14:textId="77777777" w:rsidTr="00EA55AC">
        <w:tc>
          <w:tcPr>
            <w:tcW w:w="392" w:type="dxa"/>
          </w:tcPr>
          <w:p w14:paraId="15EF112E"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p>
        </w:tc>
        <w:tc>
          <w:tcPr>
            <w:tcW w:w="3572" w:type="dxa"/>
          </w:tcPr>
          <w:p w14:paraId="0F72C51D" w14:textId="095326DE" w:rsidR="00D37EAD" w:rsidRPr="00FC120B" w:rsidRDefault="00D37EAD" w:rsidP="00D37EAD">
            <w:pPr>
              <w:jc w:val="both"/>
              <w:rPr>
                <w:rFonts w:asciiTheme="minorHAnsi" w:hAnsiTheme="minorHAnsi" w:cstheme="minorHAnsi"/>
                <w:sz w:val="20"/>
              </w:rPr>
            </w:pPr>
            <w:r w:rsidRPr="00FC120B">
              <w:rPr>
                <w:rFonts w:asciiTheme="minorHAnsi" w:hAnsiTheme="minorHAnsi" w:cstheme="minorHAnsi"/>
                <w:sz w:val="20"/>
              </w:rPr>
              <w:t>Odcizení</w:t>
            </w:r>
            <w:r>
              <w:rPr>
                <w:rFonts w:asciiTheme="minorHAnsi" w:hAnsiTheme="minorHAnsi" w:cstheme="minorHAnsi"/>
                <w:sz w:val="20"/>
              </w:rPr>
              <w:t xml:space="preserve"> stavebních součástí </w:t>
            </w:r>
          </w:p>
        </w:tc>
        <w:tc>
          <w:tcPr>
            <w:tcW w:w="1674" w:type="dxa"/>
          </w:tcPr>
          <w:p w14:paraId="4100B43D" w14:textId="35ABEA64"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500.000</w:t>
            </w:r>
            <w:r w:rsidRPr="00FC120B">
              <w:rPr>
                <w:rFonts w:asciiTheme="minorHAnsi" w:hAnsiTheme="minorHAnsi" w:cstheme="minorHAnsi"/>
                <w:sz w:val="20"/>
              </w:rPr>
              <w:t>,- Kč</w:t>
            </w:r>
          </w:p>
        </w:tc>
        <w:tc>
          <w:tcPr>
            <w:tcW w:w="1331" w:type="dxa"/>
          </w:tcPr>
          <w:p w14:paraId="530F65AB" w14:textId="5ECFD55D" w:rsidR="00D37EAD" w:rsidRPr="00FC120B" w:rsidRDefault="00D37EAD" w:rsidP="00D37EAD">
            <w:pPr>
              <w:rPr>
                <w:rFonts w:asciiTheme="minorHAnsi" w:hAnsiTheme="minorHAnsi" w:cstheme="minorHAnsi"/>
                <w:sz w:val="20"/>
              </w:rPr>
            </w:pPr>
            <w:r w:rsidRPr="00FC120B">
              <w:rPr>
                <w:rFonts w:asciiTheme="minorHAnsi" w:hAnsiTheme="minorHAnsi" w:cstheme="minorHAnsi"/>
                <w:sz w:val="20"/>
              </w:rPr>
              <w:t>1. riziko</w:t>
            </w:r>
          </w:p>
        </w:tc>
        <w:tc>
          <w:tcPr>
            <w:tcW w:w="1673" w:type="dxa"/>
          </w:tcPr>
          <w:p w14:paraId="10BC4557" w14:textId="7476BD26"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5.000</w:t>
            </w:r>
            <w:r w:rsidRPr="00FC120B">
              <w:rPr>
                <w:rFonts w:asciiTheme="minorHAnsi" w:hAnsiTheme="minorHAnsi" w:cstheme="minorHAnsi"/>
                <w:sz w:val="20"/>
              </w:rPr>
              <w:t>,- Kč</w:t>
            </w:r>
          </w:p>
        </w:tc>
        <w:tc>
          <w:tcPr>
            <w:tcW w:w="1336" w:type="dxa"/>
          </w:tcPr>
          <w:p w14:paraId="21BCC385" w14:textId="3C13778E"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6CA68173" w14:textId="77777777" w:rsidTr="00EA55AC">
        <w:tc>
          <w:tcPr>
            <w:tcW w:w="392" w:type="dxa"/>
          </w:tcPr>
          <w:p w14:paraId="2BA70694"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p>
        </w:tc>
        <w:tc>
          <w:tcPr>
            <w:tcW w:w="3572" w:type="dxa"/>
          </w:tcPr>
          <w:p w14:paraId="41B4226C" w14:textId="10FD7B38" w:rsidR="00D37EAD" w:rsidRPr="00FC120B" w:rsidRDefault="00D37EAD" w:rsidP="00D37EAD">
            <w:pPr>
              <w:jc w:val="both"/>
              <w:rPr>
                <w:rFonts w:asciiTheme="minorHAnsi" w:hAnsiTheme="minorHAnsi" w:cstheme="minorHAnsi"/>
                <w:sz w:val="20"/>
              </w:rPr>
            </w:pPr>
            <w:r>
              <w:rPr>
                <w:rFonts w:asciiTheme="minorHAnsi" w:hAnsiTheme="minorHAnsi" w:cstheme="minorHAnsi"/>
                <w:sz w:val="20"/>
              </w:rPr>
              <w:t xml:space="preserve">Odcizení pohonných hmot bez </w:t>
            </w:r>
            <w:r w:rsidR="00EA55AC">
              <w:rPr>
                <w:rFonts w:asciiTheme="minorHAnsi" w:hAnsiTheme="minorHAnsi" w:cstheme="minorHAnsi"/>
                <w:sz w:val="20"/>
              </w:rPr>
              <w:t xml:space="preserve">řádné </w:t>
            </w:r>
            <w:r>
              <w:rPr>
                <w:rFonts w:asciiTheme="minorHAnsi" w:hAnsiTheme="minorHAnsi" w:cstheme="minorHAnsi"/>
                <w:sz w:val="20"/>
              </w:rPr>
              <w:t xml:space="preserve">úhrady </w:t>
            </w:r>
            <w:r w:rsidR="00EA55AC">
              <w:rPr>
                <w:rFonts w:asciiTheme="minorHAnsi" w:hAnsiTheme="minorHAnsi" w:cstheme="minorHAnsi"/>
                <w:sz w:val="20"/>
              </w:rPr>
              <w:t>(újezd bez zaplacení)</w:t>
            </w:r>
          </w:p>
        </w:tc>
        <w:tc>
          <w:tcPr>
            <w:tcW w:w="1674" w:type="dxa"/>
          </w:tcPr>
          <w:p w14:paraId="36996E17" w14:textId="7D70B6C9" w:rsidR="00D37EAD" w:rsidRDefault="00D37EAD" w:rsidP="00D37EAD">
            <w:pPr>
              <w:jc w:val="right"/>
              <w:rPr>
                <w:rFonts w:asciiTheme="minorHAnsi" w:hAnsiTheme="minorHAnsi" w:cstheme="minorHAnsi"/>
                <w:sz w:val="20"/>
              </w:rPr>
            </w:pPr>
            <w:r>
              <w:rPr>
                <w:rFonts w:asciiTheme="minorHAnsi" w:hAnsiTheme="minorHAnsi" w:cstheme="minorHAnsi"/>
                <w:sz w:val="20"/>
              </w:rPr>
              <w:t>100.000</w:t>
            </w:r>
            <w:r w:rsidRPr="00FC120B">
              <w:rPr>
                <w:rFonts w:asciiTheme="minorHAnsi" w:hAnsiTheme="minorHAnsi" w:cstheme="minorHAnsi"/>
                <w:sz w:val="20"/>
              </w:rPr>
              <w:t>,- Kč</w:t>
            </w:r>
          </w:p>
        </w:tc>
        <w:tc>
          <w:tcPr>
            <w:tcW w:w="1331" w:type="dxa"/>
          </w:tcPr>
          <w:p w14:paraId="37212E90" w14:textId="2888D615" w:rsidR="00D37EAD" w:rsidRPr="00FC120B" w:rsidRDefault="00D37EAD" w:rsidP="00D37EAD">
            <w:pPr>
              <w:rPr>
                <w:rFonts w:asciiTheme="minorHAnsi" w:hAnsiTheme="minorHAnsi" w:cstheme="minorHAnsi"/>
                <w:sz w:val="20"/>
              </w:rPr>
            </w:pPr>
            <w:r w:rsidRPr="00FC120B">
              <w:rPr>
                <w:rFonts w:asciiTheme="minorHAnsi" w:hAnsiTheme="minorHAnsi" w:cstheme="minorHAnsi"/>
                <w:sz w:val="20"/>
              </w:rPr>
              <w:t>1. riziko</w:t>
            </w:r>
            <w:r>
              <w:rPr>
                <w:rFonts w:asciiTheme="minorHAnsi" w:hAnsiTheme="minorHAnsi" w:cstheme="minorHAnsi"/>
                <w:sz w:val="20"/>
              </w:rPr>
              <w:t>; Limit na 1 PU 2.000,-Kč</w:t>
            </w:r>
          </w:p>
        </w:tc>
        <w:tc>
          <w:tcPr>
            <w:tcW w:w="1673" w:type="dxa"/>
          </w:tcPr>
          <w:p w14:paraId="0F042BB9" w14:textId="5ABB6D8B" w:rsidR="00D37EAD" w:rsidRDefault="00D37EAD" w:rsidP="00D37EAD">
            <w:pPr>
              <w:jc w:val="right"/>
              <w:rPr>
                <w:rFonts w:asciiTheme="minorHAnsi" w:hAnsiTheme="minorHAnsi" w:cstheme="minorHAnsi"/>
                <w:sz w:val="20"/>
              </w:rPr>
            </w:pPr>
            <w:r>
              <w:rPr>
                <w:rFonts w:asciiTheme="minorHAnsi" w:hAnsiTheme="minorHAnsi" w:cstheme="minorHAnsi"/>
                <w:sz w:val="20"/>
              </w:rPr>
              <w:t>1.000</w:t>
            </w:r>
            <w:r w:rsidRPr="00FC120B">
              <w:rPr>
                <w:rFonts w:asciiTheme="minorHAnsi" w:hAnsiTheme="minorHAnsi" w:cstheme="minorHAnsi"/>
                <w:sz w:val="20"/>
              </w:rPr>
              <w:t>,- Kč</w:t>
            </w:r>
          </w:p>
        </w:tc>
        <w:tc>
          <w:tcPr>
            <w:tcW w:w="1336" w:type="dxa"/>
          </w:tcPr>
          <w:p w14:paraId="2E0E10C8" w14:textId="1BBE81C0"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4BA438AE" w14:textId="77777777" w:rsidTr="00EA55AC">
        <w:tc>
          <w:tcPr>
            <w:tcW w:w="392" w:type="dxa"/>
          </w:tcPr>
          <w:p w14:paraId="013EE567"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64F33FA9" w14:textId="391B4E6C" w:rsidR="00D37EAD" w:rsidRPr="00FC120B" w:rsidRDefault="00D37EAD" w:rsidP="00D37EAD">
            <w:pPr>
              <w:jc w:val="both"/>
              <w:rPr>
                <w:rFonts w:asciiTheme="minorHAnsi" w:hAnsiTheme="minorHAnsi" w:cstheme="minorHAnsi"/>
                <w:sz w:val="20"/>
              </w:rPr>
            </w:pPr>
            <w:r w:rsidRPr="00FC120B">
              <w:rPr>
                <w:rFonts w:asciiTheme="minorHAnsi" w:hAnsiTheme="minorHAnsi" w:cstheme="minorHAnsi"/>
                <w:sz w:val="20"/>
              </w:rPr>
              <w:t>Odcizení – cennosti</w:t>
            </w:r>
          </w:p>
        </w:tc>
        <w:tc>
          <w:tcPr>
            <w:tcW w:w="1674" w:type="dxa"/>
          </w:tcPr>
          <w:p w14:paraId="62DE2CC8" w14:textId="1CBBDE3E"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10.000.000</w:t>
            </w:r>
            <w:r w:rsidRPr="00FC120B">
              <w:rPr>
                <w:rFonts w:asciiTheme="minorHAnsi" w:hAnsiTheme="minorHAnsi" w:cstheme="minorHAnsi"/>
                <w:sz w:val="20"/>
              </w:rPr>
              <w:t>,- Kč</w:t>
            </w:r>
          </w:p>
        </w:tc>
        <w:tc>
          <w:tcPr>
            <w:tcW w:w="1331" w:type="dxa"/>
          </w:tcPr>
          <w:p w14:paraId="0068D9AA" w14:textId="77777777" w:rsidR="00D37EAD" w:rsidRPr="00FC120B" w:rsidRDefault="00D37EAD" w:rsidP="00D37EAD">
            <w:pPr>
              <w:rPr>
                <w:rFonts w:asciiTheme="minorHAnsi" w:hAnsiTheme="minorHAnsi" w:cstheme="minorHAnsi"/>
                <w:sz w:val="20"/>
              </w:rPr>
            </w:pPr>
            <w:r w:rsidRPr="00FC120B">
              <w:rPr>
                <w:rFonts w:asciiTheme="minorHAnsi" w:hAnsiTheme="minorHAnsi" w:cstheme="minorHAnsi"/>
                <w:sz w:val="20"/>
              </w:rPr>
              <w:t>1. riziko</w:t>
            </w:r>
          </w:p>
        </w:tc>
        <w:tc>
          <w:tcPr>
            <w:tcW w:w="1673" w:type="dxa"/>
          </w:tcPr>
          <w:p w14:paraId="5172FC8A" w14:textId="654DDA66"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5.000</w:t>
            </w:r>
            <w:r w:rsidRPr="00FC120B">
              <w:rPr>
                <w:rFonts w:asciiTheme="minorHAnsi" w:hAnsiTheme="minorHAnsi" w:cstheme="minorHAnsi"/>
                <w:sz w:val="20"/>
              </w:rPr>
              <w:t>,-Kč</w:t>
            </w:r>
          </w:p>
        </w:tc>
        <w:tc>
          <w:tcPr>
            <w:tcW w:w="1336" w:type="dxa"/>
          </w:tcPr>
          <w:p w14:paraId="434F134D" w14:textId="77777777"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67DF9419" w14:textId="77777777" w:rsidTr="00EA55AC">
        <w:tc>
          <w:tcPr>
            <w:tcW w:w="392" w:type="dxa"/>
          </w:tcPr>
          <w:p w14:paraId="761F3E87"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lastRenderedPageBreak/>
              <w:t xml:space="preserve"> </w:t>
            </w:r>
          </w:p>
        </w:tc>
        <w:tc>
          <w:tcPr>
            <w:tcW w:w="3572" w:type="dxa"/>
          </w:tcPr>
          <w:p w14:paraId="27AEC0A6" w14:textId="27EBE7F2" w:rsidR="00D37EAD" w:rsidRPr="00FC120B" w:rsidRDefault="00D37EAD" w:rsidP="00D37EAD">
            <w:pPr>
              <w:jc w:val="both"/>
              <w:rPr>
                <w:rFonts w:asciiTheme="minorHAnsi" w:hAnsiTheme="minorHAnsi" w:cstheme="minorHAnsi"/>
                <w:sz w:val="20"/>
              </w:rPr>
            </w:pPr>
            <w:r w:rsidRPr="00574678">
              <w:rPr>
                <w:rFonts w:asciiTheme="minorHAnsi" w:hAnsiTheme="minorHAnsi" w:cstheme="minorHAnsi"/>
                <w:sz w:val="20"/>
              </w:rPr>
              <w:t>Odcizení</w:t>
            </w:r>
            <w:r w:rsidR="006B7CAB" w:rsidRPr="00574678">
              <w:rPr>
                <w:rFonts w:asciiTheme="minorHAnsi" w:hAnsiTheme="minorHAnsi" w:cstheme="minorHAnsi"/>
                <w:sz w:val="20"/>
              </w:rPr>
              <w:t xml:space="preserve"> včetně loupežného přepadení</w:t>
            </w:r>
            <w:r w:rsidRPr="00574678">
              <w:rPr>
                <w:rFonts w:asciiTheme="minorHAnsi" w:hAnsiTheme="minorHAnsi" w:cstheme="minorHAnsi"/>
                <w:sz w:val="20"/>
              </w:rPr>
              <w:t xml:space="preserve"> – přeprava cenin či cenností na území Č</w:t>
            </w:r>
            <w:r w:rsidR="007C2EFD" w:rsidRPr="00574678">
              <w:rPr>
                <w:rFonts w:asciiTheme="minorHAnsi" w:hAnsiTheme="minorHAnsi" w:cstheme="minorHAnsi"/>
                <w:sz w:val="20"/>
              </w:rPr>
              <w:t>eské republiky</w:t>
            </w:r>
            <w:r w:rsidRPr="00FC120B">
              <w:rPr>
                <w:rFonts w:asciiTheme="minorHAnsi" w:hAnsiTheme="minorHAnsi" w:cstheme="minorHAnsi"/>
                <w:sz w:val="20"/>
              </w:rPr>
              <w:t xml:space="preserve"> </w:t>
            </w:r>
          </w:p>
        </w:tc>
        <w:tc>
          <w:tcPr>
            <w:tcW w:w="1674" w:type="dxa"/>
          </w:tcPr>
          <w:p w14:paraId="762160AA" w14:textId="6B454B8D" w:rsidR="00D37EAD" w:rsidRPr="006B7CAB" w:rsidRDefault="00DB3D42" w:rsidP="00D37EAD">
            <w:pPr>
              <w:jc w:val="right"/>
              <w:rPr>
                <w:rFonts w:asciiTheme="minorHAnsi" w:hAnsiTheme="minorHAnsi" w:cstheme="minorHAnsi"/>
                <w:sz w:val="20"/>
              </w:rPr>
            </w:pPr>
            <w:r w:rsidRPr="006B7CAB">
              <w:rPr>
                <w:rFonts w:asciiTheme="minorHAnsi" w:hAnsiTheme="minorHAnsi" w:cstheme="minorHAnsi"/>
                <w:sz w:val="20"/>
              </w:rPr>
              <w:t>5</w:t>
            </w:r>
            <w:r w:rsidR="00D37EAD" w:rsidRPr="006B7CAB">
              <w:rPr>
                <w:rFonts w:asciiTheme="minorHAnsi" w:hAnsiTheme="minorHAnsi" w:cstheme="minorHAnsi"/>
                <w:sz w:val="20"/>
              </w:rPr>
              <w:t>00.000,- Kč</w:t>
            </w:r>
          </w:p>
        </w:tc>
        <w:tc>
          <w:tcPr>
            <w:tcW w:w="1331" w:type="dxa"/>
          </w:tcPr>
          <w:p w14:paraId="79865B15" w14:textId="77777777" w:rsidR="00D37EAD" w:rsidRPr="006B7CAB" w:rsidRDefault="00D37EAD" w:rsidP="00D37EAD">
            <w:pPr>
              <w:rPr>
                <w:rFonts w:asciiTheme="minorHAnsi" w:hAnsiTheme="minorHAnsi" w:cstheme="minorHAnsi"/>
                <w:sz w:val="20"/>
              </w:rPr>
            </w:pPr>
            <w:r w:rsidRPr="006B7CAB">
              <w:rPr>
                <w:rFonts w:asciiTheme="minorHAnsi" w:hAnsiTheme="minorHAnsi" w:cstheme="minorHAnsi"/>
                <w:sz w:val="20"/>
              </w:rPr>
              <w:t>1. riziko</w:t>
            </w:r>
          </w:p>
        </w:tc>
        <w:tc>
          <w:tcPr>
            <w:tcW w:w="1673" w:type="dxa"/>
          </w:tcPr>
          <w:p w14:paraId="32612240" w14:textId="2C72D964"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1.000</w:t>
            </w:r>
            <w:r w:rsidRPr="00FC120B">
              <w:rPr>
                <w:rFonts w:asciiTheme="minorHAnsi" w:hAnsiTheme="minorHAnsi" w:cstheme="minorHAnsi"/>
                <w:sz w:val="20"/>
              </w:rPr>
              <w:t>,-Kč</w:t>
            </w:r>
          </w:p>
        </w:tc>
        <w:tc>
          <w:tcPr>
            <w:tcW w:w="1336" w:type="dxa"/>
          </w:tcPr>
          <w:p w14:paraId="536BC133" w14:textId="77777777"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37B79F32" w14:textId="77777777" w:rsidTr="00EA55AC">
        <w:tc>
          <w:tcPr>
            <w:tcW w:w="392" w:type="dxa"/>
          </w:tcPr>
          <w:p w14:paraId="020F0DE4"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p>
        </w:tc>
        <w:tc>
          <w:tcPr>
            <w:tcW w:w="3572" w:type="dxa"/>
          </w:tcPr>
          <w:p w14:paraId="169482B4" w14:textId="1CC3C28C" w:rsidR="00D37EAD" w:rsidRPr="00FC120B" w:rsidRDefault="00D37EAD" w:rsidP="00D37EAD">
            <w:pPr>
              <w:jc w:val="both"/>
              <w:rPr>
                <w:rFonts w:asciiTheme="minorHAnsi" w:hAnsiTheme="minorHAnsi" w:cstheme="minorHAnsi"/>
                <w:sz w:val="20"/>
              </w:rPr>
            </w:pPr>
            <w:r>
              <w:rPr>
                <w:rFonts w:asciiTheme="minorHAnsi" w:hAnsiTheme="minorHAnsi" w:cstheme="minorHAnsi"/>
                <w:sz w:val="20"/>
              </w:rPr>
              <w:t xml:space="preserve">Odcizení </w:t>
            </w:r>
            <w:r w:rsidRPr="00E77B4D">
              <w:rPr>
                <w:rFonts w:asciiTheme="minorHAnsi" w:hAnsiTheme="minorHAnsi" w:cstheme="minorHAnsi"/>
                <w:sz w:val="20"/>
              </w:rPr>
              <w:t>– přijetí padělaných peněz</w:t>
            </w:r>
            <w:r>
              <w:rPr>
                <w:rFonts w:asciiTheme="minorHAnsi" w:hAnsiTheme="minorHAnsi" w:cstheme="minorHAnsi"/>
                <w:sz w:val="20"/>
              </w:rPr>
              <w:t xml:space="preserve"> </w:t>
            </w:r>
          </w:p>
        </w:tc>
        <w:tc>
          <w:tcPr>
            <w:tcW w:w="1674" w:type="dxa"/>
          </w:tcPr>
          <w:p w14:paraId="5A66E093" w14:textId="4599BDF5" w:rsidR="00D37EAD" w:rsidRDefault="00D37EAD" w:rsidP="00D37EAD">
            <w:pPr>
              <w:jc w:val="right"/>
              <w:rPr>
                <w:rFonts w:asciiTheme="minorHAnsi" w:hAnsiTheme="minorHAnsi" w:cstheme="minorHAnsi"/>
                <w:sz w:val="20"/>
              </w:rPr>
            </w:pPr>
            <w:r>
              <w:rPr>
                <w:rFonts w:asciiTheme="minorHAnsi" w:hAnsiTheme="minorHAnsi" w:cstheme="minorHAnsi"/>
                <w:sz w:val="20"/>
              </w:rPr>
              <w:t>100.000</w:t>
            </w:r>
            <w:r w:rsidRPr="00FC120B">
              <w:rPr>
                <w:rFonts w:asciiTheme="minorHAnsi" w:hAnsiTheme="minorHAnsi" w:cstheme="minorHAnsi"/>
                <w:sz w:val="20"/>
              </w:rPr>
              <w:t>,- Kč</w:t>
            </w:r>
          </w:p>
        </w:tc>
        <w:tc>
          <w:tcPr>
            <w:tcW w:w="1331" w:type="dxa"/>
          </w:tcPr>
          <w:p w14:paraId="37C24630" w14:textId="13C2C652" w:rsidR="00D37EAD" w:rsidRPr="00FC120B" w:rsidRDefault="00D37EAD" w:rsidP="00D37EAD">
            <w:pPr>
              <w:rPr>
                <w:rFonts w:asciiTheme="minorHAnsi" w:hAnsiTheme="minorHAnsi" w:cstheme="minorHAnsi"/>
                <w:sz w:val="20"/>
              </w:rPr>
            </w:pPr>
            <w:r w:rsidRPr="00FC120B">
              <w:rPr>
                <w:rFonts w:asciiTheme="minorHAnsi" w:hAnsiTheme="minorHAnsi" w:cstheme="minorHAnsi"/>
                <w:sz w:val="20"/>
              </w:rPr>
              <w:t>1. riziko</w:t>
            </w:r>
          </w:p>
        </w:tc>
        <w:tc>
          <w:tcPr>
            <w:tcW w:w="1673" w:type="dxa"/>
          </w:tcPr>
          <w:p w14:paraId="330B70A9" w14:textId="7F375DE7" w:rsidR="00D37EAD" w:rsidRDefault="00D37EAD" w:rsidP="00D37EAD">
            <w:pPr>
              <w:jc w:val="right"/>
              <w:rPr>
                <w:rFonts w:asciiTheme="minorHAnsi" w:hAnsiTheme="minorHAnsi" w:cstheme="minorHAnsi"/>
                <w:sz w:val="20"/>
              </w:rPr>
            </w:pPr>
            <w:r>
              <w:rPr>
                <w:rFonts w:asciiTheme="minorHAnsi" w:hAnsiTheme="minorHAnsi" w:cstheme="minorHAnsi"/>
                <w:sz w:val="20"/>
              </w:rPr>
              <w:t>1.000</w:t>
            </w:r>
            <w:r w:rsidRPr="00FC120B">
              <w:rPr>
                <w:rFonts w:asciiTheme="minorHAnsi" w:hAnsiTheme="minorHAnsi" w:cstheme="minorHAnsi"/>
                <w:sz w:val="20"/>
              </w:rPr>
              <w:t>,- Kč</w:t>
            </w:r>
          </w:p>
        </w:tc>
        <w:tc>
          <w:tcPr>
            <w:tcW w:w="1336" w:type="dxa"/>
          </w:tcPr>
          <w:p w14:paraId="58EDD956" w14:textId="34F3A8EF"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2F95B8C8" w14:textId="77777777" w:rsidTr="00EA55AC">
        <w:tc>
          <w:tcPr>
            <w:tcW w:w="392" w:type="dxa"/>
          </w:tcPr>
          <w:p w14:paraId="0741635E"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728DD048" w14:textId="4D0AA326" w:rsidR="00D37EAD" w:rsidRPr="00FC120B" w:rsidRDefault="00D37EAD" w:rsidP="00D37EAD">
            <w:pPr>
              <w:jc w:val="both"/>
              <w:rPr>
                <w:rFonts w:asciiTheme="minorHAnsi" w:hAnsiTheme="minorHAnsi" w:cstheme="minorHAnsi"/>
                <w:sz w:val="20"/>
              </w:rPr>
            </w:pPr>
            <w:r w:rsidRPr="00FC120B">
              <w:rPr>
                <w:rFonts w:asciiTheme="minorHAnsi" w:hAnsiTheme="minorHAnsi" w:cstheme="minorHAnsi"/>
                <w:sz w:val="20"/>
              </w:rPr>
              <w:t>Odcizení – prostá krádež</w:t>
            </w:r>
          </w:p>
        </w:tc>
        <w:tc>
          <w:tcPr>
            <w:tcW w:w="1674" w:type="dxa"/>
          </w:tcPr>
          <w:p w14:paraId="457C50C5" w14:textId="732FF9CD"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200.000</w:t>
            </w:r>
            <w:r w:rsidRPr="00FC120B">
              <w:rPr>
                <w:rFonts w:asciiTheme="minorHAnsi" w:hAnsiTheme="minorHAnsi" w:cstheme="minorHAnsi"/>
                <w:sz w:val="20"/>
              </w:rPr>
              <w:t>,- Kč</w:t>
            </w:r>
          </w:p>
        </w:tc>
        <w:tc>
          <w:tcPr>
            <w:tcW w:w="1331" w:type="dxa"/>
          </w:tcPr>
          <w:p w14:paraId="4D335DB9" w14:textId="77777777" w:rsidR="00D37EAD" w:rsidRPr="00FC120B" w:rsidRDefault="00D37EAD" w:rsidP="00D37EAD">
            <w:pPr>
              <w:rPr>
                <w:rFonts w:asciiTheme="minorHAnsi" w:hAnsiTheme="minorHAnsi" w:cstheme="minorHAnsi"/>
                <w:sz w:val="20"/>
              </w:rPr>
            </w:pPr>
            <w:r w:rsidRPr="00FC120B">
              <w:rPr>
                <w:rFonts w:asciiTheme="minorHAnsi" w:hAnsiTheme="minorHAnsi" w:cstheme="minorHAnsi"/>
                <w:sz w:val="20"/>
              </w:rPr>
              <w:t>1. riziko</w:t>
            </w:r>
          </w:p>
        </w:tc>
        <w:tc>
          <w:tcPr>
            <w:tcW w:w="1673" w:type="dxa"/>
          </w:tcPr>
          <w:p w14:paraId="469F58F9" w14:textId="175154C5"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5</w:t>
            </w:r>
            <w:r w:rsidRPr="00FC120B">
              <w:rPr>
                <w:rFonts w:asciiTheme="minorHAnsi" w:hAnsiTheme="minorHAnsi" w:cstheme="minorHAnsi"/>
                <w:sz w:val="20"/>
              </w:rPr>
              <w:t>.000,-Kč</w:t>
            </w:r>
          </w:p>
        </w:tc>
        <w:tc>
          <w:tcPr>
            <w:tcW w:w="1336" w:type="dxa"/>
          </w:tcPr>
          <w:p w14:paraId="6A252F55" w14:textId="77777777"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3731F73F" w14:textId="77777777" w:rsidTr="00EA55AC">
        <w:tc>
          <w:tcPr>
            <w:tcW w:w="392" w:type="dxa"/>
          </w:tcPr>
          <w:p w14:paraId="1DDE8F86"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7E34CA5D" w14:textId="77777777" w:rsidR="00D37EAD" w:rsidRPr="00FC120B" w:rsidRDefault="00D37EAD" w:rsidP="00D37EAD">
            <w:pPr>
              <w:jc w:val="both"/>
              <w:rPr>
                <w:rFonts w:asciiTheme="minorHAnsi" w:hAnsiTheme="minorHAnsi" w:cstheme="minorHAnsi"/>
                <w:sz w:val="20"/>
              </w:rPr>
            </w:pPr>
            <w:r w:rsidRPr="00FC120B">
              <w:rPr>
                <w:rFonts w:asciiTheme="minorHAnsi" w:hAnsiTheme="minorHAnsi" w:cstheme="minorHAnsi"/>
                <w:sz w:val="20"/>
              </w:rPr>
              <w:t>Vandalismus</w:t>
            </w:r>
          </w:p>
        </w:tc>
        <w:tc>
          <w:tcPr>
            <w:tcW w:w="1674" w:type="dxa"/>
          </w:tcPr>
          <w:p w14:paraId="4A4444F3" w14:textId="6DED1A0F"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5.000.000</w:t>
            </w:r>
            <w:r w:rsidRPr="00FC120B">
              <w:rPr>
                <w:rFonts w:asciiTheme="minorHAnsi" w:hAnsiTheme="minorHAnsi" w:cstheme="minorHAnsi"/>
                <w:sz w:val="20"/>
              </w:rPr>
              <w:t>,- Kč</w:t>
            </w:r>
          </w:p>
        </w:tc>
        <w:tc>
          <w:tcPr>
            <w:tcW w:w="1331" w:type="dxa"/>
          </w:tcPr>
          <w:p w14:paraId="3815FF29" w14:textId="77777777" w:rsidR="00D37EAD" w:rsidRPr="00FC120B" w:rsidRDefault="00D37EAD" w:rsidP="00D37EAD">
            <w:pPr>
              <w:rPr>
                <w:rFonts w:asciiTheme="minorHAnsi" w:hAnsiTheme="minorHAnsi" w:cstheme="minorHAnsi"/>
                <w:sz w:val="20"/>
              </w:rPr>
            </w:pPr>
            <w:r w:rsidRPr="00FC120B">
              <w:rPr>
                <w:rFonts w:asciiTheme="minorHAnsi" w:hAnsiTheme="minorHAnsi" w:cstheme="minorHAnsi"/>
                <w:sz w:val="20"/>
              </w:rPr>
              <w:t>1. riziko</w:t>
            </w:r>
          </w:p>
        </w:tc>
        <w:tc>
          <w:tcPr>
            <w:tcW w:w="1673" w:type="dxa"/>
          </w:tcPr>
          <w:p w14:paraId="3EEA9C6A" w14:textId="0938F7C4"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1.000</w:t>
            </w:r>
            <w:r w:rsidRPr="00FC120B">
              <w:rPr>
                <w:rFonts w:asciiTheme="minorHAnsi" w:hAnsiTheme="minorHAnsi" w:cstheme="minorHAnsi"/>
                <w:sz w:val="20"/>
              </w:rPr>
              <w:t>,-Kč</w:t>
            </w:r>
          </w:p>
        </w:tc>
        <w:tc>
          <w:tcPr>
            <w:tcW w:w="1336" w:type="dxa"/>
          </w:tcPr>
          <w:p w14:paraId="497F6427" w14:textId="77777777"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5FA82C3C" w14:textId="77777777" w:rsidTr="00EA55AC">
        <w:tc>
          <w:tcPr>
            <w:tcW w:w="392" w:type="dxa"/>
          </w:tcPr>
          <w:p w14:paraId="671B5F4A" w14:textId="77388EC5" w:rsidR="00D37EAD" w:rsidRPr="00FC120B" w:rsidRDefault="00D37EAD" w:rsidP="00D37EAD">
            <w:pPr>
              <w:pStyle w:val="Odstavecseseznamem"/>
              <w:numPr>
                <w:ilvl w:val="0"/>
                <w:numId w:val="18"/>
              </w:numPr>
              <w:ind w:hanging="720"/>
              <w:rPr>
                <w:rFonts w:asciiTheme="minorHAnsi" w:hAnsiTheme="minorHAnsi" w:cstheme="minorHAnsi"/>
                <w:bCs/>
                <w:sz w:val="20"/>
              </w:rPr>
            </w:pPr>
            <w:r>
              <w:rPr>
                <w:rFonts w:asciiTheme="minorHAnsi" w:hAnsiTheme="minorHAnsi" w:cstheme="minorHAnsi"/>
                <w:bCs/>
                <w:sz w:val="20"/>
              </w:rPr>
              <w:t>S</w:t>
            </w:r>
          </w:p>
        </w:tc>
        <w:tc>
          <w:tcPr>
            <w:tcW w:w="3572" w:type="dxa"/>
          </w:tcPr>
          <w:p w14:paraId="20239631" w14:textId="5F775FCE" w:rsidR="00D37EAD" w:rsidRPr="00FC120B" w:rsidRDefault="00D37EAD" w:rsidP="00D37EAD">
            <w:pPr>
              <w:jc w:val="both"/>
              <w:rPr>
                <w:rFonts w:asciiTheme="minorHAnsi" w:hAnsiTheme="minorHAnsi" w:cstheme="minorHAnsi"/>
                <w:sz w:val="20"/>
              </w:rPr>
            </w:pPr>
            <w:r>
              <w:rPr>
                <w:rFonts w:asciiTheme="minorHAnsi" w:hAnsiTheme="minorHAnsi" w:cstheme="minorHAnsi"/>
                <w:sz w:val="20"/>
              </w:rPr>
              <w:t xml:space="preserve">Skla </w:t>
            </w:r>
          </w:p>
        </w:tc>
        <w:tc>
          <w:tcPr>
            <w:tcW w:w="1674" w:type="dxa"/>
          </w:tcPr>
          <w:p w14:paraId="10459664" w14:textId="4D227ECF" w:rsidR="00D37EAD" w:rsidRDefault="00D37EAD" w:rsidP="00D37EAD">
            <w:pPr>
              <w:jc w:val="right"/>
              <w:rPr>
                <w:rFonts w:asciiTheme="minorHAnsi" w:hAnsiTheme="minorHAnsi" w:cstheme="minorHAnsi"/>
                <w:sz w:val="20"/>
              </w:rPr>
            </w:pPr>
            <w:r>
              <w:rPr>
                <w:rFonts w:asciiTheme="minorHAnsi" w:hAnsiTheme="minorHAnsi" w:cstheme="minorHAnsi"/>
                <w:sz w:val="20"/>
              </w:rPr>
              <w:t>200.000,-Kč</w:t>
            </w:r>
          </w:p>
        </w:tc>
        <w:tc>
          <w:tcPr>
            <w:tcW w:w="1331" w:type="dxa"/>
          </w:tcPr>
          <w:p w14:paraId="58A743D5" w14:textId="7A94C3A2" w:rsidR="00D37EAD" w:rsidRPr="00FC120B" w:rsidRDefault="00D37EAD" w:rsidP="00D37EAD">
            <w:pPr>
              <w:rPr>
                <w:rFonts w:asciiTheme="minorHAnsi" w:hAnsiTheme="minorHAnsi" w:cstheme="minorHAnsi"/>
                <w:sz w:val="20"/>
              </w:rPr>
            </w:pPr>
            <w:r>
              <w:rPr>
                <w:rFonts w:asciiTheme="minorHAnsi" w:hAnsiTheme="minorHAnsi" w:cstheme="minorHAnsi"/>
                <w:sz w:val="20"/>
              </w:rPr>
              <w:t xml:space="preserve">1. riziko </w:t>
            </w:r>
          </w:p>
        </w:tc>
        <w:tc>
          <w:tcPr>
            <w:tcW w:w="1673" w:type="dxa"/>
          </w:tcPr>
          <w:p w14:paraId="23E2237D" w14:textId="533B585A" w:rsidR="00D37EAD" w:rsidRDefault="00D37EAD" w:rsidP="00D37EAD">
            <w:pPr>
              <w:jc w:val="right"/>
              <w:rPr>
                <w:rFonts w:asciiTheme="minorHAnsi" w:hAnsiTheme="minorHAnsi" w:cstheme="minorHAnsi"/>
                <w:sz w:val="20"/>
              </w:rPr>
            </w:pPr>
            <w:r>
              <w:rPr>
                <w:rFonts w:asciiTheme="minorHAnsi" w:hAnsiTheme="minorHAnsi" w:cstheme="minorHAnsi"/>
                <w:sz w:val="20"/>
              </w:rPr>
              <w:t>1.000,-Kč</w:t>
            </w:r>
          </w:p>
        </w:tc>
        <w:tc>
          <w:tcPr>
            <w:tcW w:w="1336" w:type="dxa"/>
          </w:tcPr>
          <w:p w14:paraId="35783579" w14:textId="257136FC" w:rsidR="00D37EAD" w:rsidRPr="00FC120B" w:rsidRDefault="00D37EAD" w:rsidP="00D37EAD">
            <w:pPr>
              <w:jc w:val="right"/>
              <w:rPr>
                <w:rFonts w:asciiTheme="minorHAnsi" w:hAnsiTheme="minorHAnsi" w:cstheme="minorHAnsi"/>
                <w:sz w:val="20"/>
              </w:rPr>
            </w:pPr>
            <w:r w:rsidRPr="00FC120B">
              <w:rPr>
                <w:rFonts w:asciiTheme="minorHAnsi" w:hAnsiTheme="minorHAnsi" w:cstheme="minorHAnsi"/>
                <w:sz w:val="20"/>
              </w:rPr>
              <w:t>---</w:t>
            </w:r>
          </w:p>
        </w:tc>
      </w:tr>
      <w:tr w:rsidR="00D37EAD" w:rsidRPr="00FC120B" w14:paraId="628E73DE" w14:textId="77777777" w:rsidTr="00AB29E2">
        <w:tc>
          <w:tcPr>
            <w:tcW w:w="392" w:type="dxa"/>
          </w:tcPr>
          <w:p w14:paraId="12E705E1"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43D941FC" w14:textId="77777777" w:rsidR="00D37EAD" w:rsidRPr="00FC120B" w:rsidRDefault="00D37EAD" w:rsidP="00D37EAD">
            <w:pPr>
              <w:jc w:val="both"/>
              <w:rPr>
                <w:rFonts w:asciiTheme="minorHAnsi" w:hAnsiTheme="minorHAnsi" w:cstheme="minorHAnsi"/>
                <w:sz w:val="20"/>
              </w:rPr>
            </w:pPr>
            <w:r w:rsidRPr="00FC120B">
              <w:rPr>
                <w:rFonts w:asciiTheme="minorHAnsi" w:hAnsiTheme="minorHAnsi" w:cstheme="minorHAnsi"/>
                <w:sz w:val="20"/>
              </w:rPr>
              <w:t>Ostatní výše neuvedená pojistná nebezpečí</w:t>
            </w:r>
          </w:p>
        </w:tc>
        <w:tc>
          <w:tcPr>
            <w:tcW w:w="1674" w:type="dxa"/>
          </w:tcPr>
          <w:p w14:paraId="00C531B3" w14:textId="392A4257"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100.000.000</w:t>
            </w:r>
            <w:r w:rsidRPr="00FC120B">
              <w:rPr>
                <w:rFonts w:asciiTheme="minorHAnsi" w:hAnsiTheme="minorHAnsi" w:cstheme="minorHAnsi"/>
                <w:sz w:val="20"/>
              </w:rPr>
              <w:t>,- Kč</w:t>
            </w:r>
          </w:p>
        </w:tc>
        <w:tc>
          <w:tcPr>
            <w:tcW w:w="1331" w:type="dxa"/>
          </w:tcPr>
          <w:p w14:paraId="281048A4" w14:textId="77777777" w:rsidR="00D37EAD" w:rsidRPr="00FC120B" w:rsidRDefault="00D37EAD" w:rsidP="00D37EAD">
            <w:pPr>
              <w:rPr>
                <w:rFonts w:asciiTheme="minorHAnsi" w:hAnsiTheme="minorHAnsi" w:cstheme="minorHAnsi"/>
                <w:sz w:val="20"/>
              </w:rPr>
            </w:pPr>
          </w:p>
        </w:tc>
        <w:tc>
          <w:tcPr>
            <w:tcW w:w="1673" w:type="dxa"/>
            <w:tcBorders>
              <w:bottom w:val="single" w:sz="4" w:space="0" w:color="auto"/>
            </w:tcBorders>
          </w:tcPr>
          <w:p w14:paraId="13BF804B" w14:textId="26E4B150"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2.000.000</w:t>
            </w:r>
            <w:r w:rsidRPr="00FC120B">
              <w:rPr>
                <w:rFonts w:asciiTheme="minorHAnsi" w:hAnsiTheme="minorHAnsi" w:cstheme="minorHAnsi"/>
                <w:sz w:val="20"/>
              </w:rPr>
              <w:t>,- Kč</w:t>
            </w:r>
          </w:p>
        </w:tc>
        <w:tc>
          <w:tcPr>
            <w:tcW w:w="1336" w:type="dxa"/>
            <w:tcBorders>
              <w:bottom w:val="single" w:sz="4" w:space="0" w:color="auto"/>
            </w:tcBorders>
          </w:tcPr>
          <w:p w14:paraId="34A96B84" w14:textId="432E3907" w:rsidR="00D37EAD" w:rsidRPr="00FC120B" w:rsidRDefault="00D37EAD" w:rsidP="00D37EAD">
            <w:pPr>
              <w:jc w:val="right"/>
              <w:rPr>
                <w:rFonts w:asciiTheme="minorHAnsi" w:hAnsiTheme="minorHAnsi" w:cstheme="minorHAnsi"/>
                <w:sz w:val="20"/>
              </w:rPr>
            </w:pPr>
            <w:r>
              <w:rPr>
                <w:rFonts w:asciiTheme="minorHAnsi" w:hAnsiTheme="minorHAnsi" w:cstheme="minorHAnsi"/>
                <w:sz w:val="20"/>
              </w:rPr>
              <w:t>7 dní</w:t>
            </w:r>
          </w:p>
        </w:tc>
      </w:tr>
      <w:tr w:rsidR="00D37EAD" w:rsidRPr="00FC120B" w14:paraId="6EE399B1" w14:textId="77777777" w:rsidTr="00AB29E2">
        <w:tc>
          <w:tcPr>
            <w:tcW w:w="392" w:type="dxa"/>
            <w:shd w:val="clear" w:color="auto" w:fill="auto"/>
          </w:tcPr>
          <w:p w14:paraId="74535858" w14:textId="056859A6" w:rsidR="00D37EAD" w:rsidRPr="00FC120B" w:rsidRDefault="00D37EAD" w:rsidP="00D37EAD">
            <w:pPr>
              <w:jc w:val="both"/>
              <w:rPr>
                <w:rFonts w:asciiTheme="minorHAnsi" w:hAnsiTheme="minorHAnsi" w:cstheme="minorHAnsi"/>
                <w:b/>
                <w:sz w:val="20"/>
              </w:rPr>
            </w:pPr>
          </w:p>
        </w:tc>
        <w:tc>
          <w:tcPr>
            <w:tcW w:w="3572" w:type="dxa"/>
          </w:tcPr>
          <w:p w14:paraId="59FCD5D7" w14:textId="77777777" w:rsidR="00D37EAD" w:rsidRPr="00FC120B" w:rsidRDefault="00D37EAD" w:rsidP="00D37EAD">
            <w:pPr>
              <w:jc w:val="both"/>
              <w:rPr>
                <w:rFonts w:asciiTheme="minorHAnsi" w:hAnsiTheme="minorHAnsi" w:cstheme="minorHAnsi"/>
                <w:sz w:val="20"/>
              </w:rPr>
            </w:pPr>
            <w:r w:rsidRPr="00FC120B">
              <w:rPr>
                <w:rFonts w:asciiTheme="minorHAnsi" w:hAnsiTheme="minorHAnsi" w:cstheme="minorHAnsi"/>
                <w:b/>
                <w:sz w:val="20"/>
              </w:rPr>
              <w:t>Místa pojištění</w:t>
            </w:r>
          </w:p>
        </w:tc>
        <w:tc>
          <w:tcPr>
            <w:tcW w:w="1674" w:type="dxa"/>
          </w:tcPr>
          <w:p w14:paraId="53A48826" w14:textId="77777777" w:rsidR="00D37EAD" w:rsidRPr="00FC120B" w:rsidRDefault="00D37EAD" w:rsidP="00D37EAD">
            <w:pPr>
              <w:jc w:val="right"/>
              <w:rPr>
                <w:rFonts w:asciiTheme="minorHAnsi" w:hAnsiTheme="minorHAnsi" w:cstheme="minorHAnsi"/>
                <w:sz w:val="20"/>
              </w:rPr>
            </w:pPr>
          </w:p>
        </w:tc>
        <w:tc>
          <w:tcPr>
            <w:tcW w:w="1331" w:type="dxa"/>
          </w:tcPr>
          <w:p w14:paraId="6A07FAFC" w14:textId="77777777" w:rsidR="00D37EAD" w:rsidRPr="00FC120B" w:rsidRDefault="00D37EAD" w:rsidP="00D37EAD">
            <w:pPr>
              <w:rPr>
                <w:rFonts w:asciiTheme="minorHAnsi" w:hAnsiTheme="minorHAnsi" w:cstheme="minorHAnsi"/>
                <w:sz w:val="20"/>
              </w:rPr>
            </w:pPr>
          </w:p>
        </w:tc>
        <w:tc>
          <w:tcPr>
            <w:tcW w:w="1673" w:type="dxa"/>
          </w:tcPr>
          <w:p w14:paraId="4F3485F0" w14:textId="77777777" w:rsidR="00D37EAD" w:rsidRPr="00FC120B" w:rsidRDefault="00D37EAD" w:rsidP="00D37EAD">
            <w:pPr>
              <w:jc w:val="right"/>
              <w:rPr>
                <w:rFonts w:asciiTheme="minorHAnsi" w:hAnsiTheme="minorHAnsi" w:cstheme="minorHAnsi"/>
                <w:sz w:val="20"/>
              </w:rPr>
            </w:pPr>
          </w:p>
        </w:tc>
        <w:tc>
          <w:tcPr>
            <w:tcW w:w="1336" w:type="dxa"/>
          </w:tcPr>
          <w:p w14:paraId="2D0333B6" w14:textId="77777777" w:rsidR="00D37EAD" w:rsidRPr="00FC120B" w:rsidRDefault="00D37EAD" w:rsidP="00D37EAD">
            <w:pPr>
              <w:jc w:val="right"/>
              <w:rPr>
                <w:rFonts w:asciiTheme="minorHAnsi" w:hAnsiTheme="minorHAnsi" w:cstheme="minorHAnsi"/>
                <w:sz w:val="20"/>
              </w:rPr>
            </w:pPr>
          </w:p>
        </w:tc>
      </w:tr>
      <w:tr w:rsidR="00D37EAD" w:rsidRPr="00FC120B" w14:paraId="191C5A73" w14:textId="77777777" w:rsidTr="00AB29E2">
        <w:tc>
          <w:tcPr>
            <w:tcW w:w="392" w:type="dxa"/>
          </w:tcPr>
          <w:p w14:paraId="2C8C0D91" w14:textId="77777777" w:rsidR="00D37EAD" w:rsidRPr="00FC120B" w:rsidRDefault="00D37EAD" w:rsidP="00D37EAD">
            <w:pPr>
              <w:pStyle w:val="Odstavecseseznamem"/>
              <w:numPr>
                <w:ilvl w:val="0"/>
                <w:numId w:val="18"/>
              </w:numPr>
              <w:ind w:hanging="720"/>
              <w:rPr>
                <w:rFonts w:asciiTheme="minorHAnsi" w:hAnsiTheme="minorHAnsi" w:cstheme="minorHAnsi"/>
                <w:bCs/>
                <w:sz w:val="20"/>
              </w:rPr>
            </w:pPr>
            <w:r w:rsidRPr="00FC120B">
              <w:rPr>
                <w:rFonts w:asciiTheme="minorHAnsi" w:hAnsiTheme="minorHAnsi" w:cstheme="minorHAnsi"/>
                <w:bCs/>
                <w:sz w:val="20"/>
              </w:rPr>
              <w:t xml:space="preserve"> </w:t>
            </w:r>
          </w:p>
        </w:tc>
        <w:tc>
          <w:tcPr>
            <w:tcW w:w="3572" w:type="dxa"/>
          </w:tcPr>
          <w:p w14:paraId="69E8E97B" w14:textId="77777777" w:rsidR="00D37EAD" w:rsidRPr="00B85D2D" w:rsidRDefault="00D37EAD" w:rsidP="00D37EAD">
            <w:pPr>
              <w:jc w:val="both"/>
              <w:rPr>
                <w:rFonts w:asciiTheme="minorHAnsi" w:hAnsiTheme="minorHAnsi" w:cstheme="minorHAnsi"/>
                <w:sz w:val="20"/>
                <w:szCs w:val="20"/>
              </w:rPr>
            </w:pPr>
            <w:r w:rsidRPr="00B85D2D">
              <w:rPr>
                <w:rFonts w:asciiTheme="minorHAnsi" w:hAnsiTheme="minorHAnsi" w:cstheme="minorHAnsi"/>
                <w:bCs/>
                <w:sz w:val="20"/>
              </w:rPr>
              <w:t xml:space="preserve">škody vzniklé na </w:t>
            </w:r>
            <w:r w:rsidRPr="00B85D2D">
              <w:rPr>
                <w:rFonts w:asciiTheme="minorHAnsi" w:hAnsiTheme="minorHAnsi" w:cstheme="minorHAnsi"/>
                <w:sz w:val="20"/>
                <w:szCs w:val="20"/>
              </w:rPr>
              <w:t>nespecifikovaných po právu užívaných místech pojištění na území České republiky</w:t>
            </w:r>
          </w:p>
          <w:p w14:paraId="13F14DAB" w14:textId="2B6F5A53" w:rsidR="00E77B4D" w:rsidRPr="00B85D2D" w:rsidRDefault="00E77B4D" w:rsidP="00D37EAD">
            <w:pPr>
              <w:jc w:val="both"/>
              <w:rPr>
                <w:rFonts w:asciiTheme="minorHAnsi" w:hAnsiTheme="minorHAnsi" w:cstheme="minorHAnsi"/>
                <w:sz w:val="20"/>
              </w:rPr>
            </w:pPr>
          </w:p>
        </w:tc>
        <w:tc>
          <w:tcPr>
            <w:tcW w:w="1674" w:type="dxa"/>
          </w:tcPr>
          <w:p w14:paraId="2B3D525E" w14:textId="7C42C7F6" w:rsidR="00D37EAD" w:rsidRPr="006B7CAB" w:rsidRDefault="002153CC" w:rsidP="00D37EAD">
            <w:pPr>
              <w:tabs>
                <w:tab w:val="left" w:pos="-720"/>
              </w:tabs>
              <w:spacing w:before="60"/>
              <w:jc w:val="right"/>
              <w:rPr>
                <w:rFonts w:asciiTheme="minorHAnsi" w:hAnsiTheme="minorHAnsi" w:cstheme="minorHAnsi"/>
                <w:sz w:val="20"/>
                <w:szCs w:val="20"/>
              </w:rPr>
            </w:pPr>
            <w:r w:rsidRPr="006B7CAB">
              <w:rPr>
                <w:rFonts w:asciiTheme="minorHAnsi" w:hAnsiTheme="minorHAnsi" w:cstheme="minorHAnsi"/>
                <w:sz w:val="20"/>
                <w:szCs w:val="20"/>
              </w:rPr>
              <w:t>10</w:t>
            </w:r>
            <w:r w:rsidR="00DC177E" w:rsidRPr="006B7CAB">
              <w:rPr>
                <w:rFonts w:asciiTheme="minorHAnsi" w:hAnsiTheme="minorHAnsi" w:cstheme="minorHAnsi"/>
                <w:sz w:val="20"/>
                <w:szCs w:val="20"/>
              </w:rPr>
              <w:t>.000.000</w:t>
            </w:r>
            <w:r w:rsidR="00D37EAD" w:rsidRPr="006B7CAB">
              <w:rPr>
                <w:rFonts w:asciiTheme="minorHAnsi" w:hAnsiTheme="minorHAnsi" w:cstheme="minorHAnsi"/>
                <w:sz w:val="20"/>
                <w:szCs w:val="20"/>
              </w:rPr>
              <w:t>,- Kč</w:t>
            </w:r>
          </w:p>
          <w:p w14:paraId="6A8DB14B" w14:textId="0807C054" w:rsidR="00D37EAD" w:rsidRPr="006B7CAB" w:rsidRDefault="00D37EAD" w:rsidP="00D37EAD">
            <w:pPr>
              <w:jc w:val="right"/>
              <w:rPr>
                <w:rFonts w:asciiTheme="minorHAnsi" w:hAnsiTheme="minorHAnsi" w:cstheme="minorHAnsi"/>
                <w:sz w:val="20"/>
                <w:szCs w:val="20"/>
              </w:rPr>
            </w:pPr>
          </w:p>
        </w:tc>
        <w:tc>
          <w:tcPr>
            <w:tcW w:w="1331" w:type="dxa"/>
          </w:tcPr>
          <w:p w14:paraId="58D77F95" w14:textId="02A3C408" w:rsidR="00D37EAD" w:rsidRPr="006B7CAB" w:rsidRDefault="008F2AB3" w:rsidP="00D37EAD">
            <w:pPr>
              <w:rPr>
                <w:rFonts w:asciiTheme="minorHAnsi" w:hAnsiTheme="minorHAnsi" w:cstheme="minorHAnsi"/>
                <w:sz w:val="20"/>
              </w:rPr>
            </w:pPr>
            <w:r w:rsidRPr="006B7CAB">
              <w:rPr>
                <w:rFonts w:asciiTheme="minorHAnsi" w:hAnsiTheme="minorHAnsi" w:cstheme="minorHAnsi"/>
                <w:sz w:val="20"/>
              </w:rPr>
              <w:t>Roční limit plnění se nevztahuje na soubor strojů uvedených v příloze č. 6</w:t>
            </w:r>
          </w:p>
        </w:tc>
        <w:tc>
          <w:tcPr>
            <w:tcW w:w="1673" w:type="dxa"/>
          </w:tcPr>
          <w:p w14:paraId="5E466233" w14:textId="518789CF" w:rsidR="00D37EAD" w:rsidRPr="00B85D2D" w:rsidRDefault="00DC177E" w:rsidP="00D37EAD">
            <w:pPr>
              <w:jc w:val="right"/>
              <w:rPr>
                <w:rFonts w:asciiTheme="minorHAnsi" w:hAnsiTheme="minorHAnsi" w:cstheme="minorHAnsi"/>
                <w:sz w:val="20"/>
              </w:rPr>
            </w:pPr>
            <w:r w:rsidRPr="00B85D2D">
              <w:rPr>
                <w:rFonts w:asciiTheme="minorHAnsi" w:hAnsiTheme="minorHAnsi" w:cstheme="minorHAnsi"/>
                <w:sz w:val="20"/>
              </w:rPr>
              <w:t>100.000</w:t>
            </w:r>
            <w:r w:rsidR="00D37EAD" w:rsidRPr="00B85D2D">
              <w:rPr>
                <w:rFonts w:asciiTheme="minorHAnsi" w:hAnsiTheme="minorHAnsi" w:cstheme="minorHAnsi"/>
                <w:sz w:val="20"/>
              </w:rPr>
              <w:t>,- Kč</w:t>
            </w:r>
            <w:r w:rsidR="008B6AEC" w:rsidRPr="00B85D2D">
              <w:rPr>
                <w:rFonts w:asciiTheme="minorHAnsi" w:hAnsiTheme="minorHAnsi" w:cstheme="minorHAnsi"/>
                <w:sz w:val="20"/>
              </w:rPr>
              <w:t xml:space="preserve"> </w:t>
            </w:r>
          </w:p>
        </w:tc>
        <w:tc>
          <w:tcPr>
            <w:tcW w:w="1336" w:type="dxa"/>
          </w:tcPr>
          <w:p w14:paraId="4D322E05" w14:textId="7DD4AE0D" w:rsidR="00D37EAD" w:rsidRPr="00B85D2D" w:rsidRDefault="008B6AEC" w:rsidP="008B6AEC">
            <w:pPr>
              <w:jc w:val="right"/>
              <w:rPr>
                <w:rFonts w:asciiTheme="minorHAnsi" w:hAnsiTheme="minorHAnsi" w:cstheme="minorHAnsi"/>
                <w:sz w:val="20"/>
              </w:rPr>
            </w:pPr>
            <w:r w:rsidRPr="00B85D2D">
              <w:rPr>
                <w:rFonts w:asciiTheme="minorHAnsi" w:hAnsiTheme="minorHAnsi" w:cstheme="minorHAnsi"/>
                <w:sz w:val="20"/>
              </w:rPr>
              <w:t>---</w:t>
            </w:r>
          </w:p>
        </w:tc>
      </w:tr>
      <w:tr w:rsidR="00B85D2D" w:rsidRPr="00FC120B" w14:paraId="0FAEDD07" w14:textId="77777777" w:rsidTr="00AB29E2">
        <w:tc>
          <w:tcPr>
            <w:tcW w:w="392" w:type="dxa"/>
          </w:tcPr>
          <w:p w14:paraId="202E8B0A" w14:textId="77777777" w:rsidR="00B85D2D" w:rsidRPr="00FC120B" w:rsidRDefault="00B85D2D" w:rsidP="00B85D2D">
            <w:pPr>
              <w:pStyle w:val="Odstavecseseznamem"/>
              <w:numPr>
                <w:ilvl w:val="0"/>
                <w:numId w:val="18"/>
              </w:numPr>
              <w:ind w:hanging="720"/>
              <w:rPr>
                <w:rFonts w:asciiTheme="minorHAnsi" w:hAnsiTheme="minorHAnsi" w:cstheme="minorHAnsi"/>
                <w:bCs/>
                <w:sz w:val="20"/>
              </w:rPr>
            </w:pPr>
          </w:p>
        </w:tc>
        <w:tc>
          <w:tcPr>
            <w:tcW w:w="3572" w:type="dxa"/>
          </w:tcPr>
          <w:p w14:paraId="3498BBB3" w14:textId="1EDEFE6B" w:rsidR="00B85D2D" w:rsidRPr="00EA55AC" w:rsidRDefault="00B85D2D" w:rsidP="00B85D2D">
            <w:pPr>
              <w:jc w:val="both"/>
              <w:rPr>
                <w:rFonts w:asciiTheme="minorHAnsi" w:hAnsiTheme="minorHAnsi" w:cstheme="minorHAnsi"/>
                <w:bCs/>
                <w:sz w:val="20"/>
              </w:rPr>
            </w:pPr>
            <w:r w:rsidRPr="00EA55AC">
              <w:rPr>
                <w:rFonts w:asciiTheme="minorHAnsi" w:hAnsiTheme="minorHAnsi" w:cstheme="minorHAnsi"/>
                <w:bCs/>
                <w:sz w:val="20"/>
              </w:rPr>
              <w:t xml:space="preserve">škody vzniklé na </w:t>
            </w:r>
            <w:r w:rsidRPr="00EA55AC">
              <w:rPr>
                <w:rFonts w:asciiTheme="minorHAnsi" w:hAnsiTheme="minorHAnsi" w:cstheme="minorHAnsi"/>
                <w:sz w:val="20"/>
                <w:szCs w:val="20"/>
              </w:rPr>
              <w:t xml:space="preserve">nespecifikovaných po právu užívaných místech pojištění na území České republiky z příčin </w:t>
            </w:r>
            <w:r w:rsidRPr="00EA55AC">
              <w:rPr>
                <w:rFonts w:asciiTheme="minorHAnsi" w:hAnsiTheme="minorHAnsi" w:cstheme="minorHAnsi"/>
                <w:bCs/>
                <w:sz w:val="20"/>
              </w:rPr>
              <w:t>povodeň a záplava</w:t>
            </w:r>
          </w:p>
        </w:tc>
        <w:tc>
          <w:tcPr>
            <w:tcW w:w="1674" w:type="dxa"/>
          </w:tcPr>
          <w:p w14:paraId="62659D4A" w14:textId="5D9E3B54" w:rsidR="00B85D2D" w:rsidRPr="00EA55AC" w:rsidRDefault="00B85D2D" w:rsidP="00B85D2D">
            <w:pPr>
              <w:tabs>
                <w:tab w:val="left" w:pos="-720"/>
              </w:tabs>
              <w:spacing w:before="60"/>
              <w:jc w:val="right"/>
              <w:rPr>
                <w:rFonts w:asciiTheme="minorHAnsi" w:hAnsiTheme="minorHAnsi" w:cstheme="minorHAnsi"/>
                <w:sz w:val="20"/>
                <w:szCs w:val="20"/>
              </w:rPr>
            </w:pPr>
            <w:r w:rsidRPr="00EA55AC">
              <w:rPr>
                <w:rFonts w:asciiTheme="minorHAnsi" w:hAnsiTheme="minorHAnsi" w:cstheme="minorHAnsi"/>
                <w:sz w:val="20"/>
                <w:szCs w:val="20"/>
              </w:rPr>
              <w:t xml:space="preserve">2.000.000,-Kč </w:t>
            </w:r>
          </w:p>
        </w:tc>
        <w:tc>
          <w:tcPr>
            <w:tcW w:w="1331" w:type="dxa"/>
          </w:tcPr>
          <w:p w14:paraId="6F5002DC" w14:textId="4693F1B8" w:rsidR="00B85D2D" w:rsidRPr="00EA55AC" w:rsidRDefault="00B85D2D" w:rsidP="00B85D2D">
            <w:pPr>
              <w:rPr>
                <w:rFonts w:asciiTheme="minorHAnsi" w:hAnsiTheme="minorHAnsi" w:cstheme="minorHAnsi"/>
                <w:sz w:val="20"/>
              </w:rPr>
            </w:pPr>
            <w:proofErr w:type="spellStart"/>
            <w:r w:rsidRPr="00EA55AC">
              <w:rPr>
                <w:rFonts w:asciiTheme="minorHAnsi" w:hAnsiTheme="minorHAnsi" w:cstheme="minorHAnsi"/>
                <w:sz w:val="20"/>
              </w:rPr>
              <w:t>Sublimit</w:t>
            </w:r>
            <w:proofErr w:type="spellEnd"/>
            <w:r w:rsidRPr="00EA55AC">
              <w:rPr>
                <w:rFonts w:asciiTheme="minorHAnsi" w:hAnsiTheme="minorHAnsi" w:cstheme="minorHAnsi"/>
                <w:sz w:val="20"/>
              </w:rPr>
              <w:t xml:space="preserve"> </w:t>
            </w:r>
            <w:r w:rsidR="00EA55AC" w:rsidRPr="00EA55AC">
              <w:rPr>
                <w:rFonts w:asciiTheme="minorHAnsi" w:hAnsiTheme="minorHAnsi" w:cstheme="minorHAnsi"/>
                <w:sz w:val="20"/>
              </w:rPr>
              <w:t xml:space="preserve">z </w:t>
            </w:r>
            <w:r w:rsidRPr="00EA55AC">
              <w:rPr>
                <w:rFonts w:asciiTheme="minorHAnsi" w:hAnsiTheme="minorHAnsi" w:cstheme="minorHAnsi"/>
                <w:sz w:val="20"/>
              </w:rPr>
              <w:t xml:space="preserve">ročního limitu plnění pojistného nebezpečí povodeň a záplava </w:t>
            </w:r>
          </w:p>
        </w:tc>
        <w:tc>
          <w:tcPr>
            <w:tcW w:w="1673" w:type="dxa"/>
          </w:tcPr>
          <w:p w14:paraId="6B8AB019" w14:textId="10573484" w:rsidR="00B85D2D" w:rsidRPr="00EA55AC" w:rsidRDefault="00B85D2D" w:rsidP="00B85D2D">
            <w:pPr>
              <w:jc w:val="right"/>
              <w:rPr>
                <w:rFonts w:asciiTheme="minorHAnsi" w:hAnsiTheme="minorHAnsi" w:cstheme="minorHAnsi"/>
                <w:sz w:val="20"/>
              </w:rPr>
            </w:pPr>
            <w:proofErr w:type="gramStart"/>
            <w:r w:rsidRPr="00EA55AC">
              <w:rPr>
                <w:rFonts w:asciiTheme="minorHAnsi" w:hAnsiTheme="minorHAnsi" w:cstheme="minorHAnsi"/>
                <w:sz w:val="20"/>
              </w:rPr>
              <w:t>10%</w:t>
            </w:r>
            <w:proofErr w:type="gramEnd"/>
            <w:r w:rsidRPr="00EA55AC">
              <w:rPr>
                <w:rFonts w:asciiTheme="minorHAnsi" w:hAnsiTheme="minorHAnsi" w:cstheme="minorHAnsi"/>
                <w:sz w:val="20"/>
              </w:rPr>
              <w:t xml:space="preserve"> min. 100.000,-Kč </w:t>
            </w:r>
          </w:p>
        </w:tc>
        <w:tc>
          <w:tcPr>
            <w:tcW w:w="1336" w:type="dxa"/>
          </w:tcPr>
          <w:p w14:paraId="4292AACA" w14:textId="0BA12FB7" w:rsidR="00B85D2D" w:rsidRPr="00EA55AC" w:rsidRDefault="00AB14B3" w:rsidP="00B85D2D">
            <w:pPr>
              <w:jc w:val="right"/>
              <w:rPr>
                <w:rFonts w:asciiTheme="minorHAnsi" w:hAnsiTheme="minorHAnsi" w:cstheme="minorHAnsi"/>
                <w:sz w:val="20"/>
              </w:rPr>
            </w:pPr>
            <w:r>
              <w:rPr>
                <w:rFonts w:asciiTheme="minorHAnsi" w:hAnsiTheme="minorHAnsi" w:cstheme="minorHAnsi"/>
                <w:sz w:val="20"/>
              </w:rPr>
              <w:t>---</w:t>
            </w:r>
          </w:p>
        </w:tc>
      </w:tr>
    </w:tbl>
    <w:p w14:paraId="67B7D6FB" w14:textId="77777777" w:rsidR="00B43595" w:rsidRPr="00FC120B" w:rsidRDefault="00B43595" w:rsidP="00B43595">
      <w:pPr>
        <w:jc w:val="both"/>
        <w:rPr>
          <w:rFonts w:asciiTheme="minorHAnsi" w:hAnsiTheme="minorHAnsi" w:cstheme="minorHAnsi"/>
          <w:sz w:val="18"/>
        </w:rPr>
      </w:pPr>
      <w:r w:rsidRPr="00FC120B">
        <w:rPr>
          <w:rFonts w:asciiTheme="minorHAnsi" w:hAnsiTheme="minorHAnsi" w:cstheme="minorHAnsi"/>
          <w:sz w:val="18"/>
        </w:rPr>
        <w:t>* Je-li pro konkrétní pojistnou událost sjednáno více limitů plnění, uplatní se vždy nejnižší ze sjednaných limitů.</w:t>
      </w:r>
    </w:p>
    <w:p w14:paraId="12BF4609" w14:textId="537FC25B" w:rsidR="00B43595" w:rsidRDefault="00B43595" w:rsidP="00B43595">
      <w:pPr>
        <w:jc w:val="both"/>
        <w:rPr>
          <w:rFonts w:asciiTheme="minorHAnsi" w:hAnsiTheme="minorHAnsi" w:cstheme="minorHAnsi"/>
          <w:sz w:val="18"/>
        </w:rPr>
      </w:pPr>
      <w:r w:rsidRPr="00FC120B">
        <w:rPr>
          <w:rFonts w:asciiTheme="minorHAnsi" w:hAnsiTheme="minorHAnsi" w:cstheme="minorHAnsi"/>
          <w:sz w:val="18"/>
        </w:rPr>
        <w:t>** Je-li pro konkrétní pojistnou událost sjednáno více spoluúčastí, uplatní se vždy nejvyšší z nich. Pokud však dojde k pojistné události na více předmětech pojištění, neuplatní se nejvyšší spoluúčast v případech, kdy je pro klienta výhodnější odečtení spoluúčastí pro každý předmět pojištění zvlášť.</w:t>
      </w:r>
    </w:p>
    <w:p w14:paraId="0B2A2C54" w14:textId="77777777" w:rsidR="002F2728" w:rsidRPr="00FC120B" w:rsidRDefault="002F2728" w:rsidP="002F2728">
      <w:pPr>
        <w:pStyle w:val="Nadpis1"/>
        <w:tabs>
          <w:tab w:val="num" w:pos="-1440"/>
          <w:tab w:val="left" w:pos="360"/>
        </w:tabs>
        <w:ind w:left="360" w:hanging="360"/>
        <w:rPr>
          <w:rFonts w:asciiTheme="minorHAnsi" w:hAnsiTheme="minorHAnsi" w:cstheme="minorHAnsi"/>
        </w:rPr>
      </w:pPr>
      <w:r w:rsidRPr="00FC120B">
        <w:rPr>
          <w:rFonts w:asciiTheme="minorHAnsi" w:hAnsiTheme="minorHAnsi" w:cstheme="minorHAnsi"/>
        </w:rPr>
        <w:t>POJIŠTĚNÍ nákladu</w:t>
      </w:r>
    </w:p>
    <w:p w14:paraId="6BF33A9A" w14:textId="77777777" w:rsidR="002F2728" w:rsidRPr="00FC120B" w:rsidRDefault="002F2728" w:rsidP="002F2728">
      <w:pPr>
        <w:tabs>
          <w:tab w:val="left" w:pos="1276"/>
        </w:tabs>
        <w:spacing w:before="120"/>
        <w:jc w:val="both"/>
        <w:rPr>
          <w:rFonts w:asciiTheme="minorHAnsi" w:hAnsiTheme="minorHAnsi" w:cstheme="minorHAnsi"/>
          <w:sz w:val="20"/>
          <w:szCs w:val="22"/>
        </w:rPr>
      </w:pPr>
      <w:r w:rsidRPr="00FC120B">
        <w:rPr>
          <w:rFonts w:asciiTheme="minorHAnsi" w:hAnsiTheme="minorHAnsi" w:cstheme="minorHAnsi"/>
          <w:b/>
          <w:sz w:val="20"/>
          <w:szCs w:val="22"/>
        </w:rPr>
        <w:t>Je upraveno:</w:t>
      </w:r>
      <w:r w:rsidRPr="00FC120B">
        <w:rPr>
          <w:rFonts w:asciiTheme="minorHAnsi" w:hAnsiTheme="minorHAnsi" w:cstheme="minorHAnsi"/>
          <w:sz w:val="20"/>
          <w:szCs w:val="22"/>
        </w:rPr>
        <w:tab/>
        <w:t>VPP pro pojištění majetku VPPM 1/16 (dále jen VPPM 1/16)</w:t>
      </w:r>
    </w:p>
    <w:p w14:paraId="6D1C069A" w14:textId="77777777" w:rsidR="002F2728" w:rsidRPr="00FC120B" w:rsidRDefault="002F2728" w:rsidP="002F2728">
      <w:pPr>
        <w:tabs>
          <w:tab w:val="left" w:pos="1276"/>
        </w:tabs>
        <w:jc w:val="both"/>
        <w:rPr>
          <w:rFonts w:asciiTheme="minorHAnsi" w:hAnsiTheme="minorHAnsi" w:cstheme="minorHAnsi"/>
          <w:sz w:val="20"/>
          <w:szCs w:val="22"/>
        </w:rPr>
      </w:pPr>
      <w:r w:rsidRPr="00FC120B">
        <w:rPr>
          <w:rFonts w:asciiTheme="minorHAnsi" w:hAnsiTheme="minorHAnsi" w:cstheme="minorHAnsi"/>
          <w:sz w:val="20"/>
          <w:szCs w:val="22"/>
        </w:rPr>
        <w:tab/>
        <w:t>DPP pro pojištění nákladu DPPPN MP 1/16 (dále jen DPPPN MP 1/16)</w:t>
      </w:r>
    </w:p>
    <w:p w14:paraId="67362812" w14:textId="77777777" w:rsidR="002F2728" w:rsidRPr="00FC120B" w:rsidRDefault="002F2728" w:rsidP="002F2728">
      <w:pPr>
        <w:spacing w:before="120"/>
        <w:ind w:left="2700" w:hanging="2700"/>
        <w:jc w:val="both"/>
        <w:rPr>
          <w:rFonts w:asciiTheme="minorHAnsi" w:hAnsiTheme="minorHAnsi" w:cstheme="minorHAnsi"/>
          <w:b/>
          <w:sz w:val="20"/>
        </w:rPr>
      </w:pPr>
      <w:r w:rsidRPr="00FC120B">
        <w:rPr>
          <w:rFonts w:asciiTheme="minorHAnsi" w:hAnsiTheme="minorHAnsi" w:cstheme="minorHAnsi"/>
          <w:b/>
          <w:sz w:val="20"/>
        </w:rPr>
        <w:t>Pojištění se sjednává v rozsahu:</w:t>
      </w:r>
      <w:r w:rsidRPr="00FC120B">
        <w:rPr>
          <w:rFonts w:asciiTheme="minorHAnsi" w:hAnsiTheme="minorHAnsi" w:cs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2F2728" w:rsidRPr="00FC120B" w14:paraId="1EE978A2" w14:textId="77777777" w:rsidTr="0066753C">
        <w:tc>
          <w:tcPr>
            <w:tcW w:w="9979" w:type="dxa"/>
          </w:tcPr>
          <w:p w14:paraId="23AC2A8F" w14:textId="77777777" w:rsidR="002F2728" w:rsidRPr="00FC120B" w:rsidRDefault="002F2728" w:rsidP="0066753C">
            <w:pPr>
              <w:spacing w:before="120"/>
              <w:ind w:left="2700" w:hanging="2700"/>
              <w:jc w:val="both"/>
              <w:rPr>
                <w:rFonts w:asciiTheme="minorHAnsi" w:hAnsiTheme="minorHAnsi" w:cstheme="minorHAnsi"/>
                <w:bCs/>
                <w:sz w:val="20"/>
              </w:rPr>
            </w:pPr>
            <w:r w:rsidRPr="00FC120B">
              <w:rPr>
                <w:rFonts w:asciiTheme="minorHAnsi" w:hAnsiTheme="minorHAnsi" w:cstheme="minorHAnsi"/>
                <w:bCs/>
                <w:sz w:val="20"/>
              </w:rPr>
              <w:t xml:space="preserve">Poškození nebo zničení </w:t>
            </w:r>
            <w:r w:rsidRPr="00FC120B">
              <w:rPr>
                <w:rFonts w:asciiTheme="minorHAnsi" w:hAnsiTheme="minorHAnsi" w:cstheme="minorHAnsi"/>
                <w:b/>
                <w:bCs/>
                <w:sz w:val="20"/>
              </w:rPr>
              <w:t>dopravní nehodou</w:t>
            </w:r>
            <w:r w:rsidRPr="00FC120B">
              <w:rPr>
                <w:rFonts w:asciiTheme="minorHAnsi" w:hAnsiTheme="minorHAnsi" w:cstheme="minorHAnsi"/>
                <w:bCs/>
                <w:sz w:val="20"/>
              </w:rPr>
              <w:t xml:space="preserve"> v rozsahu čl. 3 bodu 1 a) DPPPN MP 1/16.</w:t>
            </w:r>
          </w:p>
        </w:tc>
      </w:tr>
      <w:tr w:rsidR="002F2728" w:rsidRPr="00FC120B" w14:paraId="20A52584" w14:textId="77777777" w:rsidTr="0066753C">
        <w:tc>
          <w:tcPr>
            <w:tcW w:w="9979" w:type="dxa"/>
          </w:tcPr>
          <w:p w14:paraId="7DC599AB" w14:textId="77777777" w:rsidR="002F2728" w:rsidRPr="00FC120B" w:rsidRDefault="002F2728" w:rsidP="0066753C">
            <w:pPr>
              <w:ind w:left="2700" w:hanging="2700"/>
              <w:jc w:val="both"/>
              <w:rPr>
                <w:rFonts w:asciiTheme="minorHAnsi" w:hAnsiTheme="minorHAnsi" w:cstheme="minorHAnsi"/>
                <w:bCs/>
                <w:sz w:val="20"/>
              </w:rPr>
            </w:pPr>
            <w:r w:rsidRPr="00FC120B">
              <w:rPr>
                <w:rFonts w:asciiTheme="minorHAnsi" w:hAnsiTheme="minorHAnsi" w:cstheme="minorHAnsi"/>
                <w:bCs/>
                <w:sz w:val="20"/>
              </w:rPr>
              <w:t xml:space="preserve">Poškození nebo zničením </w:t>
            </w:r>
            <w:r w:rsidRPr="00FC120B">
              <w:rPr>
                <w:rFonts w:asciiTheme="minorHAnsi" w:hAnsiTheme="minorHAnsi" w:cstheme="minorHAnsi"/>
                <w:b/>
                <w:bCs/>
                <w:sz w:val="20"/>
              </w:rPr>
              <w:t>živelním pojistným nebezpečím</w:t>
            </w:r>
            <w:r w:rsidRPr="00FC120B">
              <w:rPr>
                <w:rFonts w:asciiTheme="minorHAnsi" w:hAnsiTheme="minorHAnsi" w:cstheme="minorHAnsi"/>
                <w:i/>
                <w:color w:val="0000FF"/>
                <w:sz w:val="20"/>
              </w:rPr>
              <w:t xml:space="preserve"> </w:t>
            </w:r>
            <w:r w:rsidRPr="00FC120B">
              <w:rPr>
                <w:rFonts w:asciiTheme="minorHAnsi" w:hAnsiTheme="minorHAnsi" w:cstheme="minorHAnsi"/>
                <w:bCs/>
                <w:sz w:val="20"/>
              </w:rPr>
              <w:t>v rozsahu čl. 3 bodu 1 b) DPPPN MP 1/16.</w:t>
            </w:r>
          </w:p>
        </w:tc>
      </w:tr>
      <w:tr w:rsidR="002F2728" w:rsidRPr="00FC120B" w14:paraId="722C570E" w14:textId="77777777" w:rsidTr="0066753C">
        <w:tc>
          <w:tcPr>
            <w:tcW w:w="9979" w:type="dxa"/>
          </w:tcPr>
          <w:p w14:paraId="6B27D53C" w14:textId="70092995" w:rsidR="002F2728" w:rsidRPr="00FC120B" w:rsidRDefault="002F2728" w:rsidP="0066753C">
            <w:pPr>
              <w:jc w:val="both"/>
              <w:rPr>
                <w:rFonts w:asciiTheme="minorHAnsi" w:hAnsiTheme="minorHAnsi" w:cstheme="minorHAnsi"/>
                <w:i/>
                <w:color w:val="0000FF"/>
                <w:sz w:val="20"/>
              </w:rPr>
            </w:pPr>
            <w:r w:rsidRPr="00FC120B">
              <w:rPr>
                <w:rFonts w:asciiTheme="minorHAnsi" w:hAnsiTheme="minorHAnsi" w:cstheme="minorHAnsi"/>
                <w:bCs/>
                <w:sz w:val="20"/>
              </w:rPr>
              <w:t xml:space="preserve">Pojištění se v souladu s čl. 3 bodem 4 DPPPN MP 1/16 sjednává pro případ </w:t>
            </w:r>
            <w:r w:rsidRPr="00FC120B">
              <w:rPr>
                <w:rFonts w:asciiTheme="minorHAnsi" w:hAnsiTheme="minorHAnsi" w:cstheme="minorHAnsi"/>
                <w:b/>
                <w:bCs/>
                <w:sz w:val="20"/>
              </w:rPr>
              <w:t>poškození předmětu pojištění při jeho nakládce nebo vykládce</w:t>
            </w:r>
            <w:r w:rsidRPr="00FC120B">
              <w:rPr>
                <w:rFonts w:asciiTheme="minorHAnsi" w:hAnsiTheme="minorHAnsi" w:cstheme="minorHAnsi"/>
                <w:bCs/>
                <w:sz w:val="20"/>
              </w:rPr>
              <w:t xml:space="preserve"> s výjimkou škod vzniklých v důsledku spojení, smísení, znečištění nebo kontaminace.</w:t>
            </w:r>
          </w:p>
        </w:tc>
      </w:tr>
    </w:tbl>
    <w:p w14:paraId="445F11EC" w14:textId="25EE1CBD" w:rsidR="002F2728" w:rsidRPr="00FC120B" w:rsidRDefault="002F2728" w:rsidP="002F2728">
      <w:pPr>
        <w:pStyle w:val="Zkladntext31"/>
        <w:tabs>
          <w:tab w:val="clear" w:pos="-720"/>
        </w:tabs>
        <w:spacing w:before="120" w:line="240" w:lineRule="auto"/>
        <w:jc w:val="both"/>
        <w:rPr>
          <w:rFonts w:asciiTheme="minorHAnsi" w:hAnsiTheme="minorHAnsi" w:cstheme="minorHAnsi"/>
          <w:szCs w:val="24"/>
        </w:rPr>
      </w:pPr>
      <w:r w:rsidRPr="00FC120B">
        <w:rPr>
          <w:rFonts w:asciiTheme="minorHAnsi" w:hAnsiTheme="minorHAnsi" w:cstheme="minorHAnsi"/>
          <w:bCs/>
        </w:rPr>
        <w:t>Odchylně od čl. 6 bodu 2 DPPPN MP 1/16 se ujednává, že vozidla, kterými je přeprava prováděna, nemusí být jmenovitě uvedena v pojistné smlouvě.</w:t>
      </w: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2F2728" w:rsidRPr="00FC120B" w14:paraId="46B38E71" w14:textId="77777777" w:rsidTr="0066753C">
        <w:tc>
          <w:tcPr>
            <w:tcW w:w="3727" w:type="dxa"/>
          </w:tcPr>
          <w:p w14:paraId="0E3F5A2A" w14:textId="77777777" w:rsidR="002F2728" w:rsidRPr="00FC120B" w:rsidRDefault="002F2728" w:rsidP="0066753C">
            <w:pPr>
              <w:tabs>
                <w:tab w:val="left" w:pos="-720"/>
              </w:tabs>
              <w:jc w:val="both"/>
              <w:rPr>
                <w:rFonts w:asciiTheme="minorHAnsi" w:hAnsiTheme="minorHAnsi" w:cstheme="minorHAnsi"/>
                <w:sz w:val="20"/>
              </w:rPr>
            </w:pPr>
            <w:r w:rsidRPr="00FC120B">
              <w:rPr>
                <w:rFonts w:asciiTheme="minorHAnsi" w:hAnsiTheme="minorHAnsi" w:cstheme="minorHAnsi"/>
                <w:b/>
                <w:bCs/>
                <w:sz w:val="20"/>
              </w:rPr>
              <w:t>Místo pojištění:</w:t>
            </w:r>
          </w:p>
        </w:tc>
        <w:tc>
          <w:tcPr>
            <w:tcW w:w="6277" w:type="dxa"/>
          </w:tcPr>
          <w:p w14:paraId="0ACBC790" w14:textId="370C6D94" w:rsidR="002F2728" w:rsidRPr="002F2728" w:rsidRDefault="002F2728" w:rsidP="0066753C">
            <w:pPr>
              <w:tabs>
                <w:tab w:val="left" w:pos="-720"/>
              </w:tabs>
              <w:jc w:val="both"/>
              <w:rPr>
                <w:rFonts w:asciiTheme="minorHAnsi" w:hAnsiTheme="minorHAnsi" w:cstheme="minorHAnsi"/>
                <w:bCs/>
                <w:sz w:val="20"/>
              </w:rPr>
            </w:pPr>
            <w:r w:rsidRPr="00FC120B">
              <w:rPr>
                <w:rFonts w:asciiTheme="minorHAnsi" w:hAnsiTheme="minorHAnsi" w:cstheme="minorHAnsi"/>
                <w:bCs/>
                <w:sz w:val="20"/>
              </w:rPr>
              <w:t>území České republiky</w:t>
            </w:r>
          </w:p>
        </w:tc>
      </w:tr>
      <w:tr w:rsidR="002F2728" w:rsidRPr="00FC120B" w14:paraId="3790BDDC" w14:textId="77777777" w:rsidTr="0066753C">
        <w:tc>
          <w:tcPr>
            <w:tcW w:w="3727" w:type="dxa"/>
          </w:tcPr>
          <w:p w14:paraId="716C688E" w14:textId="77777777" w:rsidR="002F2728" w:rsidRPr="00FC120B" w:rsidRDefault="002F2728" w:rsidP="0066753C">
            <w:pPr>
              <w:tabs>
                <w:tab w:val="left" w:pos="-720"/>
              </w:tabs>
              <w:jc w:val="both"/>
              <w:rPr>
                <w:rFonts w:asciiTheme="minorHAnsi" w:hAnsiTheme="minorHAnsi" w:cstheme="minorHAnsi"/>
                <w:sz w:val="20"/>
              </w:rPr>
            </w:pPr>
            <w:r w:rsidRPr="00FC120B">
              <w:rPr>
                <w:rFonts w:asciiTheme="minorHAnsi" w:hAnsiTheme="minorHAnsi" w:cstheme="minorHAnsi"/>
                <w:b/>
                <w:bCs/>
                <w:sz w:val="20"/>
              </w:rPr>
              <w:t>Celková pojistná částka činí:</w:t>
            </w:r>
          </w:p>
        </w:tc>
        <w:tc>
          <w:tcPr>
            <w:tcW w:w="6277" w:type="dxa"/>
          </w:tcPr>
          <w:p w14:paraId="66F3F1D1" w14:textId="3A1ECB63" w:rsidR="002F2728" w:rsidRPr="00FC120B" w:rsidRDefault="002F2728" w:rsidP="0066753C">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3.000.000</w:t>
            </w:r>
            <w:r w:rsidRPr="00FC120B">
              <w:rPr>
                <w:rFonts w:asciiTheme="minorHAnsi" w:hAnsiTheme="minorHAnsi" w:cstheme="minorHAnsi"/>
                <w:b/>
                <w:bCs/>
                <w:sz w:val="20"/>
              </w:rPr>
              <w:t>,-Kč</w:t>
            </w:r>
          </w:p>
        </w:tc>
      </w:tr>
      <w:tr w:rsidR="002F2728" w:rsidRPr="00FC120B" w14:paraId="562B4537" w14:textId="77777777" w:rsidTr="0066753C">
        <w:tc>
          <w:tcPr>
            <w:tcW w:w="3727" w:type="dxa"/>
          </w:tcPr>
          <w:p w14:paraId="46D08015" w14:textId="77777777" w:rsidR="002F2728" w:rsidRPr="00FC120B" w:rsidRDefault="002F2728" w:rsidP="0066753C">
            <w:pPr>
              <w:tabs>
                <w:tab w:val="left" w:pos="-720"/>
              </w:tabs>
              <w:jc w:val="both"/>
              <w:rPr>
                <w:rFonts w:asciiTheme="minorHAnsi" w:hAnsiTheme="minorHAnsi" w:cstheme="minorHAnsi"/>
                <w:b/>
                <w:bCs/>
                <w:sz w:val="20"/>
              </w:rPr>
            </w:pPr>
            <w:r w:rsidRPr="00FC120B">
              <w:rPr>
                <w:rFonts w:asciiTheme="minorHAnsi" w:hAnsiTheme="minorHAnsi" w:cstheme="minorHAnsi"/>
                <w:b/>
                <w:bCs/>
                <w:sz w:val="20"/>
              </w:rPr>
              <w:t>Specifikace přepravovaných věcí:</w:t>
            </w:r>
          </w:p>
        </w:tc>
        <w:tc>
          <w:tcPr>
            <w:tcW w:w="6277" w:type="dxa"/>
          </w:tcPr>
          <w:p w14:paraId="47CE7354" w14:textId="5F232DF4" w:rsidR="002F2728" w:rsidRPr="00FC120B" w:rsidRDefault="00BD4B63" w:rsidP="0066753C">
            <w:pPr>
              <w:tabs>
                <w:tab w:val="right" w:leader="dot" w:pos="5103"/>
                <w:tab w:val="left" w:pos="5529"/>
                <w:tab w:val="right" w:pos="9214"/>
              </w:tabs>
              <w:jc w:val="both"/>
              <w:rPr>
                <w:rFonts w:asciiTheme="minorHAnsi" w:hAnsiTheme="minorHAnsi" w:cstheme="minorHAnsi"/>
                <w:b/>
                <w:bCs/>
                <w:sz w:val="20"/>
              </w:rPr>
            </w:pPr>
            <w:r>
              <w:rPr>
                <w:rFonts w:asciiTheme="minorHAnsi" w:hAnsiTheme="minorHAnsi" w:cstheme="minorHAnsi"/>
                <w:b/>
                <w:bCs/>
                <w:sz w:val="20"/>
              </w:rPr>
              <w:t xml:space="preserve">vlastní a cizí stroje </w:t>
            </w:r>
            <w:r w:rsidR="00F373F4">
              <w:rPr>
                <w:rFonts w:asciiTheme="minorHAnsi" w:hAnsiTheme="minorHAnsi" w:cstheme="minorHAnsi"/>
                <w:b/>
                <w:bCs/>
                <w:sz w:val="20"/>
              </w:rPr>
              <w:t xml:space="preserve"> </w:t>
            </w:r>
          </w:p>
        </w:tc>
      </w:tr>
      <w:tr w:rsidR="002F2728" w:rsidRPr="00FC120B" w14:paraId="0E6B5DE5" w14:textId="77777777" w:rsidTr="0066753C">
        <w:tc>
          <w:tcPr>
            <w:tcW w:w="3727" w:type="dxa"/>
          </w:tcPr>
          <w:p w14:paraId="550B37CE" w14:textId="77777777" w:rsidR="002F2728" w:rsidRPr="00FC120B" w:rsidRDefault="002F2728" w:rsidP="0066753C">
            <w:pPr>
              <w:tabs>
                <w:tab w:val="left" w:pos="-720"/>
              </w:tabs>
              <w:jc w:val="both"/>
              <w:rPr>
                <w:rFonts w:asciiTheme="minorHAnsi" w:hAnsiTheme="minorHAnsi" w:cstheme="minorHAnsi"/>
                <w:sz w:val="20"/>
              </w:rPr>
            </w:pPr>
            <w:r w:rsidRPr="00FC120B">
              <w:rPr>
                <w:rFonts w:asciiTheme="minorHAnsi" w:hAnsiTheme="minorHAnsi" w:cstheme="minorHAnsi"/>
                <w:b/>
                <w:bCs/>
                <w:sz w:val="20"/>
              </w:rPr>
              <w:t>Pojištění se sjednává se spoluúčastí:</w:t>
            </w:r>
          </w:p>
        </w:tc>
        <w:tc>
          <w:tcPr>
            <w:tcW w:w="6277" w:type="dxa"/>
          </w:tcPr>
          <w:p w14:paraId="2A68B819" w14:textId="32366F9A" w:rsidR="002F2728" w:rsidRPr="00FC120B" w:rsidRDefault="00F373F4" w:rsidP="0066753C">
            <w:pPr>
              <w:tabs>
                <w:tab w:val="left" w:pos="-720"/>
              </w:tabs>
              <w:jc w:val="both"/>
              <w:rPr>
                <w:rFonts w:asciiTheme="minorHAnsi" w:hAnsiTheme="minorHAnsi" w:cstheme="minorHAnsi"/>
                <w:b/>
                <w:bCs/>
                <w:sz w:val="20"/>
              </w:rPr>
            </w:pPr>
            <w:r>
              <w:rPr>
                <w:rFonts w:asciiTheme="minorHAnsi" w:hAnsiTheme="minorHAnsi" w:cstheme="minorHAnsi"/>
                <w:b/>
                <w:bCs/>
                <w:sz w:val="20"/>
              </w:rPr>
              <w:t>10.000</w:t>
            </w:r>
            <w:r w:rsidR="002F2728" w:rsidRPr="00FC120B">
              <w:rPr>
                <w:rFonts w:asciiTheme="minorHAnsi" w:hAnsiTheme="minorHAnsi" w:cstheme="minorHAnsi"/>
                <w:b/>
                <w:bCs/>
                <w:sz w:val="20"/>
              </w:rPr>
              <w:t>,-Kč</w:t>
            </w:r>
          </w:p>
        </w:tc>
      </w:tr>
    </w:tbl>
    <w:p w14:paraId="47FDC041" w14:textId="77777777" w:rsidR="002F2728" w:rsidRPr="00FC120B" w:rsidRDefault="002F2728" w:rsidP="002F2728">
      <w:pPr>
        <w:spacing w:before="120"/>
        <w:jc w:val="both"/>
        <w:rPr>
          <w:rFonts w:asciiTheme="minorHAnsi" w:hAnsiTheme="minorHAnsi" w:cstheme="minorHAnsi"/>
          <w:b/>
          <w:sz w:val="20"/>
        </w:rPr>
      </w:pPr>
      <w:r w:rsidRPr="00FC120B">
        <w:rPr>
          <w:rFonts w:asciiTheme="minorHAnsi" w:hAnsiTheme="minorHAnsi" w:cstheme="minorHAnsi"/>
          <w:b/>
          <w:sz w:val="20"/>
        </w:rPr>
        <w:t>Pojištění se sjednává na první riziko.</w:t>
      </w:r>
    </w:p>
    <w:p w14:paraId="6CC561F1" w14:textId="77777777" w:rsidR="002F2728" w:rsidRPr="00FC120B" w:rsidRDefault="002F2728" w:rsidP="002F2728">
      <w:pPr>
        <w:spacing w:before="120"/>
        <w:jc w:val="both"/>
        <w:rPr>
          <w:rFonts w:asciiTheme="minorHAnsi" w:hAnsiTheme="minorHAnsi" w:cstheme="minorHAnsi"/>
          <w:sz w:val="20"/>
        </w:rPr>
      </w:pPr>
      <w:r w:rsidRPr="00FC120B">
        <w:rPr>
          <w:rFonts w:asciiTheme="minorHAnsi" w:hAnsiTheme="minorHAnsi" w:cstheme="minorHAnsi"/>
          <w:sz w:val="20"/>
        </w:rPr>
        <w:t xml:space="preserve">Bylo-li prokázáno, že v okamžiku zaviněné, resp. částečně zaviněné dopravní nehody pojištěného vozidlo řídila osoba, </w:t>
      </w:r>
      <w:r w:rsidRPr="00FC120B">
        <w:rPr>
          <w:rFonts w:asciiTheme="minorHAnsi" w:hAnsiTheme="minorHAnsi" w:cstheme="minorHAnsi"/>
          <w:b/>
          <w:bCs/>
          <w:sz w:val="20"/>
        </w:rPr>
        <w:t>která nebyla pojistníkem k řízení vozidla a přepravě pověřena,</w:t>
      </w:r>
      <w:r w:rsidRPr="00FC120B">
        <w:rPr>
          <w:rFonts w:asciiTheme="minorHAnsi" w:hAnsiTheme="minorHAnsi" w:cstheme="minorHAnsi"/>
          <w:sz w:val="20"/>
        </w:rPr>
        <w:t xml:space="preserve"> nebo která byla v době pojistné události pod vlivem omamných či jiných návykových látek nebo u které byla zjištěna hodnota alkoholu v krvi, popř. která se odmítla podrobit zkoušce na obsah těchto látek v krvi, je pojistitel oprávněn snížit pojistné plnění. </w:t>
      </w:r>
    </w:p>
    <w:p w14:paraId="6B4B3CB4" w14:textId="1525A1F3" w:rsidR="002F2728" w:rsidRPr="00FC120B" w:rsidRDefault="002F2728" w:rsidP="002F2728">
      <w:pPr>
        <w:spacing w:before="120"/>
        <w:rPr>
          <w:rFonts w:asciiTheme="minorHAnsi" w:hAnsiTheme="minorHAnsi" w:cstheme="minorHAnsi"/>
          <w:sz w:val="20"/>
          <w:szCs w:val="20"/>
        </w:rPr>
      </w:pPr>
      <w:r w:rsidRPr="00FC120B">
        <w:rPr>
          <w:rFonts w:asciiTheme="minorHAnsi" w:hAnsiTheme="minorHAnsi" w:cstheme="minorHAnsi"/>
          <w:sz w:val="20"/>
          <w:szCs w:val="20"/>
        </w:rPr>
        <w:t>Odchylně od čl. 5, bodu 2 DPPPN MP 1/16 se ujednává následující způsob zabezpečení:</w:t>
      </w:r>
    </w:p>
    <w:p w14:paraId="4064C3CC" w14:textId="6BB3E17A" w:rsidR="002F2728" w:rsidRPr="00FC120B" w:rsidRDefault="002F2728" w:rsidP="002F2728">
      <w:pPr>
        <w:rPr>
          <w:rFonts w:asciiTheme="minorHAnsi" w:hAnsiTheme="minorHAnsi" w:cstheme="minorHAnsi"/>
          <w:sz w:val="20"/>
          <w:szCs w:val="20"/>
        </w:rPr>
      </w:pPr>
      <w:r w:rsidRPr="00FC120B">
        <w:rPr>
          <w:rFonts w:asciiTheme="minorHAnsi" w:hAnsiTheme="minorHAnsi" w:cstheme="minorHAnsi"/>
          <w:sz w:val="20"/>
          <w:szCs w:val="20"/>
        </w:rPr>
        <w:t xml:space="preserve">Dojde-li ke krádeži pojištěných věcí ze zaparkovaného pojištěného vozidla, vznikne pojištěnému právo na pojistné plnění jen tehdy, pokud jsou splněny následující podmínky: </w:t>
      </w:r>
    </w:p>
    <w:p w14:paraId="74B82D11" w14:textId="77777777" w:rsidR="002F2728" w:rsidRPr="00FC120B" w:rsidRDefault="002F2728" w:rsidP="002F2728">
      <w:pPr>
        <w:numPr>
          <w:ilvl w:val="0"/>
          <w:numId w:val="21"/>
        </w:numPr>
        <w:jc w:val="both"/>
        <w:rPr>
          <w:rFonts w:asciiTheme="minorHAnsi" w:hAnsiTheme="minorHAnsi" w:cstheme="minorHAnsi"/>
          <w:sz w:val="20"/>
        </w:rPr>
      </w:pPr>
      <w:r w:rsidRPr="00FC120B">
        <w:rPr>
          <w:rFonts w:asciiTheme="minorHAnsi" w:hAnsiTheme="minorHAnsi" w:cstheme="minorHAnsi"/>
          <w:sz w:val="20"/>
          <w:szCs w:val="20"/>
        </w:rPr>
        <w:lastRenderedPageBreak/>
        <w:t>v době vzniku pojistné události bylo pojištěné vozidlo řádně zabezpečeno (tzn. uzamčeno a všechna instalovaná zabezpečovací zařízení byla v aktivním stavu); vozidlo, které nemá pevnou střechu se považuje za zabezpečené,</w:t>
      </w:r>
      <w:r w:rsidRPr="00FC120B">
        <w:rPr>
          <w:rFonts w:asciiTheme="minorHAnsi" w:hAnsiTheme="minorHAnsi" w:cstheme="minorHAnsi"/>
          <w:sz w:val="20"/>
        </w:rPr>
        <w:t xml:space="preserve"> pokud je kabina vozidla řádně uzamčena a pojištěné věci jsou uloženy na ložném prostoru vozidla zcela zakrytém plachtou, která je zabezpečena proti vniknutí minimálně ocelovým lankem s uzamčeným visacím zámkem; </w:t>
      </w:r>
    </w:p>
    <w:p w14:paraId="58A5DBB6" w14:textId="77777777" w:rsidR="002F2728" w:rsidRPr="00FC120B" w:rsidRDefault="002F2728" w:rsidP="002F2728">
      <w:pPr>
        <w:numPr>
          <w:ilvl w:val="0"/>
          <w:numId w:val="21"/>
        </w:numPr>
        <w:rPr>
          <w:rFonts w:asciiTheme="minorHAnsi" w:hAnsiTheme="minorHAnsi" w:cstheme="minorHAnsi"/>
          <w:sz w:val="20"/>
        </w:rPr>
      </w:pPr>
      <w:r w:rsidRPr="00FC120B">
        <w:rPr>
          <w:rFonts w:asciiTheme="minorHAnsi" w:hAnsiTheme="minorHAnsi" w:cstheme="minorHAnsi"/>
          <w:sz w:val="20"/>
        </w:rPr>
        <w:t>škoda vznikla v době od 6:00 do 22:00 hodin;</w:t>
      </w:r>
    </w:p>
    <w:p w14:paraId="6DEABCBE" w14:textId="77777777" w:rsidR="002F2728" w:rsidRPr="00FC120B" w:rsidRDefault="002F2728" w:rsidP="002F2728">
      <w:pPr>
        <w:numPr>
          <w:ilvl w:val="0"/>
          <w:numId w:val="21"/>
        </w:numPr>
        <w:rPr>
          <w:rFonts w:asciiTheme="minorHAnsi" w:hAnsiTheme="minorHAnsi" w:cstheme="minorHAnsi"/>
          <w:sz w:val="20"/>
        </w:rPr>
      </w:pPr>
      <w:r w:rsidRPr="00FC120B">
        <w:rPr>
          <w:rFonts w:asciiTheme="minorHAnsi" w:hAnsiTheme="minorHAnsi" w:cstheme="minorHAnsi"/>
          <w:sz w:val="20"/>
        </w:rPr>
        <w:t xml:space="preserve">obsluha opustila vozidlo pouze na dobu nezbytně nutnou. </w:t>
      </w:r>
    </w:p>
    <w:p w14:paraId="6157A6E1" w14:textId="77777777" w:rsidR="002F2728" w:rsidRPr="00FC120B" w:rsidRDefault="002F2728" w:rsidP="002F2728">
      <w:pPr>
        <w:rPr>
          <w:rFonts w:asciiTheme="minorHAnsi" w:hAnsiTheme="minorHAnsi" w:cstheme="minorHAnsi"/>
          <w:sz w:val="20"/>
        </w:rPr>
      </w:pPr>
      <w:r w:rsidRPr="00FC120B">
        <w:rPr>
          <w:rFonts w:asciiTheme="minorHAnsi" w:hAnsiTheme="minorHAnsi" w:cstheme="minorHAnsi"/>
          <w:sz w:val="20"/>
        </w:rPr>
        <w:t>Časové omezení se však netýká případů, kdy bylo pojištěné vozidlo v době vzniku pojistné události umístěno v garáži nebo na střeženém parkovišti, resp. v jiném oploceném střeženém prostoru, který není volně přístupný.</w:t>
      </w:r>
    </w:p>
    <w:p w14:paraId="17B68D90" w14:textId="77777777" w:rsidR="00C75AAB" w:rsidRPr="00FC120B" w:rsidRDefault="00C75AAB" w:rsidP="0038474F">
      <w:pPr>
        <w:widowControl w:val="0"/>
        <w:spacing w:before="480" w:after="240"/>
        <w:rPr>
          <w:rFonts w:asciiTheme="minorHAnsi" w:hAnsiTheme="minorHAnsi" w:cstheme="minorHAnsi"/>
          <w:b/>
          <w:u w:val="single"/>
        </w:rPr>
      </w:pPr>
      <w:r w:rsidRPr="00FC120B">
        <w:rPr>
          <w:rFonts w:asciiTheme="minorHAnsi" w:hAnsiTheme="minorHAnsi" w:cstheme="minorHAnsi"/>
          <w:b/>
          <w:u w:val="single"/>
        </w:rPr>
        <w:t xml:space="preserve">Článek </w:t>
      </w:r>
      <w:r w:rsidR="00171FE5" w:rsidRPr="00FC120B">
        <w:rPr>
          <w:rFonts w:asciiTheme="minorHAnsi" w:hAnsiTheme="minorHAnsi" w:cstheme="minorHAnsi"/>
          <w:b/>
          <w:u w:val="single"/>
        </w:rPr>
        <w:t>3</w:t>
      </w:r>
      <w:r w:rsidRPr="00FC120B">
        <w:rPr>
          <w:rFonts w:asciiTheme="minorHAnsi" w:hAnsiTheme="minorHAnsi" w:cstheme="minorHAnsi"/>
          <w:b/>
          <w:u w:val="single"/>
        </w:rPr>
        <w:t>.</w:t>
      </w:r>
      <w:r w:rsidR="00C116DC" w:rsidRPr="00FC120B">
        <w:rPr>
          <w:rFonts w:asciiTheme="minorHAnsi" w:hAnsiTheme="minorHAnsi" w:cstheme="minorHAnsi"/>
          <w:b/>
          <w:u w:val="single"/>
        </w:rPr>
        <w:t xml:space="preserve"> </w:t>
      </w:r>
      <w:r w:rsidRPr="00FC120B">
        <w:rPr>
          <w:rFonts w:asciiTheme="minorHAnsi" w:hAnsiTheme="minorHAnsi" w:cstheme="minorHAnsi"/>
          <w:b/>
          <w:u w:val="single"/>
        </w:rPr>
        <w:t xml:space="preserve">Hlášení </w:t>
      </w:r>
      <w:r w:rsidR="00101325" w:rsidRPr="00FC120B">
        <w:rPr>
          <w:rFonts w:asciiTheme="minorHAnsi" w:hAnsiTheme="minorHAnsi" w:cstheme="minorHAnsi"/>
          <w:b/>
          <w:u w:val="single"/>
        </w:rPr>
        <w:t>škodných</w:t>
      </w:r>
      <w:r w:rsidRPr="00FC120B">
        <w:rPr>
          <w:rFonts w:asciiTheme="minorHAnsi" w:hAnsiTheme="minorHAnsi" w:cstheme="minorHAnsi"/>
          <w:b/>
          <w:u w:val="single"/>
        </w:rPr>
        <w:t xml:space="preserve"> událostí</w:t>
      </w:r>
    </w:p>
    <w:p w14:paraId="51619D8F" w14:textId="77777777" w:rsidR="002D68A0" w:rsidRPr="00FC120B" w:rsidRDefault="00C75AAB" w:rsidP="00DC16FB">
      <w:pPr>
        <w:numPr>
          <w:ilvl w:val="12"/>
          <w:numId w:val="0"/>
        </w:numPr>
        <w:tabs>
          <w:tab w:val="left" w:pos="-720"/>
        </w:tabs>
        <w:spacing w:before="120" w:after="120"/>
        <w:jc w:val="both"/>
        <w:rPr>
          <w:rFonts w:asciiTheme="minorHAnsi" w:hAnsiTheme="minorHAnsi" w:cstheme="minorHAnsi"/>
          <w:sz w:val="20"/>
        </w:rPr>
      </w:pPr>
      <w:r w:rsidRPr="00FC120B">
        <w:rPr>
          <w:rFonts w:asciiTheme="minorHAnsi" w:hAnsiTheme="minorHAnsi" w:cstheme="minorHAnsi"/>
          <w:sz w:val="20"/>
        </w:rPr>
        <w:t xml:space="preserve">Vznik </w:t>
      </w:r>
      <w:r w:rsidR="00101325" w:rsidRPr="00FC120B">
        <w:rPr>
          <w:rFonts w:asciiTheme="minorHAnsi" w:hAnsiTheme="minorHAnsi" w:cstheme="minorHAnsi"/>
          <w:sz w:val="20"/>
        </w:rPr>
        <w:t>škodné</w:t>
      </w:r>
      <w:r w:rsidRPr="00FC120B">
        <w:rPr>
          <w:rFonts w:asciiTheme="minorHAnsi" w:hAnsiTheme="minorHAnsi" w:cstheme="minorHAnsi"/>
          <w:sz w:val="20"/>
        </w:rPr>
        <w:t xml:space="preserve"> události nahlásí pojistník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2D68A0" w:rsidRPr="00FC120B" w14:paraId="3312DDF1" w14:textId="77777777" w:rsidTr="00E17F1F">
        <w:tc>
          <w:tcPr>
            <w:tcW w:w="4536" w:type="dxa"/>
          </w:tcPr>
          <w:p w14:paraId="4F83220E" w14:textId="77777777" w:rsidR="00F33B54" w:rsidRPr="007D573C" w:rsidRDefault="00F33B54" w:rsidP="00F33B54">
            <w:pPr>
              <w:numPr>
                <w:ilvl w:val="12"/>
                <w:numId w:val="0"/>
              </w:numPr>
              <w:tabs>
                <w:tab w:val="left" w:pos="-720"/>
              </w:tabs>
              <w:jc w:val="both"/>
              <w:rPr>
                <w:rFonts w:asciiTheme="minorHAnsi" w:hAnsiTheme="minorHAnsi"/>
                <w:b/>
                <w:bCs/>
                <w:sz w:val="22"/>
                <w:szCs w:val="22"/>
              </w:rPr>
            </w:pPr>
            <w:r w:rsidRPr="007D573C">
              <w:rPr>
                <w:rFonts w:asciiTheme="minorHAnsi" w:hAnsiTheme="minorHAnsi"/>
                <w:b/>
                <w:bCs/>
                <w:sz w:val="22"/>
                <w:szCs w:val="22"/>
              </w:rPr>
              <w:t>IMG a.s.</w:t>
            </w:r>
          </w:p>
          <w:p w14:paraId="74BE62CD" w14:textId="77777777" w:rsidR="00F33B54" w:rsidRPr="007D573C" w:rsidRDefault="00F33B54" w:rsidP="00F33B54">
            <w:pPr>
              <w:numPr>
                <w:ilvl w:val="12"/>
                <w:numId w:val="0"/>
              </w:numPr>
              <w:tabs>
                <w:tab w:val="left" w:pos="-720"/>
              </w:tabs>
              <w:jc w:val="both"/>
              <w:rPr>
                <w:rFonts w:asciiTheme="minorHAnsi" w:hAnsiTheme="minorHAnsi"/>
                <w:b/>
                <w:bCs/>
                <w:sz w:val="22"/>
                <w:szCs w:val="22"/>
              </w:rPr>
            </w:pPr>
            <w:r w:rsidRPr="007D573C">
              <w:rPr>
                <w:rFonts w:asciiTheme="minorHAnsi" w:hAnsiTheme="minorHAnsi"/>
                <w:b/>
                <w:bCs/>
                <w:sz w:val="22"/>
                <w:szCs w:val="22"/>
              </w:rPr>
              <w:t>Nuselská 236/39</w:t>
            </w:r>
          </w:p>
          <w:p w14:paraId="46E14C02" w14:textId="77777777" w:rsidR="00F33B54" w:rsidRPr="007D573C" w:rsidRDefault="00F33B54" w:rsidP="00F33B54">
            <w:pPr>
              <w:numPr>
                <w:ilvl w:val="12"/>
                <w:numId w:val="0"/>
              </w:numPr>
              <w:tabs>
                <w:tab w:val="left" w:pos="-720"/>
              </w:tabs>
              <w:jc w:val="both"/>
              <w:rPr>
                <w:rFonts w:asciiTheme="minorHAnsi" w:hAnsiTheme="minorHAnsi"/>
                <w:b/>
                <w:bCs/>
                <w:sz w:val="22"/>
                <w:szCs w:val="22"/>
              </w:rPr>
            </w:pPr>
            <w:r w:rsidRPr="007D573C">
              <w:rPr>
                <w:rFonts w:asciiTheme="minorHAnsi" w:hAnsiTheme="minorHAnsi"/>
                <w:b/>
                <w:bCs/>
                <w:sz w:val="22"/>
                <w:szCs w:val="22"/>
              </w:rPr>
              <w:t>140 00 Praha 4</w:t>
            </w:r>
          </w:p>
          <w:p w14:paraId="28E66565" w14:textId="4C2DB42E" w:rsidR="002D68A0" w:rsidRPr="00FC120B" w:rsidRDefault="00F33B54" w:rsidP="00F33B54">
            <w:pPr>
              <w:numPr>
                <w:ilvl w:val="12"/>
                <w:numId w:val="0"/>
              </w:numPr>
              <w:tabs>
                <w:tab w:val="left" w:pos="-720"/>
              </w:tabs>
              <w:jc w:val="both"/>
              <w:rPr>
                <w:rFonts w:asciiTheme="minorHAnsi" w:hAnsiTheme="minorHAnsi" w:cstheme="minorHAnsi"/>
                <w:sz w:val="20"/>
              </w:rPr>
            </w:pPr>
            <w:r w:rsidRPr="007D573C">
              <w:rPr>
                <w:rFonts w:asciiTheme="minorHAnsi" w:hAnsiTheme="minorHAnsi"/>
                <w:b/>
                <w:bCs/>
                <w:sz w:val="22"/>
                <w:szCs w:val="22"/>
              </w:rPr>
              <w:t>tel.: 226 232 208</w:t>
            </w:r>
          </w:p>
        </w:tc>
        <w:tc>
          <w:tcPr>
            <w:tcW w:w="708" w:type="dxa"/>
            <w:vAlign w:val="center"/>
          </w:tcPr>
          <w:p w14:paraId="29CCA37E" w14:textId="77777777" w:rsidR="002D68A0" w:rsidRPr="00FC120B" w:rsidRDefault="002D68A0" w:rsidP="00E17F1F">
            <w:pPr>
              <w:numPr>
                <w:ilvl w:val="12"/>
                <w:numId w:val="0"/>
              </w:numPr>
              <w:tabs>
                <w:tab w:val="left" w:pos="-720"/>
              </w:tabs>
              <w:jc w:val="center"/>
              <w:rPr>
                <w:rFonts w:asciiTheme="minorHAnsi" w:hAnsiTheme="minorHAnsi" w:cstheme="minorHAnsi"/>
                <w:sz w:val="20"/>
              </w:rPr>
            </w:pPr>
            <w:r w:rsidRPr="00FC120B">
              <w:rPr>
                <w:rFonts w:asciiTheme="minorHAnsi" w:hAnsiTheme="minorHAnsi" w:cstheme="minorHAnsi"/>
                <w:sz w:val="20"/>
              </w:rPr>
              <w:t>nebo</w:t>
            </w:r>
          </w:p>
        </w:tc>
        <w:tc>
          <w:tcPr>
            <w:tcW w:w="4820" w:type="dxa"/>
          </w:tcPr>
          <w:p w14:paraId="2AA8DD69" w14:textId="77777777" w:rsidR="00E62185" w:rsidRPr="00FC120B" w:rsidRDefault="00E62185" w:rsidP="00E62185">
            <w:pPr>
              <w:numPr>
                <w:ilvl w:val="12"/>
                <w:numId w:val="0"/>
              </w:numPr>
              <w:tabs>
                <w:tab w:val="left" w:pos="-720"/>
              </w:tabs>
              <w:jc w:val="both"/>
              <w:rPr>
                <w:rFonts w:asciiTheme="minorHAnsi" w:hAnsiTheme="minorHAnsi" w:cstheme="minorHAnsi"/>
                <w:b/>
                <w:bCs/>
                <w:sz w:val="22"/>
                <w:szCs w:val="22"/>
              </w:rPr>
            </w:pPr>
            <w:r w:rsidRPr="00FC120B">
              <w:rPr>
                <w:rFonts w:asciiTheme="minorHAnsi" w:hAnsiTheme="minorHAnsi" w:cstheme="minorHAnsi"/>
                <w:b/>
                <w:bCs/>
                <w:sz w:val="22"/>
                <w:szCs w:val="22"/>
              </w:rPr>
              <w:t>Česká podnikatelská pojišťovna, a.s.,</w:t>
            </w:r>
          </w:p>
          <w:p w14:paraId="2B42C74F" w14:textId="77777777" w:rsidR="00E62185" w:rsidRPr="00FC120B" w:rsidRDefault="00E62185" w:rsidP="00E62185">
            <w:pPr>
              <w:numPr>
                <w:ilvl w:val="12"/>
                <w:numId w:val="0"/>
              </w:numPr>
              <w:tabs>
                <w:tab w:val="left" w:pos="-720"/>
              </w:tabs>
              <w:jc w:val="both"/>
              <w:rPr>
                <w:rFonts w:asciiTheme="minorHAnsi" w:hAnsiTheme="minorHAnsi" w:cstheme="minorHAnsi"/>
                <w:b/>
                <w:bCs/>
                <w:sz w:val="22"/>
                <w:szCs w:val="22"/>
              </w:rPr>
            </w:pPr>
            <w:proofErr w:type="spellStart"/>
            <w:r w:rsidRPr="00FC120B">
              <w:rPr>
                <w:rFonts w:asciiTheme="minorHAnsi" w:hAnsiTheme="minorHAnsi" w:cstheme="minorHAnsi"/>
                <w:b/>
                <w:bCs/>
                <w:sz w:val="22"/>
                <w:szCs w:val="22"/>
              </w:rPr>
              <w:t>Vienna</w:t>
            </w:r>
            <w:proofErr w:type="spellEnd"/>
            <w:r w:rsidRPr="00FC120B">
              <w:rPr>
                <w:rFonts w:asciiTheme="minorHAnsi" w:hAnsiTheme="minorHAnsi" w:cstheme="minorHAnsi"/>
                <w:b/>
                <w:bCs/>
                <w:sz w:val="22"/>
                <w:szCs w:val="22"/>
              </w:rPr>
              <w:t xml:space="preserve"> </w:t>
            </w:r>
            <w:proofErr w:type="spellStart"/>
            <w:r w:rsidRPr="00FC120B">
              <w:rPr>
                <w:rFonts w:asciiTheme="minorHAnsi" w:hAnsiTheme="minorHAnsi" w:cstheme="minorHAnsi"/>
                <w:b/>
                <w:bCs/>
                <w:sz w:val="22"/>
                <w:szCs w:val="22"/>
              </w:rPr>
              <w:t>Insurance</w:t>
            </w:r>
            <w:proofErr w:type="spellEnd"/>
            <w:r w:rsidRPr="00FC120B">
              <w:rPr>
                <w:rFonts w:asciiTheme="minorHAnsi" w:hAnsiTheme="minorHAnsi" w:cstheme="minorHAnsi"/>
                <w:b/>
                <w:bCs/>
                <w:sz w:val="22"/>
                <w:szCs w:val="22"/>
              </w:rPr>
              <w:t xml:space="preserve"> Group </w:t>
            </w:r>
          </w:p>
          <w:p w14:paraId="3BE4E416" w14:textId="77777777" w:rsidR="00E62185" w:rsidRPr="00FC120B" w:rsidRDefault="00E62185" w:rsidP="00E62185">
            <w:pPr>
              <w:numPr>
                <w:ilvl w:val="12"/>
                <w:numId w:val="0"/>
              </w:numPr>
              <w:tabs>
                <w:tab w:val="left" w:pos="-720"/>
              </w:tabs>
              <w:jc w:val="both"/>
              <w:rPr>
                <w:rFonts w:asciiTheme="minorHAnsi" w:hAnsiTheme="minorHAnsi" w:cstheme="minorHAnsi"/>
                <w:b/>
                <w:bCs/>
                <w:sz w:val="22"/>
                <w:szCs w:val="22"/>
              </w:rPr>
            </w:pPr>
            <w:r w:rsidRPr="00FC120B">
              <w:rPr>
                <w:rFonts w:asciiTheme="minorHAnsi" w:hAnsiTheme="minorHAnsi" w:cstheme="minorHAnsi"/>
                <w:b/>
                <w:bCs/>
                <w:sz w:val="22"/>
                <w:szCs w:val="22"/>
              </w:rPr>
              <w:t xml:space="preserve">OLPU MO </w:t>
            </w:r>
          </w:p>
          <w:p w14:paraId="570EF748" w14:textId="77777777" w:rsidR="00E62185" w:rsidRPr="00FC120B" w:rsidRDefault="00E62185" w:rsidP="00E62185">
            <w:pPr>
              <w:numPr>
                <w:ilvl w:val="12"/>
                <w:numId w:val="0"/>
              </w:numPr>
              <w:tabs>
                <w:tab w:val="left" w:pos="-720"/>
              </w:tabs>
              <w:jc w:val="both"/>
              <w:rPr>
                <w:rFonts w:asciiTheme="minorHAnsi" w:hAnsiTheme="minorHAnsi" w:cstheme="minorHAnsi"/>
                <w:b/>
                <w:bCs/>
                <w:sz w:val="22"/>
                <w:szCs w:val="22"/>
              </w:rPr>
            </w:pPr>
            <w:r w:rsidRPr="00FC120B">
              <w:rPr>
                <w:rFonts w:asciiTheme="minorHAnsi" w:hAnsiTheme="minorHAnsi" w:cstheme="minorHAnsi"/>
                <w:b/>
                <w:bCs/>
                <w:sz w:val="22"/>
                <w:szCs w:val="22"/>
              </w:rPr>
              <w:t xml:space="preserve">P.O.BOX 28 </w:t>
            </w:r>
          </w:p>
          <w:p w14:paraId="74317672" w14:textId="77777777" w:rsidR="00E62185" w:rsidRPr="00FC120B" w:rsidRDefault="00E62185" w:rsidP="00E62185">
            <w:pPr>
              <w:numPr>
                <w:ilvl w:val="12"/>
                <w:numId w:val="0"/>
              </w:numPr>
              <w:tabs>
                <w:tab w:val="left" w:pos="-720"/>
              </w:tabs>
              <w:jc w:val="both"/>
              <w:rPr>
                <w:rFonts w:asciiTheme="minorHAnsi" w:hAnsiTheme="minorHAnsi" w:cstheme="minorHAnsi"/>
                <w:b/>
                <w:bCs/>
                <w:sz w:val="22"/>
                <w:szCs w:val="22"/>
              </w:rPr>
            </w:pPr>
            <w:r w:rsidRPr="00FC120B">
              <w:rPr>
                <w:rFonts w:asciiTheme="minorHAnsi" w:hAnsiTheme="minorHAnsi" w:cstheme="minorHAnsi"/>
                <w:b/>
                <w:bCs/>
                <w:sz w:val="22"/>
                <w:szCs w:val="22"/>
              </w:rPr>
              <w:t xml:space="preserve">664 42 Modřice </w:t>
            </w:r>
          </w:p>
          <w:p w14:paraId="2899E5D5" w14:textId="77777777" w:rsidR="002D68A0" w:rsidRPr="00FC120B" w:rsidRDefault="00E62185" w:rsidP="00E62185">
            <w:pPr>
              <w:numPr>
                <w:ilvl w:val="12"/>
                <w:numId w:val="0"/>
              </w:numPr>
              <w:tabs>
                <w:tab w:val="left" w:pos="-720"/>
              </w:tabs>
              <w:jc w:val="both"/>
              <w:rPr>
                <w:rFonts w:asciiTheme="minorHAnsi" w:hAnsiTheme="minorHAnsi" w:cstheme="minorHAnsi"/>
                <w:b/>
                <w:bCs/>
                <w:sz w:val="22"/>
                <w:szCs w:val="22"/>
              </w:rPr>
            </w:pPr>
            <w:r w:rsidRPr="00FC120B">
              <w:rPr>
                <w:rFonts w:asciiTheme="minorHAnsi" w:hAnsiTheme="minorHAnsi" w:cstheme="minorHAnsi"/>
                <w:b/>
                <w:bCs/>
                <w:sz w:val="22"/>
                <w:szCs w:val="22"/>
              </w:rPr>
              <w:t xml:space="preserve">tel.: 957 444 555, email: </w:t>
            </w:r>
            <w:hyperlink r:id="rId10" w:history="1">
              <w:r w:rsidRPr="00FC120B">
                <w:rPr>
                  <w:rStyle w:val="Hypertextovodkaz"/>
                  <w:rFonts w:asciiTheme="minorHAnsi" w:hAnsiTheme="minorHAnsi" w:cstheme="minorHAnsi"/>
                  <w:b/>
                  <w:bCs/>
                  <w:sz w:val="22"/>
                  <w:szCs w:val="22"/>
                </w:rPr>
                <w:t>likvidace@cpp.cz</w:t>
              </w:r>
            </w:hyperlink>
          </w:p>
        </w:tc>
      </w:tr>
    </w:tbl>
    <w:p w14:paraId="75D93DEA" w14:textId="77777777" w:rsidR="00C337D7" w:rsidRPr="00FC120B" w:rsidRDefault="00C337D7" w:rsidP="00C116DC">
      <w:pPr>
        <w:spacing w:before="480" w:after="240"/>
        <w:rPr>
          <w:rFonts w:asciiTheme="minorHAnsi" w:hAnsiTheme="minorHAnsi" w:cstheme="minorHAnsi"/>
          <w:b/>
          <w:u w:val="single"/>
        </w:rPr>
      </w:pPr>
      <w:r w:rsidRPr="00FC120B">
        <w:rPr>
          <w:rFonts w:asciiTheme="minorHAnsi" w:hAnsiTheme="minorHAnsi" w:cstheme="minorHAnsi"/>
          <w:b/>
          <w:u w:val="single"/>
        </w:rPr>
        <w:t xml:space="preserve">Článek </w:t>
      </w:r>
      <w:r w:rsidR="00171FE5" w:rsidRPr="00FC120B">
        <w:rPr>
          <w:rFonts w:asciiTheme="minorHAnsi" w:hAnsiTheme="minorHAnsi" w:cstheme="minorHAnsi"/>
          <w:b/>
          <w:u w:val="single"/>
        </w:rPr>
        <w:t>4</w:t>
      </w:r>
      <w:r w:rsidRPr="00FC120B">
        <w:rPr>
          <w:rFonts w:asciiTheme="minorHAnsi" w:hAnsiTheme="minorHAnsi" w:cstheme="minorHAnsi"/>
          <w:b/>
          <w:u w:val="single"/>
        </w:rPr>
        <w:t>.</w:t>
      </w:r>
      <w:r w:rsidR="006C754D" w:rsidRPr="00FC120B">
        <w:rPr>
          <w:rFonts w:asciiTheme="minorHAnsi" w:hAnsiTheme="minorHAnsi" w:cstheme="minorHAnsi"/>
          <w:b/>
          <w:u w:val="single"/>
        </w:rPr>
        <w:t xml:space="preserve"> </w:t>
      </w:r>
      <w:r w:rsidRPr="00FC120B">
        <w:rPr>
          <w:rFonts w:asciiTheme="minorHAnsi" w:hAnsiTheme="minorHAnsi" w:cstheme="minorHAnsi"/>
          <w:b/>
          <w:u w:val="single"/>
        </w:rPr>
        <w:t>Plnění pojistitele</w:t>
      </w:r>
    </w:p>
    <w:p w14:paraId="2A293245" w14:textId="77777777" w:rsidR="00C337D7" w:rsidRPr="00FC120B" w:rsidRDefault="00C337D7" w:rsidP="00417306">
      <w:pPr>
        <w:numPr>
          <w:ilvl w:val="0"/>
          <w:numId w:val="2"/>
        </w:numPr>
        <w:tabs>
          <w:tab w:val="left" w:pos="-720"/>
        </w:tabs>
        <w:spacing w:before="60"/>
        <w:ind w:left="360" w:hanging="360"/>
        <w:jc w:val="both"/>
        <w:rPr>
          <w:rFonts w:asciiTheme="minorHAnsi" w:hAnsiTheme="minorHAnsi" w:cstheme="minorHAnsi"/>
          <w:sz w:val="20"/>
        </w:rPr>
      </w:pPr>
      <w:r w:rsidRPr="00FC120B">
        <w:rPr>
          <w:rFonts w:asciiTheme="minorHAnsi" w:hAnsiTheme="minorHAnsi" w:cstheme="minorHAnsi"/>
          <w:sz w:val="20"/>
        </w:rPr>
        <w:t xml:space="preserve">Vznikne-li právo na plnění z pojistné události, poskytne pojistitel plnění podle </w:t>
      </w:r>
      <w:r w:rsidRPr="00FC120B">
        <w:rPr>
          <w:rFonts w:asciiTheme="minorHAnsi" w:hAnsiTheme="minorHAnsi" w:cstheme="minorHAnsi"/>
          <w:b/>
          <w:bCs/>
          <w:sz w:val="20"/>
        </w:rPr>
        <w:t>VPP</w:t>
      </w:r>
      <w:r w:rsidRPr="00FC120B">
        <w:rPr>
          <w:rFonts w:asciiTheme="minorHAnsi" w:hAnsiTheme="minorHAnsi" w:cstheme="minorHAnsi"/>
          <w:sz w:val="20"/>
        </w:rPr>
        <w:t xml:space="preserve">, </w:t>
      </w:r>
      <w:r w:rsidRPr="00FC120B">
        <w:rPr>
          <w:rFonts w:asciiTheme="minorHAnsi" w:hAnsiTheme="minorHAnsi" w:cstheme="minorHAnsi"/>
          <w:b/>
          <w:bCs/>
          <w:sz w:val="20"/>
        </w:rPr>
        <w:t>DPP</w:t>
      </w:r>
      <w:r w:rsidR="00955C9A" w:rsidRPr="00FC120B">
        <w:rPr>
          <w:rFonts w:asciiTheme="minorHAnsi" w:hAnsiTheme="minorHAnsi" w:cstheme="minorHAnsi"/>
          <w:b/>
          <w:bCs/>
          <w:sz w:val="20"/>
        </w:rPr>
        <w:t>, ZPP</w:t>
      </w:r>
      <w:r w:rsidRPr="00FC120B">
        <w:rPr>
          <w:rFonts w:asciiTheme="minorHAnsi" w:hAnsiTheme="minorHAnsi" w:cstheme="minorHAnsi"/>
          <w:sz w:val="20"/>
        </w:rPr>
        <w:t xml:space="preserve"> a ujednání uvedených v této pojistné smlouvě.</w:t>
      </w:r>
    </w:p>
    <w:p w14:paraId="097A4913" w14:textId="77777777" w:rsidR="003B7E91" w:rsidRPr="00FC120B" w:rsidRDefault="003B7E91" w:rsidP="00E27A16">
      <w:pPr>
        <w:numPr>
          <w:ilvl w:val="0"/>
          <w:numId w:val="2"/>
        </w:numPr>
        <w:tabs>
          <w:tab w:val="left" w:pos="-720"/>
        </w:tabs>
        <w:spacing w:before="60"/>
        <w:ind w:left="360" w:hanging="360"/>
        <w:jc w:val="both"/>
        <w:rPr>
          <w:rFonts w:asciiTheme="minorHAnsi" w:hAnsiTheme="minorHAnsi" w:cstheme="minorHAnsi"/>
          <w:sz w:val="20"/>
        </w:rPr>
      </w:pPr>
      <w:r w:rsidRPr="00FC120B">
        <w:rPr>
          <w:rFonts w:asciiTheme="minorHAnsi" w:hAnsiTheme="minorHAnsi" w:cs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335226BC" w14:textId="77777777" w:rsidR="0094722A" w:rsidRPr="00D14C77" w:rsidRDefault="0094722A" w:rsidP="0094722A">
      <w:pPr>
        <w:numPr>
          <w:ilvl w:val="0"/>
          <w:numId w:val="2"/>
        </w:numPr>
        <w:tabs>
          <w:tab w:val="left" w:pos="-720"/>
        </w:tabs>
        <w:spacing w:before="60"/>
        <w:ind w:left="360" w:hanging="360"/>
        <w:jc w:val="both"/>
        <w:rPr>
          <w:rFonts w:asciiTheme="minorHAnsi" w:hAnsiTheme="minorHAnsi" w:cstheme="minorHAnsi"/>
          <w:sz w:val="20"/>
        </w:rPr>
      </w:pPr>
      <w:r w:rsidRPr="00D14C77">
        <w:rPr>
          <w:rFonts w:asciiTheme="minorHAnsi" w:hAnsiTheme="minorHAnsi" w:cstheme="minorHAnsi"/>
          <w:sz w:val="20"/>
        </w:rPr>
        <w:t>Bez ohledu na jakákoli další ustanovení této pojistné smlouvy se ujednává, že pojištění, která se řídí Všeobecnými pojistnými podmínkami pro pojištění majetku VPPM 1/16 se nevztahují na jakékoliv škody, újmy, nároky, ztráty či výdaje přímo či nepřímo vzniklé anebo způsobené infekčním onemocněním. Ve stejném rozsahu se pojištění nevztahuje na důsledky jakýchkoliv preventivních opatření přijatých v souvislosti s obavou nebo hrozbou (z) šíření infekčního onemocnění, ať již skutečnou nebo tak vnímanou.</w:t>
      </w:r>
    </w:p>
    <w:p w14:paraId="71A4C30D" w14:textId="77777777" w:rsidR="0094722A" w:rsidRPr="003B2A4B" w:rsidRDefault="0094722A" w:rsidP="0094722A">
      <w:pPr>
        <w:tabs>
          <w:tab w:val="left" w:pos="-720"/>
        </w:tabs>
        <w:ind w:left="360"/>
        <w:jc w:val="both"/>
        <w:rPr>
          <w:rFonts w:asciiTheme="minorHAnsi" w:hAnsiTheme="minorHAnsi" w:cstheme="minorHAnsi"/>
          <w:sz w:val="20"/>
        </w:rPr>
      </w:pPr>
      <w:r w:rsidRPr="00D14C77">
        <w:rPr>
          <w:rFonts w:asciiTheme="minorHAnsi" w:hAnsiTheme="minorHAnsi" w:cstheme="minorHAnsi"/>
          <w:sz w:val="20"/>
        </w:rPr>
        <w:t>Tato výluka se však neuplatní v případě, kdy škoda spočívá ve fyzickém poškození pojištěného majetku v důsledku působení pojistného nebezpečí sjednaného v pojistné smlouvě nebo jde o pojištěnou časově závislou ztrátu vzniklou jako přímý důsledek tohoto fyzického poškození pojištěného majetku (např. přerušení provozu).</w:t>
      </w:r>
    </w:p>
    <w:p w14:paraId="58DBB1DF" w14:textId="77777777" w:rsidR="00C337D7" w:rsidRPr="00FC120B" w:rsidRDefault="00C337D7" w:rsidP="00417306">
      <w:pPr>
        <w:numPr>
          <w:ilvl w:val="0"/>
          <w:numId w:val="2"/>
        </w:numPr>
        <w:tabs>
          <w:tab w:val="left" w:pos="-720"/>
        </w:tabs>
        <w:spacing w:before="60"/>
        <w:ind w:left="360" w:hanging="360"/>
        <w:jc w:val="both"/>
        <w:rPr>
          <w:rFonts w:asciiTheme="minorHAnsi" w:hAnsiTheme="minorHAnsi" w:cstheme="minorHAnsi"/>
          <w:sz w:val="20"/>
        </w:rPr>
      </w:pPr>
      <w:r w:rsidRPr="00FC120B">
        <w:rPr>
          <w:rFonts w:asciiTheme="minorHAnsi" w:hAnsiTheme="minorHAnsi" w:cstheme="minorHAnsi"/>
          <w:sz w:val="20"/>
        </w:rPr>
        <w:t xml:space="preserve">V případě plnění v cizí měně se pro přepočet použije kursu oficiálně vyhlášeného ČNB ke dni </w:t>
      </w:r>
      <w:r w:rsidR="00955C9A" w:rsidRPr="00FC120B">
        <w:rPr>
          <w:rFonts w:asciiTheme="minorHAnsi" w:hAnsiTheme="minorHAnsi" w:cstheme="minorHAnsi"/>
          <w:sz w:val="20"/>
        </w:rPr>
        <w:t xml:space="preserve">vzniku </w:t>
      </w:r>
      <w:r w:rsidRPr="00FC120B">
        <w:rPr>
          <w:rFonts w:asciiTheme="minorHAnsi" w:hAnsiTheme="minorHAnsi" w:cstheme="minorHAnsi"/>
          <w:sz w:val="20"/>
        </w:rPr>
        <w:t>pojistné události.</w:t>
      </w:r>
    </w:p>
    <w:p w14:paraId="7F43A46E" w14:textId="75B48502" w:rsidR="00202B91" w:rsidRDefault="00C337D7" w:rsidP="00417306">
      <w:pPr>
        <w:numPr>
          <w:ilvl w:val="0"/>
          <w:numId w:val="2"/>
        </w:numPr>
        <w:tabs>
          <w:tab w:val="left" w:pos="-720"/>
        </w:tabs>
        <w:spacing w:before="60"/>
        <w:ind w:left="360" w:hanging="360"/>
        <w:jc w:val="both"/>
        <w:rPr>
          <w:rFonts w:asciiTheme="minorHAnsi" w:hAnsiTheme="minorHAnsi" w:cstheme="minorHAnsi"/>
          <w:sz w:val="20"/>
        </w:rPr>
      </w:pPr>
      <w:r w:rsidRPr="00FC120B">
        <w:rPr>
          <w:rFonts w:asciiTheme="minorHAnsi" w:hAnsiTheme="minorHAnsi" w:cs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610809CB" w14:textId="6040D952" w:rsidR="001A7A42" w:rsidRPr="00FC120B" w:rsidRDefault="00171FE5" w:rsidP="001A7A42">
      <w:pPr>
        <w:spacing w:before="480" w:after="240"/>
        <w:rPr>
          <w:rFonts w:asciiTheme="minorHAnsi" w:hAnsiTheme="minorHAnsi" w:cstheme="minorHAnsi"/>
          <w:b/>
          <w:u w:val="single"/>
        </w:rPr>
      </w:pPr>
      <w:r w:rsidRPr="00FC120B">
        <w:rPr>
          <w:rFonts w:asciiTheme="minorHAnsi" w:hAnsiTheme="minorHAnsi" w:cstheme="minorHAnsi"/>
          <w:b/>
          <w:u w:val="single"/>
        </w:rPr>
        <w:t>Článek 5.</w:t>
      </w:r>
      <w:r w:rsidR="001A7A42" w:rsidRPr="00FC120B">
        <w:rPr>
          <w:rFonts w:asciiTheme="minorHAnsi" w:hAnsiTheme="minorHAnsi" w:cstheme="minorHAnsi"/>
          <w:b/>
          <w:u w:val="single"/>
        </w:rPr>
        <w:t xml:space="preserve"> Výklady pojmů a smluvní ujednání</w:t>
      </w:r>
    </w:p>
    <w:p w14:paraId="0C6C9813" w14:textId="77777777" w:rsidR="00B92826" w:rsidRPr="00FC120B" w:rsidRDefault="00B92826" w:rsidP="00B92826">
      <w:pPr>
        <w:numPr>
          <w:ilvl w:val="12"/>
          <w:numId w:val="0"/>
        </w:numPr>
        <w:spacing w:after="120"/>
        <w:rPr>
          <w:rFonts w:asciiTheme="minorHAnsi" w:hAnsiTheme="minorHAnsi" w:cstheme="minorHAnsi"/>
          <w:sz w:val="20"/>
          <w:szCs w:val="20"/>
        </w:rPr>
      </w:pPr>
      <w:r w:rsidRPr="00FC120B">
        <w:rPr>
          <w:rFonts w:asciiTheme="minorHAnsi" w:hAnsiTheme="minorHAnsi" w:cstheme="minorHAnsi"/>
          <w:b/>
          <w:sz w:val="20"/>
          <w:szCs w:val="20"/>
        </w:rPr>
        <w:t>Vedle pojmů, jejichž výklad je uveden ve VPP, DPP a ZPP se pro účely pojistné smlouvy rozumí:</w:t>
      </w:r>
    </w:p>
    <w:p w14:paraId="61746F49" w14:textId="7D7418FF" w:rsidR="007C2EFD" w:rsidRDefault="007C2EFD">
      <w:pPr>
        <w:rPr>
          <w:rFonts w:asciiTheme="minorHAnsi" w:hAnsiTheme="minorHAnsi" w:cstheme="minorHAnsi"/>
          <w:b/>
          <w:caps/>
          <w:sz w:val="20"/>
          <w:szCs w:val="20"/>
          <w:u w:val="single"/>
        </w:rPr>
      </w:pPr>
    </w:p>
    <w:p w14:paraId="3D12D6E3" w14:textId="5844C633" w:rsidR="001A7A42" w:rsidRPr="00FC120B" w:rsidRDefault="001A7A42" w:rsidP="00CB5E58">
      <w:pPr>
        <w:numPr>
          <w:ilvl w:val="12"/>
          <w:numId w:val="0"/>
        </w:numPr>
        <w:spacing w:after="120"/>
        <w:rPr>
          <w:rFonts w:asciiTheme="minorHAnsi" w:hAnsiTheme="minorHAnsi" w:cstheme="minorHAnsi"/>
          <w:b/>
          <w:caps/>
          <w:sz w:val="20"/>
          <w:szCs w:val="20"/>
          <w:u w:val="single"/>
        </w:rPr>
      </w:pPr>
      <w:r w:rsidRPr="00FC120B">
        <w:rPr>
          <w:rFonts w:asciiTheme="minorHAnsi" w:hAnsiTheme="minorHAnsi" w:cstheme="minorHAnsi"/>
          <w:b/>
          <w:caps/>
          <w:sz w:val="20"/>
          <w:szCs w:val="20"/>
          <w:u w:val="single"/>
        </w:rPr>
        <w:t>Obecné:</w:t>
      </w:r>
    </w:p>
    <w:p w14:paraId="16CA8EF8" w14:textId="77777777" w:rsidR="00CB5E58" w:rsidRPr="00FC120B" w:rsidRDefault="00CB5E58" w:rsidP="00CB5E58">
      <w:pPr>
        <w:numPr>
          <w:ilvl w:val="12"/>
          <w:numId w:val="0"/>
        </w:numPr>
        <w:jc w:val="both"/>
        <w:rPr>
          <w:rFonts w:asciiTheme="minorHAnsi" w:hAnsiTheme="minorHAnsi" w:cstheme="minorHAnsi"/>
          <w:bCs/>
          <w:sz w:val="20"/>
          <w:szCs w:val="20"/>
        </w:rPr>
      </w:pPr>
      <w:r w:rsidRPr="00FC120B">
        <w:rPr>
          <w:rFonts w:asciiTheme="minorHAnsi" w:hAnsiTheme="minorHAnsi" w:cstheme="minorHAnsi"/>
          <w:b/>
          <w:bCs/>
          <w:sz w:val="20"/>
          <w:szCs w:val="20"/>
        </w:rPr>
        <w:t>Ročním limitem plnění</w:t>
      </w:r>
      <w:r w:rsidRPr="00FC120B">
        <w:rPr>
          <w:rFonts w:asciiTheme="minorHAnsi" w:hAnsiTheme="minorHAnsi" w:cstheme="minorHAnsi"/>
          <w:bCs/>
          <w:sz w:val="20"/>
          <w:szCs w:val="20"/>
        </w:rPr>
        <w:t xml:space="preserve"> horní hranice pojistného plnění pojistitele pro jednu a všechny pojistné události nastalé v průběhu pojistného roku.</w:t>
      </w:r>
    </w:p>
    <w:p w14:paraId="73DB8506" w14:textId="77777777" w:rsidR="001F093B" w:rsidRPr="00FC120B" w:rsidRDefault="001F093B" w:rsidP="00CB5E58">
      <w:pPr>
        <w:numPr>
          <w:ilvl w:val="12"/>
          <w:numId w:val="0"/>
        </w:numPr>
        <w:jc w:val="both"/>
        <w:rPr>
          <w:rFonts w:asciiTheme="minorHAnsi" w:hAnsiTheme="minorHAnsi" w:cstheme="minorHAnsi"/>
          <w:bCs/>
          <w:sz w:val="20"/>
          <w:szCs w:val="20"/>
        </w:rPr>
      </w:pPr>
      <w:r w:rsidRPr="00FC120B">
        <w:rPr>
          <w:rFonts w:asciiTheme="minorHAnsi" w:hAnsiTheme="minorHAnsi" w:cstheme="minorHAnsi"/>
          <w:b/>
          <w:bCs/>
          <w:sz w:val="20"/>
          <w:szCs w:val="20"/>
        </w:rPr>
        <w:lastRenderedPageBreak/>
        <w:t>Specifikovaným místem pojištění</w:t>
      </w:r>
      <w:r w:rsidRPr="00FC120B">
        <w:rPr>
          <w:rFonts w:asciiTheme="minorHAnsi" w:hAnsiTheme="minorHAnsi" w:cstheme="minorHAnsi"/>
          <w:bCs/>
          <w:sz w:val="20"/>
          <w:szCs w:val="20"/>
        </w:rPr>
        <w:t xml:space="preserve"> takové místo, které je v pojistné smlouvě popsáno způsobem umožňujícím jeho přesné určení, zpravidla uvedením obce, ulice a čísla popisného/orientačního, popř. PSČ nebo uvedením katastrálního území a parcelního čísla.</w:t>
      </w:r>
    </w:p>
    <w:p w14:paraId="478B3B94" w14:textId="77777777" w:rsidR="00B92826" w:rsidRPr="00FC120B" w:rsidRDefault="00B92826" w:rsidP="00B92826">
      <w:pPr>
        <w:numPr>
          <w:ilvl w:val="12"/>
          <w:numId w:val="0"/>
        </w:numPr>
        <w:jc w:val="both"/>
        <w:rPr>
          <w:rFonts w:asciiTheme="minorHAnsi" w:hAnsiTheme="minorHAnsi" w:cstheme="minorHAnsi"/>
          <w:sz w:val="20"/>
          <w:szCs w:val="20"/>
        </w:rPr>
      </w:pPr>
      <w:r w:rsidRPr="00FC120B">
        <w:rPr>
          <w:rFonts w:asciiTheme="minorHAnsi" w:hAnsiTheme="minorHAnsi" w:cstheme="minorHAnsi"/>
          <w:b/>
          <w:sz w:val="20"/>
          <w:szCs w:val="20"/>
        </w:rPr>
        <w:t>Škodním průběhem</w:t>
      </w:r>
      <w:r w:rsidRPr="00FC120B">
        <w:rPr>
          <w:rFonts w:asciiTheme="minorHAnsi" w:hAnsiTheme="minorHAnsi" w:cstheme="minorHAnsi"/>
          <w:sz w:val="20"/>
          <w:szCs w:val="20"/>
        </w:rPr>
        <w:t xml:space="preserve"> poměr mezi vyplaceným pojistným plněním (vč. rezervy na škody vzniklé, nahlášené, ale v době poskytnutí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4379751B" w14:textId="77777777" w:rsidR="00B92826" w:rsidRPr="00FC120B" w:rsidRDefault="00B92826" w:rsidP="00B92826">
      <w:pPr>
        <w:pStyle w:val="Zkladntext3"/>
        <w:tabs>
          <w:tab w:val="clear" w:pos="6237"/>
        </w:tabs>
        <w:rPr>
          <w:rFonts w:asciiTheme="minorHAnsi" w:hAnsiTheme="minorHAnsi" w:cstheme="minorHAnsi"/>
          <w:bCs/>
        </w:rPr>
      </w:pPr>
      <w:r w:rsidRPr="00FC120B">
        <w:rPr>
          <w:rFonts w:asciiTheme="minorHAnsi" w:hAnsiTheme="minorHAnsi" w:cstheme="minorHAnsi"/>
          <w:bCs/>
        </w:rPr>
        <w:t>Pojistným rokem</w:t>
      </w:r>
      <w:r w:rsidRPr="00FC120B">
        <w:rPr>
          <w:rFonts w:asciiTheme="minorHAnsi" w:hAnsiTheme="minorHAnsi" w:cstheme="minorHAnsi"/>
          <w:b w:val="0"/>
          <w:bCs/>
        </w:rPr>
        <w:t xml:space="preserve"> </w:t>
      </w:r>
      <w:r w:rsidRPr="00FC120B">
        <w:rPr>
          <w:rFonts w:asciiTheme="minorHAnsi" w:hAnsiTheme="minorHAnsi" w:cstheme="minorHAnsi"/>
          <w:b w:val="0"/>
        </w:rPr>
        <w:t>období jednoho kalendářního roku, který počíná běžet dnem počátku pojištění.</w:t>
      </w:r>
    </w:p>
    <w:p w14:paraId="258E6C92" w14:textId="77777777" w:rsidR="00B92826" w:rsidRPr="00FC120B" w:rsidRDefault="00B92826" w:rsidP="00B92826">
      <w:pPr>
        <w:numPr>
          <w:ilvl w:val="12"/>
          <w:numId w:val="0"/>
        </w:numPr>
        <w:jc w:val="both"/>
        <w:rPr>
          <w:rFonts w:asciiTheme="minorHAnsi" w:hAnsiTheme="minorHAnsi" w:cstheme="minorHAnsi"/>
          <w:b/>
          <w:bCs/>
          <w:sz w:val="20"/>
          <w:szCs w:val="20"/>
        </w:rPr>
      </w:pPr>
      <w:proofErr w:type="spellStart"/>
      <w:r w:rsidRPr="00FC120B">
        <w:rPr>
          <w:rFonts w:asciiTheme="minorHAnsi" w:hAnsiTheme="minorHAnsi" w:cstheme="minorHAnsi"/>
          <w:b/>
          <w:bCs/>
          <w:sz w:val="20"/>
          <w:szCs w:val="20"/>
        </w:rPr>
        <w:t>Sublimitem</w:t>
      </w:r>
      <w:proofErr w:type="spellEnd"/>
      <w:r w:rsidRPr="00FC120B">
        <w:rPr>
          <w:rFonts w:asciiTheme="minorHAnsi" w:hAnsiTheme="minorHAnsi" w:cstheme="minorHAnsi"/>
          <w:b/>
          <w:bCs/>
          <w:sz w:val="20"/>
          <w:szCs w:val="20"/>
        </w:rPr>
        <w:t xml:space="preserve"> plnění</w:t>
      </w:r>
      <w:r w:rsidRPr="00FC120B">
        <w:rPr>
          <w:rFonts w:asciiTheme="minorHAnsi" w:hAnsiTheme="minorHAnsi" w:cstheme="minorHAnsi"/>
          <w:bCs/>
          <w:sz w:val="20"/>
          <w:szCs w:val="20"/>
        </w:rPr>
        <w:t xml:space="preserve"> horní hranice pojistného plnění pojistitele pro případy specifikované v pojistné smlouvě. Je uplatňován v rámci limitu plnění, ke kterému se vztahuje. Není-li v pojistné smlouvě výslovně uvedeno jinak, jsou </w:t>
      </w:r>
      <w:proofErr w:type="spellStart"/>
      <w:r w:rsidRPr="00FC120B">
        <w:rPr>
          <w:rFonts w:asciiTheme="minorHAnsi" w:hAnsiTheme="minorHAnsi" w:cstheme="minorHAnsi"/>
          <w:bCs/>
          <w:sz w:val="20"/>
          <w:szCs w:val="20"/>
        </w:rPr>
        <w:t>sublimity</w:t>
      </w:r>
      <w:proofErr w:type="spellEnd"/>
      <w:r w:rsidRPr="00FC120B">
        <w:rPr>
          <w:rFonts w:asciiTheme="minorHAnsi" w:hAnsiTheme="minorHAnsi" w:cstheme="minorHAnsi"/>
          <w:bCs/>
          <w:sz w:val="20"/>
          <w:szCs w:val="20"/>
        </w:rPr>
        <w:t xml:space="preserve"> plnění sjednány jako roční tzn. jako horní hranice plnění pojistitele v jednom pojistném roce.</w:t>
      </w:r>
    </w:p>
    <w:p w14:paraId="63E7D5C2" w14:textId="77777777" w:rsidR="001A7A42" w:rsidRPr="00FC120B" w:rsidRDefault="001A7A42" w:rsidP="001A7A42">
      <w:pPr>
        <w:spacing w:before="240"/>
        <w:rPr>
          <w:rFonts w:asciiTheme="minorHAnsi" w:hAnsiTheme="minorHAnsi" w:cstheme="minorHAnsi"/>
          <w:b/>
          <w:caps/>
          <w:sz w:val="20"/>
          <w:szCs w:val="20"/>
          <w:u w:val="single"/>
        </w:rPr>
      </w:pPr>
      <w:r w:rsidRPr="00FC120B">
        <w:rPr>
          <w:rFonts w:asciiTheme="minorHAnsi" w:hAnsiTheme="minorHAnsi" w:cstheme="minorHAnsi"/>
          <w:b/>
          <w:caps/>
          <w:sz w:val="20"/>
          <w:szCs w:val="20"/>
          <w:u w:val="single"/>
        </w:rPr>
        <w:t>Pojištění majetku:</w:t>
      </w:r>
    </w:p>
    <w:p w14:paraId="50006092" w14:textId="77777777" w:rsidR="00B92826" w:rsidRPr="00FC120B" w:rsidRDefault="00B92826" w:rsidP="00B92826">
      <w:pPr>
        <w:numPr>
          <w:ilvl w:val="12"/>
          <w:numId w:val="0"/>
        </w:numPr>
        <w:jc w:val="both"/>
        <w:rPr>
          <w:rFonts w:asciiTheme="minorHAnsi" w:hAnsiTheme="minorHAnsi" w:cstheme="minorHAnsi"/>
          <w:sz w:val="20"/>
          <w:szCs w:val="20"/>
        </w:rPr>
      </w:pPr>
      <w:r w:rsidRPr="00FC120B">
        <w:rPr>
          <w:rFonts w:asciiTheme="minorHAnsi" w:hAnsiTheme="minorHAnsi" w:cstheme="minorHAnsi"/>
          <w:sz w:val="20"/>
          <w:szCs w:val="20"/>
        </w:rPr>
        <w:t xml:space="preserve">Za </w:t>
      </w:r>
      <w:r w:rsidRPr="00FC120B">
        <w:rPr>
          <w:rFonts w:asciiTheme="minorHAnsi" w:hAnsiTheme="minorHAnsi" w:cstheme="minorHAnsi"/>
          <w:b/>
          <w:sz w:val="20"/>
          <w:szCs w:val="20"/>
        </w:rPr>
        <w:t xml:space="preserve">zásoby, </w:t>
      </w:r>
      <w:r w:rsidRPr="00FC120B">
        <w:rPr>
          <w:rFonts w:asciiTheme="minorHAnsi" w:hAnsiTheme="minorHAnsi" w:cstheme="minorHAnsi"/>
          <w:sz w:val="20"/>
          <w:szCs w:val="20"/>
        </w:rPr>
        <w:t>není-li v pojistné smlouvě výslovně uvedeno jinak,</w:t>
      </w:r>
      <w:r w:rsidRPr="00FC120B">
        <w:rPr>
          <w:rFonts w:asciiTheme="minorHAnsi" w:hAnsiTheme="minorHAnsi" w:cstheme="minorHAnsi"/>
          <w:b/>
          <w:sz w:val="20"/>
          <w:szCs w:val="20"/>
        </w:rPr>
        <w:t xml:space="preserve"> </w:t>
      </w:r>
      <w:r w:rsidRPr="00FC120B">
        <w:rPr>
          <w:rFonts w:asciiTheme="minorHAnsi" w:hAnsiTheme="minorHAnsi" w:cstheme="minorHAnsi"/>
          <w:sz w:val="20"/>
          <w:szCs w:val="20"/>
        </w:rPr>
        <w:t>se pro účely pojištění majetku nepovažují:</w:t>
      </w:r>
    </w:p>
    <w:p w14:paraId="3985ACDD" w14:textId="77777777" w:rsidR="00B92826" w:rsidRPr="00FC120B" w:rsidRDefault="00B92826" w:rsidP="00933A42">
      <w:pPr>
        <w:numPr>
          <w:ilvl w:val="0"/>
          <w:numId w:val="12"/>
        </w:numPr>
        <w:jc w:val="both"/>
        <w:rPr>
          <w:rFonts w:asciiTheme="minorHAnsi" w:hAnsiTheme="minorHAnsi" w:cstheme="minorHAnsi"/>
          <w:sz w:val="20"/>
          <w:szCs w:val="20"/>
        </w:rPr>
      </w:pPr>
      <w:r w:rsidRPr="00FC120B">
        <w:rPr>
          <w:rFonts w:asciiTheme="minorHAnsi" w:hAnsiTheme="minorHAnsi" w:cstheme="minorHAnsi"/>
          <w:sz w:val="20"/>
          <w:szCs w:val="20"/>
        </w:rPr>
        <w:t>cennosti, ceniny, věci zvláštní hodnoty,</w:t>
      </w:r>
    </w:p>
    <w:p w14:paraId="58455C5F" w14:textId="77777777" w:rsidR="00B92826" w:rsidRPr="00FC120B" w:rsidRDefault="00B92826" w:rsidP="00933A42">
      <w:pPr>
        <w:numPr>
          <w:ilvl w:val="0"/>
          <w:numId w:val="12"/>
        </w:numPr>
        <w:jc w:val="both"/>
        <w:rPr>
          <w:rFonts w:asciiTheme="minorHAnsi" w:hAnsiTheme="minorHAnsi" w:cstheme="minorHAnsi"/>
          <w:sz w:val="20"/>
          <w:szCs w:val="20"/>
        </w:rPr>
      </w:pPr>
      <w:r w:rsidRPr="00FC120B">
        <w:rPr>
          <w:rFonts w:asciiTheme="minorHAnsi" w:hAnsiTheme="minorHAnsi" w:cstheme="minorHAnsi"/>
          <w:sz w:val="20"/>
          <w:szCs w:val="20"/>
        </w:rPr>
        <w:t>písemnosti, dokumenty, nosiče dat, prototypy, neprodejné výstavní exponáty, vzorky,</w:t>
      </w:r>
    </w:p>
    <w:p w14:paraId="77F58A4A" w14:textId="77777777" w:rsidR="00B92826" w:rsidRPr="00FC120B" w:rsidRDefault="00B92826" w:rsidP="00933A42">
      <w:pPr>
        <w:numPr>
          <w:ilvl w:val="0"/>
          <w:numId w:val="12"/>
        </w:numPr>
        <w:jc w:val="both"/>
        <w:rPr>
          <w:rFonts w:asciiTheme="minorHAnsi" w:hAnsiTheme="minorHAnsi" w:cstheme="minorHAnsi"/>
          <w:sz w:val="20"/>
          <w:szCs w:val="20"/>
        </w:rPr>
      </w:pPr>
      <w:r w:rsidRPr="00FC120B">
        <w:rPr>
          <w:rFonts w:asciiTheme="minorHAnsi" w:hAnsiTheme="minorHAnsi" w:cstheme="minorHAnsi"/>
          <w:sz w:val="20"/>
          <w:szCs w:val="20"/>
        </w:rPr>
        <w:t>výbušniny.</w:t>
      </w:r>
    </w:p>
    <w:p w14:paraId="21C73AA9" w14:textId="77777777" w:rsidR="001A7A42" w:rsidRPr="00FC120B" w:rsidRDefault="001A7A42" w:rsidP="001A7A42">
      <w:pPr>
        <w:jc w:val="both"/>
        <w:rPr>
          <w:rFonts w:asciiTheme="minorHAnsi" w:hAnsiTheme="minorHAnsi" w:cstheme="minorHAnsi"/>
          <w:bCs/>
          <w:sz w:val="20"/>
          <w:szCs w:val="20"/>
        </w:rPr>
      </w:pPr>
      <w:r w:rsidRPr="00FC120B">
        <w:rPr>
          <w:rFonts w:asciiTheme="minorHAnsi" w:hAnsiTheme="minorHAnsi" w:cstheme="minorHAnsi"/>
          <w:b/>
          <w:bCs/>
          <w:sz w:val="20"/>
          <w:szCs w:val="20"/>
        </w:rPr>
        <w:t>Prostou krádeží</w:t>
      </w:r>
      <w:r w:rsidRPr="00FC120B">
        <w:rPr>
          <w:rFonts w:asciiTheme="minorHAnsi" w:hAnsiTheme="minorHAnsi" w:cstheme="minorHAnsi"/>
          <w:bCs/>
          <w:sz w:val="20"/>
          <w:szCs w:val="20"/>
        </w:rPr>
        <w:t xml:space="preserve"> krádež, při které nebyly překonány překážky zabraňující krádeži, ani nebylo použito násilí nebo pohrůžky bezprostředního násilí. Pro všechny pojistné události je nezbytné šetření Policie ČR.</w:t>
      </w:r>
    </w:p>
    <w:p w14:paraId="73222FF2" w14:textId="77777777" w:rsidR="001A7A42" w:rsidRPr="00FC120B" w:rsidRDefault="001A7A42" w:rsidP="001A7A42">
      <w:pPr>
        <w:rPr>
          <w:rFonts w:asciiTheme="minorHAnsi" w:hAnsiTheme="minorHAnsi" w:cstheme="minorHAnsi"/>
          <w:bCs/>
          <w:sz w:val="20"/>
          <w:szCs w:val="20"/>
        </w:rPr>
      </w:pPr>
      <w:r w:rsidRPr="00FC120B">
        <w:rPr>
          <w:rFonts w:asciiTheme="minorHAnsi" w:hAnsiTheme="minorHAnsi" w:cstheme="minorHAnsi"/>
          <w:b/>
          <w:bCs/>
          <w:sz w:val="20"/>
          <w:szCs w:val="20"/>
        </w:rPr>
        <w:t xml:space="preserve">Vandalismem </w:t>
      </w:r>
      <w:r w:rsidRPr="00FC120B">
        <w:rPr>
          <w:rFonts w:asciiTheme="minorHAnsi" w:hAnsiTheme="minorHAnsi" w:cstheme="minorHAnsi"/>
          <w:bCs/>
          <w:sz w:val="20"/>
          <w:szCs w:val="20"/>
        </w:rPr>
        <w:t xml:space="preserve">úmyslné poškození </w:t>
      </w:r>
      <w:r w:rsidR="00B92826" w:rsidRPr="00FC120B">
        <w:rPr>
          <w:rFonts w:asciiTheme="minorHAnsi" w:hAnsiTheme="minorHAnsi" w:cstheme="minorHAnsi"/>
          <w:bCs/>
          <w:sz w:val="20"/>
          <w:szCs w:val="20"/>
        </w:rPr>
        <w:t>či</w:t>
      </w:r>
      <w:r w:rsidRPr="00FC120B">
        <w:rPr>
          <w:rFonts w:asciiTheme="minorHAnsi" w:hAnsiTheme="minorHAnsi" w:cstheme="minorHAnsi"/>
          <w:bCs/>
          <w:sz w:val="20"/>
          <w:szCs w:val="20"/>
        </w:rPr>
        <w:t xml:space="preserve"> zničení předmětu pojištění.</w:t>
      </w:r>
    </w:p>
    <w:p w14:paraId="01964CDB" w14:textId="77777777" w:rsidR="00CB5E58" w:rsidRPr="00FC120B" w:rsidRDefault="00CB5E58" w:rsidP="00CB5E58">
      <w:pPr>
        <w:numPr>
          <w:ilvl w:val="12"/>
          <w:numId w:val="0"/>
        </w:numPr>
        <w:jc w:val="both"/>
        <w:rPr>
          <w:rFonts w:asciiTheme="minorHAnsi" w:hAnsiTheme="minorHAnsi" w:cstheme="minorHAnsi"/>
          <w:sz w:val="20"/>
          <w:szCs w:val="20"/>
        </w:rPr>
      </w:pPr>
      <w:r w:rsidRPr="00FC120B">
        <w:rPr>
          <w:rFonts w:asciiTheme="minorHAnsi" w:hAnsiTheme="minorHAnsi" w:cstheme="minorHAnsi"/>
          <w:b/>
          <w:sz w:val="20"/>
        </w:rPr>
        <w:t xml:space="preserve">Nepřímým úderem blesku </w:t>
      </w:r>
      <w:r w:rsidRPr="00FC120B">
        <w:rPr>
          <w:rFonts w:asciiTheme="minorHAnsi" w:hAnsiTheme="minorHAnsi" w:cstheme="minorHAnsi"/>
          <w:sz w:val="20"/>
        </w:rPr>
        <w:t>poškození úderem blesku bez viditelných destrukčních účinků na pojištěnou věc, které vzniklo v důsledku zkratu nebo přepětí v elektrorozvodné či komunikační síti.</w:t>
      </w:r>
    </w:p>
    <w:p w14:paraId="7E0F1D6F" w14:textId="77777777" w:rsidR="001A7A42" w:rsidRPr="00FC120B" w:rsidRDefault="001A7A42" w:rsidP="001A7A42">
      <w:pPr>
        <w:pStyle w:val="Zkladntext3"/>
        <w:tabs>
          <w:tab w:val="clear" w:pos="6237"/>
        </w:tabs>
        <w:rPr>
          <w:rFonts w:asciiTheme="minorHAnsi" w:hAnsiTheme="minorHAnsi" w:cstheme="minorHAnsi"/>
          <w:b w:val="0"/>
          <w:bCs/>
        </w:rPr>
      </w:pPr>
      <w:r w:rsidRPr="00FC120B">
        <w:rPr>
          <w:rFonts w:asciiTheme="minorHAnsi" w:hAnsiTheme="minorHAnsi" w:cstheme="minorHAnsi"/>
          <w:bCs/>
        </w:rPr>
        <w:t xml:space="preserve">Sdruženým živlem (sdruženým živelním pojistným nebezpečím) </w:t>
      </w:r>
      <w:r w:rsidRPr="00FC120B">
        <w:rPr>
          <w:rFonts w:asciiTheme="minorHAnsi" w:hAnsiTheme="minorHAnsi" w:cstheme="minorHAnsi"/>
          <w:b w:val="0"/>
          <w:bCs/>
        </w:rPr>
        <w:t xml:space="preserve">pojistná nebezpečí: </w:t>
      </w:r>
      <w:proofErr w:type="spellStart"/>
      <w:r w:rsidRPr="00FC120B">
        <w:rPr>
          <w:rFonts w:asciiTheme="minorHAnsi" w:hAnsiTheme="minorHAnsi" w:cstheme="minorHAnsi"/>
          <w:b w:val="0"/>
          <w:bCs/>
        </w:rPr>
        <w:t>flexa</w:t>
      </w:r>
      <w:proofErr w:type="spellEnd"/>
      <w:r w:rsidRPr="00FC120B">
        <w:rPr>
          <w:rFonts w:asciiTheme="minorHAnsi" w:hAnsiTheme="minorHAnsi" w:cstheme="minorHAnsi"/>
          <w:b w:val="0"/>
          <w:bCs/>
        </w:rPr>
        <w:t xml:space="preserve">, vichřice, tíha sněhu a námrazy, aerodynamický třesk, kouř, náraz </w:t>
      </w:r>
      <w:r w:rsidR="00CB5E58" w:rsidRPr="00FC120B">
        <w:rPr>
          <w:rFonts w:asciiTheme="minorHAnsi" w:hAnsiTheme="minorHAnsi" w:cstheme="minorHAnsi"/>
          <w:b w:val="0"/>
          <w:bCs/>
        </w:rPr>
        <w:t>vozidla</w:t>
      </w:r>
      <w:r w:rsidRPr="00FC120B">
        <w:rPr>
          <w:rFonts w:asciiTheme="minorHAnsi" w:hAnsiTheme="minorHAnsi" w:cstheme="minorHAnsi"/>
          <w:b w:val="0"/>
          <w:bCs/>
        </w:rPr>
        <w:t>, pád stromů nebo stožárů nebo jiných věcí, sesuv nebo zřícení sněhových lavin, sesuv půdy, zřícení skal nebo zemin, vichřice, krupobití, zemětřesení, povodeň, záplava, únik kapaliny z technických zařízení.</w:t>
      </w:r>
    </w:p>
    <w:p w14:paraId="24E92E27" w14:textId="77777777" w:rsidR="001A7A42" w:rsidRPr="00FC120B" w:rsidRDefault="001A7A42" w:rsidP="001A7A42">
      <w:pPr>
        <w:pStyle w:val="Zkladntext3"/>
        <w:tabs>
          <w:tab w:val="clear" w:pos="6237"/>
        </w:tabs>
        <w:rPr>
          <w:rFonts w:asciiTheme="minorHAnsi" w:hAnsiTheme="minorHAnsi" w:cstheme="minorHAnsi"/>
          <w:b w:val="0"/>
          <w:bCs/>
        </w:rPr>
      </w:pPr>
      <w:r w:rsidRPr="00FC120B">
        <w:rPr>
          <w:rFonts w:asciiTheme="minorHAnsi" w:hAnsiTheme="minorHAnsi" w:cstheme="minorHAnsi"/>
          <w:bCs/>
        </w:rPr>
        <w:t>Ostatními živelními pojistnými nebezpečími</w:t>
      </w:r>
      <w:r w:rsidRPr="00FC120B">
        <w:rPr>
          <w:rFonts w:asciiTheme="minorHAnsi" w:hAnsiTheme="minorHAnsi" w:cstheme="minorHAnsi"/>
          <w:b w:val="0"/>
          <w:bCs/>
        </w:rPr>
        <w:t xml:space="preserve"> sdružený živel vyjma: </w:t>
      </w:r>
      <w:proofErr w:type="spellStart"/>
      <w:r w:rsidRPr="00FC120B">
        <w:rPr>
          <w:rFonts w:asciiTheme="minorHAnsi" w:hAnsiTheme="minorHAnsi" w:cstheme="minorHAnsi"/>
          <w:b w:val="0"/>
          <w:bCs/>
        </w:rPr>
        <w:t>flexa</w:t>
      </w:r>
      <w:proofErr w:type="spellEnd"/>
      <w:r w:rsidRPr="00FC120B">
        <w:rPr>
          <w:rFonts w:asciiTheme="minorHAnsi" w:hAnsiTheme="minorHAnsi" w:cstheme="minorHAnsi"/>
          <w:b w:val="0"/>
          <w:bCs/>
        </w:rPr>
        <w:t>, vichřice, krupobití, zemětřesení, povodeň a záplava.</w:t>
      </w:r>
    </w:p>
    <w:p w14:paraId="209C52BB" w14:textId="77777777" w:rsidR="001A7A42" w:rsidRPr="00FC120B" w:rsidRDefault="001A7A42" w:rsidP="001A7A42">
      <w:pPr>
        <w:pStyle w:val="Zkladntext3"/>
        <w:tabs>
          <w:tab w:val="clear" w:pos="6237"/>
        </w:tabs>
        <w:rPr>
          <w:rFonts w:asciiTheme="minorHAnsi" w:hAnsiTheme="minorHAnsi" w:cstheme="minorHAnsi"/>
          <w:b w:val="0"/>
          <w:bCs/>
        </w:rPr>
      </w:pPr>
      <w:proofErr w:type="spellStart"/>
      <w:r w:rsidRPr="00FC120B">
        <w:rPr>
          <w:rFonts w:asciiTheme="minorHAnsi" w:hAnsiTheme="minorHAnsi" w:cstheme="minorHAnsi"/>
          <w:bCs/>
        </w:rPr>
        <w:t>Flexou</w:t>
      </w:r>
      <w:proofErr w:type="spellEnd"/>
      <w:r w:rsidRPr="00FC120B">
        <w:rPr>
          <w:rFonts w:asciiTheme="minorHAnsi" w:hAnsiTheme="minorHAnsi" w:cstheme="minorHAnsi"/>
          <w:b w:val="0"/>
          <w:bCs/>
        </w:rPr>
        <w:t xml:space="preserve"> požár, výbuch, úder blesku, pád letadla nebo sportovního létajícího zařízení nebo jeho části.</w:t>
      </w:r>
    </w:p>
    <w:p w14:paraId="4B58B4A4" w14:textId="12C20E9E" w:rsidR="007C2EFD" w:rsidRPr="00FC120B" w:rsidRDefault="007C2EFD" w:rsidP="007C2EFD">
      <w:pPr>
        <w:spacing w:before="480" w:after="240"/>
        <w:rPr>
          <w:rFonts w:asciiTheme="minorHAnsi" w:hAnsiTheme="minorHAnsi" w:cstheme="minorHAnsi"/>
          <w:b/>
          <w:u w:val="single"/>
        </w:rPr>
      </w:pPr>
      <w:r w:rsidRPr="00FC120B">
        <w:rPr>
          <w:rFonts w:asciiTheme="minorHAnsi" w:hAnsiTheme="minorHAnsi" w:cstheme="minorHAnsi"/>
          <w:b/>
          <w:u w:val="single"/>
        </w:rPr>
        <w:t xml:space="preserve">Článek </w:t>
      </w:r>
      <w:r>
        <w:rPr>
          <w:rFonts w:asciiTheme="minorHAnsi" w:hAnsiTheme="minorHAnsi" w:cstheme="minorHAnsi"/>
          <w:b/>
          <w:u w:val="single"/>
        </w:rPr>
        <w:t>6</w:t>
      </w:r>
      <w:r w:rsidRPr="00FC120B">
        <w:rPr>
          <w:rFonts w:asciiTheme="minorHAnsi" w:hAnsiTheme="minorHAnsi" w:cstheme="minorHAnsi"/>
          <w:b/>
          <w:u w:val="single"/>
        </w:rPr>
        <w:t xml:space="preserve">. </w:t>
      </w:r>
      <w:r>
        <w:rPr>
          <w:rFonts w:asciiTheme="minorHAnsi" w:hAnsiTheme="minorHAnsi" w:cstheme="minorHAnsi"/>
          <w:b/>
          <w:u w:val="single"/>
        </w:rPr>
        <w:t>Zvláštní smluvní ujednání</w:t>
      </w:r>
    </w:p>
    <w:p w14:paraId="136CB3C6" w14:textId="13438A31" w:rsidR="006157B5" w:rsidRDefault="006157B5" w:rsidP="007C2EFD">
      <w:pPr>
        <w:pStyle w:val="Default"/>
        <w:numPr>
          <w:ilvl w:val="0"/>
          <w:numId w:val="29"/>
        </w:numPr>
        <w:ind w:left="284" w:hanging="284"/>
        <w:rPr>
          <w:rFonts w:asciiTheme="minorHAnsi" w:hAnsiTheme="minorHAnsi" w:cstheme="minorHAnsi"/>
          <w:b/>
          <w:bCs/>
          <w:sz w:val="22"/>
          <w:szCs w:val="22"/>
        </w:rPr>
      </w:pPr>
      <w:r w:rsidRPr="006157B5">
        <w:rPr>
          <w:rFonts w:asciiTheme="minorHAnsi" w:hAnsiTheme="minorHAnsi" w:cstheme="minorHAnsi"/>
          <w:b/>
          <w:bCs/>
          <w:sz w:val="22"/>
          <w:szCs w:val="22"/>
        </w:rPr>
        <w:t xml:space="preserve">Tolerance podpojištění </w:t>
      </w:r>
    </w:p>
    <w:p w14:paraId="2059F6C4" w14:textId="75F2E899" w:rsidR="00202B91" w:rsidRDefault="00121DE8" w:rsidP="00B35C93">
      <w:pPr>
        <w:pStyle w:val="Default"/>
        <w:jc w:val="both"/>
        <w:rPr>
          <w:rFonts w:asciiTheme="minorHAnsi" w:hAnsiTheme="minorHAnsi" w:cstheme="minorHAnsi"/>
          <w:sz w:val="20"/>
          <w:szCs w:val="20"/>
        </w:rPr>
      </w:pPr>
      <w:r>
        <w:rPr>
          <w:rFonts w:asciiTheme="minorHAnsi" w:hAnsiTheme="minorHAnsi" w:cstheme="minorHAnsi"/>
          <w:sz w:val="20"/>
          <w:szCs w:val="20"/>
        </w:rPr>
        <w:t xml:space="preserve">Ujednává se, že pojistitel nebude namítat podpojištění, pokud pojistná hodnota pojištěné věci nebo souboru věcí nepřesáhne pojistnou částku pojištěné věci nebo souboru věcí, o více než </w:t>
      </w:r>
      <w:proofErr w:type="gramStart"/>
      <w:r>
        <w:rPr>
          <w:rFonts w:asciiTheme="minorHAnsi" w:hAnsiTheme="minorHAnsi" w:cstheme="minorHAnsi"/>
          <w:sz w:val="20"/>
          <w:szCs w:val="20"/>
        </w:rPr>
        <w:t>15%</w:t>
      </w:r>
      <w:proofErr w:type="gramEnd"/>
      <w:r>
        <w:rPr>
          <w:rFonts w:asciiTheme="minorHAnsi" w:hAnsiTheme="minorHAnsi" w:cstheme="minorHAnsi"/>
          <w:sz w:val="20"/>
          <w:szCs w:val="20"/>
        </w:rPr>
        <w:t xml:space="preserve"> ať už v důsledku inflace nebo nabytí nového majetku pojištěným v průběhu pojistného období, kdy takto nabytý majetek je automaticky zahrnut do pojištění. Pojištěný je povinen oznámit navýšení pojistných částek, pokud dojde ke zvýšení hodnoty pojištěných věcí v průběhu pojistného období o více než </w:t>
      </w:r>
      <w:proofErr w:type="gramStart"/>
      <w:r>
        <w:rPr>
          <w:rFonts w:asciiTheme="minorHAnsi" w:hAnsiTheme="minorHAnsi" w:cstheme="minorHAnsi"/>
          <w:sz w:val="20"/>
          <w:szCs w:val="20"/>
        </w:rPr>
        <w:t>15%</w:t>
      </w:r>
      <w:proofErr w:type="gramEnd"/>
      <w:r>
        <w:rPr>
          <w:rFonts w:asciiTheme="minorHAnsi" w:hAnsiTheme="minorHAnsi" w:cstheme="minorHAnsi"/>
          <w:sz w:val="20"/>
          <w:szCs w:val="20"/>
        </w:rPr>
        <w:t xml:space="preserve">. Pojistitel se v takovém případě zavazuje účtovat dodatečné pojistné vypočtené pojistnou sazbou použitou pro výpočet pojistného uvedeného v pojistné </w:t>
      </w:r>
      <w:r w:rsidRPr="00202B91">
        <w:rPr>
          <w:rFonts w:asciiTheme="minorHAnsi" w:hAnsiTheme="minorHAnsi" w:cstheme="minorHAnsi"/>
          <w:sz w:val="20"/>
          <w:szCs w:val="20"/>
        </w:rPr>
        <w:t xml:space="preserve">smlouvy. </w:t>
      </w:r>
      <w:r w:rsidR="008560ED" w:rsidRPr="00202B91">
        <w:rPr>
          <w:rFonts w:asciiTheme="minorHAnsi" w:hAnsiTheme="minorHAnsi" w:cstheme="minorHAnsi"/>
          <w:sz w:val="20"/>
          <w:szCs w:val="20"/>
        </w:rPr>
        <w:t xml:space="preserve">Dále se ujednává, že podpojištění se posuzuje pouze ve vztahu k pojistným částkám a hodnotám platným v době vzniku škodní události. Pro toto </w:t>
      </w:r>
      <w:proofErr w:type="gramStart"/>
      <w:r w:rsidR="008560ED" w:rsidRPr="00202B91">
        <w:rPr>
          <w:rFonts w:asciiTheme="minorHAnsi" w:hAnsiTheme="minorHAnsi" w:cstheme="minorHAnsi"/>
          <w:sz w:val="20"/>
          <w:szCs w:val="20"/>
        </w:rPr>
        <w:t>ujednání  se</w:t>
      </w:r>
      <w:proofErr w:type="gramEnd"/>
      <w:r w:rsidR="008560ED" w:rsidRPr="00202B91">
        <w:rPr>
          <w:rFonts w:asciiTheme="minorHAnsi" w:hAnsiTheme="minorHAnsi" w:cstheme="minorHAnsi"/>
          <w:sz w:val="20"/>
          <w:szCs w:val="20"/>
        </w:rPr>
        <w:t xml:space="preserve"> sjednává maximální roční limit plnění ve výši 15%, max. však 200.000.000,-Kč</w:t>
      </w:r>
    </w:p>
    <w:p w14:paraId="1CA80C77" w14:textId="77777777" w:rsidR="006F6FB3" w:rsidRDefault="006F6FB3" w:rsidP="00B35C93">
      <w:pPr>
        <w:pStyle w:val="Default"/>
        <w:jc w:val="both"/>
        <w:rPr>
          <w:rFonts w:asciiTheme="minorHAnsi" w:hAnsiTheme="minorHAnsi" w:cstheme="minorHAnsi"/>
          <w:sz w:val="20"/>
          <w:szCs w:val="20"/>
        </w:rPr>
      </w:pPr>
    </w:p>
    <w:p w14:paraId="1FE3F647" w14:textId="64C33945" w:rsidR="00D90A37" w:rsidRPr="007C2EFD" w:rsidRDefault="00D90A37" w:rsidP="00B35C93">
      <w:pPr>
        <w:pStyle w:val="Default"/>
        <w:numPr>
          <w:ilvl w:val="0"/>
          <w:numId w:val="29"/>
        </w:numPr>
        <w:ind w:left="284" w:hanging="284"/>
        <w:jc w:val="both"/>
        <w:rPr>
          <w:rFonts w:asciiTheme="minorHAnsi" w:hAnsiTheme="minorHAnsi" w:cstheme="minorHAnsi"/>
          <w:b/>
          <w:bCs/>
          <w:sz w:val="22"/>
          <w:szCs w:val="22"/>
        </w:rPr>
      </w:pPr>
      <w:r w:rsidRPr="00D90A37">
        <w:rPr>
          <w:rFonts w:asciiTheme="minorHAnsi" w:hAnsiTheme="minorHAnsi" w:cstheme="minorHAnsi"/>
          <w:b/>
          <w:bCs/>
          <w:sz w:val="22"/>
          <w:szCs w:val="22"/>
        </w:rPr>
        <w:t xml:space="preserve">Cizí věci užívané – automatické pojištění v případě přechodu vlastnictví na pojištěného </w:t>
      </w:r>
    </w:p>
    <w:p w14:paraId="79FD3337" w14:textId="076BD7F7" w:rsidR="00D90A37" w:rsidRPr="00D90A37" w:rsidRDefault="00D90A37" w:rsidP="00B35C93">
      <w:pPr>
        <w:pStyle w:val="Default"/>
        <w:jc w:val="both"/>
        <w:rPr>
          <w:rFonts w:asciiTheme="minorHAnsi" w:hAnsiTheme="minorHAnsi" w:cstheme="minorHAnsi"/>
          <w:sz w:val="18"/>
          <w:szCs w:val="18"/>
        </w:rPr>
      </w:pPr>
      <w:r w:rsidRPr="00D90A37">
        <w:rPr>
          <w:rFonts w:asciiTheme="minorHAnsi" w:hAnsiTheme="minorHAnsi" w:cstheme="minorHAnsi"/>
          <w:sz w:val="20"/>
          <w:szCs w:val="20"/>
        </w:rPr>
        <w:t>Ujednává se, že pojištěné cizí věci, které pojištěný užívá na základě leasingových, nájemních či jiných smluv, jsou v případě převodu do vlastnictví pojištěného automaticky pojištěny v rozsahu sjednané pojistné smlouvy.</w:t>
      </w:r>
    </w:p>
    <w:p w14:paraId="194F3D97" w14:textId="6DAAD94E" w:rsidR="006157B5" w:rsidRDefault="006157B5" w:rsidP="00B35C93">
      <w:pPr>
        <w:pStyle w:val="Default"/>
        <w:jc w:val="both"/>
        <w:rPr>
          <w:b/>
          <w:bCs/>
          <w:sz w:val="23"/>
          <w:szCs w:val="23"/>
        </w:rPr>
      </w:pPr>
    </w:p>
    <w:p w14:paraId="7B50EB25" w14:textId="3AD68C99" w:rsidR="00D90A37" w:rsidRPr="007C2EFD" w:rsidRDefault="00D90A37" w:rsidP="00B35C93">
      <w:pPr>
        <w:pStyle w:val="Default"/>
        <w:numPr>
          <w:ilvl w:val="0"/>
          <w:numId w:val="29"/>
        </w:numPr>
        <w:ind w:left="284" w:hanging="284"/>
        <w:jc w:val="both"/>
        <w:rPr>
          <w:rFonts w:asciiTheme="minorHAnsi" w:hAnsiTheme="minorHAnsi" w:cstheme="minorHAnsi"/>
          <w:b/>
          <w:bCs/>
          <w:sz w:val="22"/>
          <w:szCs w:val="22"/>
        </w:rPr>
      </w:pPr>
      <w:r w:rsidRPr="00D90A37">
        <w:rPr>
          <w:rFonts w:asciiTheme="minorHAnsi" w:hAnsiTheme="minorHAnsi" w:cstheme="minorHAnsi"/>
          <w:b/>
          <w:bCs/>
          <w:sz w:val="22"/>
          <w:szCs w:val="22"/>
        </w:rPr>
        <w:t xml:space="preserve">Plnění pojistitele bez odpočtu opotřebení </w:t>
      </w:r>
    </w:p>
    <w:p w14:paraId="6A59E193" w14:textId="77777777" w:rsidR="00D90A37" w:rsidRPr="00D90A37" w:rsidRDefault="00D90A37" w:rsidP="00B35C93">
      <w:pPr>
        <w:pStyle w:val="Default"/>
        <w:jc w:val="both"/>
        <w:rPr>
          <w:rFonts w:asciiTheme="minorHAnsi" w:hAnsiTheme="minorHAnsi" w:cstheme="minorHAnsi"/>
          <w:sz w:val="20"/>
          <w:szCs w:val="20"/>
        </w:rPr>
      </w:pPr>
      <w:r w:rsidRPr="00D90A37">
        <w:rPr>
          <w:rFonts w:asciiTheme="minorHAnsi" w:hAnsiTheme="minorHAnsi" w:cstheme="minorHAnsi"/>
          <w:sz w:val="20"/>
          <w:szCs w:val="20"/>
        </w:rPr>
        <w:t xml:space="preserve">V případě pojištění majetku na novou cenu pojistitel poskytne pojistné plnění ve výši nové ceny, maximálně však do výše sjednané pojistné částky nebo limitu pojistného plnění. </w:t>
      </w:r>
    </w:p>
    <w:p w14:paraId="152FBD6A" w14:textId="4ED001F0" w:rsidR="00D90A37" w:rsidRPr="00D90A37" w:rsidRDefault="00D90A37" w:rsidP="00B35C93">
      <w:pPr>
        <w:pStyle w:val="Default"/>
        <w:jc w:val="both"/>
        <w:rPr>
          <w:rFonts w:asciiTheme="minorHAnsi" w:hAnsiTheme="minorHAnsi" w:cstheme="minorHAnsi"/>
          <w:sz w:val="20"/>
          <w:szCs w:val="20"/>
        </w:rPr>
      </w:pPr>
      <w:r w:rsidRPr="00D90A37">
        <w:rPr>
          <w:rFonts w:asciiTheme="minorHAnsi" w:hAnsiTheme="minorHAnsi" w:cstheme="minorHAnsi"/>
          <w:sz w:val="20"/>
          <w:szCs w:val="20"/>
        </w:rPr>
        <w:t>Pojistitel může snížit částku vyplaceného pojistného plnění o částku odpovídající ceně využitelných zbytků</w:t>
      </w:r>
      <w:r>
        <w:rPr>
          <w:rFonts w:asciiTheme="minorHAnsi" w:hAnsiTheme="minorHAnsi" w:cstheme="minorHAnsi"/>
          <w:sz w:val="20"/>
          <w:szCs w:val="20"/>
        </w:rPr>
        <w:t xml:space="preserve"> </w:t>
      </w:r>
      <w:r w:rsidRPr="00D90A37">
        <w:rPr>
          <w:rFonts w:asciiTheme="minorHAnsi" w:hAnsiTheme="minorHAnsi" w:cstheme="minorHAnsi"/>
          <w:sz w:val="20"/>
          <w:szCs w:val="20"/>
        </w:rPr>
        <w:t xml:space="preserve">nahrazovaného majetku. </w:t>
      </w:r>
    </w:p>
    <w:p w14:paraId="4E5F7D38" w14:textId="064A3BDC" w:rsidR="006B7CAB" w:rsidRDefault="00D90A37" w:rsidP="00B35C93">
      <w:pPr>
        <w:pStyle w:val="Default"/>
        <w:jc w:val="both"/>
        <w:rPr>
          <w:rFonts w:asciiTheme="minorHAnsi" w:hAnsiTheme="minorHAnsi" w:cstheme="minorHAnsi"/>
          <w:sz w:val="20"/>
          <w:szCs w:val="20"/>
        </w:rPr>
      </w:pPr>
      <w:r w:rsidRPr="00D90A37">
        <w:rPr>
          <w:rFonts w:asciiTheme="minorHAnsi" w:hAnsiTheme="minorHAnsi" w:cstheme="minorHAnsi"/>
          <w:sz w:val="20"/>
          <w:szCs w:val="20"/>
        </w:rPr>
        <w:lastRenderedPageBreak/>
        <w:t>U pojištěného majetku, jehož hodnota bezprostředně před pojistnou událostí představovala méně než 20 % z nové ceny pojišťovaného majetku, poskytuje pojistitel pojistné plnění ve výši časové ceny.</w:t>
      </w:r>
    </w:p>
    <w:p w14:paraId="68E72B1B" w14:textId="77777777" w:rsidR="00625BA9" w:rsidRDefault="00625BA9" w:rsidP="00B35C93">
      <w:pPr>
        <w:pStyle w:val="Default"/>
        <w:jc w:val="both"/>
        <w:rPr>
          <w:rFonts w:asciiTheme="minorHAnsi" w:hAnsiTheme="minorHAnsi" w:cstheme="minorHAnsi"/>
          <w:sz w:val="20"/>
          <w:szCs w:val="20"/>
        </w:rPr>
      </w:pPr>
    </w:p>
    <w:p w14:paraId="50168C44" w14:textId="41ACB2AC" w:rsidR="006157B5" w:rsidRPr="007C2EFD" w:rsidRDefault="006157B5" w:rsidP="00B35C93">
      <w:pPr>
        <w:pStyle w:val="Default"/>
        <w:numPr>
          <w:ilvl w:val="0"/>
          <w:numId w:val="29"/>
        </w:numPr>
        <w:ind w:left="284" w:hanging="284"/>
        <w:jc w:val="both"/>
        <w:rPr>
          <w:rFonts w:asciiTheme="minorHAnsi" w:hAnsiTheme="minorHAnsi" w:cstheme="minorHAnsi"/>
          <w:b/>
          <w:bCs/>
          <w:sz w:val="22"/>
          <w:szCs w:val="22"/>
        </w:rPr>
      </w:pPr>
      <w:r w:rsidRPr="006157B5">
        <w:rPr>
          <w:rFonts w:asciiTheme="minorHAnsi" w:hAnsiTheme="minorHAnsi" w:cstheme="minorHAnsi"/>
          <w:b/>
          <w:bCs/>
          <w:sz w:val="22"/>
          <w:szCs w:val="22"/>
        </w:rPr>
        <w:t xml:space="preserve">Cizí věci užívané – plnění v nových cenách </w:t>
      </w:r>
    </w:p>
    <w:p w14:paraId="4FA1E665" w14:textId="46247342" w:rsidR="006157B5" w:rsidRDefault="006157B5" w:rsidP="00B35C93">
      <w:pPr>
        <w:pStyle w:val="Default"/>
        <w:jc w:val="both"/>
        <w:rPr>
          <w:rFonts w:asciiTheme="minorHAnsi" w:hAnsiTheme="minorHAnsi" w:cstheme="minorHAnsi"/>
          <w:sz w:val="20"/>
          <w:szCs w:val="20"/>
        </w:rPr>
      </w:pPr>
      <w:r w:rsidRPr="006157B5">
        <w:rPr>
          <w:rFonts w:asciiTheme="minorHAnsi" w:hAnsiTheme="minorHAnsi" w:cstheme="minorHAnsi"/>
          <w:sz w:val="20"/>
          <w:szCs w:val="20"/>
        </w:rPr>
        <w:t>V případě cizích věcí užívaných pojištěným se ujednává, že v případě pojistné události pojistitel poskytne plnění v nové ceně.</w:t>
      </w:r>
    </w:p>
    <w:p w14:paraId="7F6681D1" w14:textId="1A8F1CC6" w:rsidR="00C613C5" w:rsidRDefault="00C613C5" w:rsidP="00B35C93">
      <w:pPr>
        <w:pStyle w:val="Default"/>
        <w:jc w:val="both"/>
        <w:rPr>
          <w:rFonts w:asciiTheme="minorHAnsi" w:hAnsiTheme="minorHAnsi" w:cstheme="minorHAnsi"/>
          <w:sz w:val="20"/>
          <w:szCs w:val="20"/>
        </w:rPr>
      </w:pPr>
    </w:p>
    <w:p w14:paraId="23E54D00" w14:textId="190EEDDA" w:rsidR="00C613C5" w:rsidRPr="007C2EFD" w:rsidRDefault="00C613C5" w:rsidP="00B35C93">
      <w:pPr>
        <w:pStyle w:val="Default"/>
        <w:numPr>
          <w:ilvl w:val="0"/>
          <w:numId w:val="29"/>
        </w:numPr>
        <w:ind w:left="284" w:hanging="284"/>
        <w:jc w:val="both"/>
        <w:rPr>
          <w:rFonts w:asciiTheme="minorHAnsi" w:hAnsiTheme="minorHAnsi" w:cstheme="minorHAnsi"/>
          <w:b/>
          <w:bCs/>
          <w:sz w:val="22"/>
          <w:szCs w:val="22"/>
        </w:rPr>
      </w:pPr>
      <w:proofErr w:type="gramStart"/>
      <w:r w:rsidRPr="00C613C5">
        <w:rPr>
          <w:rFonts w:asciiTheme="minorHAnsi" w:hAnsiTheme="minorHAnsi" w:cstheme="minorHAnsi"/>
          <w:b/>
          <w:bCs/>
          <w:sz w:val="22"/>
          <w:szCs w:val="22"/>
        </w:rPr>
        <w:t>Spoluúčast - pojistná</w:t>
      </w:r>
      <w:proofErr w:type="gramEnd"/>
      <w:r w:rsidRPr="00C613C5">
        <w:rPr>
          <w:rFonts w:asciiTheme="minorHAnsi" w:hAnsiTheme="minorHAnsi" w:cstheme="minorHAnsi"/>
          <w:b/>
          <w:bCs/>
          <w:sz w:val="22"/>
          <w:szCs w:val="22"/>
        </w:rPr>
        <w:t xml:space="preserve"> událost na více souborech </w:t>
      </w:r>
    </w:p>
    <w:p w14:paraId="2EC7B2D9" w14:textId="77777777" w:rsidR="00C613C5" w:rsidRPr="00C613C5" w:rsidRDefault="00C613C5" w:rsidP="00B35C93">
      <w:pPr>
        <w:pStyle w:val="Default"/>
        <w:jc w:val="both"/>
        <w:rPr>
          <w:rFonts w:asciiTheme="minorHAnsi" w:hAnsiTheme="minorHAnsi" w:cstheme="minorHAnsi"/>
          <w:sz w:val="20"/>
          <w:szCs w:val="20"/>
        </w:rPr>
      </w:pPr>
      <w:r w:rsidRPr="00C613C5">
        <w:rPr>
          <w:rFonts w:asciiTheme="minorHAnsi" w:hAnsiTheme="minorHAnsi" w:cstheme="minorHAnsi"/>
          <w:sz w:val="20"/>
          <w:szCs w:val="20"/>
        </w:rPr>
        <w:t xml:space="preserve">V případě pojistné události na více pojištěných souborech (z téže příčiny) odečte pojistitel pouze jednu spoluúčast, a to nejvyšší sjednanou, pokud není pro klienta výhodnější odečtení spoluúčastí z jednotlivých předmětů pojištění, jichž se pojistná událost týká. Toto se vztahuje také na případy, kdy pojistná událost nastane z téže příčiny na více místech pojištění. </w:t>
      </w:r>
    </w:p>
    <w:p w14:paraId="7F4F967E" w14:textId="6CC77FFC" w:rsidR="00C613C5" w:rsidRDefault="00C613C5" w:rsidP="00B35C93">
      <w:pPr>
        <w:pStyle w:val="Default"/>
        <w:jc w:val="both"/>
        <w:rPr>
          <w:rFonts w:asciiTheme="minorHAnsi" w:hAnsiTheme="minorHAnsi" w:cstheme="minorHAnsi"/>
          <w:sz w:val="20"/>
          <w:szCs w:val="20"/>
        </w:rPr>
      </w:pPr>
      <w:r w:rsidRPr="00C613C5">
        <w:rPr>
          <w:rFonts w:asciiTheme="minorHAnsi" w:hAnsiTheme="minorHAnsi" w:cstheme="minorHAnsi"/>
          <w:sz w:val="20"/>
          <w:szCs w:val="20"/>
        </w:rPr>
        <w:t>V případech, kdy dojde zároveň k pojistné události na majetku a zároveň dojde k pojistné události z pojištění přerušení provozu, odečte se ve smyslu tohoto ujednání vždy pouze jedna spoluúčast pro pojištění majetku a jedna spoluúčast pro pojištění přerušení provozu.</w:t>
      </w:r>
    </w:p>
    <w:p w14:paraId="3C85E4CD" w14:textId="77A768DB" w:rsidR="00C613C5" w:rsidRDefault="00C613C5" w:rsidP="00B35C93">
      <w:pPr>
        <w:pStyle w:val="Default"/>
        <w:jc w:val="both"/>
        <w:rPr>
          <w:rFonts w:asciiTheme="minorHAnsi" w:hAnsiTheme="minorHAnsi" w:cstheme="minorHAnsi"/>
          <w:sz w:val="20"/>
          <w:szCs w:val="20"/>
        </w:rPr>
      </w:pPr>
    </w:p>
    <w:p w14:paraId="7D88806C" w14:textId="7A177335" w:rsidR="00C613C5" w:rsidRPr="007C2EFD" w:rsidRDefault="00C613C5" w:rsidP="00B35C93">
      <w:pPr>
        <w:pStyle w:val="Default"/>
        <w:numPr>
          <w:ilvl w:val="0"/>
          <w:numId w:val="29"/>
        </w:numPr>
        <w:ind w:left="284" w:hanging="284"/>
        <w:jc w:val="both"/>
        <w:rPr>
          <w:rFonts w:asciiTheme="minorHAnsi" w:hAnsiTheme="minorHAnsi" w:cstheme="minorHAnsi"/>
          <w:b/>
          <w:bCs/>
          <w:sz w:val="22"/>
          <w:szCs w:val="22"/>
        </w:rPr>
      </w:pPr>
      <w:r w:rsidRPr="00C613C5">
        <w:rPr>
          <w:rFonts w:asciiTheme="minorHAnsi" w:hAnsiTheme="minorHAnsi" w:cstheme="minorHAnsi"/>
          <w:b/>
          <w:bCs/>
          <w:sz w:val="22"/>
          <w:szCs w:val="22"/>
        </w:rPr>
        <w:t xml:space="preserve">Katastrofická rizika – spoluúčast </w:t>
      </w:r>
    </w:p>
    <w:p w14:paraId="6C6E9856" w14:textId="7A74AFCB" w:rsidR="00C613C5" w:rsidRDefault="00C613C5" w:rsidP="00B35C93">
      <w:pPr>
        <w:pStyle w:val="Default"/>
        <w:jc w:val="both"/>
        <w:rPr>
          <w:rFonts w:asciiTheme="minorHAnsi" w:hAnsiTheme="minorHAnsi" w:cstheme="minorHAnsi"/>
          <w:sz w:val="20"/>
          <w:szCs w:val="20"/>
        </w:rPr>
      </w:pPr>
      <w:r w:rsidRPr="00C613C5">
        <w:rPr>
          <w:rFonts w:asciiTheme="minorHAnsi" w:hAnsiTheme="minorHAnsi" w:cstheme="minorHAnsi"/>
          <w:sz w:val="20"/>
          <w:szCs w:val="20"/>
        </w:rPr>
        <w:t>Ujednává se, že u škod způsobených z pojistných nebezpečí „záplava, povodeň“ a nastalých z jedné příčiny během 72 hodin se odečítá pouze jedna spoluúčast, pro pojistné nebezpečí „vichřice a krupobití“ platí časová lhůta 48 hodin. Toto ujednání se vztahuje také na případy, kdy pojistné události nastanou z téže příčiny na více místech pojištění.</w:t>
      </w:r>
    </w:p>
    <w:p w14:paraId="6988F3DB" w14:textId="77777777" w:rsidR="00E4706D" w:rsidRDefault="00E4706D" w:rsidP="00B35C93">
      <w:pPr>
        <w:pStyle w:val="Default"/>
        <w:jc w:val="both"/>
        <w:rPr>
          <w:rFonts w:asciiTheme="minorHAnsi" w:hAnsiTheme="minorHAnsi" w:cstheme="minorHAnsi"/>
          <w:sz w:val="20"/>
          <w:szCs w:val="20"/>
        </w:rPr>
      </w:pPr>
    </w:p>
    <w:p w14:paraId="2F63DC66" w14:textId="77777777" w:rsidR="00E4706D" w:rsidRPr="00202B91" w:rsidRDefault="00E4706D" w:rsidP="00E4706D">
      <w:pPr>
        <w:pStyle w:val="Default"/>
        <w:numPr>
          <w:ilvl w:val="0"/>
          <w:numId w:val="29"/>
        </w:numPr>
        <w:ind w:left="284" w:hanging="284"/>
        <w:jc w:val="both"/>
        <w:rPr>
          <w:rFonts w:asciiTheme="minorHAnsi" w:hAnsiTheme="minorHAnsi" w:cstheme="minorHAnsi"/>
          <w:b/>
          <w:bCs/>
          <w:sz w:val="22"/>
          <w:szCs w:val="22"/>
        </w:rPr>
      </w:pPr>
      <w:r w:rsidRPr="00202B91">
        <w:rPr>
          <w:rFonts w:asciiTheme="minorHAnsi" w:hAnsiTheme="minorHAnsi" w:cstheme="minorHAnsi"/>
          <w:b/>
          <w:bCs/>
          <w:sz w:val="22"/>
          <w:szCs w:val="22"/>
        </w:rPr>
        <w:t>Náraz dopravního prostředku, pád stromu</w:t>
      </w:r>
    </w:p>
    <w:p w14:paraId="5EE048A6" w14:textId="756DE056" w:rsidR="00E4706D" w:rsidRPr="00202B91" w:rsidRDefault="00E4706D" w:rsidP="00E4706D">
      <w:pPr>
        <w:pStyle w:val="Default"/>
        <w:jc w:val="both"/>
        <w:rPr>
          <w:rFonts w:asciiTheme="minorHAnsi" w:hAnsiTheme="minorHAnsi" w:cstheme="minorHAnsi"/>
          <w:sz w:val="20"/>
          <w:szCs w:val="20"/>
        </w:rPr>
      </w:pPr>
      <w:r w:rsidRPr="00202B91">
        <w:rPr>
          <w:rFonts w:asciiTheme="minorHAnsi" w:hAnsiTheme="minorHAnsi" w:cstheme="minorHAnsi"/>
          <w:sz w:val="20"/>
          <w:szCs w:val="20"/>
        </w:rPr>
        <w:t>Ujednává se, že pojištění pro případ poškození nebo zničení pojištěné věci nárazem dopravního prostředku nebo jeho nákladu, pádem stromů, stožárů nebo jiných předmětů se vztahuje i na součásti poškozené věci nebo součásti téhož souboru jako poškozená věc.</w:t>
      </w:r>
    </w:p>
    <w:p w14:paraId="134431C4" w14:textId="3A35DCAF" w:rsidR="00265507" w:rsidRPr="00202B91" w:rsidRDefault="00265507" w:rsidP="00E4706D">
      <w:pPr>
        <w:pStyle w:val="Default"/>
        <w:jc w:val="both"/>
        <w:rPr>
          <w:rFonts w:asciiTheme="minorHAnsi" w:hAnsiTheme="minorHAnsi" w:cstheme="minorHAnsi"/>
          <w:sz w:val="20"/>
          <w:szCs w:val="20"/>
        </w:rPr>
      </w:pPr>
    </w:p>
    <w:p w14:paraId="5E1616DD" w14:textId="303B48B8" w:rsidR="00265507" w:rsidRPr="00202B91" w:rsidRDefault="00462A1C" w:rsidP="00265507">
      <w:pPr>
        <w:pStyle w:val="Default"/>
        <w:numPr>
          <w:ilvl w:val="0"/>
          <w:numId w:val="29"/>
        </w:numPr>
        <w:ind w:left="284" w:hanging="284"/>
        <w:jc w:val="both"/>
        <w:rPr>
          <w:rFonts w:asciiTheme="minorHAnsi" w:hAnsiTheme="minorHAnsi" w:cstheme="minorHAnsi"/>
          <w:b/>
          <w:bCs/>
          <w:sz w:val="22"/>
          <w:szCs w:val="22"/>
        </w:rPr>
      </w:pPr>
      <w:r w:rsidRPr="00202B91">
        <w:rPr>
          <w:rFonts w:asciiTheme="minorHAnsi" w:hAnsiTheme="minorHAnsi" w:cstheme="minorHAnsi"/>
          <w:b/>
          <w:bCs/>
          <w:sz w:val="22"/>
          <w:szCs w:val="22"/>
        </w:rPr>
        <w:t>Pojištění světlometů</w:t>
      </w:r>
    </w:p>
    <w:p w14:paraId="064D5790" w14:textId="0DE53BF6" w:rsidR="00265507" w:rsidRPr="00202B91" w:rsidRDefault="00265507" w:rsidP="00265507">
      <w:pPr>
        <w:pStyle w:val="Default"/>
        <w:jc w:val="both"/>
        <w:rPr>
          <w:rFonts w:asciiTheme="minorHAnsi" w:hAnsiTheme="minorHAnsi" w:cstheme="minorHAnsi"/>
          <w:sz w:val="20"/>
          <w:szCs w:val="20"/>
        </w:rPr>
      </w:pPr>
      <w:r w:rsidRPr="00202B91">
        <w:rPr>
          <w:rFonts w:asciiTheme="minorHAnsi" w:hAnsiTheme="minorHAnsi" w:cstheme="minorHAnsi"/>
          <w:sz w:val="20"/>
          <w:szCs w:val="20"/>
        </w:rPr>
        <w:t xml:space="preserve">Pojistitel poskytne pojistné plnění na pojištěných světlometech za podmínky, že došlo z téže příčiny a ve stejnou dobu i k jinému poškození stroje, za které je pojistitel povinen </w:t>
      </w:r>
      <w:r w:rsidR="00462A1C" w:rsidRPr="00202B91">
        <w:rPr>
          <w:rFonts w:asciiTheme="minorHAnsi" w:hAnsiTheme="minorHAnsi" w:cstheme="minorHAnsi"/>
          <w:sz w:val="20"/>
          <w:szCs w:val="20"/>
        </w:rPr>
        <w:t>poskytnou pojistné plnění.</w:t>
      </w:r>
      <w:r w:rsidRPr="00202B91">
        <w:rPr>
          <w:rFonts w:asciiTheme="minorHAnsi" w:hAnsiTheme="minorHAnsi" w:cstheme="minorHAnsi"/>
          <w:sz w:val="20"/>
          <w:szCs w:val="20"/>
        </w:rPr>
        <w:t xml:space="preserve"> </w:t>
      </w:r>
    </w:p>
    <w:p w14:paraId="2E3A13A0" w14:textId="77777777" w:rsidR="005B6843" w:rsidRPr="00265507" w:rsidRDefault="005B6843" w:rsidP="00265507">
      <w:pPr>
        <w:pStyle w:val="Default"/>
        <w:jc w:val="both"/>
        <w:rPr>
          <w:rFonts w:asciiTheme="minorHAnsi" w:hAnsiTheme="minorHAnsi" w:cstheme="minorHAnsi"/>
          <w:sz w:val="20"/>
          <w:szCs w:val="20"/>
          <w:highlight w:val="yellow"/>
        </w:rPr>
      </w:pPr>
    </w:p>
    <w:p w14:paraId="60268DCD" w14:textId="639021D8" w:rsidR="00E77B4D" w:rsidRPr="007C2EFD" w:rsidRDefault="00E77B4D" w:rsidP="00E77B4D">
      <w:pPr>
        <w:pStyle w:val="Default"/>
        <w:numPr>
          <w:ilvl w:val="0"/>
          <w:numId w:val="29"/>
        </w:numPr>
        <w:ind w:left="284" w:hanging="284"/>
        <w:rPr>
          <w:rFonts w:asciiTheme="minorHAnsi" w:hAnsiTheme="minorHAnsi" w:cstheme="minorHAnsi"/>
          <w:b/>
          <w:bCs/>
          <w:sz w:val="22"/>
          <w:szCs w:val="22"/>
        </w:rPr>
      </w:pPr>
      <w:r>
        <w:rPr>
          <w:rFonts w:asciiTheme="minorHAnsi" w:hAnsiTheme="minorHAnsi" w:cstheme="minorHAnsi"/>
          <w:b/>
          <w:bCs/>
          <w:sz w:val="22"/>
          <w:szCs w:val="22"/>
        </w:rPr>
        <w:t>Přijetí padělaných bankovek</w:t>
      </w:r>
    </w:p>
    <w:p w14:paraId="0003C034" w14:textId="348263B7" w:rsidR="00DE2B9A" w:rsidRPr="00EA55AC" w:rsidRDefault="00DE2B9A" w:rsidP="00EA55AC">
      <w:pPr>
        <w:pStyle w:val="Default"/>
        <w:jc w:val="both"/>
        <w:rPr>
          <w:rFonts w:asciiTheme="minorHAnsi" w:hAnsiTheme="minorHAnsi" w:cstheme="minorHAnsi"/>
          <w:sz w:val="20"/>
          <w:szCs w:val="20"/>
        </w:rPr>
      </w:pPr>
      <w:r w:rsidRPr="00EA55AC">
        <w:rPr>
          <w:rFonts w:asciiTheme="minorHAnsi" w:hAnsiTheme="minorHAnsi" w:cstheme="minorHAnsi"/>
          <w:sz w:val="20"/>
          <w:szCs w:val="20"/>
        </w:rPr>
        <w:t>Pojištění se vztahuje na případy, kdy pojištěný převzal padělky 1., 2. a 3. stupně (dle identifikace ČNB). Padělky 4. a 5. stupně nejsou pojištěny. Podmínkou pro vznik práva na plnění je potvrzení ČNB o stupni padělku. P</w:t>
      </w:r>
      <w:r w:rsidR="00662795">
        <w:rPr>
          <w:rFonts w:asciiTheme="minorHAnsi" w:hAnsiTheme="minorHAnsi" w:cstheme="minorHAnsi"/>
          <w:sz w:val="20"/>
          <w:szCs w:val="20"/>
        </w:rPr>
        <w:t xml:space="preserve">ojištění se nevztahuje </w:t>
      </w:r>
      <w:proofErr w:type="gramStart"/>
      <w:r w:rsidR="00662795">
        <w:rPr>
          <w:rFonts w:asciiTheme="minorHAnsi" w:hAnsiTheme="minorHAnsi" w:cstheme="minorHAnsi"/>
          <w:sz w:val="20"/>
          <w:szCs w:val="20"/>
        </w:rPr>
        <w:t xml:space="preserve">na  </w:t>
      </w:r>
      <w:r w:rsidRPr="00EA55AC">
        <w:rPr>
          <w:rFonts w:asciiTheme="minorHAnsi" w:hAnsiTheme="minorHAnsi" w:cstheme="minorHAnsi"/>
          <w:sz w:val="20"/>
          <w:szCs w:val="20"/>
        </w:rPr>
        <w:t>přijetí</w:t>
      </w:r>
      <w:proofErr w:type="gramEnd"/>
      <w:r w:rsidRPr="00EA55AC">
        <w:rPr>
          <w:rFonts w:asciiTheme="minorHAnsi" w:hAnsiTheme="minorHAnsi" w:cstheme="minorHAnsi"/>
          <w:sz w:val="20"/>
          <w:szCs w:val="20"/>
        </w:rPr>
        <w:t xml:space="preserve"> padělaných šeků</w:t>
      </w:r>
      <w:r w:rsidR="00662795">
        <w:rPr>
          <w:rFonts w:asciiTheme="minorHAnsi" w:hAnsiTheme="minorHAnsi" w:cstheme="minorHAnsi"/>
          <w:sz w:val="20"/>
          <w:szCs w:val="20"/>
        </w:rPr>
        <w:t>, směnek</w:t>
      </w:r>
      <w:r w:rsidRPr="00EA55AC">
        <w:rPr>
          <w:rFonts w:asciiTheme="minorHAnsi" w:hAnsiTheme="minorHAnsi" w:cstheme="minorHAnsi"/>
          <w:sz w:val="20"/>
          <w:szCs w:val="20"/>
        </w:rPr>
        <w:t xml:space="preserve"> a platebních karet.</w:t>
      </w:r>
    </w:p>
    <w:p w14:paraId="7D09ADDE" w14:textId="14ECD30E" w:rsidR="00814EC7" w:rsidRPr="00EA55AC" w:rsidRDefault="00814EC7" w:rsidP="00EA55AC">
      <w:pPr>
        <w:pStyle w:val="Default"/>
        <w:jc w:val="both"/>
        <w:rPr>
          <w:rFonts w:asciiTheme="minorHAnsi" w:hAnsiTheme="minorHAnsi" w:cstheme="minorHAnsi"/>
          <w:sz w:val="20"/>
          <w:szCs w:val="20"/>
        </w:rPr>
      </w:pPr>
      <w:r w:rsidRPr="00EA55AC">
        <w:rPr>
          <w:rFonts w:asciiTheme="minorHAnsi" w:hAnsiTheme="minorHAnsi" w:cstheme="minorHAnsi"/>
          <w:sz w:val="20"/>
          <w:szCs w:val="20"/>
        </w:rPr>
        <w:t>Pojištěn</w:t>
      </w:r>
      <w:r w:rsidR="00A46535">
        <w:rPr>
          <w:rFonts w:asciiTheme="minorHAnsi" w:hAnsiTheme="minorHAnsi" w:cstheme="minorHAnsi"/>
          <w:sz w:val="20"/>
          <w:szCs w:val="20"/>
        </w:rPr>
        <w:t>ý</w:t>
      </w:r>
      <w:r w:rsidRPr="00EA55AC">
        <w:rPr>
          <w:rFonts w:asciiTheme="minorHAnsi" w:hAnsiTheme="minorHAnsi" w:cstheme="minorHAnsi"/>
          <w:sz w:val="20"/>
          <w:szCs w:val="20"/>
        </w:rPr>
        <w:t xml:space="preserve"> je povinen neodkladně oznámit zjištěné převzetí padělaných bankovek nebo podezření na převzetí padělaných </w:t>
      </w:r>
      <w:r w:rsidR="00792EA4" w:rsidRPr="00EA55AC">
        <w:rPr>
          <w:rFonts w:asciiTheme="minorHAnsi" w:hAnsiTheme="minorHAnsi" w:cstheme="minorHAnsi"/>
          <w:sz w:val="20"/>
          <w:szCs w:val="20"/>
        </w:rPr>
        <w:t>bankovek</w:t>
      </w:r>
      <w:r w:rsidRPr="00EA55AC">
        <w:rPr>
          <w:rFonts w:asciiTheme="minorHAnsi" w:hAnsiTheme="minorHAnsi" w:cstheme="minorHAnsi"/>
          <w:sz w:val="20"/>
          <w:szCs w:val="20"/>
        </w:rPr>
        <w:t xml:space="preserve"> na</w:t>
      </w:r>
      <w:r w:rsidR="00662795">
        <w:rPr>
          <w:rFonts w:asciiTheme="minorHAnsi" w:hAnsiTheme="minorHAnsi" w:cstheme="minorHAnsi"/>
          <w:sz w:val="20"/>
          <w:szCs w:val="20"/>
        </w:rPr>
        <w:t xml:space="preserve"> P</w:t>
      </w:r>
      <w:r w:rsidRPr="00EA55AC">
        <w:rPr>
          <w:rFonts w:asciiTheme="minorHAnsi" w:hAnsiTheme="minorHAnsi" w:cstheme="minorHAnsi"/>
          <w:sz w:val="20"/>
          <w:szCs w:val="20"/>
        </w:rPr>
        <w:t>o</w:t>
      </w:r>
      <w:r w:rsidR="00792EA4" w:rsidRPr="00EA55AC">
        <w:rPr>
          <w:rFonts w:asciiTheme="minorHAnsi" w:hAnsiTheme="minorHAnsi" w:cstheme="minorHAnsi"/>
          <w:sz w:val="20"/>
          <w:szCs w:val="20"/>
        </w:rPr>
        <w:t>licii</w:t>
      </w:r>
      <w:r w:rsidRPr="00EA55AC">
        <w:rPr>
          <w:rFonts w:asciiTheme="minorHAnsi" w:hAnsiTheme="minorHAnsi" w:cstheme="minorHAnsi"/>
          <w:sz w:val="20"/>
          <w:szCs w:val="20"/>
        </w:rPr>
        <w:t xml:space="preserve"> ČR nebo na nejbližší pobočce ČNB</w:t>
      </w:r>
      <w:r w:rsidR="00792EA4" w:rsidRPr="00EA55AC">
        <w:rPr>
          <w:rFonts w:asciiTheme="minorHAnsi" w:hAnsiTheme="minorHAnsi" w:cstheme="minorHAnsi"/>
          <w:sz w:val="20"/>
          <w:szCs w:val="20"/>
        </w:rPr>
        <w:t>.</w:t>
      </w:r>
    </w:p>
    <w:p w14:paraId="515211D4" w14:textId="050FB101" w:rsidR="003D0D92" w:rsidRPr="00574678" w:rsidRDefault="00792EA4" w:rsidP="00EA55AC">
      <w:pPr>
        <w:pStyle w:val="Default"/>
        <w:jc w:val="both"/>
        <w:rPr>
          <w:rFonts w:asciiTheme="minorHAnsi" w:hAnsiTheme="minorHAnsi" w:cstheme="minorHAnsi"/>
          <w:sz w:val="20"/>
          <w:szCs w:val="20"/>
        </w:rPr>
      </w:pPr>
      <w:r w:rsidRPr="00EA55AC">
        <w:rPr>
          <w:rFonts w:asciiTheme="minorHAnsi" w:hAnsiTheme="minorHAnsi" w:cstheme="minorHAnsi"/>
          <w:sz w:val="20"/>
          <w:szCs w:val="20"/>
        </w:rPr>
        <w:t xml:space="preserve">Pojištěný je povinen osoby oprávněné k přebírání tuzemských bankovek proškolit v oblasti základní identifikace tuzemských bankovek a jejich ochranných prvků – papír, vodoznak, ochranný okénkový proužek, soutisková značka, ochranná vlákna, skrytý obrazec, </w:t>
      </w:r>
      <w:proofErr w:type="spellStart"/>
      <w:r w:rsidRPr="00EA55AC">
        <w:rPr>
          <w:rFonts w:asciiTheme="minorHAnsi" w:hAnsiTheme="minorHAnsi" w:cstheme="minorHAnsi"/>
          <w:sz w:val="20"/>
          <w:szCs w:val="20"/>
        </w:rPr>
        <w:t>iridiscentní</w:t>
      </w:r>
      <w:proofErr w:type="spellEnd"/>
      <w:r w:rsidRPr="00EA55AC">
        <w:rPr>
          <w:rFonts w:asciiTheme="minorHAnsi" w:hAnsiTheme="minorHAnsi" w:cstheme="minorHAnsi"/>
          <w:sz w:val="20"/>
          <w:szCs w:val="20"/>
        </w:rPr>
        <w:t xml:space="preserve"> pruh atd. O proškolení </w:t>
      </w:r>
      <w:r w:rsidR="00EA55AC">
        <w:rPr>
          <w:rFonts w:asciiTheme="minorHAnsi" w:hAnsiTheme="minorHAnsi" w:cstheme="minorHAnsi"/>
          <w:sz w:val="20"/>
          <w:szCs w:val="20"/>
        </w:rPr>
        <w:t xml:space="preserve">odpovědné osoby </w:t>
      </w:r>
      <w:r w:rsidRPr="00EA55AC">
        <w:rPr>
          <w:rFonts w:asciiTheme="minorHAnsi" w:hAnsiTheme="minorHAnsi" w:cstheme="minorHAnsi"/>
          <w:sz w:val="20"/>
          <w:szCs w:val="20"/>
        </w:rPr>
        <w:t xml:space="preserve">musí být veden písemný jmenovitý </w:t>
      </w:r>
      <w:r w:rsidRPr="00574678">
        <w:rPr>
          <w:rFonts w:asciiTheme="minorHAnsi" w:hAnsiTheme="minorHAnsi" w:cstheme="minorHAnsi"/>
          <w:sz w:val="20"/>
          <w:szCs w:val="20"/>
        </w:rPr>
        <w:t xml:space="preserve">seznam. </w:t>
      </w:r>
    </w:p>
    <w:p w14:paraId="4606189A" w14:textId="288489AC" w:rsidR="005B6843" w:rsidRPr="00574678" w:rsidRDefault="005B6843" w:rsidP="00EA55AC">
      <w:pPr>
        <w:pStyle w:val="Default"/>
        <w:jc w:val="both"/>
        <w:rPr>
          <w:rFonts w:asciiTheme="minorHAnsi" w:hAnsiTheme="minorHAnsi" w:cstheme="minorHAnsi"/>
          <w:sz w:val="20"/>
          <w:szCs w:val="20"/>
        </w:rPr>
      </w:pPr>
    </w:p>
    <w:p w14:paraId="7FA2646C" w14:textId="7ABA0488" w:rsidR="005B6843" w:rsidRPr="00574678" w:rsidRDefault="008C26B4" w:rsidP="005B6843">
      <w:pPr>
        <w:pStyle w:val="Default"/>
        <w:numPr>
          <w:ilvl w:val="0"/>
          <w:numId w:val="29"/>
        </w:numPr>
        <w:ind w:left="284" w:hanging="284"/>
        <w:rPr>
          <w:rFonts w:asciiTheme="minorHAnsi" w:hAnsiTheme="minorHAnsi" w:cstheme="minorHAnsi"/>
          <w:b/>
          <w:bCs/>
          <w:sz w:val="22"/>
          <w:szCs w:val="22"/>
        </w:rPr>
      </w:pPr>
      <w:r w:rsidRPr="00574678">
        <w:rPr>
          <w:rFonts w:asciiTheme="minorHAnsi" w:hAnsiTheme="minorHAnsi" w:cstheme="minorHAnsi"/>
          <w:b/>
          <w:bCs/>
          <w:sz w:val="22"/>
          <w:szCs w:val="22"/>
        </w:rPr>
        <w:t xml:space="preserve"> </w:t>
      </w:r>
      <w:r w:rsidR="005B6843" w:rsidRPr="00574678">
        <w:rPr>
          <w:rFonts w:asciiTheme="minorHAnsi" w:hAnsiTheme="minorHAnsi" w:cstheme="minorHAnsi"/>
          <w:b/>
          <w:bCs/>
          <w:sz w:val="22"/>
          <w:szCs w:val="22"/>
        </w:rPr>
        <w:t xml:space="preserve">Přihlášení nových strojů do pojištění </w:t>
      </w:r>
    </w:p>
    <w:p w14:paraId="307C2F75" w14:textId="7890C905" w:rsidR="005B6843" w:rsidRPr="00574678" w:rsidRDefault="005B6843" w:rsidP="005B6843">
      <w:pPr>
        <w:pStyle w:val="Default"/>
        <w:jc w:val="both"/>
        <w:rPr>
          <w:rFonts w:asciiTheme="minorHAnsi" w:hAnsiTheme="minorHAnsi" w:cstheme="minorHAnsi"/>
          <w:sz w:val="20"/>
          <w:szCs w:val="20"/>
        </w:rPr>
      </w:pPr>
      <w:r w:rsidRPr="00574678">
        <w:rPr>
          <w:rFonts w:asciiTheme="minorHAnsi" w:hAnsiTheme="minorHAnsi" w:cstheme="minorHAnsi"/>
          <w:sz w:val="20"/>
          <w:szCs w:val="20"/>
        </w:rPr>
        <w:t xml:space="preserve">Ujednává se, že nové stroje a zařízení, které pojištěný nabyde v průběhu pojistného roku, jsou automaticky pojištěny v rozsahu pojistné smlouvy ode dne převzetí pojistníkem do vlastnictví nebo užívání. Pojistník tyto stroje a zařízení přihlásí do pojištění prostřednictvím makléře </w:t>
      </w:r>
      <w:r w:rsidR="008C26B4" w:rsidRPr="00574678">
        <w:rPr>
          <w:rFonts w:asciiTheme="minorHAnsi" w:hAnsiTheme="minorHAnsi" w:cstheme="minorHAnsi"/>
          <w:sz w:val="20"/>
          <w:szCs w:val="20"/>
        </w:rPr>
        <w:t>čtvrtletně</w:t>
      </w:r>
      <w:r w:rsidRPr="00574678">
        <w:rPr>
          <w:rFonts w:asciiTheme="minorHAnsi" w:hAnsiTheme="minorHAnsi" w:cstheme="minorHAnsi"/>
          <w:sz w:val="20"/>
          <w:szCs w:val="20"/>
        </w:rPr>
        <w:t xml:space="preserve"> vždy k datu 6.1.; 6.4.; 6.7.; 6.10. příslušného pojistného roku. Pojistitel zároveň k tomuto datu aktualizuje Přílohu č. 6 – Seznam vlastních a cizích strojů a formou písemného dodatku provede vyúčtování pojistného za použití </w:t>
      </w:r>
      <w:r w:rsidR="008C26B4" w:rsidRPr="00574678">
        <w:rPr>
          <w:rFonts w:asciiTheme="minorHAnsi" w:hAnsiTheme="minorHAnsi" w:cstheme="minorHAnsi"/>
          <w:sz w:val="20"/>
          <w:szCs w:val="20"/>
        </w:rPr>
        <w:t>sjednaných</w:t>
      </w:r>
      <w:r w:rsidRPr="00574678">
        <w:rPr>
          <w:rFonts w:asciiTheme="minorHAnsi" w:hAnsiTheme="minorHAnsi" w:cstheme="minorHAnsi"/>
          <w:sz w:val="20"/>
          <w:szCs w:val="20"/>
        </w:rPr>
        <w:t xml:space="preserve"> sazeb</w:t>
      </w:r>
      <w:r w:rsidR="008C26B4" w:rsidRPr="00574678">
        <w:rPr>
          <w:rFonts w:asciiTheme="minorHAnsi" w:hAnsiTheme="minorHAnsi" w:cstheme="minorHAnsi"/>
          <w:sz w:val="20"/>
          <w:szCs w:val="20"/>
        </w:rPr>
        <w:t xml:space="preserve">. </w:t>
      </w:r>
      <w:r w:rsidRPr="00574678">
        <w:rPr>
          <w:rFonts w:asciiTheme="minorHAnsi" w:hAnsiTheme="minorHAnsi" w:cstheme="minorHAnsi"/>
          <w:sz w:val="20"/>
          <w:szCs w:val="20"/>
        </w:rPr>
        <w:t>Aktualizace seznamu pojištěných strojů a zařízení a jeho vyúčtování bude prováděno čtvrtletně každého kalendářního roku.</w:t>
      </w:r>
    </w:p>
    <w:p w14:paraId="657CBC7A" w14:textId="77777777" w:rsidR="006B7CAB" w:rsidRPr="00574678" w:rsidRDefault="006B7CAB" w:rsidP="005B6843">
      <w:pPr>
        <w:pStyle w:val="Default"/>
        <w:jc w:val="both"/>
        <w:rPr>
          <w:rFonts w:asciiTheme="minorHAnsi" w:hAnsiTheme="minorHAnsi" w:cstheme="minorHAnsi"/>
          <w:sz w:val="20"/>
          <w:szCs w:val="20"/>
        </w:rPr>
      </w:pPr>
    </w:p>
    <w:p w14:paraId="00E90F20" w14:textId="77777777" w:rsidR="006B7CAB" w:rsidRPr="00574678" w:rsidRDefault="006B7CAB" w:rsidP="006B7CAB">
      <w:pPr>
        <w:pStyle w:val="Default"/>
        <w:numPr>
          <w:ilvl w:val="0"/>
          <w:numId w:val="29"/>
        </w:numPr>
        <w:ind w:left="284" w:hanging="284"/>
        <w:rPr>
          <w:rFonts w:asciiTheme="minorHAnsi" w:hAnsiTheme="minorHAnsi" w:cstheme="minorHAnsi"/>
          <w:b/>
          <w:bCs/>
          <w:sz w:val="22"/>
          <w:szCs w:val="22"/>
        </w:rPr>
      </w:pPr>
      <w:r w:rsidRPr="00574678">
        <w:rPr>
          <w:rFonts w:asciiTheme="minorHAnsi" w:hAnsiTheme="minorHAnsi" w:cstheme="minorHAnsi"/>
          <w:b/>
          <w:bCs/>
          <w:sz w:val="22"/>
          <w:szCs w:val="22"/>
        </w:rPr>
        <w:t>Nakládání s nebezpečnými odpady</w:t>
      </w:r>
    </w:p>
    <w:p w14:paraId="07F5F39A" w14:textId="77777777" w:rsidR="006B7CAB" w:rsidRDefault="006B7CAB" w:rsidP="006B7CAB">
      <w:pPr>
        <w:pStyle w:val="Default"/>
        <w:jc w:val="both"/>
        <w:rPr>
          <w:rFonts w:asciiTheme="minorHAnsi" w:hAnsiTheme="minorHAnsi" w:cstheme="minorHAnsi"/>
          <w:sz w:val="20"/>
          <w:szCs w:val="20"/>
        </w:rPr>
      </w:pPr>
      <w:r w:rsidRPr="00574678">
        <w:rPr>
          <w:rFonts w:asciiTheme="minorHAnsi" w:hAnsiTheme="minorHAnsi" w:cstheme="minorHAnsi"/>
          <w:sz w:val="20"/>
          <w:szCs w:val="20"/>
        </w:rPr>
        <w:t>Odchylně od článku 5, bod 1. písm. m) DPPAR 1/16 se ujednává, že se pojištění vztahuje i na škody vzniklé v souvislosti s nakládáním s nebezpečnými chemickými látkami nebo nebezpečnými odpady, vyjma škod vzniklých/způsobených postupným znečištěním a kontaminací.</w:t>
      </w:r>
    </w:p>
    <w:p w14:paraId="7A288E53" w14:textId="7D57714E" w:rsidR="006B7CAB" w:rsidRDefault="006B7CAB">
      <w:pPr>
        <w:rPr>
          <w:rFonts w:asciiTheme="minorHAnsi" w:hAnsiTheme="minorHAnsi" w:cstheme="minorHAnsi"/>
          <w:color w:val="000000"/>
          <w:sz w:val="20"/>
          <w:szCs w:val="20"/>
        </w:rPr>
      </w:pPr>
      <w:r>
        <w:rPr>
          <w:rFonts w:asciiTheme="minorHAnsi" w:hAnsiTheme="minorHAnsi" w:cstheme="minorHAnsi"/>
          <w:sz w:val="20"/>
          <w:szCs w:val="20"/>
        </w:rPr>
        <w:br w:type="page"/>
      </w:r>
    </w:p>
    <w:p w14:paraId="58797D68" w14:textId="4FD0D01B" w:rsidR="00C337D7" w:rsidRPr="00FC120B" w:rsidRDefault="00C337D7" w:rsidP="00C116DC">
      <w:pPr>
        <w:spacing w:before="480" w:after="240"/>
        <w:rPr>
          <w:rFonts w:asciiTheme="minorHAnsi" w:hAnsiTheme="minorHAnsi" w:cstheme="minorHAnsi"/>
          <w:b/>
          <w:u w:val="single"/>
        </w:rPr>
      </w:pPr>
      <w:r w:rsidRPr="00FC120B">
        <w:rPr>
          <w:rFonts w:asciiTheme="minorHAnsi" w:hAnsiTheme="minorHAnsi" w:cstheme="minorHAnsi"/>
          <w:b/>
          <w:u w:val="single"/>
        </w:rPr>
        <w:lastRenderedPageBreak/>
        <w:t xml:space="preserve">Článek </w:t>
      </w:r>
      <w:r w:rsidR="007C2EFD">
        <w:rPr>
          <w:rFonts w:asciiTheme="minorHAnsi" w:hAnsiTheme="minorHAnsi" w:cstheme="minorHAnsi"/>
          <w:b/>
          <w:u w:val="single"/>
        </w:rPr>
        <w:t>7</w:t>
      </w:r>
      <w:r w:rsidRPr="00FC120B">
        <w:rPr>
          <w:rFonts w:asciiTheme="minorHAnsi" w:hAnsiTheme="minorHAnsi" w:cstheme="minorHAnsi"/>
          <w:b/>
          <w:u w:val="single"/>
        </w:rPr>
        <w:t>.</w:t>
      </w:r>
      <w:r w:rsidR="00C116DC" w:rsidRPr="00FC120B">
        <w:rPr>
          <w:rFonts w:asciiTheme="minorHAnsi" w:hAnsiTheme="minorHAnsi" w:cstheme="minorHAnsi"/>
          <w:b/>
          <w:u w:val="single"/>
        </w:rPr>
        <w:t xml:space="preserve"> </w:t>
      </w:r>
      <w:r w:rsidRPr="00FC120B">
        <w:rPr>
          <w:rFonts w:asciiTheme="minorHAnsi" w:hAnsiTheme="minorHAnsi" w:cstheme="minorHAnsi"/>
          <w:b/>
          <w:u w:val="single"/>
        </w:rPr>
        <w:t>Výše a způsob placení pojistného</w:t>
      </w:r>
    </w:p>
    <w:p w14:paraId="1BFD76A3" w14:textId="7B529363" w:rsidR="00C337D7" w:rsidRPr="00F33B54" w:rsidRDefault="00C337D7" w:rsidP="00F33B54">
      <w:pPr>
        <w:numPr>
          <w:ilvl w:val="0"/>
          <w:numId w:val="5"/>
        </w:numPr>
        <w:tabs>
          <w:tab w:val="left" w:pos="-1800"/>
        </w:tabs>
        <w:spacing w:before="120"/>
        <w:jc w:val="both"/>
        <w:rPr>
          <w:rFonts w:asciiTheme="minorHAnsi" w:hAnsiTheme="minorHAnsi" w:cstheme="minorHAnsi"/>
          <w:sz w:val="20"/>
        </w:rPr>
      </w:pPr>
      <w:r w:rsidRPr="00FC120B">
        <w:rPr>
          <w:rFonts w:asciiTheme="minorHAnsi" w:hAnsiTheme="minorHAnsi" w:cs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AC0A15" w:rsidRPr="00625BA9" w14:paraId="22E4AB8A"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BD1BE9" w14:textId="74C67F3A" w:rsidR="000C1AF4" w:rsidRPr="00625BA9" w:rsidRDefault="00BC2580" w:rsidP="00417306">
            <w:pPr>
              <w:numPr>
                <w:ilvl w:val="0"/>
                <w:numId w:val="1"/>
              </w:numPr>
              <w:tabs>
                <w:tab w:val="right" w:leader="dot" w:pos="9214"/>
              </w:tabs>
              <w:ind w:left="0" w:firstLine="0"/>
              <w:jc w:val="both"/>
              <w:rPr>
                <w:rFonts w:asciiTheme="minorHAnsi" w:hAnsiTheme="minorHAnsi" w:cstheme="minorHAnsi"/>
                <w:sz w:val="20"/>
              </w:rPr>
            </w:pPr>
            <w:r w:rsidRPr="00625BA9">
              <w:rPr>
                <w:rFonts w:asciiTheme="minorHAnsi" w:hAnsiTheme="minorHAnsi" w:cstheme="minorHAnsi"/>
                <w:sz w:val="20"/>
              </w:rPr>
              <w:t>Pojištění proti všem nebezpečím</w:t>
            </w:r>
            <w:r w:rsidR="000C1AF4" w:rsidRPr="00625BA9">
              <w:rPr>
                <w:rFonts w:asciiTheme="minorHAnsi" w:hAnsiTheme="minorHAnsi" w:cstheme="minorHAnsi"/>
                <w:sz w:val="20"/>
              </w:rPr>
              <w:tab/>
            </w:r>
            <w:r w:rsidR="00AC0A15" w:rsidRPr="00625BA9">
              <w:rPr>
                <w:rFonts w:asciiTheme="minorHAnsi" w:hAnsiTheme="minorHAnsi" w:cstheme="minorHAnsi"/>
                <w:sz w:val="20"/>
              </w:rPr>
              <w:t>15</w:t>
            </w:r>
            <w:r w:rsidR="00354DEE" w:rsidRPr="00625BA9">
              <w:rPr>
                <w:rFonts w:asciiTheme="minorHAnsi" w:hAnsiTheme="minorHAnsi" w:cstheme="minorHAnsi"/>
                <w:sz w:val="20"/>
              </w:rPr>
              <w:t>.</w:t>
            </w:r>
            <w:r w:rsidR="00253268" w:rsidRPr="00625BA9">
              <w:rPr>
                <w:rFonts w:asciiTheme="minorHAnsi" w:hAnsiTheme="minorHAnsi" w:cstheme="minorHAnsi"/>
                <w:sz w:val="20"/>
              </w:rPr>
              <w:t>766</w:t>
            </w:r>
            <w:r w:rsidR="00862EF0" w:rsidRPr="00625BA9">
              <w:rPr>
                <w:rFonts w:asciiTheme="minorHAnsi" w:hAnsiTheme="minorHAnsi" w:cstheme="minorHAnsi"/>
                <w:sz w:val="20"/>
              </w:rPr>
              <w:t>.</w:t>
            </w:r>
            <w:r w:rsidR="00253268" w:rsidRPr="00625BA9">
              <w:rPr>
                <w:rFonts w:asciiTheme="minorHAnsi" w:hAnsiTheme="minorHAnsi" w:cstheme="minorHAnsi"/>
                <w:sz w:val="20"/>
              </w:rPr>
              <w:t>642</w:t>
            </w:r>
            <w:r w:rsidR="000C1AF4" w:rsidRPr="00625BA9">
              <w:rPr>
                <w:rFonts w:asciiTheme="minorHAnsi" w:hAnsiTheme="minorHAnsi" w:cstheme="minorHAnsi"/>
                <w:sz w:val="20"/>
              </w:rPr>
              <w:t>,- Kč</w:t>
            </w:r>
          </w:p>
        </w:tc>
      </w:tr>
      <w:tr w:rsidR="006B7CAB" w:rsidRPr="00625BA9" w14:paraId="6A0B12AB"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4292EA" w14:textId="1344B85F" w:rsidR="006B7CAB" w:rsidRPr="00625BA9" w:rsidRDefault="006B7CAB" w:rsidP="00417306">
            <w:pPr>
              <w:numPr>
                <w:ilvl w:val="0"/>
                <w:numId w:val="1"/>
              </w:numPr>
              <w:tabs>
                <w:tab w:val="right" w:leader="dot" w:pos="9214"/>
              </w:tabs>
              <w:ind w:left="0" w:firstLine="0"/>
              <w:jc w:val="both"/>
              <w:rPr>
                <w:rFonts w:asciiTheme="minorHAnsi" w:hAnsiTheme="minorHAnsi" w:cstheme="minorHAnsi"/>
                <w:sz w:val="20"/>
              </w:rPr>
            </w:pPr>
            <w:r w:rsidRPr="00625BA9">
              <w:rPr>
                <w:rFonts w:asciiTheme="minorHAnsi" w:hAnsiTheme="minorHAnsi" w:cstheme="minorHAnsi"/>
                <w:sz w:val="20"/>
              </w:rPr>
              <w:t>Pojištění nákladu</w:t>
            </w:r>
            <w:r w:rsidRPr="00625BA9">
              <w:rPr>
                <w:rFonts w:asciiTheme="minorHAnsi" w:hAnsiTheme="minorHAnsi" w:cstheme="minorHAnsi"/>
                <w:sz w:val="20"/>
              </w:rPr>
              <w:tab/>
            </w:r>
            <w:r w:rsidR="00B96140" w:rsidRPr="00625BA9">
              <w:rPr>
                <w:rFonts w:asciiTheme="minorHAnsi" w:hAnsiTheme="minorHAnsi" w:cstheme="minorHAnsi"/>
                <w:sz w:val="20"/>
              </w:rPr>
              <w:t>30</w:t>
            </w:r>
            <w:r w:rsidRPr="00625BA9">
              <w:rPr>
                <w:rFonts w:asciiTheme="minorHAnsi" w:hAnsiTheme="minorHAnsi" w:cstheme="minorHAnsi"/>
                <w:sz w:val="20"/>
              </w:rPr>
              <w:t>.000,- Kč</w:t>
            </w:r>
          </w:p>
        </w:tc>
      </w:tr>
      <w:tr w:rsidR="00AC0A15" w:rsidRPr="00625BA9" w14:paraId="12D44A84"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B5EE4" w14:textId="318726AC" w:rsidR="000C1AF4" w:rsidRPr="00625BA9" w:rsidRDefault="000C1AF4" w:rsidP="000C1AF4">
            <w:pPr>
              <w:tabs>
                <w:tab w:val="right" w:leader="dot" w:pos="9213"/>
              </w:tabs>
              <w:jc w:val="both"/>
              <w:rPr>
                <w:rFonts w:asciiTheme="minorHAnsi" w:hAnsiTheme="minorHAnsi" w:cstheme="minorHAnsi"/>
                <w:b/>
                <w:sz w:val="20"/>
              </w:rPr>
            </w:pPr>
            <w:r w:rsidRPr="00625BA9">
              <w:rPr>
                <w:rFonts w:asciiTheme="minorHAnsi" w:hAnsiTheme="minorHAnsi" w:cstheme="minorHAnsi"/>
                <w:b/>
                <w:sz w:val="20"/>
              </w:rPr>
              <w:t>Celkové roční pojistné činí</w:t>
            </w:r>
            <w:r w:rsidRPr="00625BA9">
              <w:rPr>
                <w:rFonts w:asciiTheme="minorHAnsi" w:hAnsiTheme="minorHAnsi" w:cstheme="minorHAnsi"/>
                <w:b/>
                <w:sz w:val="20"/>
              </w:rPr>
              <w:tab/>
            </w:r>
            <w:r w:rsidR="00AC0A15" w:rsidRPr="00625BA9">
              <w:rPr>
                <w:rFonts w:asciiTheme="minorHAnsi" w:hAnsiTheme="minorHAnsi" w:cstheme="minorHAnsi"/>
                <w:b/>
                <w:sz w:val="20"/>
              </w:rPr>
              <w:t>15.</w:t>
            </w:r>
            <w:r w:rsidR="00253268" w:rsidRPr="00625BA9">
              <w:rPr>
                <w:rFonts w:asciiTheme="minorHAnsi" w:hAnsiTheme="minorHAnsi" w:cstheme="minorHAnsi"/>
                <w:b/>
                <w:sz w:val="20"/>
              </w:rPr>
              <w:t>766</w:t>
            </w:r>
            <w:r w:rsidR="00B96140" w:rsidRPr="00625BA9">
              <w:rPr>
                <w:rFonts w:asciiTheme="minorHAnsi" w:hAnsiTheme="minorHAnsi" w:cstheme="minorHAnsi"/>
                <w:b/>
                <w:sz w:val="20"/>
              </w:rPr>
              <w:t>.</w:t>
            </w:r>
            <w:r w:rsidR="00253268" w:rsidRPr="00625BA9">
              <w:rPr>
                <w:rFonts w:asciiTheme="minorHAnsi" w:hAnsiTheme="minorHAnsi" w:cstheme="minorHAnsi"/>
                <w:b/>
                <w:sz w:val="20"/>
              </w:rPr>
              <w:t>642</w:t>
            </w:r>
            <w:r w:rsidRPr="00625BA9">
              <w:rPr>
                <w:rFonts w:asciiTheme="minorHAnsi" w:hAnsiTheme="minorHAnsi" w:cstheme="minorHAnsi"/>
                <w:b/>
                <w:sz w:val="20"/>
              </w:rPr>
              <w:t>,- Kč</w:t>
            </w:r>
          </w:p>
        </w:tc>
      </w:tr>
      <w:tr w:rsidR="00AC0A15" w:rsidRPr="00625BA9" w14:paraId="016517AC"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B5CD4" w14:textId="49ADC140" w:rsidR="000C1AF4" w:rsidRPr="00625BA9" w:rsidRDefault="000C1AF4" w:rsidP="00CE2C6E">
            <w:pPr>
              <w:tabs>
                <w:tab w:val="right" w:leader="dot" w:pos="9213"/>
              </w:tabs>
              <w:ind w:left="283"/>
              <w:jc w:val="both"/>
              <w:rPr>
                <w:rFonts w:asciiTheme="minorHAnsi" w:hAnsiTheme="minorHAnsi" w:cstheme="minorHAnsi"/>
                <w:sz w:val="20"/>
              </w:rPr>
            </w:pPr>
            <w:r w:rsidRPr="00625BA9">
              <w:rPr>
                <w:rFonts w:asciiTheme="minorHAnsi" w:hAnsiTheme="minorHAnsi" w:cstheme="minorHAnsi"/>
                <w:bCs/>
                <w:sz w:val="20"/>
              </w:rPr>
              <w:t xml:space="preserve">Sleva ve výši </w:t>
            </w:r>
            <w:r w:rsidR="004D31AE" w:rsidRPr="00625BA9">
              <w:rPr>
                <w:rFonts w:asciiTheme="minorHAnsi" w:hAnsiTheme="minorHAnsi" w:cstheme="minorHAnsi"/>
                <w:bCs/>
                <w:sz w:val="20"/>
              </w:rPr>
              <w:t>10</w:t>
            </w:r>
            <w:r w:rsidRPr="00625BA9">
              <w:rPr>
                <w:rFonts w:asciiTheme="minorHAnsi" w:hAnsiTheme="minorHAnsi" w:cstheme="minorHAnsi"/>
                <w:bCs/>
                <w:sz w:val="20"/>
              </w:rPr>
              <w:t xml:space="preserve"> % za </w:t>
            </w:r>
            <w:r w:rsidR="009C4C40" w:rsidRPr="00625BA9">
              <w:rPr>
                <w:rFonts w:asciiTheme="minorHAnsi" w:hAnsiTheme="minorHAnsi" w:cstheme="minorHAnsi"/>
                <w:bCs/>
                <w:sz w:val="20"/>
              </w:rPr>
              <w:t>s</w:t>
            </w:r>
            <w:r w:rsidRPr="00625BA9">
              <w:rPr>
                <w:rFonts w:asciiTheme="minorHAnsi" w:hAnsiTheme="minorHAnsi" w:cstheme="minorHAnsi"/>
                <w:bCs/>
                <w:sz w:val="20"/>
              </w:rPr>
              <w:t>jednanou dobu pojištění</w:t>
            </w:r>
            <w:r w:rsidRPr="00625BA9">
              <w:rPr>
                <w:rFonts w:asciiTheme="minorHAnsi" w:hAnsiTheme="minorHAnsi" w:cstheme="minorHAnsi"/>
                <w:sz w:val="20"/>
              </w:rPr>
              <w:tab/>
            </w:r>
            <w:r w:rsidR="00862EF0" w:rsidRPr="00625BA9">
              <w:rPr>
                <w:rFonts w:asciiTheme="minorHAnsi" w:hAnsiTheme="minorHAnsi" w:cstheme="minorHAnsi"/>
                <w:sz w:val="20"/>
              </w:rPr>
              <w:t>1.</w:t>
            </w:r>
            <w:r w:rsidR="00253268" w:rsidRPr="00625BA9">
              <w:rPr>
                <w:rFonts w:asciiTheme="minorHAnsi" w:hAnsiTheme="minorHAnsi" w:cstheme="minorHAnsi"/>
                <w:sz w:val="20"/>
              </w:rPr>
              <w:t>576.664</w:t>
            </w:r>
            <w:r w:rsidRPr="00625BA9">
              <w:rPr>
                <w:rFonts w:asciiTheme="minorHAnsi" w:hAnsiTheme="minorHAnsi" w:cstheme="minorHAnsi"/>
                <w:sz w:val="20"/>
              </w:rPr>
              <w:t>,- Kč</w:t>
            </w:r>
          </w:p>
        </w:tc>
      </w:tr>
      <w:tr w:rsidR="00AC0A15" w:rsidRPr="00625BA9" w14:paraId="10A13CDF"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49CF45" w14:textId="4AEB7C80" w:rsidR="000C1AF4" w:rsidRPr="00625BA9" w:rsidRDefault="000C1AF4" w:rsidP="000C1AF4">
            <w:pPr>
              <w:tabs>
                <w:tab w:val="right" w:leader="dot" w:pos="9213"/>
              </w:tabs>
              <w:jc w:val="both"/>
              <w:rPr>
                <w:rFonts w:asciiTheme="minorHAnsi" w:hAnsiTheme="minorHAnsi" w:cstheme="minorHAnsi"/>
                <w:b/>
                <w:sz w:val="20"/>
              </w:rPr>
            </w:pPr>
            <w:r w:rsidRPr="00625BA9">
              <w:rPr>
                <w:rFonts w:asciiTheme="minorHAnsi" w:hAnsiTheme="minorHAnsi" w:cstheme="minorHAnsi"/>
                <w:b/>
                <w:sz w:val="20"/>
              </w:rPr>
              <w:t>Celkové roční pojistné po slevách činí</w:t>
            </w:r>
            <w:r w:rsidRPr="00625BA9">
              <w:rPr>
                <w:rFonts w:asciiTheme="minorHAnsi" w:hAnsiTheme="minorHAnsi" w:cstheme="minorHAnsi"/>
                <w:b/>
                <w:sz w:val="20"/>
              </w:rPr>
              <w:tab/>
            </w:r>
            <w:r w:rsidR="00B96140" w:rsidRPr="00625BA9">
              <w:rPr>
                <w:rFonts w:asciiTheme="minorHAnsi" w:hAnsiTheme="minorHAnsi" w:cstheme="minorHAnsi"/>
                <w:b/>
                <w:sz w:val="20"/>
              </w:rPr>
              <w:t>14.</w:t>
            </w:r>
            <w:r w:rsidR="00253268" w:rsidRPr="00625BA9">
              <w:rPr>
                <w:rFonts w:asciiTheme="minorHAnsi" w:hAnsiTheme="minorHAnsi" w:cstheme="minorHAnsi"/>
                <w:b/>
                <w:sz w:val="20"/>
              </w:rPr>
              <w:t>189.978</w:t>
            </w:r>
            <w:r w:rsidRPr="00625BA9">
              <w:rPr>
                <w:rFonts w:asciiTheme="minorHAnsi" w:hAnsiTheme="minorHAnsi" w:cstheme="minorHAnsi"/>
                <w:b/>
                <w:sz w:val="20"/>
              </w:rPr>
              <w:t xml:space="preserve"> Kč</w:t>
            </w:r>
          </w:p>
        </w:tc>
      </w:tr>
    </w:tbl>
    <w:p w14:paraId="6082B3B5" w14:textId="1C6D63A8" w:rsidR="00C337D7" w:rsidRPr="00625BA9" w:rsidRDefault="00C337D7" w:rsidP="00417306">
      <w:pPr>
        <w:numPr>
          <w:ilvl w:val="0"/>
          <w:numId w:val="5"/>
        </w:numPr>
        <w:tabs>
          <w:tab w:val="left" w:pos="-1800"/>
        </w:tabs>
        <w:spacing w:before="120"/>
        <w:jc w:val="both"/>
        <w:rPr>
          <w:rFonts w:asciiTheme="minorHAnsi" w:hAnsiTheme="minorHAnsi" w:cstheme="minorHAnsi"/>
          <w:sz w:val="20"/>
        </w:rPr>
      </w:pPr>
      <w:r w:rsidRPr="00625BA9">
        <w:rPr>
          <w:rFonts w:asciiTheme="minorHAnsi" w:hAnsiTheme="minorHAnsi" w:cstheme="minorHAnsi"/>
          <w:sz w:val="20"/>
        </w:rPr>
        <w:t>Pojistné se považuje za zaplacené okamžikem připsání příslušné částky pojistného na účet pojišťovacího makléře, je-li placena prostřednictvím peněžního ústavu.</w:t>
      </w:r>
    </w:p>
    <w:p w14:paraId="1134FEFC" w14:textId="7CCCAA72" w:rsidR="005520C6" w:rsidRPr="00625BA9" w:rsidRDefault="00E963F5" w:rsidP="00417306">
      <w:pPr>
        <w:numPr>
          <w:ilvl w:val="0"/>
          <w:numId w:val="5"/>
        </w:numPr>
        <w:tabs>
          <w:tab w:val="left" w:pos="-1800"/>
        </w:tabs>
        <w:spacing w:before="120"/>
        <w:jc w:val="both"/>
        <w:rPr>
          <w:rFonts w:asciiTheme="minorHAnsi" w:hAnsiTheme="minorHAnsi" w:cstheme="minorHAnsi"/>
          <w:sz w:val="20"/>
        </w:rPr>
      </w:pPr>
      <w:r w:rsidRPr="00625BA9">
        <w:rPr>
          <w:rFonts w:asciiTheme="minorHAnsi" w:hAnsiTheme="minorHAnsi" w:cstheme="minorHAnsi"/>
          <w:sz w:val="20"/>
        </w:rPr>
        <w:t xml:space="preserve">Pojistné bude placeno prostřednictvím peněžního ústavu na účet pojišťovacího makléře č. </w:t>
      </w:r>
      <w:r w:rsidR="00FE6BF9" w:rsidRPr="00625BA9">
        <w:rPr>
          <w:rFonts w:asciiTheme="minorHAnsi" w:hAnsiTheme="minorHAnsi" w:cstheme="minorHAnsi"/>
          <w:sz w:val="20"/>
        </w:rPr>
        <w:t>19-2297160257/0100</w:t>
      </w:r>
      <w:r w:rsidRPr="00625BA9">
        <w:rPr>
          <w:rFonts w:asciiTheme="minorHAnsi" w:hAnsiTheme="minorHAnsi" w:cstheme="minorHAnsi"/>
          <w:sz w:val="20"/>
        </w:rPr>
        <w:t xml:space="preserve">, </w:t>
      </w:r>
      <w:proofErr w:type="spellStart"/>
      <w:r w:rsidRPr="00625BA9">
        <w:rPr>
          <w:rFonts w:asciiTheme="minorHAnsi" w:hAnsiTheme="minorHAnsi" w:cstheme="minorHAnsi"/>
          <w:sz w:val="20"/>
        </w:rPr>
        <w:t>v.s</w:t>
      </w:r>
      <w:proofErr w:type="spellEnd"/>
      <w:r w:rsidRPr="00625BA9">
        <w:rPr>
          <w:rFonts w:asciiTheme="minorHAnsi" w:hAnsiTheme="minorHAnsi" w:cstheme="minorHAnsi"/>
          <w:sz w:val="20"/>
        </w:rPr>
        <w:t xml:space="preserve">. </w:t>
      </w:r>
      <w:r w:rsidR="00AB14B3" w:rsidRPr="00625BA9">
        <w:rPr>
          <w:rFonts w:asciiTheme="minorHAnsi" w:hAnsiTheme="minorHAnsi" w:cstheme="minorHAnsi"/>
          <w:sz w:val="20"/>
        </w:rPr>
        <w:t xml:space="preserve"> 0040002390 </w:t>
      </w:r>
      <w:r w:rsidRPr="00625BA9">
        <w:rPr>
          <w:rFonts w:asciiTheme="minorHAnsi" w:hAnsiTheme="minorHAnsi" w:cstheme="minorHAnsi"/>
          <w:sz w:val="20"/>
        </w:rPr>
        <w:t>(číslo pojistné smlouvy).</w:t>
      </w:r>
    </w:p>
    <w:p w14:paraId="3926CBA2" w14:textId="4740C024" w:rsidR="00C337D7" w:rsidRPr="00625BA9" w:rsidRDefault="00C337D7" w:rsidP="00E963F5">
      <w:pPr>
        <w:tabs>
          <w:tab w:val="right" w:leader="dot" w:pos="9638"/>
        </w:tabs>
        <w:spacing w:before="120"/>
        <w:ind w:left="360"/>
        <w:jc w:val="both"/>
        <w:rPr>
          <w:rFonts w:asciiTheme="minorHAnsi" w:hAnsiTheme="minorHAnsi" w:cstheme="minorHAnsi"/>
          <w:sz w:val="20"/>
        </w:rPr>
      </w:pPr>
      <w:r w:rsidRPr="00625BA9">
        <w:rPr>
          <w:rFonts w:asciiTheme="minorHAnsi" w:hAnsiTheme="minorHAnsi" w:cstheme="minorHAnsi"/>
          <w:sz w:val="20"/>
        </w:rPr>
        <w:t xml:space="preserve">Pojistné je pojistným běžným a bude placeno za </w:t>
      </w:r>
      <w:r w:rsidR="007C2EFD" w:rsidRPr="00625BA9">
        <w:rPr>
          <w:rFonts w:asciiTheme="minorHAnsi" w:hAnsiTheme="minorHAnsi" w:cstheme="minorHAnsi"/>
          <w:sz w:val="20"/>
        </w:rPr>
        <w:t>roční p</w:t>
      </w:r>
      <w:r w:rsidRPr="00625BA9">
        <w:rPr>
          <w:rFonts w:asciiTheme="minorHAnsi" w:hAnsiTheme="minorHAnsi" w:cstheme="minorHAnsi"/>
          <w:sz w:val="20"/>
        </w:rPr>
        <w:t xml:space="preserve">ojistná období </w:t>
      </w:r>
      <w:r w:rsidR="007C2EFD" w:rsidRPr="00625BA9">
        <w:rPr>
          <w:rFonts w:asciiTheme="minorHAnsi" w:hAnsiTheme="minorHAnsi" w:cstheme="minorHAnsi"/>
          <w:sz w:val="20"/>
        </w:rPr>
        <w:t xml:space="preserve">ve čtvrtletních splátkách </w:t>
      </w:r>
      <w:r w:rsidRPr="00625BA9">
        <w:rPr>
          <w:rFonts w:asciiTheme="minorHAnsi" w:hAnsiTheme="minorHAnsi" w:cstheme="minorHAnsi"/>
          <w:sz w:val="20"/>
        </w:rPr>
        <w:t>k datu a v částkách takto:</w:t>
      </w:r>
    </w:p>
    <w:tbl>
      <w:tblPr>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188"/>
        <w:gridCol w:w="1641"/>
      </w:tblGrid>
      <w:tr w:rsidR="00AC0A15" w:rsidRPr="00625BA9" w14:paraId="4EAEB442" w14:textId="77777777" w:rsidTr="000C1AF4">
        <w:trPr>
          <w:trHeight w:val="173"/>
        </w:trPr>
        <w:tc>
          <w:tcPr>
            <w:tcW w:w="1188" w:type="dxa"/>
            <w:shd w:val="clear" w:color="auto" w:fill="auto"/>
          </w:tcPr>
          <w:p w14:paraId="205EE7A3" w14:textId="77777777" w:rsidR="00C337D7" w:rsidRPr="00625BA9" w:rsidRDefault="00C337D7" w:rsidP="00E963F5">
            <w:pPr>
              <w:tabs>
                <w:tab w:val="left" w:pos="1276"/>
                <w:tab w:val="left" w:pos="5387"/>
              </w:tabs>
              <w:spacing w:before="120"/>
              <w:jc w:val="center"/>
              <w:rPr>
                <w:rFonts w:asciiTheme="minorHAnsi" w:hAnsiTheme="minorHAnsi" w:cstheme="minorHAnsi"/>
                <w:sz w:val="20"/>
                <w:szCs w:val="20"/>
              </w:rPr>
            </w:pPr>
            <w:r w:rsidRPr="00625BA9">
              <w:rPr>
                <w:rFonts w:asciiTheme="minorHAnsi" w:hAnsiTheme="minorHAnsi" w:cstheme="minorHAnsi"/>
                <w:sz w:val="20"/>
                <w:szCs w:val="20"/>
              </w:rPr>
              <w:t>datum:</w:t>
            </w:r>
          </w:p>
        </w:tc>
        <w:tc>
          <w:tcPr>
            <w:tcW w:w="1641" w:type="dxa"/>
            <w:shd w:val="clear" w:color="auto" w:fill="auto"/>
          </w:tcPr>
          <w:p w14:paraId="73E90D43" w14:textId="2BCE74B2" w:rsidR="00C337D7" w:rsidRPr="00625BA9" w:rsidRDefault="00C337D7" w:rsidP="00E963F5">
            <w:pPr>
              <w:tabs>
                <w:tab w:val="left" w:pos="1276"/>
                <w:tab w:val="left" w:pos="5387"/>
              </w:tabs>
              <w:spacing w:before="120"/>
              <w:jc w:val="center"/>
              <w:rPr>
                <w:rFonts w:asciiTheme="minorHAnsi" w:hAnsiTheme="minorHAnsi" w:cstheme="minorHAnsi"/>
                <w:sz w:val="20"/>
                <w:szCs w:val="20"/>
              </w:rPr>
            </w:pPr>
            <w:r w:rsidRPr="00625BA9">
              <w:rPr>
                <w:rFonts w:asciiTheme="minorHAnsi" w:hAnsiTheme="minorHAnsi" w:cstheme="minorHAnsi"/>
                <w:sz w:val="20"/>
                <w:szCs w:val="20"/>
              </w:rPr>
              <w:t>částka:</w:t>
            </w:r>
          </w:p>
        </w:tc>
      </w:tr>
      <w:tr w:rsidR="00AC0A15" w:rsidRPr="00625BA9" w14:paraId="656325D7" w14:textId="77777777" w:rsidTr="000C1AF4">
        <w:tc>
          <w:tcPr>
            <w:tcW w:w="1188" w:type="dxa"/>
            <w:shd w:val="clear" w:color="auto" w:fill="auto"/>
          </w:tcPr>
          <w:p w14:paraId="1F4617A1" w14:textId="3A78F8B4" w:rsidR="00C337D7" w:rsidRPr="00625BA9" w:rsidRDefault="00BF5BF2" w:rsidP="00175984">
            <w:pPr>
              <w:tabs>
                <w:tab w:val="left" w:pos="1276"/>
                <w:tab w:val="left" w:pos="5387"/>
              </w:tabs>
              <w:ind w:left="27"/>
              <w:rPr>
                <w:rFonts w:asciiTheme="minorHAnsi" w:hAnsiTheme="minorHAnsi" w:cstheme="minorHAnsi"/>
                <w:sz w:val="20"/>
                <w:szCs w:val="20"/>
              </w:rPr>
            </w:pPr>
            <w:r w:rsidRPr="00625BA9">
              <w:rPr>
                <w:rFonts w:asciiTheme="minorHAnsi" w:hAnsiTheme="minorHAnsi" w:cstheme="minorHAnsi"/>
                <w:sz w:val="20"/>
                <w:szCs w:val="20"/>
              </w:rPr>
              <w:t>20</w:t>
            </w:r>
            <w:r w:rsidR="00354DEE" w:rsidRPr="00625BA9">
              <w:rPr>
                <w:rFonts w:asciiTheme="minorHAnsi" w:hAnsiTheme="minorHAnsi" w:cstheme="minorHAnsi"/>
                <w:sz w:val="20"/>
                <w:szCs w:val="20"/>
              </w:rPr>
              <w:t>.10.2021</w:t>
            </w:r>
          </w:p>
        </w:tc>
        <w:tc>
          <w:tcPr>
            <w:tcW w:w="1641" w:type="dxa"/>
            <w:shd w:val="clear" w:color="auto" w:fill="auto"/>
          </w:tcPr>
          <w:p w14:paraId="5F05322F" w14:textId="77C06029" w:rsidR="00C337D7" w:rsidRPr="00625BA9" w:rsidRDefault="00354DEE" w:rsidP="00175984">
            <w:pPr>
              <w:tabs>
                <w:tab w:val="left" w:pos="1276"/>
                <w:tab w:val="left" w:pos="5387"/>
              </w:tabs>
              <w:jc w:val="right"/>
              <w:rPr>
                <w:rFonts w:asciiTheme="minorHAnsi" w:hAnsiTheme="minorHAnsi" w:cstheme="minorHAnsi"/>
                <w:sz w:val="20"/>
                <w:szCs w:val="20"/>
              </w:rPr>
            </w:pPr>
            <w:r w:rsidRPr="00625BA9">
              <w:rPr>
                <w:rFonts w:asciiTheme="minorHAnsi" w:hAnsiTheme="minorHAnsi" w:cstheme="minorHAnsi"/>
                <w:sz w:val="20"/>
                <w:szCs w:val="20"/>
              </w:rPr>
              <w:t>3.</w:t>
            </w:r>
            <w:r w:rsidR="00253268" w:rsidRPr="00625BA9">
              <w:rPr>
                <w:rFonts w:asciiTheme="minorHAnsi" w:hAnsiTheme="minorHAnsi" w:cstheme="minorHAnsi"/>
                <w:sz w:val="20"/>
                <w:szCs w:val="20"/>
              </w:rPr>
              <w:t>547.496</w:t>
            </w:r>
            <w:r w:rsidR="00C337D7" w:rsidRPr="00625BA9">
              <w:rPr>
                <w:rFonts w:asciiTheme="minorHAnsi" w:hAnsiTheme="minorHAnsi" w:cstheme="minorHAnsi"/>
                <w:sz w:val="20"/>
                <w:szCs w:val="20"/>
              </w:rPr>
              <w:t>,- Kč</w:t>
            </w:r>
          </w:p>
        </w:tc>
      </w:tr>
      <w:tr w:rsidR="00AC0A15" w:rsidRPr="00625BA9" w14:paraId="68D93437" w14:textId="77777777" w:rsidTr="000C1AF4">
        <w:tc>
          <w:tcPr>
            <w:tcW w:w="1188" w:type="dxa"/>
            <w:shd w:val="clear" w:color="auto" w:fill="auto"/>
          </w:tcPr>
          <w:p w14:paraId="27AF911C" w14:textId="6DA54DBF" w:rsidR="00C337D7" w:rsidRPr="00625BA9" w:rsidRDefault="00BF5BF2" w:rsidP="00175984">
            <w:pPr>
              <w:tabs>
                <w:tab w:val="left" w:pos="1276"/>
                <w:tab w:val="left" w:pos="5387"/>
              </w:tabs>
              <w:ind w:left="27"/>
              <w:rPr>
                <w:rFonts w:asciiTheme="minorHAnsi" w:hAnsiTheme="minorHAnsi" w:cstheme="minorHAnsi"/>
                <w:sz w:val="20"/>
                <w:szCs w:val="20"/>
              </w:rPr>
            </w:pPr>
            <w:r w:rsidRPr="00625BA9">
              <w:rPr>
                <w:rFonts w:asciiTheme="minorHAnsi" w:hAnsiTheme="minorHAnsi" w:cstheme="minorHAnsi"/>
                <w:sz w:val="20"/>
                <w:szCs w:val="20"/>
              </w:rPr>
              <w:t>7</w:t>
            </w:r>
            <w:r w:rsidR="00354DEE" w:rsidRPr="00625BA9">
              <w:rPr>
                <w:rFonts w:asciiTheme="minorHAnsi" w:hAnsiTheme="minorHAnsi" w:cstheme="minorHAnsi"/>
                <w:sz w:val="20"/>
                <w:szCs w:val="20"/>
              </w:rPr>
              <w:t>.1.2022</w:t>
            </w:r>
          </w:p>
        </w:tc>
        <w:tc>
          <w:tcPr>
            <w:tcW w:w="1641" w:type="dxa"/>
            <w:shd w:val="clear" w:color="auto" w:fill="auto"/>
          </w:tcPr>
          <w:p w14:paraId="155E9725" w14:textId="73EC4BBF" w:rsidR="00C337D7" w:rsidRPr="00625BA9" w:rsidRDefault="00253268" w:rsidP="00175984">
            <w:pPr>
              <w:tabs>
                <w:tab w:val="left" w:pos="1276"/>
                <w:tab w:val="left" w:pos="5387"/>
              </w:tabs>
              <w:jc w:val="right"/>
              <w:rPr>
                <w:rFonts w:asciiTheme="minorHAnsi" w:hAnsiTheme="minorHAnsi" w:cstheme="minorHAnsi"/>
                <w:sz w:val="20"/>
                <w:szCs w:val="20"/>
              </w:rPr>
            </w:pPr>
            <w:r w:rsidRPr="00625BA9">
              <w:rPr>
                <w:rFonts w:asciiTheme="minorHAnsi" w:hAnsiTheme="minorHAnsi" w:cstheme="minorHAnsi"/>
                <w:sz w:val="20"/>
                <w:szCs w:val="20"/>
              </w:rPr>
              <w:t>3.547.494,- Kč</w:t>
            </w:r>
          </w:p>
        </w:tc>
      </w:tr>
      <w:tr w:rsidR="00AC0A15" w:rsidRPr="00625BA9" w14:paraId="64FD4C5C" w14:textId="77777777" w:rsidTr="000C1AF4">
        <w:tc>
          <w:tcPr>
            <w:tcW w:w="1188" w:type="dxa"/>
            <w:shd w:val="clear" w:color="auto" w:fill="auto"/>
          </w:tcPr>
          <w:p w14:paraId="6FB510A6" w14:textId="35CD20A9" w:rsidR="00C337D7" w:rsidRPr="00625BA9" w:rsidRDefault="00BF5BF2" w:rsidP="00175984">
            <w:pPr>
              <w:tabs>
                <w:tab w:val="left" w:pos="1276"/>
                <w:tab w:val="left" w:pos="5387"/>
              </w:tabs>
              <w:ind w:left="27"/>
              <w:rPr>
                <w:rFonts w:asciiTheme="minorHAnsi" w:hAnsiTheme="minorHAnsi" w:cstheme="minorHAnsi"/>
                <w:sz w:val="20"/>
                <w:szCs w:val="20"/>
              </w:rPr>
            </w:pPr>
            <w:r w:rsidRPr="00625BA9">
              <w:rPr>
                <w:rFonts w:asciiTheme="minorHAnsi" w:hAnsiTheme="minorHAnsi" w:cstheme="minorHAnsi"/>
                <w:sz w:val="20"/>
                <w:szCs w:val="20"/>
              </w:rPr>
              <w:t>7</w:t>
            </w:r>
            <w:r w:rsidR="00354DEE" w:rsidRPr="00625BA9">
              <w:rPr>
                <w:rFonts w:asciiTheme="minorHAnsi" w:hAnsiTheme="minorHAnsi" w:cstheme="minorHAnsi"/>
                <w:sz w:val="20"/>
                <w:szCs w:val="20"/>
              </w:rPr>
              <w:t>.4.2022</w:t>
            </w:r>
          </w:p>
        </w:tc>
        <w:tc>
          <w:tcPr>
            <w:tcW w:w="1641" w:type="dxa"/>
            <w:shd w:val="clear" w:color="auto" w:fill="auto"/>
          </w:tcPr>
          <w:p w14:paraId="104C9503" w14:textId="0FEB04D6" w:rsidR="00C337D7" w:rsidRPr="00625BA9" w:rsidRDefault="00253268" w:rsidP="00175984">
            <w:pPr>
              <w:tabs>
                <w:tab w:val="left" w:pos="1276"/>
                <w:tab w:val="left" w:pos="5387"/>
              </w:tabs>
              <w:jc w:val="right"/>
              <w:rPr>
                <w:rFonts w:asciiTheme="minorHAnsi" w:hAnsiTheme="minorHAnsi" w:cstheme="minorHAnsi"/>
                <w:sz w:val="20"/>
                <w:szCs w:val="20"/>
              </w:rPr>
            </w:pPr>
            <w:r w:rsidRPr="00625BA9">
              <w:rPr>
                <w:rFonts w:asciiTheme="minorHAnsi" w:hAnsiTheme="minorHAnsi" w:cstheme="minorHAnsi"/>
                <w:sz w:val="20"/>
                <w:szCs w:val="20"/>
              </w:rPr>
              <w:t>3.547.494,- Kč</w:t>
            </w:r>
          </w:p>
        </w:tc>
      </w:tr>
      <w:tr w:rsidR="00AC0A15" w:rsidRPr="00625BA9" w14:paraId="4A9FF669" w14:textId="77777777" w:rsidTr="000C1AF4">
        <w:tc>
          <w:tcPr>
            <w:tcW w:w="1188" w:type="dxa"/>
            <w:shd w:val="clear" w:color="auto" w:fill="auto"/>
          </w:tcPr>
          <w:p w14:paraId="64674F12" w14:textId="31BD838E" w:rsidR="00C337D7" w:rsidRPr="00625BA9" w:rsidRDefault="00BF5BF2" w:rsidP="00175984">
            <w:pPr>
              <w:tabs>
                <w:tab w:val="left" w:pos="1276"/>
                <w:tab w:val="left" w:pos="5387"/>
              </w:tabs>
              <w:ind w:left="27"/>
              <w:rPr>
                <w:rFonts w:asciiTheme="minorHAnsi" w:hAnsiTheme="minorHAnsi" w:cstheme="minorHAnsi"/>
                <w:sz w:val="20"/>
                <w:szCs w:val="20"/>
              </w:rPr>
            </w:pPr>
            <w:r w:rsidRPr="00625BA9">
              <w:rPr>
                <w:rFonts w:asciiTheme="minorHAnsi" w:hAnsiTheme="minorHAnsi" w:cstheme="minorHAnsi"/>
                <w:sz w:val="20"/>
                <w:szCs w:val="20"/>
              </w:rPr>
              <w:t>7</w:t>
            </w:r>
            <w:r w:rsidR="00354DEE" w:rsidRPr="00625BA9">
              <w:rPr>
                <w:rFonts w:asciiTheme="minorHAnsi" w:hAnsiTheme="minorHAnsi" w:cstheme="minorHAnsi"/>
                <w:sz w:val="20"/>
                <w:szCs w:val="20"/>
              </w:rPr>
              <w:t>.7.2022</w:t>
            </w:r>
          </w:p>
        </w:tc>
        <w:tc>
          <w:tcPr>
            <w:tcW w:w="1641" w:type="dxa"/>
            <w:shd w:val="clear" w:color="auto" w:fill="auto"/>
          </w:tcPr>
          <w:p w14:paraId="6A5143B9" w14:textId="1C89D119" w:rsidR="00C337D7" w:rsidRPr="00625BA9" w:rsidRDefault="00253268" w:rsidP="00175984">
            <w:pPr>
              <w:tabs>
                <w:tab w:val="left" w:pos="1276"/>
                <w:tab w:val="left" w:pos="5387"/>
              </w:tabs>
              <w:jc w:val="right"/>
              <w:rPr>
                <w:rFonts w:asciiTheme="minorHAnsi" w:hAnsiTheme="minorHAnsi" w:cstheme="minorHAnsi"/>
                <w:sz w:val="20"/>
                <w:szCs w:val="20"/>
              </w:rPr>
            </w:pPr>
            <w:r w:rsidRPr="00625BA9">
              <w:rPr>
                <w:rFonts w:asciiTheme="minorHAnsi" w:hAnsiTheme="minorHAnsi" w:cstheme="minorHAnsi"/>
                <w:sz w:val="20"/>
                <w:szCs w:val="20"/>
              </w:rPr>
              <w:t>3.547.494,- Kč</w:t>
            </w:r>
          </w:p>
        </w:tc>
      </w:tr>
    </w:tbl>
    <w:p w14:paraId="6B846C41" w14:textId="2E8AFC50" w:rsidR="00ED5235" w:rsidRDefault="00C337D7" w:rsidP="00354DEE">
      <w:pPr>
        <w:tabs>
          <w:tab w:val="left" w:pos="2835"/>
          <w:tab w:val="left" w:pos="5670"/>
        </w:tabs>
        <w:spacing w:before="120"/>
        <w:ind w:left="360"/>
        <w:jc w:val="both"/>
        <w:rPr>
          <w:rFonts w:asciiTheme="minorHAnsi" w:hAnsiTheme="minorHAnsi" w:cstheme="minorHAnsi"/>
          <w:sz w:val="20"/>
        </w:rPr>
      </w:pPr>
      <w:r w:rsidRPr="00625BA9">
        <w:rPr>
          <w:rFonts w:asciiTheme="minorHAnsi" w:hAnsiTheme="minorHAnsi" w:cstheme="minorHAnsi"/>
          <w:sz w:val="20"/>
        </w:rPr>
        <w:t xml:space="preserve">V následujících pojistných letech bude pojistné placeno za </w:t>
      </w:r>
      <w:r w:rsidR="00294A04" w:rsidRPr="00625BA9">
        <w:rPr>
          <w:rFonts w:asciiTheme="minorHAnsi" w:hAnsiTheme="minorHAnsi" w:cstheme="minorHAnsi"/>
          <w:sz w:val="20"/>
        </w:rPr>
        <w:t xml:space="preserve">roční pojistná období ve čtvrtletních splátkách </w:t>
      </w:r>
      <w:r w:rsidRPr="00625BA9">
        <w:rPr>
          <w:rFonts w:asciiTheme="minorHAnsi" w:hAnsiTheme="minorHAnsi" w:cstheme="minorHAnsi"/>
          <w:sz w:val="20"/>
        </w:rPr>
        <w:t xml:space="preserve">vždy k datu </w:t>
      </w:r>
      <w:r w:rsidR="00BF5BF2" w:rsidRPr="00625BA9">
        <w:rPr>
          <w:rFonts w:asciiTheme="minorHAnsi" w:hAnsiTheme="minorHAnsi" w:cstheme="minorHAnsi"/>
          <w:sz w:val="20"/>
        </w:rPr>
        <w:t>7</w:t>
      </w:r>
      <w:r w:rsidR="00354DEE" w:rsidRPr="00625BA9">
        <w:rPr>
          <w:rFonts w:asciiTheme="minorHAnsi" w:hAnsiTheme="minorHAnsi" w:cstheme="minorHAnsi"/>
          <w:sz w:val="20"/>
        </w:rPr>
        <w:t xml:space="preserve">.10; </w:t>
      </w:r>
      <w:r w:rsidR="00BF5BF2" w:rsidRPr="00625BA9">
        <w:rPr>
          <w:rFonts w:asciiTheme="minorHAnsi" w:hAnsiTheme="minorHAnsi" w:cstheme="minorHAnsi"/>
          <w:sz w:val="20"/>
        </w:rPr>
        <w:t>7</w:t>
      </w:r>
      <w:r w:rsidR="00354DEE" w:rsidRPr="00625BA9">
        <w:rPr>
          <w:rFonts w:asciiTheme="minorHAnsi" w:hAnsiTheme="minorHAnsi" w:cstheme="minorHAnsi"/>
          <w:sz w:val="20"/>
        </w:rPr>
        <w:t xml:space="preserve">.1.; </w:t>
      </w:r>
      <w:r w:rsidR="00BF5BF2" w:rsidRPr="00625BA9">
        <w:rPr>
          <w:rFonts w:asciiTheme="minorHAnsi" w:hAnsiTheme="minorHAnsi" w:cstheme="minorHAnsi"/>
          <w:sz w:val="20"/>
        </w:rPr>
        <w:t>7</w:t>
      </w:r>
      <w:r w:rsidR="00354DEE" w:rsidRPr="00625BA9">
        <w:rPr>
          <w:rFonts w:asciiTheme="minorHAnsi" w:hAnsiTheme="minorHAnsi" w:cstheme="minorHAnsi"/>
          <w:sz w:val="20"/>
        </w:rPr>
        <w:t>.4.; 7.7</w:t>
      </w:r>
      <w:r w:rsidRPr="00625BA9">
        <w:rPr>
          <w:rFonts w:asciiTheme="minorHAnsi" w:hAnsiTheme="minorHAnsi" w:cstheme="minorHAnsi"/>
          <w:sz w:val="20"/>
        </w:rPr>
        <w:t>.</w:t>
      </w:r>
    </w:p>
    <w:p w14:paraId="67908FCB" w14:textId="764E9889" w:rsidR="00C337D7" w:rsidRPr="00FC120B" w:rsidRDefault="00E17F1F" w:rsidP="00C116DC">
      <w:pPr>
        <w:spacing w:before="480" w:after="240"/>
        <w:rPr>
          <w:rFonts w:asciiTheme="minorHAnsi" w:hAnsiTheme="minorHAnsi" w:cstheme="minorHAnsi"/>
          <w:b/>
          <w:u w:val="single"/>
        </w:rPr>
      </w:pPr>
      <w:r w:rsidRPr="00FC120B">
        <w:rPr>
          <w:rFonts w:asciiTheme="minorHAnsi" w:hAnsiTheme="minorHAnsi" w:cstheme="minorHAnsi"/>
          <w:b/>
          <w:u w:val="single"/>
        </w:rPr>
        <w:t xml:space="preserve">Článek </w:t>
      </w:r>
      <w:r w:rsidR="007C2EFD">
        <w:rPr>
          <w:rFonts w:asciiTheme="minorHAnsi" w:hAnsiTheme="minorHAnsi" w:cstheme="minorHAnsi"/>
          <w:b/>
          <w:u w:val="single"/>
        </w:rPr>
        <w:t>8</w:t>
      </w:r>
      <w:r w:rsidR="00C337D7" w:rsidRPr="00FC120B">
        <w:rPr>
          <w:rFonts w:asciiTheme="minorHAnsi" w:hAnsiTheme="minorHAnsi" w:cstheme="minorHAnsi"/>
          <w:b/>
          <w:u w:val="single"/>
        </w:rPr>
        <w:t>.</w:t>
      </w:r>
      <w:r w:rsidR="00C116DC" w:rsidRPr="00FC120B">
        <w:rPr>
          <w:rFonts w:asciiTheme="minorHAnsi" w:hAnsiTheme="minorHAnsi" w:cstheme="minorHAnsi"/>
          <w:b/>
          <w:u w:val="single"/>
        </w:rPr>
        <w:t xml:space="preserve"> </w:t>
      </w:r>
      <w:r w:rsidR="00C337D7" w:rsidRPr="00FC120B">
        <w:rPr>
          <w:rFonts w:asciiTheme="minorHAnsi" w:hAnsiTheme="minorHAnsi" w:cstheme="minorHAnsi"/>
          <w:b/>
          <w:u w:val="single"/>
        </w:rPr>
        <w:t>Závěrečná ustanovení</w:t>
      </w:r>
    </w:p>
    <w:p w14:paraId="2FE94A32" w14:textId="77777777" w:rsidR="00C337D7" w:rsidRPr="00FC120B" w:rsidRDefault="00C337D7" w:rsidP="00417306">
      <w:pPr>
        <w:numPr>
          <w:ilvl w:val="0"/>
          <w:numId w:val="6"/>
        </w:numPr>
        <w:rPr>
          <w:rFonts w:asciiTheme="minorHAnsi" w:hAnsiTheme="minorHAnsi" w:cstheme="minorHAnsi"/>
          <w:sz w:val="20"/>
          <w:szCs w:val="20"/>
        </w:rPr>
      </w:pPr>
      <w:r w:rsidRPr="00FC120B">
        <w:rPr>
          <w:rFonts w:asciiTheme="minorHAnsi" w:hAnsiTheme="minorHAnsi" w:cstheme="minorHAnsi"/>
          <w:sz w:val="20"/>
          <w:szCs w:val="20"/>
        </w:rPr>
        <w:t>Pojistná doba</w:t>
      </w:r>
    </w:p>
    <w:p w14:paraId="2751CD6A" w14:textId="6B8A3A49" w:rsidR="00C337D7" w:rsidRPr="00FC120B" w:rsidRDefault="00C337D7" w:rsidP="00C337D7">
      <w:pPr>
        <w:ind w:firstLine="360"/>
        <w:rPr>
          <w:rFonts w:asciiTheme="minorHAnsi" w:hAnsiTheme="minorHAnsi" w:cstheme="minorHAnsi"/>
          <w:sz w:val="20"/>
          <w:szCs w:val="20"/>
        </w:rPr>
      </w:pPr>
      <w:r w:rsidRPr="00FC120B">
        <w:rPr>
          <w:rFonts w:asciiTheme="minorHAnsi" w:hAnsiTheme="minorHAnsi" w:cstheme="minorHAnsi"/>
          <w:sz w:val="20"/>
          <w:szCs w:val="20"/>
        </w:rPr>
        <w:t>Pojištění se sjednává na dobu</w:t>
      </w:r>
      <w:r w:rsidR="00533C7D">
        <w:rPr>
          <w:rFonts w:asciiTheme="minorHAnsi" w:hAnsiTheme="minorHAnsi" w:cstheme="minorHAnsi"/>
          <w:sz w:val="20"/>
          <w:szCs w:val="20"/>
        </w:rPr>
        <w:t xml:space="preserve"> </w:t>
      </w:r>
      <w:r w:rsidR="00533C7D" w:rsidRPr="00533C7D">
        <w:rPr>
          <w:rFonts w:asciiTheme="minorHAnsi" w:hAnsiTheme="minorHAnsi" w:cstheme="minorHAnsi"/>
          <w:sz w:val="20"/>
          <w:szCs w:val="20"/>
        </w:rPr>
        <w:t>3</w:t>
      </w:r>
      <w:r w:rsidR="006C754D" w:rsidRPr="00533C7D">
        <w:rPr>
          <w:rFonts w:asciiTheme="minorHAnsi" w:hAnsiTheme="minorHAnsi" w:cstheme="minorHAnsi"/>
          <w:sz w:val="20"/>
          <w:szCs w:val="20"/>
        </w:rPr>
        <w:t xml:space="preserve"> </w:t>
      </w:r>
      <w:r w:rsidRPr="00FC120B">
        <w:rPr>
          <w:rFonts w:asciiTheme="minorHAnsi" w:hAnsiTheme="minorHAnsi" w:cstheme="minorHAnsi"/>
          <w:sz w:val="20"/>
          <w:szCs w:val="20"/>
        </w:rPr>
        <w:t>let.</w:t>
      </w:r>
    </w:p>
    <w:p w14:paraId="08423666" w14:textId="234258FA" w:rsidR="00C337D7" w:rsidRPr="00574678" w:rsidRDefault="00C337D7" w:rsidP="00510B98">
      <w:pPr>
        <w:ind w:firstLine="360"/>
        <w:rPr>
          <w:rFonts w:asciiTheme="minorHAnsi" w:hAnsiTheme="minorHAnsi" w:cstheme="minorHAnsi"/>
          <w:sz w:val="20"/>
          <w:szCs w:val="20"/>
        </w:rPr>
      </w:pPr>
      <w:r w:rsidRPr="00574678">
        <w:rPr>
          <w:rFonts w:asciiTheme="minorHAnsi" w:hAnsiTheme="minorHAnsi" w:cstheme="minorHAnsi"/>
          <w:sz w:val="20"/>
          <w:szCs w:val="20"/>
        </w:rPr>
        <w:t xml:space="preserve">Pojištění </w:t>
      </w:r>
      <w:r w:rsidR="00510B98" w:rsidRPr="00574678">
        <w:rPr>
          <w:rFonts w:asciiTheme="minorHAnsi" w:hAnsiTheme="minorHAnsi" w:cstheme="minorHAnsi"/>
          <w:sz w:val="20"/>
          <w:szCs w:val="20"/>
        </w:rPr>
        <w:t xml:space="preserve">vzniká </w:t>
      </w:r>
      <w:r w:rsidRPr="00574678">
        <w:rPr>
          <w:rFonts w:asciiTheme="minorHAnsi" w:hAnsiTheme="minorHAnsi" w:cstheme="minorHAnsi"/>
          <w:sz w:val="20"/>
          <w:szCs w:val="20"/>
        </w:rPr>
        <w:t>dne:</w:t>
      </w:r>
      <w:r w:rsidR="00533C7D" w:rsidRPr="00574678">
        <w:rPr>
          <w:rFonts w:asciiTheme="minorHAnsi" w:hAnsiTheme="minorHAnsi" w:cstheme="minorHAnsi"/>
          <w:sz w:val="20"/>
          <w:szCs w:val="20"/>
        </w:rPr>
        <w:t xml:space="preserve"> </w:t>
      </w:r>
      <w:r w:rsidR="00BF5BF2" w:rsidRPr="00574678">
        <w:rPr>
          <w:rFonts w:asciiTheme="minorHAnsi" w:hAnsiTheme="minorHAnsi" w:cstheme="minorHAnsi"/>
          <w:b/>
          <w:bCs/>
          <w:sz w:val="20"/>
          <w:szCs w:val="20"/>
        </w:rPr>
        <w:t>7</w:t>
      </w:r>
      <w:r w:rsidR="00533C7D" w:rsidRPr="00574678">
        <w:rPr>
          <w:rFonts w:asciiTheme="minorHAnsi" w:hAnsiTheme="minorHAnsi" w:cstheme="minorHAnsi"/>
          <w:b/>
          <w:bCs/>
          <w:sz w:val="20"/>
          <w:szCs w:val="20"/>
        </w:rPr>
        <w:t>.10.2021</w:t>
      </w:r>
      <w:r w:rsidRPr="00574678">
        <w:rPr>
          <w:rFonts w:asciiTheme="minorHAnsi" w:hAnsiTheme="minorHAnsi" w:cstheme="minorHAnsi"/>
          <w:sz w:val="20"/>
          <w:szCs w:val="20"/>
        </w:rPr>
        <w:t xml:space="preserve"> </w:t>
      </w:r>
    </w:p>
    <w:p w14:paraId="6F2DA731" w14:textId="466531D9" w:rsidR="00C337D7" w:rsidRDefault="00C337D7" w:rsidP="00C337D7">
      <w:pPr>
        <w:ind w:firstLine="360"/>
        <w:rPr>
          <w:rFonts w:asciiTheme="minorHAnsi" w:hAnsiTheme="minorHAnsi" w:cstheme="minorHAnsi"/>
          <w:b/>
          <w:bCs/>
          <w:sz w:val="20"/>
          <w:szCs w:val="20"/>
        </w:rPr>
      </w:pPr>
      <w:r w:rsidRPr="00574678">
        <w:rPr>
          <w:rFonts w:asciiTheme="minorHAnsi" w:hAnsiTheme="minorHAnsi" w:cstheme="minorHAnsi"/>
          <w:sz w:val="20"/>
          <w:szCs w:val="20"/>
        </w:rPr>
        <w:t>Pojištění se sjednává do:</w:t>
      </w:r>
      <w:r w:rsidR="00533C7D" w:rsidRPr="00574678">
        <w:rPr>
          <w:rFonts w:asciiTheme="minorHAnsi" w:hAnsiTheme="minorHAnsi" w:cstheme="minorHAnsi"/>
          <w:sz w:val="20"/>
          <w:szCs w:val="20"/>
        </w:rPr>
        <w:t xml:space="preserve"> </w:t>
      </w:r>
      <w:r w:rsidR="00BF5BF2" w:rsidRPr="00574678">
        <w:rPr>
          <w:rFonts w:asciiTheme="minorHAnsi" w:hAnsiTheme="minorHAnsi" w:cstheme="minorHAnsi"/>
          <w:b/>
          <w:bCs/>
          <w:sz w:val="20"/>
          <w:szCs w:val="20"/>
        </w:rPr>
        <w:t>6</w:t>
      </w:r>
      <w:r w:rsidR="00533C7D" w:rsidRPr="00574678">
        <w:rPr>
          <w:rFonts w:asciiTheme="minorHAnsi" w:hAnsiTheme="minorHAnsi" w:cstheme="minorHAnsi"/>
          <w:b/>
          <w:bCs/>
          <w:sz w:val="20"/>
          <w:szCs w:val="20"/>
        </w:rPr>
        <w:t>.10.2024</w:t>
      </w:r>
    </w:p>
    <w:p w14:paraId="3231C7BA" w14:textId="77777777" w:rsidR="004F3A2E" w:rsidRPr="00312CAA" w:rsidRDefault="004F3A2E" w:rsidP="004F3A2E">
      <w:pPr>
        <w:spacing w:before="120"/>
        <w:ind w:left="360"/>
        <w:jc w:val="both"/>
        <w:rPr>
          <w:rFonts w:asciiTheme="minorHAnsi" w:hAnsiTheme="minorHAnsi" w:cstheme="minorHAnsi"/>
          <w:sz w:val="20"/>
        </w:rPr>
      </w:pPr>
      <w:r>
        <w:rPr>
          <w:rFonts w:asciiTheme="minorHAnsi" w:hAnsiTheme="minorHAnsi" w:cstheme="minorHAnsi"/>
          <w:sz w:val="20"/>
          <w:szCs w:val="20"/>
        </w:rPr>
        <w:t>Pojistné období je roční, v souladu s VPPM 1/16, čl. 8, bod 3.</w:t>
      </w:r>
    </w:p>
    <w:p w14:paraId="4573EF39" w14:textId="2AA5F4B8" w:rsidR="00C337D7" w:rsidRDefault="00C337D7" w:rsidP="008A7B97">
      <w:pPr>
        <w:spacing w:beforeLines="50" w:before="120"/>
        <w:ind w:firstLine="360"/>
        <w:rPr>
          <w:rFonts w:asciiTheme="minorHAnsi" w:hAnsiTheme="minorHAnsi" w:cstheme="minorHAnsi"/>
          <w:sz w:val="20"/>
          <w:szCs w:val="20"/>
        </w:rPr>
      </w:pPr>
      <w:r w:rsidRPr="00FC120B">
        <w:rPr>
          <w:rFonts w:asciiTheme="minorHAnsi" w:hAnsiTheme="minorHAnsi" w:cstheme="minorHAnsi"/>
          <w:sz w:val="20"/>
          <w:szCs w:val="20"/>
        </w:rPr>
        <w:t>Pojistné sjednané v pojistné smlouvě jako celkové roční pojistné, je pojistným platným pro první pojistný rok.</w:t>
      </w:r>
    </w:p>
    <w:p w14:paraId="0BAD3141" w14:textId="741CDF1F" w:rsidR="00C337D7" w:rsidRPr="00FC120B" w:rsidRDefault="00C337D7" w:rsidP="00C337D7">
      <w:pPr>
        <w:spacing w:before="120"/>
        <w:ind w:left="360"/>
        <w:jc w:val="both"/>
        <w:rPr>
          <w:rFonts w:asciiTheme="minorHAnsi" w:hAnsiTheme="minorHAnsi" w:cstheme="minorHAnsi"/>
          <w:sz w:val="20"/>
        </w:rPr>
      </w:pPr>
      <w:r w:rsidRPr="00FC120B">
        <w:rPr>
          <w:rFonts w:asciiTheme="minorHAnsi" w:hAnsiTheme="minorHAnsi" w:cstheme="minorHAnsi"/>
          <w:sz w:val="20"/>
        </w:rPr>
        <w:t>Změnu doby trvání pojistné smlouvy lze</w:t>
      </w:r>
      <w:r w:rsidR="00F42F47" w:rsidRPr="00FC120B">
        <w:rPr>
          <w:rFonts w:asciiTheme="minorHAnsi" w:hAnsiTheme="minorHAnsi" w:cstheme="minorHAnsi"/>
          <w:sz w:val="20"/>
        </w:rPr>
        <w:t xml:space="preserve"> </w:t>
      </w:r>
      <w:r w:rsidRPr="00FC120B">
        <w:rPr>
          <w:rFonts w:asciiTheme="minorHAnsi" w:hAnsiTheme="minorHAnsi" w:cstheme="minorHAnsi"/>
          <w:sz w:val="20"/>
        </w:rPr>
        <w:t>po vzájemné dohodě smluvních stran prodloužit jen písemným dodatkem pojistné smlouvy.</w:t>
      </w:r>
    </w:p>
    <w:p w14:paraId="0E475266" w14:textId="77777777" w:rsidR="00C337D7" w:rsidRPr="00FC120B" w:rsidRDefault="00C337D7" w:rsidP="00417306">
      <w:pPr>
        <w:numPr>
          <w:ilvl w:val="0"/>
          <w:numId w:val="6"/>
        </w:numPr>
        <w:spacing w:before="120"/>
        <w:jc w:val="both"/>
        <w:rPr>
          <w:rFonts w:asciiTheme="minorHAnsi" w:hAnsiTheme="minorHAnsi" w:cstheme="minorHAnsi"/>
          <w:sz w:val="20"/>
        </w:rPr>
      </w:pPr>
      <w:r w:rsidRPr="00FC120B">
        <w:rPr>
          <w:rFonts w:asciiTheme="minorHAnsi" w:hAnsiTheme="minorHAnsi" w:cstheme="minorHAnsi"/>
          <w:sz w:val="20"/>
        </w:rPr>
        <w:t>Právní vztahy vzniklé z pojištění dle této pojistné smlouvy se řídí českými právními předpisy a případné spory z těchto právních vztahů vzniklé rozhodují české soudy.</w:t>
      </w:r>
    </w:p>
    <w:p w14:paraId="6130C6FA" w14:textId="2D7A43A5" w:rsidR="009C4C40" w:rsidRPr="00FC120B" w:rsidRDefault="009C4C40" w:rsidP="009C4C40">
      <w:pPr>
        <w:numPr>
          <w:ilvl w:val="0"/>
          <w:numId w:val="6"/>
        </w:numPr>
        <w:spacing w:before="120"/>
        <w:jc w:val="both"/>
        <w:rPr>
          <w:rFonts w:asciiTheme="minorHAnsi" w:hAnsiTheme="minorHAnsi" w:cstheme="minorHAnsi"/>
          <w:sz w:val="20"/>
        </w:rPr>
      </w:pPr>
      <w:r w:rsidRPr="00FC120B">
        <w:rPr>
          <w:rFonts w:asciiTheme="minorHAnsi" w:hAnsiTheme="minorHAnsi" w:cstheme="minorHAnsi"/>
          <w:sz w:val="20"/>
        </w:rPr>
        <w:t xml:space="preserve">Nebude-li výše škodního průběhu pojištěného za uplynulý pojistný rok vyšší než </w:t>
      </w:r>
      <w:proofErr w:type="gramStart"/>
      <w:r w:rsidRPr="00FC120B">
        <w:rPr>
          <w:rFonts w:asciiTheme="minorHAnsi" w:hAnsiTheme="minorHAnsi" w:cstheme="minorHAnsi"/>
          <w:sz w:val="20"/>
        </w:rPr>
        <w:t>1</w:t>
      </w:r>
      <w:r w:rsidR="00354DEE">
        <w:rPr>
          <w:rFonts w:asciiTheme="minorHAnsi" w:hAnsiTheme="minorHAnsi" w:cstheme="minorHAnsi"/>
          <w:sz w:val="20"/>
        </w:rPr>
        <w:t>0</w:t>
      </w:r>
      <w:r w:rsidRPr="00FC120B">
        <w:rPr>
          <w:rFonts w:asciiTheme="minorHAnsi" w:hAnsiTheme="minorHAnsi" w:cstheme="minorHAnsi"/>
          <w:sz w:val="20"/>
        </w:rPr>
        <w:t>%</w:t>
      </w:r>
      <w:proofErr w:type="gramEnd"/>
      <w:r w:rsidRPr="00FC120B">
        <w:rPr>
          <w:rFonts w:asciiTheme="minorHAnsi" w:hAnsiTheme="minorHAnsi" w:cstheme="minorHAnsi"/>
          <w:sz w:val="20"/>
        </w:rPr>
        <w:t>, vyplatí pojistitel bonifikaci takto:</w:t>
      </w:r>
    </w:p>
    <w:tbl>
      <w:tblPr>
        <w:tblStyle w:val="Mkatabulky"/>
        <w:tblW w:w="0" w:type="auto"/>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9"/>
        <w:gridCol w:w="1985"/>
      </w:tblGrid>
      <w:tr w:rsidR="009C4C40" w:rsidRPr="00FC120B" w14:paraId="6D1D3D78" w14:textId="77777777" w:rsidTr="004A1D7B">
        <w:tc>
          <w:tcPr>
            <w:tcW w:w="3289" w:type="dxa"/>
          </w:tcPr>
          <w:p w14:paraId="274E604E" w14:textId="6C52C6DF" w:rsidR="009C4C40" w:rsidRPr="00FC120B" w:rsidRDefault="009C4C40" w:rsidP="00533C7D">
            <w:pPr>
              <w:spacing w:before="120"/>
              <w:rPr>
                <w:rFonts w:asciiTheme="minorHAnsi" w:hAnsiTheme="minorHAnsi" w:cstheme="minorHAnsi"/>
                <w:sz w:val="20"/>
              </w:rPr>
            </w:pPr>
            <w:r w:rsidRPr="00FC120B">
              <w:rPr>
                <w:rFonts w:asciiTheme="minorHAnsi" w:hAnsiTheme="minorHAnsi" w:cstheme="minorHAnsi"/>
                <w:sz w:val="20"/>
              </w:rPr>
              <w:t>Škodní průběh</w:t>
            </w:r>
            <w:r w:rsidRPr="00FC120B">
              <w:rPr>
                <w:rFonts w:asciiTheme="minorHAnsi" w:hAnsiTheme="minorHAnsi" w:cstheme="minorHAnsi"/>
              </w:rPr>
              <w:tab/>
            </w:r>
            <w:r w:rsidR="00533C7D">
              <w:rPr>
                <w:rFonts w:asciiTheme="minorHAnsi" w:hAnsiTheme="minorHAnsi" w:cstheme="minorHAnsi"/>
              </w:rPr>
              <w:t xml:space="preserve">      </w:t>
            </w:r>
            <w:r w:rsidR="004A1D7B">
              <w:rPr>
                <w:rFonts w:asciiTheme="minorHAnsi" w:hAnsiTheme="minorHAnsi" w:cstheme="minorHAnsi"/>
              </w:rPr>
              <w:t xml:space="preserve">   </w:t>
            </w:r>
            <w:r w:rsidR="004A1D7B" w:rsidRPr="004A1D7B">
              <w:rPr>
                <w:rFonts w:asciiTheme="minorHAnsi" w:hAnsiTheme="minorHAnsi" w:cstheme="minorHAnsi"/>
                <w:sz w:val="20"/>
                <w:szCs w:val="20"/>
              </w:rPr>
              <w:t xml:space="preserve">od </w:t>
            </w:r>
            <w:proofErr w:type="gramStart"/>
            <w:r w:rsidR="004A1D7B" w:rsidRPr="004A1D7B">
              <w:rPr>
                <w:rFonts w:asciiTheme="minorHAnsi" w:hAnsiTheme="minorHAnsi" w:cstheme="minorHAnsi"/>
                <w:sz w:val="20"/>
                <w:szCs w:val="20"/>
              </w:rPr>
              <w:t>0%</w:t>
            </w:r>
            <w:proofErr w:type="gramEnd"/>
            <w:r w:rsidR="004A1D7B" w:rsidRPr="004A1D7B">
              <w:rPr>
                <w:rFonts w:asciiTheme="minorHAnsi" w:hAnsiTheme="minorHAnsi" w:cstheme="minorHAnsi"/>
                <w:sz w:val="20"/>
                <w:szCs w:val="20"/>
              </w:rPr>
              <w:t xml:space="preserve"> </w:t>
            </w:r>
            <w:r w:rsidRPr="00FC120B">
              <w:rPr>
                <w:rFonts w:asciiTheme="minorHAnsi" w:hAnsiTheme="minorHAnsi" w:cstheme="minorHAnsi"/>
                <w:sz w:val="20"/>
              </w:rPr>
              <w:t>do 5%</w:t>
            </w:r>
          </w:p>
        </w:tc>
        <w:tc>
          <w:tcPr>
            <w:tcW w:w="1985" w:type="dxa"/>
          </w:tcPr>
          <w:p w14:paraId="04D15101" w14:textId="093942B8" w:rsidR="009C4C40" w:rsidRPr="00FC120B" w:rsidRDefault="009C4C40" w:rsidP="001D3B35">
            <w:pPr>
              <w:spacing w:before="120"/>
              <w:jc w:val="right"/>
              <w:rPr>
                <w:rFonts w:asciiTheme="minorHAnsi" w:hAnsiTheme="minorHAnsi" w:cstheme="minorHAnsi"/>
                <w:sz w:val="20"/>
              </w:rPr>
            </w:pPr>
            <w:r w:rsidRPr="00FC120B">
              <w:rPr>
                <w:rFonts w:asciiTheme="minorHAnsi" w:hAnsiTheme="minorHAnsi" w:cstheme="minorHAnsi"/>
                <w:sz w:val="20"/>
              </w:rPr>
              <w:t>výše bonifikace</w:t>
            </w:r>
            <w:r w:rsidRPr="00FC120B">
              <w:rPr>
                <w:rFonts w:asciiTheme="minorHAnsi" w:hAnsiTheme="minorHAnsi" w:cstheme="minorHAnsi"/>
              </w:rPr>
              <w:tab/>
            </w:r>
            <w:proofErr w:type="gramStart"/>
            <w:r w:rsidRPr="00FC120B">
              <w:rPr>
                <w:rFonts w:asciiTheme="minorHAnsi" w:hAnsiTheme="minorHAnsi" w:cstheme="minorHAnsi"/>
                <w:sz w:val="20"/>
              </w:rPr>
              <w:t>1</w:t>
            </w:r>
            <w:r w:rsidR="00533C7D">
              <w:rPr>
                <w:rFonts w:asciiTheme="minorHAnsi" w:hAnsiTheme="minorHAnsi" w:cstheme="minorHAnsi"/>
                <w:sz w:val="20"/>
              </w:rPr>
              <w:t>0</w:t>
            </w:r>
            <w:r w:rsidRPr="00FC120B">
              <w:rPr>
                <w:rFonts w:asciiTheme="minorHAnsi" w:hAnsiTheme="minorHAnsi" w:cstheme="minorHAnsi"/>
                <w:sz w:val="20"/>
              </w:rPr>
              <w:t>%</w:t>
            </w:r>
            <w:proofErr w:type="gramEnd"/>
          </w:p>
        </w:tc>
      </w:tr>
      <w:tr w:rsidR="009C4C40" w:rsidRPr="00FC120B" w14:paraId="320C4C53" w14:textId="77777777" w:rsidTr="004A1D7B">
        <w:tc>
          <w:tcPr>
            <w:tcW w:w="3289" w:type="dxa"/>
          </w:tcPr>
          <w:p w14:paraId="15CC27F2" w14:textId="496BFC07" w:rsidR="009C4C40" w:rsidRPr="00FC120B" w:rsidRDefault="00533C7D" w:rsidP="001D3B35">
            <w:pPr>
              <w:jc w:val="right"/>
              <w:rPr>
                <w:rFonts w:asciiTheme="minorHAnsi" w:hAnsiTheme="minorHAnsi" w:cstheme="minorHAnsi"/>
                <w:sz w:val="20"/>
              </w:rPr>
            </w:pPr>
            <w:r>
              <w:rPr>
                <w:rFonts w:asciiTheme="minorHAnsi" w:hAnsiTheme="minorHAnsi" w:cstheme="minorHAnsi"/>
                <w:sz w:val="20"/>
              </w:rPr>
              <w:t xml:space="preserve">od </w:t>
            </w:r>
            <w:proofErr w:type="gramStart"/>
            <w:r>
              <w:rPr>
                <w:rFonts w:asciiTheme="minorHAnsi" w:hAnsiTheme="minorHAnsi" w:cstheme="minorHAnsi"/>
                <w:sz w:val="20"/>
              </w:rPr>
              <w:t>5</w:t>
            </w:r>
            <w:r w:rsidR="00294A04">
              <w:rPr>
                <w:rFonts w:asciiTheme="minorHAnsi" w:hAnsiTheme="minorHAnsi" w:cstheme="minorHAnsi"/>
                <w:sz w:val="20"/>
              </w:rPr>
              <w:t>,01</w:t>
            </w:r>
            <w:r>
              <w:rPr>
                <w:rFonts w:asciiTheme="minorHAnsi" w:hAnsiTheme="minorHAnsi" w:cstheme="minorHAnsi"/>
                <w:sz w:val="20"/>
              </w:rPr>
              <w:t>%</w:t>
            </w:r>
            <w:proofErr w:type="gramEnd"/>
            <w:r>
              <w:rPr>
                <w:rFonts w:asciiTheme="minorHAnsi" w:hAnsiTheme="minorHAnsi" w:cstheme="minorHAnsi"/>
                <w:sz w:val="20"/>
              </w:rPr>
              <w:t xml:space="preserve"> </w:t>
            </w:r>
            <w:r w:rsidR="009C4C40" w:rsidRPr="00FC120B">
              <w:rPr>
                <w:rFonts w:asciiTheme="minorHAnsi" w:hAnsiTheme="minorHAnsi" w:cstheme="minorHAnsi"/>
                <w:sz w:val="20"/>
              </w:rPr>
              <w:t>do 10%</w:t>
            </w:r>
          </w:p>
        </w:tc>
        <w:tc>
          <w:tcPr>
            <w:tcW w:w="1985" w:type="dxa"/>
          </w:tcPr>
          <w:p w14:paraId="5425326C" w14:textId="3784FC2A" w:rsidR="009C4C40" w:rsidRPr="00FC120B" w:rsidRDefault="00533C7D" w:rsidP="001D3B35">
            <w:pPr>
              <w:jc w:val="right"/>
              <w:rPr>
                <w:rFonts w:asciiTheme="minorHAnsi" w:hAnsiTheme="minorHAnsi" w:cstheme="minorHAnsi"/>
                <w:sz w:val="20"/>
              </w:rPr>
            </w:pPr>
            <w:proofErr w:type="gramStart"/>
            <w:r>
              <w:rPr>
                <w:rFonts w:asciiTheme="minorHAnsi" w:hAnsiTheme="minorHAnsi" w:cstheme="minorHAnsi"/>
                <w:sz w:val="20"/>
              </w:rPr>
              <w:t>5</w:t>
            </w:r>
            <w:r w:rsidR="009C4C40" w:rsidRPr="00FC120B">
              <w:rPr>
                <w:rFonts w:asciiTheme="minorHAnsi" w:hAnsiTheme="minorHAnsi" w:cstheme="minorHAnsi"/>
                <w:sz w:val="20"/>
              </w:rPr>
              <w:t>%</w:t>
            </w:r>
            <w:proofErr w:type="gramEnd"/>
          </w:p>
        </w:tc>
      </w:tr>
    </w:tbl>
    <w:p w14:paraId="5272298F" w14:textId="77777777" w:rsidR="009C4C40" w:rsidRPr="00FC120B" w:rsidRDefault="009C4C40" w:rsidP="009C4C40">
      <w:pPr>
        <w:pStyle w:val="Zkladntextodsazen"/>
        <w:spacing w:before="120"/>
        <w:ind w:left="360"/>
        <w:rPr>
          <w:rFonts w:asciiTheme="minorHAnsi" w:hAnsiTheme="minorHAnsi" w:cstheme="minorHAnsi"/>
          <w:b/>
          <w:i/>
        </w:rPr>
      </w:pPr>
      <w:r w:rsidRPr="00FC120B">
        <w:rPr>
          <w:rFonts w:asciiTheme="minorHAnsi" w:hAnsiTheme="minorHAnsi" w:cstheme="minorHAnsi"/>
        </w:rPr>
        <w:t xml:space="preserve">Překročí-li však škodní průběh v pojistném roce </w:t>
      </w:r>
      <w:proofErr w:type="gramStart"/>
      <w:r w:rsidRPr="00FC120B">
        <w:rPr>
          <w:rFonts w:asciiTheme="minorHAnsi" w:hAnsiTheme="minorHAnsi" w:cstheme="minorHAnsi"/>
        </w:rPr>
        <w:t>40%</w:t>
      </w:r>
      <w:proofErr w:type="gramEnd"/>
      <w:r w:rsidRPr="00FC120B">
        <w:rPr>
          <w:rFonts w:asciiTheme="minorHAnsi" w:hAnsiTheme="minorHAnsi" w:cstheme="minorHAnsi"/>
        </w:rPr>
        <w:t>, nevznikne nárok na vyplacení bonifikace ani v roce následujícím, i kdyby pro ni jinak byly splněny předpoklady.</w:t>
      </w:r>
    </w:p>
    <w:p w14:paraId="00B14512" w14:textId="77777777" w:rsidR="009C4C40" w:rsidRDefault="009C4C40" w:rsidP="009C4C40">
      <w:pPr>
        <w:pStyle w:val="Zkladntext"/>
        <w:spacing w:before="120"/>
        <w:ind w:left="360"/>
        <w:rPr>
          <w:rFonts w:asciiTheme="minorHAnsi" w:hAnsiTheme="minorHAnsi" w:cstheme="minorHAnsi"/>
          <w:sz w:val="20"/>
        </w:rPr>
      </w:pPr>
      <w:r w:rsidRPr="00FC120B">
        <w:rPr>
          <w:rFonts w:asciiTheme="minorHAnsi" w:hAnsiTheme="minorHAnsi" w:cstheme="minorHAnsi"/>
          <w:sz w:val="20"/>
        </w:rPr>
        <w:t>Podmínkou pro vyplacení bonifikace je uhrazení všech předepsaných splátek pojistného v daném pojistném roce. Nárok nevznikne při ukončení platnosti pojistné smlouvy před uplynutím celého pojistného roku.</w:t>
      </w:r>
    </w:p>
    <w:p w14:paraId="2BB36928" w14:textId="77777777" w:rsidR="005932C2" w:rsidRPr="00FC120B" w:rsidRDefault="005932C2" w:rsidP="005932C2">
      <w:pPr>
        <w:pStyle w:val="Zkladntext"/>
        <w:spacing w:before="120"/>
        <w:ind w:left="360"/>
        <w:rPr>
          <w:rFonts w:asciiTheme="minorHAnsi" w:hAnsiTheme="minorHAnsi" w:cstheme="minorHAnsi"/>
          <w:sz w:val="20"/>
        </w:rPr>
      </w:pPr>
      <w:r w:rsidRPr="00FC120B">
        <w:rPr>
          <w:rFonts w:asciiTheme="minorHAnsi" w:hAnsiTheme="minorHAnsi" w:cstheme="minorHAnsi"/>
          <w:sz w:val="20"/>
        </w:rPr>
        <w:t>Pojistitel, na základě písemné žádosti pojistníka zaslané pojistiteli nejdéle 3 měsíce po skončení daného pojistného roku vyhodnotí škodní průběh za uplynulý pojistný rok a do konce 4 měsíce po skončení pojistného roku bonifikaci pojistníkovi jednorázově poukáže.</w:t>
      </w:r>
    </w:p>
    <w:p w14:paraId="1CD5DE0E" w14:textId="77777777" w:rsidR="009C4C40" w:rsidRPr="00FC120B" w:rsidRDefault="009C4C40" w:rsidP="009C4C40">
      <w:pPr>
        <w:pStyle w:val="Zkladntext"/>
        <w:spacing w:before="120"/>
        <w:ind w:left="360"/>
        <w:rPr>
          <w:rFonts w:asciiTheme="minorHAnsi" w:hAnsiTheme="minorHAnsi" w:cstheme="minorHAnsi"/>
          <w:sz w:val="20"/>
        </w:rPr>
      </w:pPr>
      <w:r w:rsidRPr="00FC120B">
        <w:rPr>
          <w:rFonts w:asciiTheme="minorHAnsi" w:hAnsiTheme="minorHAnsi" w:cstheme="minorHAnsi"/>
          <w:sz w:val="20"/>
        </w:rPr>
        <w:lastRenderedPageBreak/>
        <w:t>Pojistitel má právo na vrácení příslušné části z vyplacené bonifikace v případě, že škodní průběh za vyhodnocované období bude zvýšen v důsledku:</w:t>
      </w:r>
    </w:p>
    <w:p w14:paraId="53B478BE" w14:textId="77777777" w:rsidR="009C4C40" w:rsidRPr="00FC120B" w:rsidRDefault="009C4C40" w:rsidP="009C4C40">
      <w:pPr>
        <w:pStyle w:val="Zkladntext"/>
        <w:numPr>
          <w:ilvl w:val="0"/>
          <w:numId w:val="9"/>
        </w:numPr>
        <w:rPr>
          <w:rFonts w:asciiTheme="minorHAnsi" w:hAnsiTheme="minorHAnsi" w:cstheme="minorHAnsi"/>
          <w:sz w:val="20"/>
        </w:rPr>
      </w:pPr>
      <w:r w:rsidRPr="00FC120B">
        <w:rPr>
          <w:rFonts w:asciiTheme="minorHAnsi" w:hAnsiTheme="minorHAnsi" w:cstheme="minorHAnsi"/>
          <w:sz w:val="20"/>
        </w:rPr>
        <w:t>pojistné události vzniklé ve vyhodnocovaném období a nahlášené po vyplacení bonifikace</w:t>
      </w:r>
    </w:p>
    <w:p w14:paraId="4D88F551" w14:textId="77777777" w:rsidR="009C4C40" w:rsidRPr="00FC120B" w:rsidRDefault="009C4C40" w:rsidP="009C4C40">
      <w:pPr>
        <w:pStyle w:val="Zkladntext"/>
        <w:numPr>
          <w:ilvl w:val="0"/>
          <w:numId w:val="9"/>
        </w:numPr>
        <w:rPr>
          <w:rFonts w:asciiTheme="minorHAnsi" w:hAnsiTheme="minorHAnsi" w:cstheme="minorHAnsi"/>
          <w:sz w:val="20"/>
        </w:rPr>
      </w:pPr>
      <w:r w:rsidRPr="00FC120B">
        <w:rPr>
          <w:rFonts w:asciiTheme="minorHAnsi" w:hAnsiTheme="minorHAnsi" w:cstheme="minorHAnsi"/>
          <w:sz w:val="20"/>
        </w:rPr>
        <w:t>výplaty pojistného plnění, které převyšovalo rezervu na pojistné plnění započtenou do vyhodnocení bonifikace</w:t>
      </w:r>
    </w:p>
    <w:p w14:paraId="1A37EFF5" w14:textId="77777777" w:rsidR="009C4C40" w:rsidRPr="00FC120B" w:rsidRDefault="009C4C40" w:rsidP="009C4C40">
      <w:pPr>
        <w:pStyle w:val="Zkladntext"/>
        <w:ind w:left="360"/>
        <w:rPr>
          <w:rFonts w:asciiTheme="minorHAnsi" w:hAnsiTheme="minorHAnsi" w:cstheme="minorHAnsi"/>
          <w:sz w:val="20"/>
        </w:rPr>
      </w:pPr>
      <w:r w:rsidRPr="00FC120B">
        <w:rPr>
          <w:rFonts w:asciiTheme="minorHAnsi" w:hAnsiTheme="minorHAnsi" w:cstheme="minorHAnsi"/>
          <w:sz w:val="20"/>
        </w:rPr>
        <w:t>Pojistník se zavazuje uhradit částku ve výši přeplacené bonifikace pojistiteli a souhlasí s tím, že pojistitel může tuto částku odečíst od pojistného plnění.</w:t>
      </w:r>
    </w:p>
    <w:p w14:paraId="64067C59" w14:textId="11FEF25B" w:rsidR="00C337D7" w:rsidRPr="00FC120B" w:rsidRDefault="00C337D7" w:rsidP="00417306">
      <w:pPr>
        <w:numPr>
          <w:ilvl w:val="0"/>
          <w:numId w:val="6"/>
        </w:numPr>
        <w:spacing w:before="120"/>
        <w:jc w:val="both"/>
        <w:rPr>
          <w:rFonts w:asciiTheme="minorHAnsi" w:hAnsiTheme="minorHAnsi" w:cstheme="minorHAnsi"/>
          <w:sz w:val="20"/>
        </w:rPr>
      </w:pPr>
      <w:r w:rsidRPr="00FC120B">
        <w:rPr>
          <w:rFonts w:asciiTheme="minorHAnsi" w:hAnsiTheme="minorHAnsi" w:cstheme="minorHAnsi"/>
          <w:sz w:val="20"/>
        </w:rPr>
        <w:t xml:space="preserve">Vypoví-li pojistnou smlouvu pojistník před uplynutím sjednané doby platnosti pojistné smlouvy, je pojistník povinen doplatit pojistiteli </w:t>
      </w:r>
      <w:r w:rsidRPr="00AC0A15">
        <w:rPr>
          <w:rFonts w:asciiTheme="minorHAnsi" w:hAnsiTheme="minorHAnsi" w:cstheme="minorHAnsi"/>
          <w:sz w:val="20"/>
        </w:rPr>
        <w:t xml:space="preserve">rozdíl pojistného odpovídající </w:t>
      </w:r>
      <w:r w:rsidR="005E42BA" w:rsidRPr="00AC0A15">
        <w:rPr>
          <w:rFonts w:asciiTheme="minorHAnsi" w:hAnsiTheme="minorHAnsi" w:cstheme="minorHAnsi"/>
          <w:sz w:val="20"/>
        </w:rPr>
        <w:t xml:space="preserve">již poskytnuté </w:t>
      </w:r>
      <w:r w:rsidRPr="00AC0A15">
        <w:rPr>
          <w:rFonts w:asciiTheme="minorHAnsi" w:hAnsiTheme="minorHAnsi" w:cstheme="minorHAnsi"/>
          <w:sz w:val="20"/>
        </w:rPr>
        <w:t>slevě za sjednanou</w:t>
      </w:r>
      <w:r w:rsidRPr="00FC120B">
        <w:rPr>
          <w:rFonts w:asciiTheme="minorHAnsi" w:hAnsiTheme="minorHAnsi" w:cstheme="minorHAnsi"/>
          <w:sz w:val="20"/>
        </w:rPr>
        <w:t xml:space="preserve"> dobu pojištění</w:t>
      </w:r>
      <w:r w:rsidR="00E27A16" w:rsidRPr="00FC120B">
        <w:rPr>
          <w:rFonts w:asciiTheme="minorHAnsi" w:hAnsiTheme="minorHAnsi" w:cstheme="minorHAnsi"/>
          <w:sz w:val="20"/>
        </w:rPr>
        <w:t>,</w:t>
      </w:r>
      <w:r w:rsidRPr="00FC120B">
        <w:rPr>
          <w:rFonts w:asciiTheme="minorHAnsi" w:hAnsiTheme="minorHAnsi" w:cstheme="minorHAnsi"/>
          <w:sz w:val="20"/>
        </w:rPr>
        <w:t xml:space="preserve"> a to od jeho počátku.</w:t>
      </w:r>
    </w:p>
    <w:p w14:paraId="67DD5079" w14:textId="77777777" w:rsidR="00C337D7" w:rsidRPr="00FC120B" w:rsidRDefault="00C337D7" w:rsidP="00C337D7">
      <w:pPr>
        <w:tabs>
          <w:tab w:val="left" w:pos="-720"/>
        </w:tabs>
        <w:ind w:left="360"/>
        <w:jc w:val="both"/>
        <w:rPr>
          <w:rFonts w:asciiTheme="minorHAnsi" w:hAnsiTheme="minorHAnsi" w:cstheme="minorHAnsi"/>
          <w:sz w:val="20"/>
        </w:rPr>
      </w:pPr>
      <w:r w:rsidRPr="00FC120B">
        <w:rPr>
          <w:rFonts w:asciiTheme="minorHAnsi" w:hAnsiTheme="minorHAnsi" w:cstheme="minorHAnsi"/>
          <w:sz w:val="20"/>
        </w:rPr>
        <w:t>Nárok na vrácení poskytnuté slevy za sjednanou dobu pojištění má pojistitel i v případech, že pojištění zanikne z jiných důvodů před dohodnutým termínem, s výjimkou zániku předmětu pojištění a změny vlastníka.</w:t>
      </w:r>
    </w:p>
    <w:p w14:paraId="3065329C" w14:textId="1C5F90E2" w:rsidR="00C337D7" w:rsidRPr="00FC120B" w:rsidRDefault="00573C9B" w:rsidP="00417306">
      <w:pPr>
        <w:numPr>
          <w:ilvl w:val="0"/>
          <w:numId w:val="6"/>
        </w:numPr>
        <w:tabs>
          <w:tab w:val="left" w:pos="-720"/>
        </w:tabs>
        <w:spacing w:before="120"/>
        <w:jc w:val="both"/>
        <w:rPr>
          <w:rFonts w:asciiTheme="minorHAnsi" w:hAnsiTheme="minorHAnsi" w:cstheme="minorHAnsi"/>
          <w:sz w:val="20"/>
        </w:rPr>
      </w:pPr>
      <w:r w:rsidRPr="00FC120B">
        <w:rPr>
          <w:rFonts w:asciiTheme="minorHAnsi" w:hAnsiTheme="minorHAnsi" w:cstheme="minorHAnsi"/>
          <w:sz w:val="20"/>
        </w:rPr>
        <w:t>Makléřská doložka</w:t>
      </w:r>
    </w:p>
    <w:p w14:paraId="35535FCB" w14:textId="599F9C98" w:rsidR="00C337D7" w:rsidRPr="00FC120B" w:rsidRDefault="00C337D7" w:rsidP="00C337D7">
      <w:pPr>
        <w:numPr>
          <w:ilvl w:val="12"/>
          <w:numId w:val="0"/>
        </w:numPr>
        <w:tabs>
          <w:tab w:val="left" w:pos="-720"/>
        </w:tabs>
        <w:ind w:left="360"/>
        <w:jc w:val="both"/>
        <w:rPr>
          <w:rFonts w:asciiTheme="minorHAnsi" w:hAnsiTheme="minorHAnsi" w:cstheme="minorHAnsi"/>
          <w:sz w:val="20"/>
        </w:rPr>
      </w:pPr>
      <w:r w:rsidRPr="00FC120B">
        <w:rPr>
          <w:rFonts w:asciiTheme="minorHAnsi" w:hAnsiTheme="minorHAnsi" w:cstheme="minorHAnsi"/>
          <w:spacing w:val="-3"/>
          <w:sz w:val="20"/>
        </w:rPr>
        <w:t>Pojistník pověřil</w:t>
      </w:r>
      <w:r w:rsidR="00F42F47" w:rsidRPr="00FC120B">
        <w:rPr>
          <w:rFonts w:asciiTheme="minorHAnsi" w:hAnsiTheme="minorHAnsi" w:cstheme="minorHAnsi"/>
          <w:spacing w:val="-3"/>
          <w:sz w:val="20"/>
        </w:rPr>
        <w:t xml:space="preserve"> </w:t>
      </w:r>
      <w:r w:rsidRPr="00FC120B">
        <w:rPr>
          <w:rFonts w:asciiTheme="minorHAnsi" w:hAnsiTheme="minorHAnsi" w:cstheme="minorHAnsi"/>
          <w:spacing w:val="-3"/>
          <w:sz w:val="20"/>
        </w:rPr>
        <w:t xml:space="preserve">pojišťovacího makléře </w:t>
      </w:r>
      <w:r w:rsidR="00354DEE" w:rsidRPr="00354DEE">
        <w:rPr>
          <w:rFonts w:asciiTheme="minorHAnsi" w:hAnsiTheme="minorHAnsi"/>
          <w:b/>
          <w:bCs/>
          <w:spacing w:val="-3"/>
          <w:sz w:val="20"/>
        </w:rPr>
        <w:t>IMG, a.s., IČ: 63080419</w:t>
      </w:r>
      <w:r w:rsidR="00354DEE" w:rsidRPr="00573C9B">
        <w:rPr>
          <w:rFonts w:asciiTheme="minorHAnsi" w:hAnsiTheme="minorHAnsi"/>
          <w:spacing w:val="-3"/>
          <w:sz w:val="20"/>
        </w:rPr>
        <w:t xml:space="preserve"> </w:t>
      </w:r>
      <w:r w:rsidRPr="00FC120B">
        <w:rPr>
          <w:rFonts w:asciiTheme="minorHAnsi" w:hAnsiTheme="minorHAnsi" w:cstheme="minorHAnsi"/>
          <w:spacing w:val="-3"/>
          <w:sz w:val="20"/>
        </w:rPr>
        <w:t>vedením (řízením) a zpracováním jeho pojistného zájmu. Obchodní styk, který se bude týkat této pojistné smlo</w:t>
      </w:r>
      <w:r w:rsidRPr="00FC120B">
        <w:rPr>
          <w:rFonts w:asciiTheme="minorHAnsi" w:hAnsiTheme="minorHAnsi" w:cstheme="minorHAnsi"/>
          <w:spacing w:val="-3"/>
          <w:sz w:val="20"/>
        </w:rPr>
        <w:softHyphen/>
        <w:t>uvy, bude prováděn výhradně prostřednictvím tohoto makléře, který je oprávněn přijímat a předávat smluvně závazná oznámení, prohlášení a rozhodnutí</w:t>
      </w:r>
      <w:r w:rsidR="00F42F47" w:rsidRPr="00FC120B">
        <w:rPr>
          <w:rFonts w:asciiTheme="minorHAnsi" w:hAnsiTheme="minorHAnsi" w:cstheme="minorHAnsi"/>
          <w:spacing w:val="-3"/>
          <w:sz w:val="20"/>
        </w:rPr>
        <w:t xml:space="preserve"> </w:t>
      </w:r>
      <w:r w:rsidRPr="00FC120B">
        <w:rPr>
          <w:rFonts w:asciiTheme="minorHAnsi" w:hAnsiTheme="minorHAnsi" w:cstheme="minorHAnsi"/>
          <w:spacing w:val="-3"/>
          <w:sz w:val="20"/>
        </w:rPr>
        <w:t>smluvních stran</w:t>
      </w:r>
      <w:r w:rsidR="00F42F47" w:rsidRPr="00FC120B">
        <w:rPr>
          <w:rFonts w:asciiTheme="minorHAnsi" w:hAnsiTheme="minorHAnsi" w:cstheme="minorHAnsi"/>
          <w:spacing w:val="-3"/>
          <w:sz w:val="20"/>
        </w:rPr>
        <w:t xml:space="preserve"> </w:t>
      </w:r>
      <w:r w:rsidRPr="00FC120B">
        <w:rPr>
          <w:rFonts w:asciiTheme="minorHAnsi" w:hAnsiTheme="minorHAnsi" w:cstheme="minorHAnsi"/>
          <w:spacing w:val="-3"/>
          <w:sz w:val="20"/>
        </w:rPr>
        <w:t xml:space="preserve">partnerů. </w:t>
      </w:r>
      <w:r w:rsidR="001F3BF3" w:rsidRPr="00FC120B">
        <w:rPr>
          <w:rFonts w:asciiTheme="minorHAnsi" w:hAnsiTheme="minorHAnsi" w:cstheme="minorHAnsi"/>
          <w:spacing w:val="-3"/>
          <w:sz w:val="20"/>
        </w:rPr>
        <w:t>Kopie plné</w:t>
      </w:r>
      <w:r w:rsidRPr="00FC120B">
        <w:rPr>
          <w:rFonts w:asciiTheme="minorHAnsi" w:hAnsiTheme="minorHAnsi" w:cstheme="minorHAnsi"/>
          <w:spacing w:val="-3"/>
          <w:sz w:val="20"/>
        </w:rPr>
        <w:t xml:space="preserve"> moc</w:t>
      </w:r>
      <w:r w:rsidR="001F3BF3" w:rsidRPr="00FC120B">
        <w:rPr>
          <w:rFonts w:asciiTheme="minorHAnsi" w:hAnsiTheme="minorHAnsi" w:cstheme="minorHAnsi"/>
          <w:spacing w:val="-3"/>
          <w:sz w:val="20"/>
        </w:rPr>
        <w:t xml:space="preserve">i nebo smlouvy o </w:t>
      </w:r>
      <w:r w:rsidR="007823FA" w:rsidRPr="00FC120B">
        <w:rPr>
          <w:rFonts w:asciiTheme="minorHAnsi" w:hAnsiTheme="minorHAnsi" w:cstheme="minorHAnsi"/>
          <w:spacing w:val="-3"/>
          <w:sz w:val="20"/>
        </w:rPr>
        <w:t>spolupráci</w:t>
      </w:r>
      <w:r w:rsidRPr="00FC120B">
        <w:rPr>
          <w:rFonts w:asciiTheme="minorHAnsi" w:hAnsiTheme="minorHAnsi" w:cstheme="minorHAnsi"/>
          <w:spacing w:val="-3"/>
          <w:sz w:val="20"/>
        </w:rPr>
        <w:t xml:space="preserve"> pojišťovacího makléře je přílohou č</w:t>
      </w:r>
      <w:r w:rsidR="00573C9B" w:rsidRPr="00FC120B">
        <w:rPr>
          <w:rFonts w:asciiTheme="minorHAnsi" w:hAnsiTheme="minorHAnsi" w:cstheme="minorHAnsi"/>
          <w:spacing w:val="-3"/>
          <w:sz w:val="20"/>
        </w:rPr>
        <w:t>.</w:t>
      </w:r>
      <w:r w:rsidR="00F42F47" w:rsidRPr="00FC120B">
        <w:rPr>
          <w:rFonts w:asciiTheme="minorHAnsi" w:hAnsiTheme="minorHAnsi" w:cstheme="minorHAnsi"/>
          <w:spacing w:val="-3"/>
          <w:sz w:val="20"/>
        </w:rPr>
        <w:t xml:space="preserve"> </w:t>
      </w:r>
      <w:r w:rsidR="00904301" w:rsidRPr="00FC120B">
        <w:rPr>
          <w:rFonts w:asciiTheme="minorHAnsi" w:hAnsiTheme="minorHAnsi" w:cstheme="minorHAnsi"/>
          <w:spacing w:val="-3"/>
          <w:sz w:val="20"/>
        </w:rPr>
        <w:t>5</w:t>
      </w:r>
      <w:r w:rsidR="00F42F47" w:rsidRPr="00FC120B">
        <w:rPr>
          <w:rFonts w:asciiTheme="minorHAnsi" w:hAnsiTheme="minorHAnsi" w:cstheme="minorHAnsi"/>
          <w:spacing w:val="-3"/>
          <w:sz w:val="20"/>
        </w:rPr>
        <w:t xml:space="preserve"> </w:t>
      </w:r>
      <w:r w:rsidRPr="00FC120B">
        <w:rPr>
          <w:rFonts w:asciiTheme="minorHAnsi" w:hAnsiTheme="minorHAnsi" w:cstheme="minorHAnsi"/>
          <w:spacing w:val="-3"/>
          <w:sz w:val="20"/>
        </w:rPr>
        <w:t xml:space="preserve">této pojistné smlouvy. </w:t>
      </w:r>
    </w:p>
    <w:p w14:paraId="5A8EAF68" w14:textId="5ABF9F1D" w:rsidR="00C337D7" w:rsidRPr="000F4131" w:rsidRDefault="00C337D7" w:rsidP="00417306">
      <w:pPr>
        <w:numPr>
          <w:ilvl w:val="0"/>
          <w:numId w:val="6"/>
        </w:numPr>
        <w:tabs>
          <w:tab w:val="left" w:pos="-720"/>
        </w:tabs>
        <w:spacing w:before="120"/>
        <w:jc w:val="both"/>
        <w:rPr>
          <w:rFonts w:asciiTheme="minorHAnsi" w:hAnsiTheme="minorHAnsi" w:cstheme="minorHAnsi"/>
          <w:sz w:val="20"/>
        </w:rPr>
      </w:pPr>
      <w:r w:rsidRPr="00354DEE">
        <w:rPr>
          <w:rFonts w:asciiTheme="minorHAnsi" w:hAnsiTheme="minorHAnsi" w:cstheme="minorHAnsi"/>
          <w:sz w:val="20"/>
        </w:rPr>
        <w:t xml:space="preserve">Pojistná smlouva byla vypracována ve </w:t>
      </w:r>
      <w:r w:rsidR="00354DEE" w:rsidRPr="00354DEE">
        <w:rPr>
          <w:rFonts w:asciiTheme="minorHAnsi" w:hAnsiTheme="minorHAnsi" w:cstheme="minorHAnsi"/>
          <w:sz w:val="20"/>
        </w:rPr>
        <w:t>2</w:t>
      </w:r>
      <w:r w:rsidRPr="00354DEE">
        <w:rPr>
          <w:rFonts w:asciiTheme="minorHAnsi" w:hAnsiTheme="minorHAnsi" w:cstheme="minorHAnsi"/>
          <w:sz w:val="20"/>
        </w:rPr>
        <w:t xml:space="preserve"> stejnopisech, pojistník obdrží </w:t>
      </w:r>
      <w:r w:rsidR="00354DEE" w:rsidRPr="00354DEE">
        <w:rPr>
          <w:rFonts w:asciiTheme="minorHAnsi" w:hAnsiTheme="minorHAnsi" w:cstheme="minorHAnsi"/>
          <w:sz w:val="20"/>
        </w:rPr>
        <w:t>1</w:t>
      </w:r>
      <w:r w:rsidRPr="00354DEE">
        <w:rPr>
          <w:rFonts w:asciiTheme="minorHAnsi" w:hAnsiTheme="minorHAnsi" w:cstheme="minorHAnsi"/>
          <w:sz w:val="20"/>
        </w:rPr>
        <w:t xml:space="preserve"> vyhotovení a pojistitel si ponechá </w:t>
      </w:r>
      <w:r w:rsidR="00354DEE" w:rsidRPr="00354DEE">
        <w:rPr>
          <w:rFonts w:asciiTheme="minorHAnsi" w:hAnsiTheme="minorHAnsi" w:cstheme="minorHAnsi"/>
          <w:sz w:val="20"/>
        </w:rPr>
        <w:t>1</w:t>
      </w:r>
      <w:r w:rsidRPr="00354DEE">
        <w:rPr>
          <w:rFonts w:asciiTheme="minorHAnsi" w:hAnsiTheme="minorHAnsi" w:cstheme="minorHAnsi"/>
          <w:sz w:val="20"/>
        </w:rPr>
        <w:t xml:space="preserve"> </w:t>
      </w:r>
      <w:r w:rsidRPr="000F4131">
        <w:rPr>
          <w:rFonts w:asciiTheme="minorHAnsi" w:hAnsiTheme="minorHAnsi" w:cstheme="minorHAnsi"/>
          <w:sz w:val="20"/>
        </w:rPr>
        <w:t xml:space="preserve">vyhotovení. Tato pojistná smlouva obsahuje </w:t>
      </w:r>
      <w:r w:rsidR="005520C6" w:rsidRPr="000F4131">
        <w:rPr>
          <w:rFonts w:asciiTheme="minorHAnsi" w:hAnsiTheme="minorHAnsi" w:cstheme="minorHAnsi"/>
          <w:sz w:val="20"/>
        </w:rPr>
        <w:t>1</w:t>
      </w:r>
      <w:r w:rsidR="00AB14B3">
        <w:rPr>
          <w:rFonts w:asciiTheme="minorHAnsi" w:hAnsiTheme="minorHAnsi" w:cstheme="minorHAnsi"/>
          <w:sz w:val="20"/>
        </w:rPr>
        <w:t>5</w:t>
      </w:r>
      <w:r w:rsidR="00F42F47" w:rsidRPr="000F4131">
        <w:rPr>
          <w:rFonts w:asciiTheme="minorHAnsi" w:hAnsiTheme="minorHAnsi" w:cstheme="minorHAnsi"/>
          <w:sz w:val="20"/>
        </w:rPr>
        <w:t xml:space="preserve"> </w:t>
      </w:r>
      <w:r w:rsidRPr="000F4131">
        <w:rPr>
          <w:rFonts w:asciiTheme="minorHAnsi" w:hAnsiTheme="minorHAnsi" w:cstheme="minorHAnsi"/>
          <w:sz w:val="20"/>
        </w:rPr>
        <w:t xml:space="preserve">stran a </w:t>
      </w:r>
      <w:r w:rsidR="003561F0">
        <w:rPr>
          <w:rFonts w:asciiTheme="minorHAnsi" w:hAnsiTheme="minorHAnsi" w:cstheme="minorHAnsi"/>
          <w:sz w:val="20"/>
        </w:rPr>
        <w:t>9</w:t>
      </w:r>
      <w:r w:rsidRPr="000F4131">
        <w:rPr>
          <w:rFonts w:asciiTheme="minorHAnsi" w:hAnsiTheme="minorHAnsi" w:cstheme="minorHAnsi"/>
          <w:sz w:val="20"/>
        </w:rPr>
        <w:t xml:space="preserve"> příloh.</w:t>
      </w:r>
    </w:p>
    <w:p w14:paraId="2EEC1F9E" w14:textId="77777777" w:rsidR="00707213" w:rsidRPr="00FC120B" w:rsidRDefault="00B61F3E" w:rsidP="00707213">
      <w:pPr>
        <w:numPr>
          <w:ilvl w:val="0"/>
          <w:numId w:val="6"/>
        </w:numPr>
        <w:tabs>
          <w:tab w:val="left" w:pos="-720"/>
        </w:tabs>
        <w:spacing w:before="120"/>
        <w:jc w:val="both"/>
        <w:rPr>
          <w:rFonts w:asciiTheme="minorHAnsi" w:hAnsiTheme="minorHAnsi" w:cstheme="minorHAnsi"/>
          <w:sz w:val="20"/>
        </w:rPr>
      </w:pPr>
      <w:r w:rsidRPr="00FC120B">
        <w:rPr>
          <w:rFonts w:asciiTheme="minorHAnsi" w:hAnsiTheme="minorHAnsi" w:cstheme="minorHAnsi"/>
          <w:sz w:val="20"/>
        </w:rPr>
        <w:t>Součástí pojistné smlouvy jsou příslušné pojistné podmínky uvedené v pojistné smlouvě a Sazebník nákladů na vymáhání pojistného u produktů neživotního pojištění (dále jen Sazebník). Aktuální podoba Sazebníku je k dispozici na webových stránkách pojistitele</w:t>
      </w:r>
      <w:r w:rsidR="00707213" w:rsidRPr="00FC120B">
        <w:rPr>
          <w:rFonts w:asciiTheme="minorHAnsi" w:hAnsiTheme="minorHAnsi" w:cstheme="minorHAnsi"/>
          <w:sz w:val="20"/>
        </w:rPr>
        <w:t>.</w:t>
      </w:r>
    </w:p>
    <w:p w14:paraId="3385CD63" w14:textId="77777777" w:rsidR="00146C01" w:rsidRPr="00FC120B" w:rsidRDefault="00146C01" w:rsidP="00417306">
      <w:pPr>
        <w:numPr>
          <w:ilvl w:val="0"/>
          <w:numId w:val="6"/>
        </w:numPr>
        <w:tabs>
          <w:tab w:val="left" w:pos="-720"/>
        </w:tabs>
        <w:spacing w:before="120"/>
        <w:jc w:val="both"/>
        <w:rPr>
          <w:rFonts w:asciiTheme="minorHAnsi" w:hAnsiTheme="minorHAnsi" w:cstheme="minorHAnsi"/>
          <w:sz w:val="20"/>
        </w:rPr>
      </w:pPr>
      <w:r w:rsidRPr="00FC120B">
        <w:rPr>
          <w:rFonts w:asciiTheme="minorHAnsi" w:hAnsiTheme="minorHAnsi" w:cstheme="minorHAnsi"/>
          <w:sz w:val="20"/>
        </w:rPr>
        <w:t>Pojistník potvrzuje, že před uzavřením pojistné smlouvy převzal v listinné nebo, s jeho souhlasem, v jiné textové podobě (na trvalém nosiči dat) veškeré součásti pojistné smlouvy a seznámil se s nimi.</w:t>
      </w:r>
    </w:p>
    <w:p w14:paraId="2F251267" w14:textId="77777777" w:rsidR="00146C01" w:rsidRPr="00FC120B" w:rsidRDefault="00146C01" w:rsidP="00417306">
      <w:pPr>
        <w:numPr>
          <w:ilvl w:val="0"/>
          <w:numId w:val="6"/>
        </w:numPr>
        <w:tabs>
          <w:tab w:val="left" w:pos="-720"/>
        </w:tabs>
        <w:spacing w:before="120"/>
        <w:jc w:val="both"/>
        <w:rPr>
          <w:rFonts w:asciiTheme="minorHAnsi" w:hAnsiTheme="minorHAnsi" w:cstheme="minorHAnsi"/>
          <w:sz w:val="20"/>
        </w:rPr>
      </w:pPr>
      <w:r w:rsidRPr="00FC120B">
        <w:rPr>
          <w:rFonts w:asciiTheme="minorHAnsi" w:hAnsiTheme="minorHAnsi" w:cs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3C3FBF2D" w14:textId="77777777" w:rsidR="00146C01" w:rsidRPr="00FC120B" w:rsidRDefault="00146C01" w:rsidP="00417306">
      <w:pPr>
        <w:numPr>
          <w:ilvl w:val="0"/>
          <w:numId w:val="6"/>
        </w:numPr>
        <w:tabs>
          <w:tab w:val="left" w:pos="-720"/>
        </w:tabs>
        <w:spacing w:before="120"/>
        <w:jc w:val="both"/>
        <w:rPr>
          <w:rFonts w:asciiTheme="minorHAnsi" w:hAnsiTheme="minorHAnsi" w:cstheme="minorHAnsi"/>
          <w:sz w:val="20"/>
        </w:rPr>
      </w:pPr>
      <w:r w:rsidRPr="00FC120B">
        <w:rPr>
          <w:rFonts w:asciiTheme="minorHAnsi" w:hAnsiTheme="minorHAnsi" w:cstheme="minorHAnsi"/>
          <w:sz w:val="20"/>
        </w:rPr>
        <w:t>Pojistník prohlašuje, že má pojistný zájem na pojištění pojištěného, pokud je osobou od něj odlišnou a je schopen to kdykoliv prokázat.</w:t>
      </w:r>
    </w:p>
    <w:p w14:paraId="7495FF4E" w14:textId="77777777" w:rsidR="00146C01" w:rsidRPr="00FC120B" w:rsidRDefault="00146C01" w:rsidP="00417306">
      <w:pPr>
        <w:numPr>
          <w:ilvl w:val="0"/>
          <w:numId w:val="6"/>
        </w:numPr>
        <w:tabs>
          <w:tab w:val="left" w:pos="-720"/>
        </w:tabs>
        <w:spacing w:before="120"/>
        <w:jc w:val="both"/>
        <w:rPr>
          <w:rFonts w:asciiTheme="minorHAnsi" w:hAnsiTheme="minorHAnsi" w:cstheme="minorHAnsi"/>
          <w:sz w:val="20"/>
        </w:rPr>
      </w:pPr>
      <w:r w:rsidRPr="00FC120B">
        <w:rPr>
          <w:rFonts w:asciiTheme="minorHAnsi" w:hAnsiTheme="minorHAnsi" w:cs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39704AFF" w14:textId="77777777" w:rsidR="00707213" w:rsidRPr="00FC120B" w:rsidRDefault="00707213" w:rsidP="00707213">
      <w:pPr>
        <w:numPr>
          <w:ilvl w:val="0"/>
          <w:numId w:val="6"/>
        </w:numPr>
        <w:tabs>
          <w:tab w:val="left" w:pos="-720"/>
        </w:tabs>
        <w:spacing w:before="120"/>
        <w:jc w:val="both"/>
        <w:rPr>
          <w:rFonts w:asciiTheme="minorHAnsi" w:hAnsiTheme="minorHAnsi" w:cstheme="minorHAnsi"/>
          <w:sz w:val="20"/>
        </w:rPr>
      </w:pPr>
      <w:r w:rsidRPr="00FC120B">
        <w:rPr>
          <w:rFonts w:asciiTheme="minorHAnsi" w:hAnsiTheme="minorHAnsi" w:cstheme="minorHAnsi"/>
          <w:sz w:val="20"/>
        </w:rPr>
        <w:t xml:space="preserve">Odchylně od článku 15 VPPM 1/16 a VPPOD 1/16 se ujednává, že zpracování osobních údajů se řídí dokumentem </w:t>
      </w:r>
      <w:r w:rsidRPr="00FC120B">
        <w:rPr>
          <w:rFonts w:asciiTheme="minorHAnsi" w:hAnsiTheme="minorHAnsi" w:cstheme="minorHAnsi"/>
          <w:b/>
          <w:sz w:val="20"/>
        </w:rPr>
        <w:t xml:space="preserve">Informace o zpracování osobních údajů v neživotním pojištění </w:t>
      </w:r>
      <w:r w:rsidRPr="00FC120B">
        <w:rPr>
          <w:rFonts w:asciiTheme="minorHAnsi" w:hAnsiTheme="minorHAnsi" w:cstheme="minorHAnsi"/>
          <w:sz w:val="20"/>
        </w:rPr>
        <w:t>a následujícím oddílem:</w:t>
      </w:r>
    </w:p>
    <w:tbl>
      <w:tblPr>
        <w:tblStyle w:val="Mkatabulky"/>
        <w:tblW w:w="0" w:type="auto"/>
        <w:tblInd w:w="360" w:type="dxa"/>
        <w:tblLook w:val="04A0" w:firstRow="1" w:lastRow="0" w:firstColumn="1" w:lastColumn="0" w:noHBand="0" w:noVBand="1"/>
      </w:tblPr>
      <w:tblGrid>
        <w:gridCol w:w="9383"/>
      </w:tblGrid>
      <w:tr w:rsidR="00707213" w:rsidRPr="00FC120B" w14:paraId="1D2A8C16" w14:textId="77777777" w:rsidTr="001D3B35">
        <w:tc>
          <w:tcPr>
            <w:tcW w:w="9893" w:type="dxa"/>
          </w:tcPr>
          <w:p w14:paraId="23F9F5A0" w14:textId="77777777" w:rsidR="00707213" w:rsidRPr="00FC120B" w:rsidRDefault="00707213" w:rsidP="001D3B35">
            <w:pPr>
              <w:pStyle w:val="Nadpis1"/>
              <w:numPr>
                <w:ilvl w:val="0"/>
                <w:numId w:val="0"/>
              </w:numPr>
              <w:spacing w:before="120"/>
              <w:rPr>
                <w:rFonts w:asciiTheme="minorHAnsi" w:hAnsiTheme="minorHAnsi" w:cstheme="minorHAnsi"/>
              </w:rPr>
            </w:pPr>
            <w:r w:rsidRPr="00FC120B">
              <w:rPr>
                <w:rFonts w:asciiTheme="minorHAnsi" w:hAnsiTheme="minorHAnsi" w:cstheme="minorHAnsi"/>
              </w:rPr>
              <w:t>ZPRACOVÁNÍ OSOBNÍCH ÚDAJŮ</w:t>
            </w:r>
          </w:p>
          <w:p w14:paraId="4750BE8F" w14:textId="77777777" w:rsidR="00707213" w:rsidRPr="00FC120B" w:rsidRDefault="00707213" w:rsidP="001D3B35">
            <w:pPr>
              <w:rPr>
                <w:rFonts w:asciiTheme="minorHAnsi" w:hAnsiTheme="minorHAnsi" w:cstheme="minorHAnsi"/>
                <w:sz w:val="20"/>
                <w:szCs w:val="20"/>
              </w:rPr>
            </w:pPr>
            <w:r w:rsidRPr="00FC120B">
              <w:rPr>
                <w:rFonts w:asciiTheme="minorHAnsi" w:hAnsiTheme="minorHAnsi" w:cstheme="minorHAnsi"/>
                <w:sz w:val="20"/>
                <w:szCs w:val="20"/>
              </w:rPr>
              <w:t xml:space="preserve">V následující části jsou uvedeny základní informace o zpracování Vašich osobních údajů. Tyto informace se na Vás uplatní, pokud jste fyzickou osobou, a to s výjimkou ustanovení 2., které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tvoří přílohu č. 3 této pojistné smlouvy a je také trvale dostupný na webové stránce </w:t>
            </w:r>
            <w:hyperlink r:id="rId11" w:history="1">
              <w:r w:rsidRPr="00FC120B">
                <w:rPr>
                  <w:rStyle w:val="Hypertextovodkaz"/>
                  <w:rFonts w:asciiTheme="minorHAnsi" w:hAnsiTheme="minorHAnsi" w:cstheme="minorHAnsi"/>
                  <w:sz w:val="20"/>
                  <w:szCs w:val="20"/>
                </w:rPr>
                <w:t>www.cpp.cz</w:t>
              </w:r>
            </w:hyperlink>
            <w:r w:rsidRPr="00FC120B">
              <w:rPr>
                <w:rFonts w:asciiTheme="minorHAnsi" w:hAnsiTheme="minorHAnsi" w:cstheme="minorHAnsi"/>
                <w:sz w:val="20"/>
                <w:szCs w:val="20"/>
              </w:rPr>
              <w:t xml:space="preserve"> v sekci „O SPOLEČNOSTI“.</w:t>
            </w:r>
          </w:p>
          <w:p w14:paraId="7FAB6011" w14:textId="77777777" w:rsidR="00707213" w:rsidRPr="00FC120B" w:rsidRDefault="00707213" w:rsidP="00933A42">
            <w:pPr>
              <w:pStyle w:val="Nadpis2"/>
              <w:numPr>
                <w:ilvl w:val="0"/>
                <w:numId w:val="25"/>
              </w:numPr>
              <w:ind w:left="491"/>
              <w:rPr>
                <w:rFonts w:asciiTheme="minorHAnsi" w:hAnsiTheme="minorHAnsi" w:cstheme="minorHAnsi"/>
                <w:b/>
              </w:rPr>
            </w:pPr>
            <w:r w:rsidRPr="00FC120B">
              <w:rPr>
                <w:rFonts w:asciiTheme="minorHAnsi" w:hAnsiTheme="minorHAnsi" w:cstheme="minorHAnsi"/>
                <w:b/>
              </w:rPr>
              <w:t xml:space="preserve"> INFORMACE O ZPRACOVÁNÍ OSOBNÍCH ÚDAJŮ </w:t>
            </w:r>
            <w:r w:rsidRPr="00FC120B">
              <w:rPr>
                <w:rFonts w:asciiTheme="minorHAnsi" w:hAnsiTheme="minorHAnsi" w:cstheme="minorHAnsi"/>
                <w:b/>
                <w:u w:val="single"/>
              </w:rPr>
              <w:t>BEZ VAŠEHO SOUHLASU</w:t>
            </w:r>
          </w:p>
          <w:p w14:paraId="6C91707F" w14:textId="77777777" w:rsidR="00707213" w:rsidRPr="00FC120B" w:rsidRDefault="00707213" w:rsidP="001D3B35">
            <w:pPr>
              <w:spacing w:before="120"/>
              <w:rPr>
                <w:rFonts w:asciiTheme="minorHAnsi" w:hAnsiTheme="minorHAnsi" w:cstheme="minorHAnsi"/>
                <w:sz w:val="20"/>
                <w:szCs w:val="20"/>
              </w:rPr>
            </w:pPr>
            <w:r w:rsidRPr="00FC120B">
              <w:rPr>
                <w:rFonts w:asciiTheme="minorHAnsi" w:hAnsiTheme="minorHAnsi" w:cstheme="minorHAnsi"/>
                <w:b/>
                <w:sz w:val="20"/>
                <w:szCs w:val="20"/>
              </w:rPr>
              <w:t>Zpracování na základě plnění smlouvy a oprávněných zájmů pojistitele</w:t>
            </w:r>
          </w:p>
          <w:p w14:paraId="2295AFF3" w14:textId="77777777" w:rsidR="00707213" w:rsidRPr="00FC120B" w:rsidRDefault="00707213" w:rsidP="00707213">
            <w:pPr>
              <w:pStyle w:val="slovn"/>
              <w:numPr>
                <w:ilvl w:val="0"/>
                <w:numId w:val="0"/>
              </w:numPr>
              <w:spacing w:before="60"/>
              <w:ind w:left="11" w:hanging="11"/>
              <w:rPr>
                <w:rFonts w:cstheme="minorHAnsi"/>
                <w:sz w:val="20"/>
              </w:rPr>
            </w:pPr>
            <w:r w:rsidRPr="00FC120B">
              <w:rPr>
                <w:rFonts w:cstheme="minorHAnsi"/>
                <w:sz w:val="20"/>
              </w:rPr>
              <w:t>Pojistník bere na vědomí, že jeho identifikační a kontaktní údaje, údaje pro ocenění rizika při vstupu do pojištění a údaje o využívání služeb</w:t>
            </w:r>
            <w:r w:rsidRPr="00FC120B" w:rsidDel="003516B4">
              <w:rPr>
                <w:rFonts w:cstheme="minorHAnsi"/>
                <w:sz w:val="20"/>
              </w:rPr>
              <w:t xml:space="preserve"> </w:t>
            </w:r>
            <w:r w:rsidRPr="00FC120B">
              <w:rPr>
                <w:rFonts w:cstheme="minorHAnsi"/>
                <w:sz w:val="20"/>
              </w:rPr>
              <w:t>zpracovává pojistitel:</w:t>
            </w:r>
          </w:p>
          <w:p w14:paraId="638BC1D6" w14:textId="77777777" w:rsidR="00707213" w:rsidRPr="00FC120B" w:rsidRDefault="00707213" w:rsidP="00933A42">
            <w:pPr>
              <w:pStyle w:val="odrkadruh"/>
              <w:numPr>
                <w:ilvl w:val="0"/>
                <w:numId w:val="23"/>
              </w:numPr>
              <w:spacing w:before="0"/>
              <w:ind w:left="709" w:hanging="283"/>
              <w:rPr>
                <w:rFonts w:cstheme="minorHAnsi"/>
                <w:sz w:val="20"/>
                <w:szCs w:val="20"/>
              </w:rPr>
            </w:pPr>
            <w:r w:rsidRPr="00FC120B">
              <w:rPr>
                <w:rFonts w:cstheme="minorHAnsi"/>
                <w:sz w:val="20"/>
                <w:szCs w:val="20"/>
              </w:rPr>
              <w:t xml:space="preserve">pro účely </w:t>
            </w:r>
            <w:r w:rsidRPr="00FC120B">
              <w:rPr>
                <w:rFonts w:cstheme="minorHAnsi"/>
                <w:i/>
                <w:sz w:val="20"/>
                <w:szCs w:val="20"/>
              </w:rPr>
              <w:t>kalkulace, návrhu a uzavření pojistné smlouvy, posouzení přijatelnosti do pojištění, správy a ukončení pojistné smlouvy a likvidace pojistných událostí</w:t>
            </w:r>
            <w:r w:rsidRPr="00FC120B">
              <w:rPr>
                <w:rFonts w:cstheme="minorHAnsi"/>
                <w:sz w:val="20"/>
                <w:szCs w:val="20"/>
              </w:rPr>
              <w:t xml:space="preserve">, když v těchto případech jde o zpracování nezbytné pro </w:t>
            </w:r>
            <w:r w:rsidRPr="00FC120B">
              <w:rPr>
                <w:rFonts w:cstheme="minorHAnsi"/>
                <w:b/>
                <w:sz w:val="20"/>
                <w:szCs w:val="20"/>
              </w:rPr>
              <w:t>plnění smlouvy</w:t>
            </w:r>
            <w:r w:rsidRPr="00FC120B">
              <w:rPr>
                <w:rFonts w:cstheme="minorHAnsi"/>
                <w:sz w:val="20"/>
                <w:szCs w:val="20"/>
              </w:rPr>
              <w:t>, a</w:t>
            </w:r>
          </w:p>
          <w:p w14:paraId="0398104E" w14:textId="77777777" w:rsidR="00707213" w:rsidRPr="00FC120B" w:rsidRDefault="00707213" w:rsidP="00933A42">
            <w:pPr>
              <w:pStyle w:val="odrkadruh"/>
              <w:numPr>
                <w:ilvl w:val="0"/>
                <w:numId w:val="23"/>
              </w:numPr>
              <w:spacing w:before="0"/>
              <w:ind w:left="709" w:hanging="283"/>
              <w:rPr>
                <w:rFonts w:cstheme="minorHAnsi"/>
                <w:sz w:val="20"/>
                <w:szCs w:val="20"/>
              </w:rPr>
            </w:pPr>
            <w:r w:rsidRPr="00FC120B">
              <w:rPr>
                <w:rFonts w:cstheme="minorHAnsi"/>
                <w:sz w:val="20"/>
                <w:szCs w:val="20"/>
              </w:rPr>
              <w:t xml:space="preserve">pro účely </w:t>
            </w:r>
            <w:r w:rsidRPr="00FC120B">
              <w:rPr>
                <w:rFonts w:cstheme="minorHAnsi"/>
                <w:i/>
                <w:sz w:val="20"/>
                <w:szCs w:val="20"/>
              </w:rPr>
              <w:t xml:space="preserve">zajištění řádného nastavení a plnění smluvních vztahů s pojistníkem, zajištění a soupojištění, statistiky a cenotvorby produktů, ochrany právních nároků pojistitele a prevence a odhalování pojistných </w:t>
            </w:r>
            <w:r w:rsidRPr="00FC120B">
              <w:rPr>
                <w:rFonts w:cstheme="minorHAnsi"/>
                <w:i/>
                <w:sz w:val="20"/>
                <w:szCs w:val="20"/>
              </w:rPr>
              <w:lastRenderedPageBreak/>
              <w:t>podvodů a jiných protiprávních jednání</w:t>
            </w:r>
            <w:r w:rsidRPr="00FC120B">
              <w:rPr>
                <w:rFonts w:cstheme="minorHAnsi"/>
                <w:sz w:val="20"/>
                <w:szCs w:val="20"/>
              </w:rPr>
              <w:t xml:space="preserve">, když v těchto případech jde o zpracování založené na základě </w:t>
            </w:r>
            <w:r w:rsidRPr="00FC120B">
              <w:rPr>
                <w:rFonts w:cstheme="minorHAnsi"/>
                <w:b/>
                <w:sz w:val="20"/>
                <w:szCs w:val="20"/>
              </w:rPr>
              <w:t>oprávněných zájmů</w:t>
            </w:r>
            <w:r w:rsidRPr="00FC120B">
              <w:rPr>
                <w:rFonts w:cstheme="minorHAnsi"/>
                <w:sz w:val="20"/>
                <w:szCs w:val="20"/>
              </w:rPr>
              <w:t xml:space="preserve"> pojistitele. Proti takovému zpracování máte právo kdykoli podat námitku, která může být uplatněna způsobem uvedeným v Informacích o zpracování osobních údajů v neživotním pojištění.</w:t>
            </w:r>
          </w:p>
          <w:p w14:paraId="7BB6207A" w14:textId="77777777" w:rsidR="00707213" w:rsidRPr="00FC120B" w:rsidRDefault="00707213" w:rsidP="00707213">
            <w:pPr>
              <w:pStyle w:val="odrka"/>
              <w:numPr>
                <w:ilvl w:val="0"/>
                <w:numId w:val="0"/>
              </w:numPr>
              <w:tabs>
                <w:tab w:val="left" w:pos="8400"/>
              </w:tabs>
              <w:ind w:left="357" w:hanging="357"/>
              <w:rPr>
                <w:rFonts w:cstheme="minorHAnsi"/>
                <w:b/>
                <w:sz w:val="20"/>
                <w:szCs w:val="20"/>
              </w:rPr>
            </w:pPr>
            <w:r w:rsidRPr="00FC120B">
              <w:rPr>
                <w:rFonts w:cstheme="minorHAnsi"/>
                <w:b/>
                <w:sz w:val="20"/>
                <w:szCs w:val="20"/>
              </w:rPr>
              <w:t>Zpracování pro účely plnění zákonné povinnosti</w:t>
            </w:r>
            <w:r w:rsidRPr="00FC120B">
              <w:rPr>
                <w:rFonts w:cstheme="minorHAnsi"/>
                <w:b/>
                <w:sz w:val="20"/>
                <w:szCs w:val="20"/>
              </w:rPr>
              <w:tab/>
            </w:r>
          </w:p>
          <w:p w14:paraId="1508E59A" w14:textId="77777777" w:rsidR="00707213" w:rsidRPr="00FC120B" w:rsidRDefault="00707213" w:rsidP="00707213">
            <w:pPr>
              <w:pStyle w:val="slovn"/>
              <w:numPr>
                <w:ilvl w:val="0"/>
                <w:numId w:val="0"/>
              </w:numPr>
              <w:spacing w:before="60"/>
              <w:rPr>
                <w:rFonts w:cstheme="minorHAnsi"/>
                <w:sz w:val="20"/>
              </w:rPr>
            </w:pPr>
            <w:r w:rsidRPr="00FC120B">
              <w:rPr>
                <w:rFonts w:cstheme="minorHAnsi"/>
                <w:sz w:val="20"/>
              </w:rPr>
              <w:t xml:space="preserve">Pojistník bere na vědomí, že jeho identifikační a kontaktní údaje a údaje pro ocenění rizika při vstupu do pojištění pojistitel dále zpracovává ke </w:t>
            </w:r>
            <w:r w:rsidRPr="00FC120B">
              <w:rPr>
                <w:rFonts w:cstheme="minorHAnsi"/>
                <w:b/>
                <w:sz w:val="20"/>
              </w:rPr>
              <w:t>splnění své zákonné povinnosti</w:t>
            </w:r>
            <w:r w:rsidRPr="00FC120B">
              <w:rPr>
                <w:rFonts w:cstheme="minorHAnsi"/>
                <w:sz w:val="20"/>
              </w:rPr>
              <w:t xml:space="preserve"> vyplývající zejména ze zákona upravujícího distribuci pojištění a zákona č. 69/2006 Sb., o provádění mezinárodních sankcí.</w:t>
            </w:r>
          </w:p>
          <w:p w14:paraId="115D1366" w14:textId="77777777" w:rsidR="00707213" w:rsidRPr="00FC120B" w:rsidRDefault="00707213" w:rsidP="001D3B35">
            <w:pPr>
              <w:pStyle w:val="slovn"/>
              <w:numPr>
                <w:ilvl w:val="0"/>
                <w:numId w:val="0"/>
              </w:numPr>
              <w:rPr>
                <w:rFonts w:cstheme="minorHAnsi"/>
                <w:b/>
                <w:sz w:val="20"/>
              </w:rPr>
            </w:pPr>
            <w:r w:rsidRPr="00FC120B">
              <w:rPr>
                <w:rFonts w:cstheme="minorHAnsi"/>
                <w:b/>
                <w:sz w:val="20"/>
              </w:rPr>
              <w:t>Zpracování pro účely přímého marketingu</w:t>
            </w:r>
          </w:p>
          <w:p w14:paraId="3ABDEA59" w14:textId="77777777" w:rsidR="00707213" w:rsidRPr="00FC120B" w:rsidRDefault="00707213" w:rsidP="00707213">
            <w:pPr>
              <w:pStyle w:val="slovn"/>
              <w:numPr>
                <w:ilvl w:val="0"/>
                <w:numId w:val="0"/>
              </w:numPr>
              <w:spacing w:before="60"/>
              <w:rPr>
                <w:rFonts w:cstheme="minorHAnsi"/>
                <w:sz w:val="20"/>
              </w:rPr>
            </w:pPr>
            <w:r w:rsidRPr="00FC120B">
              <w:rPr>
                <w:rFonts w:cstheme="minorHAnsi"/>
                <w:sz w:val="20"/>
              </w:rPr>
              <w:t>Pojistník bere na vědomí, že jeho identifikační a kontaktní údaje a údaje o využívání služeb</w:t>
            </w:r>
            <w:r w:rsidRPr="00FC120B" w:rsidDel="003516B4">
              <w:rPr>
                <w:rFonts w:cstheme="minorHAnsi"/>
                <w:sz w:val="20"/>
              </w:rPr>
              <w:t xml:space="preserve"> </w:t>
            </w:r>
            <w:r w:rsidRPr="00FC120B">
              <w:rPr>
                <w:rFonts w:cstheme="minorHAnsi"/>
                <w:sz w:val="20"/>
              </w:rPr>
              <w:t xml:space="preserve">může pojistitel také zpracovávat na základě jeho </w:t>
            </w:r>
            <w:r w:rsidRPr="00FC120B">
              <w:rPr>
                <w:rFonts w:cstheme="minorHAnsi"/>
                <w:b/>
                <w:sz w:val="20"/>
              </w:rPr>
              <w:t>oprávněného zájmu</w:t>
            </w:r>
            <w:r w:rsidRPr="00FC120B">
              <w:rPr>
                <w:rFonts w:cstheme="minorHAnsi"/>
                <w:sz w:val="20"/>
              </w:rPr>
              <w:t xml:space="preserve"> pro účely </w:t>
            </w:r>
            <w:r w:rsidRPr="00FC120B">
              <w:rPr>
                <w:rFonts w:cstheme="minorHAnsi"/>
                <w:i/>
                <w:sz w:val="20"/>
              </w:rPr>
              <w:t>zasílání svých reklamních sdělení a nabízení svých služeb</w:t>
            </w:r>
            <w:r w:rsidRPr="00FC120B">
              <w:rPr>
                <w:rFonts w:cstheme="minorHAnsi"/>
                <w:sz w:val="20"/>
              </w:rPr>
              <w:t xml:space="preserve">; nabídku od pojistitele můžete dostat elektronicky (zejména </w:t>
            </w:r>
            <w:proofErr w:type="spellStart"/>
            <w:r w:rsidRPr="00FC120B">
              <w:rPr>
                <w:rFonts w:cstheme="minorHAnsi"/>
                <w:sz w:val="20"/>
              </w:rPr>
              <w:t>SMSkou</w:t>
            </w:r>
            <w:proofErr w:type="spellEnd"/>
            <w:r w:rsidRPr="00FC120B">
              <w:rPr>
                <w:rFonts w:cstheme="minorHAnsi"/>
                <w:sz w:val="20"/>
              </w:rPr>
              <w:t>, e-mailem, přes sociální sítě nebo telefonicky) nebo klasickým dopisem či osobně od zaměstnanců pojistitele.</w:t>
            </w:r>
          </w:p>
          <w:p w14:paraId="22D43E50" w14:textId="77777777" w:rsidR="00707213" w:rsidRPr="00FC120B" w:rsidRDefault="00707213" w:rsidP="001D3B35">
            <w:pPr>
              <w:rPr>
                <w:rFonts w:asciiTheme="minorHAnsi" w:hAnsiTheme="minorHAnsi" w:cstheme="minorHAnsi"/>
                <w:sz w:val="20"/>
                <w:szCs w:val="20"/>
              </w:rPr>
            </w:pPr>
            <w:r w:rsidRPr="00FC120B">
              <w:rPr>
                <w:rFonts w:asciiTheme="minorHAnsi" w:hAnsiTheme="minorHAnsi" w:cstheme="minorHAns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theme="minorHAnsi"/>
                  <w:sz w:val="20"/>
                  <w:szCs w:val="20"/>
                </w:rPr>
                <w:id w:val="44025864"/>
                <w14:checkbox>
                  <w14:checked w14:val="0"/>
                  <w14:checkedState w14:val="2612" w14:font="MS Gothic"/>
                  <w14:uncheckedState w14:val="2610" w14:font="MS Gothic"/>
                </w14:checkbox>
              </w:sdtPr>
              <w:sdtEndPr/>
              <w:sdtContent>
                <w:r w:rsidRPr="00FC120B">
                  <w:rPr>
                    <w:rFonts w:ascii="Segoe UI Symbol" w:eastAsia="MS Gothic" w:hAnsi="Segoe UI Symbol" w:cs="Segoe UI Symbol"/>
                    <w:sz w:val="20"/>
                    <w:szCs w:val="20"/>
                  </w:rPr>
                  <w:t>☐</w:t>
                </w:r>
              </w:sdtContent>
            </w:sdt>
            <w:r w:rsidRPr="00FC120B">
              <w:rPr>
                <w:rFonts w:asciiTheme="minorHAnsi" w:hAnsiTheme="minorHAnsi" w:cstheme="minorHAnsi"/>
                <w:sz w:val="20"/>
                <w:szCs w:val="20"/>
              </w:rPr>
              <w:t>.</w:t>
            </w:r>
          </w:p>
          <w:p w14:paraId="43673EB5" w14:textId="77777777" w:rsidR="00707213" w:rsidRPr="00FC120B" w:rsidRDefault="00707213" w:rsidP="00933A42">
            <w:pPr>
              <w:pStyle w:val="Nadpis2"/>
              <w:numPr>
                <w:ilvl w:val="0"/>
                <w:numId w:val="25"/>
              </w:numPr>
              <w:ind w:left="491"/>
              <w:rPr>
                <w:rFonts w:asciiTheme="minorHAnsi" w:hAnsiTheme="minorHAnsi" w:cstheme="minorHAnsi"/>
                <w:b/>
              </w:rPr>
            </w:pPr>
            <w:r w:rsidRPr="00FC120B">
              <w:rPr>
                <w:rFonts w:asciiTheme="minorHAnsi" w:hAnsiTheme="minorHAnsi" w:cstheme="minorHAnsi"/>
                <w:b/>
              </w:rPr>
              <w:t>POVINNOST POJISTNÍKA INFORMOVAT TŘETÍ OSOBY</w:t>
            </w:r>
          </w:p>
          <w:p w14:paraId="6ADD6FB5" w14:textId="77777777" w:rsidR="00707213" w:rsidRPr="00FC120B" w:rsidRDefault="00707213" w:rsidP="001D3B35">
            <w:pPr>
              <w:pStyle w:val="slovn"/>
              <w:numPr>
                <w:ilvl w:val="0"/>
                <w:numId w:val="0"/>
              </w:numPr>
              <w:rPr>
                <w:rFonts w:cstheme="minorHAnsi"/>
                <w:sz w:val="20"/>
              </w:rPr>
            </w:pPr>
            <w:r w:rsidRPr="00FC120B">
              <w:rPr>
                <w:rFonts w:cstheme="minorHAnsi"/>
                <w:sz w:val="20"/>
              </w:rPr>
              <w:t>Pojistník se zavazuje informovat každého pojištěného, jenž je osobou odlišnou od pojistníka, a případné další osoby, které uvedl v pojistné smlouvě, o zpracování jejich osobních údajů.</w:t>
            </w:r>
          </w:p>
          <w:p w14:paraId="4C13574F" w14:textId="77777777" w:rsidR="00707213" w:rsidRPr="00FC120B" w:rsidRDefault="00707213" w:rsidP="00933A42">
            <w:pPr>
              <w:pStyle w:val="Nadpis2"/>
              <w:numPr>
                <w:ilvl w:val="0"/>
                <w:numId w:val="25"/>
              </w:numPr>
              <w:ind w:left="491"/>
              <w:rPr>
                <w:rFonts w:asciiTheme="minorHAnsi" w:hAnsiTheme="minorHAnsi" w:cstheme="minorHAnsi"/>
                <w:b/>
              </w:rPr>
            </w:pPr>
            <w:r w:rsidRPr="00FC120B">
              <w:rPr>
                <w:rFonts w:asciiTheme="minorHAnsi" w:hAnsiTheme="minorHAnsi" w:cstheme="minorHAnsi"/>
                <w:b/>
              </w:rPr>
              <w:t>INFORMACE O ZPRACOVÁNÍ OSOBNÍCH ÚDAJŮ ZÁSTUPCE POJISTNÍKA</w:t>
            </w:r>
          </w:p>
          <w:p w14:paraId="1D09428D" w14:textId="77777777" w:rsidR="00707213" w:rsidRPr="00FC120B" w:rsidRDefault="00707213" w:rsidP="001D3B35">
            <w:pPr>
              <w:pStyle w:val="slovn"/>
              <w:numPr>
                <w:ilvl w:val="0"/>
                <w:numId w:val="0"/>
              </w:numPr>
              <w:rPr>
                <w:rFonts w:cstheme="minorHAnsi"/>
                <w:sz w:val="20"/>
              </w:rPr>
            </w:pPr>
            <w:r w:rsidRPr="00FC120B">
              <w:rPr>
                <w:rFonts w:cstheme="minorHAnsi"/>
                <w:sz w:val="20"/>
              </w:rPr>
              <w:t xml:space="preserve">Zástupce právnické osoby, zákonný zástupce nebo jiná osoba oprávněná zastupovat pojistníka bere na vědomí, že její identifikační a kontaktní údaje pojistitel zpracovává na základě </w:t>
            </w:r>
            <w:r w:rsidRPr="00FC120B">
              <w:rPr>
                <w:rFonts w:cstheme="minorHAnsi"/>
                <w:b/>
                <w:bCs/>
                <w:sz w:val="20"/>
              </w:rPr>
              <w:t>oprávněného zájmu</w:t>
            </w:r>
            <w:r w:rsidRPr="00FC120B">
              <w:rPr>
                <w:rFonts w:cstheme="minorHAnsi"/>
                <w:sz w:val="20"/>
              </w:rPr>
              <w:t xml:space="preserve"> pro účely</w:t>
            </w:r>
            <w:r w:rsidRPr="00FC120B">
              <w:rPr>
                <w:rFonts w:cstheme="minorHAnsi"/>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C120B">
              <w:rPr>
                <w:rFonts w:cstheme="minorHAnsi"/>
                <w:sz w:val="20"/>
              </w:rPr>
              <w:t>. Proti takovému zpracování má taková osoba právo kdykoli podat námitku, která může být uplatněna způsobem uvedeným v Informacích o zpracování osobních údajů v neživotním pojištění.</w:t>
            </w:r>
          </w:p>
          <w:p w14:paraId="074ACE54" w14:textId="77777777" w:rsidR="00707213" w:rsidRPr="00FC120B" w:rsidRDefault="00707213" w:rsidP="001D3B35">
            <w:pPr>
              <w:pStyle w:val="slovn"/>
              <w:numPr>
                <w:ilvl w:val="0"/>
                <w:numId w:val="0"/>
              </w:numPr>
              <w:rPr>
                <w:rFonts w:cstheme="minorHAnsi"/>
                <w:sz w:val="20"/>
              </w:rPr>
            </w:pPr>
            <w:r w:rsidRPr="00FC120B">
              <w:rPr>
                <w:rFonts w:cstheme="minorHAnsi"/>
                <w:b/>
                <w:sz w:val="20"/>
              </w:rPr>
              <w:t>Zpracování pro účely plnění zákonné povinnosti</w:t>
            </w:r>
          </w:p>
          <w:p w14:paraId="5BDA1B58" w14:textId="77777777" w:rsidR="00707213" w:rsidRPr="00FC120B" w:rsidRDefault="00707213" w:rsidP="001D3B35">
            <w:pPr>
              <w:pStyle w:val="slovn"/>
              <w:numPr>
                <w:ilvl w:val="0"/>
                <w:numId w:val="0"/>
              </w:numPr>
              <w:rPr>
                <w:rFonts w:cstheme="minorHAnsi"/>
                <w:sz w:val="20"/>
              </w:rPr>
            </w:pPr>
            <w:r w:rsidRPr="00FC120B">
              <w:rPr>
                <w:rFonts w:cstheme="minorHAnsi"/>
                <w:sz w:val="20"/>
              </w:rPr>
              <w:t xml:space="preserve">Zástupce právnické osoby, zákonný zástupce nebo jiná osoba oprávněná zastupovat pojistníka bere na vědomí, že identifikační a kontaktní údaje pojistitel dále zpracovává ke </w:t>
            </w:r>
            <w:r w:rsidRPr="00FC120B">
              <w:rPr>
                <w:rFonts w:cstheme="minorHAnsi"/>
                <w:b/>
                <w:sz w:val="20"/>
              </w:rPr>
              <w:t>splnění své zákonné povinnosti</w:t>
            </w:r>
            <w:r w:rsidRPr="00FC120B">
              <w:rPr>
                <w:rFonts w:cstheme="minorHAnsi"/>
                <w:sz w:val="20"/>
              </w:rPr>
              <w:t xml:space="preserve"> vyplývající zejména ze zákona upravujícího distribuci pojištění a zákona č. 69/2006 Sb., o provádění mezinárodních sankcí.</w:t>
            </w:r>
          </w:p>
          <w:p w14:paraId="5957ECF6" w14:textId="77777777" w:rsidR="00707213" w:rsidRPr="00FC120B" w:rsidRDefault="00707213" w:rsidP="001D3B35">
            <w:pPr>
              <w:spacing w:before="240"/>
              <w:contextualSpacing/>
              <w:jc w:val="both"/>
              <w:rPr>
                <w:rFonts w:asciiTheme="minorHAnsi" w:hAnsiTheme="minorHAnsi" w:cstheme="minorHAnsi"/>
                <w:sz w:val="20"/>
                <w:szCs w:val="20"/>
              </w:rPr>
            </w:pPr>
            <w:r w:rsidRPr="00FC120B">
              <w:rPr>
                <w:rFonts w:asciiTheme="minorHAnsi" w:hAnsiTheme="minorHAnsi" w:cstheme="minorHAns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40642E2E" w14:textId="77777777" w:rsidR="00D14C77" w:rsidRDefault="00D14C77" w:rsidP="00D14C77">
      <w:pPr>
        <w:tabs>
          <w:tab w:val="left" w:pos="-720"/>
        </w:tabs>
        <w:spacing w:before="120"/>
        <w:ind w:left="360"/>
        <w:jc w:val="both"/>
        <w:rPr>
          <w:rFonts w:asciiTheme="minorHAnsi" w:hAnsiTheme="minorHAnsi" w:cstheme="minorHAnsi"/>
          <w:sz w:val="20"/>
        </w:rPr>
      </w:pPr>
    </w:p>
    <w:p w14:paraId="3681D280" w14:textId="77777777" w:rsidR="00D14C77" w:rsidRDefault="00D14C77">
      <w:pPr>
        <w:rPr>
          <w:rFonts w:asciiTheme="minorHAnsi" w:hAnsiTheme="minorHAnsi" w:cstheme="minorHAnsi"/>
          <w:sz w:val="20"/>
        </w:rPr>
      </w:pPr>
      <w:r>
        <w:rPr>
          <w:rFonts w:asciiTheme="minorHAnsi" w:hAnsiTheme="minorHAnsi" w:cstheme="minorHAnsi"/>
          <w:sz w:val="20"/>
        </w:rPr>
        <w:br w:type="page"/>
      </w:r>
    </w:p>
    <w:p w14:paraId="044CDEFE" w14:textId="5E4C7719" w:rsidR="00C337D7" w:rsidRPr="00FC120B" w:rsidRDefault="00C337D7" w:rsidP="00417306">
      <w:pPr>
        <w:numPr>
          <w:ilvl w:val="0"/>
          <w:numId w:val="6"/>
        </w:numPr>
        <w:tabs>
          <w:tab w:val="left" w:pos="-720"/>
        </w:tabs>
        <w:spacing w:before="120"/>
        <w:jc w:val="both"/>
        <w:rPr>
          <w:rFonts w:asciiTheme="minorHAnsi" w:hAnsiTheme="minorHAnsi" w:cstheme="minorHAnsi"/>
          <w:sz w:val="20"/>
        </w:rPr>
      </w:pPr>
      <w:r w:rsidRPr="00FC120B">
        <w:rPr>
          <w:rFonts w:asciiTheme="minorHAnsi" w:hAnsiTheme="minorHAnsi" w:cstheme="minorHAnsi"/>
          <w:sz w:val="20"/>
        </w:rPr>
        <w:lastRenderedPageBreak/>
        <w:t>Přílohy pojistné smlouvy:</w:t>
      </w:r>
    </w:p>
    <w:p w14:paraId="14137631" w14:textId="77777777" w:rsidR="005A6121" w:rsidRPr="00FC120B" w:rsidRDefault="003C3F06" w:rsidP="005A6121">
      <w:pPr>
        <w:numPr>
          <w:ilvl w:val="0"/>
          <w:numId w:val="7"/>
        </w:numPr>
        <w:tabs>
          <w:tab w:val="left" w:pos="900"/>
        </w:tabs>
        <w:ind w:left="900" w:hanging="333"/>
        <w:jc w:val="both"/>
        <w:rPr>
          <w:rFonts w:asciiTheme="minorHAnsi" w:hAnsiTheme="minorHAnsi" w:cstheme="minorHAnsi"/>
          <w:sz w:val="20"/>
        </w:rPr>
      </w:pPr>
      <w:r w:rsidRPr="00FC120B">
        <w:rPr>
          <w:rFonts w:asciiTheme="minorHAnsi" w:hAnsiTheme="minorHAnsi" w:cstheme="minorHAnsi"/>
          <w:sz w:val="20"/>
        </w:rPr>
        <w:t>Kopie listiny dokládající předmět podnikání nebo činnosti pojištěného</w:t>
      </w:r>
    </w:p>
    <w:p w14:paraId="49A9E6F4" w14:textId="77777777" w:rsidR="005A6121" w:rsidRPr="00FC120B" w:rsidRDefault="005A6121" w:rsidP="005A6121">
      <w:pPr>
        <w:numPr>
          <w:ilvl w:val="0"/>
          <w:numId w:val="7"/>
        </w:numPr>
        <w:tabs>
          <w:tab w:val="left" w:pos="900"/>
        </w:tabs>
        <w:ind w:left="900" w:hanging="333"/>
        <w:jc w:val="both"/>
        <w:rPr>
          <w:rFonts w:asciiTheme="minorHAnsi" w:hAnsiTheme="minorHAnsi" w:cstheme="minorHAnsi"/>
          <w:sz w:val="20"/>
        </w:rPr>
      </w:pPr>
      <w:r w:rsidRPr="00FC120B">
        <w:rPr>
          <w:rFonts w:asciiTheme="minorHAnsi" w:hAnsiTheme="minorHAnsi" w:cstheme="minorHAnsi"/>
          <w:sz w:val="20"/>
        </w:rPr>
        <w:t>VPP, DPP a ZPP dle textu pojistné smlouvy</w:t>
      </w:r>
    </w:p>
    <w:p w14:paraId="160DFE7A" w14:textId="77777777" w:rsidR="00707213" w:rsidRPr="00FC120B" w:rsidRDefault="00707213" w:rsidP="00707213">
      <w:pPr>
        <w:numPr>
          <w:ilvl w:val="0"/>
          <w:numId w:val="7"/>
        </w:numPr>
        <w:tabs>
          <w:tab w:val="left" w:pos="900"/>
        </w:tabs>
        <w:ind w:left="900" w:hanging="333"/>
        <w:jc w:val="both"/>
        <w:rPr>
          <w:rFonts w:asciiTheme="minorHAnsi" w:hAnsiTheme="minorHAnsi" w:cstheme="minorHAnsi"/>
          <w:sz w:val="20"/>
        </w:rPr>
      </w:pPr>
      <w:r w:rsidRPr="00FC120B">
        <w:rPr>
          <w:rFonts w:asciiTheme="minorHAnsi" w:hAnsiTheme="minorHAnsi" w:cstheme="minorHAnsi"/>
          <w:sz w:val="20"/>
        </w:rPr>
        <w:t>Informace o zpracování osobních údajů v neživotním pojištění</w:t>
      </w:r>
    </w:p>
    <w:p w14:paraId="31E84E03" w14:textId="77777777" w:rsidR="005A6121" w:rsidRPr="00FC120B" w:rsidRDefault="00171FE5" w:rsidP="00171FE5">
      <w:pPr>
        <w:numPr>
          <w:ilvl w:val="0"/>
          <w:numId w:val="7"/>
        </w:numPr>
        <w:tabs>
          <w:tab w:val="left" w:pos="900"/>
        </w:tabs>
        <w:ind w:left="900" w:hanging="333"/>
        <w:jc w:val="both"/>
        <w:rPr>
          <w:rFonts w:asciiTheme="minorHAnsi" w:hAnsiTheme="minorHAnsi" w:cstheme="minorHAnsi"/>
          <w:sz w:val="20"/>
        </w:rPr>
      </w:pPr>
      <w:r w:rsidRPr="00FC120B">
        <w:rPr>
          <w:rFonts w:asciiTheme="minorHAnsi" w:hAnsiTheme="minorHAnsi" w:cstheme="minorHAnsi"/>
          <w:sz w:val="20"/>
        </w:rPr>
        <w:t>Limity plnění a způsoby zabezpečení</w:t>
      </w:r>
    </w:p>
    <w:p w14:paraId="38058BB4" w14:textId="77777777" w:rsidR="00904301" w:rsidRPr="00FC120B" w:rsidRDefault="00904301" w:rsidP="00904301">
      <w:pPr>
        <w:numPr>
          <w:ilvl w:val="0"/>
          <w:numId w:val="7"/>
        </w:numPr>
        <w:tabs>
          <w:tab w:val="left" w:pos="900"/>
        </w:tabs>
        <w:ind w:left="900" w:hanging="333"/>
        <w:jc w:val="both"/>
        <w:rPr>
          <w:rFonts w:asciiTheme="minorHAnsi" w:hAnsiTheme="minorHAnsi" w:cstheme="minorHAnsi"/>
          <w:sz w:val="20"/>
        </w:rPr>
      </w:pPr>
      <w:r w:rsidRPr="00FC120B">
        <w:rPr>
          <w:rFonts w:asciiTheme="minorHAnsi" w:hAnsiTheme="minorHAnsi" w:cstheme="minorHAnsi"/>
          <w:sz w:val="20"/>
        </w:rPr>
        <w:t>Plná moc makléře</w:t>
      </w:r>
    </w:p>
    <w:p w14:paraId="47CD3E39" w14:textId="4201810C" w:rsidR="00A53915" w:rsidRDefault="00A53915" w:rsidP="00A53915">
      <w:pPr>
        <w:numPr>
          <w:ilvl w:val="0"/>
          <w:numId w:val="7"/>
        </w:numPr>
        <w:tabs>
          <w:tab w:val="left" w:pos="900"/>
        </w:tabs>
        <w:ind w:left="900" w:hanging="333"/>
        <w:jc w:val="both"/>
        <w:rPr>
          <w:rFonts w:asciiTheme="minorHAnsi" w:hAnsiTheme="minorHAnsi" w:cstheme="minorHAnsi"/>
          <w:sz w:val="20"/>
        </w:rPr>
      </w:pPr>
      <w:r w:rsidRPr="00FC120B">
        <w:rPr>
          <w:rFonts w:asciiTheme="minorHAnsi" w:hAnsiTheme="minorHAnsi" w:cstheme="minorHAnsi"/>
          <w:sz w:val="20"/>
        </w:rPr>
        <w:t xml:space="preserve">Seznam </w:t>
      </w:r>
      <w:r w:rsidR="00354DEE">
        <w:rPr>
          <w:rFonts w:asciiTheme="minorHAnsi" w:hAnsiTheme="minorHAnsi" w:cstheme="minorHAnsi"/>
          <w:sz w:val="20"/>
        </w:rPr>
        <w:t xml:space="preserve">vlastních a cizích </w:t>
      </w:r>
      <w:r w:rsidRPr="00FC120B">
        <w:rPr>
          <w:rFonts w:asciiTheme="minorHAnsi" w:hAnsiTheme="minorHAnsi" w:cstheme="minorHAnsi"/>
          <w:sz w:val="20"/>
        </w:rPr>
        <w:t>strojů</w:t>
      </w:r>
    </w:p>
    <w:p w14:paraId="49543B64" w14:textId="77777777" w:rsidR="00A53915" w:rsidRPr="00FC120B" w:rsidRDefault="00A53915" w:rsidP="00A53915">
      <w:pPr>
        <w:numPr>
          <w:ilvl w:val="0"/>
          <w:numId w:val="7"/>
        </w:numPr>
        <w:tabs>
          <w:tab w:val="left" w:pos="900"/>
        </w:tabs>
        <w:ind w:left="900" w:hanging="333"/>
        <w:jc w:val="both"/>
        <w:rPr>
          <w:rFonts w:asciiTheme="minorHAnsi" w:hAnsiTheme="minorHAnsi" w:cstheme="minorHAnsi"/>
          <w:sz w:val="20"/>
        </w:rPr>
      </w:pPr>
      <w:r w:rsidRPr="00FC120B">
        <w:rPr>
          <w:rFonts w:asciiTheme="minorHAnsi" w:hAnsiTheme="minorHAnsi" w:cstheme="minorHAnsi"/>
          <w:sz w:val="20"/>
        </w:rPr>
        <w:t>Doložka 001 – Výluka „kybernetických rizik“</w:t>
      </w:r>
    </w:p>
    <w:p w14:paraId="3F77489D" w14:textId="506B5E80" w:rsidR="005A6121" w:rsidRPr="00FC120B" w:rsidRDefault="003C3F06" w:rsidP="005A6121">
      <w:pPr>
        <w:numPr>
          <w:ilvl w:val="0"/>
          <w:numId w:val="7"/>
        </w:numPr>
        <w:tabs>
          <w:tab w:val="left" w:pos="900"/>
        </w:tabs>
        <w:ind w:left="900" w:hanging="333"/>
        <w:jc w:val="both"/>
        <w:rPr>
          <w:rFonts w:asciiTheme="minorHAnsi" w:hAnsiTheme="minorHAnsi" w:cstheme="minorHAnsi"/>
          <w:sz w:val="20"/>
        </w:rPr>
      </w:pPr>
      <w:r w:rsidRPr="00FC120B">
        <w:rPr>
          <w:rFonts w:asciiTheme="minorHAnsi" w:hAnsiTheme="minorHAnsi" w:cstheme="minorHAnsi"/>
          <w:sz w:val="20"/>
        </w:rPr>
        <w:t>Doložka 008 – P</w:t>
      </w:r>
      <w:r w:rsidR="005A6121" w:rsidRPr="00FC120B">
        <w:rPr>
          <w:rFonts w:asciiTheme="minorHAnsi" w:hAnsiTheme="minorHAnsi" w:cstheme="minorHAnsi"/>
          <w:sz w:val="20"/>
        </w:rPr>
        <w:t>ojištění atmosférických srážek</w:t>
      </w:r>
    </w:p>
    <w:p w14:paraId="7B46A19A" w14:textId="2A5FAD80" w:rsidR="004E13B7" w:rsidRDefault="004E13B7" w:rsidP="00354DEE">
      <w:pPr>
        <w:numPr>
          <w:ilvl w:val="0"/>
          <w:numId w:val="7"/>
        </w:numPr>
        <w:tabs>
          <w:tab w:val="left" w:pos="900"/>
        </w:tabs>
        <w:ind w:left="900" w:hanging="333"/>
        <w:jc w:val="both"/>
        <w:rPr>
          <w:rFonts w:asciiTheme="minorHAnsi" w:hAnsiTheme="minorHAnsi" w:cstheme="minorHAnsi"/>
          <w:sz w:val="20"/>
        </w:rPr>
      </w:pPr>
      <w:r w:rsidRPr="00FC120B">
        <w:rPr>
          <w:rFonts w:asciiTheme="minorHAnsi" w:hAnsiTheme="minorHAnsi" w:cstheme="minorHAnsi"/>
          <w:sz w:val="20"/>
        </w:rPr>
        <w:t>Doložka 005 – Pojištění nákladů na úhradu vodného a stočného</w:t>
      </w:r>
    </w:p>
    <w:p w14:paraId="338FE35D" w14:textId="321234C9" w:rsidR="00EA55AC" w:rsidRDefault="00EA55AC" w:rsidP="00EA55AC">
      <w:pPr>
        <w:tabs>
          <w:tab w:val="left" w:pos="900"/>
        </w:tabs>
        <w:jc w:val="both"/>
        <w:rPr>
          <w:rFonts w:asciiTheme="minorHAnsi" w:hAnsiTheme="minorHAnsi" w:cstheme="minorHAnsi"/>
          <w:sz w:val="20"/>
        </w:rPr>
      </w:pPr>
    </w:p>
    <w:p w14:paraId="7F7FE03A" w14:textId="67CA0FC6" w:rsidR="00EA55AC" w:rsidRDefault="00EA55AC" w:rsidP="00EA55AC">
      <w:pPr>
        <w:tabs>
          <w:tab w:val="left" w:pos="900"/>
        </w:tabs>
        <w:jc w:val="both"/>
        <w:rPr>
          <w:rFonts w:asciiTheme="minorHAnsi" w:hAnsiTheme="minorHAnsi" w:cstheme="minorHAnsi"/>
          <w:sz w:val="20"/>
        </w:rPr>
      </w:pPr>
    </w:p>
    <w:p w14:paraId="4DCBFEC3" w14:textId="77777777" w:rsidR="00EA55AC" w:rsidRPr="00FC120B" w:rsidRDefault="00EA55AC" w:rsidP="00EA55AC">
      <w:pPr>
        <w:tabs>
          <w:tab w:val="left" w:pos="900"/>
        </w:tabs>
        <w:jc w:val="both"/>
        <w:rPr>
          <w:rFonts w:asciiTheme="minorHAnsi" w:hAnsiTheme="minorHAnsi" w:cs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FC120B" w14:paraId="27EF4C0D" w14:textId="77777777" w:rsidTr="00090D19">
        <w:trPr>
          <w:cantSplit/>
        </w:trPr>
        <w:tc>
          <w:tcPr>
            <w:tcW w:w="2520" w:type="dxa"/>
          </w:tcPr>
          <w:p w14:paraId="714C3EBE" w14:textId="0F417F89" w:rsidR="00C337D7" w:rsidRPr="00FC120B"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z w:val="20"/>
                <w:szCs w:val="20"/>
              </w:rPr>
            </w:pPr>
            <w:r w:rsidRPr="00FC120B">
              <w:rPr>
                <w:rFonts w:asciiTheme="minorHAnsi" w:hAnsiTheme="minorHAnsi" w:cstheme="minorHAnsi"/>
                <w:sz w:val="20"/>
                <w:szCs w:val="20"/>
              </w:rPr>
              <w:t>V Praze dne</w:t>
            </w:r>
            <w:r w:rsidR="00617B7F">
              <w:rPr>
                <w:rFonts w:asciiTheme="minorHAnsi" w:hAnsiTheme="minorHAnsi" w:cstheme="minorHAnsi"/>
                <w:sz w:val="20"/>
                <w:szCs w:val="20"/>
              </w:rPr>
              <w:t xml:space="preserve">             6.10.2021</w:t>
            </w:r>
          </w:p>
        </w:tc>
        <w:tc>
          <w:tcPr>
            <w:tcW w:w="1440" w:type="dxa"/>
          </w:tcPr>
          <w:p w14:paraId="150FE7C7" w14:textId="77777777" w:rsidR="00C337D7" w:rsidRPr="00FC120B"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pacing w:val="-2"/>
                <w:sz w:val="20"/>
                <w:szCs w:val="20"/>
              </w:rPr>
            </w:pPr>
          </w:p>
        </w:tc>
        <w:tc>
          <w:tcPr>
            <w:tcW w:w="720" w:type="dxa"/>
          </w:tcPr>
          <w:p w14:paraId="1E3B6E60" w14:textId="77777777" w:rsidR="00C337D7" w:rsidRPr="00FC120B"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cstheme="minorHAnsi"/>
                <w:spacing w:val="-2"/>
                <w:sz w:val="20"/>
                <w:szCs w:val="20"/>
              </w:rPr>
            </w:pPr>
          </w:p>
        </w:tc>
        <w:tc>
          <w:tcPr>
            <w:tcW w:w="5220" w:type="dxa"/>
            <w:gridSpan w:val="2"/>
            <w:tcBorders>
              <w:bottom w:val="single" w:sz="4" w:space="0" w:color="BFBFBF" w:themeColor="background1" w:themeShade="BF"/>
            </w:tcBorders>
          </w:tcPr>
          <w:p w14:paraId="69060B60" w14:textId="77777777" w:rsidR="00C337D7" w:rsidRPr="00FC120B"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cstheme="minorHAnsi"/>
                <w:sz w:val="20"/>
                <w:szCs w:val="20"/>
              </w:rPr>
            </w:pPr>
          </w:p>
        </w:tc>
      </w:tr>
      <w:tr w:rsidR="00C337D7" w:rsidRPr="00FC120B" w14:paraId="3A279B07" w14:textId="77777777" w:rsidTr="00090D19">
        <w:trPr>
          <w:cantSplit/>
        </w:trPr>
        <w:tc>
          <w:tcPr>
            <w:tcW w:w="2520" w:type="dxa"/>
          </w:tcPr>
          <w:p w14:paraId="224550F6" w14:textId="77777777" w:rsidR="00C337D7" w:rsidRPr="00FC12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tcPr>
          <w:p w14:paraId="583FB6B9" w14:textId="77777777" w:rsidR="00C337D7" w:rsidRPr="00FC120B"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1F51AA61" w14:textId="77777777" w:rsidR="00C337D7" w:rsidRPr="00FC120B"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top w:val="single" w:sz="4" w:space="0" w:color="BFBFBF" w:themeColor="background1" w:themeShade="BF"/>
            </w:tcBorders>
          </w:tcPr>
          <w:p w14:paraId="1B02168B" w14:textId="77777777" w:rsidR="00C337D7" w:rsidRPr="00FC120B" w:rsidRDefault="00D245BB" w:rsidP="005B6FC0">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z w:val="20"/>
                <w:szCs w:val="20"/>
              </w:rPr>
            </w:pPr>
            <w:r w:rsidRPr="00FC120B">
              <w:rPr>
                <w:rFonts w:asciiTheme="minorHAnsi" w:hAnsiTheme="minorHAnsi" w:cstheme="minorHAnsi"/>
                <w:sz w:val="20"/>
                <w:szCs w:val="20"/>
              </w:rPr>
              <w:t xml:space="preserve">Česká podnikatelská pojišťovna, a.s., </w:t>
            </w:r>
            <w:proofErr w:type="spellStart"/>
            <w:r w:rsidRPr="00FC120B">
              <w:rPr>
                <w:rFonts w:asciiTheme="minorHAnsi" w:hAnsiTheme="minorHAnsi" w:cstheme="minorHAnsi"/>
                <w:sz w:val="20"/>
                <w:szCs w:val="20"/>
              </w:rPr>
              <w:t>Vienna</w:t>
            </w:r>
            <w:proofErr w:type="spellEnd"/>
            <w:r w:rsidRPr="00FC120B">
              <w:rPr>
                <w:rFonts w:asciiTheme="minorHAnsi" w:hAnsiTheme="minorHAnsi" w:cstheme="minorHAnsi"/>
                <w:sz w:val="20"/>
                <w:szCs w:val="20"/>
              </w:rPr>
              <w:t xml:space="preserve"> </w:t>
            </w:r>
            <w:proofErr w:type="spellStart"/>
            <w:r w:rsidRPr="00FC120B">
              <w:rPr>
                <w:rFonts w:asciiTheme="minorHAnsi" w:hAnsiTheme="minorHAnsi" w:cstheme="minorHAnsi"/>
                <w:sz w:val="20"/>
                <w:szCs w:val="20"/>
              </w:rPr>
              <w:t>Insurance</w:t>
            </w:r>
            <w:proofErr w:type="spellEnd"/>
            <w:r w:rsidRPr="00FC120B">
              <w:rPr>
                <w:rFonts w:asciiTheme="minorHAnsi" w:hAnsiTheme="minorHAnsi" w:cstheme="minorHAnsi"/>
                <w:sz w:val="20"/>
                <w:szCs w:val="20"/>
              </w:rPr>
              <w:t xml:space="preserve"> Group</w:t>
            </w:r>
          </w:p>
        </w:tc>
      </w:tr>
      <w:tr w:rsidR="001C69A4" w:rsidRPr="00FC120B" w14:paraId="16AD58F8" w14:textId="77777777" w:rsidTr="00090D19">
        <w:trPr>
          <w:cantSplit/>
          <w:trHeight w:val="570"/>
        </w:trPr>
        <w:tc>
          <w:tcPr>
            <w:tcW w:w="2520" w:type="dxa"/>
            <w:vMerge w:val="restart"/>
          </w:tcPr>
          <w:p w14:paraId="4952CC71" w14:textId="77777777" w:rsidR="001C69A4"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48FB1D3B" w14:textId="77777777" w:rsidR="00354DEE" w:rsidRDefault="00354DEE"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7EB78243" w14:textId="77777777" w:rsidR="00354DEE" w:rsidRDefault="00354DEE"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54C93D24" w14:textId="77777777" w:rsidR="00354DEE" w:rsidRDefault="00354DEE"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4FB1F5A7" w14:textId="77777777" w:rsidR="00354DEE" w:rsidRDefault="00354DEE"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370B6121" w14:textId="77777777" w:rsidR="00354DEE" w:rsidRDefault="00354DEE"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10DEAF60" w14:textId="77777777" w:rsidR="00354DEE" w:rsidRDefault="00354DEE"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2F5C9D96" w14:textId="77777777" w:rsidR="00354DEE" w:rsidRDefault="00354DEE"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p w14:paraId="1C732ECA" w14:textId="49FAA36E" w:rsidR="00354DEE" w:rsidRPr="00FC120B" w:rsidRDefault="00354DEE"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val="restart"/>
          </w:tcPr>
          <w:p w14:paraId="09D6CDA8" w14:textId="77777777" w:rsidR="001C69A4" w:rsidRPr="00FC120B"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val="restart"/>
          </w:tcPr>
          <w:p w14:paraId="109C6A72" w14:textId="77777777" w:rsidR="001C69A4" w:rsidRPr="00FC120B"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5BAC44AB" w14:textId="77777777" w:rsidR="001C69A4" w:rsidRPr="00FC120B"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520" w:type="dxa"/>
          </w:tcPr>
          <w:p w14:paraId="7AD3493B" w14:textId="77777777" w:rsidR="001C69A4" w:rsidRPr="00FC120B"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6D2037" w:rsidRPr="00FC120B" w14:paraId="13DC7939" w14:textId="77777777" w:rsidTr="00090D19">
        <w:trPr>
          <w:cantSplit/>
          <w:trHeight w:val="384"/>
        </w:trPr>
        <w:tc>
          <w:tcPr>
            <w:tcW w:w="2520" w:type="dxa"/>
            <w:vMerge/>
          </w:tcPr>
          <w:p w14:paraId="05428178" w14:textId="77777777" w:rsidR="006D2037" w:rsidRPr="00FC120B"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1440" w:type="dxa"/>
            <w:vMerge/>
          </w:tcPr>
          <w:p w14:paraId="636D834D" w14:textId="77777777" w:rsidR="006D2037" w:rsidRPr="00FC120B"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vMerge/>
          </w:tcPr>
          <w:p w14:paraId="7B530F57" w14:textId="77777777" w:rsidR="006D2037" w:rsidRPr="00FC120B"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2700" w:type="dxa"/>
          </w:tcPr>
          <w:p w14:paraId="3C806BCD" w14:textId="77777777" w:rsidR="006D2037" w:rsidRPr="00FC120B"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520" w:type="dxa"/>
          </w:tcPr>
          <w:p w14:paraId="25B4603B" w14:textId="77777777" w:rsidR="006D2037" w:rsidRPr="00FC120B"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6D2037" w:rsidRPr="00FC120B" w14:paraId="7697F5FD" w14:textId="77777777" w:rsidTr="00090D19">
        <w:trPr>
          <w:cantSplit/>
        </w:trPr>
        <w:tc>
          <w:tcPr>
            <w:tcW w:w="2520" w:type="dxa"/>
          </w:tcPr>
          <w:p w14:paraId="0C23459E" w14:textId="0294BC94" w:rsidR="006D2037" w:rsidRPr="00FC120B"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r w:rsidRPr="00FC120B">
              <w:rPr>
                <w:rFonts w:asciiTheme="minorHAnsi" w:hAnsiTheme="minorHAnsi" w:cstheme="minorHAnsi"/>
                <w:sz w:val="20"/>
                <w:szCs w:val="20"/>
              </w:rPr>
              <w:t>V Praze dne</w:t>
            </w:r>
            <w:r w:rsidR="00617B7F">
              <w:rPr>
                <w:rFonts w:asciiTheme="minorHAnsi" w:hAnsiTheme="minorHAnsi" w:cstheme="minorHAnsi"/>
                <w:sz w:val="20"/>
                <w:szCs w:val="20"/>
              </w:rPr>
              <w:t xml:space="preserve">            6.10.2021</w:t>
            </w:r>
          </w:p>
        </w:tc>
        <w:tc>
          <w:tcPr>
            <w:tcW w:w="1440" w:type="dxa"/>
          </w:tcPr>
          <w:p w14:paraId="403283EF" w14:textId="77777777" w:rsidR="006D2037" w:rsidRPr="00FC120B"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6CFC30E0" w14:textId="77777777" w:rsidR="006D2037" w:rsidRPr="00FC120B"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bottom w:val="single" w:sz="4" w:space="0" w:color="BFBFBF" w:themeColor="background1" w:themeShade="BF"/>
            </w:tcBorders>
          </w:tcPr>
          <w:p w14:paraId="21EC0567" w14:textId="77777777" w:rsidR="006D2037" w:rsidRPr="00FC120B"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r>
      <w:tr w:rsidR="006D2037" w:rsidRPr="00FC120B" w14:paraId="4CF4B3BE" w14:textId="77777777" w:rsidTr="00090D19">
        <w:trPr>
          <w:cantSplit/>
        </w:trPr>
        <w:tc>
          <w:tcPr>
            <w:tcW w:w="2520" w:type="dxa"/>
          </w:tcPr>
          <w:p w14:paraId="3EC4E63E" w14:textId="77777777" w:rsidR="006D2037" w:rsidRPr="00FC120B"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z w:val="20"/>
                <w:szCs w:val="20"/>
              </w:rPr>
            </w:pPr>
          </w:p>
        </w:tc>
        <w:tc>
          <w:tcPr>
            <w:tcW w:w="1440" w:type="dxa"/>
          </w:tcPr>
          <w:p w14:paraId="22C1B1C4" w14:textId="77777777" w:rsidR="006D2037" w:rsidRPr="00FC120B"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720" w:type="dxa"/>
          </w:tcPr>
          <w:p w14:paraId="7BCD6C7D" w14:textId="77777777" w:rsidR="006D2037" w:rsidRPr="00FC120B"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c>
          <w:tcPr>
            <w:tcW w:w="5220" w:type="dxa"/>
            <w:gridSpan w:val="2"/>
            <w:tcBorders>
              <w:top w:val="single" w:sz="4" w:space="0" w:color="BFBFBF" w:themeColor="background1" w:themeShade="BF"/>
            </w:tcBorders>
          </w:tcPr>
          <w:p w14:paraId="12C7F1C5" w14:textId="32EC7ADD" w:rsidR="006D2037" w:rsidRPr="00FC120B" w:rsidRDefault="00354DEE" w:rsidP="00B321AA">
            <w:pPr>
              <w:tabs>
                <w:tab w:val="left" w:pos="5103"/>
              </w:tabs>
              <w:jc w:val="center"/>
              <w:rPr>
                <w:rFonts w:asciiTheme="minorHAnsi" w:hAnsiTheme="minorHAnsi" w:cstheme="minorHAnsi"/>
                <w:sz w:val="20"/>
                <w:szCs w:val="20"/>
              </w:rPr>
            </w:pPr>
            <w:r>
              <w:rPr>
                <w:rFonts w:asciiTheme="minorHAnsi" w:hAnsiTheme="minorHAnsi" w:cstheme="minorHAnsi"/>
                <w:sz w:val="20"/>
                <w:szCs w:val="20"/>
              </w:rPr>
              <w:t>Pražské služby a.s.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tblGrid>
            <w:tr w:rsidR="00312CAA" w14:paraId="32221E42" w14:textId="77777777" w:rsidTr="00B321AA">
              <w:tc>
                <w:tcPr>
                  <w:tcW w:w="2535" w:type="dxa"/>
                </w:tcPr>
                <w:p w14:paraId="012483A9" w14:textId="34D2EBCB" w:rsidR="00312CAA" w:rsidRDefault="00312CAA" w:rsidP="00B321AA">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535" w:type="dxa"/>
                </w:tcPr>
                <w:p w14:paraId="70DB8FA2" w14:textId="58CC6887" w:rsidR="00312CAA" w:rsidRDefault="00312CAA" w:rsidP="00B321AA">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r w:rsidR="00312CAA" w14:paraId="1E80C5D0" w14:textId="77777777" w:rsidTr="00B321AA">
              <w:tc>
                <w:tcPr>
                  <w:tcW w:w="2535" w:type="dxa"/>
                </w:tcPr>
                <w:p w14:paraId="61EF9846" w14:textId="6BD1248F" w:rsidR="00312CAA" w:rsidRDefault="00312CAA" w:rsidP="00B321AA">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c>
                <w:tcPr>
                  <w:tcW w:w="2535" w:type="dxa"/>
                </w:tcPr>
                <w:p w14:paraId="3FB1AE84" w14:textId="1AACA20A" w:rsidR="00312CAA" w:rsidRDefault="00312CAA" w:rsidP="00B321AA">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cstheme="minorHAnsi"/>
                      <w:spacing w:val="-2"/>
                      <w:sz w:val="20"/>
                      <w:szCs w:val="20"/>
                    </w:rPr>
                  </w:pPr>
                </w:p>
              </w:tc>
            </w:tr>
          </w:tbl>
          <w:p w14:paraId="6C567C8A" w14:textId="58F81FC7" w:rsidR="006D2037" w:rsidRPr="00FC120B" w:rsidRDefault="006D2037" w:rsidP="00312CAA">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cstheme="minorHAnsi"/>
                <w:spacing w:val="-2"/>
                <w:sz w:val="20"/>
                <w:szCs w:val="20"/>
              </w:rPr>
            </w:pPr>
          </w:p>
        </w:tc>
      </w:tr>
    </w:tbl>
    <w:p w14:paraId="3B84D1E4" w14:textId="2AB7A971" w:rsidR="0073512E" w:rsidRPr="00FC120B" w:rsidRDefault="0073512E" w:rsidP="00EC0E01">
      <w:pPr>
        <w:numPr>
          <w:ilvl w:val="12"/>
          <w:numId w:val="0"/>
        </w:numPr>
        <w:spacing w:before="240" w:after="240"/>
        <w:jc w:val="center"/>
        <w:rPr>
          <w:rFonts w:asciiTheme="minorHAnsi" w:hAnsiTheme="minorHAnsi" w:cstheme="minorHAnsi"/>
          <w:b/>
          <w:bCs/>
        </w:rPr>
      </w:pPr>
      <w:bookmarkStart w:id="1" w:name="_GoBack"/>
      <w:bookmarkEnd w:id="1"/>
    </w:p>
    <w:sectPr w:rsidR="0073512E" w:rsidRPr="00FC120B" w:rsidSect="008E6F6F">
      <w:headerReference w:type="default" r:id="rId12"/>
      <w:footerReference w:type="default" r:id="rId13"/>
      <w:pgSz w:w="11907" w:h="16840"/>
      <w:pgMar w:top="1701" w:right="1077" w:bottom="1440" w:left="1077" w:header="1021" w:footer="53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32804" w14:textId="77777777" w:rsidR="00B81A1A" w:rsidRDefault="00B81A1A">
      <w:r>
        <w:separator/>
      </w:r>
    </w:p>
  </w:endnote>
  <w:endnote w:type="continuationSeparator" w:id="0">
    <w:p w14:paraId="25C1FE95" w14:textId="77777777" w:rsidR="00B81A1A" w:rsidRDefault="00B8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altName w:val="Segoe UI Symbo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FAB5" w14:textId="77777777" w:rsidR="00636A71" w:rsidRPr="00FC120B" w:rsidRDefault="00636A71" w:rsidP="008E6F6F">
    <w:pPr>
      <w:pStyle w:val="Zpat"/>
      <w:jc w:val="center"/>
      <w:rPr>
        <w:rFonts w:asciiTheme="minorHAnsi" w:hAnsiTheme="minorHAnsi" w:cstheme="minorHAnsi"/>
        <w:color w:val="808080"/>
        <w:sz w:val="20"/>
        <w:szCs w:val="20"/>
      </w:rPr>
    </w:pPr>
    <w:r w:rsidRPr="00FC120B">
      <w:rPr>
        <w:rFonts w:asciiTheme="minorHAnsi" w:hAnsiTheme="minorHAnsi" w:cstheme="minorHAnsi"/>
        <w:color w:val="808080"/>
        <w:sz w:val="20"/>
        <w:szCs w:val="20"/>
      </w:rPr>
      <w:t xml:space="preserve">- </w:t>
    </w:r>
    <w:r w:rsidRPr="00FC120B">
      <w:rPr>
        <w:rFonts w:asciiTheme="minorHAnsi" w:hAnsiTheme="minorHAnsi" w:cstheme="minorHAnsi"/>
        <w:color w:val="808080"/>
        <w:sz w:val="20"/>
        <w:szCs w:val="20"/>
      </w:rPr>
      <w:fldChar w:fldCharType="begin"/>
    </w:r>
    <w:r w:rsidRPr="00FC120B">
      <w:rPr>
        <w:rFonts w:asciiTheme="minorHAnsi" w:hAnsiTheme="minorHAnsi" w:cstheme="minorHAnsi"/>
        <w:color w:val="808080"/>
        <w:sz w:val="20"/>
        <w:szCs w:val="20"/>
      </w:rPr>
      <w:instrText xml:space="preserve"> PAGE </w:instrText>
    </w:r>
    <w:r w:rsidRPr="00FC120B">
      <w:rPr>
        <w:rFonts w:asciiTheme="minorHAnsi" w:hAnsiTheme="minorHAnsi" w:cstheme="minorHAnsi"/>
        <w:color w:val="808080"/>
        <w:sz w:val="20"/>
        <w:szCs w:val="20"/>
      </w:rPr>
      <w:fldChar w:fldCharType="separate"/>
    </w:r>
    <w:r w:rsidRPr="00FC120B">
      <w:rPr>
        <w:rFonts w:asciiTheme="minorHAnsi" w:hAnsiTheme="minorHAnsi" w:cstheme="minorHAnsi"/>
        <w:noProof/>
        <w:color w:val="808080"/>
        <w:sz w:val="20"/>
        <w:szCs w:val="20"/>
      </w:rPr>
      <w:t>7</w:t>
    </w:r>
    <w:r w:rsidRPr="00FC120B">
      <w:rPr>
        <w:rFonts w:asciiTheme="minorHAnsi" w:hAnsiTheme="minorHAnsi" w:cstheme="minorHAnsi"/>
        <w:color w:val="808080"/>
        <w:sz w:val="20"/>
        <w:szCs w:val="20"/>
      </w:rPr>
      <w:fldChar w:fldCharType="end"/>
    </w:r>
    <w:r w:rsidRPr="00FC120B">
      <w:rPr>
        <w:rFonts w:asciiTheme="minorHAnsi" w:hAnsiTheme="minorHAnsi" w:cs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6FAB0" w14:textId="77777777" w:rsidR="00B81A1A" w:rsidRDefault="00B81A1A">
      <w:r>
        <w:separator/>
      </w:r>
    </w:p>
  </w:footnote>
  <w:footnote w:type="continuationSeparator" w:id="0">
    <w:p w14:paraId="75237057" w14:textId="77777777" w:rsidR="00B81A1A" w:rsidRDefault="00B81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9344" w14:textId="77777777" w:rsidR="00636A71" w:rsidRPr="00FC120B" w:rsidRDefault="00636A71" w:rsidP="004B6E0E">
    <w:pPr>
      <w:pStyle w:val="Zhlav"/>
      <w:jc w:val="right"/>
      <w:rPr>
        <w:rFonts w:asciiTheme="minorHAnsi" w:hAnsiTheme="minorHAnsi" w:cstheme="minorHAnsi"/>
        <w:b/>
        <w:color w:val="808080"/>
        <w:sz w:val="20"/>
      </w:rPr>
    </w:pPr>
    <w:r w:rsidRPr="00FC120B">
      <w:rPr>
        <w:rFonts w:asciiTheme="minorHAnsi" w:hAnsiTheme="minorHAnsi" w:cstheme="minorHAnsi"/>
        <w:b/>
        <w:color w:val="808080"/>
        <w:sz w:val="20"/>
      </w:rPr>
      <w:t xml:space="preserve">Česká podnikatelská pojišťovna, a.s., </w:t>
    </w:r>
    <w:proofErr w:type="spellStart"/>
    <w:r w:rsidRPr="00FC120B">
      <w:rPr>
        <w:rFonts w:asciiTheme="minorHAnsi" w:hAnsiTheme="minorHAnsi" w:cstheme="minorHAnsi"/>
        <w:b/>
        <w:color w:val="808080"/>
        <w:sz w:val="20"/>
      </w:rPr>
      <w:t>Vienna</w:t>
    </w:r>
    <w:proofErr w:type="spellEnd"/>
    <w:r w:rsidRPr="00FC120B">
      <w:rPr>
        <w:rFonts w:asciiTheme="minorHAnsi" w:hAnsiTheme="minorHAnsi" w:cstheme="minorHAnsi"/>
        <w:b/>
        <w:color w:val="808080"/>
        <w:sz w:val="20"/>
      </w:rPr>
      <w:t xml:space="preserve"> </w:t>
    </w:r>
    <w:proofErr w:type="spellStart"/>
    <w:r w:rsidRPr="00FC120B">
      <w:rPr>
        <w:rFonts w:asciiTheme="minorHAnsi" w:hAnsiTheme="minorHAnsi" w:cstheme="minorHAnsi"/>
        <w:b/>
        <w:color w:val="808080"/>
        <w:sz w:val="20"/>
      </w:rPr>
      <w:t>Insurance</w:t>
    </w:r>
    <w:proofErr w:type="spellEnd"/>
    <w:r w:rsidRPr="00FC120B">
      <w:rPr>
        <w:rFonts w:asciiTheme="minorHAnsi" w:hAnsiTheme="minorHAnsi" w:cstheme="minorHAnsi"/>
        <w:b/>
        <w:color w:val="808080"/>
        <w:sz w:val="20"/>
      </w:rPr>
      <w:t xml:space="preserve"> Group</w:t>
    </w:r>
  </w:p>
  <w:p w14:paraId="794F90A2" w14:textId="19C64693" w:rsidR="00636A71" w:rsidRPr="00FC120B" w:rsidRDefault="00636A71" w:rsidP="004B6E0E">
    <w:pPr>
      <w:pStyle w:val="Zhlav"/>
      <w:jc w:val="right"/>
      <w:rPr>
        <w:rFonts w:asciiTheme="minorHAnsi" w:hAnsiTheme="minorHAnsi" w:cstheme="minorHAnsi"/>
        <w:b/>
        <w:color w:val="808080"/>
        <w:sz w:val="20"/>
      </w:rPr>
    </w:pPr>
    <w:r w:rsidRPr="00FC120B">
      <w:rPr>
        <w:rFonts w:asciiTheme="minorHAnsi" w:hAnsiTheme="minorHAnsi" w:cstheme="minorHAnsi"/>
        <w:b/>
        <w:color w:val="808080"/>
        <w:sz w:val="20"/>
      </w:rPr>
      <w:t xml:space="preserve">PS </w:t>
    </w:r>
    <w:r w:rsidR="00AB29E2" w:rsidRPr="00AB29E2">
      <w:rPr>
        <w:rFonts w:asciiTheme="minorHAnsi" w:hAnsiTheme="minorHAnsi" w:cstheme="minorHAnsi"/>
        <w:b/>
        <w:color w:val="808080"/>
        <w:sz w:val="20"/>
      </w:rPr>
      <w:t>0040002390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2439F"/>
    <w:multiLevelType w:val="hybridMultilevel"/>
    <w:tmpl w:val="55586CE0"/>
    <w:lvl w:ilvl="0" w:tplc="5922DA0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792BB3"/>
    <w:multiLevelType w:val="hybridMultilevel"/>
    <w:tmpl w:val="DE0744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53653"/>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0D9A7643"/>
    <w:multiLevelType w:val="hybridMultilevel"/>
    <w:tmpl w:val="6BE6F662"/>
    <w:lvl w:ilvl="0" w:tplc="506CBC22">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B04DEA"/>
    <w:multiLevelType w:val="hybridMultilevel"/>
    <w:tmpl w:val="31C47FD4"/>
    <w:lvl w:ilvl="0" w:tplc="682022D8">
      <w:start w:val="1"/>
      <w:numFmt w:val="lowerLetter"/>
      <w:lvlText w:val="%1)"/>
      <w:lvlJc w:val="left"/>
      <w:pPr>
        <w:ind w:left="720" w:hanging="360"/>
      </w:pPr>
      <w:rPr>
        <w:rFonts w:ascii="Calibri" w:hAnsi="Calibri"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8AE09DA"/>
    <w:multiLevelType w:val="hybridMultilevel"/>
    <w:tmpl w:val="37622058"/>
    <w:lvl w:ilvl="0" w:tplc="3402BADA">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1196181"/>
    <w:multiLevelType w:val="hybridMultilevel"/>
    <w:tmpl w:val="090E9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6A14B0"/>
    <w:multiLevelType w:val="multilevel"/>
    <w:tmpl w:val="F3662AFE"/>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1713"/>
        </w:tabs>
        <w:ind w:left="1277" w:hanging="284"/>
      </w:pPr>
      <w:rPr>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3A7D1D48"/>
    <w:multiLevelType w:val="hybridMultilevel"/>
    <w:tmpl w:val="EE6E9EE2"/>
    <w:lvl w:ilvl="0" w:tplc="46C20928">
      <w:start w:val="10"/>
      <w:numFmt w:val="bullet"/>
      <w:lvlText w:val="-"/>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A420B19"/>
    <w:multiLevelType w:val="multilevel"/>
    <w:tmpl w:val="E6B684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1DB0697"/>
    <w:multiLevelType w:val="hybridMultilevel"/>
    <w:tmpl w:val="A55687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3F4918"/>
    <w:multiLevelType w:val="hybridMultilevel"/>
    <w:tmpl w:val="6BE6F662"/>
    <w:lvl w:ilvl="0" w:tplc="506CBC22">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0B6130"/>
    <w:multiLevelType w:val="hybridMultilevel"/>
    <w:tmpl w:val="4EF466A8"/>
    <w:lvl w:ilvl="0" w:tplc="EB0E1826">
      <w:start w:val="1"/>
      <w:numFmt w:val="decimal"/>
      <w:lvlText w:val="%1."/>
      <w:lvlJc w:val="left"/>
      <w:pPr>
        <w:ind w:left="644"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5"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8" w15:restartNumberingAfterBreak="0">
    <w:nsid w:val="7E0145DC"/>
    <w:multiLevelType w:val="hybridMultilevel"/>
    <w:tmpl w:val="7892E94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E2B7D03"/>
    <w:multiLevelType w:val="hybridMultilevel"/>
    <w:tmpl w:val="E9949784"/>
    <w:lvl w:ilvl="0" w:tplc="3D0C71AC">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5"/>
  </w:num>
  <w:num w:numId="3">
    <w:abstractNumId w:val="12"/>
  </w:num>
  <w:num w:numId="4">
    <w:abstractNumId w:val="16"/>
  </w:num>
  <w:num w:numId="5">
    <w:abstractNumId w:val="26"/>
  </w:num>
  <w:num w:numId="6">
    <w:abstractNumId w:val="7"/>
  </w:num>
  <w:num w:numId="7">
    <w:abstractNumId w:val="21"/>
  </w:num>
  <w:num w:numId="8">
    <w:abstractNumId w:val="9"/>
  </w:num>
  <w:num w:numId="9">
    <w:abstractNumId w:val="27"/>
  </w:num>
  <w:num w:numId="10">
    <w:abstractNumId w:val="25"/>
  </w:num>
  <w:num w:numId="11">
    <w:abstractNumId w:val="11"/>
  </w:num>
  <w:num w:numId="12">
    <w:abstractNumId w:val="13"/>
  </w:num>
  <w:num w:numId="13">
    <w:abstractNumId w:val="1"/>
  </w:num>
  <w:num w:numId="14">
    <w:abstractNumId w:val="19"/>
  </w:num>
  <w:num w:numId="15">
    <w:abstractNumId w:val="18"/>
  </w:num>
  <w:num w:numId="16">
    <w:abstractNumId w:val="8"/>
  </w:num>
  <w:num w:numId="17">
    <w:abstractNumId w:val="5"/>
  </w:num>
  <w:num w:numId="18">
    <w:abstractNumId w:val="23"/>
  </w:num>
  <w:num w:numId="19">
    <w:abstractNumId w:val="14"/>
  </w:num>
  <w:num w:numId="20">
    <w:abstractNumId w:val="6"/>
  </w:num>
  <w:num w:numId="2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22"/>
  </w:num>
  <w:num w:numId="23">
    <w:abstractNumId w:val="3"/>
  </w:num>
  <w:num w:numId="24">
    <w:abstractNumId w:val="17"/>
  </w:num>
  <w:num w:numId="25">
    <w:abstractNumId w:val="29"/>
  </w:num>
  <w:num w:numId="26">
    <w:abstractNumId w:val="20"/>
  </w:num>
  <w:num w:numId="27">
    <w:abstractNumId w:val="28"/>
  </w:num>
  <w:num w:numId="28">
    <w:abstractNumId w:val="2"/>
  </w:num>
  <w:num w:numId="29">
    <w:abstractNumId w:val="10"/>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c1111dd-743f-4b33-9d0a-58aa19a8635a"/>
  </w:docVars>
  <w:rsids>
    <w:rsidRoot w:val="00420164"/>
    <w:rsid w:val="000073B9"/>
    <w:rsid w:val="00007431"/>
    <w:rsid w:val="00007656"/>
    <w:rsid w:val="000164A5"/>
    <w:rsid w:val="00017AB5"/>
    <w:rsid w:val="0002185A"/>
    <w:rsid w:val="000224DE"/>
    <w:rsid w:val="00022D7A"/>
    <w:rsid w:val="000245E0"/>
    <w:rsid w:val="00025633"/>
    <w:rsid w:val="000269EE"/>
    <w:rsid w:val="00030383"/>
    <w:rsid w:val="00035186"/>
    <w:rsid w:val="00036140"/>
    <w:rsid w:val="000445CC"/>
    <w:rsid w:val="00044DA7"/>
    <w:rsid w:val="000509FF"/>
    <w:rsid w:val="000534C5"/>
    <w:rsid w:val="00053D85"/>
    <w:rsid w:val="000541B1"/>
    <w:rsid w:val="000601FE"/>
    <w:rsid w:val="00061B48"/>
    <w:rsid w:val="000630C0"/>
    <w:rsid w:val="00063449"/>
    <w:rsid w:val="0006399B"/>
    <w:rsid w:val="0006463D"/>
    <w:rsid w:val="000660E4"/>
    <w:rsid w:val="00067799"/>
    <w:rsid w:val="000706DA"/>
    <w:rsid w:val="000706E4"/>
    <w:rsid w:val="00073F82"/>
    <w:rsid w:val="00074E11"/>
    <w:rsid w:val="00082DCC"/>
    <w:rsid w:val="00084493"/>
    <w:rsid w:val="00086B2A"/>
    <w:rsid w:val="00087E0E"/>
    <w:rsid w:val="00090D19"/>
    <w:rsid w:val="000933C3"/>
    <w:rsid w:val="000978B6"/>
    <w:rsid w:val="000A145E"/>
    <w:rsid w:val="000A480B"/>
    <w:rsid w:val="000A4C67"/>
    <w:rsid w:val="000A5517"/>
    <w:rsid w:val="000A693E"/>
    <w:rsid w:val="000A6CBD"/>
    <w:rsid w:val="000B0EF2"/>
    <w:rsid w:val="000B2F57"/>
    <w:rsid w:val="000C1AF4"/>
    <w:rsid w:val="000C238D"/>
    <w:rsid w:val="000C288D"/>
    <w:rsid w:val="000D01A8"/>
    <w:rsid w:val="000D1319"/>
    <w:rsid w:val="000D1CC5"/>
    <w:rsid w:val="000D536B"/>
    <w:rsid w:val="000D6840"/>
    <w:rsid w:val="000D6B14"/>
    <w:rsid w:val="000D7C9E"/>
    <w:rsid w:val="000E1244"/>
    <w:rsid w:val="000F18A2"/>
    <w:rsid w:val="000F1A3B"/>
    <w:rsid w:val="000F4131"/>
    <w:rsid w:val="000F506B"/>
    <w:rsid w:val="000F68C7"/>
    <w:rsid w:val="00101325"/>
    <w:rsid w:val="001028BE"/>
    <w:rsid w:val="00102A4F"/>
    <w:rsid w:val="0010489E"/>
    <w:rsid w:val="00106065"/>
    <w:rsid w:val="001101BE"/>
    <w:rsid w:val="001116B5"/>
    <w:rsid w:val="00113545"/>
    <w:rsid w:val="00115E0C"/>
    <w:rsid w:val="0011691E"/>
    <w:rsid w:val="00120995"/>
    <w:rsid w:val="00121301"/>
    <w:rsid w:val="00121697"/>
    <w:rsid w:val="00121DE8"/>
    <w:rsid w:val="0012383B"/>
    <w:rsid w:val="00130C97"/>
    <w:rsid w:val="0013428B"/>
    <w:rsid w:val="00136B0F"/>
    <w:rsid w:val="00136B99"/>
    <w:rsid w:val="00140486"/>
    <w:rsid w:val="00143066"/>
    <w:rsid w:val="00144753"/>
    <w:rsid w:val="00146C01"/>
    <w:rsid w:val="0014786C"/>
    <w:rsid w:val="0015089F"/>
    <w:rsid w:val="00150EBE"/>
    <w:rsid w:val="001567D4"/>
    <w:rsid w:val="00157D03"/>
    <w:rsid w:val="001619F4"/>
    <w:rsid w:val="00162A58"/>
    <w:rsid w:val="001637AE"/>
    <w:rsid w:val="00163D0A"/>
    <w:rsid w:val="001649D4"/>
    <w:rsid w:val="00171A46"/>
    <w:rsid w:val="00171FE5"/>
    <w:rsid w:val="001745DA"/>
    <w:rsid w:val="00175984"/>
    <w:rsid w:val="00176046"/>
    <w:rsid w:val="001774EA"/>
    <w:rsid w:val="001804B8"/>
    <w:rsid w:val="00180F55"/>
    <w:rsid w:val="00184B9B"/>
    <w:rsid w:val="00184F20"/>
    <w:rsid w:val="00186F14"/>
    <w:rsid w:val="00191B46"/>
    <w:rsid w:val="00191EBE"/>
    <w:rsid w:val="001931D6"/>
    <w:rsid w:val="00196AB9"/>
    <w:rsid w:val="00196AFD"/>
    <w:rsid w:val="001A01A3"/>
    <w:rsid w:val="001A1565"/>
    <w:rsid w:val="001A25D2"/>
    <w:rsid w:val="001A76D5"/>
    <w:rsid w:val="001A7A42"/>
    <w:rsid w:val="001B5568"/>
    <w:rsid w:val="001B7AB3"/>
    <w:rsid w:val="001C11F6"/>
    <w:rsid w:val="001C69A4"/>
    <w:rsid w:val="001C6B58"/>
    <w:rsid w:val="001D1AC0"/>
    <w:rsid w:val="001D3469"/>
    <w:rsid w:val="001D3B35"/>
    <w:rsid w:val="001D7B09"/>
    <w:rsid w:val="001E2070"/>
    <w:rsid w:val="001E2CA8"/>
    <w:rsid w:val="001E6B6D"/>
    <w:rsid w:val="001E6D1F"/>
    <w:rsid w:val="001F01B0"/>
    <w:rsid w:val="001F093B"/>
    <w:rsid w:val="001F2D59"/>
    <w:rsid w:val="001F3BF3"/>
    <w:rsid w:val="00201750"/>
    <w:rsid w:val="00202310"/>
    <w:rsid w:val="00202B91"/>
    <w:rsid w:val="00202F9A"/>
    <w:rsid w:val="0020524B"/>
    <w:rsid w:val="0021286F"/>
    <w:rsid w:val="00214347"/>
    <w:rsid w:val="002153CC"/>
    <w:rsid w:val="00216F8C"/>
    <w:rsid w:val="002212BF"/>
    <w:rsid w:val="0022250B"/>
    <w:rsid w:val="00225540"/>
    <w:rsid w:val="002268CF"/>
    <w:rsid w:val="002351DE"/>
    <w:rsid w:val="00235502"/>
    <w:rsid w:val="0024066F"/>
    <w:rsid w:val="002476EE"/>
    <w:rsid w:val="00251386"/>
    <w:rsid w:val="00253268"/>
    <w:rsid w:val="00257D5F"/>
    <w:rsid w:val="002607CB"/>
    <w:rsid w:val="00261B1F"/>
    <w:rsid w:val="00264C21"/>
    <w:rsid w:val="00265507"/>
    <w:rsid w:val="00274AE2"/>
    <w:rsid w:val="00276AA2"/>
    <w:rsid w:val="00285420"/>
    <w:rsid w:val="00285E0F"/>
    <w:rsid w:val="00290458"/>
    <w:rsid w:val="002917A1"/>
    <w:rsid w:val="0029354B"/>
    <w:rsid w:val="00293C1D"/>
    <w:rsid w:val="002945F6"/>
    <w:rsid w:val="00294A04"/>
    <w:rsid w:val="00295D85"/>
    <w:rsid w:val="002A0EF5"/>
    <w:rsid w:val="002A4379"/>
    <w:rsid w:val="002A46F3"/>
    <w:rsid w:val="002A4DD5"/>
    <w:rsid w:val="002A5387"/>
    <w:rsid w:val="002A5AA4"/>
    <w:rsid w:val="002A6F28"/>
    <w:rsid w:val="002B24CC"/>
    <w:rsid w:val="002B434D"/>
    <w:rsid w:val="002C12EF"/>
    <w:rsid w:val="002C3740"/>
    <w:rsid w:val="002D0FA5"/>
    <w:rsid w:val="002D3436"/>
    <w:rsid w:val="002D533A"/>
    <w:rsid w:val="002D68A0"/>
    <w:rsid w:val="002D79DE"/>
    <w:rsid w:val="002F2728"/>
    <w:rsid w:val="002F2CAA"/>
    <w:rsid w:val="002F3342"/>
    <w:rsid w:val="002F4655"/>
    <w:rsid w:val="00302CE2"/>
    <w:rsid w:val="003030A2"/>
    <w:rsid w:val="00303616"/>
    <w:rsid w:val="003040C0"/>
    <w:rsid w:val="00304783"/>
    <w:rsid w:val="00304BA7"/>
    <w:rsid w:val="0030546C"/>
    <w:rsid w:val="00305B12"/>
    <w:rsid w:val="00307C82"/>
    <w:rsid w:val="003109AA"/>
    <w:rsid w:val="003117F8"/>
    <w:rsid w:val="00311C1A"/>
    <w:rsid w:val="00312CAA"/>
    <w:rsid w:val="0031384F"/>
    <w:rsid w:val="00314823"/>
    <w:rsid w:val="00316F94"/>
    <w:rsid w:val="00321E06"/>
    <w:rsid w:val="0032256F"/>
    <w:rsid w:val="00325386"/>
    <w:rsid w:val="00325A03"/>
    <w:rsid w:val="0033216B"/>
    <w:rsid w:val="0033238E"/>
    <w:rsid w:val="003339DD"/>
    <w:rsid w:val="00333F99"/>
    <w:rsid w:val="00334F08"/>
    <w:rsid w:val="003377FB"/>
    <w:rsid w:val="00337C38"/>
    <w:rsid w:val="003415D7"/>
    <w:rsid w:val="0034581A"/>
    <w:rsid w:val="00345F5C"/>
    <w:rsid w:val="00347216"/>
    <w:rsid w:val="00352CE7"/>
    <w:rsid w:val="00354DEE"/>
    <w:rsid w:val="003554AB"/>
    <w:rsid w:val="003561F0"/>
    <w:rsid w:val="00356934"/>
    <w:rsid w:val="0036532A"/>
    <w:rsid w:val="00366C5B"/>
    <w:rsid w:val="00371FC6"/>
    <w:rsid w:val="00372F0F"/>
    <w:rsid w:val="00374FC4"/>
    <w:rsid w:val="00375D3A"/>
    <w:rsid w:val="0038047E"/>
    <w:rsid w:val="003812DE"/>
    <w:rsid w:val="0038474F"/>
    <w:rsid w:val="0039179F"/>
    <w:rsid w:val="00392723"/>
    <w:rsid w:val="0039291E"/>
    <w:rsid w:val="00393A74"/>
    <w:rsid w:val="00394EE9"/>
    <w:rsid w:val="003A364D"/>
    <w:rsid w:val="003B0B54"/>
    <w:rsid w:val="003B10C2"/>
    <w:rsid w:val="003B1CD1"/>
    <w:rsid w:val="003B4EF1"/>
    <w:rsid w:val="003B54EE"/>
    <w:rsid w:val="003B74FA"/>
    <w:rsid w:val="003B7E91"/>
    <w:rsid w:val="003C3737"/>
    <w:rsid w:val="003C3A25"/>
    <w:rsid w:val="003C3F06"/>
    <w:rsid w:val="003C5092"/>
    <w:rsid w:val="003C68B5"/>
    <w:rsid w:val="003D09A1"/>
    <w:rsid w:val="003D0D92"/>
    <w:rsid w:val="003D1105"/>
    <w:rsid w:val="003D511E"/>
    <w:rsid w:val="003D782F"/>
    <w:rsid w:val="003E06D2"/>
    <w:rsid w:val="003E1AC7"/>
    <w:rsid w:val="003E215D"/>
    <w:rsid w:val="003E3D03"/>
    <w:rsid w:val="003E3E60"/>
    <w:rsid w:val="003E66FD"/>
    <w:rsid w:val="003F3C42"/>
    <w:rsid w:val="003F59E0"/>
    <w:rsid w:val="003F61F6"/>
    <w:rsid w:val="00404F01"/>
    <w:rsid w:val="0041133B"/>
    <w:rsid w:val="00412111"/>
    <w:rsid w:val="00416167"/>
    <w:rsid w:val="00417306"/>
    <w:rsid w:val="00417E09"/>
    <w:rsid w:val="00420164"/>
    <w:rsid w:val="004206DB"/>
    <w:rsid w:val="00422E3C"/>
    <w:rsid w:val="00427A35"/>
    <w:rsid w:val="0043246D"/>
    <w:rsid w:val="00432D4D"/>
    <w:rsid w:val="0043678B"/>
    <w:rsid w:val="00442EEE"/>
    <w:rsid w:val="004471D2"/>
    <w:rsid w:val="004510F4"/>
    <w:rsid w:val="0045266A"/>
    <w:rsid w:val="004556A4"/>
    <w:rsid w:val="004565EB"/>
    <w:rsid w:val="00457281"/>
    <w:rsid w:val="004607F4"/>
    <w:rsid w:val="00460FE4"/>
    <w:rsid w:val="00462A1C"/>
    <w:rsid w:val="0046403A"/>
    <w:rsid w:val="00464675"/>
    <w:rsid w:val="004655A1"/>
    <w:rsid w:val="00470628"/>
    <w:rsid w:val="00476C1A"/>
    <w:rsid w:val="00481E76"/>
    <w:rsid w:val="00482313"/>
    <w:rsid w:val="00486A3C"/>
    <w:rsid w:val="00486D78"/>
    <w:rsid w:val="00491E22"/>
    <w:rsid w:val="00492F4C"/>
    <w:rsid w:val="0049327A"/>
    <w:rsid w:val="00493D17"/>
    <w:rsid w:val="004961A4"/>
    <w:rsid w:val="004A0D7C"/>
    <w:rsid w:val="004A1A73"/>
    <w:rsid w:val="004A1D7B"/>
    <w:rsid w:val="004A3487"/>
    <w:rsid w:val="004A44F1"/>
    <w:rsid w:val="004A4F3A"/>
    <w:rsid w:val="004A5EB1"/>
    <w:rsid w:val="004A5F76"/>
    <w:rsid w:val="004A6A9D"/>
    <w:rsid w:val="004A7570"/>
    <w:rsid w:val="004B127F"/>
    <w:rsid w:val="004B6E0E"/>
    <w:rsid w:val="004B6E8D"/>
    <w:rsid w:val="004C30CF"/>
    <w:rsid w:val="004C47B8"/>
    <w:rsid w:val="004C5BE1"/>
    <w:rsid w:val="004D0079"/>
    <w:rsid w:val="004D0297"/>
    <w:rsid w:val="004D2AE3"/>
    <w:rsid w:val="004D31AE"/>
    <w:rsid w:val="004D4605"/>
    <w:rsid w:val="004D4732"/>
    <w:rsid w:val="004D7879"/>
    <w:rsid w:val="004E091A"/>
    <w:rsid w:val="004E13B7"/>
    <w:rsid w:val="004E1A88"/>
    <w:rsid w:val="004E2D47"/>
    <w:rsid w:val="004E6FC4"/>
    <w:rsid w:val="004E794E"/>
    <w:rsid w:val="004F2823"/>
    <w:rsid w:val="004F3A2E"/>
    <w:rsid w:val="004F3BDC"/>
    <w:rsid w:val="004F4BA1"/>
    <w:rsid w:val="004F6746"/>
    <w:rsid w:val="004F701C"/>
    <w:rsid w:val="004F77F3"/>
    <w:rsid w:val="0050369A"/>
    <w:rsid w:val="00504DE4"/>
    <w:rsid w:val="005069C4"/>
    <w:rsid w:val="00507C69"/>
    <w:rsid w:val="005104A0"/>
    <w:rsid w:val="00510B98"/>
    <w:rsid w:val="00515443"/>
    <w:rsid w:val="00521463"/>
    <w:rsid w:val="0052266A"/>
    <w:rsid w:val="0052370A"/>
    <w:rsid w:val="00526E02"/>
    <w:rsid w:val="00526FE8"/>
    <w:rsid w:val="005307D5"/>
    <w:rsid w:val="00533C7D"/>
    <w:rsid w:val="0053588E"/>
    <w:rsid w:val="005431F1"/>
    <w:rsid w:val="005445C5"/>
    <w:rsid w:val="00546181"/>
    <w:rsid w:val="005502B8"/>
    <w:rsid w:val="005520C6"/>
    <w:rsid w:val="00555EE2"/>
    <w:rsid w:val="00561BB2"/>
    <w:rsid w:val="005649BC"/>
    <w:rsid w:val="00564EB3"/>
    <w:rsid w:val="005672AE"/>
    <w:rsid w:val="00571AD1"/>
    <w:rsid w:val="00573C9B"/>
    <w:rsid w:val="00574678"/>
    <w:rsid w:val="0057589F"/>
    <w:rsid w:val="00575F13"/>
    <w:rsid w:val="005841F5"/>
    <w:rsid w:val="00585A44"/>
    <w:rsid w:val="005874A9"/>
    <w:rsid w:val="00590271"/>
    <w:rsid w:val="00590E95"/>
    <w:rsid w:val="00591500"/>
    <w:rsid w:val="00591F18"/>
    <w:rsid w:val="005932C2"/>
    <w:rsid w:val="00596917"/>
    <w:rsid w:val="00596C40"/>
    <w:rsid w:val="005A0FBA"/>
    <w:rsid w:val="005A113B"/>
    <w:rsid w:val="005A3DBB"/>
    <w:rsid w:val="005A5CC1"/>
    <w:rsid w:val="005A6121"/>
    <w:rsid w:val="005B1BA0"/>
    <w:rsid w:val="005B27A5"/>
    <w:rsid w:val="005B4BA1"/>
    <w:rsid w:val="005B5363"/>
    <w:rsid w:val="005B6843"/>
    <w:rsid w:val="005B6FC0"/>
    <w:rsid w:val="005B7A5C"/>
    <w:rsid w:val="005C1F0D"/>
    <w:rsid w:val="005C23F7"/>
    <w:rsid w:val="005C27A7"/>
    <w:rsid w:val="005C3229"/>
    <w:rsid w:val="005C4FBF"/>
    <w:rsid w:val="005C557D"/>
    <w:rsid w:val="005C788C"/>
    <w:rsid w:val="005D21FF"/>
    <w:rsid w:val="005E18B5"/>
    <w:rsid w:val="005E42BA"/>
    <w:rsid w:val="005E45B6"/>
    <w:rsid w:val="005F24E1"/>
    <w:rsid w:val="005F5F85"/>
    <w:rsid w:val="00600493"/>
    <w:rsid w:val="00601763"/>
    <w:rsid w:val="00604225"/>
    <w:rsid w:val="0060544E"/>
    <w:rsid w:val="00607086"/>
    <w:rsid w:val="006078DA"/>
    <w:rsid w:val="00607AF5"/>
    <w:rsid w:val="00610916"/>
    <w:rsid w:val="0061095D"/>
    <w:rsid w:val="006157B5"/>
    <w:rsid w:val="0061637D"/>
    <w:rsid w:val="00616FF0"/>
    <w:rsid w:val="00617B7F"/>
    <w:rsid w:val="00621FF2"/>
    <w:rsid w:val="00624805"/>
    <w:rsid w:val="00624F09"/>
    <w:rsid w:val="00625BA9"/>
    <w:rsid w:val="006260D5"/>
    <w:rsid w:val="0062671B"/>
    <w:rsid w:val="006300CB"/>
    <w:rsid w:val="00631176"/>
    <w:rsid w:val="006314EC"/>
    <w:rsid w:val="00631BD3"/>
    <w:rsid w:val="00632CA7"/>
    <w:rsid w:val="006344CB"/>
    <w:rsid w:val="00636A71"/>
    <w:rsid w:val="006371D7"/>
    <w:rsid w:val="006420A5"/>
    <w:rsid w:val="00643B24"/>
    <w:rsid w:val="00644080"/>
    <w:rsid w:val="00645E7E"/>
    <w:rsid w:val="00646A02"/>
    <w:rsid w:val="00652E31"/>
    <w:rsid w:val="00654A40"/>
    <w:rsid w:val="0065624E"/>
    <w:rsid w:val="00656A48"/>
    <w:rsid w:val="00656C6E"/>
    <w:rsid w:val="0066046B"/>
    <w:rsid w:val="00662795"/>
    <w:rsid w:val="00663007"/>
    <w:rsid w:val="00663B38"/>
    <w:rsid w:val="006644E5"/>
    <w:rsid w:val="006656D2"/>
    <w:rsid w:val="006679AE"/>
    <w:rsid w:val="00673B6C"/>
    <w:rsid w:val="00676AAA"/>
    <w:rsid w:val="00680497"/>
    <w:rsid w:val="00680663"/>
    <w:rsid w:val="006847E8"/>
    <w:rsid w:val="00684CB7"/>
    <w:rsid w:val="00687C88"/>
    <w:rsid w:val="00691027"/>
    <w:rsid w:val="0069112A"/>
    <w:rsid w:val="0069233C"/>
    <w:rsid w:val="00692341"/>
    <w:rsid w:val="00693BAE"/>
    <w:rsid w:val="006958A6"/>
    <w:rsid w:val="006A0DA1"/>
    <w:rsid w:val="006A27D7"/>
    <w:rsid w:val="006A3615"/>
    <w:rsid w:val="006A59A9"/>
    <w:rsid w:val="006B54D6"/>
    <w:rsid w:val="006B7CAB"/>
    <w:rsid w:val="006C1E64"/>
    <w:rsid w:val="006C29A3"/>
    <w:rsid w:val="006C29C7"/>
    <w:rsid w:val="006C754D"/>
    <w:rsid w:val="006D2037"/>
    <w:rsid w:val="006D32B5"/>
    <w:rsid w:val="006D5E6C"/>
    <w:rsid w:val="006D7CBC"/>
    <w:rsid w:val="006E1F51"/>
    <w:rsid w:val="006E21D2"/>
    <w:rsid w:val="006E3D68"/>
    <w:rsid w:val="006E468B"/>
    <w:rsid w:val="006E67B9"/>
    <w:rsid w:val="006F12F2"/>
    <w:rsid w:val="006F1ED3"/>
    <w:rsid w:val="006F2C67"/>
    <w:rsid w:val="006F489A"/>
    <w:rsid w:val="006F6FB3"/>
    <w:rsid w:val="007071E4"/>
    <w:rsid w:val="00707213"/>
    <w:rsid w:val="00707A7F"/>
    <w:rsid w:val="0071144D"/>
    <w:rsid w:val="007125B1"/>
    <w:rsid w:val="00724C35"/>
    <w:rsid w:val="0072517D"/>
    <w:rsid w:val="00727C77"/>
    <w:rsid w:val="0073512E"/>
    <w:rsid w:val="00742600"/>
    <w:rsid w:val="00743013"/>
    <w:rsid w:val="00753226"/>
    <w:rsid w:val="00760F17"/>
    <w:rsid w:val="00762A1A"/>
    <w:rsid w:val="00763DFF"/>
    <w:rsid w:val="00772B91"/>
    <w:rsid w:val="00776FAF"/>
    <w:rsid w:val="007823FA"/>
    <w:rsid w:val="00784034"/>
    <w:rsid w:val="00792EA4"/>
    <w:rsid w:val="0079430F"/>
    <w:rsid w:val="00794F12"/>
    <w:rsid w:val="007953A1"/>
    <w:rsid w:val="007958C5"/>
    <w:rsid w:val="007A45E4"/>
    <w:rsid w:val="007A48E1"/>
    <w:rsid w:val="007A5FB6"/>
    <w:rsid w:val="007A715E"/>
    <w:rsid w:val="007B2A9B"/>
    <w:rsid w:val="007B4122"/>
    <w:rsid w:val="007B54B7"/>
    <w:rsid w:val="007C16FB"/>
    <w:rsid w:val="007C298B"/>
    <w:rsid w:val="007C2EFD"/>
    <w:rsid w:val="007C3A7A"/>
    <w:rsid w:val="007C44C7"/>
    <w:rsid w:val="007C47F0"/>
    <w:rsid w:val="007C5271"/>
    <w:rsid w:val="007C642E"/>
    <w:rsid w:val="007D0687"/>
    <w:rsid w:val="007D0E13"/>
    <w:rsid w:val="007D2DAF"/>
    <w:rsid w:val="007E51D4"/>
    <w:rsid w:val="007E660C"/>
    <w:rsid w:val="007E69D0"/>
    <w:rsid w:val="007E7D66"/>
    <w:rsid w:val="007F03DA"/>
    <w:rsid w:val="007F1BB1"/>
    <w:rsid w:val="007F2B96"/>
    <w:rsid w:val="007F4731"/>
    <w:rsid w:val="007F4AE9"/>
    <w:rsid w:val="007F5756"/>
    <w:rsid w:val="007F662B"/>
    <w:rsid w:val="007F6B58"/>
    <w:rsid w:val="00801B4E"/>
    <w:rsid w:val="00802364"/>
    <w:rsid w:val="0080457C"/>
    <w:rsid w:val="00804F07"/>
    <w:rsid w:val="00807AC6"/>
    <w:rsid w:val="00810D5E"/>
    <w:rsid w:val="008122A0"/>
    <w:rsid w:val="00814038"/>
    <w:rsid w:val="00814EC7"/>
    <w:rsid w:val="00815086"/>
    <w:rsid w:val="0081603F"/>
    <w:rsid w:val="0081625A"/>
    <w:rsid w:val="00816414"/>
    <w:rsid w:val="00817C5A"/>
    <w:rsid w:val="008331E1"/>
    <w:rsid w:val="008338EB"/>
    <w:rsid w:val="008351B8"/>
    <w:rsid w:val="00837635"/>
    <w:rsid w:val="00837C30"/>
    <w:rsid w:val="00843A1E"/>
    <w:rsid w:val="0085039A"/>
    <w:rsid w:val="00850693"/>
    <w:rsid w:val="00853721"/>
    <w:rsid w:val="008538D6"/>
    <w:rsid w:val="00855F8A"/>
    <w:rsid w:val="00856060"/>
    <w:rsid w:val="008560ED"/>
    <w:rsid w:val="00857BFE"/>
    <w:rsid w:val="00862C01"/>
    <w:rsid w:val="00862EF0"/>
    <w:rsid w:val="00865EF1"/>
    <w:rsid w:val="00871E00"/>
    <w:rsid w:val="00874879"/>
    <w:rsid w:val="008756E6"/>
    <w:rsid w:val="00881E50"/>
    <w:rsid w:val="008831AC"/>
    <w:rsid w:val="00884457"/>
    <w:rsid w:val="00885C23"/>
    <w:rsid w:val="008916D2"/>
    <w:rsid w:val="0089262F"/>
    <w:rsid w:val="00894B80"/>
    <w:rsid w:val="00896193"/>
    <w:rsid w:val="00896DC9"/>
    <w:rsid w:val="008974CC"/>
    <w:rsid w:val="008A769C"/>
    <w:rsid w:val="008A7B97"/>
    <w:rsid w:val="008A7E17"/>
    <w:rsid w:val="008B0C68"/>
    <w:rsid w:val="008B6AEC"/>
    <w:rsid w:val="008C1A7F"/>
    <w:rsid w:val="008C2088"/>
    <w:rsid w:val="008C26B4"/>
    <w:rsid w:val="008C3798"/>
    <w:rsid w:val="008C599C"/>
    <w:rsid w:val="008D01FA"/>
    <w:rsid w:val="008D4433"/>
    <w:rsid w:val="008D58DC"/>
    <w:rsid w:val="008D6204"/>
    <w:rsid w:val="008D6FB3"/>
    <w:rsid w:val="008D72F0"/>
    <w:rsid w:val="008E0120"/>
    <w:rsid w:val="008E329B"/>
    <w:rsid w:val="008E4E35"/>
    <w:rsid w:val="008E5C2F"/>
    <w:rsid w:val="008E6C87"/>
    <w:rsid w:val="008E6F6F"/>
    <w:rsid w:val="008F02CE"/>
    <w:rsid w:val="008F22C0"/>
    <w:rsid w:val="008F2727"/>
    <w:rsid w:val="008F2AB3"/>
    <w:rsid w:val="0090050A"/>
    <w:rsid w:val="00901105"/>
    <w:rsid w:val="0090123A"/>
    <w:rsid w:val="00901777"/>
    <w:rsid w:val="00904301"/>
    <w:rsid w:val="009051B0"/>
    <w:rsid w:val="0090684F"/>
    <w:rsid w:val="00910786"/>
    <w:rsid w:val="00910982"/>
    <w:rsid w:val="00911726"/>
    <w:rsid w:val="00916B23"/>
    <w:rsid w:val="009171B2"/>
    <w:rsid w:val="00921837"/>
    <w:rsid w:val="00921A63"/>
    <w:rsid w:val="00921AFA"/>
    <w:rsid w:val="00923B5A"/>
    <w:rsid w:val="00925ABD"/>
    <w:rsid w:val="009270D8"/>
    <w:rsid w:val="00931AFA"/>
    <w:rsid w:val="00931B7C"/>
    <w:rsid w:val="00933A42"/>
    <w:rsid w:val="00936242"/>
    <w:rsid w:val="00941478"/>
    <w:rsid w:val="00941CB9"/>
    <w:rsid w:val="009429B9"/>
    <w:rsid w:val="0094722A"/>
    <w:rsid w:val="00947C0C"/>
    <w:rsid w:val="00952F29"/>
    <w:rsid w:val="00955C9A"/>
    <w:rsid w:val="00956D35"/>
    <w:rsid w:val="0096070C"/>
    <w:rsid w:val="009612B0"/>
    <w:rsid w:val="0096339C"/>
    <w:rsid w:val="00966477"/>
    <w:rsid w:val="00967F54"/>
    <w:rsid w:val="009703A9"/>
    <w:rsid w:val="0097094A"/>
    <w:rsid w:val="00971C9E"/>
    <w:rsid w:val="00972A21"/>
    <w:rsid w:val="00974201"/>
    <w:rsid w:val="00980114"/>
    <w:rsid w:val="00980999"/>
    <w:rsid w:val="0098138F"/>
    <w:rsid w:val="00985458"/>
    <w:rsid w:val="00994712"/>
    <w:rsid w:val="0099560E"/>
    <w:rsid w:val="00995923"/>
    <w:rsid w:val="009A01BB"/>
    <w:rsid w:val="009A2FC4"/>
    <w:rsid w:val="009A35F2"/>
    <w:rsid w:val="009A48AA"/>
    <w:rsid w:val="009A51C7"/>
    <w:rsid w:val="009B0638"/>
    <w:rsid w:val="009B1A6F"/>
    <w:rsid w:val="009B26DA"/>
    <w:rsid w:val="009B38CF"/>
    <w:rsid w:val="009B5DD4"/>
    <w:rsid w:val="009B5EAB"/>
    <w:rsid w:val="009C4C40"/>
    <w:rsid w:val="009C6B66"/>
    <w:rsid w:val="009C7597"/>
    <w:rsid w:val="009D0C33"/>
    <w:rsid w:val="009E3A91"/>
    <w:rsid w:val="009E5FE6"/>
    <w:rsid w:val="009F18CD"/>
    <w:rsid w:val="009F1921"/>
    <w:rsid w:val="009F6576"/>
    <w:rsid w:val="009F661B"/>
    <w:rsid w:val="009F6E8F"/>
    <w:rsid w:val="00A01671"/>
    <w:rsid w:val="00A01C28"/>
    <w:rsid w:val="00A04DC2"/>
    <w:rsid w:val="00A0616B"/>
    <w:rsid w:val="00A0710D"/>
    <w:rsid w:val="00A07C1D"/>
    <w:rsid w:val="00A07ECE"/>
    <w:rsid w:val="00A07EF0"/>
    <w:rsid w:val="00A07F5B"/>
    <w:rsid w:val="00A11297"/>
    <w:rsid w:val="00A12B61"/>
    <w:rsid w:val="00A14758"/>
    <w:rsid w:val="00A14E5A"/>
    <w:rsid w:val="00A26490"/>
    <w:rsid w:val="00A36436"/>
    <w:rsid w:val="00A36AF7"/>
    <w:rsid w:val="00A4022B"/>
    <w:rsid w:val="00A40418"/>
    <w:rsid w:val="00A4086C"/>
    <w:rsid w:val="00A414AC"/>
    <w:rsid w:val="00A41E0C"/>
    <w:rsid w:val="00A45C18"/>
    <w:rsid w:val="00A46535"/>
    <w:rsid w:val="00A4765A"/>
    <w:rsid w:val="00A47F28"/>
    <w:rsid w:val="00A53915"/>
    <w:rsid w:val="00A54268"/>
    <w:rsid w:val="00A55A0A"/>
    <w:rsid w:val="00A5674E"/>
    <w:rsid w:val="00A62C91"/>
    <w:rsid w:val="00A62DAD"/>
    <w:rsid w:val="00A63250"/>
    <w:rsid w:val="00A63536"/>
    <w:rsid w:val="00A644CB"/>
    <w:rsid w:val="00A66442"/>
    <w:rsid w:val="00A67969"/>
    <w:rsid w:val="00A717E7"/>
    <w:rsid w:val="00A74EE1"/>
    <w:rsid w:val="00A75D6C"/>
    <w:rsid w:val="00A77CBA"/>
    <w:rsid w:val="00A80252"/>
    <w:rsid w:val="00A81C96"/>
    <w:rsid w:val="00A8281D"/>
    <w:rsid w:val="00A83B8E"/>
    <w:rsid w:val="00A84C59"/>
    <w:rsid w:val="00A84E87"/>
    <w:rsid w:val="00A91933"/>
    <w:rsid w:val="00A92492"/>
    <w:rsid w:val="00A92995"/>
    <w:rsid w:val="00A92D53"/>
    <w:rsid w:val="00A93662"/>
    <w:rsid w:val="00A947E5"/>
    <w:rsid w:val="00A94D43"/>
    <w:rsid w:val="00A950CD"/>
    <w:rsid w:val="00A972B5"/>
    <w:rsid w:val="00AA7362"/>
    <w:rsid w:val="00AB00ED"/>
    <w:rsid w:val="00AB0C21"/>
    <w:rsid w:val="00AB1229"/>
    <w:rsid w:val="00AB14B3"/>
    <w:rsid w:val="00AB19C2"/>
    <w:rsid w:val="00AB29E2"/>
    <w:rsid w:val="00AB592B"/>
    <w:rsid w:val="00AC0A15"/>
    <w:rsid w:val="00AC2118"/>
    <w:rsid w:val="00AC3536"/>
    <w:rsid w:val="00AC631B"/>
    <w:rsid w:val="00AC72DE"/>
    <w:rsid w:val="00AD03F6"/>
    <w:rsid w:val="00AD0794"/>
    <w:rsid w:val="00AD0E07"/>
    <w:rsid w:val="00AD3A3D"/>
    <w:rsid w:val="00AE0D3D"/>
    <w:rsid w:val="00AE4713"/>
    <w:rsid w:val="00AE488C"/>
    <w:rsid w:val="00AE6AD4"/>
    <w:rsid w:val="00AF3033"/>
    <w:rsid w:val="00AF52B8"/>
    <w:rsid w:val="00AF5D95"/>
    <w:rsid w:val="00B00890"/>
    <w:rsid w:val="00B0573B"/>
    <w:rsid w:val="00B07CF3"/>
    <w:rsid w:val="00B1135B"/>
    <w:rsid w:val="00B14669"/>
    <w:rsid w:val="00B14E9E"/>
    <w:rsid w:val="00B2251E"/>
    <w:rsid w:val="00B22D81"/>
    <w:rsid w:val="00B25C78"/>
    <w:rsid w:val="00B26171"/>
    <w:rsid w:val="00B321AA"/>
    <w:rsid w:val="00B323B0"/>
    <w:rsid w:val="00B33B3C"/>
    <w:rsid w:val="00B35C93"/>
    <w:rsid w:val="00B37A37"/>
    <w:rsid w:val="00B37BC0"/>
    <w:rsid w:val="00B37E4F"/>
    <w:rsid w:val="00B4310B"/>
    <w:rsid w:val="00B43595"/>
    <w:rsid w:val="00B506EA"/>
    <w:rsid w:val="00B5403B"/>
    <w:rsid w:val="00B54FC5"/>
    <w:rsid w:val="00B56A22"/>
    <w:rsid w:val="00B572F7"/>
    <w:rsid w:val="00B57F0D"/>
    <w:rsid w:val="00B61F3E"/>
    <w:rsid w:val="00B629F0"/>
    <w:rsid w:val="00B65161"/>
    <w:rsid w:val="00B70C72"/>
    <w:rsid w:val="00B7181F"/>
    <w:rsid w:val="00B761D4"/>
    <w:rsid w:val="00B76AB5"/>
    <w:rsid w:val="00B779E3"/>
    <w:rsid w:val="00B81A1A"/>
    <w:rsid w:val="00B8391F"/>
    <w:rsid w:val="00B85D2D"/>
    <w:rsid w:val="00B86C56"/>
    <w:rsid w:val="00B86E0A"/>
    <w:rsid w:val="00B9109D"/>
    <w:rsid w:val="00B92826"/>
    <w:rsid w:val="00B93593"/>
    <w:rsid w:val="00B96140"/>
    <w:rsid w:val="00BA2C4D"/>
    <w:rsid w:val="00BA4395"/>
    <w:rsid w:val="00BA4F77"/>
    <w:rsid w:val="00BA65E2"/>
    <w:rsid w:val="00BA76A6"/>
    <w:rsid w:val="00BB0FDB"/>
    <w:rsid w:val="00BB25FB"/>
    <w:rsid w:val="00BB79D4"/>
    <w:rsid w:val="00BC08CB"/>
    <w:rsid w:val="00BC2580"/>
    <w:rsid w:val="00BC46C9"/>
    <w:rsid w:val="00BD4B45"/>
    <w:rsid w:val="00BD4B63"/>
    <w:rsid w:val="00BD5528"/>
    <w:rsid w:val="00BD6C68"/>
    <w:rsid w:val="00BD7BD1"/>
    <w:rsid w:val="00BD7EA4"/>
    <w:rsid w:val="00BE1AC7"/>
    <w:rsid w:val="00BE3E42"/>
    <w:rsid w:val="00BE3E93"/>
    <w:rsid w:val="00BF109F"/>
    <w:rsid w:val="00BF2E2E"/>
    <w:rsid w:val="00BF5896"/>
    <w:rsid w:val="00BF5B76"/>
    <w:rsid w:val="00BF5BF2"/>
    <w:rsid w:val="00C003AB"/>
    <w:rsid w:val="00C003C2"/>
    <w:rsid w:val="00C01133"/>
    <w:rsid w:val="00C01A4D"/>
    <w:rsid w:val="00C02FD0"/>
    <w:rsid w:val="00C033B8"/>
    <w:rsid w:val="00C04909"/>
    <w:rsid w:val="00C0594A"/>
    <w:rsid w:val="00C060EF"/>
    <w:rsid w:val="00C06D3C"/>
    <w:rsid w:val="00C070BE"/>
    <w:rsid w:val="00C07942"/>
    <w:rsid w:val="00C10504"/>
    <w:rsid w:val="00C116DC"/>
    <w:rsid w:val="00C12A14"/>
    <w:rsid w:val="00C14182"/>
    <w:rsid w:val="00C17C42"/>
    <w:rsid w:val="00C20C44"/>
    <w:rsid w:val="00C21E97"/>
    <w:rsid w:val="00C30134"/>
    <w:rsid w:val="00C31D8A"/>
    <w:rsid w:val="00C337D7"/>
    <w:rsid w:val="00C34A5E"/>
    <w:rsid w:val="00C40FA8"/>
    <w:rsid w:val="00C42E08"/>
    <w:rsid w:val="00C45315"/>
    <w:rsid w:val="00C46B52"/>
    <w:rsid w:val="00C527C0"/>
    <w:rsid w:val="00C5603F"/>
    <w:rsid w:val="00C5767D"/>
    <w:rsid w:val="00C601D6"/>
    <w:rsid w:val="00C60952"/>
    <w:rsid w:val="00C613C5"/>
    <w:rsid w:val="00C62AA9"/>
    <w:rsid w:val="00C6581B"/>
    <w:rsid w:val="00C70620"/>
    <w:rsid w:val="00C71130"/>
    <w:rsid w:val="00C75AAB"/>
    <w:rsid w:val="00C80269"/>
    <w:rsid w:val="00C91329"/>
    <w:rsid w:val="00C92EC3"/>
    <w:rsid w:val="00C935A7"/>
    <w:rsid w:val="00C9369D"/>
    <w:rsid w:val="00C961EB"/>
    <w:rsid w:val="00CA7A8A"/>
    <w:rsid w:val="00CB0D56"/>
    <w:rsid w:val="00CB1028"/>
    <w:rsid w:val="00CB216B"/>
    <w:rsid w:val="00CB22F4"/>
    <w:rsid w:val="00CB5E58"/>
    <w:rsid w:val="00CC24A0"/>
    <w:rsid w:val="00CC4068"/>
    <w:rsid w:val="00CC7ACF"/>
    <w:rsid w:val="00CD1E4C"/>
    <w:rsid w:val="00CD221E"/>
    <w:rsid w:val="00CD3262"/>
    <w:rsid w:val="00CD45FB"/>
    <w:rsid w:val="00CE19CE"/>
    <w:rsid w:val="00CE2C6E"/>
    <w:rsid w:val="00CE2E4D"/>
    <w:rsid w:val="00CE401F"/>
    <w:rsid w:val="00CE4E1C"/>
    <w:rsid w:val="00CF1D01"/>
    <w:rsid w:val="00CF7F37"/>
    <w:rsid w:val="00D01256"/>
    <w:rsid w:val="00D0198F"/>
    <w:rsid w:val="00D025D4"/>
    <w:rsid w:val="00D0550A"/>
    <w:rsid w:val="00D10145"/>
    <w:rsid w:val="00D11CBC"/>
    <w:rsid w:val="00D134F9"/>
    <w:rsid w:val="00D1444B"/>
    <w:rsid w:val="00D14C77"/>
    <w:rsid w:val="00D221AA"/>
    <w:rsid w:val="00D245BB"/>
    <w:rsid w:val="00D24FEB"/>
    <w:rsid w:val="00D26049"/>
    <w:rsid w:val="00D271D8"/>
    <w:rsid w:val="00D31D26"/>
    <w:rsid w:val="00D34748"/>
    <w:rsid w:val="00D34824"/>
    <w:rsid w:val="00D34A7E"/>
    <w:rsid w:val="00D36697"/>
    <w:rsid w:val="00D36788"/>
    <w:rsid w:val="00D37581"/>
    <w:rsid w:val="00D37EAD"/>
    <w:rsid w:val="00D37FF4"/>
    <w:rsid w:val="00D408DA"/>
    <w:rsid w:val="00D413B2"/>
    <w:rsid w:val="00D45C13"/>
    <w:rsid w:val="00D47068"/>
    <w:rsid w:val="00D503A8"/>
    <w:rsid w:val="00D5158F"/>
    <w:rsid w:val="00D535E2"/>
    <w:rsid w:val="00D540DE"/>
    <w:rsid w:val="00D56D9F"/>
    <w:rsid w:val="00D57B79"/>
    <w:rsid w:val="00D61284"/>
    <w:rsid w:val="00D63430"/>
    <w:rsid w:val="00D715BF"/>
    <w:rsid w:val="00D726D7"/>
    <w:rsid w:val="00D73982"/>
    <w:rsid w:val="00D84079"/>
    <w:rsid w:val="00D844BD"/>
    <w:rsid w:val="00D85880"/>
    <w:rsid w:val="00D90A37"/>
    <w:rsid w:val="00D91909"/>
    <w:rsid w:val="00D94512"/>
    <w:rsid w:val="00D9480B"/>
    <w:rsid w:val="00D9724F"/>
    <w:rsid w:val="00DA12D6"/>
    <w:rsid w:val="00DA3153"/>
    <w:rsid w:val="00DA3AEF"/>
    <w:rsid w:val="00DA3FA1"/>
    <w:rsid w:val="00DA4013"/>
    <w:rsid w:val="00DA67EE"/>
    <w:rsid w:val="00DB1613"/>
    <w:rsid w:val="00DB1D20"/>
    <w:rsid w:val="00DB1ED0"/>
    <w:rsid w:val="00DB3412"/>
    <w:rsid w:val="00DB3D42"/>
    <w:rsid w:val="00DB74B7"/>
    <w:rsid w:val="00DC1466"/>
    <w:rsid w:val="00DC16FB"/>
    <w:rsid w:val="00DC177E"/>
    <w:rsid w:val="00DC1A24"/>
    <w:rsid w:val="00DC21B4"/>
    <w:rsid w:val="00DC229E"/>
    <w:rsid w:val="00DC34BF"/>
    <w:rsid w:val="00DC5A4D"/>
    <w:rsid w:val="00DD16B9"/>
    <w:rsid w:val="00DD2AAF"/>
    <w:rsid w:val="00DD2BF9"/>
    <w:rsid w:val="00DD309D"/>
    <w:rsid w:val="00DD3FD4"/>
    <w:rsid w:val="00DD61D0"/>
    <w:rsid w:val="00DD7876"/>
    <w:rsid w:val="00DE2B9A"/>
    <w:rsid w:val="00DE31AE"/>
    <w:rsid w:val="00DE64F8"/>
    <w:rsid w:val="00DF38BA"/>
    <w:rsid w:val="00DF5477"/>
    <w:rsid w:val="00DF7F05"/>
    <w:rsid w:val="00E00160"/>
    <w:rsid w:val="00E02CBC"/>
    <w:rsid w:val="00E06A16"/>
    <w:rsid w:val="00E121A2"/>
    <w:rsid w:val="00E137B9"/>
    <w:rsid w:val="00E143C8"/>
    <w:rsid w:val="00E14BF1"/>
    <w:rsid w:val="00E158B3"/>
    <w:rsid w:val="00E16379"/>
    <w:rsid w:val="00E1799D"/>
    <w:rsid w:val="00E17F1F"/>
    <w:rsid w:val="00E2063F"/>
    <w:rsid w:val="00E23ECE"/>
    <w:rsid w:val="00E25EC7"/>
    <w:rsid w:val="00E27A16"/>
    <w:rsid w:val="00E304DB"/>
    <w:rsid w:val="00E3241F"/>
    <w:rsid w:val="00E43269"/>
    <w:rsid w:val="00E45B32"/>
    <w:rsid w:val="00E4706D"/>
    <w:rsid w:val="00E50B6B"/>
    <w:rsid w:val="00E53D66"/>
    <w:rsid w:val="00E551FF"/>
    <w:rsid w:val="00E62185"/>
    <w:rsid w:val="00E63683"/>
    <w:rsid w:val="00E70714"/>
    <w:rsid w:val="00E70CFC"/>
    <w:rsid w:val="00E73449"/>
    <w:rsid w:val="00E73991"/>
    <w:rsid w:val="00E74A7F"/>
    <w:rsid w:val="00E77338"/>
    <w:rsid w:val="00E77B4D"/>
    <w:rsid w:val="00E80522"/>
    <w:rsid w:val="00E815FA"/>
    <w:rsid w:val="00E82AAF"/>
    <w:rsid w:val="00E8324D"/>
    <w:rsid w:val="00E833A3"/>
    <w:rsid w:val="00E9153B"/>
    <w:rsid w:val="00E9244F"/>
    <w:rsid w:val="00E963F5"/>
    <w:rsid w:val="00E97434"/>
    <w:rsid w:val="00EA4DAC"/>
    <w:rsid w:val="00EA4F26"/>
    <w:rsid w:val="00EA55AC"/>
    <w:rsid w:val="00EA7A74"/>
    <w:rsid w:val="00EB0BF4"/>
    <w:rsid w:val="00EB12C0"/>
    <w:rsid w:val="00EB2A64"/>
    <w:rsid w:val="00EB4ACC"/>
    <w:rsid w:val="00EB6520"/>
    <w:rsid w:val="00EC01F7"/>
    <w:rsid w:val="00EC0E01"/>
    <w:rsid w:val="00EC1798"/>
    <w:rsid w:val="00EC23C3"/>
    <w:rsid w:val="00EC2BCC"/>
    <w:rsid w:val="00EC6827"/>
    <w:rsid w:val="00ED178A"/>
    <w:rsid w:val="00ED208C"/>
    <w:rsid w:val="00ED2F41"/>
    <w:rsid w:val="00ED5235"/>
    <w:rsid w:val="00ED63F9"/>
    <w:rsid w:val="00EE27F7"/>
    <w:rsid w:val="00EE515F"/>
    <w:rsid w:val="00EE6132"/>
    <w:rsid w:val="00EE6B1E"/>
    <w:rsid w:val="00EF030B"/>
    <w:rsid w:val="00EF0A10"/>
    <w:rsid w:val="00EF2732"/>
    <w:rsid w:val="00EF2B96"/>
    <w:rsid w:val="00EF2C11"/>
    <w:rsid w:val="00EF3C2D"/>
    <w:rsid w:val="00EF3D02"/>
    <w:rsid w:val="00EF489E"/>
    <w:rsid w:val="00EF50EE"/>
    <w:rsid w:val="00EF65F4"/>
    <w:rsid w:val="00EF6600"/>
    <w:rsid w:val="00F0262D"/>
    <w:rsid w:val="00F03AFA"/>
    <w:rsid w:val="00F03D57"/>
    <w:rsid w:val="00F1575C"/>
    <w:rsid w:val="00F15E04"/>
    <w:rsid w:val="00F1666F"/>
    <w:rsid w:val="00F172DC"/>
    <w:rsid w:val="00F21896"/>
    <w:rsid w:val="00F23639"/>
    <w:rsid w:val="00F24A04"/>
    <w:rsid w:val="00F24BB9"/>
    <w:rsid w:val="00F24C93"/>
    <w:rsid w:val="00F24CBE"/>
    <w:rsid w:val="00F26539"/>
    <w:rsid w:val="00F32093"/>
    <w:rsid w:val="00F328DA"/>
    <w:rsid w:val="00F33B54"/>
    <w:rsid w:val="00F373F4"/>
    <w:rsid w:val="00F42F47"/>
    <w:rsid w:val="00F447D0"/>
    <w:rsid w:val="00F471FE"/>
    <w:rsid w:val="00F47941"/>
    <w:rsid w:val="00F517E7"/>
    <w:rsid w:val="00F51A50"/>
    <w:rsid w:val="00F532F3"/>
    <w:rsid w:val="00F57538"/>
    <w:rsid w:val="00F57DB0"/>
    <w:rsid w:val="00F642FC"/>
    <w:rsid w:val="00F669AB"/>
    <w:rsid w:val="00F67104"/>
    <w:rsid w:val="00F70C11"/>
    <w:rsid w:val="00F736E6"/>
    <w:rsid w:val="00F7505B"/>
    <w:rsid w:val="00F76FDB"/>
    <w:rsid w:val="00F82F88"/>
    <w:rsid w:val="00F852A2"/>
    <w:rsid w:val="00F85885"/>
    <w:rsid w:val="00F864B3"/>
    <w:rsid w:val="00F86CF9"/>
    <w:rsid w:val="00F873DC"/>
    <w:rsid w:val="00F91A8B"/>
    <w:rsid w:val="00F91DBB"/>
    <w:rsid w:val="00F91E42"/>
    <w:rsid w:val="00F9540E"/>
    <w:rsid w:val="00F966DB"/>
    <w:rsid w:val="00FA1C4C"/>
    <w:rsid w:val="00FA1D70"/>
    <w:rsid w:val="00FA3193"/>
    <w:rsid w:val="00FA583F"/>
    <w:rsid w:val="00FA5B7F"/>
    <w:rsid w:val="00FA7B77"/>
    <w:rsid w:val="00FA7C97"/>
    <w:rsid w:val="00FB0D88"/>
    <w:rsid w:val="00FB14A8"/>
    <w:rsid w:val="00FB30A4"/>
    <w:rsid w:val="00FB34BD"/>
    <w:rsid w:val="00FC120B"/>
    <w:rsid w:val="00FC183F"/>
    <w:rsid w:val="00FC2222"/>
    <w:rsid w:val="00FC2EFB"/>
    <w:rsid w:val="00FC4132"/>
    <w:rsid w:val="00FD1331"/>
    <w:rsid w:val="00FD1537"/>
    <w:rsid w:val="00FD168F"/>
    <w:rsid w:val="00FD1C4B"/>
    <w:rsid w:val="00FD6B49"/>
    <w:rsid w:val="00FE13BF"/>
    <w:rsid w:val="00FE17D9"/>
    <w:rsid w:val="00FE1A11"/>
    <w:rsid w:val="00FE32A9"/>
    <w:rsid w:val="00FE6BF9"/>
    <w:rsid w:val="00FE7D7A"/>
    <w:rsid w:val="00FF0045"/>
    <w:rsid w:val="00FF2035"/>
    <w:rsid w:val="00FF2188"/>
    <w:rsid w:val="00FF2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42062"/>
  <w15:docId w15:val="{4BF23EA6-09D8-480A-9DE2-806FEC09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tabs>
        <w:tab w:val="clear" w:pos="1713"/>
        <w:tab w:val="num" w:pos="720"/>
      </w:tabs>
      <w:spacing w:before="240" w:after="60"/>
      <w:ind w:left="284"/>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link w:val="ZpatChar"/>
    <w:pPr>
      <w:tabs>
        <w:tab w:val="center" w:pos="4536"/>
        <w:tab w:val="right" w:pos="9072"/>
      </w:tabs>
    </w:pPr>
  </w:style>
  <w:style w:type="paragraph" w:styleId="Nzev">
    <w:name w:val="Title"/>
    <w:basedOn w:val="Normln"/>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8"/>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8"/>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8"/>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character" w:customStyle="1" w:styleId="ZpatChar">
    <w:name w:val="Zápatí Char"/>
    <w:basedOn w:val="Standardnpsmoodstavce"/>
    <w:link w:val="Zpat"/>
    <w:uiPriority w:val="99"/>
    <w:rsid w:val="00B43595"/>
    <w:rPr>
      <w:sz w:val="24"/>
      <w:szCs w:val="24"/>
    </w:rPr>
  </w:style>
  <w:style w:type="character" w:customStyle="1" w:styleId="ZhlavChar">
    <w:name w:val="Záhlaví Char"/>
    <w:basedOn w:val="Standardnpsmoodstavce"/>
    <w:link w:val="Zhlav"/>
    <w:uiPriority w:val="99"/>
    <w:rsid w:val="00B43595"/>
    <w:rPr>
      <w:sz w:val="24"/>
    </w:rPr>
  </w:style>
  <w:style w:type="paragraph" w:styleId="Textvbloku">
    <w:name w:val="Block Text"/>
    <w:basedOn w:val="Normln"/>
    <w:rsid w:val="00BC2580"/>
    <w:pPr>
      <w:tabs>
        <w:tab w:val="left" w:pos="-1843"/>
      </w:tabs>
      <w:ind w:left="720" w:right="-108" w:hanging="360"/>
    </w:pPr>
  </w:style>
  <w:style w:type="paragraph" w:customStyle="1" w:styleId="odrka">
    <w:name w:val="odrážka"/>
    <w:basedOn w:val="Normln"/>
    <w:qFormat/>
    <w:rsid w:val="00707213"/>
    <w:pPr>
      <w:numPr>
        <w:numId w:val="23"/>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707213"/>
    <w:pPr>
      <w:numPr>
        <w:numId w:val="24"/>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707213"/>
    <w:pPr>
      <w:numPr>
        <w:numId w:val="22"/>
      </w:numPr>
      <w:ind w:left="709" w:hanging="283"/>
    </w:pPr>
  </w:style>
  <w:style w:type="paragraph" w:styleId="Revize">
    <w:name w:val="Revision"/>
    <w:hidden/>
    <w:uiPriority w:val="99"/>
    <w:semiHidden/>
    <w:rsid w:val="000269EE"/>
    <w:rPr>
      <w:sz w:val="24"/>
      <w:szCs w:val="24"/>
    </w:rPr>
  </w:style>
  <w:style w:type="paragraph" w:customStyle="1" w:styleId="Default">
    <w:name w:val="Default"/>
    <w:rsid w:val="006157B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36988">
      <w:bodyDiv w:val="1"/>
      <w:marLeft w:val="0"/>
      <w:marRight w:val="0"/>
      <w:marTop w:val="0"/>
      <w:marBottom w:val="0"/>
      <w:divBdr>
        <w:top w:val="none" w:sz="0" w:space="0" w:color="auto"/>
        <w:left w:val="none" w:sz="0" w:space="0" w:color="auto"/>
        <w:bottom w:val="none" w:sz="0" w:space="0" w:color="auto"/>
        <w:right w:val="none" w:sz="0" w:space="0" w:color="auto"/>
      </w:divBdr>
    </w:div>
    <w:div w:id="1663392681">
      <w:bodyDiv w:val="1"/>
      <w:marLeft w:val="0"/>
      <w:marRight w:val="0"/>
      <w:marTop w:val="0"/>
      <w:marBottom w:val="0"/>
      <w:divBdr>
        <w:top w:val="none" w:sz="0" w:space="0" w:color="auto"/>
        <w:left w:val="none" w:sz="0" w:space="0" w:color="auto"/>
        <w:bottom w:val="none" w:sz="0" w:space="0" w:color="auto"/>
        <w:right w:val="none" w:sz="0" w:space="0" w:color="auto"/>
      </w:divBdr>
    </w:div>
    <w:div w:id="19626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p.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kvidace@cpp.cz"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1809-BCD6-429E-ADBC-34A876FE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6620</Words>
  <Characters>39059</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45588</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Kajtmanová Kristýna</dc:creator>
  <cp:lastModifiedBy>Poláková Jitka Ing.</cp:lastModifiedBy>
  <cp:revision>3</cp:revision>
  <cp:lastPrinted>2013-01-04T14:50:00Z</cp:lastPrinted>
  <dcterms:created xsi:type="dcterms:W3CDTF">2021-10-07T12:40:00Z</dcterms:created>
  <dcterms:modified xsi:type="dcterms:W3CDTF">2021-10-07T12:56:00Z</dcterms:modified>
</cp:coreProperties>
</file>