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EF" w:rsidRDefault="00355B9B">
      <w:pPr>
        <w:pStyle w:val="Zkladntext1"/>
        <w:shd w:val="clear" w:color="auto" w:fill="auto"/>
        <w:spacing w:after="260"/>
      </w:pPr>
      <w:r>
        <w:t>Níže uvedeného dne, měsíce a roku uzavřely smluvní strany</w:t>
      </w:r>
    </w:p>
    <w:p w:rsidR="004A59EF" w:rsidRDefault="00355B9B">
      <w:pPr>
        <w:pStyle w:val="Nadpis20"/>
        <w:keepNext/>
        <w:keepLines/>
        <w:shd w:val="clear" w:color="auto" w:fill="auto"/>
        <w:spacing w:after="0"/>
        <w:jc w:val="left"/>
      </w:pPr>
      <w:bookmarkStart w:id="0" w:name="bookmark0"/>
      <w:bookmarkStart w:id="1" w:name="bookmark1"/>
      <w:r>
        <w:t>Město Náchod,</w:t>
      </w:r>
      <w:bookmarkEnd w:id="0"/>
      <w:bookmarkEnd w:id="1"/>
    </w:p>
    <w:p w:rsidR="004A59EF" w:rsidRDefault="00355B9B">
      <w:pPr>
        <w:pStyle w:val="Zkladntext1"/>
        <w:shd w:val="clear" w:color="auto" w:fill="auto"/>
        <w:spacing w:after="0"/>
      </w:pPr>
      <w:r>
        <w:t>se sídlem v Náchodě, Masarykovo nám. 40, PSČ 547 01</w:t>
      </w:r>
    </w:p>
    <w:p w:rsidR="004A59EF" w:rsidRDefault="00355B9B">
      <w:pPr>
        <w:pStyle w:val="Zkladntext1"/>
        <w:shd w:val="clear" w:color="auto" w:fill="auto"/>
        <w:spacing w:after="0"/>
      </w:pPr>
      <w:r>
        <w:t>IČO 00272868, DIČ CZ00272868</w:t>
      </w:r>
    </w:p>
    <w:p w:rsidR="004A59EF" w:rsidRDefault="00355B9B">
      <w:pPr>
        <w:pStyle w:val="Zkladntext1"/>
        <w:shd w:val="clear" w:color="auto" w:fill="auto"/>
        <w:spacing w:after="0"/>
      </w:pPr>
      <w:r>
        <w:t>zastoupené starostou Janem Birke</w:t>
      </w:r>
    </w:p>
    <w:p w:rsidR="004A59EF" w:rsidRDefault="00355B9B">
      <w:pPr>
        <w:pStyle w:val="Zkladntext1"/>
        <w:shd w:val="clear" w:color="auto" w:fill="auto"/>
        <w:spacing w:after="260"/>
      </w:pPr>
      <w:r>
        <w:t>tel.: +420 491405 111</w:t>
      </w:r>
    </w:p>
    <w:p w:rsidR="004A59EF" w:rsidRDefault="00355B9B">
      <w:pPr>
        <w:pStyle w:val="Zkladntext1"/>
        <w:shd w:val="clear" w:color="auto" w:fill="auto"/>
        <w:spacing w:after="460"/>
      </w:pPr>
      <w:r>
        <w:t xml:space="preserve">jako půjčitel na straně jedné (dále jen </w:t>
      </w:r>
      <w:r>
        <w:rPr>
          <w:b/>
          <w:bCs/>
        </w:rPr>
        <w:t xml:space="preserve">„půjčíte!" </w:t>
      </w:r>
      <w:r>
        <w:t xml:space="preserve">nebo </w:t>
      </w:r>
      <w:r>
        <w:rPr>
          <w:b/>
          <w:bCs/>
        </w:rPr>
        <w:t>„Město")</w:t>
      </w:r>
    </w:p>
    <w:p w:rsidR="004A59EF" w:rsidRDefault="00355B9B">
      <w:pPr>
        <w:pStyle w:val="Zkladntext1"/>
        <w:shd w:val="clear" w:color="auto" w:fill="auto"/>
        <w:spacing w:after="360"/>
        <w:jc w:val="both"/>
      </w:pPr>
      <w:r>
        <w:t>a</w:t>
      </w:r>
    </w:p>
    <w:p w:rsidR="004A59EF" w:rsidRDefault="00355B9B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Národní památkový ústav, </w:t>
      </w:r>
      <w:r>
        <w:t>státní příspěvková organizace</w:t>
      </w:r>
    </w:p>
    <w:p w:rsidR="004A59EF" w:rsidRDefault="00355B9B">
      <w:pPr>
        <w:pStyle w:val="Zkladntext1"/>
        <w:shd w:val="clear" w:color="auto" w:fill="auto"/>
        <w:spacing w:after="0"/>
      </w:pPr>
      <w:r>
        <w:t>se sídlem Valdštejnské náměstí 162/3,118 01 Praha - Malá Strana</w:t>
      </w:r>
    </w:p>
    <w:p w:rsidR="004A59EF" w:rsidRDefault="00355B9B">
      <w:pPr>
        <w:pStyle w:val="Zkladntext1"/>
        <w:shd w:val="clear" w:color="auto" w:fill="auto"/>
        <w:spacing w:after="0"/>
      </w:pPr>
      <w:r>
        <w:t>IČO 75032333, DIČ CZ75032333</w:t>
      </w:r>
    </w:p>
    <w:p w:rsidR="004A59EF" w:rsidRDefault="00355B9B">
      <w:pPr>
        <w:pStyle w:val="Zkladntext1"/>
        <w:shd w:val="clear" w:color="auto" w:fill="auto"/>
        <w:spacing w:after="0"/>
      </w:pPr>
      <w:r>
        <w:t>zastoupený generální ředitelkou Ing. arch. Naděždou Goryczkovou</w:t>
      </w:r>
    </w:p>
    <w:p w:rsidR="004A59EF" w:rsidRDefault="00355B9B">
      <w:pPr>
        <w:pStyle w:val="Zkladntext1"/>
        <w:shd w:val="clear" w:color="auto" w:fill="auto"/>
        <w:spacing w:after="0"/>
      </w:pPr>
      <w:r>
        <w:t>doručovací adresa</w:t>
      </w:r>
      <w:r>
        <w:t>: Národní památkový ústav, územní památková správa na Sychrově, Zámek Sychrov čp. 3, 463 44 Sychrov</w:t>
      </w:r>
    </w:p>
    <w:p w:rsidR="004A59EF" w:rsidRDefault="00355B9B">
      <w:pPr>
        <w:pStyle w:val="Zkladntext1"/>
        <w:shd w:val="clear" w:color="auto" w:fill="auto"/>
        <w:spacing w:after="260"/>
      </w:pPr>
      <w:r>
        <w:t xml:space="preserve">tel.: +420 482 460 063, e-mail: </w:t>
      </w:r>
      <w:hyperlink r:id="rId7" w:history="1">
        <w:r w:rsidRPr="00CA0A4D">
          <w:rPr>
            <w:lang w:val="fr-FR" w:eastAsia="en-US" w:bidi="en-US"/>
          </w:rPr>
          <w:t>kadlec.milos@npu.cz</w:t>
        </w:r>
      </w:hyperlink>
    </w:p>
    <w:p w:rsidR="004A59EF" w:rsidRDefault="00355B9B">
      <w:pPr>
        <w:pStyle w:val="Zkladntext1"/>
        <w:shd w:val="clear" w:color="auto" w:fill="auto"/>
        <w:spacing w:after="260"/>
      </w:pPr>
      <w:r>
        <w:t xml:space="preserve">jako vypůjčitel na straně druhé (dále jen </w:t>
      </w:r>
      <w:r>
        <w:rPr>
          <w:b/>
          <w:bCs/>
        </w:rPr>
        <w:t xml:space="preserve">„vypůjčíte!" </w:t>
      </w:r>
      <w:r>
        <w:t xml:space="preserve">nebo </w:t>
      </w:r>
      <w:r>
        <w:rPr>
          <w:b/>
          <w:bCs/>
        </w:rPr>
        <w:t>„NP</w:t>
      </w:r>
      <w:r>
        <w:rPr>
          <w:b/>
          <w:bCs/>
        </w:rPr>
        <w:t>Ú")</w:t>
      </w:r>
    </w:p>
    <w:p w:rsidR="004A59EF" w:rsidRDefault="00355B9B">
      <w:pPr>
        <w:pStyle w:val="Zkladntext1"/>
        <w:shd w:val="clear" w:color="auto" w:fill="auto"/>
        <w:spacing w:after="520"/>
      </w:pPr>
      <w:r>
        <w:t>ve smyslu ustanovení § 2193 a násl. a 1903 a násl. občanského zákoníku č. 89/2012 Sb. tuto</w:t>
      </w:r>
    </w:p>
    <w:p w:rsidR="004A59EF" w:rsidRDefault="00355B9B">
      <w:pPr>
        <w:pStyle w:val="Nadpis10"/>
        <w:keepNext/>
        <w:keepLines/>
        <w:shd w:val="clear" w:color="auto" w:fill="auto"/>
      </w:pPr>
      <w:bookmarkStart w:id="2" w:name="bookmark2"/>
      <w:bookmarkStart w:id="3" w:name="bookmark3"/>
      <w:r>
        <w:t>smlouvu o výpůjčce a dohodu o narovnání</w:t>
      </w:r>
      <w:bookmarkEnd w:id="2"/>
      <w:bookmarkEnd w:id="3"/>
    </w:p>
    <w:p w:rsidR="004A59EF" w:rsidRDefault="00355B9B">
      <w:pPr>
        <w:pStyle w:val="Zkladntext1"/>
        <w:shd w:val="clear" w:color="auto" w:fill="auto"/>
        <w:spacing w:after="520"/>
        <w:jc w:val="center"/>
      </w:pPr>
      <w:r>
        <w:t>č. IRM/637/21</w:t>
      </w:r>
    </w:p>
    <w:p w:rsidR="004A59EF" w:rsidRDefault="00355B9B">
      <w:pPr>
        <w:pStyle w:val="Nadpis20"/>
        <w:keepNext/>
        <w:keepLines/>
        <w:shd w:val="clear" w:color="auto" w:fill="auto"/>
        <w:spacing w:after="80"/>
      </w:pPr>
      <w:bookmarkStart w:id="4" w:name="bookmark4"/>
      <w:bookmarkStart w:id="5" w:name="bookmark5"/>
      <w:r>
        <w:t>Preambule, dohoda o narovnání</w:t>
      </w:r>
      <w:bookmarkEnd w:id="4"/>
      <w:bookmarkEnd w:id="5"/>
    </w:p>
    <w:p w:rsidR="004A59EF" w:rsidRDefault="00355B9B">
      <w:pPr>
        <w:pStyle w:val="Zkladntext1"/>
        <w:numPr>
          <w:ilvl w:val="0"/>
          <w:numId w:val="1"/>
        </w:numPr>
        <w:shd w:val="clear" w:color="auto" w:fill="auto"/>
        <w:tabs>
          <w:tab w:val="left" w:pos="322"/>
        </w:tabs>
        <w:spacing w:after="0"/>
        <w:ind w:left="320" w:hanging="320"/>
        <w:jc w:val="both"/>
      </w:pPr>
      <w:r>
        <w:t xml:space="preserve">Smluvní strany konstatují, že spolu dne 23. 12. 2016 uzavřely smlouvu o </w:t>
      </w:r>
      <w:r>
        <w:t>výpůjčce č. IRM/460/2016 (dále jen „Smlouva"), na základě které Město půjčilo a umožnilo NPÚ užívat projektovou dokumentaci za účelem realizace projektu s názvem Zámecký kopec - srdce města Náchoda.</w:t>
      </w:r>
    </w:p>
    <w:p w:rsidR="004A59EF" w:rsidRDefault="00355B9B">
      <w:pPr>
        <w:pStyle w:val="Zkladntext1"/>
        <w:shd w:val="clear" w:color="auto" w:fill="auto"/>
        <w:spacing w:after="80"/>
        <w:ind w:left="320" w:firstLine="20"/>
        <w:jc w:val="both"/>
      </w:pPr>
      <w:r>
        <w:t>Platnost a účinnost Smlouvy skončila v souladu sčl. II. o</w:t>
      </w:r>
      <w:r>
        <w:t>dst. 2 Smlouvy uplynutím doby dne 31.12. 2020.</w:t>
      </w:r>
    </w:p>
    <w:p w:rsidR="004A59EF" w:rsidRDefault="00355B9B">
      <w:pPr>
        <w:pStyle w:val="Zkladntext1"/>
        <w:numPr>
          <w:ilvl w:val="0"/>
          <w:numId w:val="1"/>
        </w:numPr>
        <w:shd w:val="clear" w:color="auto" w:fill="auto"/>
        <w:tabs>
          <w:tab w:val="left" w:pos="333"/>
        </w:tabs>
        <w:spacing w:after="260"/>
        <w:ind w:left="320" w:hanging="320"/>
        <w:jc w:val="both"/>
      </w:pPr>
      <w:r>
        <w:t>Vzhledem k požadavku vypůjčitele plynoucího z pozdějšího zahájení realizace projektu s názvem „SZ Náchod - vzorová obnova zámeckého kopce" z důvodu nedostatku finančních prostředků (žádost o dotaci z dotačního</w:t>
      </w:r>
      <w:r>
        <w:t xml:space="preserve"> programu v rámci Integrovaného regionálního operačního programu -13. výzvy - specifického cíle 3.1 - Zefektivnění prezentace, posílení ochrany a rozvoje kulturního dědictví, Zámecký kopec - srdce města Náchoda, ID: CZ.06.3.33/0.0/0.0/15_015/0000330 vypůjč</w:t>
      </w:r>
      <w:r>
        <w:t>itelem stáhnuta z důvodu nízké výše způsobilých nákladů, následná podpora akce ze strany Ministerstva kultury ČR), kdy realizace projektu započala až v polovině roku 2020 (s předpokladem dokončení realizace do 24 měsíců) a dále s ohledem na náročnost stave</w:t>
      </w:r>
      <w:r>
        <w:t>bních prací probíhajících i s ohledem na ztížené realizační a administrativní podmínky vyvolané v důsledku šířícího se onemocnění COVID-19, nouzového stavu a mimořádných opatření přijatých v České republice, rozhodly se smluvní strany ve výpůjčce pokračova</w:t>
      </w:r>
      <w:r>
        <w:t>t a z toho důvodu uzavírají tuto novou smlouvu o výpůjčce.</w:t>
      </w:r>
    </w:p>
    <w:p w:rsidR="004A59EF" w:rsidRDefault="00355B9B">
      <w:pPr>
        <w:pStyle w:val="Zkladntext1"/>
        <w:numPr>
          <w:ilvl w:val="0"/>
          <w:numId w:val="1"/>
        </w:numPr>
        <w:shd w:val="clear" w:color="auto" w:fill="auto"/>
        <w:tabs>
          <w:tab w:val="left" w:pos="324"/>
        </w:tabs>
        <w:spacing w:after="80"/>
        <w:ind w:left="320" w:hanging="320"/>
        <w:jc w:val="both"/>
      </w:pPr>
      <w:r>
        <w:t>Smluvní strany konstatují, že v čl. V. odst. 5 Smlouvy sjednaly smluvní pokutu ve výši 100,- Kč za každý den prodlení s vrácením předmětu výpůjčky - projektové dokumentace.</w:t>
      </w:r>
    </w:p>
    <w:p w:rsidR="004A59EF" w:rsidRDefault="00355B9B">
      <w:pPr>
        <w:pStyle w:val="Zkladntext1"/>
        <w:numPr>
          <w:ilvl w:val="0"/>
          <w:numId w:val="1"/>
        </w:numPr>
        <w:shd w:val="clear" w:color="auto" w:fill="auto"/>
        <w:tabs>
          <w:tab w:val="left" w:pos="324"/>
        </w:tabs>
        <w:spacing w:after="80"/>
        <w:ind w:left="320" w:hanging="320"/>
        <w:jc w:val="both"/>
      </w:pPr>
      <w:r>
        <w:t>Město tímto ve smyslu us</w:t>
      </w:r>
      <w:r>
        <w:t xml:space="preserve">t. § 1995 a násl. zák. č. 89/2012 Sb., občanský zákoník, promíjí dluh NPÚ </w:t>
      </w:r>
      <w:r>
        <w:lastRenderedPageBreak/>
        <w:t>spočívající ve smluvní pokutě za včasné nevrácení smluvní dokumentace a NPÚ s tímto prominutím dluhu souhlasí.</w:t>
      </w:r>
    </w:p>
    <w:p w:rsidR="004A59EF" w:rsidRDefault="00355B9B">
      <w:pPr>
        <w:pStyle w:val="Zkladntext1"/>
        <w:numPr>
          <w:ilvl w:val="0"/>
          <w:numId w:val="1"/>
        </w:numPr>
        <w:shd w:val="clear" w:color="auto" w:fill="auto"/>
        <w:tabs>
          <w:tab w:val="left" w:pos="324"/>
        </w:tabs>
        <w:spacing w:after="80"/>
        <w:ind w:left="320" w:hanging="320"/>
        <w:jc w:val="both"/>
      </w:pPr>
      <w:r>
        <w:t>Smluvní strany dále konstatují, že pro období od 1. 1. 2021, kdy NPÚ už</w:t>
      </w:r>
      <w:r>
        <w:t xml:space="preserve">íval předmět výpůjčky bez právního důvodu, se smluvní strany výslovně dohodly, že nebudou požadovat ve smyslu ust. § 2993 zák. č. 89/2012 Sb., občanský zákoník vrácení toho, co již každá ze stran podle skončené Smlouvy plnila, ani nebudou ve smyslu ust. § </w:t>
      </w:r>
      <w:r>
        <w:t>2999 občanského zákoníku požadovat jakoukoliv peněžitou náhradu za plnění poskytnutá ze Smlouvy, jejíž platnost již byla skončena. Smluvní strany prohlašují, že přijímají plnění, která si vzájemně poskytly v uvedeném období na základě skončené Smlouvy. Kaž</w:t>
      </w:r>
      <w:r>
        <w:t>dá ze smluvních stran prohlašuje, že jednala v dobré víře a neobohatila se na úkor druhé smluvní strany.</w:t>
      </w:r>
    </w:p>
    <w:p w:rsidR="004A59EF" w:rsidRDefault="00355B9B">
      <w:pPr>
        <w:pStyle w:val="Zkladntext1"/>
        <w:numPr>
          <w:ilvl w:val="0"/>
          <w:numId w:val="1"/>
        </w:numPr>
        <w:shd w:val="clear" w:color="auto" w:fill="auto"/>
        <w:tabs>
          <w:tab w:val="left" w:pos="324"/>
        </w:tabs>
        <w:spacing w:after="540"/>
        <w:ind w:left="320" w:hanging="320"/>
        <w:jc w:val="both"/>
      </w:pPr>
      <w:r>
        <w:t>Smluvní strany se zavazují nadále si poskytovat vzájemná plnění a jednat v souladu s ujednáními obsaženými v této nové smlouvě.</w:t>
      </w:r>
    </w:p>
    <w:p w:rsidR="004A59EF" w:rsidRDefault="00355B9B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čl. I.</w:t>
      </w:r>
    </w:p>
    <w:p w:rsidR="004A59EF" w:rsidRDefault="00355B9B">
      <w:pPr>
        <w:pStyle w:val="Nadpis20"/>
        <w:keepNext/>
        <w:keepLines/>
        <w:shd w:val="clear" w:color="auto" w:fill="auto"/>
        <w:spacing w:after="80"/>
      </w:pPr>
      <w:bookmarkStart w:id="6" w:name="bookmark6"/>
      <w:bookmarkStart w:id="7" w:name="bookmark7"/>
      <w:r>
        <w:t>Předmět výpůjčky</w:t>
      </w:r>
      <w:bookmarkEnd w:id="6"/>
      <w:bookmarkEnd w:id="7"/>
    </w:p>
    <w:p w:rsidR="004A59EF" w:rsidRDefault="00355B9B">
      <w:pPr>
        <w:pStyle w:val="Zkladntext1"/>
        <w:numPr>
          <w:ilvl w:val="0"/>
          <w:numId w:val="2"/>
        </w:numPr>
        <w:shd w:val="clear" w:color="auto" w:fill="auto"/>
        <w:tabs>
          <w:tab w:val="left" w:pos="324"/>
        </w:tabs>
        <w:spacing w:after="80"/>
        <w:ind w:left="400" w:hanging="400"/>
        <w:jc w:val="both"/>
      </w:pPr>
      <w:r>
        <w:t xml:space="preserve">Půjčitel je vlastníkem projektové dokumentace s názvem Zámecký kopec - srdce města Náchoda, zpracované společností New Visit s.r.o., se sídlem Komenského 264, 500 03 Hradec Králové, IČO 25268635, v období od prosince 2014 do března 2016. Tuto projektovou </w:t>
      </w:r>
      <w:r>
        <w:t>dokumentaci tvoří data v papírové (tištěné) podobě: studie, projektová dokumentace pro územní a stavební řízení (pro požadované objekty), projektová dokumentace pro provedení stavby vč. výkazu výměr a položkového rozpočtu a dále vše v elektronické podobě n</w:t>
      </w:r>
      <w:r>
        <w:t xml:space="preserve">a CD ve formátech pro další projekční práci (dxf, </w:t>
      </w:r>
      <w:r w:rsidRPr="00CA0A4D">
        <w:rPr>
          <w:lang w:eastAsia="en-US" w:bidi="en-US"/>
        </w:rPr>
        <w:t xml:space="preserve">dwg) </w:t>
      </w:r>
      <w:r>
        <w:t>a ve formátu jpg.</w:t>
      </w:r>
    </w:p>
    <w:p w:rsidR="004A59EF" w:rsidRDefault="00355B9B">
      <w:pPr>
        <w:pStyle w:val="Zkladntext1"/>
        <w:shd w:val="clear" w:color="auto" w:fill="auto"/>
        <w:spacing w:after="80"/>
        <w:ind w:firstLine="400"/>
        <w:jc w:val="both"/>
      </w:pPr>
      <w:r>
        <w:t>Předmětem této výpůjčky jsou všechny shora uvedené části projektové dokumentace, a to:</w:t>
      </w:r>
    </w:p>
    <w:p w:rsidR="004A59EF" w:rsidRDefault="00355B9B">
      <w:pPr>
        <w:pStyle w:val="Zkladntext1"/>
        <w:numPr>
          <w:ilvl w:val="0"/>
          <w:numId w:val="3"/>
        </w:numPr>
        <w:shd w:val="clear" w:color="auto" w:fill="auto"/>
        <w:tabs>
          <w:tab w:val="left" w:pos="735"/>
        </w:tabs>
        <w:spacing w:after="0"/>
        <w:ind w:firstLine="440"/>
        <w:jc w:val="both"/>
      </w:pPr>
      <w:r>
        <w:t>v papírové (tištěné) podobě:</w:t>
      </w:r>
    </w:p>
    <w:p w:rsidR="004A59EF" w:rsidRDefault="00355B9B">
      <w:pPr>
        <w:pStyle w:val="Zkladntext1"/>
        <w:shd w:val="clear" w:color="auto" w:fill="auto"/>
        <w:spacing w:after="0"/>
        <w:ind w:firstLine="740"/>
        <w:jc w:val="both"/>
      </w:pPr>
      <w:r>
        <w:t>-1 paré studie,</w:t>
      </w:r>
    </w:p>
    <w:p w:rsidR="004A59EF" w:rsidRDefault="00355B9B">
      <w:pPr>
        <w:pStyle w:val="Zkladntext1"/>
        <w:shd w:val="clear" w:color="auto" w:fill="auto"/>
        <w:spacing w:after="0"/>
        <w:ind w:firstLine="740"/>
        <w:jc w:val="both"/>
      </w:pPr>
      <w:r>
        <w:t xml:space="preserve">-1 paré projektové dokumentace pro územní a </w:t>
      </w:r>
      <w:r>
        <w:t>stavební řízení (pro požadované objekty),</w:t>
      </w:r>
    </w:p>
    <w:p w:rsidR="004A59EF" w:rsidRDefault="00355B9B">
      <w:pPr>
        <w:pStyle w:val="Zkladntext1"/>
        <w:shd w:val="clear" w:color="auto" w:fill="auto"/>
        <w:spacing w:after="80"/>
        <w:ind w:left="1040" w:hanging="300"/>
        <w:jc w:val="both"/>
      </w:pPr>
      <w:r>
        <w:t>- 4 paré projektové dokumentace pro provedení stavby vč. výkazu výměr a položkového rozpočtu</w:t>
      </w:r>
    </w:p>
    <w:p w:rsidR="004A59EF" w:rsidRDefault="00355B9B">
      <w:pPr>
        <w:pStyle w:val="Zkladntext1"/>
        <w:numPr>
          <w:ilvl w:val="0"/>
          <w:numId w:val="3"/>
        </w:numPr>
        <w:shd w:val="clear" w:color="auto" w:fill="auto"/>
        <w:tabs>
          <w:tab w:val="left" w:pos="755"/>
        </w:tabs>
        <w:spacing w:after="80"/>
        <w:ind w:left="740" w:hanging="280"/>
        <w:jc w:val="both"/>
      </w:pPr>
      <w:r>
        <w:t xml:space="preserve">dokumentace dle písm. a) v elektronické podobě na CD (lx) ve formátech pro další projekční práci (dxf, </w:t>
      </w:r>
      <w:r w:rsidRPr="00CA0A4D">
        <w:rPr>
          <w:lang w:eastAsia="en-US" w:bidi="en-US"/>
        </w:rPr>
        <w:t xml:space="preserve">dwg) </w:t>
      </w:r>
      <w:r>
        <w:t xml:space="preserve">a ve formátu </w:t>
      </w:r>
      <w:r>
        <w:t>jpg,</w:t>
      </w:r>
    </w:p>
    <w:p w:rsidR="004A59EF" w:rsidRDefault="00355B9B">
      <w:pPr>
        <w:pStyle w:val="Zkladntext1"/>
        <w:shd w:val="clear" w:color="auto" w:fill="auto"/>
        <w:spacing w:after="80"/>
        <w:ind w:firstLine="440"/>
        <w:jc w:val="both"/>
      </w:pPr>
      <w:r>
        <w:t>vše dále jen „předmět výpůjčky".</w:t>
      </w:r>
    </w:p>
    <w:p w:rsidR="004A59EF" w:rsidRDefault="00355B9B">
      <w:pPr>
        <w:pStyle w:val="Zkladntext1"/>
        <w:numPr>
          <w:ilvl w:val="0"/>
          <w:numId w:val="2"/>
        </w:numPr>
        <w:shd w:val="clear" w:color="auto" w:fill="auto"/>
        <w:tabs>
          <w:tab w:val="left" w:pos="324"/>
        </w:tabs>
        <w:spacing w:after="80"/>
        <w:jc w:val="both"/>
      </w:pPr>
      <w:r>
        <w:t>Vypůjčitel realizuje projekt s názvem SZ Náchod - vzorová obnova zámeckého kopce (dále jen „projekt"). Rovněž půjčitel má zájem, aby projekt byl realizován, jak bylo vyjádřeno ve Smlouvě o spolupráci uzavřené dne 30.3.</w:t>
      </w:r>
      <w:r>
        <w:t>2016 mezi Městem a NPÚ. V této smlouvě se Město zavázalo předmět výpůjčky zapůjčit NPÚ za účelem realizace projektu na základě zvláštní smlouvy o výpůjčce. Proto je tato smlouva o výpůjčce navazující na Smlouvu uzavírána.</w:t>
      </w:r>
    </w:p>
    <w:p w:rsidR="004A59EF" w:rsidRDefault="00355B9B">
      <w:pPr>
        <w:pStyle w:val="Zkladntext1"/>
        <w:numPr>
          <w:ilvl w:val="0"/>
          <w:numId w:val="2"/>
        </w:numPr>
        <w:shd w:val="clear" w:color="auto" w:fill="auto"/>
        <w:tabs>
          <w:tab w:val="left" w:pos="324"/>
        </w:tabs>
        <w:spacing w:after="80"/>
        <w:ind w:left="320" w:hanging="320"/>
        <w:jc w:val="both"/>
      </w:pPr>
      <w:r>
        <w:t xml:space="preserve">Realizace projektu byla schválena </w:t>
      </w:r>
      <w:r>
        <w:t xml:space="preserve">a zaregistrována pod názvem NPÚ, SZ Náchod - vzorová obnova zámeckého kopce </w:t>
      </w:r>
      <w:r w:rsidRPr="00CA0A4D">
        <w:rPr>
          <w:lang w:eastAsia="en-US" w:bidi="en-US"/>
        </w:rPr>
        <w:t xml:space="preserve">(ID </w:t>
      </w:r>
      <w:r>
        <w:t>SMVS 134V131000092).</w:t>
      </w:r>
    </w:p>
    <w:p w:rsidR="004A59EF" w:rsidRDefault="00355B9B">
      <w:pPr>
        <w:pStyle w:val="Zkladntext1"/>
        <w:numPr>
          <w:ilvl w:val="0"/>
          <w:numId w:val="2"/>
        </w:numPr>
        <w:shd w:val="clear" w:color="auto" w:fill="auto"/>
        <w:tabs>
          <w:tab w:val="left" w:pos="324"/>
        </w:tabs>
        <w:spacing w:after="80"/>
        <w:jc w:val="both"/>
      </w:pPr>
      <w:r>
        <w:t>Půjčitel přenechává touto smlouvou do dočasného bezplatného užívání vypůjčiteli předmět výpůjčky uvedený v čl. I. odst.l. písm. a) a b) této smlouvy ve sta</w:t>
      </w:r>
      <w:r>
        <w:t>vu způsobilém k užívání k účelu uvedenému včl. II. odst. 1. této smlouvy a uděluje mu tímto ve smyslu ust. § 2358 a násl. občanského zákoníku výhradní licenci k užívání předmětu výpůjčky k účelu sjednanému ve smlouvě.</w:t>
      </w:r>
    </w:p>
    <w:p w:rsidR="004A59EF" w:rsidRDefault="00355B9B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ČI. II.</w:t>
      </w:r>
    </w:p>
    <w:p w:rsidR="004A59EF" w:rsidRDefault="00355B9B">
      <w:pPr>
        <w:pStyle w:val="Nadpis20"/>
        <w:keepNext/>
        <w:keepLines/>
        <w:shd w:val="clear" w:color="auto" w:fill="auto"/>
        <w:spacing w:after="100"/>
      </w:pPr>
      <w:bookmarkStart w:id="8" w:name="bookmark8"/>
      <w:bookmarkStart w:id="9" w:name="bookmark9"/>
      <w:r>
        <w:t>Podmínky výpůjčky</w:t>
      </w:r>
      <w:bookmarkEnd w:id="8"/>
      <w:bookmarkEnd w:id="9"/>
    </w:p>
    <w:p w:rsidR="004A59EF" w:rsidRDefault="00355B9B">
      <w:pPr>
        <w:pStyle w:val="Zkladntext1"/>
        <w:numPr>
          <w:ilvl w:val="0"/>
          <w:numId w:val="4"/>
        </w:numPr>
        <w:shd w:val="clear" w:color="auto" w:fill="auto"/>
        <w:tabs>
          <w:tab w:val="left" w:pos="405"/>
        </w:tabs>
        <w:ind w:left="380" w:hanging="380"/>
        <w:jc w:val="both"/>
      </w:pPr>
      <w:r>
        <w:t xml:space="preserve">Půjčitel </w:t>
      </w:r>
      <w:r>
        <w:t>přenechává předmět výpůjčky vypůjčiteli včetně výhradní licence kjeho užívání za účelem využití pro realizaci projektu specifikovaného v čl. I. odst. 2. této smlouvy.</w:t>
      </w:r>
    </w:p>
    <w:p w:rsidR="004A59EF" w:rsidRDefault="00355B9B">
      <w:pPr>
        <w:pStyle w:val="Zkladntext1"/>
        <w:numPr>
          <w:ilvl w:val="0"/>
          <w:numId w:val="4"/>
        </w:numPr>
        <w:shd w:val="clear" w:color="auto" w:fill="auto"/>
        <w:tabs>
          <w:tab w:val="left" w:pos="405"/>
        </w:tabs>
        <w:ind w:left="380" w:hanging="380"/>
        <w:jc w:val="both"/>
      </w:pPr>
      <w:r>
        <w:lastRenderedPageBreak/>
        <w:t xml:space="preserve">Výpůjčka se sjednává na dobu </w:t>
      </w:r>
      <w:r>
        <w:rPr>
          <w:b/>
          <w:bCs/>
        </w:rPr>
        <w:t xml:space="preserve">u r č i t o u, </w:t>
      </w:r>
      <w:r>
        <w:t>a to od účinnosti této smlouvy na dobu nezbyt</w:t>
      </w:r>
      <w:r>
        <w:t>nou pro realizaci projektu, vč. závěrečného vyhodnocení projektu schváleného a zaregistrovaného Ministerstvem kultury ČR pod názvem NPÚ, SZ Náchod - vzorová obnova zámeckého kopce (ID SMVS 134V13000092). Vypůjčitel se zavazuje užívat předmět výpůjčky jen k</w:t>
      </w:r>
      <w:r>
        <w:t xml:space="preserve"> účelu uvedenému včl. II. odst. 1. této smlouvy. Půjčitel poučil vypůjčitele, jakým způsobem má předmět výpůjčky užívat, zejména poučil vypůjčitele, že předmět výpůjčky lze užít jen v rozsahu dle prohlášení zpracovatele projektové dokumentace, uvedené např</w:t>
      </w:r>
      <w:r>
        <w:t>. na str. 2 Dokumentace pro provedení stavby z března 2016, která je součástí předmětu výpůjčky. Toto prohlášení zní:</w:t>
      </w:r>
    </w:p>
    <w:p w:rsidR="004A59EF" w:rsidRDefault="00355B9B">
      <w:pPr>
        <w:pStyle w:val="Zkladntext1"/>
        <w:shd w:val="clear" w:color="auto" w:fill="auto"/>
        <w:ind w:left="380" w:firstLine="40"/>
        <w:jc w:val="both"/>
      </w:pPr>
      <w:r>
        <w:rPr>
          <w:i/>
          <w:iCs/>
        </w:rPr>
        <w:t>„Projektová dokumentace je autorským dílem ve smyslu zákona č. 121/2000 Sb. (autorský zákon). Autor projektu uděluje souhlas s užitím proj</w:t>
      </w:r>
      <w:r>
        <w:rPr>
          <w:i/>
          <w:iCs/>
        </w:rPr>
        <w:t>ektové dokumentace pro Národní památkový ústav. Kopírování, zveřejňování a jiné šíření jakékoliv části projektové dokumentace, zejména použití pro projektování či výstavbu jiných staveb nebo použití jinou osobou je zákonem zakázáno. Bez předchozího písemné</w:t>
      </w:r>
      <w:r>
        <w:rPr>
          <w:i/>
          <w:iCs/>
        </w:rPr>
        <w:t>ho souhlasu autora projektové dokumentace nelze provádět změny projektu či stavby prováděné podle tohoto projektu. Veškerá práva vlastníků autorských práv jsou vyhrazena a chráněna zákonem."</w:t>
      </w:r>
    </w:p>
    <w:p w:rsidR="004A59EF" w:rsidRDefault="00355B9B">
      <w:pPr>
        <w:pStyle w:val="Zkladntext1"/>
        <w:shd w:val="clear" w:color="auto" w:fill="auto"/>
        <w:spacing w:after="540"/>
        <w:ind w:firstLine="460"/>
        <w:jc w:val="both"/>
      </w:pPr>
      <w:r>
        <w:t xml:space="preserve">Vypůjčitel svým podpisem na smlouvě potvrzuje, že poučení rozumí </w:t>
      </w:r>
      <w:r>
        <w:t>a zavazuje se je dodržovat.</w:t>
      </w:r>
    </w:p>
    <w:p w:rsidR="004A59EF" w:rsidRDefault="00355B9B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 xml:space="preserve">čl. </w:t>
      </w:r>
      <w:r w:rsidRPr="00CA0A4D">
        <w:rPr>
          <w:b/>
          <w:bCs/>
          <w:lang w:eastAsia="en-US" w:bidi="en-US"/>
        </w:rPr>
        <w:t>III.</w:t>
      </w:r>
    </w:p>
    <w:p w:rsidR="004A59EF" w:rsidRDefault="00355B9B">
      <w:pPr>
        <w:pStyle w:val="Nadpis20"/>
        <w:keepNext/>
        <w:keepLines/>
        <w:shd w:val="clear" w:color="auto" w:fill="auto"/>
        <w:spacing w:after="100"/>
      </w:pPr>
      <w:bookmarkStart w:id="10" w:name="bookmark10"/>
      <w:bookmarkStart w:id="11" w:name="bookmark11"/>
      <w:r>
        <w:t>Práva a povinnosti vypůjčitele</w:t>
      </w:r>
      <w:bookmarkEnd w:id="10"/>
      <w:bookmarkEnd w:id="11"/>
    </w:p>
    <w:p w:rsidR="004A59EF" w:rsidRDefault="00355B9B">
      <w:pPr>
        <w:pStyle w:val="Zkladntext1"/>
        <w:numPr>
          <w:ilvl w:val="0"/>
          <w:numId w:val="5"/>
        </w:numPr>
        <w:shd w:val="clear" w:color="auto" w:fill="auto"/>
        <w:tabs>
          <w:tab w:val="left" w:pos="405"/>
        </w:tabs>
        <w:jc w:val="both"/>
      </w:pPr>
      <w:r>
        <w:t>Vypůjčitel přebírá po dobu trvání výpůjčky odpovědnost za předmět výpůjčky.</w:t>
      </w:r>
    </w:p>
    <w:p w:rsidR="004A59EF" w:rsidRDefault="00355B9B">
      <w:pPr>
        <w:pStyle w:val="Zkladntext1"/>
        <w:numPr>
          <w:ilvl w:val="0"/>
          <w:numId w:val="5"/>
        </w:numPr>
        <w:shd w:val="clear" w:color="auto" w:fill="auto"/>
        <w:tabs>
          <w:tab w:val="left" w:pos="405"/>
        </w:tabs>
        <w:jc w:val="both"/>
      </w:pPr>
      <w:r>
        <w:t>Vypůjčitel se zavazuje pečovat o předmět výpůjčky jako řádný uživatel s náležitou péčí.</w:t>
      </w:r>
    </w:p>
    <w:p w:rsidR="004A59EF" w:rsidRDefault="00355B9B">
      <w:pPr>
        <w:pStyle w:val="Zkladntext1"/>
        <w:numPr>
          <w:ilvl w:val="0"/>
          <w:numId w:val="5"/>
        </w:numPr>
        <w:shd w:val="clear" w:color="auto" w:fill="auto"/>
        <w:tabs>
          <w:tab w:val="left" w:pos="405"/>
        </w:tabs>
        <w:ind w:left="460" w:hanging="460"/>
        <w:jc w:val="both"/>
      </w:pPr>
      <w:r>
        <w:t>Vypůjčitel není oprávněn</w:t>
      </w:r>
      <w:r>
        <w:t xml:space="preserve"> bez písemného souhlasu půjčitele a zpracovatele předmětu výpůjčky kopírovat, zveřejňovat ani jinak šířit jakékoliv části předmětu výpůjčky, zejména je použít pro projektování či výstavbu jiných staveb než pro realizaci projektu nebo přenechat předmět výpů</w:t>
      </w:r>
      <w:r>
        <w:t>jčky do užívání jiné osobě. Vypůjčitel dále není oprávněn bez předchozího souhlasu půjčitele a zpracovatele předmětu výpůjčky (autora) provádět změny předmětu výpůjčky či projektu realizovaného podle předmětu výpůjčky.</w:t>
      </w:r>
    </w:p>
    <w:p w:rsidR="004A59EF" w:rsidRDefault="00355B9B">
      <w:pPr>
        <w:pStyle w:val="Zkladntext1"/>
        <w:numPr>
          <w:ilvl w:val="0"/>
          <w:numId w:val="5"/>
        </w:numPr>
        <w:shd w:val="clear" w:color="auto" w:fill="auto"/>
        <w:tabs>
          <w:tab w:val="left" w:pos="405"/>
        </w:tabs>
        <w:jc w:val="both"/>
      </w:pPr>
      <w:r>
        <w:t>Obvyklé náklady spojené s užíváním př</w:t>
      </w:r>
      <w:r>
        <w:t>edmětu výpůjčky případně jeho změnou hradí vypůjčitel. Půjčitel odpovídá za úplnost a správnost předmětu výpůjčky. Případně opravy a odstranění vad a chyb je půjčitel povinen zajistit na své náklady a na žádost vypůjčitele ve sjednané lhůtě.</w:t>
      </w:r>
    </w:p>
    <w:p w:rsidR="004A59EF" w:rsidRDefault="00355B9B">
      <w:pPr>
        <w:pStyle w:val="Zkladntext1"/>
        <w:numPr>
          <w:ilvl w:val="0"/>
          <w:numId w:val="5"/>
        </w:numPr>
        <w:shd w:val="clear" w:color="auto" w:fill="auto"/>
        <w:tabs>
          <w:tab w:val="left" w:pos="405"/>
        </w:tabs>
        <w:spacing w:after="620"/>
        <w:jc w:val="both"/>
      </w:pPr>
      <w:r>
        <w:t xml:space="preserve">Bude-li </w:t>
      </w:r>
      <w:r>
        <w:t>půjčitel předmět výpůjčky potřebovat nevyhnutelně dříve ze závažného důvodu, který nemohl při uzavření smlouvy předvídat, může se domáhat předčasného vrácení předmětu výpůjčky. V takovém případě půjčitel současně poskytne vypůjčiteli kopii předmětu výpůjčk</w:t>
      </w:r>
      <w:r>
        <w:t>y opatřenou souhlasem zpracovatele předmětu výpůjčky s jejím provedením, aby nebyl ohrožen účel této smlouvy a realizace projektu.</w:t>
      </w:r>
    </w:p>
    <w:p w:rsidR="004A59EF" w:rsidRDefault="00355B9B">
      <w:pPr>
        <w:pStyle w:val="Nadpis20"/>
        <w:keepNext/>
        <w:keepLines/>
        <w:shd w:val="clear" w:color="auto" w:fill="auto"/>
        <w:spacing w:after="0"/>
      </w:pPr>
      <w:bookmarkStart w:id="12" w:name="bookmark12"/>
      <w:bookmarkStart w:id="13" w:name="bookmark13"/>
      <w:r>
        <w:t>čl. IV.</w:t>
      </w:r>
      <w:bookmarkEnd w:id="12"/>
      <w:bookmarkEnd w:id="13"/>
    </w:p>
    <w:p w:rsidR="004A59EF" w:rsidRDefault="00355B9B">
      <w:pPr>
        <w:pStyle w:val="Zkladntext1"/>
        <w:numPr>
          <w:ilvl w:val="0"/>
          <w:numId w:val="6"/>
        </w:numPr>
        <w:shd w:val="clear" w:color="auto" w:fill="auto"/>
        <w:tabs>
          <w:tab w:val="left" w:pos="405"/>
        </w:tabs>
        <w:jc w:val="both"/>
      </w:pPr>
      <w:r>
        <w:t>Vypůjčitel potvrzuje, že předmět výpůjčky převzal v řádném stavu.</w:t>
      </w:r>
    </w:p>
    <w:p w:rsidR="004A59EF" w:rsidRDefault="00355B9B">
      <w:pPr>
        <w:pStyle w:val="Zkladntext1"/>
        <w:numPr>
          <w:ilvl w:val="0"/>
          <w:numId w:val="6"/>
        </w:numPr>
        <w:shd w:val="clear" w:color="auto" w:fill="auto"/>
        <w:tabs>
          <w:tab w:val="left" w:pos="405"/>
        </w:tabs>
        <w:ind w:left="380" w:hanging="380"/>
        <w:jc w:val="both"/>
      </w:pPr>
      <w:r>
        <w:t>Smluvní strany berou na vědomí, že pořizovací hodno</w:t>
      </w:r>
      <w:r>
        <w:t>ta předmětu výpůjčky je 1.178.540,- Kč včetně DPH.</w:t>
      </w:r>
    </w:p>
    <w:p w:rsidR="004A59EF" w:rsidRDefault="00355B9B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ČI. V.</w:t>
      </w:r>
    </w:p>
    <w:p w:rsidR="004A59EF" w:rsidRDefault="00355B9B">
      <w:pPr>
        <w:pStyle w:val="Nadpis20"/>
        <w:keepNext/>
        <w:keepLines/>
        <w:shd w:val="clear" w:color="auto" w:fill="auto"/>
        <w:spacing w:after="100"/>
      </w:pPr>
      <w:bookmarkStart w:id="14" w:name="bookmark14"/>
      <w:bookmarkStart w:id="15" w:name="bookmark15"/>
      <w:r>
        <w:t>Skončení výpůjčky</w:t>
      </w:r>
      <w:bookmarkEnd w:id="14"/>
      <w:bookmarkEnd w:id="15"/>
    </w:p>
    <w:p w:rsidR="004A59EF" w:rsidRDefault="00355B9B">
      <w:pPr>
        <w:pStyle w:val="Zkladntext1"/>
        <w:numPr>
          <w:ilvl w:val="0"/>
          <w:numId w:val="7"/>
        </w:numPr>
        <w:shd w:val="clear" w:color="auto" w:fill="auto"/>
        <w:tabs>
          <w:tab w:val="left" w:pos="386"/>
        </w:tabs>
        <w:jc w:val="both"/>
      </w:pPr>
      <w:r>
        <w:t>Výpůjčka podle této smlouvy zanikne:</w:t>
      </w:r>
    </w:p>
    <w:p w:rsidR="004A59EF" w:rsidRDefault="00355B9B">
      <w:pPr>
        <w:pStyle w:val="Zkladntext1"/>
        <w:numPr>
          <w:ilvl w:val="0"/>
          <w:numId w:val="8"/>
        </w:numPr>
        <w:shd w:val="clear" w:color="auto" w:fill="auto"/>
        <w:tabs>
          <w:tab w:val="left" w:pos="767"/>
        </w:tabs>
        <w:ind w:firstLine="400"/>
        <w:jc w:val="both"/>
      </w:pPr>
      <w:r>
        <w:t>Uplynutím sjednané doby výpůjčky.</w:t>
      </w:r>
    </w:p>
    <w:p w:rsidR="004A59EF" w:rsidRDefault="00355B9B">
      <w:pPr>
        <w:pStyle w:val="Zkladntext1"/>
        <w:numPr>
          <w:ilvl w:val="0"/>
          <w:numId w:val="8"/>
        </w:numPr>
        <w:shd w:val="clear" w:color="auto" w:fill="auto"/>
        <w:tabs>
          <w:tab w:val="left" w:pos="767"/>
        </w:tabs>
        <w:ind w:firstLine="400"/>
        <w:jc w:val="both"/>
      </w:pPr>
      <w:r>
        <w:t>Písemnou dohodou mezi půjčitelem a vypůjčitelem.</w:t>
      </w:r>
    </w:p>
    <w:p w:rsidR="004A59EF" w:rsidRDefault="00355B9B">
      <w:pPr>
        <w:pStyle w:val="Zkladntext1"/>
        <w:numPr>
          <w:ilvl w:val="0"/>
          <w:numId w:val="8"/>
        </w:numPr>
        <w:shd w:val="clear" w:color="auto" w:fill="auto"/>
        <w:tabs>
          <w:tab w:val="left" w:pos="767"/>
        </w:tabs>
        <w:ind w:left="760" w:hanging="320"/>
        <w:jc w:val="both"/>
      </w:pPr>
      <w:r>
        <w:lastRenderedPageBreak/>
        <w:t>Odstoupením od výpůjčky, jestliže vypůjčitel neužívá předmět</w:t>
      </w:r>
      <w:r>
        <w:t xml:space="preserve"> výpůjčky řádně nebo jej užívá v rozporu s účelem výpůjčky dle této smlouvy. V tomto případě je vypůjčitel povinen předmět výpůjčky vrátit půjčiteli do 30 dnů ode dne doručení odstoupení.</w:t>
      </w:r>
    </w:p>
    <w:p w:rsidR="004A59EF" w:rsidRDefault="00355B9B">
      <w:pPr>
        <w:pStyle w:val="Zkladntext1"/>
        <w:numPr>
          <w:ilvl w:val="0"/>
          <w:numId w:val="8"/>
        </w:numPr>
        <w:shd w:val="clear" w:color="auto" w:fill="auto"/>
        <w:tabs>
          <w:tab w:val="left" w:pos="767"/>
        </w:tabs>
        <w:spacing w:line="228" w:lineRule="auto"/>
        <w:ind w:left="760" w:hanging="320"/>
        <w:jc w:val="both"/>
      </w:pPr>
      <w:r>
        <w:t>Výpovědí s tříměsíční výpovědní lhůtou, nastanou-li okolnosti dle čl</w:t>
      </w:r>
      <w:r>
        <w:t xml:space="preserve">ánku </w:t>
      </w:r>
      <w:r w:rsidRPr="00CA0A4D">
        <w:rPr>
          <w:lang w:eastAsia="en-US" w:bidi="en-US"/>
        </w:rPr>
        <w:t xml:space="preserve">III. </w:t>
      </w:r>
      <w:r>
        <w:t>odst. 5 této smlouvy.</w:t>
      </w:r>
    </w:p>
    <w:p w:rsidR="004A59EF" w:rsidRDefault="00355B9B">
      <w:pPr>
        <w:pStyle w:val="Zkladntext1"/>
        <w:numPr>
          <w:ilvl w:val="0"/>
          <w:numId w:val="7"/>
        </w:numPr>
        <w:shd w:val="clear" w:color="auto" w:fill="auto"/>
        <w:tabs>
          <w:tab w:val="left" w:pos="386"/>
        </w:tabs>
        <w:spacing w:after="260"/>
        <w:ind w:left="480" w:hanging="480"/>
        <w:jc w:val="both"/>
      </w:pPr>
      <w:r>
        <w:t>Dohoda, odstoupení i výpověď smlouvy musí být učiněny písemně. Výpovědní lhůta začne běžet prvním dnem kalendářního měsíce následujícího po doručení výpovědi druhé smluvní straně.</w:t>
      </w:r>
    </w:p>
    <w:p w:rsidR="004A59EF" w:rsidRDefault="00355B9B">
      <w:pPr>
        <w:pStyle w:val="Zkladntext1"/>
        <w:numPr>
          <w:ilvl w:val="0"/>
          <w:numId w:val="7"/>
        </w:numPr>
        <w:shd w:val="clear" w:color="auto" w:fill="auto"/>
        <w:tabs>
          <w:tab w:val="left" w:pos="386"/>
        </w:tabs>
        <w:spacing w:after="260"/>
        <w:jc w:val="both"/>
      </w:pPr>
      <w:r>
        <w:t>Vzhledem ke skutečnosti, že jediné paré proj</w:t>
      </w:r>
      <w:r>
        <w:t>ektové dokumentace pro územní a stavební řízení (pro požadované objekty) si ponechal stavební úřad jako ověřené a potvrzené pro archivaci a jedno ověřené paré projektové dokumentace pro provedení stavby vč. výkazu výměr a položkového rozpočtu si ponechal K</w:t>
      </w:r>
      <w:r>
        <w:t>rajský úřad Královéhradeckého kraje, Oddělení kultury a památkové péče při procesu vydání kladného stanoviska pro stavební úřad smluvní strany sjednávají, že po skončení výpůjčky bude půjčiteli vráceno v tištěné podobě pouze 1 paré studie a 3 paré projekto</w:t>
      </w:r>
      <w:r>
        <w:t>vé dokumentace pro provedení stavby vč. výkazu výměr a položkového rozpočtu.</w:t>
      </w:r>
    </w:p>
    <w:p w:rsidR="004A59EF" w:rsidRDefault="00355B9B">
      <w:pPr>
        <w:pStyle w:val="Zkladntext1"/>
        <w:numPr>
          <w:ilvl w:val="0"/>
          <w:numId w:val="7"/>
        </w:numPr>
        <w:shd w:val="clear" w:color="auto" w:fill="auto"/>
        <w:tabs>
          <w:tab w:val="left" w:pos="386"/>
        </w:tabs>
        <w:spacing w:after="520"/>
        <w:jc w:val="both"/>
      </w:pPr>
      <w:r>
        <w:t>O předání předmětu výpůjčky dle odst. 3 tohoto článku smlouvy vypůjčitelem půjčiteli bude sepsán písemný, oboustranně podepsaný protokol. Pro případ nepředání předmětu výpůjčky ke</w:t>
      </w:r>
      <w:r>
        <w:t xml:space="preserve"> dni ukončení výpůjčky sjednávají smluvní strany smluvní pokutu ve výši 100,- Kč za každý den prodlení.</w:t>
      </w:r>
    </w:p>
    <w:p w:rsidR="004A59EF" w:rsidRDefault="00355B9B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čl. VI.</w:t>
      </w:r>
    </w:p>
    <w:p w:rsidR="004A59EF" w:rsidRDefault="00355B9B">
      <w:pPr>
        <w:pStyle w:val="Nadpis20"/>
        <w:keepNext/>
        <w:keepLines/>
        <w:shd w:val="clear" w:color="auto" w:fill="auto"/>
        <w:spacing w:after="100"/>
      </w:pPr>
      <w:bookmarkStart w:id="16" w:name="bookmark16"/>
      <w:bookmarkStart w:id="17" w:name="bookmark17"/>
      <w:r>
        <w:t>Závěrečné ustanovení</w:t>
      </w:r>
      <w:bookmarkEnd w:id="16"/>
      <w:bookmarkEnd w:id="17"/>
    </w:p>
    <w:p w:rsidR="004A59EF" w:rsidRDefault="00355B9B">
      <w:pPr>
        <w:pStyle w:val="Zkladntext1"/>
        <w:numPr>
          <w:ilvl w:val="0"/>
          <w:numId w:val="9"/>
        </w:numPr>
        <w:shd w:val="clear" w:color="auto" w:fill="auto"/>
        <w:tabs>
          <w:tab w:val="left" w:pos="386"/>
        </w:tabs>
        <w:spacing w:after="60" w:line="230" w:lineRule="auto"/>
        <w:ind w:left="360" w:hanging="360"/>
      </w:pPr>
      <w:r>
        <w:t xml:space="preserve">Uzavření této smlouvy o výpůjčce bylo schváleno Zastupitelstvem města Náchoda dne 20. září 2021 usnesením pod bodem II. </w:t>
      </w:r>
      <w:r>
        <w:t>písm. d/.</w:t>
      </w:r>
    </w:p>
    <w:p w:rsidR="004A59EF" w:rsidRDefault="00355B9B">
      <w:pPr>
        <w:pStyle w:val="Zkladntext1"/>
        <w:numPr>
          <w:ilvl w:val="0"/>
          <w:numId w:val="9"/>
        </w:numPr>
        <w:shd w:val="clear" w:color="auto" w:fill="auto"/>
        <w:tabs>
          <w:tab w:val="left" w:pos="386"/>
        </w:tabs>
        <w:spacing w:after="60"/>
        <w:ind w:left="360" w:hanging="360"/>
        <w:jc w:val="both"/>
      </w:pPr>
      <w:r>
        <w:t>Tato smlouva nabývá platnosti dnem podpisu oprávněnými zástupci smluvních stran. Tato smlouva nabývá účinnosti dnem uveřejnění v registru smluv dle zákona č. 340/2015 Sb., o zvláštních podmínkách účinnosti některých smluv, uveřejňování těchto sml</w:t>
      </w:r>
      <w:r>
        <w:t>uv a o registru smluv (zákon o registru smluv), její uveřejnění zajistí NPÚ. Smluvní strany berou na vědomí, že tato smlouva může být předmětem zveřejnění i dle jiných právních předpisů.</w:t>
      </w:r>
    </w:p>
    <w:p w:rsidR="004A59EF" w:rsidRDefault="00355B9B">
      <w:pPr>
        <w:pStyle w:val="Zkladntext1"/>
        <w:numPr>
          <w:ilvl w:val="0"/>
          <w:numId w:val="9"/>
        </w:numPr>
        <w:shd w:val="clear" w:color="auto" w:fill="auto"/>
        <w:tabs>
          <w:tab w:val="left" w:pos="386"/>
        </w:tabs>
        <w:spacing w:after="60"/>
        <w:ind w:left="360" w:hanging="360"/>
        <w:jc w:val="both"/>
      </w:pPr>
      <w:r>
        <w:t>Veškeré dodatky, přílohy a změny této smlouvy o výpůjčce musí být vyh</w:t>
      </w:r>
      <w:r>
        <w:t>otoveny v písemné formě a řádně podepsány oprávněnými zástupci obou stran této smlouvy.</w:t>
      </w:r>
    </w:p>
    <w:p w:rsidR="004A59EF" w:rsidRDefault="00355B9B">
      <w:pPr>
        <w:pStyle w:val="Zkladntext1"/>
        <w:numPr>
          <w:ilvl w:val="0"/>
          <w:numId w:val="9"/>
        </w:numPr>
        <w:shd w:val="clear" w:color="auto" w:fill="auto"/>
        <w:tabs>
          <w:tab w:val="left" w:pos="386"/>
        </w:tabs>
        <w:spacing w:after="60" w:line="233" w:lineRule="auto"/>
        <w:ind w:left="360" w:hanging="360"/>
        <w:jc w:val="both"/>
      </w:pPr>
      <w:r>
        <w:t>Smluvní strany jsou povinny navzájem se informovat o jakékoliv změně údajů, zejména změně adresy nebo telefonních čísel. V případě pochybnosti se má zásilka za doručeno</w:t>
      </w:r>
      <w:r>
        <w:t>u pátého dne po jejím odeslání, pokud byla zaslána doporučenou poštou na adresu účastníka smlouvy uvedenou v jejím záhlaví nebo upřesněnou v průběhu trvání smluvního vztahu.</w:t>
      </w:r>
    </w:p>
    <w:p w:rsidR="004A59EF" w:rsidRDefault="00355B9B">
      <w:pPr>
        <w:pStyle w:val="Zkladntext1"/>
        <w:numPr>
          <w:ilvl w:val="0"/>
          <w:numId w:val="9"/>
        </w:numPr>
        <w:shd w:val="clear" w:color="auto" w:fill="auto"/>
        <w:tabs>
          <w:tab w:val="left" w:pos="386"/>
        </w:tabs>
        <w:ind w:left="360" w:hanging="360"/>
        <w:jc w:val="both"/>
      </w:pPr>
      <w:r>
        <w:t>V případě, že některé ustanovení této smlouvy je nebo se stane neúčinné, zůstávají</w:t>
      </w:r>
      <w:r>
        <w:t xml:space="preserve"> ostatní ustanovení této smlouvy účinná. Smluvní strany se zavazují nahradit neúčinné ustanovení této smlouvy ustanovením jiným, účinným, které svým obsahem a smyslem odpovídá nejlépe obsahu a smyslu ustanovení původního, neúčinného.</w:t>
      </w:r>
      <w:r>
        <w:br w:type="page"/>
      </w:r>
    </w:p>
    <w:p w:rsidR="004A59EF" w:rsidRDefault="00355B9B">
      <w:pPr>
        <w:pStyle w:val="Zkladntext1"/>
        <w:numPr>
          <w:ilvl w:val="0"/>
          <w:numId w:val="9"/>
        </w:numPr>
        <w:shd w:val="clear" w:color="auto" w:fill="auto"/>
        <w:tabs>
          <w:tab w:val="left" w:pos="347"/>
        </w:tabs>
        <w:spacing w:after="60"/>
        <w:ind w:left="380" w:hanging="380"/>
        <w:jc w:val="both"/>
      </w:pPr>
      <w:r>
        <w:lastRenderedPageBreak/>
        <w:t>Smluvní strany této s</w:t>
      </w:r>
      <w:r>
        <w:t>mlouvy prohlašují, že si tuto smlouvu o výpůjčce před jejím podepsáním přečetly, a že byla uzavřena podle jejich vážné vůle, určitě, srozumitelně a v souladu s dobrými mravy.</w:t>
      </w:r>
    </w:p>
    <w:p w:rsidR="004A59EF" w:rsidRDefault="00355B9B">
      <w:pPr>
        <w:pStyle w:val="Zkladntext1"/>
        <w:numPr>
          <w:ilvl w:val="0"/>
          <w:numId w:val="9"/>
        </w:numPr>
        <w:shd w:val="clear" w:color="auto" w:fill="auto"/>
        <w:tabs>
          <w:tab w:val="left" w:pos="347"/>
        </w:tabs>
        <w:spacing w:after="800"/>
        <w:ind w:left="380" w:hanging="380"/>
        <w:jc w:val="both"/>
      </w:pPr>
      <w:r>
        <w:t>Tato smlouva se vyhotovuje v počtu čtyřech vyhotovení, z nichž každá ze smluvních</w:t>
      </w:r>
      <w:r>
        <w:t xml:space="preserve"> stran obdrží po dvou.</w:t>
      </w:r>
    </w:p>
    <w:p w:rsidR="004A59EF" w:rsidRDefault="00355B9B">
      <w:pPr>
        <w:pStyle w:val="Zkladntext1"/>
        <w:shd w:val="clear" w:color="auto" w:fill="auto"/>
        <w:tabs>
          <w:tab w:val="left" w:leader="dot" w:pos="3816"/>
        </w:tabs>
        <w:spacing w:after="520"/>
        <w:ind w:left="1120"/>
      </w:pPr>
      <w:r>
        <w:rPr>
          <w:noProof/>
          <w:lang w:bidi="ar-SA"/>
        </w:rPr>
        <mc:AlternateContent>
          <mc:Choice Requires="wps">
            <w:drawing>
              <wp:anchor distT="0" distB="2592705" distL="537210" distR="1184275" simplePos="0" relativeHeight="125829378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margin">
                  <wp:posOffset>1431290</wp:posOffset>
                </wp:positionV>
                <wp:extent cx="898525" cy="19875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59EF" w:rsidRDefault="00355B9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Náchodě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3.549999999999997pt;margin-top:112.7pt;width:70.75pt;height:15.65pt;z-index:-125829375;mso-wrap-distance-left:42.299999999999997pt;mso-wrap-distance-right:93.25pt;mso-wrap-distance-bottom:204.1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Náchodě dne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1810" distB="1909445" distL="541655" distR="1221105" simplePos="0" relativeHeight="125829380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margin">
                  <wp:posOffset>1943100</wp:posOffset>
                </wp:positionV>
                <wp:extent cx="857250" cy="37020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59EF" w:rsidRDefault="00355B9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Půjčitel:</w:t>
                            </w:r>
                          </w:p>
                          <w:p w:rsidR="004A59EF" w:rsidRDefault="00355B9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Město Náchod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3.899999999999999pt;margin-top:153.pt;width:67.5pt;height:29.149999999999999pt;z-index:-125829373;mso-wrap-distance-left:42.649999999999999pt;mso-wrap-distance-top:40.299999999999997pt;mso-wrap-distance-right:96.150000000000006pt;mso-wrap-distance-bottom:150.3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Půjčitel: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Město Náchod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18" w:name="_GoBack"/>
      <w:bookmarkEnd w:id="18"/>
      <w:r>
        <w:t>V Praze dne</w:t>
      </w:r>
      <w:r>
        <w:tab/>
      </w:r>
    </w:p>
    <w:p w:rsidR="004A59EF" w:rsidRDefault="00355B9B">
      <w:pPr>
        <w:pStyle w:val="Zkladntext1"/>
        <w:shd w:val="clear" w:color="auto" w:fill="auto"/>
        <w:spacing w:after="0"/>
        <w:jc w:val="center"/>
      </w:pPr>
      <w:r>
        <w:t>Vypůjčitel:</w:t>
      </w:r>
    </w:p>
    <w:p w:rsidR="004A59EF" w:rsidRDefault="00355B9B">
      <w:pPr>
        <w:pStyle w:val="Zkladntext1"/>
        <w:shd w:val="clear" w:color="auto" w:fill="auto"/>
        <w:spacing w:after="1340" w:line="233" w:lineRule="auto"/>
        <w:ind w:left="1120"/>
      </w:pPr>
      <w:r>
        <w:t>Národní památkový ústav</w:t>
      </w:r>
    </w:p>
    <w:p w:rsidR="004A59EF" w:rsidRDefault="00355B9B">
      <w:pPr>
        <w:pStyle w:val="Zkladntext1"/>
        <w:shd w:val="clear" w:color="auto" w:fill="auto"/>
        <w:spacing w:after="0"/>
        <w:jc w:val="center"/>
      </w:pPr>
      <w:r>
        <w:t>Ing. Arch. Naděžda Goryczková</w:t>
      </w:r>
      <w:r>
        <w:br/>
        <w:t>generální ředitelka</w:t>
      </w:r>
    </w:p>
    <w:sectPr w:rsidR="004A59EF">
      <w:pgSz w:w="11900" w:h="16840"/>
      <w:pgMar w:top="1412" w:right="1449" w:bottom="1464" w:left="1261" w:header="984" w:footer="103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9B" w:rsidRDefault="00355B9B">
      <w:r>
        <w:separator/>
      </w:r>
    </w:p>
  </w:endnote>
  <w:endnote w:type="continuationSeparator" w:id="0">
    <w:p w:rsidR="00355B9B" w:rsidRDefault="0035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9B" w:rsidRDefault="00355B9B"/>
  </w:footnote>
  <w:footnote w:type="continuationSeparator" w:id="0">
    <w:p w:rsidR="00355B9B" w:rsidRDefault="00355B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295"/>
    <w:multiLevelType w:val="multilevel"/>
    <w:tmpl w:val="B9EAD9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34399"/>
    <w:multiLevelType w:val="multilevel"/>
    <w:tmpl w:val="2B06FC9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F688B"/>
    <w:multiLevelType w:val="multilevel"/>
    <w:tmpl w:val="AEBAAF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A70CEA"/>
    <w:multiLevelType w:val="multilevel"/>
    <w:tmpl w:val="31B69E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1F2295"/>
    <w:multiLevelType w:val="multilevel"/>
    <w:tmpl w:val="B49EB6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CB36D2"/>
    <w:multiLevelType w:val="multilevel"/>
    <w:tmpl w:val="CD3E6F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1C11F1"/>
    <w:multiLevelType w:val="multilevel"/>
    <w:tmpl w:val="E02EF6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2E77B5"/>
    <w:multiLevelType w:val="multilevel"/>
    <w:tmpl w:val="516058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8133F1"/>
    <w:multiLevelType w:val="multilevel"/>
    <w:tmpl w:val="AFE80D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EF"/>
    <w:rsid w:val="00355B9B"/>
    <w:rsid w:val="004A59EF"/>
    <w:rsid w:val="00CA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C6E91-70D7-4C8E-8052-A451B387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90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lec.milos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1757</Words>
  <Characters>10367</Characters>
  <Application>Microsoft Office Word</Application>
  <DocSecurity>0</DocSecurity>
  <Lines>86</Lines>
  <Paragraphs>24</Paragraphs>
  <ScaleCrop>false</ScaleCrop>
  <Company>HP Inc.</Company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KMBT_C224e-20211006093632</dc:title>
  <dc:subject/>
  <dc:creator/>
  <cp:keywords/>
  <cp:lastModifiedBy>Janouchová Miroslava</cp:lastModifiedBy>
  <cp:revision>2</cp:revision>
  <dcterms:created xsi:type="dcterms:W3CDTF">2021-10-07T11:27:00Z</dcterms:created>
  <dcterms:modified xsi:type="dcterms:W3CDTF">2021-10-07T11:28:00Z</dcterms:modified>
</cp:coreProperties>
</file>