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99331" w14:textId="5ABC8963" w:rsidR="003B0AF6" w:rsidRPr="003B0AF6" w:rsidRDefault="003B0AF6" w:rsidP="003B0AF6">
      <w:pPr>
        <w:spacing w:line="276" w:lineRule="auto"/>
        <w:jc w:val="center"/>
        <w:rPr>
          <w:rFonts w:ascii="Segoe UI" w:hAnsi="Segoe UI" w:cs="Segoe UI"/>
          <w:sz w:val="48"/>
          <w:szCs w:val="48"/>
        </w:rPr>
      </w:pPr>
      <w:r w:rsidRPr="009A5CB4">
        <w:rPr>
          <w:rFonts w:ascii="Segoe UI" w:hAnsi="Segoe UI" w:cs="Segoe UI"/>
          <w:b/>
          <w:sz w:val="48"/>
          <w:szCs w:val="48"/>
        </w:rPr>
        <w:t>Smlouva o poskytování právních služeb</w:t>
      </w:r>
    </w:p>
    <w:p w14:paraId="58B06337" w14:textId="77777777" w:rsidR="003B0AF6" w:rsidRPr="009A5CB4" w:rsidRDefault="003B0AF6" w:rsidP="003B0AF6">
      <w:pPr>
        <w:spacing w:line="276" w:lineRule="auto"/>
        <w:jc w:val="center"/>
        <w:rPr>
          <w:rFonts w:ascii="Segoe UI" w:hAnsi="Segoe UI" w:cs="Segoe UI"/>
        </w:rPr>
      </w:pPr>
    </w:p>
    <w:p w14:paraId="161661B1" w14:textId="77777777" w:rsidR="00A52089" w:rsidRDefault="00A52089" w:rsidP="003B0AF6">
      <w:pPr>
        <w:spacing w:line="276" w:lineRule="auto"/>
        <w:jc w:val="center"/>
        <w:rPr>
          <w:rFonts w:ascii="Segoe UI" w:hAnsi="Segoe UI" w:cs="Segoe UI"/>
        </w:rPr>
      </w:pPr>
    </w:p>
    <w:p w14:paraId="073D7FE6" w14:textId="77777777" w:rsidR="00A52089" w:rsidRDefault="00A52089" w:rsidP="003B0AF6">
      <w:pPr>
        <w:spacing w:line="276" w:lineRule="auto"/>
        <w:jc w:val="center"/>
        <w:rPr>
          <w:rFonts w:ascii="Segoe UI" w:hAnsi="Segoe UI" w:cs="Segoe UI"/>
        </w:rPr>
      </w:pPr>
    </w:p>
    <w:p w14:paraId="5430C879" w14:textId="77777777" w:rsidR="00A52089" w:rsidRDefault="00A52089" w:rsidP="003B0AF6">
      <w:pPr>
        <w:spacing w:line="276" w:lineRule="auto"/>
        <w:jc w:val="center"/>
        <w:rPr>
          <w:rFonts w:ascii="Segoe UI" w:hAnsi="Segoe UI" w:cs="Segoe UI"/>
        </w:rPr>
      </w:pPr>
    </w:p>
    <w:p w14:paraId="6458DE24" w14:textId="77777777" w:rsidR="00A52089" w:rsidRDefault="00A52089" w:rsidP="003B0AF6">
      <w:pPr>
        <w:spacing w:line="276" w:lineRule="auto"/>
        <w:jc w:val="center"/>
        <w:rPr>
          <w:rFonts w:ascii="Segoe UI" w:hAnsi="Segoe UI" w:cs="Segoe UI"/>
        </w:rPr>
      </w:pPr>
    </w:p>
    <w:p w14:paraId="4D6CA499" w14:textId="6E87A1D8" w:rsidR="003B0AF6" w:rsidRDefault="003B0AF6" w:rsidP="003B0AF6">
      <w:pPr>
        <w:spacing w:line="276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Níže uvedeného dne</w:t>
      </w:r>
      <w:r w:rsidRPr="00B85668">
        <w:rPr>
          <w:rFonts w:ascii="Segoe UI" w:hAnsi="Segoe UI" w:cs="Segoe UI"/>
        </w:rPr>
        <w:t xml:space="preserve"> uzavřel</w:t>
      </w:r>
      <w:r>
        <w:rPr>
          <w:rFonts w:ascii="Segoe UI" w:hAnsi="Segoe UI" w:cs="Segoe UI"/>
        </w:rPr>
        <w:t>y</w:t>
      </w:r>
    </w:p>
    <w:p w14:paraId="5BF36E87" w14:textId="77777777" w:rsidR="003B0AF6" w:rsidRPr="009A5CB4" w:rsidRDefault="003B0AF6" w:rsidP="003B0AF6">
      <w:pPr>
        <w:spacing w:line="276" w:lineRule="auto"/>
        <w:rPr>
          <w:rFonts w:ascii="Segoe UI" w:hAnsi="Segoe UI" w:cs="Segoe UI"/>
        </w:rPr>
      </w:pPr>
    </w:p>
    <w:p w14:paraId="24E425EF" w14:textId="2DF77E0C" w:rsidR="003B0AF6" w:rsidRPr="009A5CB4" w:rsidRDefault="00EC0C91" w:rsidP="003B0AF6">
      <w:pPr>
        <w:spacing w:line="276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  <w:b/>
        </w:rPr>
        <w:t>Muzeum města Brna</w:t>
      </w:r>
    </w:p>
    <w:p w14:paraId="5F900316" w14:textId="34120DC3" w:rsidR="003B0AF6" w:rsidRPr="009A5CB4" w:rsidRDefault="003B0AF6" w:rsidP="003B0AF6">
      <w:pPr>
        <w:spacing w:line="276" w:lineRule="auto"/>
        <w:jc w:val="center"/>
        <w:rPr>
          <w:rFonts w:ascii="Segoe UI" w:hAnsi="Segoe UI" w:cs="Segoe UI"/>
        </w:rPr>
      </w:pPr>
      <w:r w:rsidRPr="009A5CB4">
        <w:rPr>
          <w:rFonts w:ascii="Segoe UI" w:hAnsi="Segoe UI" w:cs="Segoe UI"/>
        </w:rPr>
        <w:t xml:space="preserve">sídlem </w:t>
      </w:r>
      <w:r w:rsidR="00EC0C91">
        <w:rPr>
          <w:rFonts w:ascii="Segoe UI" w:hAnsi="Segoe UI" w:cs="Segoe UI"/>
        </w:rPr>
        <w:t>Špilberk 210/1, 662 24 Brno</w:t>
      </w:r>
      <w:r w:rsidRPr="009A5CB4">
        <w:rPr>
          <w:rFonts w:ascii="Segoe UI" w:hAnsi="Segoe UI" w:cs="Segoe UI"/>
        </w:rPr>
        <w:t>,</w:t>
      </w:r>
    </w:p>
    <w:p w14:paraId="32D344DA" w14:textId="06FDF775" w:rsidR="003B0AF6" w:rsidRDefault="003B0AF6" w:rsidP="003B0AF6">
      <w:pPr>
        <w:spacing w:line="276" w:lineRule="auto"/>
        <w:jc w:val="center"/>
        <w:rPr>
          <w:rFonts w:ascii="Segoe UI" w:hAnsi="Segoe UI" w:cs="Segoe UI"/>
          <w:bCs/>
        </w:rPr>
      </w:pPr>
      <w:r w:rsidRPr="009A5CB4">
        <w:rPr>
          <w:rFonts w:ascii="Segoe UI" w:hAnsi="Segoe UI" w:cs="Segoe UI"/>
        </w:rPr>
        <w:t xml:space="preserve">IČO: </w:t>
      </w:r>
      <w:r w:rsidR="00EC0C91">
        <w:rPr>
          <w:rFonts w:ascii="Segoe UI" w:hAnsi="Segoe UI" w:cs="Segoe UI"/>
        </w:rPr>
        <w:t>00101472</w:t>
      </w:r>
    </w:p>
    <w:p w14:paraId="6E051B36" w14:textId="3F880020" w:rsidR="003B0AF6" w:rsidRPr="009A5CB4" w:rsidRDefault="003B0AF6" w:rsidP="003B0AF6">
      <w:pPr>
        <w:spacing w:line="276" w:lineRule="auto"/>
        <w:jc w:val="center"/>
        <w:rPr>
          <w:rFonts w:ascii="Segoe UI" w:hAnsi="Segoe UI" w:cs="Segoe UI"/>
          <w:bCs/>
          <w:i/>
        </w:rPr>
      </w:pPr>
      <w:r>
        <w:rPr>
          <w:rFonts w:ascii="Segoe UI" w:hAnsi="Segoe UI" w:cs="Segoe UI"/>
          <w:bCs/>
        </w:rPr>
        <w:t>z</w:t>
      </w:r>
      <w:r w:rsidRPr="009A5CB4">
        <w:rPr>
          <w:rFonts w:ascii="Segoe UI" w:hAnsi="Segoe UI" w:cs="Segoe UI"/>
          <w:bCs/>
        </w:rPr>
        <w:t>astoupen</w:t>
      </w:r>
      <w:r>
        <w:rPr>
          <w:rFonts w:ascii="Segoe UI" w:hAnsi="Segoe UI" w:cs="Segoe UI"/>
          <w:bCs/>
        </w:rPr>
        <w:t xml:space="preserve">á Mgr. </w:t>
      </w:r>
      <w:r w:rsidR="00EC0C91">
        <w:rPr>
          <w:rFonts w:ascii="Segoe UI" w:hAnsi="Segoe UI" w:cs="Segoe UI"/>
          <w:bCs/>
        </w:rPr>
        <w:t>Zbyňkem Šolcem</w:t>
      </w:r>
      <w:r>
        <w:rPr>
          <w:rFonts w:ascii="Segoe UI" w:hAnsi="Segoe UI" w:cs="Segoe UI"/>
          <w:bCs/>
        </w:rPr>
        <w:t>, ředitelem</w:t>
      </w:r>
    </w:p>
    <w:p w14:paraId="54F1D36A" w14:textId="77777777" w:rsidR="003B0AF6" w:rsidRPr="00B85668" w:rsidRDefault="003B0AF6" w:rsidP="003B0AF6">
      <w:pPr>
        <w:spacing w:before="120" w:line="276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(</w:t>
      </w:r>
      <w:r w:rsidRPr="00B85668">
        <w:rPr>
          <w:rFonts w:ascii="Segoe UI" w:hAnsi="Segoe UI" w:cs="Segoe UI"/>
        </w:rPr>
        <w:t>dále též jen „</w:t>
      </w:r>
      <w:r w:rsidRPr="003D2314">
        <w:rPr>
          <w:rFonts w:ascii="Segoe UI" w:hAnsi="Segoe UI" w:cs="Segoe UI"/>
          <w:b/>
          <w:i/>
          <w:iCs/>
        </w:rPr>
        <w:t>Klient</w:t>
      </w:r>
      <w:r w:rsidRPr="00B85668">
        <w:rPr>
          <w:rFonts w:ascii="Segoe UI" w:hAnsi="Segoe UI" w:cs="Segoe UI"/>
        </w:rPr>
        <w:t>“</w:t>
      </w:r>
      <w:r>
        <w:rPr>
          <w:rFonts w:ascii="Segoe UI" w:hAnsi="Segoe UI" w:cs="Segoe UI"/>
        </w:rPr>
        <w:t>)</w:t>
      </w:r>
    </w:p>
    <w:p w14:paraId="5E9CB013" w14:textId="77777777" w:rsidR="003B0AF6" w:rsidRPr="009A5CB4" w:rsidRDefault="003B0AF6" w:rsidP="003B0AF6">
      <w:pPr>
        <w:spacing w:line="276" w:lineRule="auto"/>
        <w:rPr>
          <w:rFonts w:ascii="Segoe UI" w:hAnsi="Segoe UI" w:cs="Segoe UI"/>
        </w:rPr>
      </w:pPr>
    </w:p>
    <w:p w14:paraId="0C365994" w14:textId="39E1AC29" w:rsidR="003B0AF6" w:rsidRPr="009A5CB4" w:rsidRDefault="003B0AF6" w:rsidP="003B0AF6">
      <w:pPr>
        <w:spacing w:line="276" w:lineRule="auto"/>
        <w:jc w:val="center"/>
        <w:rPr>
          <w:rFonts w:ascii="Segoe UI" w:hAnsi="Segoe UI" w:cs="Segoe UI"/>
        </w:rPr>
      </w:pPr>
      <w:r w:rsidRPr="009A5CB4">
        <w:rPr>
          <w:rFonts w:ascii="Segoe UI" w:hAnsi="Segoe UI" w:cs="Segoe UI"/>
          <w:b/>
        </w:rPr>
        <w:t>a</w:t>
      </w:r>
    </w:p>
    <w:p w14:paraId="1C172CA7" w14:textId="77777777" w:rsidR="003B0AF6" w:rsidRPr="009A5CB4" w:rsidRDefault="003B0AF6" w:rsidP="003B0AF6">
      <w:pPr>
        <w:spacing w:line="276" w:lineRule="auto"/>
        <w:jc w:val="center"/>
        <w:rPr>
          <w:rFonts w:ascii="Segoe UI" w:hAnsi="Segoe UI" w:cs="Segoe UI"/>
        </w:rPr>
      </w:pPr>
    </w:p>
    <w:p w14:paraId="429E3765" w14:textId="77777777" w:rsidR="003B0AF6" w:rsidRPr="00FE3097" w:rsidRDefault="003B0AF6" w:rsidP="003B0AF6">
      <w:pPr>
        <w:spacing w:line="276" w:lineRule="auto"/>
        <w:jc w:val="center"/>
        <w:rPr>
          <w:rFonts w:ascii="Segoe UI" w:hAnsi="Segoe UI" w:cs="Segoe UI"/>
          <w:b/>
        </w:rPr>
      </w:pPr>
      <w:r w:rsidRPr="00FE3097">
        <w:rPr>
          <w:rFonts w:ascii="Segoe UI" w:hAnsi="Segoe UI" w:cs="Segoe UI"/>
          <w:b/>
        </w:rPr>
        <w:t xml:space="preserve">MT Legal s.r.o., advokátní kancelář </w:t>
      </w:r>
    </w:p>
    <w:p w14:paraId="4ABFF9DA" w14:textId="77777777" w:rsidR="003B0AF6" w:rsidRPr="00FE3097" w:rsidRDefault="003B0AF6" w:rsidP="003B0AF6">
      <w:pPr>
        <w:spacing w:line="276" w:lineRule="auto"/>
        <w:jc w:val="center"/>
        <w:rPr>
          <w:rFonts w:ascii="Segoe UI" w:hAnsi="Segoe UI" w:cs="Segoe UI"/>
        </w:rPr>
      </w:pPr>
      <w:r w:rsidRPr="00FE3097">
        <w:rPr>
          <w:rFonts w:ascii="Segoe UI" w:hAnsi="Segoe UI" w:cs="Segoe UI"/>
        </w:rPr>
        <w:t>sídlem Jakubská 1, 602 00 Brno</w:t>
      </w:r>
    </w:p>
    <w:p w14:paraId="41E10A12" w14:textId="77777777" w:rsidR="003B0AF6" w:rsidRPr="00FE3097" w:rsidRDefault="003B0AF6" w:rsidP="003B0AF6">
      <w:pPr>
        <w:spacing w:line="276" w:lineRule="auto"/>
        <w:jc w:val="center"/>
        <w:rPr>
          <w:rFonts w:ascii="Segoe UI" w:hAnsi="Segoe UI" w:cs="Segoe UI"/>
        </w:rPr>
      </w:pPr>
      <w:r w:rsidRPr="00FE3097">
        <w:rPr>
          <w:rFonts w:ascii="Segoe UI" w:hAnsi="Segoe UI" w:cs="Segoe UI"/>
        </w:rPr>
        <w:t>společnost zapsaná v obchodním rejstříku vedeném Krajským soudem v Brně</w:t>
      </w:r>
    </w:p>
    <w:p w14:paraId="714C2143" w14:textId="77777777" w:rsidR="003B0AF6" w:rsidRPr="00FE3097" w:rsidRDefault="003B0AF6" w:rsidP="003B0AF6">
      <w:pPr>
        <w:spacing w:line="276" w:lineRule="auto"/>
        <w:jc w:val="center"/>
        <w:rPr>
          <w:rFonts w:ascii="Segoe UI" w:hAnsi="Segoe UI" w:cs="Segoe UI"/>
        </w:rPr>
      </w:pPr>
      <w:r w:rsidRPr="00FE3097">
        <w:rPr>
          <w:rFonts w:ascii="Segoe UI" w:hAnsi="Segoe UI" w:cs="Segoe UI"/>
        </w:rPr>
        <w:t>sp. zn. C 60014</w:t>
      </w:r>
    </w:p>
    <w:p w14:paraId="10A5078C" w14:textId="77777777" w:rsidR="003B0AF6" w:rsidRPr="00FE3097" w:rsidRDefault="003B0AF6" w:rsidP="003B0AF6">
      <w:pPr>
        <w:spacing w:line="276" w:lineRule="auto"/>
        <w:jc w:val="center"/>
        <w:rPr>
          <w:rFonts w:ascii="Segoe UI" w:hAnsi="Segoe UI" w:cs="Segoe UI"/>
        </w:rPr>
      </w:pPr>
      <w:r w:rsidRPr="00FE3097">
        <w:rPr>
          <w:rFonts w:ascii="Segoe UI" w:hAnsi="Segoe UI" w:cs="Segoe UI"/>
        </w:rPr>
        <w:t>IČO: 28305043, DIČ: CZ28305043</w:t>
      </w:r>
    </w:p>
    <w:p w14:paraId="261F313F" w14:textId="72470E66" w:rsidR="003B0AF6" w:rsidRPr="00FE3097" w:rsidRDefault="003B0AF6" w:rsidP="003B0AF6">
      <w:pPr>
        <w:spacing w:line="276" w:lineRule="auto"/>
        <w:jc w:val="center"/>
        <w:rPr>
          <w:rFonts w:ascii="Segoe UI" w:hAnsi="Segoe UI" w:cs="Segoe UI"/>
        </w:rPr>
      </w:pPr>
      <w:proofErr w:type="spellStart"/>
      <w:r w:rsidRPr="00FE3097">
        <w:rPr>
          <w:rFonts w:ascii="Segoe UI" w:hAnsi="Segoe UI" w:cs="Segoe UI"/>
        </w:rPr>
        <w:t>č.ú</w:t>
      </w:r>
      <w:proofErr w:type="spellEnd"/>
      <w:r w:rsidRPr="00FE3097">
        <w:rPr>
          <w:rFonts w:ascii="Segoe UI" w:hAnsi="Segoe UI" w:cs="Segoe UI"/>
        </w:rPr>
        <w:t xml:space="preserve">. </w:t>
      </w:r>
      <w:r w:rsidR="008B7DA3">
        <w:rPr>
          <w:rFonts w:ascii="Segoe UI" w:hAnsi="Segoe UI" w:cs="Segoe UI"/>
        </w:rPr>
        <w:t>***</w:t>
      </w:r>
      <w:r w:rsidRPr="00FE3097">
        <w:rPr>
          <w:rFonts w:ascii="Segoe UI" w:hAnsi="Segoe UI" w:cs="Segoe UI"/>
        </w:rPr>
        <w:t xml:space="preserve">, vedený u </w:t>
      </w:r>
      <w:proofErr w:type="spellStart"/>
      <w:r w:rsidRPr="00FE3097">
        <w:rPr>
          <w:rFonts w:ascii="Segoe UI" w:hAnsi="Segoe UI" w:cs="Segoe UI"/>
        </w:rPr>
        <w:t>UniCredit</w:t>
      </w:r>
      <w:proofErr w:type="spellEnd"/>
      <w:r w:rsidRPr="00FE3097">
        <w:rPr>
          <w:rFonts w:ascii="Segoe UI" w:hAnsi="Segoe UI" w:cs="Segoe UI"/>
        </w:rPr>
        <w:t xml:space="preserve"> Bank Czech Republic, a.s.</w:t>
      </w:r>
    </w:p>
    <w:p w14:paraId="15B0F7E2" w14:textId="77777777" w:rsidR="003B0AF6" w:rsidRPr="00FE3097" w:rsidRDefault="003B0AF6" w:rsidP="003B0AF6">
      <w:pPr>
        <w:spacing w:line="276" w:lineRule="auto"/>
        <w:jc w:val="center"/>
        <w:rPr>
          <w:rFonts w:ascii="Segoe UI" w:hAnsi="Segoe UI" w:cs="Segoe UI"/>
        </w:rPr>
      </w:pPr>
      <w:r w:rsidRPr="00FE3097">
        <w:rPr>
          <w:rFonts w:ascii="Segoe UI" w:hAnsi="Segoe UI" w:cs="Segoe UI"/>
        </w:rPr>
        <w:t>zastoupená Mgr. Milanem Šebestou, LL.M., advokátem a jednatelem</w:t>
      </w:r>
    </w:p>
    <w:p w14:paraId="41226335" w14:textId="77777777" w:rsidR="003B0AF6" w:rsidRPr="00FE3097" w:rsidRDefault="003B0AF6" w:rsidP="003B0AF6">
      <w:pPr>
        <w:spacing w:line="276" w:lineRule="auto"/>
        <w:jc w:val="center"/>
        <w:rPr>
          <w:rFonts w:ascii="Segoe UI" w:hAnsi="Segoe UI" w:cs="Segoe UI"/>
        </w:rPr>
      </w:pPr>
      <w:r w:rsidRPr="00FE3097">
        <w:rPr>
          <w:rFonts w:ascii="Segoe UI" w:hAnsi="Segoe UI" w:cs="Segoe UI"/>
        </w:rPr>
        <w:t>(dále též jen „</w:t>
      </w:r>
      <w:r w:rsidRPr="00FE3097">
        <w:rPr>
          <w:rFonts w:ascii="Segoe UI" w:hAnsi="Segoe UI" w:cs="Segoe UI"/>
          <w:b/>
        </w:rPr>
        <w:t>Advokát</w:t>
      </w:r>
      <w:r w:rsidRPr="00FE3097">
        <w:rPr>
          <w:rFonts w:ascii="Segoe UI" w:hAnsi="Segoe UI" w:cs="Segoe UI"/>
        </w:rPr>
        <w:t>“)</w:t>
      </w:r>
    </w:p>
    <w:p w14:paraId="178D3B78" w14:textId="77777777" w:rsidR="003B0AF6" w:rsidRPr="00B85668" w:rsidRDefault="003B0AF6" w:rsidP="003B0AF6">
      <w:pPr>
        <w:spacing w:before="240" w:line="276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(Klient a Advokát společně dále též jen „</w:t>
      </w:r>
      <w:r w:rsidRPr="003D2314">
        <w:rPr>
          <w:rFonts w:ascii="Segoe UI" w:hAnsi="Segoe UI" w:cs="Segoe UI"/>
          <w:b/>
          <w:bCs/>
          <w:i/>
          <w:iCs/>
        </w:rPr>
        <w:t>smluvní</w:t>
      </w:r>
      <w:r w:rsidRPr="0060440D">
        <w:rPr>
          <w:rFonts w:ascii="Segoe UI" w:hAnsi="Segoe UI" w:cs="Segoe UI"/>
          <w:b/>
          <w:bCs/>
        </w:rPr>
        <w:t xml:space="preserve"> </w:t>
      </w:r>
      <w:r w:rsidRPr="003D2314">
        <w:rPr>
          <w:rFonts w:ascii="Segoe UI" w:hAnsi="Segoe UI" w:cs="Segoe UI"/>
          <w:b/>
          <w:bCs/>
          <w:i/>
          <w:iCs/>
        </w:rPr>
        <w:t>strany</w:t>
      </w:r>
      <w:r>
        <w:rPr>
          <w:rFonts w:ascii="Segoe UI" w:hAnsi="Segoe UI" w:cs="Segoe UI"/>
        </w:rPr>
        <w:t>“)</w:t>
      </w:r>
    </w:p>
    <w:p w14:paraId="202F2664" w14:textId="77777777" w:rsidR="003B0AF6" w:rsidRPr="00B85668" w:rsidRDefault="003B0AF6" w:rsidP="003B0AF6">
      <w:pPr>
        <w:spacing w:line="276" w:lineRule="auto"/>
        <w:jc w:val="center"/>
        <w:rPr>
          <w:rFonts w:ascii="Segoe UI" w:hAnsi="Segoe UI" w:cs="Segoe UI"/>
        </w:rPr>
      </w:pPr>
    </w:p>
    <w:p w14:paraId="4BE07BDB" w14:textId="77777777" w:rsidR="003B0AF6" w:rsidRPr="00B85668" w:rsidRDefault="003B0AF6" w:rsidP="003B0AF6">
      <w:pPr>
        <w:spacing w:line="276" w:lineRule="auto"/>
        <w:jc w:val="center"/>
        <w:rPr>
          <w:rFonts w:ascii="Segoe UI" w:hAnsi="Segoe UI" w:cs="Segoe UI"/>
        </w:rPr>
      </w:pPr>
    </w:p>
    <w:p w14:paraId="7DFC5CDE" w14:textId="77777777" w:rsidR="003B0AF6" w:rsidRPr="00B85668" w:rsidRDefault="003B0AF6" w:rsidP="003B0AF6">
      <w:pPr>
        <w:spacing w:line="276" w:lineRule="auto"/>
        <w:jc w:val="center"/>
        <w:rPr>
          <w:rFonts w:ascii="Segoe UI" w:hAnsi="Segoe UI" w:cs="Segoe UI"/>
        </w:rPr>
      </w:pPr>
      <w:r w:rsidRPr="00B85668">
        <w:rPr>
          <w:rFonts w:ascii="Segoe UI" w:hAnsi="Segoe UI" w:cs="Segoe UI"/>
        </w:rPr>
        <w:t xml:space="preserve">tuto </w:t>
      </w:r>
      <w:bookmarkStart w:id="0" w:name="_Hlk499130496"/>
      <w:r w:rsidRPr="00B85668">
        <w:rPr>
          <w:rFonts w:ascii="Segoe UI" w:hAnsi="Segoe UI" w:cs="Segoe UI"/>
        </w:rPr>
        <w:t xml:space="preserve">smlouvu o poskytování právních služeb </w:t>
      </w:r>
      <w:bookmarkEnd w:id="0"/>
    </w:p>
    <w:p w14:paraId="5583A875" w14:textId="77777777" w:rsidR="003B0AF6" w:rsidRPr="00B85668" w:rsidRDefault="003B0AF6" w:rsidP="003B0AF6">
      <w:pPr>
        <w:spacing w:before="120" w:line="276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(</w:t>
      </w:r>
      <w:r w:rsidRPr="00B85668">
        <w:rPr>
          <w:rFonts w:ascii="Segoe UI" w:hAnsi="Segoe UI" w:cs="Segoe UI"/>
        </w:rPr>
        <w:t>dále též jen „</w:t>
      </w:r>
      <w:r w:rsidRPr="003D2314">
        <w:rPr>
          <w:rFonts w:ascii="Segoe UI" w:hAnsi="Segoe UI" w:cs="Segoe UI"/>
          <w:b/>
          <w:i/>
          <w:iCs/>
        </w:rPr>
        <w:t>Smlouva</w:t>
      </w:r>
      <w:r w:rsidRPr="00B85668">
        <w:rPr>
          <w:rFonts w:ascii="Segoe UI" w:hAnsi="Segoe UI" w:cs="Segoe UI"/>
        </w:rPr>
        <w:t>“</w:t>
      </w:r>
      <w:r>
        <w:rPr>
          <w:rFonts w:ascii="Segoe UI" w:hAnsi="Segoe UI" w:cs="Segoe UI"/>
        </w:rPr>
        <w:t>)</w:t>
      </w:r>
    </w:p>
    <w:p w14:paraId="36E27B6D" w14:textId="77777777" w:rsidR="003B0AF6" w:rsidRDefault="003B0AF6" w:rsidP="003B0AF6">
      <w:pPr>
        <w:spacing w:line="276" w:lineRule="auto"/>
        <w:jc w:val="center"/>
        <w:rPr>
          <w:rFonts w:ascii="Segoe UI" w:hAnsi="Segoe UI" w:cs="Segoe UI"/>
        </w:rPr>
      </w:pPr>
    </w:p>
    <w:p w14:paraId="29A5E628" w14:textId="77777777" w:rsidR="003B0AF6" w:rsidRDefault="003B0AF6" w:rsidP="003B0AF6">
      <w:pPr>
        <w:spacing w:line="276" w:lineRule="auto"/>
        <w:jc w:val="center"/>
        <w:rPr>
          <w:rFonts w:ascii="Segoe UI" w:hAnsi="Segoe UI" w:cs="Segoe UI"/>
        </w:rPr>
      </w:pPr>
    </w:p>
    <w:p w14:paraId="5C7B530A" w14:textId="77777777" w:rsidR="003B0AF6" w:rsidRPr="009A5CB4" w:rsidRDefault="003B0AF6" w:rsidP="003B0AF6">
      <w:pPr>
        <w:spacing w:line="276" w:lineRule="auto"/>
        <w:jc w:val="center"/>
        <w:rPr>
          <w:rFonts w:ascii="Segoe UI" w:hAnsi="Segoe UI" w:cs="Segoe UI"/>
        </w:rPr>
      </w:pPr>
    </w:p>
    <w:p w14:paraId="022D7D8E" w14:textId="77777777" w:rsidR="003B0AF6" w:rsidRPr="00B85668" w:rsidRDefault="003B0AF6" w:rsidP="003B0AF6">
      <w:pPr>
        <w:spacing w:line="276" w:lineRule="auto"/>
        <w:jc w:val="center"/>
        <w:rPr>
          <w:rFonts w:ascii="Segoe UI" w:hAnsi="Segoe UI" w:cs="Segoe UI"/>
        </w:rPr>
      </w:pPr>
      <w:r w:rsidRPr="00B85668">
        <w:rPr>
          <w:rFonts w:ascii="Segoe UI" w:hAnsi="Segoe UI" w:cs="Segoe UI"/>
        </w:rPr>
        <w:t>s poukazem na zákon č. 89/2012 Sb., občanský zákoník, v platném znění,</w:t>
      </w:r>
    </w:p>
    <w:p w14:paraId="263658AD" w14:textId="77777777" w:rsidR="003B0AF6" w:rsidRPr="00B85668" w:rsidRDefault="003B0AF6" w:rsidP="003B0AF6">
      <w:pPr>
        <w:spacing w:line="276" w:lineRule="auto"/>
        <w:jc w:val="center"/>
        <w:rPr>
          <w:rFonts w:ascii="Segoe UI" w:hAnsi="Segoe UI" w:cs="Segoe UI"/>
        </w:rPr>
      </w:pPr>
      <w:r w:rsidRPr="00B85668">
        <w:rPr>
          <w:rFonts w:ascii="Segoe UI" w:hAnsi="Segoe UI" w:cs="Segoe UI"/>
        </w:rPr>
        <w:t xml:space="preserve">zákon č. 85/1996 Sb., o advokacii, v platném znění, </w:t>
      </w:r>
    </w:p>
    <w:p w14:paraId="0DF49F26" w14:textId="66ECE417" w:rsidR="003B0AF6" w:rsidRDefault="003B0AF6" w:rsidP="003B0AF6">
      <w:pPr>
        <w:tabs>
          <w:tab w:val="center" w:pos="4535"/>
          <w:tab w:val="left" w:pos="7170"/>
        </w:tabs>
        <w:spacing w:line="276" w:lineRule="auto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Pr="00B85668">
        <w:rPr>
          <w:rFonts w:ascii="Segoe UI" w:hAnsi="Segoe UI" w:cs="Segoe UI"/>
        </w:rPr>
        <w:t>jakož i</w:t>
      </w:r>
      <w:r>
        <w:rPr>
          <w:rFonts w:ascii="Segoe UI" w:hAnsi="Segoe UI" w:cs="Segoe UI"/>
        </w:rPr>
        <w:t xml:space="preserve"> další</w:t>
      </w:r>
      <w:r w:rsidRPr="00B85668">
        <w:rPr>
          <w:rFonts w:ascii="Segoe UI" w:hAnsi="Segoe UI" w:cs="Segoe UI"/>
        </w:rPr>
        <w:t xml:space="preserve"> související právní předpisy</w:t>
      </w:r>
      <w:r>
        <w:rPr>
          <w:rFonts w:ascii="Segoe UI" w:hAnsi="Segoe UI" w:cs="Segoe UI"/>
        </w:rPr>
        <w:t>.</w:t>
      </w:r>
      <w:r>
        <w:rPr>
          <w:rFonts w:ascii="Segoe UI" w:hAnsi="Segoe UI" w:cs="Segoe UI"/>
        </w:rPr>
        <w:tab/>
      </w:r>
    </w:p>
    <w:p w14:paraId="2F104801" w14:textId="77777777" w:rsidR="003B0AF6" w:rsidRDefault="003B0AF6">
      <w:pPr>
        <w:suppressAutoHyphens w:val="0"/>
        <w:autoSpaceDE/>
        <w:spacing w:after="160" w:line="259" w:lineRule="auto"/>
        <w:jc w:val="lef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br w:type="page"/>
      </w:r>
    </w:p>
    <w:p w14:paraId="639477C3" w14:textId="13C194FB" w:rsidR="003B0AF6" w:rsidRPr="003B0AF6" w:rsidRDefault="003B0AF6" w:rsidP="003B0AF6">
      <w:pPr>
        <w:numPr>
          <w:ilvl w:val="0"/>
          <w:numId w:val="7"/>
        </w:numPr>
        <w:suppressAutoHyphens w:val="0"/>
        <w:autoSpaceDE/>
        <w:spacing w:after="120" w:line="276" w:lineRule="auto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lastRenderedPageBreak/>
        <w:t>Předmět smlouvy</w:t>
      </w:r>
    </w:p>
    <w:p w14:paraId="459B04C4" w14:textId="77777777" w:rsidR="003B0AF6" w:rsidRPr="00F873AF" w:rsidRDefault="003B0AF6" w:rsidP="003B0AF6">
      <w:pPr>
        <w:numPr>
          <w:ilvl w:val="0"/>
          <w:numId w:val="8"/>
        </w:numPr>
        <w:suppressAutoHyphens w:val="0"/>
        <w:autoSpaceDE/>
        <w:autoSpaceDN w:val="0"/>
        <w:adjustRightInd w:val="0"/>
        <w:spacing w:before="240" w:after="80" w:line="276" w:lineRule="auto"/>
        <w:ind w:left="357" w:hanging="357"/>
        <w:rPr>
          <w:rFonts w:ascii="Segoe UI" w:eastAsia="MS UI Gothic" w:hAnsi="Segoe UI" w:cs="Segoe UI"/>
        </w:rPr>
      </w:pPr>
      <w:r w:rsidRPr="00F873AF">
        <w:rPr>
          <w:rFonts w:ascii="Segoe UI" w:hAnsi="Segoe UI" w:cs="Segoe UI"/>
        </w:rPr>
        <w:t xml:space="preserve">Advokát se touto smlouvou zavazuje poskytovat Klientovi právní </w:t>
      </w:r>
      <w:r w:rsidRPr="00F873AF">
        <w:rPr>
          <w:rFonts w:ascii="Segoe UI" w:eastAsia="MS UI Gothic" w:hAnsi="Segoe UI" w:cs="Segoe UI"/>
        </w:rPr>
        <w:t>služb</w:t>
      </w:r>
      <w:r>
        <w:rPr>
          <w:rFonts w:ascii="Segoe UI" w:eastAsia="MS UI Gothic" w:hAnsi="Segoe UI" w:cs="Segoe UI"/>
        </w:rPr>
        <w:t>y</w:t>
      </w:r>
      <w:r w:rsidRPr="00F873AF">
        <w:rPr>
          <w:rFonts w:ascii="Segoe UI" w:eastAsia="MS UI Gothic" w:hAnsi="Segoe UI" w:cs="Segoe UI"/>
        </w:rPr>
        <w:t xml:space="preserve">, včetně zajištění právního poradenství, spočívajících zejména v: </w:t>
      </w:r>
    </w:p>
    <w:p w14:paraId="7484D405" w14:textId="59188D29" w:rsidR="003B0AF6" w:rsidRDefault="00D96305" w:rsidP="003B0AF6">
      <w:pPr>
        <w:pStyle w:val="Odstavecseseznamem"/>
        <w:numPr>
          <w:ilvl w:val="0"/>
          <w:numId w:val="9"/>
        </w:numPr>
        <w:tabs>
          <w:tab w:val="clear" w:pos="360"/>
        </w:tabs>
        <w:suppressAutoHyphens w:val="0"/>
        <w:autoSpaceDN w:val="0"/>
        <w:adjustRightInd w:val="0"/>
        <w:spacing w:line="276" w:lineRule="auto"/>
        <w:ind w:left="709"/>
        <w:rPr>
          <w:rFonts w:ascii="Segoe UI" w:eastAsia="MS UI Gothic" w:hAnsi="Segoe UI" w:cs="Segoe UI"/>
        </w:rPr>
      </w:pPr>
      <w:r>
        <w:rPr>
          <w:rFonts w:ascii="Segoe UI" w:eastAsia="MS UI Gothic" w:hAnsi="Segoe UI" w:cs="Segoe UI"/>
        </w:rPr>
        <w:t>poskytování právních služeb administrace veřejných zakázek,</w:t>
      </w:r>
    </w:p>
    <w:p w14:paraId="1DEC5196" w14:textId="0D2ED09D" w:rsidR="00D96305" w:rsidRDefault="00D96305" w:rsidP="003B0AF6">
      <w:pPr>
        <w:pStyle w:val="Odstavecseseznamem"/>
        <w:numPr>
          <w:ilvl w:val="0"/>
          <w:numId w:val="9"/>
        </w:numPr>
        <w:tabs>
          <w:tab w:val="clear" w:pos="360"/>
        </w:tabs>
        <w:suppressAutoHyphens w:val="0"/>
        <w:autoSpaceDN w:val="0"/>
        <w:adjustRightInd w:val="0"/>
        <w:spacing w:line="276" w:lineRule="auto"/>
        <w:ind w:left="709"/>
        <w:rPr>
          <w:rFonts w:ascii="Segoe UI" w:eastAsia="MS UI Gothic" w:hAnsi="Segoe UI" w:cs="Segoe UI"/>
        </w:rPr>
      </w:pPr>
      <w:r>
        <w:rPr>
          <w:rFonts w:ascii="Segoe UI" w:eastAsia="MS UI Gothic" w:hAnsi="Segoe UI" w:cs="Segoe UI"/>
        </w:rPr>
        <w:t>poskytování poradenství a služeb v souvislosti s veřejným investováním a zadávání</w:t>
      </w:r>
      <w:r w:rsidR="001D73BC">
        <w:rPr>
          <w:rFonts w:ascii="Segoe UI" w:eastAsia="MS UI Gothic" w:hAnsi="Segoe UI" w:cs="Segoe UI"/>
        </w:rPr>
        <w:t>m</w:t>
      </w:r>
      <w:r>
        <w:rPr>
          <w:rFonts w:ascii="Segoe UI" w:eastAsia="MS UI Gothic" w:hAnsi="Segoe UI" w:cs="Segoe UI"/>
        </w:rPr>
        <w:t xml:space="preserve"> veřejných zakázek</w:t>
      </w:r>
    </w:p>
    <w:p w14:paraId="3169506E" w14:textId="77777777" w:rsidR="003B0AF6" w:rsidRDefault="003B0AF6" w:rsidP="003B0AF6">
      <w:pPr>
        <w:pStyle w:val="Zkladntextodsazen21"/>
        <w:keepNext/>
        <w:autoSpaceDE/>
        <w:spacing w:line="276" w:lineRule="auto"/>
        <w:ind w:left="349"/>
        <w:rPr>
          <w:rFonts w:ascii="Segoe UI" w:hAnsi="Segoe UI" w:cs="Segoe UI"/>
        </w:rPr>
      </w:pPr>
    </w:p>
    <w:p w14:paraId="303F46DB" w14:textId="77777777" w:rsidR="003B0AF6" w:rsidRDefault="003B0AF6" w:rsidP="003B0AF6">
      <w:pPr>
        <w:pStyle w:val="Zkladntextodsazen21"/>
        <w:keepNext/>
        <w:autoSpaceDE/>
        <w:spacing w:line="276" w:lineRule="auto"/>
        <w:ind w:left="349"/>
        <w:rPr>
          <w:rFonts w:ascii="Segoe UI" w:hAnsi="Segoe UI" w:cs="Segoe UI"/>
        </w:rPr>
      </w:pPr>
      <w:r w:rsidRPr="00EE3E0A">
        <w:rPr>
          <w:rFonts w:ascii="Segoe UI" w:hAnsi="Segoe UI" w:cs="Segoe UI"/>
        </w:rPr>
        <w:t xml:space="preserve">Klient se zavazuje poskytovat Advokátovi potřebnou součinnost a uhradit </w:t>
      </w:r>
      <w:r w:rsidRPr="00EE3E0A">
        <w:rPr>
          <w:rFonts w:ascii="Segoe UI" w:hAnsi="Segoe UI" w:cs="Segoe UI"/>
        </w:rPr>
        <w:br/>
        <w:t>za poskytnuté právní služby dále dohodnutou</w:t>
      </w:r>
      <w:r w:rsidRPr="001A022E">
        <w:rPr>
          <w:rFonts w:ascii="Segoe UI" w:hAnsi="Segoe UI" w:cs="Segoe UI"/>
        </w:rPr>
        <w:t xml:space="preserve"> odměnu</w:t>
      </w:r>
      <w:r>
        <w:rPr>
          <w:rFonts w:ascii="Segoe UI" w:hAnsi="Segoe UI" w:cs="Segoe UI"/>
        </w:rPr>
        <w:t xml:space="preserve">, </w:t>
      </w:r>
      <w:r w:rsidRPr="00F873AF">
        <w:rPr>
          <w:rFonts w:ascii="Segoe UI" w:hAnsi="Segoe UI" w:cs="Segoe UI"/>
        </w:rPr>
        <w:t>resp. v jednotlivých objednávkách právních služeb.</w:t>
      </w:r>
    </w:p>
    <w:p w14:paraId="4089A20F" w14:textId="77777777" w:rsidR="003B0AF6" w:rsidRPr="00B85668" w:rsidRDefault="003B0AF6" w:rsidP="003B0AF6">
      <w:pPr>
        <w:tabs>
          <w:tab w:val="center" w:pos="4535"/>
          <w:tab w:val="left" w:pos="7170"/>
        </w:tabs>
        <w:spacing w:line="276" w:lineRule="auto"/>
        <w:jc w:val="left"/>
        <w:rPr>
          <w:rFonts w:ascii="Segoe UI" w:hAnsi="Segoe UI" w:cs="Segoe UI"/>
        </w:rPr>
      </w:pPr>
    </w:p>
    <w:p w14:paraId="6F632B3E" w14:textId="77777777" w:rsidR="003B0AF6" w:rsidRPr="001A022E" w:rsidRDefault="003B0AF6" w:rsidP="003B0AF6">
      <w:pPr>
        <w:numPr>
          <w:ilvl w:val="0"/>
          <w:numId w:val="7"/>
        </w:numPr>
        <w:suppressAutoHyphens w:val="0"/>
        <w:autoSpaceDE/>
        <w:spacing w:after="120" w:line="276" w:lineRule="auto"/>
        <w:jc w:val="center"/>
        <w:rPr>
          <w:rFonts w:ascii="Segoe UI" w:hAnsi="Segoe UI" w:cs="Segoe UI"/>
          <w:b/>
        </w:rPr>
      </w:pPr>
      <w:r w:rsidRPr="001A022E">
        <w:rPr>
          <w:rFonts w:ascii="Segoe UI" w:hAnsi="Segoe UI" w:cs="Segoe UI"/>
          <w:b/>
        </w:rPr>
        <w:t>Práva a povinnosti Advokáta</w:t>
      </w:r>
    </w:p>
    <w:p w14:paraId="4A7ECFE0" w14:textId="77777777" w:rsidR="003B0AF6" w:rsidRPr="001A022E" w:rsidRDefault="003B0AF6" w:rsidP="003B0AF6">
      <w:pPr>
        <w:numPr>
          <w:ilvl w:val="1"/>
          <w:numId w:val="10"/>
        </w:numPr>
        <w:spacing w:after="120" w:line="276" w:lineRule="auto"/>
        <w:rPr>
          <w:rFonts w:ascii="Segoe UI" w:hAnsi="Segoe UI" w:cs="Segoe UI"/>
        </w:rPr>
      </w:pPr>
      <w:r w:rsidRPr="001A022E">
        <w:rPr>
          <w:rFonts w:ascii="Segoe UI" w:hAnsi="Segoe UI" w:cs="Segoe UI"/>
        </w:rPr>
        <w:t xml:space="preserve">Advokát disponuje příslušnými oprávněními k činnostem, které jsou k plnění předmětu Smlouvy nezbytné. </w:t>
      </w:r>
    </w:p>
    <w:p w14:paraId="7DF9A302" w14:textId="77777777" w:rsidR="003B0AF6" w:rsidRPr="001A022E" w:rsidRDefault="003B0AF6" w:rsidP="003B0AF6">
      <w:pPr>
        <w:numPr>
          <w:ilvl w:val="1"/>
          <w:numId w:val="10"/>
        </w:numPr>
        <w:spacing w:after="120" w:line="276" w:lineRule="auto"/>
        <w:rPr>
          <w:rFonts w:ascii="Segoe UI" w:hAnsi="Segoe UI" w:cs="Segoe UI"/>
        </w:rPr>
      </w:pPr>
      <w:r w:rsidRPr="001A022E">
        <w:rPr>
          <w:rFonts w:ascii="Segoe UI" w:hAnsi="Segoe UI" w:cs="Segoe UI"/>
        </w:rPr>
        <w:t xml:space="preserve">Advokát se zavazuje při plnění svých závazků postupovat s veškerou odbornou péčí, v souladu s ustálenou soudní judikaturou a právními předpisy. </w:t>
      </w:r>
    </w:p>
    <w:p w14:paraId="6CEF6D60" w14:textId="77777777" w:rsidR="003B0AF6" w:rsidRPr="001A022E" w:rsidRDefault="003B0AF6" w:rsidP="003B0AF6">
      <w:pPr>
        <w:numPr>
          <w:ilvl w:val="1"/>
          <w:numId w:val="10"/>
        </w:numPr>
        <w:spacing w:after="120" w:line="276" w:lineRule="auto"/>
        <w:rPr>
          <w:rFonts w:ascii="Segoe UI" w:hAnsi="Segoe UI" w:cs="Segoe UI"/>
        </w:rPr>
      </w:pPr>
      <w:r w:rsidRPr="001A022E">
        <w:rPr>
          <w:rFonts w:ascii="Segoe UI" w:hAnsi="Segoe UI" w:cs="Segoe UI"/>
        </w:rPr>
        <w:t>Advokát bude při poskytování právních služeb postupovat samostatně, je však vázán příkazy Klienta, pokud mu je tento udělí.</w:t>
      </w:r>
    </w:p>
    <w:p w14:paraId="3843DA36" w14:textId="77777777" w:rsidR="003B0AF6" w:rsidRPr="001A022E" w:rsidRDefault="003B0AF6" w:rsidP="003B0AF6">
      <w:pPr>
        <w:numPr>
          <w:ilvl w:val="1"/>
          <w:numId w:val="10"/>
        </w:numPr>
        <w:spacing w:after="120" w:line="276" w:lineRule="auto"/>
        <w:rPr>
          <w:rFonts w:ascii="Segoe UI" w:hAnsi="Segoe UI" w:cs="Segoe UI"/>
        </w:rPr>
      </w:pPr>
      <w:r w:rsidRPr="001A022E">
        <w:rPr>
          <w:rFonts w:ascii="Segoe UI" w:hAnsi="Segoe UI" w:cs="Segoe UI"/>
        </w:rPr>
        <w:t xml:space="preserve">Advokát se zavazuje v mezích zákona respektovat požadavky a pokyny Klienta, </w:t>
      </w:r>
      <w:r w:rsidRPr="001A022E">
        <w:rPr>
          <w:rFonts w:ascii="Segoe UI" w:hAnsi="Segoe UI" w:cs="Segoe UI"/>
        </w:rPr>
        <w:br/>
        <w:t>jakož i jakékoliv jiné oprávněné zájmy Klienta, o nichž ví či s přihlédnutím ke všem okolnostem vědět měl. Jsou-li požadavky či pokyny Klienta v rozporu se zákonem, nebo jiným předpisem upravujícím výkon advokacie, není jimi Advokát vázán; o tom je povinen Klienta vyrozumět.</w:t>
      </w:r>
    </w:p>
    <w:p w14:paraId="1E171778" w14:textId="77777777" w:rsidR="003B0AF6" w:rsidRPr="001A022E" w:rsidRDefault="003B0AF6" w:rsidP="003B0AF6">
      <w:pPr>
        <w:numPr>
          <w:ilvl w:val="1"/>
          <w:numId w:val="10"/>
        </w:numPr>
        <w:suppressAutoHyphens w:val="0"/>
        <w:autoSpaceDE/>
        <w:spacing w:after="120" w:line="276" w:lineRule="auto"/>
        <w:rPr>
          <w:rFonts w:ascii="Segoe UI" w:hAnsi="Segoe UI" w:cs="Segoe UI"/>
        </w:rPr>
      </w:pPr>
      <w:r w:rsidRPr="001A022E">
        <w:rPr>
          <w:rFonts w:ascii="Segoe UI" w:hAnsi="Segoe UI" w:cs="Segoe UI"/>
        </w:rPr>
        <w:t>Advokát je oprávněn v souladu s předpisy o výkonu advokacie využít pro poskytování právních služeb i jiných advokátů, spolupracujících s Advokátem či nacházejících se</w:t>
      </w:r>
      <w:r>
        <w:rPr>
          <w:rFonts w:ascii="Segoe UI" w:hAnsi="Segoe UI" w:cs="Segoe UI"/>
        </w:rPr>
        <w:t> </w:t>
      </w:r>
      <w:r w:rsidRPr="001A022E">
        <w:rPr>
          <w:rFonts w:ascii="Segoe UI" w:hAnsi="Segoe UI" w:cs="Segoe UI"/>
        </w:rPr>
        <w:t>v zaměstnaneckém poměru k Advokátovi, jakož i advokátních koncipientů či jiných zaměstnanců Advokáta, vždy však s přihlédnutím k oprávněným zájmům Klienta.</w:t>
      </w:r>
    </w:p>
    <w:p w14:paraId="76EC25DD" w14:textId="77777777" w:rsidR="003B0AF6" w:rsidRPr="001A022E" w:rsidRDefault="003B0AF6" w:rsidP="003B0AF6">
      <w:pPr>
        <w:numPr>
          <w:ilvl w:val="1"/>
          <w:numId w:val="10"/>
        </w:numPr>
        <w:suppressAutoHyphens w:val="0"/>
        <w:autoSpaceDE/>
        <w:spacing w:after="120" w:line="276" w:lineRule="auto"/>
        <w:rPr>
          <w:rFonts w:ascii="Segoe UI" w:hAnsi="Segoe UI" w:cs="Segoe UI"/>
        </w:rPr>
      </w:pPr>
      <w:r w:rsidRPr="001A022E">
        <w:rPr>
          <w:rFonts w:ascii="Segoe UI" w:hAnsi="Segoe UI" w:cs="Segoe UI"/>
        </w:rPr>
        <w:t>Advokát se zavazuje informovat Klienta o všech nezbytných termínech souvisejících s poskytováním právních služeb</w:t>
      </w:r>
      <w:r>
        <w:rPr>
          <w:rFonts w:ascii="Segoe UI" w:hAnsi="Segoe UI" w:cs="Segoe UI"/>
        </w:rPr>
        <w:t>, jejich předpokládaném rozsahu</w:t>
      </w:r>
      <w:r w:rsidRPr="001A022E">
        <w:rPr>
          <w:rFonts w:ascii="Segoe UI" w:hAnsi="Segoe UI" w:cs="Segoe UI"/>
        </w:rPr>
        <w:t xml:space="preserve"> a informovat o všech změnách termínů v důsledku rozhodnutí Klienta.</w:t>
      </w:r>
    </w:p>
    <w:p w14:paraId="5C75963B" w14:textId="77777777" w:rsidR="003B0AF6" w:rsidRPr="00FE410E" w:rsidRDefault="003B0AF6" w:rsidP="003B0AF6">
      <w:pPr>
        <w:pStyle w:val="Odstavecseseznamem"/>
        <w:numPr>
          <w:ilvl w:val="1"/>
          <w:numId w:val="10"/>
        </w:numPr>
        <w:suppressAutoHyphens w:val="0"/>
        <w:autoSpaceDE/>
        <w:spacing w:after="120" w:line="276" w:lineRule="auto"/>
        <w:rPr>
          <w:rFonts w:ascii="Segoe UI" w:hAnsi="Segoe UI" w:cs="Segoe UI"/>
        </w:rPr>
      </w:pPr>
      <w:r w:rsidRPr="00FE410E">
        <w:rPr>
          <w:rFonts w:ascii="Segoe UI" w:hAnsi="Segoe UI" w:cs="Segoe UI"/>
        </w:rPr>
        <w:t>Advokát má právo na poskytování účinné součinnosti, podkladů a informací ze strany Klienta, prostřednictvím kontaktní osoby určené Klientem, zejména pak poskytování technických informací nezbytných pro poskytování právních služeb.</w:t>
      </w:r>
    </w:p>
    <w:p w14:paraId="26113485" w14:textId="77777777" w:rsidR="003B0AF6" w:rsidRDefault="003B0AF6" w:rsidP="003B0AF6">
      <w:pPr>
        <w:pStyle w:val="Odstavecseseznamem"/>
        <w:numPr>
          <w:ilvl w:val="1"/>
          <w:numId w:val="10"/>
        </w:numPr>
        <w:suppressAutoHyphens w:val="0"/>
        <w:autoSpaceDE/>
        <w:spacing w:after="120" w:line="276" w:lineRule="auto"/>
        <w:rPr>
          <w:rFonts w:ascii="Segoe UI" w:hAnsi="Segoe UI" w:cs="Segoe UI"/>
        </w:rPr>
      </w:pPr>
      <w:r w:rsidRPr="00FE410E">
        <w:rPr>
          <w:rFonts w:ascii="Segoe UI" w:hAnsi="Segoe UI" w:cs="Segoe UI"/>
        </w:rPr>
        <w:t xml:space="preserve">Klient má právo požadovat po Advokátovi právní služby i elektronickou formou </w:t>
      </w:r>
      <w:r w:rsidRPr="00FE410E">
        <w:rPr>
          <w:rFonts w:ascii="Segoe UI" w:hAnsi="Segoe UI" w:cs="Segoe UI"/>
        </w:rPr>
        <w:br/>
        <w:t>na emailové adresy určené Advokátem. V případě požadavku Advokáta je však povinen doložit požadavek i v listinné podobě.</w:t>
      </w:r>
    </w:p>
    <w:p w14:paraId="7D18990C" w14:textId="5F0BF2CA" w:rsidR="003B0AF6" w:rsidRDefault="003B0AF6" w:rsidP="003B0AF6">
      <w:pPr>
        <w:pStyle w:val="Odstavecseseznamem"/>
        <w:numPr>
          <w:ilvl w:val="1"/>
          <w:numId w:val="10"/>
        </w:numPr>
        <w:suppressAutoHyphens w:val="0"/>
        <w:autoSpaceDE/>
        <w:spacing w:after="120" w:line="276" w:lineRule="auto"/>
        <w:rPr>
          <w:rFonts w:ascii="Segoe UI" w:hAnsi="Segoe UI" w:cs="Segoe UI"/>
        </w:rPr>
      </w:pPr>
      <w:r w:rsidRPr="00FE410E">
        <w:rPr>
          <w:rFonts w:ascii="Segoe UI" w:hAnsi="Segoe UI" w:cs="Segoe UI"/>
        </w:rPr>
        <w:t>Kontaktními osobami pro účely poskytování právních služeb na straně Klienta je</w:t>
      </w:r>
      <w:r w:rsidR="00DF09A3">
        <w:rPr>
          <w:rFonts w:ascii="Segoe UI" w:hAnsi="Segoe UI" w:cs="Segoe UI"/>
        </w:rPr>
        <w:t xml:space="preserve"> Mgr. Zbyněk Šolc</w:t>
      </w:r>
      <w:r w:rsidRPr="00FE410E">
        <w:rPr>
          <w:rFonts w:ascii="Segoe UI" w:hAnsi="Segoe UI" w:cs="Segoe UI"/>
        </w:rPr>
        <w:t>, e-mail</w:t>
      </w:r>
      <w:r>
        <w:rPr>
          <w:rFonts w:ascii="Segoe UI" w:hAnsi="Segoe UI" w:cs="Segoe UI"/>
        </w:rPr>
        <w:t xml:space="preserve">: </w:t>
      </w:r>
      <w:r w:rsidR="0050007D">
        <w:rPr>
          <w:rFonts w:ascii="Segoe UI" w:hAnsi="Segoe UI" w:cs="Segoe UI"/>
        </w:rPr>
        <w:t>***</w:t>
      </w:r>
      <w:r w:rsidRPr="00FE410E">
        <w:rPr>
          <w:rFonts w:ascii="Segoe UI" w:hAnsi="Segoe UI" w:cs="Segoe UI"/>
        </w:rPr>
        <w:t xml:space="preserve"> a</w:t>
      </w:r>
      <w:r>
        <w:rPr>
          <w:rFonts w:ascii="Segoe UI" w:hAnsi="Segoe UI" w:cs="Segoe UI"/>
        </w:rPr>
        <w:t> </w:t>
      </w:r>
      <w:r w:rsidRPr="00FE410E">
        <w:rPr>
          <w:rFonts w:ascii="Segoe UI" w:hAnsi="Segoe UI" w:cs="Segoe UI"/>
        </w:rPr>
        <w:t>osoby jím pověřené; kontaktní osobou na straně Advokáta je </w:t>
      </w:r>
      <w:r w:rsidRPr="00FE3097">
        <w:rPr>
          <w:rFonts w:ascii="Segoe UI" w:hAnsi="Segoe UI" w:cs="Segoe UI"/>
        </w:rPr>
        <w:t>Mgr. Milan Šebest</w:t>
      </w:r>
      <w:r w:rsidR="001D73BC">
        <w:rPr>
          <w:rFonts w:ascii="Segoe UI" w:hAnsi="Segoe UI" w:cs="Segoe UI"/>
        </w:rPr>
        <w:t>a</w:t>
      </w:r>
      <w:r w:rsidRPr="00FE3097">
        <w:rPr>
          <w:rFonts w:ascii="Segoe UI" w:hAnsi="Segoe UI" w:cs="Segoe UI"/>
        </w:rPr>
        <w:t>, LL.M.</w:t>
      </w:r>
      <w:r w:rsidRPr="00FE410E">
        <w:rPr>
          <w:rFonts w:ascii="Segoe UI" w:hAnsi="Segoe UI" w:cs="Segoe UI"/>
        </w:rPr>
        <w:t xml:space="preserve">, </w:t>
      </w:r>
      <w:r>
        <w:rPr>
          <w:rFonts w:ascii="Segoe UI" w:hAnsi="Segoe UI" w:cs="Segoe UI"/>
        </w:rPr>
        <w:t xml:space="preserve">tel.: </w:t>
      </w:r>
      <w:r w:rsidR="0050007D">
        <w:rPr>
          <w:rFonts w:ascii="Segoe UI" w:hAnsi="Segoe UI" w:cs="Segoe UI"/>
          <w:lang w:eastAsia="en-US"/>
        </w:rPr>
        <w:t>***</w:t>
      </w:r>
      <w:r>
        <w:rPr>
          <w:rFonts w:ascii="Segoe UI" w:hAnsi="Segoe UI" w:cs="Segoe UI"/>
          <w:lang w:eastAsia="en-US"/>
        </w:rPr>
        <w:t xml:space="preserve"> </w:t>
      </w:r>
      <w:r w:rsidRPr="00FE410E">
        <w:rPr>
          <w:rFonts w:ascii="Segoe UI" w:hAnsi="Segoe UI" w:cs="Segoe UI"/>
        </w:rPr>
        <w:t xml:space="preserve">mail: </w:t>
      </w:r>
      <w:r w:rsidR="0050007D">
        <w:rPr>
          <w:rFonts w:ascii="Segoe UI" w:hAnsi="Segoe UI" w:cs="Segoe UI"/>
          <w:lang w:eastAsia="en-US"/>
        </w:rPr>
        <w:t>***</w:t>
      </w:r>
      <w:r w:rsidRPr="00FE410E">
        <w:rPr>
          <w:rFonts w:ascii="Segoe UI" w:hAnsi="Segoe UI" w:cs="Segoe UI"/>
        </w:rPr>
        <w:t>.</w:t>
      </w:r>
    </w:p>
    <w:p w14:paraId="33B44D2F" w14:textId="77777777" w:rsidR="003B0AF6" w:rsidRPr="00FE410E" w:rsidRDefault="003B0AF6" w:rsidP="003B0AF6">
      <w:pPr>
        <w:pStyle w:val="Odstavecseseznamem"/>
        <w:suppressAutoHyphens w:val="0"/>
        <w:autoSpaceDE/>
        <w:spacing w:after="120" w:line="276" w:lineRule="auto"/>
        <w:ind w:left="720"/>
        <w:rPr>
          <w:rFonts w:ascii="Segoe UI" w:hAnsi="Segoe UI" w:cs="Segoe UI"/>
        </w:rPr>
      </w:pPr>
    </w:p>
    <w:p w14:paraId="2701C63D" w14:textId="77777777" w:rsidR="003B0AF6" w:rsidRPr="001A022E" w:rsidRDefault="003B0AF6" w:rsidP="003B0AF6">
      <w:pPr>
        <w:numPr>
          <w:ilvl w:val="0"/>
          <w:numId w:val="7"/>
        </w:numPr>
        <w:suppressAutoHyphens w:val="0"/>
        <w:autoSpaceDE/>
        <w:spacing w:after="120" w:line="276" w:lineRule="auto"/>
        <w:jc w:val="center"/>
        <w:rPr>
          <w:rFonts w:ascii="Segoe UI" w:hAnsi="Segoe UI" w:cs="Segoe UI"/>
          <w:b/>
        </w:rPr>
      </w:pPr>
      <w:r w:rsidRPr="001A022E">
        <w:rPr>
          <w:rFonts w:ascii="Segoe UI" w:hAnsi="Segoe UI" w:cs="Segoe UI"/>
          <w:b/>
        </w:rPr>
        <w:t>Odměna a platební podmínky</w:t>
      </w:r>
    </w:p>
    <w:p w14:paraId="729186F9" w14:textId="2452C344" w:rsidR="00EC0C91" w:rsidRDefault="00EC0C91" w:rsidP="006C76CB">
      <w:pPr>
        <w:numPr>
          <w:ilvl w:val="1"/>
          <w:numId w:val="7"/>
        </w:numPr>
        <w:suppressAutoHyphens w:val="0"/>
        <w:autoSpaceDE/>
        <w:autoSpaceDN w:val="0"/>
        <w:spacing w:after="120" w:line="276" w:lineRule="auto"/>
        <w:ind w:left="567" w:hanging="567"/>
        <w:rPr>
          <w:rFonts w:ascii="Segoe UI" w:hAnsi="Segoe UI" w:cs="Segoe UI"/>
        </w:rPr>
      </w:pPr>
      <w:r w:rsidRPr="00FE3097">
        <w:rPr>
          <w:rFonts w:ascii="Segoe UI" w:hAnsi="Segoe UI" w:cs="Segoe UI"/>
        </w:rPr>
        <w:t>Odměna za poskytnutí právních služeb uvedených v čl. 1 této smlouvy se skládá z odměny</w:t>
      </w:r>
      <w:r>
        <w:rPr>
          <w:rFonts w:ascii="Segoe UI" w:hAnsi="Segoe UI" w:cs="Segoe UI"/>
        </w:rPr>
        <w:t xml:space="preserve">: </w:t>
      </w:r>
    </w:p>
    <w:p w14:paraId="40785F3A" w14:textId="153BAF9A" w:rsidR="00EC0C91" w:rsidRDefault="00EC0C91" w:rsidP="006C76CB">
      <w:pPr>
        <w:suppressAutoHyphens w:val="0"/>
        <w:autoSpaceDE/>
        <w:autoSpaceDN w:val="0"/>
        <w:spacing w:after="120" w:line="276" w:lineRule="auto"/>
        <w:ind w:left="1134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a) </w:t>
      </w:r>
      <w:r w:rsidRPr="00FE3097">
        <w:rPr>
          <w:rFonts w:ascii="Segoe UI" w:hAnsi="Segoe UI" w:cs="Segoe UI"/>
        </w:rPr>
        <w:t xml:space="preserve">ve výši </w:t>
      </w:r>
      <w:r>
        <w:rPr>
          <w:rFonts w:ascii="Segoe UI" w:hAnsi="Segoe UI" w:cs="Segoe UI"/>
        </w:rPr>
        <w:t xml:space="preserve">49.000 Kč bez DPH za administraci zakázek malého rozsahu, </w:t>
      </w:r>
    </w:p>
    <w:p w14:paraId="1B190595" w14:textId="12F51B93" w:rsidR="00EC0C91" w:rsidRDefault="00EC0C91" w:rsidP="006C76CB">
      <w:pPr>
        <w:suppressAutoHyphens w:val="0"/>
        <w:autoSpaceDE/>
        <w:autoSpaceDN w:val="0"/>
        <w:spacing w:after="120" w:line="276" w:lineRule="auto"/>
        <w:ind w:left="1134"/>
        <w:rPr>
          <w:rFonts w:ascii="Segoe UI" w:hAnsi="Segoe UI" w:cs="Segoe UI"/>
        </w:rPr>
      </w:pPr>
      <w:r>
        <w:rPr>
          <w:rFonts w:ascii="Segoe UI" w:hAnsi="Segoe UI" w:cs="Segoe UI"/>
        </w:rPr>
        <w:t>b) ve výši 155.000</w:t>
      </w:r>
      <w:r w:rsidR="006C76CB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Kč bez DPH za administraci podlimitního otevřeného řízení,</w:t>
      </w:r>
    </w:p>
    <w:p w14:paraId="142AD29B" w14:textId="1BDA6220" w:rsidR="00EC0C91" w:rsidRDefault="00EC0C91" w:rsidP="006C76CB">
      <w:pPr>
        <w:suppressAutoHyphens w:val="0"/>
        <w:autoSpaceDE/>
        <w:autoSpaceDN w:val="0"/>
        <w:spacing w:after="120" w:line="276" w:lineRule="auto"/>
        <w:ind w:left="1134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c) ve výši 177.000 Kč bez DPH za administraci podlimitního užšího řízení, </w:t>
      </w:r>
    </w:p>
    <w:p w14:paraId="5AB8995D" w14:textId="44977842" w:rsidR="00EC0C91" w:rsidRDefault="00EC0C91" w:rsidP="006C76CB">
      <w:pPr>
        <w:suppressAutoHyphens w:val="0"/>
        <w:autoSpaceDE/>
        <w:autoSpaceDN w:val="0"/>
        <w:spacing w:after="120" w:line="276" w:lineRule="auto"/>
        <w:ind w:left="1134"/>
        <w:rPr>
          <w:rFonts w:ascii="Segoe UI" w:hAnsi="Segoe UI" w:cs="Segoe UI"/>
        </w:rPr>
      </w:pPr>
      <w:r>
        <w:rPr>
          <w:rFonts w:ascii="Segoe UI" w:hAnsi="Segoe UI" w:cs="Segoe UI"/>
        </w:rPr>
        <w:t>d) ve výši 170.000 Kč bez DPH za administraci nadlimitního otevřeného řízení</w:t>
      </w:r>
    </w:p>
    <w:p w14:paraId="056891EE" w14:textId="0880AA6C" w:rsidR="00EC0C91" w:rsidRDefault="006C76CB" w:rsidP="006C76CB">
      <w:pPr>
        <w:suppressAutoHyphens w:val="0"/>
        <w:autoSpaceDE/>
        <w:autoSpaceDN w:val="0"/>
        <w:spacing w:after="120" w:line="276" w:lineRule="auto"/>
        <w:ind w:left="1134"/>
        <w:rPr>
          <w:rFonts w:ascii="Segoe UI" w:hAnsi="Segoe UI" w:cs="Segoe UI"/>
        </w:rPr>
      </w:pPr>
      <w:r>
        <w:rPr>
          <w:rFonts w:ascii="Segoe UI" w:hAnsi="Segoe UI" w:cs="Segoe UI"/>
        </w:rPr>
        <w:t>e) ve výši 195.000 Kč bez DPH za administraci nadlimitního užšího řízení</w:t>
      </w:r>
    </w:p>
    <w:p w14:paraId="59F2A570" w14:textId="5D7532F6" w:rsidR="006C76CB" w:rsidRDefault="006C76CB" w:rsidP="006C76CB">
      <w:pPr>
        <w:suppressAutoHyphens w:val="0"/>
        <w:autoSpaceDE/>
        <w:autoSpaceDN w:val="0"/>
        <w:spacing w:after="120" w:line="276" w:lineRule="auto"/>
        <w:ind w:firstLine="567"/>
        <w:rPr>
          <w:rFonts w:ascii="Segoe UI" w:hAnsi="Segoe UI" w:cs="Segoe UI"/>
        </w:rPr>
      </w:pPr>
      <w:r w:rsidRPr="00FE3097">
        <w:rPr>
          <w:rFonts w:ascii="Segoe UI" w:hAnsi="Segoe UI" w:cs="Segoe UI"/>
        </w:rPr>
        <w:t>V odměně jsou zahrnuty veškeré náklady spojené s poskytnutím právní služby.</w:t>
      </w:r>
    </w:p>
    <w:p w14:paraId="00138DF8" w14:textId="723607D0" w:rsidR="006C76CB" w:rsidRPr="006C76CB" w:rsidRDefault="006C76CB" w:rsidP="006C76CB">
      <w:pPr>
        <w:numPr>
          <w:ilvl w:val="1"/>
          <w:numId w:val="7"/>
        </w:numPr>
        <w:suppressAutoHyphens w:val="0"/>
        <w:autoSpaceDE/>
        <w:autoSpaceDN w:val="0"/>
        <w:spacing w:after="120" w:line="276" w:lineRule="auto"/>
        <w:ind w:left="567" w:hanging="567"/>
        <w:rPr>
          <w:rFonts w:ascii="Segoe UI" w:hAnsi="Segoe UI" w:cs="Segoe UI"/>
        </w:rPr>
      </w:pPr>
      <w:r w:rsidRPr="005D06ED">
        <w:rPr>
          <w:rFonts w:ascii="Segoe UI" w:eastAsia="MS UI Gothic" w:hAnsi="Segoe UI" w:cs="Segoe UI"/>
        </w:rPr>
        <w:t xml:space="preserve">Hodinová sazba za poskytování právních služeb </w:t>
      </w:r>
      <w:r w:rsidR="001D73BC">
        <w:rPr>
          <w:rFonts w:ascii="Segoe UI" w:eastAsia="MS UI Gothic" w:hAnsi="Segoe UI" w:cs="Segoe UI"/>
        </w:rPr>
        <w:t>v souvislosti s veřejným investováním a zadáváním veřejných zakázek</w:t>
      </w:r>
      <w:r w:rsidR="001D73BC" w:rsidRPr="005D06ED">
        <w:rPr>
          <w:rFonts w:ascii="Segoe UI" w:eastAsia="MS UI Gothic" w:hAnsi="Segoe UI" w:cs="Segoe UI"/>
        </w:rPr>
        <w:t xml:space="preserve"> </w:t>
      </w:r>
      <w:r w:rsidR="001D73BC">
        <w:rPr>
          <w:rFonts w:ascii="Segoe UI" w:eastAsia="MS UI Gothic" w:hAnsi="Segoe UI" w:cs="Segoe UI"/>
        </w:rPr>
        <w:t xml:space="preserve">(tj. </w:t>
      </w:r>
      <w:r w:rsidRPr="005D06ED">
        <w:rPr>
          <w:rFonts w:ascii="Segoe UI" w:eastAsia="MS UI Gothic" w:hAnsi="Segoe UI" w:cs="Segoe UI"/>
        </w:rPr>
        <w:t>mimo administraci veřejných zakázek</w:t>
      </w:r>
      <w:r w:rsidR="001D73BC">
        <w:rPr>
          <w:rFonts w:ascii="Segoe UI" w:eastAsia="MS UI Gothic" w:hAnsi="Segoe UI" w:cs="Segoe UI"/>
        </w:rPr>
        <w:t>)</w:t>
      </w:r>
      <w:r>
        <w:rPr>
          <w:rFonts w:ascii="Segoe UI" w:eastAsia="MS UI Gothic" w:hAnsi="Segoe UI" w:cs="Segoe UI"/>
        </w:rPr>
        <w:t xml:space="preserve"> </w:t>
      </w:r>
      <w:r w:rsidRPr="00FE410E">
        <w:rPr>
          <w:rFonts w:ascii="Segoe UI" w:hAnsi="Segoe UI" w:cs="Segoe UI"/>
        </w:rPr>
        <w:t xml:space="preserve">se stanovuje dohodou obou smluvních stran ve výši </w:t>
      </w:r>
      <w:r>
        <w:rPr>
          <w:rFonts w:ascii="Segoe UI" w:hAnsi="Segoe UI" w:cs="Segoe UI"/>
        </w:rPr>
        <w:t>2.100</w:t>
      </w:r>
      <w:r w:rsidRPr="00FE410E">
        <w:rPr>
          <w:rFonts w:ascii="Segoe UI" w:hAnsi="Segoe UI" w:cs="Segoe UI"/>
        </w:rPr>
        <w:t xml:space="preserve"> Kč bez DPH/započatá hodina právních služeb</w:t>
      </w:r>
      <w:r>
        <w:rPr>
          <w:rFonts w:ascii="Segoe UI" w:hAnsi="Segoe UI" w:cs="Segoe UI"/>
        </w:rPr>
        <w:t xml:space="preserve"> mimo administraci veřejných zakázek</w:t>
      </w:r>
      <w:r w:rsidRPr="00FE410E">
        <w:rPr>
          <w:rFonts w:ascii="Segoe UI" w:hAnsi="Segoe UI" w:cs="Segoe UI"/>
        </w:rPr>
        <w:t>. V odměně jsou zahrnuty veškeré náklady spojené s poskytnutím právní služby. K výše uvedené odměně bude vždy účtována daň z přidané hodnoty v zákonné výši.</w:t>
      </w:r>
      <w:r w:rsidRPr="006C76CB">
        <w:rPr>
          <w:rFonts w:ascii="Segoe UI" w:eastAsia="MS UI Gothic" w:hAnsi="Segoe UI" w:cs="Segoe UI"/>
        </w:rPr>
        <w:t xml:space="preserve"> </w:t>
      </w:r>
    </w:p>
    <w:p w14:paraId="5C406118" w14:textId="0594D703" w:rsidR="003B0AF6" w:rsidRDefault="003B0AF6" w:rsidP="003B0AF6">
      <w:pPr>
        <w:numPr>
          <w:ilvl w:val="1"/>
          <w:numId w:val="7"/>
        </w:numPr>
        <w:suppressAutoHyphens w:val="0"/>
        <w:autoSpaceDE/>
        <w:autoSpaceDN w:val="0"/>
        <w:spacing w:after="120" w:line="276" w:lineRule="auto"/>
        <w:ind w:left="567" w:hanging="567"/>
        <w:rPr>
          <w:rFonts w:ascii="Segoe UI" w:hAnsi="Segoe UI" w:cs="Segoe UI"/>
        </w:rPr>
      </w:pPr>
      <w:r w:rsidRPr="00FE410E">
        <w:rPr>
          <w:rFonts w:ascii="Segoe UI" w:hAnsi="Segoe UI" w:cs="Segoe UI"/>
        </w:rPr>
        <w:t>Odměna Advokáta bude hrazena na základě faktur</w:t>
      </w:r>
      <w:r>
        <w:rPr>
          <w:rFonts w:ascii="Segoe UI" w:hAnsi="Segoe UI" w:cs="Segoe UI"/>
        </w:rPr>
        <w:t xml:space="preserve">y zaslané vždy </w:t>
      </w:r>
      <w:r w:rsidR="007E13FE">
        <w:rPr>
          <w:rFonts w:ascii="Segoe UI" w:hAnsi="Segoe UI" w:cs="Segoe UI"/>
        </w:rPr>
        <w:t xml:space="preserve">po </w:t>
      </w:r>
      <w:r w:rsidR="00F00625">
        <w:rPr>
          <w:rFonts w:ascii="Segoe UI" w:hAnsi="Segoe UI" w:cs="Segoe UI"/>
        </w:rPr>
        <w:t xml:space="preserve">zpracování zadávacích podmínek (30 % z příslušném částky administrace) a po </w:t>
      </w:r>
      <w:r w:rsidR="007E13FE">
        <w:rPr>
          <w:rFonts w:ascii="Segoe UI" w:hAnsi="Segoe UI" w:cs="Segoe UI"/>
        </w:rPr>
        <w:t>skončení příslušného výběrového/zadávacího řízení (</w:t>
      </w:r>
      <w:r w:rsidR="00F00625">
        <w:rPr>
          <w:rFonts w:ascii="Segoe UI" w:hAnsi="Segoe UI" w:cs="Segoe UI"/>
        </w:rPr>
        <w:t>70 % z příslušné</w:t>
      </w:r>
      <w:r w:rsidR="007E13FE">
        <w:rPr>
          <w:rFonts w:ascii="Segoe UI" w:hAnsi="Segoe UI" w:cs="Segoe UI"/>
        </w:rPr>
        <w:t xml:space="preserve"> </w:t>
      </w:r>
      <w:r w:rsidR="00F00625">
        <w:rPr>
          <w:rFonts w:ascii="Segoe UI" w:hAnsi="Segoe UI" w:cs="Segoe UI"/>
        </w:rPr>
        <w:t xml:space="preserve">částky </w:t>
      </w:r>
      <w:r w:rsidR="007E13FE">
        <w:rPr>
          <w:rFonts w:ascii="Segoe UI" w:hAnsi="Segoe UI" w:cs="Segoe UI"/>
        </w:rPr>
        <w:t>administrace), resp. po skončení</w:t>
      </w:r>
      <w:r>
        <w:rPr>
          <w:rFonts w:ascii="Segoe UI" w:hAnsi="Segoe UI" w:cs="Segoe UI"/>
        </w:rPr>
        <w:t xml:space="preserve"> </w:t>
      </w:r>
      <w:r w:rsidR="007E13FE">
        <w:rPr>
          <w:rFonts w:ascii="Segoe UI" w:hAnsi="Segoe UI" w:cs="Segoe UI"/>
        </w:rPr>
        <w:t>příslušného</w:t>
      </w:r>
      <w:r>
        <w:rPr>
          <w:rFonts w:ascii="Segoe UI" w:hAnsi="Segoe UI" w:cs="Segoe UI"/>
        </w:rPr>
        <w:t xml:space="preserve"> kalendářního měsíce spolu s výkazem vykonaných činností </w:t>
      </w:r>
      <w:r w:rsidR="007E13FE">
        <w:rPr>
          <w:rFonts w:ascii="Segoe UI" w:hAnsi="Segoe UI" w:cs="Segoe UI"/>
        </w:rPr>
        <w:t>(právní služby mimo administraci)</w:t>
      </w:r>
      <w:r>
        <w:rPr>
          <w:rFonts w:ascii="Segoe UI" w:hAnsi="Segoe UI" w:cs="Segoe UI"/>
        </w:rPr>
        <w:t xml:space="preserve">. </w:t>
      </w:r>
      <w:r w:rsidRPr="00FE410E">
        <w:rPr>
          <w:rFonts w:ascii="Segoe UI" w:hAnsi="Segoe UI" w:cs="Segoe UI"/>
        </w:rPr>
        <w:t xml:space="preserve">V případě, že ze strany Klienta nebude faktura – daňový doklad k datu splatnosti uhrazena, je Advokát oprávněn pozastavit poskytování právních služeb dle této smlouvy až do zaplacení dlužené částky dle příslušné faktury – daňového dokladu. </w:t>
      </w:r>
      <w:r w:rsidRPr="00D94596">
        <w:rPr>
          <w:rFonts w:ascii="Segoe UI" w:hAnsi="Segoe UI" w:cs="Segoe UI"/>
        </w:rPr>
        <w:t xml:space="preserve">Faktura musí obsahovat veškeré náležitosti dle zákona č. 563/1991 Sb., o účetnictví, ve znění pozdějších předpisů, a také dle zákona č. 235/2004 Sb., o dani z přidané hodnoty, ve znění pozdějších předpisů. Splatnost faktury činí </w:t>
      </w:r>
      <w:r w:rsidR="007E13FE">
        <w:rPr>
          <w:rFonts w:ascii="Segoe UI" w:hAnsi="Segoe UI" w:cs="Segoe UI"/>
        </w:rPr>
        <w:t>15</w:t>
      </w:r>
      <w:r w:rsidRPr="00D94596">
        <w:rPr>
          <w:rFonts w:ascii="Segoe UI" w:hAnsi="Segoe UI" w:cs="Segoe UI"/>
        </w:rPr>
        <w:t> kalendářních dnů od data doručení Klientovi.</w:t>
      </w:r>
    </w:p>
    <w:p w14:paraId="2CD9C823" w14:textId="143E3904" w:rsidR="003B0AF6" w:rsidRPr="00D94596" w:rsidRDefault="003B0AF6" w:rsidP="003B0AF6">
      <w:pPr>
        <w:numPr>
          <w:ilvl w:val="1"/>
          <w:numId w:val="7"/>
        </w:numPr>
        <w:suppressAutoHyphens w:val="0"/>
        <w:autoSpaceDE/>
        <w:autoSpaceDN w:val="0"/>
        <w:spacing w:after="120" w:line="276" w:lineRule="auto"/>
        <w:ind w:left="567" w:hanging="567"/>
        <w:rPr>
          <w:rFonts w:ascii="Segoe UI" w:hAnsi="Segoe UI" w:cs="Segoe UI"/>
        </w:rPr>
      </w:pPr>
      <w:r w:rsidRPr="00D94596">
        <w:rPr>
          <w:rFonts w:ascii="Segoe UI" w:hAnsi="Segoe UI" w:cs="Segoe UI"/>
        </w:rPr>
        <w:t>Strany se dohodly, že daňové doklady (faktury) budou vystavovány a zasílány Klientovi elektronicky s uznávaným elektronickým podpisem, a to na e-mailovou adresu</w:t>
      </w:r>
      <w:r w:rsidR="00DF09A3">
        <w:rPr>
          <w:rFonts w:ascii="Segoe UI" w:hAnsi="Segoe UI" w:cs="Segoe UI"/>
        </w:rPr>
        <w:t xml:space="preserve"> </w:t>
      </w:r>
      <w:hyperlink r:id="rId7" w:history="1">
        <w:r w:rsidR="0050007D">
          <w:rPr>
            <w:rStyle w:val="Hypertextovodkaz"/>
            <w:rFonts w:ascii="Segoe UI" w:hAnsi="Segoe UI" w:cs="Segoe UI"/>
          </w:rPr>
          <w:t>***</w:t>
        </w:r>
        <w:bookmarkStart w:id="1" w:name="_GoBack"/>
        <w:bookmarkEnd w:id="1"/>
      </w:hyperlink>
      <w:r w:rsidR="00DF09A3">
        <w:rPr>
          <w:rFonts w:ascii="Segoe UI" w:hAnsi="Segoe UI" w:cs="Segoe UI"/>
        </w:rPr>
        <w:t>, případně datovou schránkou</w:t>
      </w:r>
      <w:r w:rsidRPr="00D94596">
        <w:rPr>
          <w:rFonts w:ascii="Segoe UI" w:hAnsi="Segoe UI" w:cs="Segoe UI"/>
        </w:rPr>
        <w:t>.</w:t>
      </w:r>
    </w:p>
    <w:p w14:paraId="39DFA834" w14:textId="77777777" w:rsidR="003B0AF6" w:rsidRDefault="003B0AF6" w:rsidP="003B0AF6">
      <w:pPr>
        <w:numPr>
          <w:ilvl w:val="1"/>
          <w:numId w:val="7"/>
        </w:numPr>
        <w:suppressAutoHyphens w:val="0"/>
        <w:autoSpaceDE/>
        <w:autoSpaceDN w:val="0"/>
        <w:spacing w:line="240" w:lineRule="auto"/>
        <w:ind w:left="567" w:hanging="567"/>
        <w:rPr>
          <w:rFonts w:ascii="Segoe UI" w:hAnsi="Segoe UI" w:cs="Segoe UI"/>
        </w:rPr>
      </w:pPr>
      <w:r w:rsidRPr="001A022E">
        <w:rPr>
          <w:rFonts w:ascii="Segoe UI" w:hAnsi="Segoe UI" w:cs="Segoe UI"/>
        </w:rPr>
        <w:t>Klient se zavazuje odvést v souladu s § 21 zákona č. 235/2004 Sb., v platném znění příslušnému finančnímu úřadu DPH uvedenou na faktuře.</w:t>
      </w:r>
    </w:p>
    <w:p w14:paraId="5444A34A" w14:textId="34965070" w:rsidR="003B0AF6" w:rsidRDefault="003B0AF6" w:rsidP="003B0AF6">
      <w:pPr>
        <w:suppressAutoHyphens w:val="0"/>
        <w:autoSpaceDE/>
        <w:autoSpaceDN w:val="0"/>
        <w:spacing w:line="240" w:lineRule="auto"/>
        <w:ind w:left="567"/>
        <w:rPr>
          <w:rFonts w:ascii="Segoe UI" w:hAnsi="Segoe UI" w:cs="Segoe UI"/>
        </w:rPr>
      </w:pPr>
    </w:p>
    <w:p w14:paraId="683923E6" w14:textId="77777777" w:rsidR="003B0AF6" w:rsidRDefault="003B0AF6" w:rsidP="003B0AF6">
      <w:pPr>
        <w:suppressAutoHyphens w:val="0"/>
        <w:autoSpaceDE/>
        <w:autoSpaceDN w:val="0"/>
        <w:spacing w:line="240" w:lineRule="auto"/>
        <w:ind w:left="567"/>
        <w:rPr>
          <w:rFonts w:ascii="Segoe UI" w:hAnsi="Segoe UI" w:cs="Segoe UI"/>
        </w:rPr>
      </w:pPr>
    </w:p>
    <w:p w14:paraId="73231C79" w14:textId="77777777" w:rsidR="003B0AF6" w:rsidRPr="001A022E" w:rsidRDefault="003B0AF6" w:rsidP="003B0AF6">
      <w:pPr>
        <w:numPr>
          <w:ilvl w:val="0"/>
          <w:numId w:val="7"/>
        </w:numPr>
        <w:suppressAutoHyphens w:val="0"/>
        <w:autoSpaceDE/>
        <w:spacing w:after="120" w:line="276" w:lineRule="auto"/>
        <w:jc w:val="center"/>
        <w:rPr>
          <w:rFonts w:ascii="Segoe UI" w:hAnsi="Segoe UI" w:cs="Segoe UI"/>
          <w:b/>
        </w:rPr>
      </w:pPr>
      <w:r w:rsidRPr="001A022E">
        <w:rPr>
          <w:rFonts w:ascii="Segoe UI" w:hAnsi="Segoe UI" w:cs="Segoe UI"/>
          <w:b/>
        </w:rPr>
        <w:t>Mlčenlivost</w:t>
      </w:r>
    </w:p>
    <w:p w14:paraId="250839B5" w14:textId="4F556468" w:rsidR="003B0AF6" w:rsidRPr="001A022E" w:rsidRDefault="003B0AF6" w:rsidP="003B0AF6">
      <w:pPr>
        <w:numPr>
          <w:ilvl w:val="1"/>
          <w:numId w:val="11"/>
        </w:numPr>
        <w:suppressAutoHyphens w:val="0"/>
        <w:autoSpaceDE/>
        <w:autoSpaceDN w:val="0"/>
        <w:spacing w:after="120" w:line="276" w:lineRule="auto"/>
        <w:ind w:left="567" w:hanging="567"/>
        <w:rPr>
          <w:rFonts w:ascii="Segoe UI" w:hAnsi="Segoe UI" w:cs="Segoe UI"/>
        </w:rPr>
      </w:pPr>
      <w:bookmarkStart w:id="2" w:name="_Ref203834419"/>
      <w:r w:rsidRPr="001A022E">
        <w:rPr>
          <w:rFonts w:ascii="Segoe UI" w:hAnsi="Segoe UI" w:cs="Segoe UI"/>
        </w:rPr>
        <w:t>Advokát je povinen v souladu se zákonem č. 85/1996 Sb., v platném znění, zachovávat mlčenlivost, vůči třetím osobám, o všech skutečnostech, o nichž se dozví v souvislosti s poskytováním právních služeb.</w:t>
      </w:r>
      <w:bookmarkEnd w:id="2"/>
    </w:p>
    <w:p w14:paraId="479A9006" w14:textId="3AF24508" w:rsidR="003B0AF6" w:rsidRDefault="003B0AF6" w:rsidP="003B0AF6">
      <w:pPr>
        <w:numPr>
          <w:ilvl w:val="1"/>
          <w:numId w:val="11"/>
        </w:numPr>
        <w:suppressAutoHyphens w:val="0"/>
        <w:autoSpaceDE/>
        <w:autoSpaceDN w:val="0"/>
        <w:spacing w:after="120" w:line="276" w:lineRule="auto"/>
        <w:ind w:left="567" w:hanging="567"/>
        <w:rPr>
          <w:rFonts w:ascii="Segoe UI" w:hAnsi="Segoe UI" w:cs="Segoe UI"/>
        </w:rPr>
      </w:pPr>
      <w:r w:rsidRPr="001A022E">
        <w:rPr>
          <w:rFonts w:ascii="Segoe UI" w:hAnsi="Segoe UI" w:cs="Segoe UI"/>
        </w:rPr>
        <w:lastRenderedPageBreak/>
        <w:t>Ustanovením odst. 1 není dotčena možnost Advokáta uvádět reference získané na</w:t>
      </w:r>
      <w:r>
        <w:rPr>
          <w:rFonts w:ascii="Segoe UI" w:hAnsi="Segoe UI" w:cs="Segoe UI"/>
        </w:rPr>
        <w:t> </w:t>
      </w:r>
      <w:r w:rsidRPr="001A022E">
        <w:rPr>
          <w:rFonts w:ascii="Segoe UI" w:hAnsi="Segoe UI" w:cs="Segoe UI"/>
        </w:rPr>
        <w:t xml:space="preserve">základě této smlouvy v přiměřeném rozsahu pro účely podávání nabídek </w:t>
      </w:r>
      <w:r w:rsidRPr="001A022E">
        <w:rPr>
          <w:rFonts w:ascii="Segoe UI" w:hAnsi="Segoe UI" w:cs="Segoe UI"/>
        </w:rPr>
        <w:br/>
        <w:t xml:space="preserve">či prezentace Advokáta, a to zejména v případě účasti Advokáta ve výběrových </w:t>
      </w:r>
      <w:r w:rsidRPr="001A022E">
        <w:rPr>
          <w:rFonts w:ascii="Segoe UI" w:hAnsi="Segoe UI" w:cs="Segoe UI"/>
        </w:rPr>
        <w:br/>
        <w:t>či zadávacích řízeních.</w:t>
      </w:r>
    </w:p>
    <w:p w14:paraId="4C9D5CEB" w14:textId="77777777" w:rsidR="003D17D9" w:rsidRPr="001A022E" w:rsidRDefault="003D17D9" w:rsidP="003B0AF6">
      <w:pPr>
        <w:suppressAutoHyphens w:val="0"/>
        <w:autoSpaceDE/>
        <w:autoSpaceDN w:val="0"/>
        <w:spacing w:line="240" w:lineRule="auto"/>
        <w:ind w:left="567"/>
        <w:rPr>
          <w:rFonts w:ascii="Segoe UI" w:hAnsi="Segoe UI" w:cs="Segoe UI"/>
        </w:rPr>
      </w:pPr>
    </w:p>
    <w:p w14:paraId="17B824B6" w14:textId="653609C2" w:rsidR="003D17D9" w:rsidRPr="003D17D9" w:rsidRDefault="003B0AF6" w:rsidP="003D17D9">
      <w:pPr>
        <w:numPr>
          <w:ilvl w:val="0"/>
          <w:numId w:val="7"/>
        </w:numPr>
        <w:suppressAutoHyphens w:val="0"/>
        <w:autoSpaceDE/>
        <w:spacing w:after="120" w:line="276" w:lineRule="auto"/>
        <w:jc w:val="center"/>
        <w:rPr>
          <w:rFonts w:ascii="Segoe UI" w:hAnsi="Segoe UI" w:cs="Segoe UI"/>
          <w:b/>
        </w:rPr>
      </w:pPr>
      <w:r w:rsidRPr="001A022E">
        <w:rPr>
          <w:rFonts w:ascii="Segoe UI" w:hAnsi="Segoe UI" w:cs="Segoe UI"/>
          <w:b/>
        </w:rPr>
        <w:t>Doba trvání smluvního vztahu</w:t>
      </w:r>
    </w:p>
    <w:p w14:paraId="5A4191D7" w14:textId="4C028514" w:rsidR="003B0AF6" w:rsidRPr="001A022E" w:rsidRDefault="003B0AF6" w:rsidP="003D17D9">
      <w:pPr>
        <w:numPr>
          <w:ilvl w:val="1"/>
          <w:numId w:val="12"/>
        </w:numPr>
        <w:suppressAutoHyphens w:val="0"/>
        <w:autoSpaceDE/>
        <w:autoSpaceDN w:val="0"/>
        <w:spacing w:after="120" w:line="276" w:lineRule="auto"/>
        <w:ind w:left="567" w:hanging="567"/>
        <w:rPr>
          <w:rFonts w:ascii="Segoe UI" w:hAnsi="Segoe UI" w:cs="Segoe UI"/>
        </w:rPr>
      </w:pPr>
      <w:r w:rsidRPr="001A022E">
        <w:rPr>
          <w:rFonts w:ascii="Segoe UI" w:hAnsi="Segoe UI" w:cs="Segoe UI"/>
        </w:rPr>
        <w:t xml:space="preserve">Advokát může odstoupit od této smlouvy, dojde-li k narušení důvěry mezi ním a Klientem, pokud Klient neposkytuje potřebnou součinnost nebo v případě, že je Klient v prodlení s plněním svých peněžitých závazků vůči Advokátovi. Povinnost od této smlouvy odstoupit ze zákonných důvodů není dotčena. </w:t>
      </w:r>
    </w:p>
    <w:p w14:paraId="2084C23E" w14:textId="77777777" w:rsidR="003B0AF6" w:rsidRDefault="003B0AF6" w:rsidP="003D17D9">
      <w:pPr>
        <w:numPr>
          <w:ilvl w:val="1"/>
          <w:numId w:val="12"/>
        </w:numPr>
        <w:suppressAutoHyphens w:val="0"/>
        <w:autoSpaceDE/>
        <w:autoSpaceDN w:val="0"/>
        <w:spacing w:after="120" w:line="276" w:lineRule="auto"/>
        <w:ind w:left="567" w:hanging="567"/>
        <w:rPr>
          <w:rFonts w:ascii="Segoe UI" w:hAnsi="Segoe UI" w:cs="Segoe UI"/>
        </w:rPr>
      </w:pPr>
      <w:r w:rsidRPr="001A022E">
        <w:rPr>
          <w:rFonts w:ascii="Segoe UI" w:hAnsi="Segoe UI" w:cs="Segoe UI"/>
        </w:rPr>
        <w:t>Klient je oprávněn od smlouvy odstoupit, jestliže Advokát nedodržuje smluvní povinnosti nebo povinnosti vyplývající z právního předpisu souvisejícího s jejím plněním. Odstoupení je v tomto případě účinné dnem doručení oznámení o odstoupení Advokátovi.</w:t>
      </w:r>
    </w:p>
    <w:p w14:paraId="201C95E6" w14:textId="77777777" w:rsidR="003B0AF6" w:rsidRDefault="003B0AF6" w:rsidP="003B0AF6">
      <w:pPr>
        <w:suppressAutoHyphens w:val="0"/>
        <w:autoSpaceDE/>
        <w:autoSpaceDN w:val="0"/>
        <w:spacing w:line="276" w:lineRule="auto"/>
        <w:ind w:left="567"/>
        <w:rPr>
          <w:rFonts w:ascii="Segoe UI" w:hAnsi="Segoe UI" w:cs="Segoe UI"/>
        </w:rPr>
      </w:pPr>
    </w:p>
    <w:p w14:paraId="03AF5613" w14:textId="77777777" w:rsidR="003B0AF6" w:rsidRPr="001A022E" w:rsidRDefault="003B0AF6" w:rsidP="003B0AF6">
      <w:pPr>
        <w:numPr>
          <w:ilvl w:val="0"/>
          <w:numId w:val="7"/>
        </w:numPr>
        <w:suppressAutoHyphens w:val="0"/>
        <w:autoSpaceDE/>
        <w:spacing w:after="120" w:line="276" w:lineRule="auto"/>
        <w:jc w:val="center"/>
        <w:rPr>
          <w:rFonts w:ascii="Segoe UI" w:hAnsi="Segoe UI" w:cs="Segoe UI"/>
          <w:b/>
        </w:rPr>
      </w:pPr>
      <w:r w:rsidRPr="001A022E">
        <w:rPr>
          <w:rFonts w:ascii="Segoe UI" w:hAnsi="Segoe UI" w:cs="Segoe UI"/>
          <w:b/>
        </w:rPr>
        <w:t>Závěrečná ustanovení</w:t>
      </w:r>
    </w:p>
    <w:p w14:paraId="7885CF3F" w14:textId="77777777" w:rsidR="003B0AF6" w:rsidRDefault="003B0AF6" w:rsidP="003D17D9">
      <w:pPr>
        <w:numPr>
          <w:ilvl w:val="1"/>
          <w:numId w:val="13"/>
        </w:numPr>
        <w:suppressAutoHyphens w:val="0"/>
        <w:autoSpaceDE/>
        <w:autoSpaceDN w:val="0"/>
        <w:spacing w:after="120" w:line="276" w:lineRule="auto"/>
        <w:ind w:left="567" w:hanging="567"/>
        <w:rPr>
          <w:rFonts w:ascii="Segoe UI" w:hAnsi="Segoe UI" w:cs="Segoe UI"/>
        </w:rPr>
      </w:pPr>
      <w:r w:rsidRPr="007C463B">
        <w:rPr>
          <w:rFonts w:ascii="Segoe UI" w:hAnsi="Segoe UI" w:cs="Segoe UI"/>
        </w:rPr>
        <w:t>Jakékoliv změny či doplnění této smlouvy vyžadují písemnou formu, jinak jsou neplatné. Písemnou formu vyžadují i úkony směřující k ukončení platnosti této smlouvy.</w:t>
      </w:r>
    </w:p>
    <w:p w14:paraId="406C9481" w14:textId="77777777" w:rsidR="003B0AF6" w:rsidRDefault="003B0AF6" w:rsidP="003D17D9">
      <w:pPr>
        <w:numPr>
          <w:ilvl w:val="1"/>
          <w:numId w:val="13"/>
        </w:numPr>
        <w:suppressAutoHyphens w:val="0"/>
        <w:autoSpaceDE/>
        <w:autoSpaceDN w:val="0"/>
        <w:spacing w:after="120" w:line="276" w:lineRule="auto"/>
        <w:ind w:left="567" w:hanging="567"/>
        <w:rPr>
          <w:rFonts w:ascii="Segoe UI" w:hAnsi="Segoe UI" w:cs="Segoe UI"/>
        </w:rPr>
      </w:pPr>
      <w:r w:rsidRPr="00A05DE4">
        <w:rPr>
          <w:rFonts w:ascii="Segoe UI" w:hAnsi="Segoe UI" w:cs="Segoe UI"/>
        </w:rPr>
        <w:t>Klient současně s podpisem této smlouvy výslovně uděluje Advokátovi plnou moc k jednání jeho jménem v mezích této smlouvy. Vyžaduje-li zákon zvláštní formu plné moci, nebo pokud Advokát Klienta vyzve, zavazuje se Klient vystavit Advokátovi písemnou plnou moc zvláštní listinou.</w:t>
      </w:r>
    </w:p>
    <w:p w14:paraId="2089F301" w14:textId="7B4F0C49" w:rsidR="003B0AF6" w:rsidRDefault="003B0AF6" w:rsidP="003D17D9">
      <w:pPr>
        <w:numPr>
          <w:ilvl w:val="1"/>
          <w:numId w:val="13"/>
        </w:numPr>
        <w:suppressAutoHyphens w:val="0"/>
        <w:autoSpaceDE/>
        <w:autoSpaceDN w:val="0"/>
        <w:spacing w:after="120" w:line="276" w:lineRule="auto"/>
        <w:ind w:left="567" w:hanging="567"/>
        <w:rPr>
          <w:rFonts w:ascii="Segoe UI" w:hAnsi="Segoe UI" w:cs="Segoe UI"/>
        </w:rPr>
      </w:pPr>
      <w:r w:rsidRPr="00E92DC5">
        <w:rPr>
          <w:rFonts w:ascii="Segoe UI" w:hAnsi="Segoe UI" w:cs="Segoe UI"/>
        </w:rPr>
        <w:t xml:space="preserve">Advokát odpovídá za škodu způsobenou v důsledku svého jednání. Neodpovídá však </w:t>
      </w:r>
      <w:r w:rsidRPr="00E92DC5">
        <w:rPr>
          <w:rFonts w:ascii="Segoe UI" w:hAnsi="Segoe UI" w:cs="Segoe UI"/>
        </w:rPr>
        <w:br/>
        <w:t xml:space="preserve">za škodu nad rámec limitu pojistného plnění sjednaného Advokátem s příslušnou pojišťovnou v pojistné smlouvě dle zvláštních právních předpisů. </w:t>
      </w:r>
    </w:p>
    <w:p w14:paraId="673C348B" w14:textId="77777777" w:rsidR="003B0AF6" w:rsidRDefault="003B0AF6" w:rsidP="003D17D9">
      <w:pPr>
        <w:numPr>
          <w:ilvl w:val="1"/>
          <w:numId w:val="13"/>
        </w:numPr>
        <w:suppressAutoHyphens w:val="0"/>
        <w:autoSpaceDE/>
        <w:autoSpaceDN w:val="0"/>
        <w:spacing w:after="120" w:line="276" w:lineRule="auto"/>
        <w:ind w:left="567" w:hanging="567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Klient prohlašuje, že smluvní strany dokumentu tvořící tuto smlouvu neobsahují žádné údaje, které by bylo možné považovat za obchodní tajemství, a jako takové mohou být v plném rozsahu zveřejněny za podmínek vyplývajících z příslušných právních předpisů (zejména zákona č. 106/1999 Sb., o svobodném přístupu k informacím, ve znění pozdějších předpisů). K tomu dává Advokát svůj výslovný souhlas. </w:t>
      </w:r>
    </w:p>
    <w:p w14:paraId="0BB8A7C5" w14:textId="77777777" w:rsidR="003B0AF6" w:rsidRDefault="003B0AF6" w:rsidP="003D17D9">
      <w:pPr>
        <w:numPr>
          <w:ilvl w:val="1"/>
          <w:numId w:val="13"/>
        </w:numPr>
        <w:suppressAutoHyphens w:val="0"/>
        <w:autoSpaceDE/>
        <w:autoSpaceDN w:val="0"/>
        <w:spacing w:after="120" w:line="276" w:lineRule="auto"/>
        <w:ind w:left="567" w:hanging="567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Advokát bere na vědomí, že tato smlouva včetně příloh a její případné dodatky budou zveřejněny na profilu zadavatele na dobu neurčitou. Zároveň bude smlouva uložena a zveřejněna v registru smluv dle zákona o registru smluv č. 340/2015 Sb., ve znění pozdějších předpisů. Vložení do registru smluv provede Klient. </w:t>
      </w:r>
    </w:p>
    <w:p w14:paraId="4608D9ED" w14:textId="77777777" w:rsidR="003B0AF6" w:rsidRPr="00E92DC5" w:rsidRDefault="003B0AF6" w:rsidP="003D17D9">
      <w:pPr>
        <w:numPr>
          <w:ilvl w:val="1"/>
          <w:numId w:val="13"/>
        </w:numPr>
        <w:suppressAutoHyphens w:val="0"/>
        <w:autoSpaceDE/>
        <w:autoSpaceDN w:val="0"/>
        <w:spacing w:after="120" w:line="276" w:lineRule="auto"/>
        <w:ind w:left="567" w:hanging="567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Smluvní strany se budou řídit v rámci plnění předmětu smlouvy relevantními pravidly pro zpracování osobních údajů podle Nařízení Evropského parlamentu a Rady 2016/679, o ochraně fyzických osob v souvislosti se zpracováním osobních údajů a o volném pohybu těchto údajů (tzv. GDPR) a s tímto nařízením souvisejících právních předpisů České republiky. </w:t>
      </w:r>
    </w:p>
    <w:p w14:paraId="173EE146" w14:textId="77777777" w:rsidR="003B0AF6" w:rsidRPr="00D81263" w:rsidRDefault="003B0AF6" w:rsidP="003D17D9">
      <w:pPr>
        <w:numPr>
          <w:ilvl w:val="1"/>
          <w:numId w:val="13"/>
        </w:numPr>
        <w:suppressAutoHyphens w:val="0"/>
        <w:autoSpaceDE/>
        <w:autoSpaceDN w:val="0"/>
        <w:spacing w:after="120" w:line="276" w:lineRule="auto"/>
        <w:ind w:left="567" w:hanging="567"/>
        <w:rPr>
          <w:rFonts w:ascii="Segoe UI" w:hAnsi="Segoe UI" w:cs="Segoe UI"/>
        </w:rPr>
      </w:pPr>
      <w:r w:rsidRPr="001A022E">
        <w:rPr>
          <w:rFonts w:ascii="Segoe UI" w:hAnsi="Segoe UI" w:cs="Segoe UI"/>
        </w:rPr>
        <w:lastRenderedPageBreak/>
        <w:t xml:space="preserve">Práva a povinnosti stran založené touto smlouvou se řídí především zákonem </w:t>
      </w:r>
      <w:r>
        <w:rPr>
          <w:rFonts w:ascii="Segoe UI" w:hAnsi="Segoe UI" w:cs="Segoe UI"/>
        </w:rPr>
        <w:br/>
      </w:r>
      <w:r w:rsidRPr="001A022E">
        <w:rPr>
          <w:rFonts w:ascii="Segoe UI" w:hAnsi="Segoe UI" w:cs="Segoe UI"/>
        </w:rPr>
        <w:t xml:space="preserve">č. 89/2012 Sb., občanský zákoník, zákonem č. 85/1996 Sb., o advokacii, a dalšími </w:t>
      </w:r>
      <w:r w:rsidRPr="00D81263">
        <w:rPr>
          <w:rFonts w:ascii="Segoe UI" w:hAnsi="Segoe UI" w:cs="Segoe UI"/>
        </w:rPr>
        <w:t xml:space="preserve">souvisejícími právními předpisy v platném znění. </w:t>
      </w:r>
    </w:p>
    <w:p w14:paraId="6254FC71" w14:textId="7ACD1FEC" w:rsidR="003B0AF6" w:rsidRPr="00D81263" w:rsidRDefault="003B0AF6" w:rsidP="003D17D9">
      <w:pPr>
        <w:numPr>
          <w:ilvl w:val="1"/>
          <w:numId w:val="13"/>
        </w:numPr>
        <w:suppressAutoHyphens w:val="0"/>
        <w:autoSpaceDE/>
        <w:autoSpaceDN w:val="0"/>
        <w:spacing w:after="120" w:line="276" w:lineRule="auto"/>
        <w:ind w:left="567" w:hanging="567"/>
        <w:rPr>
          <w:rFonts w:ascii="Segoe UI" w:hAnsi="Segoe UI" w:cs="Segoe UI"/>
        </w:rPr>
      </w:pPr>
      <w:r w:rsidRPr="00D81263">
        <w:rPr>
          <w:rFonts w:ascii="Segoe UI" w:hAnsi="Segoe UI" w:cs="Segoe UI"/>
        </w:rPr>
        <w:t>Tato smlouva je vyhotovena v</w:t>
      </w:r>
      <w:r w:rsidR="00DF09A3">
        <w:rPr>
          <w:rFonts w:ascii="Segoe UI" w:hAnsi="Segoe UI" w:cs="Segoe UI"/>
        </w:rPr>
        <w:t xml:space="preserve">e 2 </w:t>
      </w:r>
      <w:proofErr w:type="spellStart"/>
      <w:r w:rsidR="00DF09A3">
        <w:rPr>
          <w:rFonts w:ascii="Segoe UI" w:hAnsi="Segoe UI" w:cs="Segoe UI"/>
        </w:rPr>
        <w:t>paré</w:t>
      </w:r>
      <w:proofErr w:type="spellEnd"/>
      <w:r w:rsidRPr="00D81263">
        <w:rPr>
          <w:rFonts w:ascii="Segoe UI" w:hAnsi="Segoe UI" w:cs="Segoe UI"/>
        </w:rPr>
        <w:t>.</w:t>
      </w:r>
    </w:p>
    <w:p w14:paraId="716555DC" w14:textId="77777777" w:rsidR="003B0AF6" w:rsidRPr="00D81263" w:rsidRDefault="003B0AF6" w:rsidP="003D17D9">
      <w:pPr>
        <w:numPr>
          <w:ilvl w:val="1"/>
          <w:numId w:val="13"/>
        </w:numPr>
        <w:suppressAutoHyphens w:val="0"/>
        <w:autoSpaceDE/>
        <w:autoSpaceDN w:val="0"/>
        <w:spacing w:after="120" w:line="276" w:lineRule="auto"/>
        <w:ind w:left="567" w:hanging="567"/>
        <w:rPr>
          <w:rFonts w:ascii="Segoe UI" w:hAnsi="Segoe UI" w:cs="Segoe UI"/>
        </w:rPr>
      </w:pPr>
      <w:r w:rsidRPr="00D81263">
        <w:rPr>
          <w:rFonts w:ascii="Segoe UI" w:hAnsi="Segoe UI" w:cs="Segoe UI"/>
        </w:rPr>
        <w:t xml:space="preserve">Smluvní strany prohlašují, že souhlasí s textem této Smlouvy. </w:t>
      </w:r>
    </w:p>
    <w:p w14:paraId="579BDED1" w14:textId="77777777" w:rsidR="003B0AF6" w:rsidRPr="00D81263" w:rsidRDefault="003B0AF6" w:rsidP="003B0AF6">
      <w:pPr>
        <w:suppressAutoHyphens w:val="0"/>
        <w:autoSpaceDE/>
        <w:autoSpaceDN w:val="0"/>
        <w:spacing w:line="240" w:lineRule="auto"/>
        <w:ind w:left="567"/>
        <w:rPr>
          <w:rFonts w:ascii="Segoe UI" w:hAnsi="Segoe UI" w:cs="Segoe UI"/>
        </w:rPr>
      </w:pPr>
    </w:p>
    <w:p w14:paraId="11BFE88C" w14:textId="77777777" w:rsidR="003B0AF6" w:rsidRPr="00D81263" w:rsidRDefault="003B0AF6" w:rsidP="003B0AF6">
      <w:pPr>
        <w:autoSpaceDE/>
        <w:spacing w:before="240" w:line="276" w:lineRule="auto"/>
        <w:ind w:left="426"/>
        <w:rPr>
          <w:rFonts w:ascii="Segoe UI" w:hAnsi="Segoe UI" w:cs="Segoe UI"/>
        </w:rPr>
      </w:pPr>
    </w:p>
    <w:tbl>
      <w:tblPr>
        <w:tblpPr w:leftFromText="141" w:rightFromText="141" w:vertAnchor="text" w:tblpY="1"/>
        <w:tblOverlap w:val="never"/>
        <w:tblW w:w="140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8"/>
        <w:gridCol w:w="4759"/>
        <w:gridCol w:w="4759"/>
      </w:tblGrid>
      <w:tr w:rsidR="003B0AF6" w:rsidRPr="009A5CB4" w14:paraId="0822D31B" w14:textId="77777777" w:rsidTr="00717767">
        <w:trPr>
          <w:trHeight w:val="488"/>
        </w:trPr>
        <w:tc>
          <w:tcPr>
            <w:tcW w:w="4548" w:type="dxa"/>
            <w:shd w:val="clear" w:color="auto" w:fill="auto"/>
          </w:tcPr>
          <w:p w14:paraId="0A48F690" w14:textId="2A4EAD60" w:rsidR="003B0AF6" w:rsidRPr="00D81263" w:rsidRDefault="003B0AF6" w:rsidP="00717767">
            <w:pPr>
              <w:spacing w:line="276" w:lineRule="auto"/>
              <w:ind w:hanging="3"/>
              <w:rPr>
                <w:rFonts w:ascii="Segoe UI" w:hAnsi="Segoe UI" w:cs="Segoe UI"/>
              </w:rPr>
            </w:pPr>
            <w:r w:rsidRPr="00D81263">
              <w:rPr>
                <w:rFonts w:ascii="Segoe UI" w:hAnsi="Segoe UI" w:cs="Segoe UI"/>
              </w:rPr>
              <w:t xml:space="preserve">V Brně </w:t>
            </w:r>
            <w:r w:rsidRPr="00D81263">
              <w:rPr>
                <w:rFonts w:ascii="Segoe UI" w:eastAsia="MS UI Gothic" w:hAnsi="Segoe UI" w:cs="Segoe UI"/>
              </w:rPr>
              <w:t xml:space="preserve">dne </w:t>
            </w:r>
            <w:r w:rsidR="00DF09A3">
              <w:rPr>
                <w:rFonts w:ascii="Segoe UI" w:hAnsi="Segoe UI" w:cs="Segoe UI"/>
              </w:rPr>
              <w:t>7. 10. 2021</w:t>
            </w:r>
          </w:p>
          <w:p w14:paraId="2C27B287" w14:textId="77777777" w:rsidR="003B0AF6" w:rsidRPr="00D81263" w:rsidRDefault="003B0AF6" w:rsidP="00717767">
            <w:pPr>
              <w:spacing w:line="276" w:lineRule="auto"/>
              <w:ind w:left="720" w:hanging="222"/>
              <w:rPr>
                <w:rFonts w:ascii="Segoe UI" w:hAnsi="Segoe UI" w:cs="Segoe UI"/>
              </w:rPr>
            </w:pPr>
          </w:p>
          <w:p w14:paraId="09F8B213" w14:textId="77777777" w:rsidR="003B0AF6" w:rsidRPr="00D81263" w:rsidRDefault="003B0AF6" w:rsidP="00717767">
            <w:pPr>
              <w:spacing w:line="276" w:lineRule="auto"/>
              <w:ind w:left="720" w:hanging="222"/>
              <w:rPr>
                <w:rFonts w:ascii="Segoe UI" w:hAnsi="Segoe UI" w:cs="Segoe UI"/>
              </w:rPr>
            </w:pPr>
          </w:p>
          <w:p w14:paraId="24D42BE4" w14:textId="77777777" w:rsidR="003B0AF6" w:rsidRPr="00D81263" w:rsidRDefault="003B0AF6" w:rsidP="00717767">
            <w:pPr>
              <w:spacing w:line="276" w:lineRule="auto"/>
              <w:ind w:left="720" w:hanging="222"/>
              <w:rPr>
                <w:rFonts w:ascii="Segoe UI" w:hAnsi="Segoe UI" w:cs="Segoe UI"/>
              </w:rPr>
            </w:pPr>
          </w:p>
          <w:p w14:paraId="7AA48B03" w14:textId="77777777" w:rsidR="003B0AF6" w:rsidRPr="00D81263" w:rsidRDefault="003B0AF6" w:rsidP="00717767">
            <w:pPr>
              <w:spacing w:line="276" w:lineRule="auto"/>
              <w:ind w:left="720" w:hanging="222"/>
              <w:rPr>
                <w:rFonts w:ascii="Segoe UI" w:hAnsi="Segoe UI" w:cs="Segoe UI"/>
              </w:rPr>
            </w:pPr>
          </w:p>
        </w:tc>
        <w:tc>
          <w:tcPr>
            <w:tcW w:w="4759" w:type="dxa"/>
          </w:tcPr>
          <w:p w14:paraId="1575F358" w14:textId="5F1DA308" w:rsidR="003B0AF6" w:rsidRPr="00175134" w:rsidRDefault="003B0AF6" w:rsidP="00717767">
            <w:pPr>
              <w:spacing w:line="276" w:lineRule="auto"/>
              <w:jc w:val="left"/>
              <w:rPr>
                <w:rFonts w:ascii="Segoe UI" w:hAnsi="Segoe UI" w:cs="Segoe UI"/>
                <w:b/>
              </w:rPr>
            </w:pPr>
          </w:p>
        </w:tc>
        <w:tc>
          <w:tcPr>
            <w:tcW w:w="4759" w:type="dxa"/>
            <w:shd w:val="clear" w:color="auto" w:fill="auto"/>
          </w:tcPr>
          <w:p w14:paraId="6905372E" w14:textId="77777777" w:rsidR="003B0AF6" w:rsidRPr="00175134" w:rsidRDefault="003B0AF6" w:rsidP="00717767">
            <w:pPr>
              <w:spacing w:line="276" w:lineRule="auto"/>
              <w:jc w:val="left"/>
              <w:rPr>
                <w:rFonts w:ascii="Segoe UI" w:hAnsi="Segoe UI" w:cs="Segoe UI"/>
                <w:b/>
              </w:rPr>
            </w:pPr>
          </w:p>
        </w:tc>
      </w:tr>
      <w:tr w:rsidR="003B0AF6" w:rsidRPr="009A5CB4" w14:paraId="27FCE449" w14:textId="77777777" w:rsidTr="00717767">
        <w:trPr>
          <w:trHeight w:val="655"/>
        </w:trPr>
        <w:tc>
          <w:tcPr>
            <w:tcW w:w="4548" w:type="dxa"/>
            <w:shd w:val="clear" w:color="auto" w:fill="auto"/>
          </w:tcPr>
          <w:p w14:paraId="3B095BCC" w14:textId="14564DFC" w:rsidR="003B0AF6" w:rsidRDefault="003B0AF6" w:rsidP="00717767">
            <w:pPr>
              <w:spacing w:line="276" w:lineRule="auto"/>
              <w:ind w:left="-142" w:right="-150"/>
              <w:jc w:val="center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 xml:space="preserve">Mgr. Zbyněk Šolc </w:t>
            </w:r>
          </w:p>
          <w:p w14:paraId="7CB45064" w14:textId="3396477D" w:rsidR="00EC0C91" w:rsidRDefault="00EC0C91" w:rsidP="003B0AF6">
            <w:pPr>
              <w:spacing w:line="276" w:lineRule="auto"/>
              <w:ind w:left="-142" w:right="-15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Cs/>
              </w:rPr>
              <w:t>ř</w:t>
            </w:r>
            <w:r w:rsidR="003B0AF6">
              <w:rPr>
                <w:rFonts w:ascii="Segoe UI" w:hAnsi="Segoe UI" w:cs="Segoe UI"/>
                <w:bCs/>
              </w:rPr>
              <w:t>editel</w:t>
            </w:r>
          </w:p>
          <w:p w14:paraId="0FAED880" w14:textId="2C7D0198" w:rsidR="003B0AF6" w:rsidRDefault="003B0AF6" w:rsidP="003B0AF6">
            <w:pPr>
              <w:spacing w:line="276" w:lineRule="auto"/>
              <w:ind w:left="-142" w:right="-15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Muzeum města Brna</w:t>
            </w:r>
            <w:r w:rsidR="00EC0C91">
              <w:rPr>
                <w:rFonts w:ascii="Segoe UI" w:hAnsi="Segoe UI" w:cs="Segoe UI"/>
              </w:rPr>
              <w:t>, p. o.</w:t>
            </w:r>
            <w:r>
              <w:rPr>
                <w:rFonts w:ascii="Segoe UI" w:hAnsi="Segoe UI" w:cs="Segoe UI"/>
              </w:rPr>
              <w:t xml:space="preserve"> </w:t>
            </w:r>
          </w:p>
          <w:p w14:paraId="40D54782" w14:textId="77777777" w:rsidR="003B0AF6" w:rsidRPr="009A5CB4" w:rsidRDefault="003B0AF6" w:rsidP="00604F91">
            <w:pPr>
              <w:suppressAutoHyphens w:val="0"/>
              <w:autoSpaceDE/>
              <w:spacing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759" w:type="dxa"/>
          </w:tcPr>
          <w:p w14:paraId="51251593" w14:textId="52A1405E" w:rsidR="003B0AF6" w:rsidRPr="00CA20E7" w:rsidRDefault="003B0AF6" w:rsidP="00717767">
            <w:pPr>
              <w:spacing w:line="240" w:lineRule="auto"/>
              <w:jc w:val="center"/>
              <w:rPr>
                <w:rFonts w:ascii="Segoe UI" w:eastAsia="MS UI Gothic" w:hAnsi="Segoe UI" w:cs="Segoe UI"/>
              </w:rPr>
            </w:pPr>
            <w:r>
              <w:rPr>
                <w:rFonts w:ascii="Segoe UI" w:eastAsia="MS UI Gothic" w:hAnsi="Segoe UI" w:cs="Segoe UI"/>
              </w:rPr>
              <w:t>Mgr. Milan Šebesta, LL.M</w:t>
            </w:r>
          </w:p>
          <w:p w14:paraId="16B98FF5" w14:textId="77777777" w:rsidR="003B0AF6" w:rsidRDefault="003B0AF6" w:rsidP="00717767">
            <w:pPr>
              <w:suppressAutoHyphens w:val="0"/>
              <w:autoSpaceDE/>
              <w:spacing w:line="240" w:lineRule="auto"/>
              <w:jc w:val="center"/>
              <w:rPr>
                <w:rFonts w:ascii="Segoe UI" w:eastAsia="MS UI Gothic" w:hAnsi="Segoe UI" w:cs="Segoe UI"/>
              </w:rPr>
            </w:pPr>
            <w:r w:rsidRPr="00CA20E7">
              <w:rPr>
                <w:rFonts w:ascii="Segoe UI" w:eastAsia="MS UI Gothic" w:hAnsi="Segoe UI" w:cs="Segoe UI"/>
              </w:rPr>
              <w:t xml:space="preserve">jednatel </w:t>
            </w:r>
          </w:p>
          <w:p w14:paraId="67D45E87" w14:textId="77777777" w:rsidR="003B0AF6" w:rsidRDefault="003B0AF6" w:rsidP="00717767">
            <w:pPr>
              <w:suppressAutoHyphens w:val="0"/>
              <w:autoSpaceDE/>
              <w:spacing w:line="240" w:lineRule="auto"/>
              <w:jc w:val="center"/>
              <w:rPr>
                <w:rFonts w:ascii="Segoe UI" w:eastAsia="MS UI Gothic" w:hAnsi="Segoe UI" w:cs="Segoe UI"/>
              </w:rPr>
            </w:pPr>
            <w:r w:rsidRPr="00CA20E7">
              <w:rPr>
                <w:rFonts w:ascii="Segoe UI" w:eastAsia="MS UI Gothic" w:hAnsi="Segoe UI" w:cs="Segoe UI"/>
              </w:rPr>
              <w:t>MT Legal s.r.o., advokátní kancelář</w:t>
            </w:r>
          </w:p>
          <w:p w14:paraId="52348BEB" w14:textId="77777777" w:rsidR="003B0AF6" w:rsidRPr="009A5CB4" w:rsidRDefault="003B0AF6" w:rsidP="00604F91">
            <w:pPr>
              <w:suppressAutoHyphens w:val="0"/>
              <w:autoSpaceDE/>
              <w:spacing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759" w:type="dxa"/>
            <w:shd w:val="clear" w:color="auto" w:fill="auto"/>
          </w:tcPr>
          <w:p w14:paraId="44E889D7" w14:textId="77777777" w:rsidR="003B0AF6" w:rsidRPr="009A5CB4" w:rsidRDefault="003B0AF6" w:rsidP="00717767">
            <w:pPr>
              <w:spacing w:line="276" w:lineRule="auto"/>
              <w:ind w:left="294" w:right="-70"/>
              <w:jc w:val="center"/>
              <w:rPr>
                <w:rFonts w:ascii="Segoe UI" w:hAnsi="Segoe UI" w:cs="Segoe UI"/>
              </w:rPr>
            </w:pPr>
          </w:p>
        </w:tc>
      </w:tr>
    </w:tbl>
    <w:p w14:paraId="7C8A250E" w14:textId="77777777" w:rsidR="003B0AF6" w:rsidRDefault="003B0AF6" w:rsidP="003B0AF6">
      <w:pPr>
        <w:spacing w:line="276" w:lineRule="auto"/>
        <w:jc w:val="center"/>
        <w:rPr>
          <w:rFonts w:ascii="Segoe UI" w:hAnsi="Segoe UI" w:cs="Segoe UI"/>
        </w:rPr>
      </w:pPr>
    </w:p>
    <w:p w14:paraId="7753E359" w14:textId="77777777" w:rsidR="003B0AF6" w:rsidRDefault="003B0AF6" w:rsidP="003B0AF6">
      <w:pPr>
        <w:spacing w:line="276" w:lineRule="auto"/>
        <w:rPr>
          <w:rFonts w:ascii="Segoe UI" w:hAnsi="Segoe UI" w:cs="Segoe UI"/>
        </w:rPr>
      </w:pPr>
    </w:p>
    <w:p w14:paraId="6845B7A7" w14:textId="270BB9FB" w:rsidR="003B0AF6" w:rsidRDefault="003B0AF6" w:rsidP="003B0AF6">
      <w:pPr>
        <w:suppressAutoHyphens w:val="0"/>
        <w:autoSpaceDE/>
        <w:spacing w:line="240" w:lineRule="auto"/>
        <w:jc w:val="left"/>
        <w:rPr>
          <w:rFonts w:ascii="Segoe UI" w:hAnsi="Segoe UI" w:cs="Segoe UI"/>
        </w:rPr>
      </w:pPr>
    </w:p>
    <w:sectPr w:rsidR="003B0AF6" w:rsidSect="00604F91">
      <w:headerReference w:type="default" r:id="rId8"/>
      <w:footerReference w:type="default" r:id="rId9"/>
      <w:footerReference w:type="first" r:id="rId10"/>
      <w:pgSz w:w="11906" w:h="16838"/>
      <w:pgMar w:top="1135" w:right="1418" w:bottom="1135" w:left="1418" w:header="709" w:footer="371" w:gutter="0"/>
      <w:pgNumType w:start="1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3BB7A" w14:textId="77777777" w:rsidR="00224A50" w:rsidRDefault="00224A50">
      <w:pPr>
        <w:spacing w:line="240" w:lineRule="auto"/>
      </w:pPr>
      <w:r>
        <w:separator/>
      </w:r>
    </w:p>
  </w:endnote>
  <w:endnote w:type="continuationSeparator" w:id="0">
    <w:p w14:paraId="32D5322A" w14:textId="77777777" w:rsidR="00224A50" w:rsidRDefault="00224A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1776774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6E7D1F20" w14:textId="550E1663" w:rsidR="00604F91" w:rsidRPr="00604F91" w:rsidRDefault="00604F91">
        <w:pPr>
          <w:pStyle w:val="Zpat"/>
          <w:jc w:val="center"/>
          <w:rPr>
            <w:rFonts w:ascii="Segoe UI" w:hAnsi="Segoe UI" w:cs="Segoe UI"/>
          </w:rPr>
        </w:pPr>
        <w:r w:rsidRPr="00604F91">
          <w:rPr>
            <w:rFonts w:ascii="Segoe UI" w:hAnsi="Segoe UI" w:cs="Segoe UI"/>
          </w:rPr>
          <w:fldChar w:fldCharType="begin"/>
        </w:r>
        <w:r w:rsidRPr="00604F91">
          <w:rPr>
            <w:rFonts w:ascii="Segoe UI" w:hAnsi="Segoe UI" w:cs="Segoe UI"/>
          </w:rPr>
          <w:instrText>PAGE   \* MERGEFORMAT</w:instrText>
        </w:r>
        <w:r w:rsidRPr="00604F91">
          <w:rPr>
            <w:rFonts w:ascii="Segoe UI" w:hAnsi="Segoe UI" w:cs="Segoe UI"/>
          </w:rPr>
          <w:fldChar w:fldCharType="separate"/>
        </w:r>
        <w:r w:rsidRPr="00604F91">
          <w:rPr>
            <w:rFonts w:ascii="Segoe UI" w:hAnsi="Segoe UI" w:cs="Segoe UI"/>
          </w:rPr>
          <w:t>2</w:t>
        </w:r>
        <w:r w:rsidRPr="00604F91">
          <w:rPr>
            <w:rFonts w:ascii="Segoe UI" w:hAnsi="Segoe UI" w:cs="Segoe UI"/>
          </w:rPr>
          <w:fldChar w:fldCharType="end"/>
        </w:r>
      </w:p>
    </w:sdtContent>
  </w:sdt>
  <w:p w14:paraId="1F5C27D7" w14:textId="77777777" w:rsidR="001226D7" w:rsidRDefault="00E70D6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5929447"/>
      <w:docPartObj>
        <w:docPartGallery w:val="Page Numbers (Bottom of Page)"/>
        <w:docPartUnique/>
      </w:docPartObj>
    </w:sdtPr>
    <w:sdtEndPr/>
    <w:sdtContent>
      <w:p w14:paraId="5DC3745E" w14:textId="6CC0295C" w:rsidR="00604F91" w:rsidRDefault="00604F9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5C2E34" w14:textId="539D89FC" w:rsidR="001226D7" w:rsidRPr="00221B8D" w:rsidRDefault="00E70D6E" w:rsidP="004A057F">
    <w:pPr>
      <w:pStyle w:val="Zpat"/>
      <w:spacing w:line="240" w:lineRule="auto"/>
      <w:ind w:right="28"/>
      <w:jc w:val="center"/>
      <w:rPr>
        <w:rFonts w:ascii="Segoe UI" w:eastAsia="MS UI Gothic" w:hAnsi="Segoe UI" w:cs="Segoe UI"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2F581" w14:textId="77777777" w:rsidR="00224A50" w:rsidRDefault="00224A50">
      <w:pPr>
        <w:spacing w:line="240" w:lineRule="auto"/>
      </w:pPr>
      <w:r>
        <w:separator/>
      </w:r>
    </w:p>
  </w:footnote>
  <w:footnote w:type="continuationSeparator" w:id="0">
    <w:p w14:paraId="30DABBCF" w14:textId="77777777" w:rsidR="00224A50" w:rsidRDefault="00224A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FEA85" w14:textId="77777777" w:rsidR="001226D7" w:rsidRPr="0090145B" w:rsidRDefault="00E70D6E" w:rsidP="0090145B">
    <w:pPr>
      <w:tabs>
        <w:tab w:val="left" w:pos="284"/>
      </w:tabs>
      <w:spacing w:line="240" w:lineRule="atLeast"/>
      <w:jc w:val="center"/>
      <w:rPr>
        <w:rFonts w:ascii="Segoe UI" w:hAnsi="Segoe UI" w:cs="Segoe UI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E"/>
    <w:multiLevelType w:val="multilevel"/>
    <w:tmpl w:val="0000000E"/>
    <w:name w:val="WW8Num18"/>
    <w:lvl w:ilvl="0">
      <w:start w:val="1"/>
      <w:numFmt w:val="bullet"/>
      <w:pStyle w:val="1slaSEZChar1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F77AA0"/>
    <w:multiLevelType w:val="multilevel"/>
    <w:tmpl w:val="7D4C2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5496811"/>
    <w:multiLevelType w:val="multilevel"/>
    <w:tmpl w:val="A6F225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Segoe UI" w:eastAsia="Times New Roman" w:hAnsi="Segoe UI" w:cs="Segoe UI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132615D"/>
    <w:multiLevelType w:val="hybridMultilevel"/>
    <w:tmpl w:val="F8AC9D4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D185C2B"/>
    <w:multiLevelType w:val="multilevel"/>
    <w:tmpl w:val="48A0A5FC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1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4533DF3"/>
    <w:multiLevelType w:val="multilevel"/>
    <w:tmpl w:val="B3E61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5495149A"/>
    <w:multiLevelType w:val="multilevel"/>
    <w:tmpl w:val="3A8A2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65204AA5"/>
    <w:multiLevelType w:val="multilevel"/>
    <w:tmpl w:val="A6F225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Segoe UI" w:eastAsia="Times New Roman" w:hAnsi="Segoe UI" w:cs="Segoe UI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6DE830DD"/>
    <w:multiLevelType w:val="hybridMultilevel"/>
    <w:tmpl w:val="8EF85838"/>
    <w:lvl w:ilvl="0" w:tplc="861A2AB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0361C9E"/>
    <w:multiLevelType w:val="multilevel"/>
    <w:tmpl w:val="A6F225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Segoe UI" w:eastAsia="Times New Roman" w:hAnsi="Segoe UI" w:cs="Segoe UI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729C1316"/>
    <w:multiLevelType w:val="multilevel"/>
    <w:tmpl w:val="A6F225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Segoe UI" w:eastAsia="Times New Roman" w:hAnsi="Segoe UI" w:cs="Segoe UI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8"/>
  </w:num>
  <w:num w:numId="10">
    <w:abstractNumId w:val="7"/>
  </w:num>
  <w:num w:numId="11">
    <w:abstractNumId w:val="11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F6"/>
    <w:rsid w:val="00073904"/>
    <w:rsid w:val="001D73BC"/>
    <w:rsid w:val="00224A50"/>
    <w:rsid w:val="003B0AF6"/>
    <w:rsid w:val="003D17D9"/>
    <w:rsid w:val="0050007D"/>
    <w:rsid w:val="00510DE7"/>
    <w:rsid w:val="005D4A01"/>
    <w:rsid w:val="00604F91"/>
    <w:rsid w:val="006C76CB"/>
    <w:rsid w:val="007E13FE"/>
    <w:rsid w:val="008B7DA3"/>
    <w:rsid w:val="00A52089"/>
    <w:rsid w:val="00BB6E25"/>
    <w:rsid w:val="00BF5A7F"/>
    <w:rsid w:val="00D81263"/>
    <w:rsid w:val="00D96305"/>
    <w:rsid w:val="00DF09A3"/>
    <w:rsid w:val="00E4138D"/>
    <w:rsid w:val="00EC0C91"/>
    <w:rsid w:val="00F00625"/>
    <w:rsid w:val="00F0457E"/>
    <w:rsid w:val="00F5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A2E11"/>
  <w15:chartTrackingRefBased/>
  <w15:docId w15:val="{9994ECAD-EA15-49A7-B986-23DB84F4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B0AF6"/>
    <w:pPr>
      <w:suppressAutoHyphens/>
      <w:autoSpaceDE w:val="0"/>
      <w:spacing w:after="0" w:line="320" w:lineRule="atLeast"/>
      <w:jc w:val="both"/>
    </w:pPr>
    <w:rPr>
      <w:rFonts w:ascii="Times New Roman" w:eastAsia="Times New Roman" w:hAnsi="Times New Roman" w:cs="Times New Roman"/>
      <w:lang w:eastAsia="ar-SA"/>
    </w:rPr>
  </w:style>
  <w:style w:type="paragraph" w:styleId="Nadpis10">
    <w:name w:val="heading 1"/>
    <w:basedOn w:val="Normln"/>
    <w:next w:val="Normln"/>
    <w:link w:val="Nadpis1Char"/>
    <w:qFormat/>
    <w:rsid w:val="003B0AF6"/>
    <w:pPr>
      <w:keepNext/>
      <w:numPr>
        <w:ilvl w:val="1"/>
        <w:numId w:val="6"/>
      </w:numPr>
      <w:spacing w:line="276" w:lineRule="auto"/>
      <w:ind w:left="776" w:hanging="851"/>
      <w:jc w:val="center"/>
      <w:outlineLvl w:val="0"/>
    </w:pPr>
    <w:rPr>
      <w:rFonts w:ascii="Segoe UI" w:hAnsi="Segoe UI" w:cs="Segoe UI"/>
      <w:b/>
      <w:bCs/>
      <w:color w:val="FFCC66"/>
      <w:kern w:val="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0"/>
    <w:rsid w:val="003B0AF6"/>
    <w:rPr>
      <w:rFonts w:ascii="Segoe UI" w:eastAsia="Times New Roman" w:hAnsi="Segoe UI" w:cs="Segoe UI"/>
      <w:b/>
      <w:bCs/>
      <w:color w:val="FFCC66"/>
      <w:kern w:val="1"/>
      <w:sz w:val="32"/>
      <w:szCs w:val="32"/>
      <w:lang w:eastAsia="ar-SA"/>
    </w:rPr>
  </w:style>
  <w:style w:type="character" w:styleId="Hypertextovodkaz">
    <w:name w:val="Hyperlink"/>
    <w:uiPriority w:val="99"/>
    <w:rsid w:val="003B0AF6"/>
    <w:rPr>
      <w:color w:val="0000FF"/>
      <w:u w:val="single"/>
    </w:rPr>
  </w:style>
  <w:style w:type="character" w:styleId="slostrnky">
    <w:name w:val="page number"/>
    <w:basedOn w:val="Standardnpsmoodstavce"/>
    <w:rsid w:val="003B0AF6"/>
  </w:style>
  <w:style w:type="paragraph" w:styleId="Zpat">
    <w:name w:val="footer"/>
    <w:basedOn w:val="Normln"/>
    <w:link w:val="ZpatChar"/>
    <w:uiPriority w:val="99"/>
    <w:rsid w:val="003B0AF6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0AF6"/>
    <w:rPr>
      <w:rFonts w:ascii="Times New Roman" w:eastAsia="Times New Roman" w:hAnsi="Times New Roman" w:cs="Times New Roman"/>
      <w:lang w:eastAsia="ar-SA"/>
    </w:rPr>
  </w:style>
  <w:style w:type="paragraph" w:styleId="Odstavecseseznamem">
    <w:name w:val="List Paragraph"/>
    <w:aliases w:val="Odstavec cíl se seznamem,Odstavec se seznamem1,Nad,Odstavec se seznamem5,Odstavec_muj,Odrážky,List Paragraph,Bullet Number,A-Odrážky1,Odrazky,Bullet List,lp1,Puce,Use Case List Paragraph,Heading2,Bullet for no #'s,Body Bullet,Ref"/>
    <w:basedOn w:val="Normln"/>
    <w:link w:val="OdstavecseseznamemChar"/>
    <w:uiPriority w:val="99"/>
    <w:qFormat/>
    <w:rsid w:val="003B0AF6"/>
    <w:pPr>
      <w:ind w:left="708"/>
    </w:pPr>
  </w:style>
  <w:style w:type="paragraph" w:customStyle="1" w:styleId="Zkladntextodsazen21">
    <w:name w:val="Základní text odsazený 21"/>
    <w:basedOn w:val="Normln"/>
    <w:rsid w:val="003B0AF6"/>
    <w:pPr>
      <w:ind w:left="993"/>
    </w:pPr>
  </w:style>
  <w:style w:type="paragraph" w:styleId="Obsah1">
    <w:name w:val="toc 1"/>
    <w:basedOn w:val="Normln"/>
    <w:next w:val="Normln"/>
    <w:uiPriority w:val="39"/>
    <w:rsid w:val="003B0AF6"/>
    <w:pPr>
      <w:tabs>
        <w:tab w:val="right" w:leader="dot" w:pos="9060"/>
      </w:tabs>
      <w:spacing w:line="480" w:lineRule="auto"/>
    </w:pPr>
    <w:rPr>
      <w:rFonts w:ascii="Palatino Linotype" w:hAnsi="Palatino Linotype"/>
    </w:rPr>
  </w:style>
  <w:style w:type="paragraph" w:customStyle="1" w:styleId="Zkladntextodsazen31">
    <w:name w:val="Základní text odsazený 31"/>
    <w:basedOn w:val="Normln"/>
    <w:rsid w:val="003B0AF6"/>
    <w:pPr>
      <w:spacing w:after="120"/>
      <w:ind w:left="283"/>
    </w:pPr>
    <w:rPr>
      <w:sz w:val="16"/>
      <w:szCs w:val="16"/>
    </w:rPr>
  </w:style>
  <w:style w:type="paragraph" w:customStyle="1" w:styleId="1slaSEZChar1">
    <w:name w:val="(1) čísla SEZ Char1"/>
    <w:basedOn w:val="Normln"/>
    <w:rsid w:val="003B0AF6"/>
    <w:pPr>
      <w:numPr>
        <w:numId w:val="3"/>
      </w:numPr>
      <w:autoSpaceDE/>
      <w:spacing w:before="120" w:line="240" w:lineRule="auto"/>
    </w:pPr>
  </w:style>
  <w:style w:type="paragraph" w:styleId="Nzev">
    <w:name w:val="Title"/>
    <w:basedOn w:val="Normln"/>
    <w:next w:val="Podnadpis"/>
    <w:link w:val="NzevChar"/>
    <w:qFormat/>
    <w:rsid w:val="003B0AF6"/>
    <w:pPr>
      <w:tabs>
        <w:tab w:val="center" w:pos="4536"/>
      </w:tabs>
      <w:autoSpaceDE/>
      <w:spacing w:line="240" w:lineRule="auto"/>
      <w:jc w:val="center"/>
    </w:pPr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3B0AF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Nadpistabulky">
    <w:name w:val="Nadpis tabulky"/>
    <w:basedOn w:val="Normln"/>
    <w:rsid w:val="003B0AF6"/>
    <w:pPr>
      <w:suppressLineNumbers/>
      <w:jc w:val="center"/>
    </w:pPr>
    <w:rPr>
      <w:b/>
      <w:bCs/>
    </w:rPr>
  </w:style>
  <w:style w:type="paragraph" w:styleId="Zkladntextodsazen2">
    <w:name w:val="Body Text Indent 2"/>
    <w:basedOn w:val="Normln"/>
    <w:link w:val="Zkladntextodsazen2Char1"/>
    <w:uiPriority w:val="99"/>
    <w:unhideWhenUsed/>
    <w:rsid w:val="003B0AF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uiPriority w:val="99"/>
    <w:semiHidden/>
    <w:rsid w:val="003B0AF6"/>
    <w:rPr>
      <w:rFonts w:ascii="Times New Roman" w:eastAsia="Times New Roman" w:hAnsi="Times New Roman" w:cs="Times New Roman"/>
      <w:lang w:eastAsia="ar-SA"/>
    </w:rPr>
  </w:style>
  <w:style w:type="character" w:customStyle="1" w:styleId="Zkladntextodsazen2Char1">
    <w:name w:val="Základní text odsazený 2 Char1"/>
    <w:link w:val="Zkladntextodsazen2"/>
    <w:uiPriority w:val="99"/>
    <w:rsid w:val="003B0AF6"/>
    <w:rPr>
      <w:rFonts w:ascii="Times New Roman" w:eastAsia="Times New Roman" w:hAnsi="Times New Roman" w:cs="Times New Roman"/>
      <w:lang w:eastAsia="ar-SA"/>
    </w:rPr>
  </w:style>
  <w:style w:type="character" w:customStyle="1" w:styleId="OdstavecseseznamemChar">
    <w:name w:val="Odstavec se seznamem Char"/>
    <w:aliases w:val="Odstavec cíl se seznamem Char,Odstavec se seznamem1 Char,Nad Char,Odstavec se seznamem5 Char,Odstavec_muj Char,Odrážky Char,List Paragraph Char,Bullet Number Char,A-Odrážky1 Char,Odrazky Char,Bullet List Char,lp1 Char,Puce Char"/>
    <w:link w:val="Odstavecseseznamem"/>
    <w:uiPriority w:val="99"/>
    <w:qFormat/>
    <w:locked/>
    <w:rsid w:val="003B0AF6"/>
    <w:rPr>
      <w:rFonts w:ascii="Times New Roman" w:eastAsia="Times New Roman" w:hAnsi="Times New Roman" w:cs="Times New Roman"/>
      <w:lang w:eastAsia="ar-SA"/>
    </w:rPr>
  </w:style>
  <w:style w:type="paragraph" w:customStyle="1" w:styleId="2sltext">
    <w:name w:val="2čísl.text"/>
    <w:basedOn w:val="Zkladntext"/>
    <w:qFormat/>
    <w:rsid w:val="003B0AF6"/>
    <w:pPr>
      <w:suppressAutoHyphens w:val="0"/>
      <w:autoSpaceDE/>
      <w:spacing w:before="240" w:after="240" w:line="240" w:lineRule="auto"/>
    </w:pPr>
    <w:rPr>
      <w:rFonts w:ascii="Calibri" w:hAnsi="Calibri"/>
      <w:bCs/>
      <w:color w:val="000000"/>
      <w:lang w:eastAsia="cs-CZ"/>
    </w:rPr>
  </w:style>
  <w:style w:type="character" w:customStyle="1" w:styleId="AKFZFnormlnChar">
    <w:name w:val="AKFZF_normální Char"/>
    <w:basedOn w:val="Standardnpsmoodstavce"/>
    <w:link w:val="AKFZFnormln"/>
    <w:uiPriority w:val="99"/>
    <w:qFormat/>
    <w:locked/>
    <w:rsid w:val="003B0AF6"/>
    <w:rPr>
      <w:rFonts w:ascii="Arial" w:hAnsi="Arial" w:cs="Arial"/>
    </w:rPr>
  </w:style>
  <w:style w:type="paragraph" w:customStyle="1" w:styleId="AKFZFnormln">
    <w:name w:val="AKFZF_normální"/>
    <w:link w:val="AKFZFnormlnChar"/>
    <w:uiPriority w:val="99"/>
    <w:qFormat/>
    <w:rsid w:val="003B0AF6"/>
    <w:pPr>
      <w:spacing w:after="100" w:line="288" w:lineRule="auto"/>
      <w:jc w:val="both"/>
    </w:pPr>
    <w:rPr>
      <w:rFonts w:ascii="Arial" w:hAnsi="Arial" w:cs="Arial"/>
    </w:rPr>
  </w:style>
  <w:style w:type="paragraph" w:customStyle="1" w:styleId="Normln1">
    <w:name w:val="Normální1"/>
    <w:basedOn w:val="Normln"/>
    <w:uiPriority w:val="99"/>
    <w:rsid w:val="003B0AF6"/>
    <w:pPr>
      <w:widowControl w:val="0"/>
      <w:suppressAutoHyphens w:val="0"/>
      <w:autoSpaceDE/>
      <w:spacing w:line="288" w:lineRule="auto"/>
      <w:jc w:val="left"/>
    </w:pPr>
    <w:rPr>
      <w:sz w:val="24"/>
      <w:szCs w:val="20"/>
      <w:lang w:eastAsia="cs-CZ"/>
    </w:rPr>
  </w:style>
  <w:style w:type="paragraph" w:customStyle="1" w:styleId="nadpis1">
    <w:name w:val="nadpis 1"/>
    <w:basedOn w:val="Nadpis10"/>
    <w:link w:val="nadpis1Char0"/>
    <w:qFormat/>
    <w:rsid w:val="003B0AF6"/>
    <w:pPr>
      <w:numPr>
        <w:ilvl w:val="0"/>
      </w:numPr>
    </w:pPr>
    <w:rPr>
      <w:color w:val="000000" w:themeColor="text1"/>
    </w:rPr>
  </w:style>
  <w:style w:type="character" w:customStyle="1" w:styleId="nadpis1Char0">
    <w:name w:val="nadpis 1 Char"/>
    <w:link w:val="nadpis1"/>
    <w:rsid w:val="003B0AF6"/>
    <w:rPr>
      <w:rFonts w:ascii="Segoe UI" w:eastAsia="Times New Roman" w:hAnsi="Segoe UI" w:cs="Segoe UI"/>
      <w:b/>
      <w:bCs/>
      <w:color w:val="000000" w:themeColor="text1"/>
      <w:kern w:val="1"/>
      <w:sz w:val="32"/>
      <w:szCs w:val="32"/>
      <w:lang w:eastAsia="ar-SA"/>
    </w:rPr>
  </w:style>
  <w:style w:type="paragraph" w:styleId="Nadpisobsahu">
    <w:name w:val="TOC Heading"/>
    <w:basedOn w:val="Nadpis10"/>
    <w:next w:val="Normln"/>
    <w:uiPriority w:val="39"/>
    <w:unhideWhenUsed/>
    <w:qFormat/>
    <w:rsid w:val="003B0AF6"/>
    <w:pPr>
      <w:keepLines/>
      <w:numPr>
        <w:ilvl w:val="0"/>
        <w:numId w:val="0"/>
      </w:numPr>
      <w:suppressAutoHyphens w:val="0"/>
      <w:autoSpaceDE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B0A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B0AF6"/>
    <w:rPr>
      <w:rFonts w:eastAsiaTheme="minorEastAsia"/>
      <w:color w:val="5A5A5A" w:themeColor="text1" w:themeTint="A5"/>
      <w:spacing w:val="15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B0AF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B0AF6"/>
    <w:rPr>
      <w:rFonts w:ascii="Times New Roman" w:eastAsia="Times New Roman" w:hAnsi="Times New Roman" w:cs="Times New Roman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6C76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76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76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76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76C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604F9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4F91"/>
    <w:rPr>
      <w:rFonts w:ascii="Times New Roman" w:eastAsia="Times New Roman" w:hAnsi="Times New Roman" w:cs="Times New Roman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DF0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uzeumbrn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1273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Právní asistent Brno</dc:creator>
  <cp:keywords/>
  <dc:description/>
  <cp:lastModifiedBy>Lavingrová, Veronika</cp:lastModifiedBy>
  <cp:revision>2</cp:revision>
  <cp:lastPrinted>2021-09-29T09:33:00Z</cp:lastPrinted>
  <dcterms:created xsi:type="dcterms:W3CDTF">2021-10-07T08:04:00Z</dcterms:created>
  <dcterms:modified xsi:type="dcterms:W3CDTF">2021-10-07T08:04:00Z</dcterms:modified>
</cp:coreProperties>
</file>