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2.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7ECC7" w14:textId="77777777" w:rsidR="0000551E" w:rsidRPr="00C91089" w:rsidRDefault="0000551E" w:rsidP="00982F71">
      <w:pPr>
        <w:spacing w:after="0"/>
        <w:jc w:val="center"/>
        <w:rPr>
          <w:rFonts w:cs="Arial"/>
          <w:b/>
          <w:sz w:val="36"/>
          <w:szCs w:val="36"/>
        </w:rPr>
      </w:pPr>
    </w:p>
    <w:p w14:paraId="2AD38761" w14:textId="5A712AC9" w:rsidR="004068D1" w:rsidRPr="00C91089" w:rsidRDefault="0000551E" w:rsidP="17FEBAE4">
      <w:pPr>
        <w:tabs>
          <w:tab w:val="left" w:pos="6946"/>
        </w:tabs>
        <w:spacing w:after="0"/>
        <w:jc w:val="center"/>
        <w:rPr>
          <w:rFonts w:cs="Arial"/>
          <w:b/>
          <w:bCs/>
          <w:color w:val="FF0000"/>
          <w:sz w:val="36"/>
          <w:szCs w:val="36"/>
        </w:rPr>
      </w:pPr>
      <w:r w:rsidRPr="00C91089">
        <w:rPr>
          <w:rFonts w:cs="Arial"/>
          <w:b/>
          <w:bCs/>
          <w:sz w:val="36"/>
          <w:szCs w:val="36"/>
        </w:rPr>
        <w:t>Požadavek na změnu (RfC)</w:t>
      </w:r>
      <w:r w:rsidRPr="00C91089">
        <w:rPr>
          <w:rStyle w:val="Odkaznavysvtlivky"/>
          <w:rFonts w:cs="Arial"/>
          <w:b/>
          <w:bCs/>
          <w:sz w:val="36"/>
          <w:szCs w:val="36"/>
        </w:rPr>
        <w:endnoteReference w:id="1"/>
      </w:r>
      <w:r w:rsidR="002B04AE" w:rsidRPr="00C91089">
        <w:rPr>
          <w:rFonts w:cs="Arial"/>
          <w:b/>
          <w:bCs/>
          <w:sz w:val="36"/>
          <w:szCs w:val="36"/>
        </w:rPr>
        <w:t xml:space="preserve"> </w:t>
      </w:r>
      <w:r w:rsidR="002B0E7B" w:rsidRPr="00C91089">
        <w:rPr>
          <w:rFonts w:cs="Arial"/>
          <w:b/>
          <w:bCs/>
          <w:sz w:val="36"/>
          <w:szCs w:val="36"/>
        </w:rPr>
        <w:t>–</w:t>
      </w:r>
      <w:r w:rsidR="002B04AE" w:rsidRPr="00C91089">
        <w:rPr>
          <w:rFonts w:cs="Arial"/>
          <w:b/>
          <w:bCs/>
          <w:sz w:val="36"/>
          <w:szCs w:val="36"/>
        </w:rPr>
        <w:t xml:space="preserve"> </w:t>
      </w:r>
      <w:r w:rsidR="000231FC" w:rsidRPr="000231FC">
        <w:rPr>
          <w:rFonts w:cs="Arial"/>
          <w:b/>
          <w:bCs/>
          <w:sz w:val="36"/>
          <w:szCs w:val="36"/>
        </w:rPr>
        <w:t>Z32312</w:t>
      </w:r>
    </w:p>
    <w:p w14:paraId="0FFD5C19" w14:textId="77777777" w:rsidR="004068D1" w:rsidRPr="00C91089" w:rsidRDefault="004068D1" w:rsidP="004068D1">
      <w:pPr>
        <w:tabs>
          <w:tab w:val="left" w:pos="6946"/>
        </w:tabs>
        <w:spacing w:after="0"/>
        <w:jc w:val="center"/>
        <w:rPr>
          <w:rFonts w:cs="Arial"/>
          <w:b/>
          <w:caps/>
          <w:szCs w:val="22"/>
        </w:rPr>
      </w:pPr>
    </w:p>
    <w:p w14:paraId="05C2E5FB" w14:textId="77777777" w:rsidR="0000551E" w:rsidRPr="00C91089" w:rsidRDefault="0000551E" w:rsidP="00B77624">
      <w:pPr>
        <w:spacing w:after="0"/>
        <w:jc w:val="center"/>
        <w:rPr>
          <w:rFonts w:cs="Arial"/>
          <w:b/>
          <w:caps/>
          <w:szCs w:val="22"/>
        </w:rPr>
      </w:pPr>
    </w:p>
    <w:p w14:paraId="20FD78D2" w14:textId="77777777" w:rsidR="0000551E" w:rsidRPr="00C91089" w:rsidRDefault="0000551E" w:rsidP="009B2889">
      <w:pPr>
        <w:rPr>
          <w:rFonts w:cs="Arial"/>
          <w:b/>
          <w:caps/>
          <w:szCs w:val="22"/>
        </w:rPr>
      </w:pPr>
      <w:r w:rsidRPr="00C91089">
        <w:rPr>
          <w:rFonts w:cs="Arial"/>
          <w:b/>
          <w:caps/>
          <w:szCs w:val="22"/>
        </w:rPr>
        <w:t>a – věcné zadání</w:t>
      </w:r>
    </w:p>
    <w:p w14:paraId="3710D154" w14:textId="77777777" w:rsidR="0000551E" w:rsidRPr="00C91089" w:rsidRDefault="0000551E" w:rsidP="002A4EAB">
      <w:pPr>
        <w:pStyle w:val="Nadpis1"/>
        <w:tabs>
          <w:tab w:val="clear" w:pos="540"/>
        </w:tabs>
        <w:ind w:left="284" w:hanging="284"/>
        <w:rPr>
          <w:rFonts w:cs="Arial"/>
          <w:sz w:val="22"/>
          <w:szCs w:val="22"/>
        </w:rPr>
      </w:pPr>
      <w:r w:rsidRPr="00C91089">
        <w:rPr>
          <w:rFonts w:cs="Arial"/>
          <w:sz w:val="22"/>
          <w:szCs w:val="22"/>
        </w:rPr>
        <w:t>Základní informace</w:t>
      </w:r>
    </w:p>
    <w:p w14:paraId="1B3B5078" w14:textId="77777777" w:rsidR="0000551E" w:rsidRPr="00C91089" w:rsidRDefault="0000551E" w:rsidP="002A4EAB">
      <w:pPr>
        <w:rPr>
          <w:rFonts w:cs="Arial"/>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C91089"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C91089" w:rsidRDefault="00BE6537" w:rsidP="00091C53">
            <w:pPr>
              <w:pStyle w:val="Tabulka"/>
              <w:rPr>
                <w:rStyle w:val="Siln"/>
                <w:szCs w:val="22"/>
              </w:rPr>
            </w:pPr>
            <w:r w:rsidRPr="00C91089">
              <w:rPr>
                <w:b/>
                <w:szCs w:val="22"/>
              </w:rPr>
              <w:t>ID PK MZe</w:t>
            </w:r>
            <w:r w:rsidRPr="00C91089">
              <w:rPr>
                <w:rStyle w:val="Odkaznavysvtlivky"/>
                <w:szCs w:val="22"/>
              </w:rPr>
              <w:endnoteReference w:id="2"/>
            </w:r>
            <w:r w:rsidRPr="00C91089">
              <w:rPr>
                <w:b/>
                <w:szCs w:val="22"/>
              </w:rPr>
              <w:t>:</w:t>
            </w:r>
          </w:p>
        </w:tc>
        <w:tc>
          <w:tcPr>
            <w:tcW w:w="1095" w:type="dxa"/>
            <w:vAlign w:val="center"/>
          </w:tcPr>
          <w:p w14:paraId="2B2A6F86" w14:textId="68DB4117" w:rsidR="00BE6537" w:rsidRPr="00C91089" w:rsidRDefault="000231FC" w:rsidP="008A4500">
            <w:pPr>
              <w:pStyle w:val="Tabulka"/>
              <w:rPr>
                <w:szCs w:val="22"/>
              </w:rPr>
            </w:pPr>
            <w:r>
              <w:rPr>
                <w:szCs w:val="22"/>
              </w:rPr>
              <w:t>4</w:t>
            </w:r>
          </w:p>
        </w:tc>
      </w:tr>
    </w:tbl>
    <w:p w14:paraId="62CEFB90" w14:textId="77777777" w:rsidR="0000551E" w:rsidRPr="00C91089"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C91089" w14:paraId="6C049056" w14:textId="77777777" w:rsidTr="6F22302F">
        <w:tc>
          <w:tcPr>
            <w:tcW w:w="2246" w:type="dxa"/>
            <w:tcBorders>
              <w:top w:val="single" w:sz="8" w:space="0" w:color="auto"/>
              <w:left w:val="single" w:sz="8" w:space="0" w:color="auto"/>
            </w:tcBorders>
            <w:vAlign w:val="center"/>
          </w:tcPr>
          <w:p w14:paraId="3995BC19" w14:textId="77777777" w:rsidR="0000551E" w:rsidRPr="00C91089" w:rsidRDefault="0000551E" w:rsidP="007141C2">
            <w:pPr>
              <w:pStyle w:val="Tabulka"/>
              <w:rPr>
                <w:rStyle w:val="Siln"/>
                <w:b w:val="0"/>
                <w:szCs w:val="22"/>
              </w:rPr>
            </w:pPr>
            <w:r w:rsidRPr="00C91089">
              <w:rPr>
                <w:b/>
                <w:szCs w:val="22"/>
              </w:rPr>
              <w:t>Název změny</w:t>
            </w:r>
            <w:r w:rsidRPr="00C91089">
              <w:rPr>
                <w:rStyle w:val="Odkaznavysvtlivky"/>
                <w:szCs w:val="22"/>
              </w:rPr>
              <w:endnoteReference w:id="3"/>
            </w:r>
            <w:r w:rsidRPr="00C91089">
              <w:rPr>
                <w:b/>
                <w:szCs w:val="22"/>
              </w:rPr>
              <w:t>:</w:t>
            </w:r>
          </w:p>
        </w:tc>
        <w:tc>
          <w:tcPr>
            <w:tcW w:w="7672" w:type="dxa"/>
            <w:gridSpan w:val="4"/>
            <w:tcBorders>
              <w:top w:val="single" w:sz="8" w:space="0" w:color="auto"/>
              <w:right w:val="single" w:sz="8" w:space="0" w:color="auto"/>
            </w:tcBorders>
            <w:vAlign w:val="center"/>
          </w:tcPr>
          <w:p w14:paraId="405DDD6E" w14:textId="15E7EC1C" w:rsidR="0000551E" w:rsidRPr="00C91089" w:rsidRDefault="003547BE" w:rsidP="6F22302F">
            <w:pPr>
              <w:pStyle w:val="Tabulka"/>
              <w:spacing w:line="259" w:lineRule="auto"/>
              <w:rPr>
                <w:b/>
              </w:rPr>
            </w:pPr>
            <w:r>
              <w:rPr>
                <w:b/>
              </w:rPr>
              <w:t xml:space="preserve">Nové procesy na procesní platformě - </w:t>
            </w:r>
            <w:r w:rsidR="00D8531B" w:rsidRPr="00C91089">
              <w:rPr>
                <w:b/>
              </w:rPr>
              <w:t xml:space="preserve"> Správ</w:t>
            </w:r>
            <w:r>
              <w:rPr>
                <w:b/>
              </w:rPr>
              <w:t>a</w:t>
            </w:r>
            <w:r w:rsidR="00D8531B" w:rsidRPr="00C91089">
              <w:rPr>
                <w:b/>
              </w:rPr>
              <w:t xml:space="preserve"> agend EU </w:t>
            </w:r>
          </w:p>
        </w:tc>
      </w:tr>
      <w:tr w:rsidR="0000551E" w:rsidRPr="00C91089" w14:paraId="2CCB640D" w14:textId="77777777" w:rsidTr="6F22302F">
        <w:tc>
          <w:tcPr>
            <w:tcW w:w="3392" w:type="dxa"/>
            <w:gridSpan w:val="2"/>
            <w:tcBorders>
              <w:left w:val="single" w:sz="8" w:space="0" w:color="auto"/>
              <w:bottom w:val="single" w:sz="8" w:space="0" w:color="auto"/>
            </w:tcBorders>
            <w:vAlign w:val="center"/>
          </w:tcPr>
          <w:p w14:paraId="0622291C" w14:textId="77777777" w:rsidR="0000551E" w:rsidRPr="00C91089" w:rsidRDefault="0000551E" w:rsidP="008A4500">
            <w:pPr>
              <w:pStyle w:val="Tabulka"/>
              <w:rPr>
                <w:rStyle w:val="Siln"/>
                <w:b w:val="0"/>
                <w:szCs w:val="22"/>
              </w:rPr>
            </w:pPr>
            <w:r w:rsidRPr="00C91089">
              <w:rPr>
                <w:rStyle w:val="Siln"/>
                <w:szCs w:val="22"/>
              </w:rPr>
              <w:t>Datum předložení požadavku:</w:t>
            </w:r>
          </w:p>
        </w:tc>
        <w:sdt>
          <w:sdtPr>
            <w:rPr>
              <w:szCs w:val="22"/>
            </w:rPr>
            <w:id w:val="1670597228"/>
            <w:placeholder>
              <w:docPart w:val="F3611846EE0A4A2BA79E9D1B2B126C97"/>
            </w:placeholder>
            <w:date w:fullDate="2021-07-26T00:00:00Z">
              <w:dateFormat w:val="d.M.yyyy"/>
              <w:lid w:val="cs-CZ"/>
              <w:storeMappedDataAs w:val="dateTime"/>
              <w:calendar w:val="gregorian"/>
            </w:date>
          </w:sdtPr>
          <w:sdtContent>
            <w:tc>
              <w:tcPr>
                <w:tcW w:w="1720" w:type="dxa"/>
                <w:tcBorders>
                  <w:bottom w:val="single" w:sz="8" w:space="0" w:color="auto"/>
                  <w:right w:val="dotted" w:sz="4" w:space="0" w:color="auto"/>
                </w:tcBorders>
                <w:vAlign w:val="center"/>
              </w:tcPr>
              <w:p w14:paraId="678FC001" w14:textId="05ECC66B" w:rsidR="0000551E" w:rsidRPr="00C91089" w:rsidRDefault="00F7268E" w:rsidP="00E652B1">
                <w:pPr>
                  <w:pStyle w:val="Tabulka"/>
                  <w:rPr>
                    <w:szCs w:val="22"/>
                  </w:rPr>
                </w:pPr>
                <w:r>
                  <w:rPr>
                    <w:szCs w:val="22"/>
                  </w:rPr>
                  <w:t>26.7.2021</w:t>
                </w:r>
              </w:p>
            </w:tc>
          </w:sdtContent>
        </w:sdt>
        <w:tc>
          <w:tcPr>
            <w:tcW w:w="3383" w:type="dxa"/>
            <w:tcBorders>
              <w:left w:val="dotted" w:sz="4" w:space="0" w:color="auto"/>
              <w:bottom w:val="single" w:sz="8" w:space="0" w:color="auto"/>
            </w:tcBorders>
            <w:vAlign w:val="center"/>
          </w:tcPr>
          <w:p w14:paraId="10C5E658" w14:textId="77777777" w:rsidR="0000551E" w:rsidRPr="00C91089" w:rsidRDefault="0000551E" w:rsidP="008A4500">
            <w:pPr>
              <w:pStyle w:val="Tabulka"/>
              <w:rPr>
                <w:rStyle w:val="Siln"/>
                <w:b w:val="0"/>
                <w:szCs w:val="22"/>
              </w:rPr>
            </w:pPr>
            <w:r w:rsidRPr="00C91089">
              <w:rPr>
                <w:rStyle w:val="Siln"/>
                <w:szCs w:val="22"/>
              </w:rPr>
              <w:t>Požadované datum nasazení:</w:t>
            </w:r>
          </w:p>
        </w:tc>
        <w:tc>
          <w:tcPr>
            <w:tcW w:w="1423" w:type="dxa"/>
            <w:tcBorders>
              <w:bottom w:val="single" w:sz="8" w:space="0" w:color="auto"/>
              <w:right w:val="single" w:sz="8" w:space="0" w:color="auto"/>
            </w:tcBorders>
            <w:vAlign w:val="center"/>
          </w:tcPr>
          <w:p w14:paraId="13227ABD" w14:textId="367E35FC" w:rsidR="0000551E" w:rsidRPr="00C91089" w:rsidRDefault="00646226" w:rsidP="00E652B1">
            <w:pPr>
              <w:pStyle w:val="Tabulka"/>
              <w:rPr>
                <w:szCs w:val="22"/>
              </w:rPr>
            </w:pPr>
            <w:r>
              <w:rPr>
                <w:szCs w:val="22"/>
              </w:rPr>
              <w:t>28.03.2022</w:t>
            </w:r>
          </w:p>
        </w:tc>
      </w:tr>
    </w:tbl>
    <w:p w14:paraId="11CA13D4" w14:textId="77777777" w:rsidR="0000551E" w:rsidRPr="00C91089"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C91089"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C91089" w:rsidRDefault="0000551E" w:rsidP="00337DDA">
            <w:pPr>
              <w:pStyle w:val="Tabulka"/>
              <w:rPr>
                <w:szCs w:val="22"/>
              </w:rPr>
            </w:pPr>
            <w:r w:rsidRPr="00C91089">
              <w:rPr>
                <w:rStyle w:val="Siln"/>
                <w:szCs w:val="22"/>
              </w:rPr>
              <w:t>Kategorie změny</w:t>
            </w:r>
            <w:r w:rsidRPr="00C91089">
              <w:rPr>
                <w:rStyle w:val="Odkaznavysvtlivky"/>
                <w:bCs w:val="0"/>
                <w:szCs w:val="22"/>
              </w:rPr>
              <w:endnoteReference w:id="4"/>
            </w:r>
            <w:r w:rsidRPr="00C91089">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6E382B71" w:rsidR="0000551E" w:rsidRPr="00C91089" w:rsidRDefault="0000551E" w:rsidP="00337DDA">
            <w:pPr>
              <w:pStyle w:val="Tabulka"/>
              <w:rPr>
                <w:sz w:val="20"/>
                <w:szCs w:val="20"/>
              </w:rPr>
            </w:pPr>
            <w:r w:rsidRPr="00C91089">
              <w:rPr>
                <w:sz w:val="20"/>
                <w:szCs w:val="20"/>
              </w:rPr>
              <w:t xml:space="preserve">Normální  </w:t>
            </w:r>
            <w:r w:rsidR="00B01DEF" w:rsidRPr="00C91089">
              <w:rPr>
                <w:rFonts w:ascii="MS Gothic" w:eastAsia="MS Gothic" w:hAnsi="MS Gothic"/>
                <w:sz w:val="20"/>
                <w:szCs w:val="20"/>
              </w:rPr>
              <w:t>☒</w:t>
            </w:r>
            <w:r w:rsidRPr="00C91089">
              <w:rPr>
                <w:sz w:val="20"/>
                <w:szCs w:val="20"/>
              </w:rPr>
              <w:t xml:space="preserve">     Urgentní  </w:t>
            </w:r>
            <w:r w:rsidRPr="00C91089">
              <w:rPr>
                <w:rFonts w:ascii="MS Gothic" w:eastAsia="MS Gothic" w:hAnsi="MS Gothic"/>
                <w:sz w:val="20"/>
                <w:szCs w:val="20"/>
              </w:rPr>
              <w:t>☐</w:t>
            </w:r>
          </w:p>
        </w:tc>
        <w:tc>
          <w:tcPr>
            <w:tcW w:w="1305" w:type="dxa"/>
            <w:tcBorders>
              <w:top w:val="single" w:sz="8" w:space="0" w:color="auto"/>
              <w:left w:val="dotted" w:sz="4" w:space="0" w:color="auto"/>
              <w:bottom w:val="single" w:sz="8" w:space="0" w:color="auto"/>
            </w:tcBorders>
            <w:vAlign w:val="center"/>
          </w:tcPr>
          <w:p w14:paraId="7E931BF0" w14:textId="77777777" w:rsidR="0000551E" w:rsidRPr="00C91089" w:rsidRDefault="0000551E" w:rsidP="00337DDA">
            <w:pPr>
              <w:pStyle w:val="Tabulka"/>
              <w:rPr>
                <w:rStyle w:val="Siln"/>
                <w:b w:val="0"/>
                <w:szCs w:val="22"/>
              </w:rPr>
            </w:pPr>
            <w:r w:rsidRPr="00C91089">
              <w:rPr>
                <w:b/>
                <w:szCs w:val="22"/>
              </w:rPr>
              <w:t>Priorita</w:t>
            </w:r>
            <w:r w:rsidRPr="00C91089">
              <w:rPr>
                <w:rStyle w:val="Odkaznavysvtlivky"/>
                <w:szCs w:val="22"/>
              </w:rPr>
              <w:endnoteReference w:id="5"/>
            </w:r>
            <w:r w:rsidRPr="00C91089">
              <w:rPr>
                <w:b/>
                <w:szCs w:val="22"/>
              </w:rPr>
              <w:t>:</w:t>
            </w:r>
          </w:p>
        </w:tc>
        <w:tc>
          <w:tcPr>
            <w:tcW w:w="3407" w:type="dxa"/>
            <w:tcBorders>
              <w:top w:val="single" w:sz="8" w:space="0" w:color="auto"/>
              <w:bottom w:val="single" w:sz="8" w:space="0" w:color="auto"/>
              <w:right w:val="single" w:sz="8" w:space="0" w:color="auto"/>
            </w:tcBorders>
            <w:vAlign w:val="center"/>
          </w:tcPr>
          <w:p w14:paraId="6CA3CF87" w14:textId="38E96A61" w:rsidR="0000551E" w:rsidRPr="00C91089" w:rsidRDefault="0000551E" w:rsidP="00337DDA">
            <w:pPr>
              <w:pStyle w:val="Tabulka"/>
              <w:rPr>
                <w:sz w:val="20"/>
                <w:szCs w:val="20"/>
              </w:rPr>
            </w:pPr>
            <w:r w:rsidRPr="00C91089">
              <w:rPr>
                <w:sz w:val="20"/>
                <w:szCs w:val="20"/>
              </w:rPr>
              <w:t xml:space="preserve">Vysoká  </w:t>
            </w:r>
            <w:r w:rsidRPr="00C91089">
              <w:rPr>
                <w:rFonts w:ascii="Segoe UI Symbol" w:eastAsia="MS Gothic" w:hAnsi="Segoe UI Symbol" w:cs="Segoe UI Symbol"/>
                <w:sz w:val="20"/>
                <w:szCs w:val="20"/>
              </w:rPr>
              <w:t>☐</w:t>
            </w:r>
            <w:r w:rsidRPr="00C91089">
              <w:rPr>
                <w:sz w:val="20"/>
                <w:szCs w:val="20"/>
              </w:rPr>
              <w:t xml:space="preserve">  Střední  </w:t>
            </w:r>
            <w:r w:rsidR="00571B32" w:rsidRPr="00C91089">
              <w:rPr>
                <w:rFonts w:ascii="MS Gothic" w:eastAsia="MS Gothic" w:hAnsi="MS Gothic"/>
                <w:sz w:val="20"/>
                <w:szCs w:val="20"/>
              </w:rPr>
              <w:t>☒</w:t>
            </w:r>
            <w:r w:rsidRPr="00C91089">
              <w:rPr>
                <w:sz w:val="20"/>
                <w:szCs w:val="20"/>
              </w:rPr>
              <w:t xml:space="preserve">   Nízká </w:t>
            </w:r>
            <w:r w:rsidRPr="00C91089">
              <w:rPr>
                <w:rFonts w:ascii="Segoe UI Symbol" w:eastAsia="MS Gothic" w:hAnsi="Segoe UI Symbol" w:cs="Segoe UI Symbol"/>
                <w:sz w:val="20"/>
                <w:szCs w:val="20"/>
              </w:rPr>
              <w:t>☐</w:t>
            </w:r>
          </w:p>
        </w:tc>
      </w:tr>
    </w:tbl>
    <w:p w14:paraId="12107C00" w14:textId="77777777" w:rsidR="0000551E" w:rsidRPr="00C91089"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C91089" w14:paraId="75A0021D" w14:textId="77777777" w:rsidTr="17FEBAE4">
        <w:tc>
          <w:tcPr>
            <w:tcW w:w="983" w:type="dxa"/>
            <w:vMerge w:val="restart"/>
            <w:tcBorders>
              <w:top w:val="single" w:sz="8" w:space="0" w:color="auto"/>
              <w:left w:val="single" w:sz="8" w:space="0" w:color="auto"/>
            </w:tcBorders>
            <w:vAlign w:val="center"/>
          </w:tcPr>
          <w:p w14:paraId="1D71BE0E" w14:textId="77777777" w:rsidR="00BE6537" w:rsidRPr="00C91089" w:rsidRDefault="00BE6537" w:rsidP="006D5B5C">
            <w:pPr>
              <w:pStyle w:val="Tabulka"/>
              <w:rPr>
                <w:szCs w:val="22"/>
              </w:rPr>
            </w:pPr>
            <w:r w:rsidRPr="00C91089">
              <w:rPr>
                <w:b/>
                <w:szCs w:val="22"/>
              </w:rPr>
              <w:t>Oblas</w:t>
            </w:r>
            <w:r w:rsidRPr="00C91089">
              <w:rPr>
                <w:szCs w:val="22"/>
              </w:rPr>
              <w:t>t</w:t>
            </w:r>
            <w:r w:rsidRPr="00C91089">
              <w:rPr>
                <w:b/>
                <w:szCs w:val="22"/>
              </w:rPr>
              <w:t>:</w:t>
            </w:r>
          </w:p>
        </w:tc>
        <w:tc>
          <w:tcPr>
            <w:tcW w:w="1911" w:type="dxa"/>
            <w:vMerge w:val="restart"/>
            <w:tcBorders>
              <w:top w:val="single" w:sz="8" w:space="0" w:color="auto"/>
            </w:tcBorders>
            <w:vAlign w:val="center"/>
          </w:tcPr>
          <w:p w14:paraId="2F94DF73" w14:textId="037D3215" w:rsidR="00BE6537" w:rsidRPr="00C91089" w:rsidRDefault="00BE6537" w:rsidP="00593EFD">
            <w:pPr>
              <w:pStyle w:val="Tabulka"/>
              <w:rPr>
                <w:szCs w:val="22"/>
              </w:rPr>
            </w:pPr>
            <w:r w:rsidRPr="00C91089">
              <w:rPr>
                <w:szCs w:val="22"/>
              </w:rPr>
              <w:t xml:space="preserve">Aplikace  </w:t>
            </w:r>
            <w:r w:rsidRPr="00C91089">
              <w:rPr>
                <w:rFonts w:ascii="MS Gothic" w:eastAsia="MS Gothic" w:hAnsi="MS Gothic"/>
                <w:szCs w:val="22"/>
              </w:rPr>
              <w:t>☐</w:t>
            </w:r>
            <w:r w:rsidRPr="00C91089">
              <w:rPr>
                <w:szCs w:val="22"/>
              </w:rPr>
              <w:t xml:space="preserve">       </w:t>
            </w:r>
          </w:p>
        </w:tc>
        <w:tc>
          <w:tcPr>
            <w:tcW w:w="1491" w:type="dxa"/>
            <w:tcBorders>
              <w:top w:val="single" w:sz="8" w:space="0" w:color="auto"/>
            </w:tcBorders>
            <w:vAlign w:val="center"/>
          </w:tcPr>
          <w:p w14:paraId="7D4D19BD" w14:textId="77777777" w:rsidR="00BE6537" w:rsidRPr="00C91089" w:rsidRDefault="00BE6537" w:rsidP="00A5471A">
            <w:pPr>
              <w:pStyle w:val="Tabulka"/>
              <w:rPr>
                <w:szCs w:val="22"/>
              </w:rPr>
            </w:pPr>
            <w:r w:rsidRPr="00C91089">
              <w:rPr>
                <w:b/>
                <w:szCs w:val="22"/>
              </w:rPr>
              <w:t>Zkratka</w:t>
            </w:r>
            <w:r w:rsidRPr="00C91089">
              <w:rPr>
                <w:rStyle w:val="Odkaznavysvtlivky"/>
                <w:szCs w:val="22"/>
              </w:rPr>
              <w:endnoteReference w:id="6"/>
            </w:r>
            <w:r w:rsidRPr="00C91089">
              <w:rPr>
                <w:b/>
                <w:szCs w:val="22"/>
              </w:rPr>
              <w:t>:</w:t>
            </w:r>
            <w:r w:rsidRPr="00C91089">
              <w:rPr>
                <w:szCs w:val="22"/>
              </w:rPr>
              <w:t xml:space="preserve"> </w:t>
            </w:r>
          </w:p>
        </w:tc>
        <w:tc>
          <w:tcPr>
            <w:tcW w:w="5533" w:type="dxa"/>
            <w:tcBorders>
              <w:top w:val="single" w:sz="8" w:space="0" w:color="auto"/>
              <w:right w:val="single" w:sz="8" w:space="0" w:color="auto"/>
            </w:tcBorders>
            <w:vAlign w:val="center"/>
          </w:tcPr>
          <w:p w14:paraId="679FB999" w14:textId="1298E556" w:rsidR="00BE6537" w:rsidRPr="00C91089" w:rsidRDefault="00571B32" w:rsidP="17FEBAE4">
            <w:pPr>
              <w:pStyle w:val="Tabulka"/>
              <w:rPr>
                <w:highlight w:val="yellow"/>
              </w:rPr>
            </w:pPr>
            <w:r w:rsidRPr="00C91089">
              <w:t>Agribus</w:t>
            </w:r>
          </w:p>
        </w:tc>
      </w:tr>
      <w:tr w:rsidR="0000551E" w:rsidRPr="00C91089" w14:paraId="423A3207" w14:textId="77777777" w:rsidTr="17FEBAE4">
        <w:tc>
          <w:tcPr>
            <w:tcW w:w="983" w:type="dxa"/>
            <w:vMerge/>
            <w:vAlign w:val="center"/>
          </w:tcPr>
          <w:p w14:paraId="167E0315" w14:textId="77777777" w:rsidR="0000551E" w:rsidRPr="00C91089" w:rsidRDefault="0000551E" w:rsidP="00593EFD">
            <w:pPr>
              <w:pStyle w:val="Tabulka"/>
              <w:rPr>
                <w:szCs w:val="22"/>
              </w:rPr>
            </w:pPr>
          </w:p>
        </w:tc>
        <w:tc>
          <w:tcPr>
            <w:tcW w:w="1911" w:type="dxa"/>
            <w:vMerge/>
            <w:vAlign w:val="center"/>
          </w:tcPr>
          <w:p w14:paraId="7B48E982" w14:textId="77777777" w:rsidR="0000551E" w:rsidRPr="00C91089"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C91089" w:rsidRDefault="0000551E" w:rsidP="00593EFD">
            <w:pPr>
              <w:pStyle w:val="Tabulka"/>
              <w:rPr>
                <w:szCs w:val="22"/>
              </w:rPr>
            </w:pPr>
            <w:r w:rsidRPr="00C91089">
              <w:rPr>
                <w:b/>
                <w:szCs w:val="22"/>
              </w:rPr>
              <w:t>Typ požadavku:</w:t>
            </w:r>
            <w:r w:rsidRPr="00C91089">
              <w:rPr>
                <w:szCs w:val="22"/>
              </w:rPr>
              <w:t xml:space="preserve"> </w:t>
            </w:r>
          </w:p>
        </w:tc>
        <w:tc>
          <w:tcPr>
            <w:tcW w:w="5533" w:type="dxa"/>
            <w:tcBorders>
              <w:bottom w:val="dotted" w:sz="4" w:space="0" w:color="auto"/>
              <w:right w:val="single" w:sz="8" w:space="0" w:color="auto"/>
            </w:tcBorders>
            <w:vAlign w:val="center"/>
          </w:tcPr>
          <w:p w14:paraId="3E4D9AD8" w14:textId="73D0B931" w:rsidR="0000551E" w:rsidRPr="00C91089" w:rsidRDefault="0000551E" w:rsidP="00BE6537">
            <w:pPr>
              <w:pStyle w:val="Tabulka"/>
              <w:rPr>
                <w:sz w:val="20"/>
                <w:szCs w:val="20"/>
              </w:rPr>
            </w:pPr>
            <w:r w:rsidRPr="00C91089">
              <w:rPr>
                <w:sz w:val="20"/>
                <w:szCs w:val="20"/>
              </w:rPr>
              <w:t xml:space="preserve">Legislativní </w:t>
            </w:r>
            <w:r w:rsidRPr="00C91089">
              <w:rPr>
                <w:rFonts w:ascii="MS Gothic" w:eastAsia="MS Gothic" w:hAnsi="MS Gothic"/>
                <w:sz w:val="20"/>
                <w:szCs w:val="20"/>
              </w:rPr>
              <w:t>☐</w:t>
            </w:r>
            <w:r w:rsidRPr="00C91089">
              <w:rPr>
                <w:sz w:val="20"/>
                <w:szCs w:val="20"/>
              </w:rPr>
              <w:t xml:space="preserve">   Zlepšení </w:t>
            </w:r>
            <w:r w:rsidR="00571B32" w:rsidRPr="00C91089">
              <w:rPr>
                <w:rFonts w:ascii="MS Gothic" w:eastAsia="MS Gothic" w:hAnsi="MS Gothic"/>
                <w:sz w:val="20"/>
                <w:szCs w:val="20"/>
              </w:rPr>
              <w:t>☒</w:t>
            </w:r>
            <w:r w:rsidRPr="00C91089">
              <w:rPr>
                <w:sz w:val="20"/>
                <w:szCs w:val="20"/>
              </w:rPr>
              <w:t xml:space="preserve">   Bezpečnost </w:t>
            </w:r>
            <w:r w:rsidRPr="00C91089">
              <w:rPr>
                <w:rFonts w:ascii="MS Gothic" w:eastAsia="MS Gothic" w:hAnsi="MS Gothic"/>
                <w:sz w:val="20"/>
                <w:szCs w:val="20"/>
              </w:rPr>
              <w:t>☐</w:t>
            </w:r>
          </w:p>
        </w:tc>
      </w:tr>
      <w:tr w:rsidR="0000551E" w:rsidRPr="00C91089" w14:paraId="561E0FA7" w14:textId="77777777" w:rsidTr="17FEBAE4">
        <w:tc>
          <w:tcPr>
            <w:tcW w:w="983" w:type="dxa"/>
            <w:vMerge/>
            <w:vAlign w:val="center"/>
          </w:tcPr>
          <w:p w14:paraId="4D9DFD0D" w14:textId="77777777" w:rsidR="0000551E" w:rsidRPr="00C91089"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11F33456" w:rsidR="0000551E" w:rsidRPr="00C91089" w:rsidRDefault="0000551E" w:rsidP="00697C60">
            <w:pPr>
              <w:pStyle w:val="Tabulka"/>
              <w:rPr>
                <w:szCs w:val="22"/>
              </w:rPr>
            </w:pPr>
            <w:r w:rsidRPr="00C91089">
              <w:rPr>
                <w:szCs w:val="22"/>
              </w:rPr>
              <w:t xml:space="preserve">Infrastruktura  </w:t>
            </w:r>
            <w:r w:rsidRPr="00C91089">
              <w:rPr>
                <w:rFonts w:ascii="MS Gothic" w:eastAsia="MS Gothic" w:hAnsi="MS Gothic"/>
                <w:szCs w:val="22"/>
              </w:rPr>
              <w:t>☐</w:t>
            </w:r>
          </w:p>
        </w:tc>
        <w:tc>
          <w:tcPr>
            <w:tcW w:w="1491" w:type="dxa"/>
            <w:tcBorders>
              <w:top w:val="dotted" w:sz="4" w:space="0" w:color="auto"/>
              <w:bottom w:val="single" w:sz="8" w:space="0" w:color="auto"/>
            </w:tcBorders>
            <w:vAlign w:val="center"/>
          </w:tcPr>
          <w:p w14:paraId="792F0C06" w14:textId="77777777" w:rsidR="0000551E" w:rsidRPr="00C91089" w:rsidRDefault="0000551E" w:rsidP="00697C60">
            <w:pPr>
              <w:pStyle w:val="Tabulka"/>
              <w:rPr>
                <w:szCs w:val="22"/>
              </w:rPr>
            </w:pPr>
            <w:r w:rsidRPr="00C91089">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1F84ABB1" w:rsidR="0000551E" w:rsidRPr="00C91089" w:rsidRDefault="0000551E" w:rsidP="00AB0F08">
            <w:pPr>
              <w:pStyle w:val="Tabulka"/>
              <w:rPr>
                <w:sz w:val="20"/>
                <w:szCs w:val="20"/>
                <w:highlight w:val="yellow"/>
              </w:rPr>
            </w:pPr>
            <w:r w:rsidRPr="00C91089">
              <w:rPr>
                <w:sz w:val="20"/>
                <w:szCs w:val="20"/>
              </w:rPr>
              <w:t xml:space="preserve">Nová komponenta </w:t>
            </w:r>
            <w:r w:rsidR="00D8531B" w:rsidRPr="00C91089">
              <w:rPr>
                <w:rFonts w:ascii="MS Gothic" w:eastAsia="MS Gothic" w:hAnsi="MS Gothic"/>
                <w:sz w:val="20"/>
                <w:szCs w:val="20"/>
              </w:rPr>
              <w:t>☒</w:t>
            </w:r>
            <w:r w:rsidRPr="00C91089">
              <w:rPr>
                <w:sz w:val="20"/>
                <w:szCs w:val="20"/>
              </w:rPr>
              <w:t xml:space="preserve">   Upgrade </w:t>
            </w:r>
            <w:r w:rsidR="00D8531B" w:rsidRPr="00C91089">
              <w:rPr>
                <w:rFonts w:ascii="MS Gothic" w:eastAsia="MS Gothic" w:hAnsi="MS Gothic"/>
                <w:sz w:val="20"/>
                <w:szCs w:val="20"/>
              </w:rPr>
              <w:t>☐</w:t>
            </w:r>
            <w:r w:rsidRPr="00C91089">
              <w:rPr>
                <w:sz w:val="20"/>
                <w:szCs w:val="20"/>
              </w:rPr>
              <w:t xml:space="preserve">  Bezpečnost  </w:t>
            </w:r>
            <w:r w:rsidRPr="00C91089">
              <w:rPr>
                <w:rFonts w:ascii="MS Gothic" w:eastAsia="MS Gothic" w:hAnsi="MS Gothic"/>
                <w:sz w:val="20"/>
                <w:szCs w:val="20"/>
              </w:rPr>
              <w:t>☐</w:t>
            </w:r>
            <w:r w:rsidRPr="00C91089">
              <w:rPr>
                <w:sz w:val="20"/>
                <w:szCs w:val="20"/>
              </w:rPr>
              <w:t xml:space="preserve">  Zlepšení  </w:t>
            </w:r>
            <w:r w:rsidR="00D8531B" w:rsidRPr="00C91089">
              <w:rPr>
                <w:rFonts w:ascii="MS Gothic" w:eastAsia="MS Gothic" w:hAnsi="MS Gothic"/>
                <w:sz w:val="20"/>
                <w:szCs w:val="20"/>
              </w:rPr>
              <w:t>☐</w:t>
            </w:r>
            <w:r w:rsidRPr="00C91089">
              <w:rPr>
                <w:sz w:val="20"/>
                <w:szCs w:val="20"/>
              </w:rPr>
              <w:t xml:space="preserve">  Obnova  </w:t>
            </w:r>
            <w:r w:rsidRPr="00C91089">
              <w:rPr>
                <w:rFonts w:ascii="MS Gothic" w:eastAsia="MS Gothic" w:hAnsi="MS Gothic"/>
                <w:sz w:val="20"/>
                <w:szCs w:val="20"/>
              </w:rPr>
              <w:t>☐</w:t>
            </w:r>
          </w:p>
        </w:tc>
      </w:tr>
    </w:tbl>
    <w:p w14:paraId="5A4B699C" w14:textId="77777777" w:rsidR="0000551E" w:rsidRPr="00C91089"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275"/>
        <w:gridCol w:w="3129"/>
      </w:tblGrid>
      <w:tr w:rsidR="00EC32BC" w:rsidRPr="00C91089" w14:paraId="162C6D7A" w14:textId="77777777" w:rsidTr="00746317">
        <w:tc>
          <w:tcPr>
            <w:tcW w:w="1686" w:type="dxa"/>
            <w:tcBorders>
              <w:top w:val="single" w:sz="8" w:space="0" w:color="auto"/>
              <w:left w:val="single" w:sz="8" w:space="0" w:color="auto"/>
              <w:bottom w:val="single" w:sz="8" w:space="0" w:color="auto"/>
            </w:tcBorders>
            <w:vAlign w:val="center"/>
          </w:tcPr>
          <w:p w14:paraId="41078312" w14:textId="77777777" w:rsidR="00EC32BC" w:rsidRPr="00C91089" w:rsidRDefault="00EC32BC" w:rsidP="00746317">
            <w:pPr>
              <w:pStyle w:val="Tabulka"/>
              <w:rPr>
                <w:b/>
                <w:szCs w:val="22"/>
              </w:rPr>
            </w:pPr>
            <w:r w:rsidRPr="00C91089">
              <w:rPr>
                <w:b/>
                <w:szCs w:val="22"/>
              </w:rPr>
              <w:t>Role</w:t>
            </w:r>
          </w:p>
        </w:tc>
        <w:tc>
          <w:tcPr>
            <w:tcW w:w="2410" w:type="dxa"/>
            <w:tcBorders>
              <w:top w:val="single" w:sz="8" w:space="0" w:color="auto"/>
              <w:bottom w:val="single" w:sz="8" w:space="0" w:color="auto"/>
            </w:tcBorders>
            <w:vAlign w:val="center"/>
          </w:tcPr>
          <w:p w14:paraId="583C31EA" w14:textId="77777777" w:rsidR="00EC32BC" w:rsidRPr="00C91089" w:rsidRDefault="00EC32BC" w:rsidP="00746317">
            <w:pPr>
              <w:pStyle w:val="Tabulka"/>
              <w:rPr>
                <w:b/>
                <w:szCs w:val="22"/>
              </w:rPr>
            </w:pPr>
            <w:r w:rsidRPr="00C91089">
              <w:rPr>
                <w:b/>
                <w:szCs w:val="22"/>
              </w:rPr>
              <w:t xml:space="preserve">Jméno </w:t>
            </w:r>
          </w:p>
        </w:tc>
        <w:tc>
          <w:tcPr>
            <w:tcW w:w="1418" w:type="dxa"/>
            <w:tcBorders>
              <w:top w:val="single" w:sz="8" w:space="0" w:color="auto"/>
              <w:bottom w:val="single" w:sz="8" w:space="0" w:color="auto"/>
            </w:tcBorders>
            <w:vAlign w:val="center"/>
          </w:tcPr>
          <w:p w14:paraId="1853B8D3" w14:textId="77777777" w:rsidR="00EC32BC" w:rsidRPr="00C91089" w:rsidRDefault="00EC32BC" w:rsidP="00746317">
            <w:pPr>
              <w:pStyle w:val="Tabulka"/>
              <w:rPr>
                <w:rStyle w:val="Siln"/>
                <w:b w:val="0"/>
                <w:szCs w:val="22"/>
              </w:rPr>
            </w:pPr>
            <w:r w:rsidRPr="00C91089">
              <w:rPr>
                <w:b/>
                <w:szCs w:val="22"/>
              </w:rPr>
              <w:t>Organizace /útvar</w:t>
            </w:r>
          </w:p>
        </w:tc>
        <w:tc>
          <w:tcPr>
            <w:tcW w:w="1275" w:type="dxa"/>
            <w:tcBorders>
              <w:top w:val="single" w:sz="8" w:space="0" w:color="auto"/>
              <w:bottom w:val="single" w:sz="8" w:space="0" w:color="auto"/>
            </w:tcBorders>
            <w:vAlign w:val="center"/>
          </w:tcPr>
          <w:p w14:paraId="5EE62FD2" w14:textId="77777777" w:rsidR="00EC32BC" w:rsidRPr="00C91089" w:rsidRDefault="00EC32BC" w:rsidP="00746317">
            <w:pPr>
              <w:pStyle w:val="Tabulka"/>
              <w:rPr>
                <w:b/>
                <w:szCs w:val="22"/>
              </w:rPr>
            </w:pPr>
            <w:r w:rsidRPr="00C91089">
              <w:rPr>
                <w:b/>
                <w:szCs w:val="22"/>
              </w:rPr>
              <w:t>Telefon</w:t>
            </w:r>
          </w:p>
        </w:tc>
        <w:tc>
          <w:tcPr>
            <w:tcW w:w="3129" w:type="dxa"/>
            <w:tcBorders>
              <w:top w:val="single" w:sz="8" w:space="0" w:color="auto"/>
              <w:bottom w:val="single" w:sz="8" w:space="0" w:color="auto"/>
              <w:right w:val="single" w:sz="8" w:space="0" w:color="auto"/>
            </w:tcBorders>
            <w:vAlign w:val="center"/>
          </w:tcPr>
          <w:p w14:paraId="3FC57BD5" w14:textId="77777777" w:rsidR="00EC32BC" w:rsidRPr="00C91089" w:rsidRDefault="00EC32BC" w:rsidP="00746317">
            <w:pPr>
              <w:pStyle w:val="Tabulka"/>
              <w:rPr>
                <w:b/>
                <w:szCs w:val="22"/>
              </w:rPr>
            </w:pPr>
            <w:r w:rsidRPr="00C91089">
              <w:rPr>
                <w:b/>
                <w:szCs w:val="22"/>
              </w:rPr>
              <w:t>E-mail</w:t>
            </w:r>
          </w:p>
        </w:tc>
      </w:tr>
      <w:tr w:rsidR="00EC32BC" w:rsidRPr="00C91089" w14:paraId="306453D0" w14:textId="77777777" w:rsidTr="00746317">
        <w:trPr>
          <w:trHeight w:hRule="exact" w:val="20"/>
        </w:trPr>
        <w:tc>
          <w:tcPr>
            <w:tcW w:w="1686" w:type="dxa"/>
            <w:tcBorders>
              <w:top w:val="single" w:sz="8" w:space="0" w:color="auto"/>
              <w:left w:val="dotted" w:sz="4" w:space="0" w:color="auto"/>
            </w:tcBorders>
            <w:vAlign w:val="center"/>
          </w:tcPr>
          <w:p w14:paraId="4170A5A8" w14:textId="77777777" w:rsidR="00EC32BC" w:rsidRPr="00C91089" w:rsidRDefault="00EC32BC" w:rsidP="00746317">
            <w:pPr>
              <w:pStyle w:val="Tabulka"/>
              <w:rPr>
                <w:b/>
                <w:szCs w:val="22"/>
              </w:rPr>
            </w:pPr>
          </w:p>
        </w:tc>
        <w:tc>
          <w:tcPr>
            <w:tcW w:w="2410" w:type="dxa"/>
            <w:tcBorders>
              <w:top w:val="single" w:sz="8" w:space="0" w:color="auto"/>
            </w:tcBorders>
            <w:vAlign w:val="center"/>
          </w:tcPr>
          <w:p w14:paraId="198FEAB0" w14:textId="77777777" w:rsidR="00EC32BC" w:rsidRPr="00C91089" w:rsidRDefault="00EC32BC" w:rsidP="00746317">
            <w:pPr>
              <w:pStyle w:val="Tabulka"/>
              <w:rPr>
                <w:sz w:val="20"/>
                <w:szCs w:val="20"/>
              </w:rPr>
            </w:pPr>
          </w:p>
        </w:tc>
        <w:tc>
          <w:tcPr>
            <w:tcW w:w="1418" w:type="dxa"/>
            <w:tcBorders>
              <w:top w:val="single" w:sz="8" w:space="0" w:color="auto"/>
            </w:tcBorders>
            <w:vAlign w:val="center"/>
          </w:tcPr>
          <w:p w14:paraId="412B0E72" w14:textId="77777777" w:rsidR="00EC32BC" w:rsidRPr="00C91089" w:rsidRDefault="00EC32BC" w:rsidP="00746317">
            <w:pPr>
              <w:pStyle w:val="Tabulka"/>
              <w:rPr>
                <w:rStyle w:val="Siln"/>
                <w:b w:val="0"/>
                <w:sz w:val="20"/>
                <w:szCs w:val="20"/>
              </w:rPr>
            </w:pPr>
          </w:p>
        </w:tc>
        <w:tc>
          <w:tcPr>
            <w:tcW w:w="1275" w:type="dxa"/>
            <w:tcBorders>
              <w:top w:val="single" w:sz="8" w:space="0" w:color="auto"/>
            </w:tcBorders>
            <w:vAlign w:val="center"/>
          </w:tcPr>
          <w:p w14:paraId="2BD60135" w14:textId="77777777" w:rsidR="00EC32BC" w:rsidRPr="00C91089" w:rsidRDefault="00EC32BC" w:rsidP="00746317">
            <w:pPr>
              <w:pStyle w:val="Tabulka"/>
              <w:rPr>
                <w:sz w:val="20"/>
                <w:szCs w:val="20"/>
              </w:rPr>
            </w:pPr>
          </w:p>
        </w:tc>
        <w:tc>
          <w:tcPr>
            <w:tcW w:w="3129" w:type="dxa"/>
            <w:tcBorders>
              <w:top w:val="single" w:sz="8" w:space="0" w:color="auto"/>
              <w:right w:val="dotted" w:sz="4" w:space="0" w:color="auto"/>
            </w:tcBorders>
            <w:vAlign w:val="center"/>
          </w:tcPr>
          <w:p w14:paraId="4BF92745" w14:textId="77777777" w:rsidR="00EC32BC" w:rsidRPr="00C91089" w:rsidRDefault="00EC32BC" w:rsidP="00746317">
            <w:pPr>
              <w:pStyle w:val="Tabulka"/>
              <w:rPr>
                <w:sz w:val="20"/>
                <w:szCs w:val="20"/>
              </w:rPr>
            </w:pPr>
          </w:p>
        </w:tc>
      </w:tr>
      <w:tr w:rsidR="00EC32BC" w:rsidRPr="00C91089" w14:paraId="24D0FD2D" w14:textId="77777777" w:rsidTr="00746317">
        <w:tc>
          <w:tcPr>
            <w:tcW w:w="1686" w:type="dxa"/>
            <w:tcBorders>
              <w:top w:val="dotted" w:sz="4" w:space="0" w:color="auto"/>
              <w:left w:val="dotted" w:sz="4" w:space="0" w:color="auto"/>
            </w:tcBorders>
            <w:vAlign w:val="center"/>
          </w:tcPr>
          <w:p w14:paraId="13F032EC" w14:textId="50D0449F" w:rsidR="00EC32BC" w:rsidRPr="00C91089" w:rsidRDefault="00EC32BC" w:rsidP="00746317">
            <w:pPr>
              <w:pStyle w:val="Tabulka"/>
            </w:pPr>
            <w:r w:rsidRPr="00C91089">
              <w:t xml:space="preserve">Žadatel/ </w:t>
            </w:r>
            <w:r w:rsidR="005847E2">
              <w:t>V</w:t>
            </w:r>
            <w:r w:rsidR="005847E2" w:rsidRPr="00C91089">
              <w:t>ěcný garant</w:t>
            </w:r>
          </w:p>
        </w:tc>
        <w:tc>
          <w:tcPr>
            <w:tcW w:w="2410" w:type="dxa"/>
            <w:tcBorders>
              <w:top w:val="dotted" w:sz="4" w:space="0" w:color="auto"/>
            </w:tcBorders>
            <w:vAlign w:val="center"/>
          </w:tcPr>
          <w:p w14:paraId="00DE51D8" w14:textId="77777777" w:rsidR="00EC32BC" w:rsidRPr="00C91089" w:rsidRDefault="00EC32BC" w:rsidP="00746317">
            <w:pPr>
              <w:pStyle w:val="Tabulka"/>
              <w:rPr>
                <w:sz w:val="20"/>
                <w:szCs w:val="20"/>
              </w:rPr>
            </w:pPr>
            <w:r>
              <w:rPr>
                <w:sz w:val="20"/>
                <w:szCs w:val="20"/>
              </w:rPr>
              <w:t>Miloš Pinkas</w:t>
            </w:r>
          </w:p>
        </w:tc>
        <w:tc>
          <w:tcPr>
            <w:tcW w:w="1418" w:type="dxa"/>
            <w:tcBorders>
              <w:top w:val="dotted" w:sz="4" w:space="0" w:color="auto"/>
            </w:tcBorders>
            <w:vAlign w:val="center"/>
          </w:tcPr>
          <w:p w14:paraId="6BF6713B" w14:textId="77777777" w:rsidR="00EC32BC" w:rsidRPr="00C91089" w:rsidRDefault="00EC32BC" w:rsidP="00746317">
            <w:pPr>
              <w:pStyle w:val="Tabulka"/>
              <w:rPr>
                <w:rStyle w:val="Siln"/>
                <w:b w:val="0"/>
                <w:sz w:val="20"/>
                <w:szCs w:val="20"/>
              </w:rPr>
            </w:pPr>
            <w:r>
              <w:rPr>
                <w:rStyle w:val="Siln"/>
                <w:b w:val="0"/>
                <w:sz w:val="20"/>
                <w:szCs w:val="20"/>
              </w:rPr>
              <w:t>MZe/17110</w:t>
            </w:r>
          </w:p>
        </w:tc>
        <w:tc>
          <w:tcPr>
            <w:tcW w:w="1275" w:type="dxa"/>
            <w:tcBorders>
              <w:top w:val="dotted" w:sz="4" w:space="0" w:color="auto"/>
            </w:tcBorders>
            <w:vAlign w:val="center"/>
          </w:tcPr>
          <w:p w14:paraId="6862D340" w14:textId="77777777" w:rsidR="00EC32BC" w:rsidRPr="00C91089" w:rsidRDefault="00EC32BC" w:rsidP="00746317">
            <w:pPr>
              <w:pStyle w:val="Tabulka"/>
              <w:rPr>
                <w:sz w:val="20"/>
                <w:szCs w:val="20"/>
              </w:rPr>
            </w:pPr>
            <w:r>
              <w:rPr>
                <w:sz w:val="20"/>
                <w:szCs w:val="20"/>
              </w:rPr>
              <w:t>221814641</w:t>
            </w:r>
          </w:p>
        </w:tc>
        <w:tc>
          <w:tcPr>
            <w:tcW w:w="3129" w:type="dxa"/>
            <w:tcBorders>
              <w:top w:val="dotted" w:sz="4" w:space="0" w:color="auto"/>
              <w:right w:val="dotted" w:sz="4" w:space="0" w:color="auto"/>
            </w:tcBorders>
            <w:vAlign w:val="center"/>
          </w:tcPr>
          <w:p w14:paraId="324F3C81" w14:textId="77777777" w:rsidR="00EC32BC" w:rsidRPr="00C91089" w:rsidRDefault="00EC32BC" w:rsidP="00746317">
            <w:pPr>
              <w:pStyle w:val="Tabulka"/>
              <w:rPr>
                <w:sz w:val="20"/>
                <w:szCs w:val="20"/>
              </w:rPr>
            </w:pPr>
            <w:r>
              <w:rPr>
                <w:sz w:val="20"/>
                <w:szCs w:val="20"/>
              </w:rPr>
              <w:t>Milos.pinkas@mze.cz</w:t>
            </w:r>
          </w:p>
        </w:tc>
      </w:tr>
      <w:tr w:rsidR="00EC32BC" w:rsidRPr="00C91089" w14:paraId="0533D232" w14:textId="77777777" w:rsidTr="00746317">
        <w:tc>
          <w:tcPr>
            <w:tcW w:w="1686" w:type="dxa"/>
            <w:tcBorders>
              <w:left w:val="dotted" w:sz="4" w:space="0" w:color="auto"/>
            </w:tcBorders>
            <w:vAlign w:val="center"/>
          </w:tcPr>
          <w:p w14:paraId="71C96D13" w14:textId="77777777" w:rsidR="005847E2" w:rsidRDefault="00EC32BC" w:rsidP="00746317">
            <w:pPr>
              <w:pStyle w:val="Tabulka"/>
            </w:pPr>
            <w:r w:rsidRPr="00C91089">
              <w:t>Metodický</w:t>
            </w:r>
          </w:p>
          <w:p w14:paraId="008D78CD" w14:textId="10E66550" w:rsidR="00EC32BC" w:rsidRPr="00C91089" w:rsidRDefault="00EC32BC" w:rsidP="00746317">
            <w:pPr>
              <w:pStyle w:val="Tabulka"/>
            </w:pPr>
            <w:r w:rsidRPr="00C91089">
              <w:t>garant</w:t>
            </w:r>
          </w:p>
        </w:tc>
        <w:tc>
          <w:tcPr>
            <w:tcW w:w="2410" w:type="dxa"/>
            <w:vAlign w:val="center"/>
          </w:tcPr>
          <w:p w14:paraId="4E5FEE98" w14:textId="77777777" w:rsidR="00EC32BC" w:rsidRPr="00C91089" w:rsidRDefault="00EC32BC" w:rsidP="00746317">
            <w:pPr>
              <w:pStyle w:val="Tabulka"/>
              <w:rPr>
                <w:sz w:val="20"/>
                <w:szCs w:val="20"/>
              </w:rPr>
            </w:pPr>
            <w:r>
              <w:rPr>
                <w:sz w:val="20"/>
                <w:szCs w:val="20"/>
              </w:rPr>
              <w:t xml:space="preserve">Monika </w:t>
            </w:r>
            <w:r w:rsidRPr="00B5193B">
              <w:rPr>
                <w:sz w:val="20"/>
                <w:szCs w:val="20"/>
              </w:rPr>
              <w:t xml:space="preserve">Lapešová </w:t>
            </w:r>
          </w:p>
        </w:tc>
        <w:tc>
          <w:tcPr>
            <w:tcW w:w="1418" w:type="dxa"/>
            <w:vAlign w:val="center"/>
          </w:tcPr>
          <w:p w14:paraId="515117CF" w14:textId="77777777" w:rsidR="00EC32BC" w:rsidRPr="00B5193B" w:rsidRDefault="00EC32BC" w:rsidP="00746317">
            <w:pPr>
              <w:pStyle w:val="Tabulka"/>
              <w:rPr>
                <w:bCs w:val="0"/>
              </w:rPr>
            </w:pPr>
            <w:r w:rsidRPr="00B5193B">
              <w:rPr>
                <w:bCs w:val="0"/>
              </w:rPr>
              <w:t>MZe/17111</w:t>
            </w:r>
          </w:p>
        </w:tc>
        <w:tc>
          <w:tcPr>
            <w:tcW w:w="1275" w:type="dxa"/>
            <w:vAlign w:val="center"/>
          </w:tcPr>
          <w:p w14:paraId="2F0B364B" w14:textId="77777777" w:rsidR="00EC32BC" w:rsidRPr="00C91089" w:rsidRDefault="00EC32BC" w:rsidP="00746317">
            <w:pPr>
              <w:pStyle w:val="Tabulka"/>
              <w:rPr>
                <w:sz w:val="20"/>
                <w:szCs w:val="20"/>
              </w:rPr>
            </w:pPr>
            <w:r>
              <w:rPr>
                <w:sz w:val="20"/>
                <w:szCs w:val="20"/>
              </w:rPr>
              <w:t>221814570</w:t>
            </w:r>
          </w:p>
        </w:tc>
        <w:tc>
          <w:tcPr>
            <w:tcW w:w="3129" w:type="dxa"/>
            <w:tcBorders>
              <w:right w:val="dotted" w:sz="4" w:space="0" w:color="auto"/>
            </w:tcBorders>
            <w:vAlign w:val="center"/>
          </w:tcPr>
          <w:p w14:paraId="5C2EA9C5" w14:textId="77777777" w:rsidR="00EC32BC" w:rsidRPr="00C91089" w:rsidRDefault="00746317" w:rsidP="00746317">
            <w:pPr>
              <w:pStyle w:val="Tabulka"/>
              <w:rPr>
                <w:sz w:val="20"/>
                <w:szCs w:val="20"/>
              </w:rPr>
            </w:pPr>
            <w:hyperlink r:id="rId8" w:tgtFrame="_blank" w:history="1">
              <w:r w:rsidR="00EC32BC" w:rsidRPr="00B5193B">
                <w:rPr>
                  <w:sz w:val="20"/>
                  <w:szCs w:val="20"/>
                </w:rPr>
                <w:t>monika.lapesova@mze.cz</w:t>
              </w:r>
            </w:hyperlink>
          </w:p>
        </w:tc>
      </w:tr>
      <w:tr w:rsidR="00EC32BC" w:rsidRPr="00C91089" w14:paraId="1E67E9E7" w14:textId="77777777" w:rsidTr="00746317">
        <w:tc>
          <w:tcPr>
            <w:tcW w:w="1686" w:type="dxa"/>
            <w:tcBorders>
              <w:left w:val="dotted" w:sz="4" w:space="0" w:color="auto"/>
            </w:tcBorders>
            <w:vAlign w:val="center"/>
          </w:tcPr>
          <w:p w14:paraId="301383A9" w14:textId="77777777" w:rsidR="00EC32BC" w:rsidRPr="00C91089" w:rsidRDefault="00EC32BC" w:rsidP="00746317">
            <w:pPr>
              <w:pStyle w:val="Tabulka"/>
            </w:pPr>
            <w:r w:rsidRPr="00C91089">
              <w:t>Technický garant:</w:t>
            </w:r>
          </w:p>
        </w:tc>
        <w:tc>
          <w:tcPr>
            <w:tcW w:w="2410" w:type="dxa"/>
            <w:vAlign w:val="center"/>
          </w:tcPr>
          <w:p w14:paraId="77AEA669" w14:textId="77777777" w:rsidR="00EC32BC" w:rsidRPr="00C91089" w:rsidRDefault="00EC32BC" w:rsidP="00746317">
            <w:pPr>
              <w:pStyle w:val="Tabulka"/>
              <w:rPr>
                <w:sz w:val="20"/>
                <w:szCs w:val="20"/>
              </w:rPr>
            </w:pPr>
            <w:r w:rsidRPr="00C91089">
              <w:rPr>
                <w:sz w:val="20"/>
                <w:szCs w:val="20"/>
              </w:rPr>
              <w:t>Radek Zápotocký</w:t>
            </w:r>
          </w:p>
        </w:tc>
        <w:tc>
          <w:tcPr>
            <w:tcW w:w="1418" w:type="dxa"/>
            <w:vAlign w:val="center"/>
          </w:tcPr>
          <w:p w14:paraId="0232F6F2" w14:textId="77777777" w:rsidR="00EC32BC" w:rsidRPr="00C91089" w:rsidRDefault="00EC32BC" w:rsidP="00746317">
            <w:pPr>
              <w:pStyle w:val="Tabulka"/>
              <w:rPr>
                <w:rStyle w:val="Siln"/>
                <w:b w:val="0"/>
                <w:sz w:val="20"/>
                <w:szCs w:val="20"/>
              </w:rPr>
            </w:pPr>
            <w:r w:rsidRPr="00C91089">
              <w:rPr>
                <w:rStyle w:val="Siln"/>
                <w:b w:val="0"/>
                <w:sz w:val="20"/>
                <w:szCs w:val="20"/>
              </w:rPr>
              <w:t>MZe/11152</w:t>
            </w:r>
          </w:p>
        </w:tc>
        <w:tc>
          <w:tcPr>
            <w:tcW w:w="1275" w:type="dxa"/>
            <w:vAlign w:val="center"/>
          </w:tcPr>
          <w:p w14:paraId="78384B7F" w14:textId="77777777" w:rsidR="00EC32BC" w:rsidRPr="00C91089" w:rsidRDefault="00EC32BC" w:rsidP="00746317">
            <w:pPr>
              <w:pStyle w:val="Tabulka"/>
              <w:rPr>
                <w:sz w:val="20"/>
                <w:szCs w:val="20"/>
              </w:rPr>
            </w:pPr>
            <w:r w:rsidRPr="00C91089">
              <w:rPr>
                <w:sz w:val="20"/>
                <w:szCs w:val="20"/>
              </w:rPr>
              <w:t>221813001</w:t>
            </w:r>
          </w:p>
        </w:tc>
        <w:tc>
          <w:tcPr>
            <w:tcW w:w="3129" w:type="dxa"/>
            <w:tcBorders>
              <w:right w:val="dotted" w:sz="4" w:space="0" w:color="auto"/>
            </w:tcBorders>
            <w:vAlign w:val="center"/>
          </w:tcPr>
          <w:p w14:paraId="22B54013" w14:textId="77777777" w:rsidR="00EC32BC" w:rsidRPr="00C91089" w:rsidRDefault="00EC32BC" w:rsidP="00746317">
            <w:pPr>
              <w:pStyle w:val="Tabulka"/>
              <w:rPr>
                <w:sz w:val="20"/>
                <w:szCs w:val="20"/>
              </w:rPr>
            </w:pPr>
            <w:r w:rsidRPr="00C91089">
              <w:rPr>
                <w:sz w:val="20"/>
                <w:szCs w:val="20"/>
              </w:rPr>
              <w:t>radek.zapotocky@mze.cz</w:t>
            </w:r>
          </w:p>
        </w:tc>
      </w:tr>
      <w:tr w:rsidR="00EC32BC" w:rsidRPr="00C91089" w14:paraId="3EE65E5B" w14:textId="77777777" w:rsidTr="00746317">
        <w:tc>
          <w:tcPr>
            <w:tcW w:w="1686" w:type="dxa"/>
            <w:tcBorders>
              <w:left w:val="dotted" w:sz="4" w:space="0" w:color="auto"/>
            </w:tcBorders>
            <w:vAlign w:val="center"/>
          </w:tcPr>
          <w:p w14:paraId="138503F5" w14:textId="5BD496A2" w:rsidR="00EC32BC" w:rsidRPr="00C91089" w:rsidRDefault="00E328DB" w:rsidP="00746317">
            <w:pPr>
              <w:pStyle w:val="Tabulka"/>
            </w:pPr>
            <w:r>
              <w:t>Koordinátor změny:</w:t>
            </w:r>
          </w:p>
        </w:tc>
        <w:tc>
          <w:tcPr>
            <w:tcW w:w="2410" w:type="dxa"/>
            <w:vAlign w:val="center"/>
          </w:tcPr>
          <w:p w14:paraId="70F59AF4" w14:textId="77777777" w:rsidR="00EC32BC" w:rsidRPr="00C91089" w:rsidRDefault="00EC32BC" w:rsidP="00746317">
            <w:pPr>
              <w:pStyle w:val="Tabulka"/>
              <w:rPr>
                <w:sz w:val="20"/>
                <w:szCs w:val="20"/>
              </w:rPr>
            </w:pPr>
            <w:r w:rsidRPr="00C91089">
              <w:rPr>
                <w:sz w:val="20"/>
                <w:szCs w:val="20"/>
              </w:rPr>
              <w:t>David Neužil</w:t>
            </w:r>
          </w:p>
        </w:tc>
        <w:tc>
          <w:tcPr>
            <w:tcW w:w="1418" w:type="dxa"/>
            <w:vAlign w:val="center"/>
          </w:tcPr>
          <w:p w14:paraId="19467163" w14:textId="77777777" w:rsidR="00EC32BC" w:rsidRPr="00C91089" w:rsidRDefault="00EC32BC" w:rsidP="00746317">
            <w:pPr>
              <w:pStyle w:val="Tabulka"/>
              <w:rPr>
                <w:rStyle w:val="Siln"/>
                <w:b w:val="0"/>
                <w:sz w:val="20"/>
                <w:szCs w:val="20"/>
              </w:rPr>
            </w:pPr>
            <w:r w:rsidRPr="00C91089">
              <w:rPr>
                <w:rStyle w:val="Siln"/>
                <w:b w:val="0"/>
                <w:sz w:val="20"/>
                <w:szCs w:val="20"/>
              </w:rPr>
              <w:t>MZe/1115</w:t>
            </w:r>
            <w:r>
              <w:rPr>
                <w:rStyle w:val="Siln"/>
                <w:b w:val="0"/>
                <w:sz w:val="20"/>
                <w:szCs w:val="20"/>
              </w:rPr>
              <w:t>2</w:t>
            </w:r>
          </w:p>
        </w:tc>
        <w:tc>
          <w:tcPr>
            <w:tcW w:w="1275" w:type="dxa"/>
            <w:vAlign w:val="center"/>
          </w:tcPr>
          <w:p w14:paraId="3E78A86C" w14:textId="77777777" w:rsidR="00EC32BC" w:rsidRPr="00C91089" w:rsidRDefault="00EC32BC" w:rsidP="00746317">
            <w:pPr>
              <w:pStyle w:val="Tabulka"/>
              <w:rPr>
                <w:sz w:val="20"/>
                <w:szCs w:val="20"/>
              </w:rPr>
            </w:pPr>
            <w:r w:rsidRPr="00C91089">
              <w:rPr>
                <w:sz w:val="20"/>
                <w:szCs w:val="20"/>
              </w:rPr>
              <w:t>221812012</w:t>
            </w:r>
          </w:p>
        </w:tc>
        <w:tc>
          <w:tcPr>
            <w:tcW w:w="3129" w:type="dxa"/>
            <w:tcBorders>
              <w:right w:val="dotted" w:sz="4" w:space="0" w:color="auto"/>
            </w:tcBorders>
            <w:vAlign w:val="center"/>
          </w:tcPr>
          <w:p w14:paraId="35E21FAF" w14:textId="77777777" w:rsidR="00EC32BC" w:rsidRPr="00C91089" w:rsidRDefault="00EC32BC" w:rsidP="00746317">
            <w:pPr>
              <w:pStyle w:val="Tabulka"/>
              <w:rPr>
                <w:sz w:val="20"/>
                <w:szCs w:val="20"/>
              </w:rPr>
            </w:pPr>
            <w:r w:rsidRPr="00C91089">
              <w:rPr>
                <w:sz w:val="20"/>
                <w:szCs w:val="20"/>
              </w:rPr>
              <w:t>david.neuzil@mze.cz</w:t>
            </w:r>
          </w:p>
        </w:tc>
      </w:tr>
      <w:tr w:rsidR="00EC32BC" w:rsidRPr="00C91089" w14:paraId="26BDFCC1" w14:textId="77777777" w:rsidTr="00746317">
        <w:tc>
          <w:tcPr>
            <w:tcW w:w="1686" w:type="dxa"/>
            <w:tcBorders>
              <w:left w:val="dotted" w:sz="4" w:space="0" w:color="auto"/>
            </w:tcBorders>
            <w:vAlign w:val="center"/>
          </w:tcPr>
          <w:p w14:paraId="26BEA479" w14:textId="77777777" w:rsidR="00EC32BC" w:rsidRPr="00C91089" w:rsidRDefault="00EC32BC" w:rsidP="00746317">
            <w:pPr>
              <w:pStyle w:val="Tabulka"/>
            </w:pPr>
            <w:r w:rsidRPr="00C91089">
              <w:t>Poskytovatel / dodavatel:</w:t>
            </w:r>
          </w:p>
        </w:tc>
        <w:tc>
          <w:tcPr>
            <w:tcW w:w="2410" w:type="dxa"/>
            <w:vAlign w:val="center"/>
          </w:tcPr>
          <w:p w14:paraId="7AB88082" w14:textId="018B1669" w:rsidR="00EC32BC" w:rsidRPr="00C91089" w:rsidRDefault="00746317" w:rsidP="00746317">
            <w:pPr>
              <w:pStyle w:val="Tabulka"/>
              <w:rPr>
                <w:sz w:val="20"/>
                <w:szCs w:val="20"/>
              </w:rPr>
            </w:pPr>
            <w:r>
              <w:rPr>
                <w:sz w:val="20"/>
                <w:szCs w:val="20"/>
              </w:rPr>
              <w:t>xxx</w:t>
            </w:r>
          </w:p>
        </w:tc>
        <w:tc>
          <w:tcPr>
            <w:tcW w:w="1418" w:type="dxa"/>
            <w:vAlign w:val="center"/>
          </w:tcPr>
          <w:p w14:paraId="1326F12B" w14:textId="77777777" w:rsidR="00EC32BC" w:rsidRPr="00C91089" w:rsidRDefault="00EC32BC" w:rsidP="00746317">
            <w:pPr>
              <w:pStyle w:val="Tabulka"/>
              <w:rPr>
                <w:rStyle w:val="Siln"/>
                <w:b w:val="0"/>
                <w:sz w:val="20"/>
                <w:szCs w:val="20"/>
              </w:rPr>
            </w:pPr>
            <w:r w:rsidRPr="00C91089">
              <w:rPr>
                <w:rStyle w:val="Siln"/>
                <w:b w:val="0"/>
                <w:sz w:val="20"/>
                <w:szCs w:val="20"/>
              </w:rPr>
              <w:t>GEM</w:t>
            </w:r>
          </w:p>
        </w:tc>
        <w:tc>
          <w:tcPr>
            <w:tcW w:w="1275" w:type="dxa"/>
            <w:vAlign w:val="center"/>
          </w:tcPr>
          <w:p w14:paraId="57FEAE80" w14:textId="7DE802B9" w:rsidR="00EC32BC" w:rsidRPr="00C91089" w:rsidRDefault="00746317" w:rsidP="00746317">
            <w:pPr>
              <w:pStyle w:val="Tabulka"/>
              <w:rPr>
                <w:sz w:val="20"/>
                <w:szCs w:val="20"/>
              </w:rPr>
            </w:pPr>
            <w:r>
              <w:rPr>
                <w:sz w:val="20"/>
                <w:szCs w:val="20"/>
              </w:rPr>
              <w:t>xxx</w:t>
            </w:r>
          </w:p>
        </w:tc>
        <w:tc>
          <w:tcPr>
            <w:tcW w:w="3129" w:type="dxa"/>
            <w:tcBorders>
              <w:right w:val="dotted" w:sz="4" w:space="0" w:color="auto"/>
            </w:tcBorders>
            <w:vAlign w:val="center"/>
          </w:tcPr>
          <w:p w14:paraId="607940F6" w14:textId="4ACB159B" w:rsidR="00EC32BC" w:rsidRPr="00C91089" w:rsidRDefault="00746317" w:rsidP="00746317">
            <w:pPr>
              <w:pStyle w:val="Tabulka"/>
              <w:rPr>
                <w:sz w:val="20"/>
                <w:szCs w:val="20"/>
              </w:rPr>
            </w:pPr>
            <w:r>
              <w:rPr>
                <w:sz w:val="20"/>
                <w:szCs w:val="20"/>
              </w:rPr>
              <w:t>xxx</w:t>
            </w:r>
          </w:p>
        </w:tc>
      </w:tr>
    </w:tbl>
    <w:p w14:paraId="627DC172" w14:textId="77777777" w:rsidR="0000551E" w:rsidRPr="00C91089" w:rsidRDefault="0000551E">
      <w:pPr>
        <w:rPr>
          <w:rFonts w:cs="Arial"/>
          <w:szCs w:val="22"/>
        </w:rPr>
      </w:pPr>
    </w:p>
    <w:p w14:paraId="0D7318D8" w14:textId="77777777" w:rsidR="0000551E" w:rsidRPr="00C91089"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828"/>
        <w:gridCol w:w="708"/>
        <w:gridCol w:w="3686"/>
      </w:tblGrid>
      <w:tr w:rsidR="0000551E" w:rsidRPr="00C91089" w14:paraId="2627F177" w14:textId="77777777" w:rsidTr="6F22302F">
        <w:trPr>
          <w:trHeight w:val="397"/>
        </w:trPr>
        <w:tc>
          <w:tcPr>
            <w:tcW w:w="1681" w:type="dxa"/>
            <w:vAlign w:val="center"/>
          </w:tcPr>
          <w:p w14:paraId="138CD590" w14:textId="77777777" w:rsidR="0000551E" w:rsidRPr="00C91089" w:rsidRDefault="0000551E" w:rsidP="00712804">
            <w:pPr>
              <w:pStyle w:val="Tabulka"/>
              <w:rPr>
                <w:szCs w:val="22"/>
              </w:rPr>
            </w:pPr>
            <w:r w:rsidRPr="00C91089">
              <w:rPr>
                <w:b/>
                <w:szCs w:val="22"/>
              </w:rPr>
              <w:t>Smlouva č.</w:t>
            </w:r>
            <w:r w:rsidRPr="00C91089">
              <w:rPr>
                <w:rStyle w:val="Odkaznavysvtlivky"/>
                <w:szCs w:val="22"/>
              </w:rPr>
              <w:endnoteReference w:id="7"/>
            </w:r>
            <w:r w:rsidRPr="00C91089">
              <w:rPr>
                <w:b/>
                <w:szCs w:val="22"/>
              </w:rPr>
              <w:t>:</w:t>
            </w:r>
          </w:p>
        </w:tc>
        <w:tc>
          <w:tcPr>
            <w:tcW w:w="3828" w:type="dxa"/>
            <w:tcBorders>
              <w:top w:val="single" w:sz="8" w:space="0" w:color="auto"/>
              <w:bottom w:val="single" w:sz="8" w:space="0" w:color="auto"/>
              <w:right w:val="dotted" w:sz="4" w:space="0" w:color="auto"/>
            </w:tcBorders>
            <w:vAlign w:val="center"/>
          </w:tcPr>
          <w:p w14:paraId="1CE9A68B" w14:textId="4780F099" w:rsidR="0000551E" w:rsidRPr="00C91089" w:rsidRDefault="00571B32" w:rsidP="6F22302F">
            <w:pPr>
              <w:pStyle w:val="Tabulka"/>
              <w:rPr>
                <w:i/>
                <w:iCs/>
              </w:rPr>
            </w:pPr>
            <w:r w:rsidRPr="00C91089">
              <w:rPr>
                <w:i/>
                <w:iCs/>
              </w:rPr>
              <w:t>S2020-0081,DMS 1539-2020-11150</w:t>
            </w:r>
          </w:p>
        </w:tc>
        <w:tc>
          <w:tcPr>
            <w:tcW w:w="708" w:type="dxa"/>
            <w:tcBorders>
              <w:top w:val="single" w:sz="8" w:space="0" w:color="auto"/>
              <w:left w:val="dotted" w:sz="4" w:space="0" w:color="auto"/>
              <w:bottom w:val="single" w:sz="8" w:space="0" w:color="auto"/>
            </w:tcBorders>
            <w:vAlign w:val="center"/>
          </w:tcPr>
          <w:p w14:paraId="4AA6E2EF" w14:textId="77777777" w:rsidR="0000551E" w:rsidRPr="00C91089" w:rsidRDefault="0000551E" w:rsidP="6F22302F">
            <w:pPr>
              <w:pStyle w:val="Tabulka"/>
              <w:rPr>
                <w:rStyle w:val="Siln"/>
                <w:b w:val="0"/>
              </w:rPr>
            </w:pPr>
            <w:r w:rsidRPr="00C91089">
              <w:rPr>
                <w:rStyle w:val="Siln"/>
              </w:rPr>
              <w:t>KL:</w:t>
            </w:r>
          </w:p>
        </w:tc>
        <w:tc>
          <w:tcPr>
            <w:tcW w:w="3686" w:type="dxa"/>
            <w:vAlign w:val="center"/>
          </w:tcPr>
          <w:p w14:paraId="7F5CCCC1" w14:textId="18ADA5F5" w:rsidR="0000551E" w:rsidRPr="00C91089" w:rsidRDefault="00571B32" w:rsidP="6F22302F">
            <w:pPr>
              <w:pStyle w:val="Tabulka"/>
            </w:pPr>
            <w:r w:rsidRPr="00C91089">
              <w:t>HR-001</w:t>
            </w:r>
          </w:p>
        </w:tc>
      </w:tr>
    </w:tbl>
    <w:p w14:paraId="656724B1" w14:textId="77777777" w:rsidR="0000551E" w:rsidRPr="00C91089" w:rsidRDefault="0000551E">
      <w:pPr>
        <w:rPr>
          <w:rFonts w:cs="Arial"/>
          <w:szCs w:val="22"/>
        </w:rPr>
      </w:pPr>
    </w:p>
    <w:p w14:paraId="40F77890" w14:textId="6BA47978" w:rsidR="0000551E" w:rsidRPr="00C91089" w:rsidRDefault="0000551E" w:rsidP="00712804">
      <w:pPr>
        <w:pStyle w:val="Nadpis1"/>
        <w:tabs>
          <w:tab w:val="clear" w:pos="540"/>
        </w:tabs>
        <w:ind w:left="284" w:hanging="284"/>
        <w:rPr>
          <w:rFonts w:cs="Arial"/>
          <w:sz w:val="22"/>
          <w:szCs w:val="22"/>
        </w:rPr>
      </w:pPr>
      <w:r w:rsidRPr="00C91089">
        <w:rPr>
          <w:rFonts w:cs="Arial"/>
          <w:sz w:val="22"/>
          <w:szCs w:val="22"/>
        </w:rPr>
        <w:t xml:space="preserve">Stručný popis </w:t>
      </w:r>
      <w:r w:rsidR="00BE6537" w:rsidRPr="00C91089">
        <w:rPr>
          <w:rFonts w:cs="Arial"/>
          <w:sz w:val="22"/>
          <w:szCs w:val="22"/>
        </w:rPr>
        <w:t xml:space="preserve">a odůvodnění </w:t>
      </w:r>
      <w:r w:rsidRPr="00C91089">
        <w:rPr>
          <w:rFonts w:cs="Arial"/>
          <w:sz w:val="22"/>
          <w:szCs w:val="22"/>
        </w:rPr>
        <w:t>požadavku</w:t>
      </w:r>
    </w:p>
    <w:p w14:paraId="70D8F31E" w14:textId="49FCC85C" w:rsidR="0000551E" w:rsidRPr="00C91089" w:rsidRDefault="0000551E" w:rsidP="00777126">
      <w:pPr>
        <w:pStyle w:val="Nadpis2"/>
        <w:jc w:val="both"/>
      </w:pPr>
      <w:r w:rsidRPr="00C91089">
        <w:t>Popis požadavku</w:t>
      </w:r>
    </w:p>
    <w:p w14:paraId="27255384" w14:textId="2F380F4B" w:rsidR="00D8531B" w:rsidRPr="00C91089" w:rsidRDefault="00227EB0" w:rsidP="00777126">
      <w:pPr>
        <w:spacing w:after="120" w:line="264" w:lineRule="auto"/>
        <w:jc w:val="both"/>
      </w:pPr>
      <w:r w:rsidRPr="00C91089">
        <w:rPr>
          <w:rFonts w:cs="Arial"/>
        </w:rPr>
        <w:t xml:space="preserve">Předmětem </w:t>
      </w:r>
      <w:r w:rsidR="0033181B">
        <w:rPr>
          <w:rFonts w:cs="Arial"/>
        </w:rPr>
        <w:t xml:space="preserve">rámcového </w:t>
      </w:r>
      <w:r w:rsidRPr="00C91089">
        <w:rPr>
          <w:rFonts w:cs="Arial"/>
        </w:rPr>
        <w:t xml:space="preserve">požadavku je </w:t>
      </w:r>
      <w:r w:rsidR="00A6553B" w:rsidRPr="00C91089">
        <w:rPr>
          <w:rFonts w:cs="Arial"/>
        </w:rPr>
        <w:t>realizace</w:t>
      </w:r>
      <w:r w:rsidRPr="00C91089">
        <w:rPr>
          <w:rFonts w:cs="Arial"/>
        </w:rPr>
        <w:t xml:space="preserve"> </w:t>
      </w:r>
      <w:r w:rsidR="00D41DD3">
        <w:rPr>
          <w:rFonts w:cs="Arial"/>
        </w:rPr>
        <w:t xml:space="preserve">nových procesů pro podporu </w:t>
      </w:r>
      <w:r w:rsidR="00D8531B" w:rsidRPr="00C91089">
        <w:rPr>
          <w:rFonts w:cs="Arial"/>
        </w:rPr>
        <w:t>Správy Agend EU</w:t>
      </w:r>
      <w:r w:rsidR="0017643B" w:rsidRPr="00C91089">
        <w:rPr>
          <w:rFonts w:cs="Arial"/>
        </w:rPr>
        <w:t xml:space="preserve">. Cílem je nahrazení původního, již nevyhovujícího řešení, </w:t>
      </w:r>
      <w:r w:rsidR="0017643B" w:rsidRPr="00C91089">
        <w:t>tak, aby nové</w:t>
      </w:r>
      <w:r w:rsidR="00F96591">
        <w:t xml:space="preserve"> </w:t>
      </w:r>
      <w:r w:rsidR="00D41DD3">
        <w:t>procesy na procesní platformě</w:t>
      </w:r>
      <w:r w:rsidR="0017643B" w:rsidRPr="00C91089">
        <w:t xml:space="preserve"> zabezpečil</w:t>
      </w:r>
      <w:r w:rsidR="00F96591">
        <w:t>y</w:t>
      </w:r>
      <w:r w:rsidR="0017643B" w:rsidRPr="00C91089">
        <w:t xml:space="preserve"> </w:t>
      </w:r>
      <w:r w:rsidR="001774D2" w:rsidRPr="00C91089">
        <w:t xml:space="preserve">kompletní </w:t>
      </w:r>
      <w:r w:rsidR="0017643B" w:rsidRPr="00C91089">
        <w:t xml:space="preserve">podporu procesů správy pozic ČR pro jednání orgánů EU. Hlavním účelem </w:t>
      </w:r>
      <w:r w:rsidR="00D41DD3">
        <w:t>nových procesů</w:t>
      </w:r>
      <w:r w:rsidR="0017643B" w:rsidRPr="00C91089">
        <w:t xml:space="preserve"> je:</w:t>
      </w:r>
    </w:p>
    <w:p w14:paraId="46F4BC7B" w14:textId="2F819126" w:rsidR="0017643B" w:rsidRDefault="0017643B" w:rsidP="00777126">
      <w:pPr>
        <w:pStyle w:val="Odstavecseseznamem"/>
        <w:numPr>
          <w:ilvl w:val="0"/>
          <w:numId w:val="10"/>
        </w:numPr>
        <w:autoSpaceDE w:val="0"/>
        <w:autoSpaceDN w:val="0"/>
        <w:adjustRightInd w:val="0"/>
        <w:contextualSpacing w:val="0"/>
        <w:jc w:val="both"/>
        <w:rPr>
          <w:rFonts w:eastAsiaTheme="minorHAnsi" w:cs="Arial"/>
          <w:color w:val="000000"/>
          <w:szCs w:val="22"/>
        </w:rPr>
      </w:pPr>
      <w:r w:rsidRPr="00C91089">
        <w:rPr>
          <w:rFonts w:eastAsiaTheme="minorHAnsi" w:cs="Arial"/>
          <w:color w:val="000000"/>
          <w:szCs w:val="22"/>
        </w:rPr>
        <w:lastRenderedPageBreak/>
        <w:t>Centralizovat podklady pro jednání orgánů Evropské unie v otázkách spadajících do působnosti resortu zemědělství.</w:t>
      </w:r>
    </w:p>
    <w:p w14:paraId="35EF9D71" w14:textId="77777777" w:rsidR="0017643B" w:rsidRPr="00C91089" w:rsidRDefault="0017643B" w:rsidP="00777126">
      <w:pPr>
        <w:pStyle w:val="Odstavecseseznamem"/>
        <w:numPr>
          <w:ilvl w:val="0"/>
          <w:numId w:val="10"/>
        </w:numPr>
        <w:autoSpaceDE w:val="0"/>
        <w:autoSpaceDN w:val="0"/>
        <w:adjustRightInd w:val="0"/>
        <w:contextualSpacing w:val="0"/>
        <w:jc w:val="both"/>
        <w:rPr>
          <w:rFonts w:eastAsiaTheme="minorHAnsi" w:cs="Arial"/>
          <w:color w:val="000000"/>
          <w:szCs w:val="22"/>
        </w:rPr>
      </w:pPr>
      <w:r w:rsidRPr="00C91089">
        <w:rPr>
          <w:rFonts w:eastAsiaTheme="minorHAnsi" w:cs="Arial"/>
          <w:color w:val="000000"/>
          <w:szCs w:val="22"/>
        </w:rPr>
        <w:t xml:space="preserve">Umožnit registrovaným uživatelům přístup ke všem potřebným informacím a dokumentům </w:t>
      </w:r>
      <w:r w:rsidRPr="00C91089">
        <w:rPr>
          <w:rFonts w:eastAsiaTheme="minorHAnsi" w:cs="Arial"/>
          <w:color w:val="000000"/>
          <w:szCs w:val="22"/>
        </w:rPr>
        <w:br/>
        <w:t>a tvorbu stanovisek.</w:t>
      </w:r>
    </w:p>
    <w:p w14:paraId="4477BAF6" w14:textId="6CD0B5BB" w:rsidR="0017643B" w:rsidRPr="00C91089" w:rsidRDefault="0017643B" w:rsidP="00777126">
      <w:pPr>
        <w:pStyle w:val="Odstavecseseznamem"/>
        <w:numPr>
          <w:ilvl w:val="0"/>
          <w:numId w:val="10"/>
        </w:numPr>
        <w:autoSpaceDE w:val="0"/>
        <w:autoSpaceDN w:val="0"/>
        <w:adjustRightInd w:val="0"/>
        <w:contextualSpacing w:val="0"/>
        <w:jc w:val="both"/>
        <w:rPr>
          <w:rFonts w:eastAsiaTheme="minorHAnsi" w:cs="Arial"/>
          <w:color w:val="000000"/>
          <w:szCs w:val="22"/>
        </w:rPr>
      </w:pPr>
      <w:r w:rsidRPr="00C91089">
        <w:rPr>
          <w:rFonts w:eastAsiaTheme="minorHAnsi" w:cs="Arial"/>
          <w:color w:val="000000"/>
          <w:szCs w:val="22"/>
        </w:rPr>
        <w:t>Zajistit podporu procesů pro správu pozic České republiky pro jednání orgánů Evropské unie a správy zpráv z těchto jednání.</w:t>
      </w:r>
    </w:p>
    <w:p w14:paraId="404C5113" w14:textId="5E1899B6" w:rsidR="0017643B" w:rsidRPr="00C91089" w:rsidRDefault="0017643B" w:rsidP="00777126">
      <w:pPr>
        <w:pStyle w:val="Odstavecseseznamem"/>
        <w:numPr>
          <w:ilvl w:val="0"/>
          <w:numId w:val="10"/>
        </w:numPr>
        <w:autoSpaceDE w:val="0"/>
        <w:autoSpaceDN w:val="0"/>
        <w:adjustRightInd w:val="0"/>
        <w:contextualSpacing w:val="0"/>
        <w:jc w:val="both"/>
        <w:rPr>
          <w:rFonts w:eastAsiaTheme="minorHAnsi" w:cs="Arial"/>
          <w:color w:val="000000"/>
          <w:szCs w:val="22"/>
        </w:rPr>
      </w:pPr>
      <w:r w:rsidRPr="00C91089">
        <w:rPr>
          <w:rFonts w:eastAsiaTheme="minorHAnsi" w:cs="Arial"/>
          <w:color w:val="000000"/>
          <w:szCs w:val="22"/>
        </w:rPr>
        <w:t>Zajistit včasné vyhotovení potřebných dokumentů v jednotné šabloně.</w:t>
      </w:r>
    </w:p>
    <w:p w14:paraId="5C368A4C" w14:textId="66FC0E73" w:rsidR="003547BE" w:rsidRPr="003547BE" w:rsidRDefault="0017643B" w:rsidP="003547BE">
      <w:pPr>
        <w:pStyle w:val="Odstavecseseznamem"/>
        <w:numPr>
          <w:ilvl w:val="0"/>
          <w:numId w:val="10"/>
        </w:numPr>
        <w:autoSpaceDE w:val="0"/>
        <w:autoSpaceDN w:val="0"/>
        <w:adjustRightInd w:val="0"/>
        <w:contextualSpacing w:val="0"/>
        <w:jc w:val="both"/>
        <w:rPr>
          <w:rFonts w:eastAsiaTheme="minorHAnsi" w:cs="Arial"/>
          <w:color w:val="000000"/>
          <w:szCs w:val="22"/>
        </w:rPr>
      </w:pPr>
      <w:r w:rsidRPr="00C91089">
        <w:rPr>
          <w:rFonts w:eastAsiaTheme="minorHAnsi" w:cs="Arial"/>
          <w:color w:val="000000"/>
          <w:szCs w:val="22"/>
        </w:rPr>
        <w:t>Odeslání vypracovaných dokumentu do systému Databáze politik EU (DAP) Úřadu Vlády ČR prostřednictvím webových služeb.</w:t>
      </w:r>
    </w:p>
    <w:p w14:paraId="5A07DC80" w14:textId="21BAA23B" w:rsidR="0017643B" w:rsidRPr="00C91089" w:rsidRDefault="0017643B" w:rsidP="6F22302F">
      <w:pPr>
        <w:spacing w:after="120" w:line="264" w:lineRule="auto"/>
        <w:rPr>
          <w:rFonts w:eastAsiaTheme="minorHAnsi" w:cs="Arial"/>
          <w:color w:val="000000"/>
          <w:szCs w:val="22"/>
        </w:rPr>
      </w:pPr>
    </w:p>
    <w:p w14:paraId="40B5D067" w14:textId="77777777" w:rsidR="00E4141B" w:rsidRPr="00C91089" w:rsidRDefault="00E4141B" w:rsidP="00E4141B"/>
    <w:p w14:paraId="1A08E686" w14:textId="77777777" w:rsidR="00E4141B" w:rsidRPr="00C91089" w:rsidRDefault="00E4141B" w:rsidP="00E4141B">
      <w:pPr>
        <w:spacing w:after="120" w:line="264" w:lineRule="auto"/>
        <w:rPr>
          <w:rFonts w:eastAsiaTheme="minorHAnsi" w:cs="Arial"/>
          <w:szCs w:val="22"/>
        </w:rPr>
      </w:pPr>
      <w:r w:rsidRPr="00C91089">
        <w:rPr>
          <w:rFonts w:eastAsiaTheme="minorHAnsi" w:cs="Arial"/>
          <w:szCs w:val="22"/>
        </w:rPr>
        <w:t>Požadavek Řešení Správy agend EU je koncipován do následujících částí:</w:t>
      </w:r>
    </w:p>
    <w:p w14:paraId="628053C2" w14:textId="00001E6F" w:rsidR="00E4141B" w:rsidRPr="00C91089" w:rsidRDefault="00E4141B" w:rsidP="00E4141B">
      <w:pPr>
        <w:pStyle w:val="Odstavecseseznamem"/>
        <w:numPr>
          <w:ilvl w:val="0"/>
          <w:numId w:val="11"/>
        </w:numPr>
        <w:spacing w:after="120" w:line="276" w:lineRule="auto"/>
        <w:jc w:val="both"/>
        <w:rPr>
          <w:bCs/>
        </w:rPr>
      </w:pPr>
      <w:r w:rsidRPr="00C91089">
        <w:rPr>
          <w:bCs/>
        </w:rPr>
        <w:t>Analýza pro upřesnění zadání a požadavků.</w:t>
      </w:r>
      <w:r w:rsidR="00F96591">
        <w:rPr>
          <w:bCs/>
        </w:rPr>
        <w:t xml:space="preserve"> Ú</w:t>
      </w:r>
      <w:r w:rsidR="00F96591" w:rsidRPr="00C91089">
        <w:rPr>
          <w:bCs/>
        </w:rPr>
        <w:t>lohou</w:t>
      </w:r>
      <w:r w:rsidRPr="00C91089">
        <w:rPr>
          <w:bCs/>
        </w:rPr>
        <w:t xml:space="preserve"> analýzy je identifikovat chybějící případy užití, požadavky na systém a další skutečnosti nezbytné pro vytvoření návrhu cílové architektury a detailní technické specifikace</w:t>
      </w:r>
      <w:r w:rsidR="00F96591">
        <w:rPr>
          <w:bCs/>
        </w:rPr>
        <w:t xml:space="preserve"> procesů</w:t>
      </w:r>
      <w:r w:rsidRPr="00C91089">
        <w:rPr>
          <w:bCs/>
        </w:rPr>
        <w:t xml:space="preserve"> SA EU.</w:t>
      </w:r>
    </w:p>
    <w:p w14:paraId="701A1257" w14:textId="0487FDA1" w:rsidR="00E4141B" w:rsidRPr="00C91089" w:rsidRDefault="00E4141B" w:rsidP="00E4141B">
      <w:pPr>
        <w:pStyle w:val="Odstavecseseznamem"/>
        <w:numPr>
          <w:ilvl w:val="0"/>
          <w:numId w:val="11"/>
        </w:numPr>
        <w:spacing w:after="120" w:line="276" w:lineRule="auto"/>
        <w:jc w:val="both"/>
        <w:rPr>
          <w:bCs/>
        </w:rPr>
      </w:pPr>
      <w:r w:rsidRPr="00C91089">
        <w:rPr>
          <w:bCs/>
        </w:rPr>
        <w:t xml:space="preserve">Vytvoření návrhu cílové architektury </w:t>
      </w:r>
      <w:r w:rsidR="00BA61F1">
        <w:rPr>
          <w:bCs/>
        </w:rPr>
        <w:t>agendy</w:t>
      </w:r>
      <w:r w:rsidRPr="00C91089">
        <w:rPr>
          <w:bCs/>
        </w:rPr>
        <w:t xml:space="preserve"> SA EU v souladu se závaznou metodikou návrhu a dokumentace architektury MZe.</w:t>
      </w:r>
    </w:p>
    <w:p w14:paraId="333E7DC8" w14:textId="5305C710" w:rsidR="00E4141B" w:rsidRPr="00C91089" w:rsidRDefault="00E4141B" w:rsidP="00E4141B">
      <w:pPr>
        <w:pStyle w:val="Odstavecseseznamem"/>
        <w:numPr>
          <w:ilvl w:val="0"/>
          <w:numId w:val="11"/>
        </w:numPr>
        <w:spacing w:after="120" w:line="276" w:lineRule="auto"/>
        <w:jc w:val="both"/>
        <w:rPr>
          <w:bCs/>
        </w:rPr>
      </w:pPr>
      <w:r w:rsidRPr="00DD4360">
        <w:rPr>
          <w:bCs/>
        </w:rPr>
        <w:t xml:space="preserve">Dodávka </w:t>
      </w:r>
      <w:r w:rsidR="00D41DD3">
        <w:rPr>
          <w:bCs/>
        </w:rPr>
        <w:t xml:space="preserve">nových procesů na procesní platformě pro podporu Správy agend EU. V dodávce není obsažen operační systém ani databázový software. </w:t>
      </w:r>
    </w:p>
    <w:p w14:paraId="7F6C23F7" w14:textId="77777777" w:rsidR="00E4141B" w:rsidRPr="00C91089" w:rsidRDefault="00E4141B" w:rsidP="00E4141B">
      <w:pPr>
        <w:pStyle w:val="Odstavecseseznamem"/>
        <w:numPr>
          <w:ilvl w:val="0"/>
          <w:numId w:val="11"/>
        </w:numPr>
        <w:spacing w:after="120" w:line="276" w:lineRule="auto"/>
        <w:jc w:val="both"/>
        <w:rPr>
          <w:bCs/>
        </w:rPr>
      </w:pPr>
      <w:r w:rsidRPr="00C91089">
        <w:rPr>
          <w:bCs/>
        </w:rPr>
        <w:t>Realizace systému SA EU dle schváleného návrhu cílové architektury zahrnující detailní technickou specifikaci, implementaci, nasazení v jedné testovací a jedné produkční instanci, testování a dokumentaci.</w:t>
      </w:r>
    </w:p>
    <w:p w14:paraId="661F24EB" w14:textId="24FE93D4" w:rsidR="00E4141B" w:rsidRPr="00653B2F" w:rsidRDefault="00E4141B" w:rsidP="00653B2F">
      <w:pPr>
        <w:pStyle w:val="Odstavecseseznamem"/>
        <w:numPr>
          <w:ilvl w:val="0"/>
          <w:numId w:val="11"/>
        </w:numPr>
        <w:spacing w:after="120" w:line="276" w:lineRule="auto"/>
        <w:jc w:val="both"/>
        <w:rPr>
          <w:bCs/>
        </w:rPr>
      </w:pPr>
      <w:r w:rsidRPr="00C91089">
        <w:rPr>
          <w:bCs/>
        </w:rPr>
        <w:t>Konfigurace systému nezbytná pro řádný provoz jednoho testovacího a jednoho produkčního systému včetně integrace s LDAP a ostatními externími systémy.</w:t>
      </w:r>
      <w:r w:rsidR="00D934C9">
        <w:rPr>
          <w:bCs/>
        </w:rPr>
        <w:t xml:space="preserve"> </w:t>
      </w:r>
    </w:p>
    <w:p w14:paraId="53D83D7C" w14:textId="77777777" w:rsidR="00E4141B" w:rsidRPr="00C91089" w:rsidRDefault="00E4141B" w:rsidP="00E4141B">
      <w:pPr>
        <w:pStyle w:val="Odstavecseseznamem"/>
        <w:numPr>
          <w:ilvl w:val="0"/>
          <w:numId w:val="11"/>
        </w:numPr>
        <w:spacing w:after="120" w:line="276" w:lineRule="auto"/>
        <w:jc w:val="both"/>
        <w:rPr>
          <w:bCs/>
        </w:rPr>
      </w:pPr>
      <w:r w:rsidRPr="00C91089">
        <w:rPr>
          <w:bCs/>
        </w:rPr>
        <w:t>Zaškolení vybraných uživatelů a administrátorů systému.</w:t>
      </w:r>
    </w:p>
    <w:p w14:paraId="29BBB064" w14:textId="774E08FB" w:rsidR="00E4141B" w:rsidRPr="00C91089" w:rsidRDefault="00E4141B" w:rsidP="00E4141B">
      <w:pPr>
        <w:pStyle w:val="Odstavecseseznamem"/>
        <w:numPr>
          <w:ilvl w:val="0"/>
          <w:numId w:val="11"/>
        </w:numPr>
        <w:spacing w:after="120" w:line="276" w:lineRule="auto"/>
        <w:jc w:val="both"/>
        <w:rPr>
          <w:bCs/>
        </w:rPr>
      </w:pPr>
      <w:r w:rsidRPr="00C91089">
        <w:rPr>
          <w:bCs/>
        </w:rPr>
        <w:t xml:space="preserve">Podpora </w:t>
      </w:r>
      <w:r w:rsidR="004E77B5">
        <w:rPr>
          <w:bCs/>
        </w:rPr>
        <w:t>řešení procesů</w:t>
      </w:r>
      <w:r w:rsidR="004E77B5" w:rsidRPr="00C91089">
        <w:rPr>
          <w:bCs/>
        </w:rPr>
        <w:t xml:space="preserve"> </w:t>
      </w:r>
      <w:r w:rsidRPr="00C91089">
        <w:rPr>
          <w:bCs/>
        </w:rPr>
        <w:t>od okamžiku předání díla</w:t>
      </w:r>
      <w:r w:rsidR="00D41DD3">
        <w:rPr>
          <w:bCs/>
        </w:rPr>
        <w:t>.</w:t>
      </w:r>
    </w:p>
    <w:p w14:paraId="6E28B63F" w14:textId="77777777" w:rsidR="0017643B" w:rsidRPr="00C91089" w:rsidRDefault="0017643B" w:rsidP="6F22302F">
      <w:pPr>
        <w:spacing w:after="120" w:line="264" w:lineRule="auto"/>
        <w:rPr>
          <w:rFonts w:eastAsiaTheme="minorHAnsi" w:cs="Arial"/>
          <w:color w:val="000000"/>
          <w:szCs w:val="22"/>
        </w:rPr>
      </w:pPr>
    </w:p>
    <w:p w14:paraId="2DEBBBAE" w14:textId="405D86F5" w:rsidR="00227EB0" w:rsidRPr="00C91089" w:rsidRDefault="0000551E" w:rsidP="00227EB0">
      <w:pPr>
        <w:pStyle w:val="Nadpis2"/>
      </w:pPr>
      <w:r w:rsidRPr="00C91089">
        <w:t>Odůvodnění požadované změny (legislativní změny, přínosy)</w:t>
      </w:r>
      <w:r w:rsidR="00227EB0" w:rsidRPr="00C91089">
        <w:t>)</w:t>
      </w:r>
    </w:p>
    <w:p w14:paraId="7537BB46" w14:textId="0491E702" w:rsidR="00DD4360" w:rsidRPr="00C91089" w:rsidRDefault="006D72BB" w:rsidP="00777126">
      <w:pPr>
        <w:jc w:val="both"/>
        <w:rPr>
          <w:rFonts w:cs="Arial"/>
        </w:rPr>
      </w:pPr>
      <w:r w:rsidRPr="00C91089">
        <w:rPr>
          <w:rFonts w:cs="Arial"/>
        </w:rPr>
        <w:t xml:space="preserve">Hlavním důvodem požadované změny je nedostatečnost aktuálního řešení. Původní aplikace pro Správu agend EU již není schopna v plném rozsahu podporovat potřeby procesů spjatých s touto agendou. A to jak po technologické stránce, tak po obsahové. Další rozvoj původní aplikace je považován za zcela neefektivní, a tudíž je nevhodnější volbou tvorba </w:t>
      </w:r>
      <w:r w:rsidR="00D41DD3">
        <w:rPr>
          <w:rFonts w:cs="Arial"/>
        </w:rPr>
        <w:t>nových procesů na procesní platformě</w:t>
      </w:r>
      <w:r w:rsidRPr="00C91089">
        <w:rPr>
          <w:rFonts w:cs="Arial"/>
        </w:rPr>
        <w:t xml:space="preserve">. </w:t>
      </w:r>
      <w:r w:rsidR="00D41DD3">
        <w:rPr>
          <w:rFonts w:cs="Arial"/>
        </w:rPr>
        <w:t xml:space="preserve">Tyto nové procesy </w:t>
      </w:r>
      <w:r w:rsidR="00D41DD3" w:rsidRPr="00C91089">
        <w:rPr>
          <w:rFonts w:cs="Arial"/>
        </w:rPr>
        <w:t xml:space="preserve">již </w:t>
      </w:r>
      <w:r w:rsidRPr="00C91089">
        <w:rPr>
          <w:rFonts w:cs="Arial"/>
        </w:rPr>
        <w:t>bud</w:t>
      </w:r>
      <w:r w:rsidR="00D41DD3">
        <w:rPr>
          <w:rFonts w:cs="Arial"/>
        </w:rPr>
        <w:t>ou zcela</w:t>
      </w:r>
      <w:r w:rsidRPr="00C91089">
        <w:rPr>
          <w:rFonts w:cs="Arial"/>
        </w:rPr>
        <w:t xml:space="preserve"> pokrývat veškeré potřebné </w:t>
      </w:r>
      <w:r w:rsidR="00D41DD3">
        <w:rPr>
          <w:rFonts w:cs="Arial"/>
        </w:rPr>
        <w:t>úlohy týkající se Správy agend EU</w:t>
      </w:r>
      <w:r w:rsidRPr="00C91089">
        <w:rPr>
          <w:rFonts w:cs="Arial"/>
        </w:rPr>
        <w:t xml:space="preserve"> a zároveň </w:t>
      </w:r>
      <w:r w:rsidR="00D41DD3">
        <w:rPr>
          <w:rFonts w:cs="Arial"/>
        </w:rPr>
        <w:t>budou</w:t>
      </w:r>
      <w:r w:rsidRPr="00C91089">
        <w:rPr>
          <w:rFonts w:cs="Arial"/>
        </w:rPr>
        <w:t xml:space="preserve"> </w:t>
      </w:r>
      <w:r w:rsidR="00D41DD3">
        <w:rPr>
          <w:rFonts w:cs="Arial"/>
        </w:rPr>
        <w:t>schopni</w:t>
      </w:r>
      <w:r w:rsidRPr="00C91089">
        <w:rPr>
          <w:rFonts w:cs="Arial"/>
        </w:rPr>
        <w:t xml:space="preserve"> plně uspokojit aktuální potřeby uživatelů. </w:t>
      </w:r>
      <w:r w:rsidR="00DD4360">
        <w:rPr>
          <w:rFonts w:cs="Arial"/>
        </w:rPr>
        <w:t>Předpokládá se zároveň, že realizací těchto procesů na procesní platformě dojde k zefektivnění vývoje, a tím i k finanční úspoře oproti vývoji samostatné aplikace.</w:t>
      </w:r>
      <w:r w:rsidR="00F96591">
        <w:rPr>
          <w:rFonts w:cs="Arial"/>
        </w:rPr>
        <w:t xml:space="preserve"> </w:t>
      </w:r>
    </w:p>
    <w:p w14:paraId="2F4AA841" w14:textId="77777777" w:rsidR="006D72BB" w:rsidRPr="00C91089" w:rsidRDefault="006D72BB" w:rsidP="00227EB0"/>
    <w:p w14:paraId="1A011C45" w14:textId="77777777" w:rsidR="0000551E" w:rsidRPr="00C91089" w:rsidRDefault="0000551E" w:rsidP="00E00833">
      <w:pPr>
        <w:pStyle w:val="Nadpis2"/>
      </w:pPr>
      <w:r w:rsidRPr="00C91089">
        <w:t>Rizika nerealizace</w:t>
      </w:r>
    </w:p>
    <w:p w14:paraId="37A63EDC" w14:textId="4B923068" w:rsidR="0000551E" w:rsidRPr="00056B2F" w:rsidRDefault="00227EB0" w:rsidP="00056B2F">
      <w:pPr>
        <w:jc w:val="both"/>
      </w:pPr>
      <w:r w:rsidRPr="00C91089">
        <w:rPr>
          <w:rFonts w:cs="Arial"/>
        </w:rPr>
        <w:t xml:space="preserve">Rizikem nerealizace </w:t>
      </w:r>
      <w:r w:rsidR="175C0249" w:rsidRPr="00C91089">
        <w:rPr>
          <w:rFonts w:cs="Arial"/>
        </w:rPr>
        <w:t>je setrvávání v</w:t>
      </w:r>
      <w:r w:rsidR="001774D2" w:rsidRPr="00C91089">
        <w:rPr>
          <w:rFonts w:cs="Arial"/>
        </w:rPr>
        <w:t> </w:t>
      </w:r>
      <w:r w:rsidR="175C0249" w:rsidRPr="00C91089">
        <w:rPr>
          <w:rFonts w:cs="Arial"/>
        </w:rPr>
        <w:t>současném</w:t>
      </w:r>
      <w:r w:rsidR="001774D2" w:rsidRPr="00C91089">
        <w:rPr>
          <w:rFonts w:cs="Arial"/>
        </w:rPr>
        <w:t xml:space="preserve"> stavu</w:t>
      </w:r>
      <w:r w:rsidR="022354E6" w:rsidRPr="00C91089">
        <w:rPr>
          <w:rFonts w:cs="Arial"/>
        </w:rPr>
        <w:t>,</w:t>
      </w:r>
      <w:r w:rsidR="175C0249" w:rsidRPr="00C91089">
        <w:rPr>
          <w:rFonts w:cs="Arial"/>
        </w:rPr>
        <w:t xml:space="preserve"> </w:t>
      </w:r>
      <w:r w:rsidR="00D32E39" w:rsidRPr="00C91089">
        <w:rPr>
          <w:rFonts w:cs="Arial"/>
        </w:rPr>
        <w:t>kdy původní aplikace pro Správu agend EU nepodporuje veškeré procesy, které se k agendě vážou. Tento nesoulad generuje množství nadbytečné práce</w:t>
      </w:r>
      <w:r w:rsidR="00056B2F">
        <w:rPr>
          <w:rFonts w:cs="Arial"/>
        </w:rPr>
        <w:t>, která vede ke značnému časovému</w:t>
      </w:r>
      <w:r w:rsidR="00F96591">
        <w:rPr>
          <w:rFonts w:cs="Arial"/>
        </w:rPr>
        <w:t xml:space="preserve"> vytížení a </w:t>
      </w:r>
      <w:r w:rsidR="00056B2F">
        <w:rPr>
          <w:rFonts w:cs="Arial"/>
        </w:rPr>
        <w:t>zpoždění a k následné nemožnosti zajistit vždy včasné dokončení agendy. Tyto časová zpoždění mohou vést k</w:t>
      </w:r>
      <w:r w:rsidR="00F96591">
        <w:rPr>
          <w:rFonts w:cs="Arial"/>
        </w:rPr>
        <w:t xml:space="preserve"> prodloužení jednotlivých </w:t>
      </w:r>
      <w:r w:rsidR="00056B2F">
        <w:rPr>
          <w:rFonts w:cs="Arial"/>
        </w:rPr>
        <w:t xml:space="preserve">procesů </w:t>
      </w:r>
      <w:r w:rsidR="00F96591">
        <w:rPr>
          <w:rFonts w:cs="Arial"/>
        </w:rPr>
        <w:t xml:space="preserve">Správy agend </w:t>
      </w:r>
      <w:r w:rsidR="00056B2F">
        <w:rPr>
          <w:rFonts w:cs="Arial"/>
        </w:rPr>
        <w:t>EU a tím působit negativní dopad na výstupy z agendy</w:t>
      </w:r>
      <w:r w:rsidR="00056B2F">
        <w:t xml:space="preserve">. V případě realizace Správy agend EU prostřednictvím jednotné procesní platformy a nově vytvořených procesů bude časová náročnost agendy značně minimalizována. </w:t>
      </w:r>
      <w:r w:rsidR="0000551E" w:rsidRPr="00C91089">
        <w:rPr>
          <w:rFonts w:cs="Arial"/>
          <w:szCs w:val="22"/>
        </w:rPr>
        <w:br w:type="page"/>
      </w:r>
    </w:p>
    <w:p w14:paraId="7FC655CF" w14:textId="77777777" w:rsidR="0000551E" w:rsidRPr="00C91089" w:rsidRDefault="0000551E" w:rsidP="0060065D"/>
    <w:p w14:paraId="76D6E8DF" w14:textId="73BC6456" w:rsidR="00CC7ED5" w:rsidRPr="00C91089" w:rsidRDefault="0000551E" w:rsidP="00CC7ED5">
      <w:pPr>
        <w:pStyle w:val="Nadpis1"/>
        <w:tabs>
          <w:tab w:val="clear" w:pos="540"/>
        </w:tabs>
        <w:ind w:left="284" w:hanging="284"/>
        <w:rPr>
          <w:rFonts w:cs="Arial"/>
          <w:sz w:val="22"/>
          <w:szCs w:val="22"/>
        </w:rPr>
      </w:pPr>
      <w:r w:rsidRPr="00C91089">
        <w:rPr>
          <w:rFonts w:cs="Arial"/>
          <w:sz w:val="22"/>
          <w:szCs w:val="22"/>
        </w:rPr>
        <w:t>Podrobný popis požadavku</w:t>
      </w:r>
    </w:p>
    <w:p w14:paraId="6824A29A" w14:textId="68FF95E9" w:rsidR="002E68E8" w:rsidRPr="00C91089" w:rsidRDefault="000B22E0" w:rsidP="00007446">
      <w:pPr>
        <w:jc w:val="both"/>
      </w:pPr>
      <w:r w:rsidRPr="00C91089">
        <w:t>Cílem tohoto změnového požadavku je nahrazení původního</w:t>
      </w:r>
      <w:r w:rsidR="00444C64" w:rsidRPr="00C91089">
        <w:t>,</w:t>
      </w:r>
      <w:r w:rsidRPr="00C91089">
        <w:t xml:space="preserve"> technologicky i architektonicky nevyhovujícího řešení </w:t>
      </w:r>
      <w:r w:rsidR="00444C64" w:rsidRPr="00C91089">
        <w:t xml:space="preserve">- </w:t>
      </w:r>
      <w:r w:rsidRPr="00C91089">
        <w:t>Správa agend EU</w:t>
      </w:r>
      <w:r w:rsidR="00AD613B" w:rsidRPr="00C91089">
        <w:t xml:space="preserve"> </w:t>
      </w:r>
      <w:r w:rsidR="00D866F3">
        <w:t>novými procesy na procesní platformě</w:t>
      </w:r>
      <w:r w:rsidRPr="00C91089">
        <w:t>. Nové řešení</w:t>
      </w:r>
      <w:r w:rsidR="00AD613B" w:rsidRPr="00C91089">
        <w:t xml:space="preserve"> (</w:t>
      </w:r>
      <w:r w:rsidR="00D866F3">
        <w:t>procesy</w:t>
      </w:r>
      <w:r w:rsidR="00AD613B" w:rsidRPr="00C91089">
        <w:t>)</w:t>
      </w:r>
      <w:r w:rsidRPr="00C91089">
        <w:t xml:space="preserve"> bude plně </w:t>
      </w:r>
      <w:r w:rsidR="00AD613B" w:rsidRPr="00C91089">
        <w:t xml:space="preserve">podporovat procesy správy pozic ČR pro jednání orgánů EU. </w:t>
      </w:r>
      <w:r w:rsidR="00444C64" w:rsidRPr="00C91089">
        <w:t>Na nov</w:t>
      </w:r>
      <w:r w:rsidR="00D866F3">
        <w:t xml:space="preserve">é řešení </w:t>
      </w:r>
      <w:r w:rsidR="00444C64" w:rsidRPr="00C91089">
        <w:t xml:space="preserve">jsou kladeny </w:t>
      </w:r>
      <w:r w:rsidR="001774D2" w:rsidRPr="00C91089">
        <w:t>níže uvedené</w:t>
      </w:r>
      <w:r w:rsidR="00444C64" w:rsidRPr="00C91089">
        <w:t xml:space="preserve"> požadavky. </w:t>
      </w:r>
    </w:p>
    <w:p w14:paraId="70A2C1CC" w14:textId="1AC0091F" w:rsidR="00AD613B" w:rsidRPr="00C91089" w:rsidRDefault="00AD613B" w:rsidP="005230F5">
      <w:pPr>
        <w:pStyle w:val="Nadpis2"/>
      </w:pPr>
      <w:r w:rsidRPr="00C91089">
        <w:t>Architektonické požadavky</w:t>
      </w:r>
    </w:p>
    <w:p w14:paraId="1D7303B2" w14:textId="77777777" w:rsidR="00AD613B" w:rsidRPr="00C91089" w:rsidRDefault="00AD613B" w:rsidP="005230F5">
      <w:pPr>
        <w:pStyle w:val="Odstavecseseznamem"/>
        <w:numPr>
          <w:ilvl w:val="0"/>
          <w:numId w:val="12"/>
        </w:numPr>
      </w:pPr>
      <w:r w:rsidRPr="00C91089">
        <w:t xml:space="preserve">Architektura systému </w:t>
      </w:r>
    </w:p>
    <w:p w14:paraId="46D798BE" w14:textId="050751F3" w:rsidR="00AD613B" w:rsidRPr="00C91089" w:rsidRDefault="001774D2" w:rsidP="005230F5">
      <w:pPr>
        <w:pStyle w:val="Odstavecseseznamem"/>
        <w:numPr>
          <w:ilvl w:val="1"/>
          <w:numId w:val="12"/>
        </w:numPr>
      </w:pPr>
      <w:r w:rsidRPr="00C91089">
        <w:t>T</w:t>
      </w:r>
      <w:r w:rsidR="00AD613B" w:rsidRPr="00C91089">
        <w:t>enký klient</w:t>
      </w:r>
    </w:p>
    <w:p w14:paraId="7A6F543C" w14:textId="43BB8C20" w:rsidR="00AD613B" w:rsidRPr="00C91089" w:rsidRDefault="001774D2" w:rsidP="005230F5">
      <w:pPr>
        <w:pStyle w:val="Odstavecseseznamem"/>
        <w:numPr>
          <w:ilvl w:val="1"/>
          <w:numId w:val="12"/>
        </w:numPr>
      </w:pPr>
      <w:r w:rsidRPr="00C91089">
        <w:t>W</w:t>
      </w:r>
      <w:r w:rsidR="00AD613B" w:rsidRPr="00C91089">
        <w:t>ebová aplikace</w:t>
      </w:r>
    </w:p>
    <w:p w14:paraId="79FAF966" w14:textId="192C1F44" w:rsidR="00AD613B" w:rsidRPr="00C91089" w:rsidRDefault="00AD613B" w:rsidP="005230F5">
      <w:pPr>
        <w:pStyle w:val="Odstavecseseznamem"/>
        <w:numPr>
          <w:ilvl w:val="0"/>
          <w:numId w:val="12"/>
        </w:numPr>
        <w:rPr>
          <w:rFonts w:cs="Arial"/>
        </w:rPr>
      </w:pPr>
      <w:r w:rsidRPr="00C91089">
        <w:rPr>
          <w:rFonts w:cs="Arial"/>
        </w:rPr>
        <w:t>Integrační rozhraní</w:t>
      </w:r>
    </w:p>
    <w:p w14:paraId="4CB8284D" w14:textId="213CDB47" w:rsidR="00AD613B" w:rsidRPr="00C91089" w:rsidRDefault="00AD613B" w:rsidP="005230F5">
      <w:pPr>
        <w:pStyle w:val="Odstavecseseznamem"/>
        <w:numPr>
          <w:ilvl w:val="1"/>
          <w:numId w:val="12"/>
        </w:numPr>
        <w:rPr>
          <w:rFonts w:cs="Arial"/>
        </w:rPr>
      </w:pPr>
      <w:r w:rsidRPr="00C91089">
        <w:rPr>
          <w:rFonts w:cs="Arial"/>
          <w:color w:val="000000"/>
          <w:szCs w:val="22"/>
        </w:rPr>
        <w:t>Integrace v rámci IT infrastruktury MZe</w:t>
      </w:r>
    </w:p>
    <w:p w14:paraId="36B506F0" w14:textId="5C71BF56" w:rsidR="00AD613B" w:rsidRPr="00C91089" w:rsidRDefault="00AD613B" w:rsidP="005230F5">
      <w:pPr>
        <w:pStyle w:val="Odstavecseseznamem"/>
        <w:numPr>
          <w:ilvl w:val="1"/>
          <w:numId w:val="12"/>
        </w:numPr>
        <w:rPr>
          <w:rFonts w:cs="Arial"/>
        </w:rPr>
      </w:pPr>
      <w:r w:rsidRPr="00C91089">
        <w:rPr>
          <w:rFonts w:cs="Arial"/>
          <w:color w:val="000000"/>
          <w:szCs w:val="22"/>
        </w:rPr>
        <w:t>Standardizovaná komunikace (ESB)</w:t>
      </w:r>
    </w:p>
    <w:p w14:paraId="12C62F25" w14:textId="5FB64F0A" w:rsidR="00AD613B" w:rsidRPr="00C91089" w:rsidRDefault="00AD613B" w:rsidP="005230F5">
      <w:pPr>
        <w:pStyle w:val="Odstavecseseznamem"/>
        <w:numPr>
          <w:ilvl w:val="1"/>
          <w:numId w:val="12"/>
        </w:numPr>
        <w:rPr>
          <w:rFonts w:cs="Arial"/>
        </w:rPr>
      </w:pPr>
      <w:r w:rsidRPr="00C91089">
        <w:rPr>
          <w:rFonts w:cs="Arial"/>
          <w:color w:val="000000"/>
          <w:szCs w:val="22"/>
        </w:rPr>
        <w:t>Připojení na Extranet EU</w:t>
      </w:r>
    </w:p>
    <w:p w14:paraId="70031144" w14:textId="2B0F18E3" w:rsidR="00AD613B" w:rsidRPr="00C91089" w:rsidRDefault="00AD613B" w:rsidP="005230F5">
      <w:pPr>
        <w:pStyle w:val="Odstavecseseznamem"/>
        <w:numPr>
          <w:ilvl w:val="1"/>
          <w:numId w:val="12"/>
        </w:numPr>
        <w:rPr>
          <w:rFonts w:cs="Arial"/>
        </w:rPr>
      </w:pPr>
      <w:r w:rsidRPr="00C91089">
        <w:rPr>
          <w:rFonts w:cs="Arial"/>
          <w:color w:val="000000"/>
          <w:szCs w:val="22"/>
        </w:rPr>
        <w:t>Komunikace s DMS prostřednictvím webových služeb (s využitím ESB AgriBus)</w:t>
      </w:r>
    </w:p>
    <w:p w14:paraId="7D3A9840" w14:textId="2DC3F884" w:rsidR="00AD613B" w:rsidRPr="00C91089" w:rsidRDefault="00AD613B" w:rsidP="005230F5">
      <w:pPr>
        <w:pStyle w:val="Odstavecseseznamem"/>
        <w:numPr>
          <w:ilvl w:val="1"/>
          <w:numId w:val="12"/>
        </w:numPr>
        <w:rPr>
          <w:rFonts w:cs="Arial"/>
        </w:rPr>
      </w:pPr>
      <w:r w:rsidRPr="00C91089">
        <w:rPr>
          <w:rFonts w:cs="Arial"/>
          <w:color w:val="000000"/>
          <w:szCs w:val="22"/>
        </w:rPr>
        <w:t>Komunikace s DAP Úřadu vlády ČR</w:t>
      </w:r>
    </w:p>
    <w:p w14:paraId="5221B811" w14:textId="3D07C1A0" w:rsidR="00AD613B" w:rsidRPr="00C91089" w:rsidRDefault="00AD613B" w:rsidP="005230F5">
      <w:pPr>
        <w:pStyle w:val="Odstavecseseznamem"/>
        <w:numPr>
          <w:ilvl w:val="1"/>
          <w:numId w:val="12"/>
        </w:numPr>
        <w:rPr>
          <w:rFonts w:cs="Arial"/>
        </w:rPr>
      </w:pPr>
      <w:r w:rsidRPr="00C91089">
        <w:rPr>
          <w:rFonts w:cs="Arial"/>
          <w:color w:val="000000"/>
          <w:szCs w:val="22"/>
        </w:rPr>
        <w:t>Integrace v rámci IT infrastruktury MZe</w:t>
      </w:r>
    </w:p>
    <w:p w14:paraId="6D9BDFE1" w14:textId="52A7B25C" w:rsidR="00197BC6" w:rsidRPr="00C91089" w:rsidRDefault="00197BC6" w:rsidP="005230F5">
      <w:pPr>
        <w:pStyle w:val="Nadpis2"/>
      </w:pPr>
      <w:r w:rsidRPr="00C91089">
        <w:t>Funkční požadavky</w:t>
      </w:r>
    </w:p>
    <w:p w14:paraId="385DE936" w14:textId="295E5C66" w:rsidR="00197BC6" w:rsidRPr="00C91089" w:rsidRDefault="00197BC6" w:rsidP="005230F5">
      <w:pPr>
        <w:pStyle w:val="Odstavecseseznamem"/>
        <w:numPr>
          <w:ilvl w:val="0"/>
          <w:numId w:val="16"/>
        </w:numPr>
      </w:pPr>
      <w:r w:rsidRPr="00C91089">
        <w:rPr>
          <w:color w:val="000000"/>
          <w:szCs w:val="22"/>
          <w:lang w:eastAsia="cs-CZ"/>
        </w:rPr>
        <w:t xml:space="preserve">Implementace </w:t>
      </w:r>
      <w:r w:rsidRPr="00C91089">
        <w:rPr>
          <w:szCs w:val="22"/>
          <w:lang w:eastAsia="cs-CZ"/>
        </w:rPr>
        <w:t>stávajících a nově definovaných funkčností</w:t>
      </w:r>
      <w:r w:rsidRPr="00C91089">
        <w:rPr>
          <w:color w:val="000000"/>
          <w:szCs w:val="22"/>
          <w:lang w:eastAsia="cs-CZ"/>
        </w:rPr>
        <w:t>.</w:t>
      </w:r>
    </w:p>
    <w:p w14:paraId="05C1ECE3" w14:textId="32393E86" w:rsidR="00197BC6" w:rsidRPr="00C91089" w:rsidRDefault="00197BC6" w:rsidP="005230F5">
      <w:pPr>
        <w:pStyle w:val="Odstavecseseznamem"/>
        <w:numPr>
          <w:ilvl w:val="0"/>
          <w:numId w:val="16"/>
        </w:numPr>
      </w:pPr>
      <w:r w:rsidRPr="00C91089">
        <w:rPr>
          <w:color w:val="000000"/>
          <w:szCs w:val="22"/>
          <w:lang w:eastAsia="cs-CZ"/>
        </w:rPr>
        <w:t>Evidence pozvánek, jednání, pracovních orgánů a agend.</w:t>
      </w:r>
    </w:p>
    <w:p w14:paraId="59205A98" w14:textId="6653B6E1" w:rsidR="00197BC6" w:rsidRPr="00C91089" w:rsidRDefault="00197BC6" w:rsidP="005230F5">
      <w:pPr>
        <w:pStyle w:val="Odstavecseseznamem"/>
        <w:numPr>
          <w:ilvl w:val="1"/>
          <w:numId w:val="16"/>
        </w:numPr>
      </w:pPr>
      <w:r w:rsidRPr="00C91089">
        <w:rPr>
          <w:color w:val="000000"/>
          <w:szCs w:val="22"/>
          <w:lang w:eastAsia="cs-CZ"/>
        </w:rPr>
        <w:t>Extrakce informací z doručených pozvánek.</w:t>
      </w:r>
    </w:p>
    <w:p w14:paraId="349BBDBD" w14:textId="3CD1D38D" w:rsidR="00197BC6" w:rsidRPr="00C91089" w:rsidRDefault="00197BC6" w:rsidP="005230F5">
      <w:pPr>
        <w:pStyle w:val="Odstavecseseznamem"/>
        <w:numPr>
          <w:ilvl w:val="1"/>
          <w:numId w:val="16"/>
        </w:numPr>
      </w:pPr>
      <w:r w:rsidRPr="00C91089">
        <w:rPr>
          <w:color w:val="000000"/>
          <w:szCs w:val="22"/>
          <w:lang w:eastAsia="cs-CZ"/>
        </w:rPr>
        <w:t>Založení pozvánky na jednání.</w:t>
      </w:r>
    </w:p>
    <w:p w14:paraId="58AD9925" w14:textId="6F4DD4D3" w:rsidR="00197BC6" w:rsidRPr="00C91089" w:rsidRDefault="00197BC6" w:rsidP="005230F5">
      <w:pPr>
        <w:pStyle w:val="Odstavecseseznamem"/>
        <w:numPr>
          <w:ilvl w:val="1"/>
          <w:numId w:val="16"/>
        </w:numPr>
      </w:pPr>
      <w:r w:rsidRPr="00C91089">
        <w:rPr>
          <w:color w:val="000000"/>
          <w:szCs w:val="22"/>
          <w:lang w:eastAsia="cs-CZ"/>
        </w:rPr>
        <w:t>Adaptace na vícejazyčné znění pozvánek a jejich opakované doručení – omezení duplicity pozvánek.</w:t>
      </w:r>
    </w:p>
    <w:p w14:paraId="17EA8F3A" w14:textId="3DF88E2E" w:rsidR="00197BC6" w:rsidRPr="00C91089" w:rsidRDefault="00197BC6" w:rsidP="005230F5">
      <w:pPr>
        <w:pStyle w:val="Odstavecseseznamem"/>
        <w:numPr>
          <w:ilvl w:val="1"/>
          <w:numId w:val="16"/>
        </w:numPr>
      </w:pPr>
      <w:r w:rsidRPr="00C91089">
        <w:rPr>
          <w:color w:val="000000"/>
          <w:szCs w:val="22"/>
          <w:lang w:eastAsia="cs-CZ"/>
        </w:rPr>
        <w:t>Definování agend, včetně kontroly duplicit (Agendy = body pozvánek. Při založení pozvánky upozornění na již existující stejnou / podobnou agendu.)</w:t>
      </w:r>
    </w:p>
    <w:p w14:paraId="7E1AB50D" w14:textId="5E708FDE" w:rsidR="00197BC6" w:rsidRPr="00C91089" w:rsidRDefault="00197BC6" w:rsidP="005230F5">
      <w:pPr>
        <w:pStyle w:val="Odstavecseseznamem"/>
        <w:numPr>
          <w:ilvl w:val="1"/>
          <w:numId w:val="16"/>
        </w:numPr>
      </w:pPr>
      <w:r w:rsidRPr="00C91089">
        <w:rPr>
          <w:color w:val="000000"/>
          <w:szCs w:val="22"/>
          <w:lang w:eastAsia="cs-CZ"/>
        </w:rPr>
        <w:t>Aktualizace seznamu pracovních orgánů (vč. přiřazených expertů).</w:t>
      </w:r>
    </w:p>
    <w:p w14:paraId="1F4C184F" w14:textId="7B0601BC" w:rsidR="00197BC6" w:rsidRPr="00C91089" w:rsidRDefault="00197BC6" w:rsidP="005230F5">
      <w:pPr>
        <w:pStyle w:val="Odstavecseseznamem"/>
        <w:numPr>
          <w:ilvl w:val="1"/>
          <w:numId w:val="16"/>
        </w:numPr>
      </w:pPr>
      <w:r w:rsidRPr="00C91089">
        <w:rPr>
          <w:color w:val="000000"/>
          <w:szCs w:val="22"/>
          <w:lang w:eastAsia="cs-CZ"/>
        </w:rPr>
        <w:t>Přiřazení expertů pro zpracování stanoviska k agendám (jednotlivým bodům jednání).</w:t>
      </w:r>
    </w:p>
    <w:p w14:paraId="307D8F6B" w14:textId="764B5F83" w:rsidR="00197BC6" w:rsidRPr="00C91089" w:rsidRDefault="00197BC6" w:rsidP="005230F5">
      <w:pPr>
        <w:pStyle w:val="Odstavecseseznamem"/>
        <w:numPr>
          <w:ilvl w:val="1"/>
          <w:numId w:val="16"/>
        </w:numPr>
      </w:pPr>
      <w:r w:rsidRPr="00C91089">
        <w:rPr>
          <w:color w:val="000000"/>
          <w:szCs w:val="22"/>
          <w:lang w:eastAsia="cs-CZ"/>
        </w:rPr>
        <w:t>Vytváření kalendáře akcí.</w:t>
      </w:r>
    </w:p>
    <w:p w14:paraId="449C2E88" w14:textId="098C33C9" w:rsidR="00197BC6" w:rsidRPr="00C91089" w:rsidRDefault="00197BC6" w:rsidP="005230F5">
      <w:pPr>
        <w:pStyle w:val="Odstavecseseznamem"/>
        <w:numPr>
          <w:ilvl w:val="1"/>
          <w:numId w:val="16"/>
        </w:numPr>
      </w:pPr>
      <w:r w:rsidRPr="00C91089">
        <w:rPr>
          <w:color w:val="000000"/>
          <w:szCs w:val="22"/>
          <w:lang w:eastAsia="cs-CZ"/>
        </w:rPr>
        <w:t>Zobrazení seznamů (Seznamy pracovních orgánů, dokumentů Rady, agend, pozvánek, zasedání RKS).</w:t>
      </w:r>
    </w:p>
    <w:p w14:paraId="62AB57FF" w14:textId="309376A7" w:rsidR="00197BC6" w:rsidRPr="00C91089" w:rsidRDefault="00197BC6" w:rsidP="005230F5">
      <w:pPr>
        <w:pStyle w:val="Odstavecseseznamem"/>
        <w:numPr>
          <w:ilvl w:val="1"/>
          <w:numId w:val="16"/>
        </w:numPr>
      </w:pPr>
      <w:r w:rsidRPr="00C91089">
        <w:rPr>
          <w:color w:val="000000"/>
          <w:szCs w:val="22"/>
          <w:lang w:eastAsia="cs-CZ"/>
        </w:rPr>
        <w:t>Zobrazení kalendáře akcí s možností zobrazení všech evidovaných požadavků nebo požadavků přidělených konkrétním/přihlášeným expertům.</w:t>
      </w:r>
    </w:p>
    <w:p w14:paraId="243BC09B" w14:textId="02A0AC40" w:rsidR="00197BC6" w:rsidRPr="00C91089" w:rsidRDefault="00197BC6" w:rsidP="005230F5">
      <w:pPr>
        <w:pStyle w:val="Odstavecseseznamem"/>
        <w:numPr>
          <w:ilvl w:val="0"/>
          <w:numId w:val="16"/>
        </w:numPr>
      </w:pPr>
      <w:r w:rsidRPr="00C91089">
        <w:rPr>
          <w:color w:val="000000"/>
          <w:szCs w:val="22"/>
          <w:lang w:eastAsia="cs-CZ"/>
        </w:rPr>
        <w:t>Zpracování pozic</w:t>
      </w:r>
    </w:p>
    <w:p w14:paraId="5EF5A168" w14:textId="6D5FEAB6" w:rsidR="00197BC6" w:rsidRPr="00C91089" w:rsidRDefault="00197BC6" w:rsidP="005230F5">
      <w:pPr>
        <w:pStyle w:val="Odstavecseseznamem"/>
        <w:numPr>
          <w:ilvl w:val="1"/>
          <w:numId w:val="16"/>
        </w:numPr>
      </w:pPr>
      <w:r w:rsidRPr="00C91089">
        <w:rPr>
          <w:color w:val="000000"/>
          <w:szCs w:val="22"/>
          <w:lang w:eastAsia="cs-CZ"/>
        </w:rPr>
        <w:t>Převzetí bodu ke zpracování stanoviska příslušným expertem a zpracování pozice/zprávy expertem k přidělenému požadavku (S označením stavu Rozpracované nebo Dokončené).</w:t>
      </w:r>
    </w:p>
    <w:p w14:paraId="13BC349E" w14:textId="22D51CF9" w:rsidR="00197BC6" w:rsidRPr="00C91089" w:rsidRDefault="00197BC6" w:rsidP="005230F5">
      <w:pPr>
        <w:pStyle w:val="Odstavecseseznamem"/>
        <w:numPr>
          <w:ilvl w:val="1"/>
          <w:numId w:val="16"/>
        </w:numPr>
      </w:pPr>
      <w:r w:rsidRPr="00C91089">
        <w:rPr>
          <w:color w:val="000000"/>
          <w:szCs w:val="22"/>
          <w:lang w:eastAsia="cs-CZ"/>
        </w:rPr>
        <w:t>Evidence stavů zpracování dokumentu.</w:t>
      </w:r>
    </w:p>
    <w:p w14:paraId="291E61C5" w14:textId="77777777" w:rsidR="00543DCE" w:rsidRPr="00C91089" w:rsidRDefault="00197BC6" w:rsidP="005230F5">
      <w:pPr>
        <w:pStyle w:val="Odstavecseseznamem"/>
        <w:numPr>
          <w:ilvl w:val="1"/>
          <w:numId w:val="16"/>
        </w:numPr>
      </w:pPr>
      <w:r w:rsidRPr="00C91089">
        <w:rPr>
          <w:color w:val="000000"/>
          <w:szCs w:val="22"/>
          <w:lang w:eastAsia="cs-CZ"/>
        </w:rPr>
        <w:t>Zpracování dokumentů</w:t>
      </w:r>
    </w:p>
    <w:p w14:paraId="64C54A75" w14:textId="4353516F" w:rsidR="00197BC6" w:rsidRPr="003547BE" w:rsidRDefault="00543DCE" w:rsidP="00543DCE">
      <w:pPr>
        <w:pStyle w:val="Odstavecseseznamem"/>
        <w:numPr>
          <w:ilvl w:val="2"/>
          <w:numId w:val="16"/>
        </w:numPr>
      </w:pPr>
      <w:r w:rsidRPr="00C91089">
        <w:rPr>
          <w:color w:val="000000"/>
          <w:szCs w:val="22"/>
          <w:lang w:eastAsia="cs-CZ"/>
        </w:rPr>
        <w:t>M</w:t>
      </w:r>
      <w:r w:rsidR="003E78B5" w:rsidRPr="00C91089">
        <w:rPr>
          <w:color w:val="000000"/>
          <w:szCs w:val="22"/>
          <w:lang w:eastAsia="cs-CZ"/>
        </w:rPr>
        <w:t>ožnost formátování textu, verzování dokumentu a korektura jazykové správnosti</w:t>
      </w:r>
      <w:r w:rsidR="00CA61EC">
        <w:rPr>
          <w:color w:val="000000"/>
          <w:szCs w:val="22"/>
          <w:lang w:eastAsia="cs-CZ"/>
        </w:rPr>
        <w:t xml:space="preserve"> (pouze čj.)</w:t>
      </w:r>
      <w:r w:rsidR="003E78B5" w:rsidRPr="00C91089">
        <w:rPr>
          <w:color w:val="000000"/>
          <w:szCs w:val="22"/>
          <w:lang w:eastAsia="cs-CZ"/>
        </w:rPr>
        <w:t xml:space="preserve">. </w:t>
      </w:r>
    </w:p>
    <w:p w14:paraId="0CF6C58B" w14:textId="356B3E1B" w:rsidR="00397822" w:rsidRPr="00C91089" w:rsidRDefault="00397822" w:rsidP="005230F5">
      <w:pPr>
        <w:pStyle w:val="Odstavecseseznamem"/>
        <w:numPr>
          <w:ilvl w:val="1"/>
          <w:numId w:val="16"/>
        </w:numPr>
      </w:pPr>
      <w:r w:rsidRPr="00C91089">
        <w:rPr>
          <w:color w:val="000000"/>
          <w:szCs w:val="22"/>
          <w:lang w:eastAsia="cs-CZ"/>
        </w:rPr>
        <w:t>Možnost prohlížení rozpracovaného dokumentu více experty, editace pouze jedním expertem.</w:t>
      </w:r>
    </w:p>
    <w:p w14:paraId="6E3A71DD" w14:textId="2FBF844B" w:rsidR="00397822" w:rsidRPr="00C91089" w:rsidRDefault="00397822" w:rsidP="005230F5">
      <w:pPr>
        <w:pStyle w:val="Odstavecseseznamem"/>
        <w:numPr>
          <w:ilvl w:val="1"/>
          <w:numId w:val="16"/>
        </w:numPr>
      </w:pPr>
      <w:r w:rsidRPr="00C91089">
        <w:rPr>
          <w:color w:val="000000"/>
          <w:szCs w:val="22"/>
          <w:lang w:eastAsia="cs-CZ"/>
        </w:rPr>
        <w:t>Vkládání dokumentů.</w:t>
      </w:r>
    </w:p>
    <w:p w14:paraId="6142FA99" w14:textId="129EDE42" w:rsidR="00397822" w:rsidRPr="00C91089" w:rsidRDefault="00397822" w:rsidP="005230F5">
      <w:pPr>
        <w:pStyle w:val="Odstavecseseznamem"/>
        <w:numPr>
          <w:ilvl w:val="1"/>
          <w:numId w:val="16"/>
        </w:numPr>
      </w:pPr>
      <w:r w:rsidRPr="00C91089">
        <w:rPr>
          <w:color w:val="000000"/>
          <w:szCs w:val="22"/>
          <w:lang w:eastAsia="cs-CZ"/>
        </w:rPr>
        <w:t>Zobrazování dokumentů.</w:t>
      </w:r>
    </w:p>
    <w:p w14:paraId="73C15161" w14:textId="46A9CCDE" w:rsidR="00397822" w:rsidRPr="00C91089" w:rsidRDefault="00397822" w:rsidP="005230F5">
      <w:pPr>
        <w:pStyle w:val="Odstavecseseznamem"/>
        <w:numPr>
          <w:ilvl w:val="1"/>
          <w:numId w:val="16"/>
        </w:numPr>
      </w:pPr>
      <w:r w:rsidRPr="00C91089">
        <w:rPr>
          <w:color w:val="000000"/>
          <w:szCs w:val="22"/>
          <w:lang w:eastAsia="cs-CZ"/>
        </w:rPr>
        <w:t>Evidence autorů dokumentů, verze dokumentů, historie změn.</w:t>
      </w:r>
    </w:p>
    <w:p w14:paraId="7084448E" w14:textId="4A26C21E" w:rsidR="00397822" w:rsidRPr="00C91089" w:rsidRDefault="00397822" w:rsidP="00543DCE">
      <w:pPr>
        <w:pStyle w:val="Odstavecseseznamem"/>
        <w:numPr>
          <w:ilvl w:val="1"/>
          <w:numId w:val="16"/>
        </w:numPr>
      </w:pPr>
      <w:r w:rsidRPr="00C91089">
        <w:rPr>
          <w:color w:val="000000"/>
          <w:szCs w:val="22"/>
          <w:lang w:eastAsia="cs-CZ"/>
        </w:rPr>
        <w:t>Možnost rozpracovávat rámcové pozice</w:t>
      </w:r>
      <w:r w:rsidR="003E78B5" w:rsidRPr="00C91089">
        <w:rPr>
          <w:color w:val="000000"/>
          <w:szCs w:val="22"/>
          <w:lang w:eastAsia="cs-CZ"/>
        </w:rPr>
        <w:t>.</w:t>
      </w:r>
    </w:p>
    <w:p w14:paraId="78B3C245" w14:textId="299BCF41" w:rsidR="00397822" w:rsidRPr="00C91089" w:rsidRDefault="00397822" w:rsidP="005230F5">
      <w:pPr>
        <w:pStyle w:val="Odstavecseseznamem"/>
        <w:numPr>
          <w:ilvl w:val="1"/>
          <w:numId w:val="16"/>
        </w:numPr>
      </w:pPr>
      <w:r w:rsidRPr="00C91089">
        <w:rPr>
          <w:color w:val="000000"/>
          <w:szCs w:val="22"/>
          <w:lang w:eastAsia="cs-CZ"/>
        </w:rPr>
        <w:t>Kontrola a zpracování dat</w:t>
      </w:r>
    </w:p>
    <w:p w14:paraId="6F1CFFBE" w14:textId="26E2A7A8" w:rsidR="00397822" w:rsidRPr="00C91089" w:rsidRDefault="00397822" w:rsidP="005230F5">
      <w:pPr>
        <w:pStyle w:val="Odstavecseseznamem"/>
        <w:numPr>
          <w:ilvl w:val="0"/>
          <w:numId w:val="16"/>
        </w:numPr>
      </w:pPr>
      <w:r w:rsidRPr="00C91089">
        <w:rPr>
          <w:color w:val="000000"/>
          <w:szCs w:val="22"/>
          <w:lang w:eastAsia="cs-CZ"/>
        </w:rPr>
        <w:t>Schvalování pozic</w:t>
      </w:r>
    </w:p>
    <w:p w14:paraId="60469B8A" w14:textId="16103DDE" w:rsidR="00397822" w:rsidRPr="00C91089" w:rsidRDefault="00397822" w:rsidP="005230F5">
      <w:pPr>
        <w:pStyle w:val="Odstavecseseznamem"/>
        <w:numPr>
          <w:ilvl w:val="1"/>
          <w:numId w:val="16"/>
        </w:numPr>
      </w:pPr>
      <w:r w:rsidRPr="00C91089">
        <w:rPr>
          <w:color w:val="000000"/>
          <w:szCs w:val="22"/>
          <w:lang w:eastAsia="cs-CZ"/>
        </w:rPr>
        <w:t>Evidence stavů schvalování.</w:t>
      </w:r>
    </w:p>
    <w:p w14:paraId="08223C40" w14:textId="6C821AD1" w:rsidR="00397822" w:rsidRPr="00C91089" w:rsidRDefault="00397822" w:rsidP="005230F5">
      <w:pPr>
        <w:pStyle w:val="Odstavecseseznamem"/>
        <w:numPr>
          <w:ilvl w:val="1"/>
          <w:numId w:val="16"/>
        </w:numPr>
      </w:pPr>
      <w:r w:rsidRPr="00C91089">
        <w:rPr>
          <w:color w:val="000000"/>
          <w:szCs w:val="22"/>
          <w:lang w:eastAsia="cs-CZ"/>
        </w:rPr>
        <w:t>Evidence zasedání RKS, program, zápisy z jednání.</w:t>
      </w:r>
    </w:p>
    <w:p w14:paraId="564BAFE5" w14:textId="742D2934" w:rsidR="00397822" w:rsidRPr="00C91089" w:rsidRDefault="00397822" w:rsidP="005230F5">
      <w:pPr>
        <w:pStyle w:val="Odstavecseseznamem"/>
        <w:numPr>
          <w:ilvl w:val="1"/>
          <w:numId w:val="16"/>
        </w:numPr>
      </w:pPr>
      <w:r w:rsidRPr="00C91089">
        <w:rPr>
          <w:color w:val="000000"/>
          <w:szCs w:val="22"/>
          <w:lang w:eastAsia="cs-CZ"/>
        </w:rPr>
        <w:t>Řešení připomínek schvalovatelů.</w:t>
      </w:r>
    </w:p>
    <w:p w14:paraId="0392A502" w14:textId="3D6B2F98" w:rsidR="00397822" w:rsidRPr="00C91089" w:rsidRDefault="00397822" w:rsidP="005230F5">
      <w:pPr>
        <w:pStyle w:val="Odstavecseseznamem"/>
        <w:numPr>
          <w:ilvl w:val="1"/>
          <w:numId w:val="16"/>
        </w:numPr>
      </w:pPr>
      <w:r w:rsidRPr="00C91089">
        <w:rPr>
          <w:color w:val="000000"/>
          <w:szCs w:val="22"/>
          <w:lang w:eastAsia="cs-CZ"/>
        </w:rPr>
        <w:t>Zapracování připomínek do dokumentu a jeho následné opětovné schvalování.</w:t>
      </w:r>
    </w:p>
    <w:p w14:paraId="3127BDB9" w14:textId="43318BB8" w:rsidR="00397822" w:rsidRPr="00C91089" w:rsidRDefault="00397822" w:rsidP="005230F5">
      <w:pPr>
        <w:pStyle w:val="Odstavecseseznamem"/>
        <w:numPr>
          <w:ilvl w:val="0"/>
          <w:numId w:val="16"/>
        </w:numPr>
      </w:pPr>
      <w:r w:rsidRPr="00C91089">
        <w:rPr>
          <w:color w:val="000000"/>
          <w:szCs w:val="22"/>
          <w:lang w:eastAsia="cs-CZ"/>
        </w:rPr>
        <w:lastRenderedPageBreak/>
        <w:t>Vyhledávání</w:t>
      </w:r>
    </w:p>
    <w:p w14:paraId="5EC9F187" w14:textId="36008868" w:rsidR="00397822" w:rsidRPr="00C91089" w:rsidRDefault="00397822" w:rsidP="005230F5">
      <w:pPr>
        <w:pStyle w:val="Odstavecseseznamem"/>
        <w:numPr>
          <w:ilvl w:val="1"/>
          <w:numId w:val="16"/>
        </w:numPr>
      </w:pPr>
      <w:r w:rsidRPr="00C91089">
        <w:rPr>
          <w:color w:val="000000"/>
          <w:szCs w:val="22"/>
          <w:lang w:eastAsia="cs-CZ"/>
        </w:rPr>
        <w:t>Vyhledávání podle kategorií.</w:t>
      </w:r>
    </w:p>
    <w:p w14:paraId="4D7DC2CA" w14:textId="0086E3A8" w:rsidR="00397822" w:rsidRPr="00C91089" w:rsidRDefault="00397822" w:rsidP="005230F5">
      <w:pPr>
        <w:pStyle w:val="Odstavecseseznamem"/>
        <w:numPr>
          <w:ilvl w:val="1"/>
          <w:numId w:val="16"/>
        </w:numPr>
      </w:pPr>
      <w:r w:rsidRPr="00C91089">
        <w:rPr>
          <w:color w:val="000000"/>
          <w:szCs w:val="22"/>
          <w:lang w:eastAsia="cs-CZ"/>
        </w:rPr>
        <w:t>Fulltextové prohledávání aktuálních dokumentů i archivu.</w:t>
      </w:r>
    </w:p>
    <w:p w14:paraId="51D85615" w14:textId="16261D9C" w:rsidR="00397822" w:rsidRPr="00C91089" w:rsidRDefault="00397822" w:rsidP="005230F5">
      <w:pPr>
        <w:pStyle w:val="Odstavecseseznamem"/>
        <w:numPr>
          <w:ilvl w:val="0"/>
          <w:numId w:val="16"/>
        </w:numPr>
      </w:pPr>
      <w:r w:rsidRPr="00C91089">
        <w:rPr>
          <w:color w:val="000000"/>
          <w:szCs w:val="22"/>
          <w:lang w:eastAsia="cs-CZ"/>
        </w:rPr>
        <w:t>Systémové notifikace</w:t>
      </w:r>
    </w:p>
    <w:p w14:paraId="4F4AAD7B" w14:textId="5967F655" w:rsidR="00397822" w:rsidRPr="00C91089" w:rsidRDefault="00397822" w:rsidP="005230F5">
      <w:pPr>
        <w:pStyle w:val="Odstavecseseznamem"/>
        <w:numPr>
          <w:ilvl w:val="1"/>
          <w:numId w:val="16"/>
        </w:numPr>
      </w:pPr>
      <w:r w:rsidRPr="00C91089">
        <w:rPr>
          <w:color w:val="000000"/>
          <w:szCs w:val="22"/>
          <w:lang w:eastAsia="cs-CZ"/>
        </w:rPr>
        <w:t>Generování a odesílání avíz o změnách v systému.</w:t>
      </w:r>
    </w:p>
    <w:p w14:paraId="0461FE9D" w14:textId="5C59E36E" w:rsidR="00397822" w:rsidRPr="00C91089" w:rsidRDefault="00397822" w:rsidP="005230F5">
      <w:pPr>
        <w:pStyle w:val="Odstavecseseznamem"/>
        <w:numPr>
          <w:ilvl w:val="1"/>
          <w:numId w:val="16"/>
        </w:numPr>
      </w:pPr>
      <w:r w:rsidRPr="00C91089">
        <w:rPr>
          <w:color w:val="000000"/>
          <w:szCs w:val="22"/>
          <w:lang w:eastAsia="cs-CZ"/>
        </w:rPr>
        <w:t>Personifikované nastavení notifikací na každého uživatele.</w:t>
      </w:r>
    </w:p>
    <w:p w14:paraId="7F76E0F4" w14:textId="1CEDF1D1" w:rsidR="00397822" w:rsidRPr="00C91089" w:rsidRDefault="00397822" w:rsidP="005230F5">
      <w:pPr>
        <w:pStyle w:val="Odstavecseseznamem"/>
        <w:numPr>
          <w:ilvl w:val="1"/>
          <w:numId w:val="16"/>
        </w:numPr>
      </w:pPr>
      <w:r w:rsidRPr="00C91089">
        <w:rPr>
          <w:color w:val="000000"/>
          <w:szCs w:val="22"/>
          <w:lang w:eastAsia="cs-CZ"/>
        </w:rPr>
        <w:t>Hlídání termínů (notifikace).</w:t>
      </w:r>
    </w:p>
    <w:p w14:paraId="6F62A668" w14:textId="61B0762F" w:rsidR="00397822" w:rsidRPr="00C91089" w:rsidRDefault="00397822" w:rsidP="005230F5">
      <w:pPr>
        <w:pStyle w:val="Odstavecseseznamem"/>
        <w:numPr>
          <w:ilvl w:val="0"/>
          <w:numId w:val="16"/>
        </w:numPr>
      </w:pPr>
      <w:r w:rsidRPr="00C91089">
        <w:rPr>
          <w:color w:val="000000"/>
          <w:szCs w:val="22"/>
          <w:lang w:eastAsia="cs-CZ"/>
        </w:rPr>
        <w:t>Provozní statistiky</w:t>
      </w:r>
    </w:p>
    <w:p w14:paraId="49B2E621" w14:textId="1CD54F58" w:rsidR="00397822" w:rsidRPr="00C91089" w:rsidRDefault="00397822" w:rsidP="005230F5">
      <w:pPr>
        <w:pStyle w:val="Odstavecseseznamem"/>
        <w:numPr>
          <w:ilvl w:val="1"/>
          <w:numId w:val="16"/>
        </w:numPr>
      </w:pPr>
      <w:r w:rsidRPr="00C91089">
        <w:rPr>
          <w:color w:val="000000"/>
          <w:szCs w:val="22"/>
          <w:lang w:eastAsia="cs-CZ"/>
        </w:rPr>
        <w:t>Logování systémových akcí, logování přístupů a uživatelských akcí.</w:t>
      </w:r>
    </w:p>
    <w:p w14:paraId="3E51953F" w14:textId="5D546F0C" w:rsidR="00397822" w:rsidRPr="00C91089" w:rsidRDefault="00397822" w:rsidP="005230F5">
      <w:pPr>
        <w:pStyle w:val="Odstavecseseznamem"/>
        <w:numPr>
          <w:ilvl w:val="1"/>
          <w:numId w:val="16"/>
        </w:numPr>
      </w:pPr>
      <w:r w:rsidRPr="00C91089">
        <w:rPr>
          <w:color w:val="000000"/>
          <w:szCs w:val="22"/>
          <w:lang w:eastAsia="cs-CZ"/>
        </w:rPr>
        <w:t>Zobrazování provozních statistik.</w:t>
      </w:r>
    </w:p>
    <w:p w14:paraId="0B3503C4" w14:textId="25331F8D" w:rsidR="00397822" w:rsidRPr="00C91089" w:rsidRDefault="00397822" w:rsidP="005230F5">
      <w:pPr>
        <w:pStyle w:val="Odstavecseseznamem"/>
        <w:numPr>
          <w:ilvl w:val="1"/>
          <w:numId w:val="16"/>
        </w:numPr>
      </w:pPr>
      <w:r w:rsidRPr="00C91089">
        <w:rPr>
          <w:color w:val="000000"/>
          <w:szCs w:val="22"/>
          <w:lang w:eastAsia="cs-CZ"/>
        </w:rPr>
        <w:t>Přehledy rozpracovaných agend dle uživatelů a jednotlivých oddělení</w:t>
      </w:r>
      <w:r w:rsidR="00E348B0" w:rsidRPr="00C91089">
        <w:rPr>
          <w:color w:val="000000"/>
          <w:szCs w:val="22"/>
          <w:lang w:eastAsia="cs-CZ"/>
        </w:rPr>
        <w:t>.</w:t>
      </w:r>
    </w:p>
    <w:p w14:paraId="10593D4E" w14:textId="16D2C17D" w:rsidR="00197BC6" w:rsidRPr="00C91089" w:rsidRDefault="00197BC6" w:rsidP="00197BC6"/>
    <w:p w14:paraId="2E55A1B1" w14:textId="7FC2596E" w:rsidR="00197BC6" w:rsidRPr="00C91089" w:rsidRDefault="002E68E8" w:rsidP="005230F5">
      <w:pPr>
        <w:pStyle w:val="Nadpis2"/>
      </w:pPr>
      <w:r w:rsidRPr="00C91089">
        <w:t>Nefunkční požadavky</w:t>
      </w:r>
    </w:p>
    <w:p w14:paraId="5DEDC360" w14:textId="3D2163C8" w:rsidR="002E68E8" w:rsidRPr="00C91089" w:rsidRDefault="002E68E8" w:rsidP="005230F5">
      <w:pPr>
        <w:pStyle w:val="Odstavecseseznamem"/>
        <w:numPr>
          <w:ilvl w:val="0"/>
          <w:numId w:val="17"/>
        </w:numPr>
      </w:pPr>
      <w:r w:rsidRPr="00C91089">
        <w:t>Dostupnost systému min. 99 %.</w:t>
      </w:r>
    </w:p>
    <w:p w14:paraId="44FDCD64" w14:textId="10026E91" w:rsidR="002E68E8" w:rsidRPr="00C91089" w:rsidRDefault="002E68E8" w:rsidP="005230F5">
      <w:pPr>
        <w:pStyle w:val="Odstavecseseznamem"/>
        <w:numPr>
          <w:ilvl w:val="0"/>
          <w:numId w:val="17"/>
        </w:numPr>
      </w:pPr>
      <w:r w:rsidRPr="00C91089">
        <w:t>Využití systému 24/7/365.</w:t>
      </w:r>
    </w:p>
    <w:p w14:paraId="48586F04" w14:textId="14F7FB29" w:rsidR="002E68E8" w:rsidRPr="00C91089" w:rsidRDefault="002E68E8" w:rsidP="005230F5">
      <w:pPr>
        <w:pStyle w:val="Odstavecseseznamem"/>
        <w:numPr>
          <w:ilvl w:val="0"/>
          <w:numId w:val="17"/>
        </w:numPr>
      </w:pPr>
      <w:r w:rsidRPr="00C91089">
        <w:t>Support 8/5.</w:t>
      </w:r>
    </w:p>
    <w:p w14:paraId="086B1862" w14:textId="0238A124" w:rsidR="002E68E8" w:rsidRPr="00C91089" w:rsidRDefault="002E68E8" w:rsidP="005230F5">
      <w:pPr>
        <w:pStyle w:val="Odstavecseseznamem"/>
        <w:numPr>
          <w:ilvl w:val="0"/>
          <w:numId w:val="17"/>
        </w:numPr>
      </w:pPr>
      <w:r w:rsidRPr="00C91089">
        <w:t>Přístup minimálně 270 uživatelů</w:t>
      </w:r>
      <w:r w:rsidR="00D866F3">
        <w:t>.</w:t>
      </w:r>
    </w:p>
    <w:p w14:paraId="36283205" w14:textId="0E4DC6F1" w:rsidR="002E68E8" w:rsidRPr="00C91089" w:rsidRDefault="002E68E8" w:rsidP="002E68E8"/>
    <w:p w14:paraId="58D5D0A2" w14:textId="5182F4C7" w:rsidR="002E68E8" w:rsidRPr="00C91089" w:rsidRDefault="002E68E8" w:rsidP="005230F5">
      <w:pPr>
        <w:pStyle w:val="Nadpis2"/>
      </w:pPr>
      <w:r w:rsidRPr="00C91089">
        <w:t>Bezpečnostní požadavky</w:t>
      </w:r>
    </w:p>
    <w:p w14:paraId="27F5498A" w14:textId="619682E3" w:rsidR="002E68E8" w:rsidRPr="00C91089" w:rsidRDefault="002E68E8" w:rsidP="005230F5">
      <w:pPr>
        <w:pStyle w:val="Odstavecseseznamem"/>
        <w:numPr>
          <w:ilvl w:val="0"/>
          <w:numId w:val="18"/>
        </w:numPr>
      </w:pPr>
      <w:r w:rsidRPr="00C91089">
        <w:t>Zálohování dat, zajištění kontinuity provozu</w:t>
      </w:r>
      <w:r w:rsidRPr="00C91089">
        <w:tab/>
      </w:r>
    </w:p>
    <w:p w14:paraId="4155251E" w14:textId="77777777" w:rsidR="002E68E8" w:rsidRPr="00C91089" w:rsidRDefault="002E68E8" w:rsidP="005230F5">
      <w:pPr>
        <w:pStyle w:val="Odstavecseseznamem"/>
        <w:numPr>
          <w:ilvl w:val="1"/>
          <w:numId w:val="18"/>
        </w:numPr>
      </w:pPr>
      <w:r w:rsidRPr="00C91089">
        <w:t>Zajištění kontinuity provozu:</w:t>
      </w:r>
    </w:p>
    <w:p w14:paraId="0DDE1FBC" w14:textId="77777777" w:rsidR="002E68E8" w:rsidRPr="00C91089" w:rsidRDefault="002E68E8" w:rsidP="005230F5">
      <w:pPr>
        <w:pStyle w:val="Odstavecseseznamem"/>
        <w:numPr>
          <w:ilvl w:val="2"/>
          <w:numId w:val="18"/>
        </w:numPr>
      </w:pPr>
      <w:r w:rsidRPr="00C91089">
        <w:t>Zhotovitel v rámci návrhu architektury identifikuje veškerá data a konfigurace, která je třeba zálohovat pro zajištění případné řádné obnovy řešení SA EU v případě havárie s následkem úplné ztráty produkčního nebo testovacího prostředí. Systémy pro zálohování, konfiguraci těchto systémů a výkon záložních rutin zajistí Objednatel v součinnosti se Zhotovitelem. Zhotovitel v rámci návrhu architektury provede:</w:t>
      </w:r>
    </w:p>
    <w:p w14:paraId="486615AD" w14:textId="18FBC5C0" w:rsidR="002E68E8" w:rsidRPr="00C91089" w:rsidRDefault="002E68E8" w:rsidP="005230F5">
      <w:pPr>
        <w:pStyle w:val="Odstavecseseznamem"/>
        <w:numPr>
          <w:ilvl w:val="3"/>
          <w:numId w:val="18"/>
        </w:numPr>
      </w:pPr>
      <w:r w:rsidRPr="00C91089">
        <w:t>přehled všech klíčových komponent vyžadujících zálohování či jiné zabezpečení,</w:t>
      </w:r>
    </w:p>
    <w:p w14:paraId="0F5A5ACD" w14:textId="4D9FAE31" w:rsidR="002E68E8" w:rsidRPr="00C91089" w:rsidRDefault="002E68E8" w:rsidP="005230F5">
      <w:pPr>
        <w:pStyle w:val="Odstavecseseznamem"/>
        <w:numPr>
          <w:ilvl w:val="3"/>
          <w:numId w:val="18"/>
        </w:numPr>
      </w:pPr>
      <w:r w:rsidRPr="00C91089">
        <w:t>návrh metod zabezpečení komponent,</w:t>
      </w:r>
    </w:p>
    <w:p w14:paraId="185A32DB" w14:textId="1CF9D784" w:rsidR="002E68E8" w:rsidRPr="00C91089" w:rsidRDefault="002E68E8" w:rsidP="005230F5">
      <w:pPr>
        <w:pStyle w:val="Odstavecseseznamem"/>
        <w:numPr>
          <w:ilvl w:val="3"/>
          <w:numId w:val="18"/>
        </w:numPr>
      </w:pPr>
      <w:r w:rsidRPr="00C91089">
        <w:t>detailní plány zálohování všech klíčových komponent,</w:t>
      </w:r>
    </w:p>
    <w:p w14:paraId="575DC0DE" w14:textId="4016AAB6" w:rsidR="002E68E8" w:rsidRPr="00C91089" w:rsidRDefault="002E68E8" w:rsidP="005230F5">
      <w:pPr>
        <w:pStyle w:val="Odstavecseseznamem"/>
        <w:numPr>
          <w:ilvl w:val="3"/>
          <w:numId w:val="18"/>
        </w:numPr>
      </w:pPr>
      <w:r w:rsidRPr="00C91089">
        <w:t>návrh plánů a postupů pro obnovu řešení SA EU v případě havárie,</w:t>
      </w:r>
    </w:p>
    <w:p w14:paraId="42BCDF29" w14:textId="29DD60D5" w:rsidR="002E68E8" w:rsidRPr="00C91089" w:rsidRDefault="002E68E8" w:rsidP="005230F5">
      <w:pPr>
        <w:pStyle w:val="Odstavecseseznamem"/>
        <w:numPr>
          <w:ilvl w:val="3"/>
          <w:numId w:val="18"/>
        </w:numPr>
      </w:pPr>
      <w:r w:rsidRPr="00C91089">
        <w:t>nastavení částí SA EU pro vykonávání zálohovacích úloh,</w:t>
      </w:r>
    </w:p>
    <w:p w14:paraId="662816E1" w14:textId="7F3E920E" w:rsidR="002E68E8" w:rsidRPr="00C91089" w:rsidRDefault="002E68E8" w:rsidP="005230F5">
      <w:pPr>
        <w:pStyle w:val="Odstavecseseznamem"/>
        <w:numPr>
          <w:ilvl w:val="3"/>
          <w:numId w:val="18"/>
        </w:numPr>
      </w:pPr>
      <w:r w:rsidRPr="00C91089">
        <w:t>návrh procesů a postupů pro testování plánů a postupů pro obnovu řešení včetně zálohování, obnovy záloh a testování záložních médií.</w:t>
      </w:r>
    </w:p>
    <w:p w14:paraId="24E48513" w14:textId="3EC41281" w:rsidR="002E68E8" w:rsidRPr="00C91089" w:rsidRDefault="002E68E8" w:rsidP="005230F5">
      <w:pPr>
        <w:pStyle w:val="Odstavecseseznamem"/>
        <w:numPr>
          <w:ilvl w:val="0"/>
          <w:numId w:val="18"/>
        </w:numPr>
      </w:pPr>
      <w:r w:rsidRPr="00C91089">
        <w:t>Řízení přístupů a oprávnění prostřednictvím uživatelských účtů a rolí.</w:t>
      </w:r>
    </w:p>
    <w:p w14:paraId="0306BDF4" w14:textId="4F98DF9D" w:rsidR="002E68E8" w:rsidRPr="00C91089" w:rsidRDefault="002E68E8" w:rsidP="005230F5">
      <w:pPr>
        <w:pStyle w:val="Odstavecseseznamem"/>
        <w:numPr>
          <w:ilvl w:val="1"/>
          <w:numId w:val="18"/>
        </w:numPr>
      </w:pPr>
      <w:r w:rsidRPr="00C91089">
        <w:t>Podpora ověřování uživatelů oproti LDAP/AD a lokálním účtům s možností kombinace obou metod.</w:t>
      </w:r>
    </w:p>
    <w:p w14:paraId="36C75D95" w14:textId="094F6451" w:rsidR="002E68E8" w:rsidRDefault="002E68E8" w:rsidP="005230F5">
      <w:pPr>
        <w:pStyle w:val="Odstavecseseznamem"/>
        <w:numPr>
          <w:ilvl w:val="1"/>
          <w:numId w:val="18"/>
        </w:numPr>
      </w:pPr>
      <w:r w:rsidRPr="00C91089">
        <w:t>Podpora importu uživatelských účtů a rolí z LDAP/AD.</w:t>
      </w:r>
    </w:p>
    <w:p w14:paraId="45C832FE" w14:textId="12B761A2" w:rsidR="00E97BE1" w:rsidRPr="00C91089" w:rsidRDefault="00E97BE1" w:rsidP="005230F5">
      <w:pPr>
        <w:pStyle w:val="Odstavecseseznamem"/>
        <w:numPr>
          <w:ilvl w:val="1"/>
          <w:numId w:val="18"/>
        </w:numPr>
      </w:pPr>
      <w:r>
        <w:t xml:space="preserve">Podpora založení účtů přímo v aplikaci. </w:t>
      </w:r>
    </w:p>
    <w:p w14:paraId="42F6A23A" w14:textId="4F6B6228" w:rsidR="00197BC6" w:rsidRPr="00C91089" w:rsidRDefault="002E68E8" w:rsidP="002E68E8">
      <w:pPr>
        <w:pStyle w:val="Nadpis2"/>
      </w:pPr>
      <w:r w:rsidRPr="00C91089">
        <w:t>Implementační požadavky</w:t>
      </w:r>
    </w:p>
    <w:p w14:paraId="2DEA908B" w14:textId="09E558BE" w:rsidR="002E68E8" w:rsidRPr="00C91089" w:rsidRDefault="002E68E8" w:rsidP="005230F5">
      <w:pPr>
        <w:pStyle w:val="Odstavecseseznamem"/>
        <w:numPr>
          <w:ilvl w:val="0"/>
          <w:numId w:val="19"/>
        </w:numPr>
      </w:pPr>
      <w:r w:rsidRPr="00C91089">
        <w:rPr>
          <w:rFonts w:cs="Arial"/>
          <w:color w:val="000000"/>
          <w:szCs w:val="22"/>
        </w:rPr>
        <w:t>P</w:t>
      </w:r>
      <w:r w:rsidR="00EE11CD" w:rsidRPr="00C91089">
        <w:rPr>
          <w:rFonts w:cs="Arial"/>
          <w:color w:val="000000"/>
          <w:szCs w:val="22"/>
        </w:rPr>
        <w:t>oža</w:t>
      </w:r>
      <w:r w:rsidRPr="00C91089">
        <w:rPr>
          <w:rFonts w:cs="Arial"/>
          <w:color w:val="000000"/>
          <w:szCs w:val="22"/>
        </w:rPr>
        <w:t>davky na dokumentaci</w:t>
      </w:r>
      <w:r w:rsidR="00EE11CD" w:rsidRPr="00C91089">
        <w:rPr>
          <w:rFonts w:cs="Arial"/>
          <w:color w:val="000000"/>
          <w:szCs w:val="22"/>
        </w:rPr>
        <w:t>.</w:t>
      </w:r>
    </w:p>
    <w:p w14:paraId="20651DAD" w14:textId="3255AF56" w:rsidR="002E68E8" w:rsidRPr="00C91089" w:rsidRDefault="00EE11CD" w:rsidP="005230F5">
      <w:pPr>
        <w:pStyle w:val="Odstavecseseznamem"/>
        <w:numPr>
          <w:ilvl w:val="1"/>
          <w:numId w:val="19"/>
        </w:numPr>
      </w:pPr>
      <w:r w:rsidRPr="00C91089">
        <w:rPr>
          <w:rFonts w:cs="Arial"/>
          <w:color w:val="000000"/>
          <w:szCs w:val="22"/>
        </w:rPr>
        <w:t>Uživatelská příručka implementovaná v systému</w:t>
      </w:r>
    </w:p>
    <w:p w14:paraId="5BE58B27" w14:textId="31C206EA" w:rsidR="00EE11CD" w:rsidRPr="00C91089" w:rsidRDefault="00EE11CD" w:rsidP="005230F5">
      <w:pPr>
        <w:pStyle w:val="Odstavecseseznamem"/>
        <w:numPr>
          <w:ilvl w:val="1"/>
          <w:numId w:val="19"/>
        </w:numPr>
      </w:pPr>
      <w:r w:rsidRPr="00C91089">
        <w:rPr>
          <w:rFonts w:cs="Arial"/>
          <w:color w:val="000000"/>
          <w:szCs w:val="22"/>
        </w:rPr>
        <w:t>Provozní dokumentace – instalační, administrátorská. Součástí instalační dokumentace bude deployment model v notaci UML nebo ArchiMate. Součástí administrátorské dokumentace bude DRP (Disaster Recovery Plan).</w:t>
      </w:r>
    </w:p>
    <w:p w14:paraId="7B90109A" w14:textId="580E8B0F" w:rsidR="00EE11CD" w:rsidRPr="00C91089" w:rsidRDefault="00EE11CD" w:rsidP="005230F5">
      <w:pPr>
        <w:pStyle w:val="Odstavecseseznamem"/>
        <w:numPr>
          <w:ilvl w:val="1"/>
          <w:numId w:val="19"/>
        </w:numPr>
      </w:pPr>
      <w:r w:rsidRPr="00C91089">
        <w:rPr>
          <w:rFonts w:cs="Arial"/>
          <w:color w:val="000000"/>
          <w:szCs w:val="22"/>
        </w:rPr>
        <w:t>Systémová dokumentace, architektura v UML nebo ArchiMate notaci (preferovaně ve Sparx EA projektu).</w:t>
      </w:r>
    </w:p>
    <w:p w14:paraId="40F9931E" w14:textId="7540EB0B" w:rsidR="00EE11CD" w:rsidRPr="00C91089" w:rsidRDefault="00EE11CD" w:rsidP="005230F5">
      <w:pPr>
        <w:pStyle w:val="Odstavecseseznamem"/>
        <w:numPr>
          <w:ilvl w:val="0"/>
          <w:numId w:val="19"/>
        </w:numPr>
      </w:pPr>
      <w:r w:rsidRPr="00C91089">
        <w:rPr>
          <w:rFonts w:cs="Arial"/>
          <w:color w:val="000000"/>
          <w:szCs w:val="22"/>
        </w:rPr>
        <w:t>Požadavky na služby.</w:t>
      </w:r>
    </w:p>
    <w:p w14:paraId="56860B31" w14:textId="7D511CFB" w:rsidR="00EE11CD" w:rsidRPr="00C91089" w:rsidRDefault="00EE11CD" w:rsidP="005230F5">
      <w:pPr>
        <w:pStyle w:val="Odstavecseseznamem"/>
        <w:numPr>
          <w:ilvl w:val="1"/>
          <w:numId w:val="19"/>
        </w:numPr>
      </w:pPr>
      <w:r w:rsidRPr="00C91089">
        <w:rPr>
          <w:rFonts w:cs="Arial"/>
          <w:color w:val="000000"/>
          <w:szCs w:val="22"/>
        </w:rPr>
        <w:t>Zaškolení vybraných uživatelů a administrátorů systému.</w:t>
      </w:r>
    </w:p>
    <w:p w14:paraId="5C5E8297" w14:textId="7681E2BE" w:rsidR="00EE11CD" w:rsidRPr="00CA61EC" w:rsidRDefault="00EE11CD" w:rsidP="005230F5">
      <w:pPr>
        <w:pStyle w:val="Odstavecseseznamem"/>
        <w:numPr>
          <w:ilvl w:val="1"/>
          <w:numId w:val="19"/>
        </w:numPr>
      </w:pPr>
      <w:r w:rsidRPr="00C91089">
        <w:rPr>
          <w:rFonts w:cs="Arial"/>
          <w:color w:val="000000"/>
          <w:szCs w:val="22"/>
        </w:rPr>
        <w:t>Možnost vývoje formulářů (dodavatelem) – zajištění aktuálnosti formulářů (dodržování typografických pravidel) se zapracováním časové osy.</w:t>
      </w:r>
    </w:p>
    <w:p w14:paraId="6FE4886F" w14:textId="38CB6F29" w:rsidR="00CA61EC" w:rsidRPr="00D934C9" w:rsidRDefault="00CA61EC" w:rsidP="00CA61EC">
      <w:pPr>
        <w:pStyle w:val="Odstavecseseznamem"/>
        <w:numPr>
          <w:ilvl w:val="0"/>
          <w:numId w:val="19"/>
        </w:numPr>
      </w:pPr>
      <w:r>
        <w:rPr>
          <w:rFonts w:cs="Arial"/>
          <w:color w:val="000000"/>
          <w:szCs w:val="22"/>
        </w:rPr>
        <w:t xml:space="preserve">V aktuální situace není počítáno s migrací dat z původního systému Správa agend EU. </w:t>
      </w:r>
    </w:p>
    <w:p w14:paraId="5551B24F" w14:textId="77777777" w:rsidR="00CA61EC" w:rsidRPr="00C91089" w:rsidRDefault="00CA61EC" w:rsidP="00CA61EC"/>
    <w:p w14:paraId="2D761BE3" w14:textId="77777777" w:rsidR="00D32E39" w:rsidRPr="00C91089" w:rsidRDefault="00D32E39" w:rsidP="00D32E39"/>
    <w:p w14:paraId="6D962536" w14:textId="77777777" w:rsidR="0000551E" w:rsidRPr="00C91089" w:rsidRDefault="0000551E" w:rsidP="00C17E79">
      <w:pPr>
        <w:pStyle w:val="Nadpis1"/>
        <w:tabs>
          <w:tab w:val="clear" w:pos="540"/>
        </w:tabs>
        <w:ind w:left="284" w:hanging="284"/>
        <w:rPr>
          <w:rFonts w:cs="Arial"/>
          <w:sz w:val="22"/>
          <w:szCs w:val="22"/>
        </w:rPr>
      </w:pPr>
      <w:r w:rsidRPr="00C91089">
        <w:rPr>
          <w:rFonts w:cs="Arial"/>
          <w:sz w:val="22"/>
          <w:szCs w:val="22"/>
        </w:rPr>
        <w:t>Dopady na IS MZe</w:t>
      </w:r>
    </w:p>
    <w:p w14:paraId="44BFC286" w14:textId="10A6BED3" w:rsidR="00BE6537" w:rsidRPr="00C91089" w:rsidRDefault="00BE6537" w:rsidP="00BE6537">
      <w:pPr>
        <w:rPr>
          <w:sz w:val="16"/>
          <w:szCs w:val="16"/>
        </w:rPr>
      </w:pPr>
      <w:r w:rsidRPr="00C91089">
        <w:rPr>
          <w:sz w:val="16"/>
          <w:szCs w:val="16"/>
        </w:rPr>
        <w:t>(V případě předpokládaných či možných dopadů změny na infrastrukturu nebo na bezpečnost je třeba si vyžádat stanovisko relevantních specialistů, tj. provozního, bezpečnostního garanta, příp. architekta.).</w:t>
      </w:r>
    </w:p>
    <w:p w14:paraId="5F8B26DD" w14:textId="77777777" w:rsidR="00103605" w:rsidRPr="00C91089" w:rsidRDefault="00103605" w:rsidP="00BE6537">
      <w:pPr>
        <w:rPr>
          <w:sz w:val="16"/>
          <w:szCs w:val="16"/>
        </w:rPr>
      </w:pPr>
    </w:p>
    <w:p w14:paraId="341E6A2D" w14:textId="67F35594" w:rsidR="0000551E" w:rsidRPr="00C91089" w:rsidRDefault="00CE3687" w:rsidP="00E00833">
      <w:pPr>
        <w:pStyle w:val="Nadpis2"/>
      </w:pPr>
      <w:r w:rsidRPr="00C91089">
        <w:t>Na provoz a infrastrukturu</w:t>
      </w:r>
    </w:p>
    <w:p w14:paraId="34B96FAF" w14:textId="3B9A2FE1" w:rsidR="00152A5A" w:rsidRPr="00C91089" w:rsidRDefault="00D866F3" w:rsidP="17FEBAE4">
      <w:r>
        <w:t>Pro integraci s</w:t>
      </w:r>
      <w:r w:rsidR="002F76D5" w:rsidRPr="00C91089">
        <w:t> dalšími systémy</w:t>
      </w:r>
      <w:r w:rsidR="00E348B0" w:rsidRPr="00C91089">
        <w:t xml:space="preserve"> </w:t>
      </w:r>
      <w:r w:rsidR="002F76D5" w:rsidRPr="00C91089">
        <w:t xml:space="preserve">bude využita integrační platforma AgriBus, v tomto směru se očekává vyšší vytížení této platformy. Přesný odhad bude k dispozici po kompletní analýze. </w:t>
      </w:r>
      <w:r w:rsidR="00F92AD4" w:rsidRPr="00C91089">
        <w:t xml:space="preserve"> </w:t>
      </w:r>
    </w:p>
    <w:p w14:paraId="4C7311D4" w14:textId="77777777" w:rsidR="00F92AD4" w:rsidRPr="00C91089" w:rsidRDefault="00F92AD4" w:rsidP="17FEBAE4"/>
    <w:p w14:paraId="6A60A88D" w14:textId="6FD27285" w:rsidR="00411B8E" w:rsidRPr="00C91089" w:rsidRDefault="00BC72F5" w:rsidP="00E00833">
      <w:pPr>
        <w:pStyle w:val="Nadpis2"/>
      </w:pPr>
      <w:r w:rsidRPr="00C91089">
        <w:t>Na bezpečnost</w:t>
      </w:r>
    </w:p>
    <w:p w14:paraId="3CB7A16C" w14:textId="61952621" w:rsidR="005D0B35" w:rsidRPr="00C91089" w:rsidRDefault="24963742" w:rsidP="005D0B35">
      <w:r w:rsidRPr="00C91089">
        <w:t>Předpokládá se zachování stávající úrovně bezpečnosti pro řízení přístupů k jednotlivý</w:t>
      </w:r>
      <w:r w:rsidR="00AE421C" w:rsidRPr="00C91089">
        <w:t>m</w:t>
      </w:r>
      <w:r w:rsidRPr="00C91089">
        <w:t xml:space="preserve"> artefaktům</w:t>
      </w:r>
      <w:r w:rsidR="21175444" w:rsidRPr="00C91089">
        <w:t xml:space="preserve"> a</w:t>
      </w:r>
      <w:r w:rsidR="48C33DF0" w:rsidRPr="00C91089">
        <w:t xml:space="preserve"> integračním službám, </w:t>
      </w:r>
      <w:r w:rsidR="5CD4860F" w:rsidRPr="00C91089">
        <w:t>jenž vyhovují bezpečnostním standardům dle požadovaného stupně bezpečnosti.</w:t>
      </w:r>
      <w:r w:rsidR="291DDE7B" w:rsidRPr="00C91089">
        <w:t xml:space="preserve"> Nepředpokládá se změna.</w:t>
      </w:r>
    </w:p>
    <w:p w14:paraId="4E543521" w14:textId="4E4963BB" w:rsidR="17FEBAE4" w:rsidRPr="00C91089" w:rsidRDefault="17FEBAE4" w:rsidP="17FEBAE4"/>
    <w:p w14:paraId="6BB88B64" w14:textId="3EAEBEF0" w:rsidR="0000551E" w:rsidRPr="00C91089" w:rsidRDefault="00BC72F5" w:rsidP="00E00833">
      <w:pPr>
        <w:pStyle w:val="Nadpis2"/>
      </w:pPr>
      <w:r w:rsidRPr="00C91089">
        <w:t>Na součinnost s dalšími systémy</w:t>
      </w:r>
    </w:p>
    <w:p w14:paraId="246BF33D" w14:textId="65EDEF0D" w:rsidR="4E06ABF3" w:rsidRPr="00C91089" w:rsidRDefault="1AB0BDE0" w:rsidP="001774D2">
      <w:r w:rsidRPr="00C91089">
        <w:t xml:space="preserve">V rámci analýzy budou </w:t>
      </w:r>
      <w:r w:rsidR="001774D2" w:rsidRPr="00C91089">
        <w:t>zjištěny veškeré</w:t>
      </w:r>
      <w:r w:rsidRPr="00C91089">
        <w:t xml:space="preserve"> potřebné spolupráce systém</w:t>
      </w:r>
      <w:r w:rsidR="006A65AA" w:rsidRPr="00C91089">
        <w:t>ů</w:t>
      </w:r>
      <w:r w:rsidRPr="00C91089">
        <w:t xml:space="preserve"> třetích stran</w:t>
      </w:r>
      <w:r w:rsidR="001774D2" w:rsidRPr="00C91089">
        <w:t xml:space="preserve">. Minimální požadovaná součinnost bude očekávána </w:t>
      </w:r>
      <w:r w:rsidR="00561D34" w:rsidRPr="00C91089">
        <w:t>z</w:t>
      </w:r>
      <w:r w:rsidR="001774D2" w:rsidRPr="00C91089">
        <w:t>e strany systému DMS</w:t>
      </w:r>
      <w:r w:rsidR="00E348B0" w:rsidRPr="00C91089">
        <w:t xml:space="preserve"> a DAP</w:t>
      </w:r>
      <w:r w:rsidR="001774D2" w:rsidRPr="00C91089">
        <w:t xml:space="preserve">. </w:t>
      </w:r>
    </w:p>
    <w:p w14:paraId="366CCCBC" w14:textId="7C9B91E5" w:rsidR="00E00833" w:rsidRPr="00C91089" w:rsidRDefault="00BC72F5" w:rsidP="00E00833">
      <w:pPr>
        <w:pStyle w:val="Nadpis2"/>
      </w:pPr>
      <w:r w:rsidRPr="00C91089">
        <w:t>Požadavky na součinnost AgriBus</w:t>
      </w:r>
    </w:p>
    <w:p w14:paraId="78DADA2B" w14:textId="77777777" w:rsidR="00BC72F5" w:rsidRPr="00C91089" w:rsidRDefault="00BC72F5" w:rsidP="00BC72F5">
      <w:pPr>
        <w:rPr>
          <w:sz w:val="16"/>
          <w:szCs w:val="16"/>
        </w:rPr>
      </w:pPr>
      <w:r w:rsidRPr="00C91089">
        <w:rPr>
          <w:sz w:val="16"/>
          <w:szCs w:val="16"/>
        </w:rPr>
        <w:t>(Pokud existují požadavky na součinnost Agribus, uveďte specifikaci služby ve formě strukturovaného požadavku (request) a odpovědi (response) s vyznačenou změnou.)</w:t>
      </w:r>
    </w:p>
    <w:p w14:paraId="7738EC2F" w14:textId="2ACBF666" w:rsidR="00BC72F5" w:rsidRPr="00C91089" w:rsidRDefault="097F6280" w:rsidP="00B8108C">
      <w:r w:rsidRPr="00C91089">
        <w:t>V této fázi projektu nelze zatím specifikovat</w:t>
      </w:r>
      <w:r w:rsidR="00007446" w:rsidRPr="00C91089">
        <w:t>. L</w:t>
      </w:r>
      <w:r w:rsidRPr="00C91089">
        <w:t xml:space="preserve">ze ale indikovat obecný požadavek na součinnost, protože </w:t>
      </w:r>
      <w:r w:rsidR="001774D2" w:rsidRPr="00C91089">
        <w:t>Správa agend EU bude komunikovat</w:t>
      </w:r>
      <w:r w:rsidR="67DEDA4C" w:rsidRPr="00C91089">
        <w:t xml:space="preserve"> přes </w:t>
      </w:r>
      <w:r w:rsidR="00E348B0" w:rsidRPr="00C91089">
        <w:t xml:space="preserve">integrační platformu </w:t>
      </w:r>
      <w:r w:rsidR="67DEDA4C" w:rsidRPr="00C91089">
        <w:t>AgriBus.</w:t>
      </w:r>
    </w:p>
    <w:p w14:paraId="4E0E569E" w14:textId="77777777" w:rsidR="0000551E" w:rsidRPr="00C91089" w:rsidRDefault="0000551E" w:rsidP="00E00833">
      <w:pPr>
        <w:pStyle w:val="Nadpis2"/>
      </w:pPr>
      <w:r w:rsidRPr="00C91089">
        <w:t>Požadavek na podporu provozu naimplementované změny</w:t>
      </w:r>
    </w:p>
    <w:p w14:paraId="171DBAC0" w14:textId="77777777" w:rsidR="0000551E" w:rsidRPr="00C91089" w:rsidRDefault="000B7C9F" w:rsidP="6F22302F">
      <w:pPr>
        <w:rPr>
          <w:b/>
          <w:bCs/>
          <w:sz w:val="16"/>
          <w:szCs w:val="16"/>
        </w:rPr>
      </w:pPr>
      <w:r w:rsidRPr="00C91089">
        <w:rPr>
          <w:sz w:val="16"/>
          <w:szCs w:val="16"/>
        </w:rPr>
        <w:t>(</w:t>
      </w:r>
      <w:r w:rsidR="0000551E" w:rsidRPr="00C91089">
        <w:rPr>
          <w:sz w:val="16"/>
          <w:szCs w:val="16"/>
        </w:rPr>
        <w:t>Uveďte, zda zařadit změnu do stávající provozní smlouvy, konkrétní požadavky na požadované služby, SLA.)</w:t>
      </w:r>
    </w:p>
    <w:p w14:paraId="6A9218EF" w14:textId="77777777" w:rsidR="0000551E" w:rsidRPr="00C91089" w:rsidRDefault="0000551E" w:rsidP="6F22302F"/>
    <w:p w14:paraId="01D38A14" w14:textId="77777777" w:rsidR="00E03517" w:rsidRPr="00C91089" w:rsidRDefault="00E03517" w:rsidP="00E00833">
      <w:pPr>
        <w:pStyle w:val="Nadpis2"/>
      </w:pPr>
      <w:r w:rsidRPr="00C91089">
        <w:t>Požadavek na úpravu dohledového nástroje</w:t>
      </w:r>
    </w:p>
    <w:p w14:paraId="2B64E168" w14:textId="471F4112" w:rsidR="00E03517" w:rsidRPr="00C91089" w:rsidRDefault="000B7C9F" w:rsidP="6F22302F">
      <w:pPr>
        <w:rPr>
          <w:b/>
          <w:bCs/>
          <w:sz w:val="16"/>
          <w:szCs w:val="16"/>
        </w:rPr>
      </w:pPr>
      <w:r w:rsidRPr="00C91089">
        <w:rPr>
          <w:sz w:val="16"/>
          <w:szCs w:val="16"/>
        </w:rPr>
        <w:t>(</w:t>
      </w:r>
      <w:r w:rsidR="00E03517" w:rsidRPr="00C91089">
        <w:rPr>
          <w:sz w:val="16"/>
          <w:szCs w:val="16"/>
        </w:rPr>
        <w:t>Uveďte, zda a jakým z</w:t>
      </w:r>
      <w:r w:rsidR="00236F99" w:rsidRPr="00C91089">
        <w:rPr>
          <w:sz w:val="16"/>
          <w:szCs w:val="16"/>
        </w:rPr>
        <w:t xml:space="preserve">působem je požadována </w:t>
      </w:r>
      <w:r w:rsidR="00E03517" w:rsidRPr="00C91089">
        <w:rPr>
          <w:sz w:val="16"/>
          <w:szCs w:val="16"/>
        </w:rPr>
        <w:t>úprav</w:t>
      </w:r>
      <w:r w:rsidR="00236F99" w:rsidRPr="00C91089">
        <w:rPr>
          <w:sz w:val="16"/>
          <w:szCs w:val="16"/>
        </w:rPr>
        <w:t>a</w:t>
      </w:r>
      <w:r w:rsidR="00E03517" w:rsidRPr="00C91089">
        <w:rPr>
          <w:sz w:val="16"/>
          <w:szCs w:val="16"/>
        </w:rPr>
        <w:t xml:space="preserve"> dohledových nástrojů.)</w:t>
      </w:r>
    </w:p>
    <w:p w14:paraId="582818D7" w14:textId="77777777" w:rsidR="00E03517" w:rsidRPr="00C91089" w:rsidRDefault="00E03517" w:rsidP="6F22302F">
      <w:pPr>
        <w:rPr>
          <w:highlight w:val="yellow"/>
        </w:rPr>
      </w:pPr>
    </w:p>
    <w:p w14:paraId="154DDA95" w14:textId="77777777" w:rsidR="0000551E" w:rsidRPr="00C91089" w:rsidRDefault="0000551E" w:rsidP="00D4283E">
      <w:pPr>
        <w:pStyle w:val="Nadpis1"/>
        <w:tabs>
          <w:tab w:val="clear" w:pos="540"/>
        </w:tabs>
        <w:ind w:left="284" w:hanging="284"/>
        <w:rPr>
          <w:rFonts w:cs="Arial"/>
          <w:sz w:val="22"/>
          <w:szCs w:val="22"/>
        </w:rPr>
      </w:pPr>
      <w:r w:rsidRPr="00C91089">
        <w:rPr>
          <w:rFonts w:cs="Arial"/>
          <w:sz w:val="22"/>
          <w:szCs w:val="22"/>
        </w:rPr>
        <w:t>Požadavek na dokumentaci</w:t>
      </w:r>
      <w:r w:rsidRPr="00C91089">
        <w:rPr>
          <w:rFonts w:cs="Arial"/>
          <w:b w:val="0"/>
          <w:sz w:val="22"/>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992"/>
        <w:gridCol w:w="851"/>
        <w:gridCol w:w="709"/>
        <w:gridCol w:w="2126"/>
      </w:tblGrid>
      <w:tr w:rsidR="00BC72F5" w:rsidRPr="00C91089" w14:paraId="33D7A746" w14:textId="77777777" w:rsidTr="6F22302F">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C91089" w:rsidRDefault="00BC72F5" w:rsidP="6F22302F">
            <w:pPr>
              <w:spacing w:after="0"/>
              <w:rPr>
                <w:rFonts w:cs="Arial"/>
                <w:b/>
                <w:bCs/>
                <w:color w:val="000000"/>
                <w:lang w:eastAsia="cs-CZ"/>
              </w:rPr>
            </w:pPr>
            <w:r w:rsidRPr="00C91089">
              <w:rPr>
                <w:rFonts w:cs="Arial"/>
                <w:b/>
                <w:bCs/>
                <w:color w:val="000000"/>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C91089" w:rsidRDefault="00BC72F5" w:rsidP="6F22302F">
            <w:pPr>
              <w:spacing w:after="0"/>
              <w:rPr>
                <w:rFonts w:cs="Arial"/>
                <w:b/>
                <w:bCs/>
                <w:color w:val="000000"/>
                <w:lang w:eastAsia="cs-CZ"/>
              </w:rPr>
            </w:pPr>
            <w:r w:rsidRPr="00C91089">
              <w:rPr>
                <w:rFonts w:cs="Arial"/>
                <w:b/>
                <w:bCs/>
                <w:color w:val="000000"/>
                <w:lang w:eastAsia="cs-CZ"/>
              </w:rPr>
              <w:t>Dokument</w:t>
            </w:r>
          </w:p>
        </w:tc>
        <w:tc>
          <w:tcPr>
            <w:tcW w:w="2552"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Pr="00C91089" w:rsidRDefault="00BC72F5" w:rsidP="6F22302F">
            <w:pPr>
              <w:spacing w:after="0"/>
              <w:rPr>
                <w:rFonts w:cs="Arial"/>
                <w:color w:val="000000"/>
                <w:lang w:eastAsia="cs-CZ"/>
              </w:rPr>
            </w:pPr>
            <w:r w:rsidRPr="00C91089">
              <w:rPr>
                <w:rFonts w:cs="Arial"/>
                <w:b/>
                <w:bCs/>
                <w:color w:val="000000"/>
                <w:lang w:eastAsia="cs-CZ"/>
              </w:rPr>
              <w:t xml:space="preserve">Formát výstupu </w:t>
            </w:r>
            <w:r w:rsidRPr="00C91089">
              <w:rPr>
                <w:rFonts w:cs="Arial"/>
                <w:color w:val="000000"/>
                <w:lang w:eastAsia="cs-CZ"/>
              </w:rPr>
              <w:t>(ano/ne)</w:t>
            </w:r>
          </w:p>
        </w:tc>
        <w:tc>
          <w:tcPr>
            <w:tcW w:w="2126" w:type="dxa"/>
            <w:vMerge w:val="restart"/>
            <w:tcBorders>
              <w:top w:val="single" w:sz="8" w:space="0" w:color="auto"/>
              <w:left w:val="single" w:sz="8" w:space="0" w:color="auto"/>
              <w:right w:val="single" w:sz="8" w:space="0" w:color="auto"/>
            </w:tcBorders>
            <w:vAlign w:val="center"/>
          </w:tcPr>
          <w:p w14:paraId="77D14F2F" w14:textId="7D3833C1" w:rsidR="00BC72F5" w:rsidRPr="00C91089" w:rsidDel="000F27BA" w:rsidRDefault="00BC72F5" w:rsidP="6F22302F">
            <w:pPr>
              <w:spacing w:after="0"/>
              <w:rPr>
                <w:rFonts w:cs="Arial"/>
                <w:b/>
                <w:bCs/>
                <w:color w:val="000000"/>
                <w:lang w:eastAsia="cs-CZ"/>
              </w:rPr>
            </w:pPr>
            <w:r w:rsidRPr="00C91089">
              <w:rPr>
                <w:rFonts w:cs="Arial"/>
                <w:b/>
                <w:bCs/>
                <w:color w:val="000000"/>
                <w:lang w:eastAsia="cs-CZ"/>
              </w:rPr>
              <w:t>Garant</w:t>
            </w:r>
            <w:r w:rsidR="00753DB7" w:rsidRPr="00C91089">
              <w:rPr>
                <w:rStyle w:val="Odkaznavysvtlivky"/>
                <w:rFonts w:cs="Arial"/>
                <w:b/>
                <w:bCs/>
                <w:color w:val="000000"/>
                <w:lang w:eastAsia="cs-CZ"/>
              </w:rPr>
              <w:endnoteReference w:id="9"/>
            </w:r>
          </w:p>
        </w:tc>
      </w:tr>
      <w:tr w:rsidR="00BC72F5" w:rsidRPr="00C91089" w14:paraId="505DE80E" w14:textId="77777777" w:rsidTr="6F22302F">
        <w:trPr>
          <w:trHeight w:val="263"/>
        </w:trPr>
        <w:tc>
          <w:tcPr>
            <w:tcW w:w="588" w:type="dxa"/>
            <w:vMerge/>
            <w:noWrap/>
            <w:vAlign w:val="center"/>
          </w:tcPr>
          <w:p w14:paraId="7339032A" w14:textId="77777777" w:rsidR="00BC72F5" w:rsidRPr="00C91089" w:rsidRDefault="00BC72F5" w:rsidP="00BC72F5">
            <w:pPr>
              <w:spacing w:after="0"/>
              <w:rPr>
                <w:rFonts w:cs="Arial"/>
                <w:b/>
                <w:bCs/>
                <w:color w:val="000000"/>
                <w:szCs w:val="22"/>
                <w:lang w:eastAsia="cs-CZ"/>
              </w:rPr>
            </w:pPr>
          </w:p>
        </w:tc>
        <w:tc>
          <w:tcPr>
            <w:tcW w:w="4515" w:type="dxa"/>
            <w:vMerge/>
            <w:noWrap/>
            <w:vAlign w:val="center"/>
          </w:tcPr>
          <w:p w14:paraId="6D3B612F" w14:textId="77777777" w:rsidR="00BC72F5" w:rsidRPr="00C91089" w:rsidDel="000F27BA" w:rsidRDefault="00BC72F5" w:rsidP="00BC72F5">
            <w:pPr>
              <w:spacing w:after="0"/>
              <w:rPr>
                <w:rFonts w:cs="Arial"/>
                <w:b/>
                <w:bCs/>
                <w:color w:val="000000"/>
                <w:szCs w:val="22"/>
                <w:lang w:eastAsia="cs-CZ"/>
              </w:rPr>
            </w:pPr>
          </w:p>
        </w:tc>
        <w:tc>
          <w:tcPr>
            <w:tcW w:w="992" w:type="dxa"/>
            <w:tcBorders>
              <w:top w:val="single" w:sz="8" w:space="0" w:color="auto"/>
              <w:left w:val="single" w:sz="8" w:space="0" w:color="auto"/>
              <w:bottom w:val="single" w:sz="8" w:space="0" w:color="auto"/>
              <w:right w:val="single" w:sz="8" w:space="0" w:color="auto"/>
            </w:tcBorders>
          </w:tcPr>
          <w:p w14:paraId="1A0C3CE4" w14:textId="77777777" w:rsidR="00BC72F5" w:rsidRPr="00C91089" w:rsidDel="000F27BA" w:rsidRDefault="00BC72F5" w:rsidP="6F22302F">
            <w:pPr>
              <w:spacing w:after="0"/>
              <w:rPr>
                <w:rFonts w:cs="Arial"/>
                <w:color w:val="000000"/>
                <w:lang w:eastAsia="cs-CZ"/>
              </w:rPr>
            </w:pPr>
            <w:r w:rsidRPr="00C91089">
              <w:rPr>
                <w:rFonts w:cs="Arial"/>
                <w:color w:val="000000"/>
                <w:lang w:eastAsia="cs-CZ"/>
              </w:rPr>
              <w:t>el. úložiště</w:t>
            </w:r>
          </w:p>
        </w:tc>
        <w:tc>
          <w:tcPr>
            <w:tcW w:w="851" w:type="dxa"/>
            <w:tcBorders>
              <w:top w:val="single" w:sz="8" w:space="0" w:color="auto"/>
              <w:left w:val="single" w:sz="8" w:space="0" w:color="auto"/>
              <w:bottom w:val="single" w:sz="8" w:space="0" w:color="auto"/>
              <w:right w:val="single" w:sz="8" w:space="0" w:color="auto"/>
            </w:tcBorders>
          </w:tcPr>
          <w:p w14:paraId="6288B132" w14:textId="5E2D8B1B" w:rsidR="00BC72F5" w:rsidRPr="00C91089" w:rsidDel="000F27BA" w:rsidRDefault="25CCD805" w:rsidP="6F22302F">
            <w:pPr>
              <w:spacing w:after="0"/>
              <w:rPr>
                <w:rFonts w:cs="Arial"/>
                <w:color w:val="000000"/>
                <w:lang w:eastAsia="cs-CZ"/>
              </w:rPr>
            </w:pPr>
            <w:r w:rsidRPr="00C91089">
              <w:rPr>
                <w:rFonts w:cs="Arial"/>
                <w:color w:val="000000"/>
                <w:lang w:eastAsia="cs-CZ"/>
              </w:rPr>
              <w:t>p</w:t>
            </w:r>
            <w:r w:rsidR="00BC72F5" w:rsidRPr="00C91089">
              <w:rPr>
                <w:rFonts w:cs="Arial"/>
                <w:color w:val="000000"/>
                <w:lang w:eastAsia="cs-CZ"/>
              </w:rPr>
              <w:t>apír</w:t>
            </w:r>
          </w:p>
        </w:tc>
        <w:tc>
          <w:tcPr>
            <w:tcW w:w="709" w:type="dxa"/>
            <w:tcBorders>
              <w:left w:val="single" w:sz="8" w:space="0" w:color="auto"/>
              <w:bottom w:val="single" w:sz="8" w:space="0" w:color="auto"/>
              <w:right w:val="single" w:sz="8" w:space="0" w:color="auto"/>
            </w:tcBorders>
          </w:tcPr>
          <w:p w14:paraId="18708A25" w14:textId="0DBB40BB" w:rsidR="00BC72F5" w:rsidRPr="00C91089" w:rsidDel="000F27BA" w:rsidRDefault="00BC72F5" w:rsidP="6F22302F">
            <w:pPr>
              <w:spacing w:after="0"/>
              <w:rPr>
                <w:rFonts w:cs="Arial"/>
                <w:color w:val="000000"/>
                <w:lang w:eastAsia="cs-CZ"/>
              </w:rPr>
            </w:pPr>
            <w:r w:rsidRPr="00C91089">
              <w:rPr>
                <w:rFonts w:cs="Arial"/>
                <w:color w:val="000000"/>
                <w:lang w:eastAsia="cs-CZ"/>
              </w:rPr>
              <w:t>CD</w:t>
            </w:r>
          </w:p>
        </w:tc>
        <w:tc>
          <w:tcPr>
            <w:tcW w:w="2126" w:type="dxa"/>
            <w:vMerge/>
          </w:tcPr>
          <w:p w14:paraId="3102B81C" w14:textId="4466023C" w:rsidR="00BC72F5" w:rsidRPr="00C91089" w:rsidDel="000F27BA" w:rsidRDefault="00BC72F5" w:rsidP="00BC72F5">
            <w:pPr>
              <w:spacing w:after="0"/>
              <w:rPr>
                <w:rFonts w:cs="Arial"/>
                <w:bCs/>
                <w:color w:val="000000"/>
                <w:szCs w:val="22"/>
                <w:lang w:eastAsia="cs-CZ"/>
              </w:rPr>
            </w:pPr>
          </w:p>
        </w:tc>
      </w:tr>
      <w:tr w:rsidR="00BC72F5" w:rsidRPr="00C91089" w14:paraId="1E3044E2" w14:textId="77777777" w:rsidTr="6F22302F">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BC72F5" w:rsidRPr="00C91089" w:rsidRDefault="00BC72F5" w:rsidP="005230F5">
            <w:pPr>
              <w:pStyle w:val="Odstavecseseznamem"/>
              <w:numPr>
                <w:ilvl w:val="0"/>
                <w:numId w:val="6"/>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BC72F5" w:rsidRPr="00C91089" w:rsidRDefault="00BC72F5" w:rsidP="6F22302F">
            <w:pPr>
              <w:spacing w:after="0"/>
              <w:rPr>
                <w:rFonts w:cs="Arial"/>
                <w:color w:val="000000"/>
                <w:lang w:eastAsia="cs-CZ"/>
              </w:rPr>
            </w:pPr>
            <w:r w:rsidRPr="00C91089">
              <w:rPr>
                <w:rFonts w:cs="Arial"/>
                <w:color w:val="000000"/>
                <w:lang w:eastAsia="cs-CZ"/>
              </w:rPr>
              <w:t>Analýza navrhnutého řešení</w:t>
            </w:r>
          </w:p>
        </w:tc>
        <w:tc>
          <w:tcPr>
            <w:tcW w:w="992" w:type="dxa"/>
            <w:tcBorders>
              <w:top w:val="single" w:sz="8" w:space="0" w:color="auto"/>
              <w:left w:val="dotted" w:sz="4" w:space="0" w:color="auto"/>
              <w:bottom w:val="dotted" w:sz="4" w:space="0" w:color="auto"/>
              <w:right w:val="dotted" w:sz="4" w:space="0" w:color="auto"/>
            </w:tcBorders>
            <w:vAlign w:val="center"/>
          </w:tcPr>
          <w:p w14:paraId="06B6F29D" w14:textId="6D694C14" w:rsidR="00BC72F5" w:rsidRPr="00C91089" w:rsidRDefault="00267783" w:rsidP="6F22302F">
            <w:pPr>
              <w:spacing w:after="0"/>
              <w:rPr>
                <w:rFonts w:cs="Arial"/>
                <w:color w:val="000000"/>
                <w:lang w:eastAsia="cs-CZ"/>
              </w:rPr>
            </w:pPr>
            <w:r w:rsidRPr="00C91089">
              <w:rPr>
                <w:rFonts w:cs="Arial"/>
                <w:color w:val="000000"/>
                <w:lang w:eastAsia="cs-CZ"/>
              </w:rPr>
              <w:t>ANO</w:t>
            </w:r>
          </w:p>
        </w:tc>
        <w:tc>
          <w:tcPr>
            <w:tcW w:w="851" w:type="dxa"/>
            <w:tcBorders>
              <w:top w:val="single" w:sz="8" w:space="0" w:color="auto"/>
              <w:left w:val="dotted" w:sz="4" w:space="0" w:color="auto"/>
              <w:bottom w:val="dotted" w:sz="4" w:space="0" w:color="auto"/>
              <w:right w:val="dotted" w:sz="4" w:space="0" w:color="auto"/>
            </w:tcBorders>
            <w:vAlign w:val="center"/>
          </w:tcPr>
          <w:p w14:paraId="33861813" w14:textId="6A0EFAF1" w:rsidR="00BC72F5" w:rsidRPr="00C91089" w:rsidRDefault="00267783" w:rsidP="6F22302F">
            <w:pPr>
              <w:spacing w:after="0"/>
              <w:rPr>
                <w:rFonts w:cs="Arial"/>
                <w:color w:val="000000"/>
                <w:lang w:eastAsia="cs-CZ"/>
              </w:rPr>
            </w:pPr>
            <w:r w:rsidRPr="00C91089">
              <w:rPr>
                <w:rFonts w:cs="Arial"/>
                <w:color w:val="000000"/>
                <w:lang w:eastAsia="cs-CZ"/>
              </w:rPr>
              <w:t>NE</w:t>
            </w:r>
          </w:p>
        </w:tc>
        <w:tc>
          <w:tcPr>
            <w:tcW w:w="709" w:type="dxa"/>
            <w:tcBorders>
              <w:top w:val="single" w:sz="8" w:space="0" w:color="auto"/>
              <w:left w:val="dotted" w:sz="4" w:space="0" w:color="auto"/>
              <w:bottom w:val="dotted" w:sz="4" w:space="0" w:color="auto"/>
              <w:right w:val="dotted" w:sz="4" w:space="0" w:color="auto"/>
            </w:tcBorders>
            <w:vAlign w:val="center"/>
          </w:tcPr>
          <w:p w14:paraId="65D7DFC9" w14:textId="39FC06C4" w:rsidR="00BC72F5" w:rsidRPr="00C91089" w:rsidRDefault="0015447A" w:rsidP="6F22302F">
            <w:pPr>
              <w:spacing w:after="0"/>
              <w:rPr>
                <w:rFonts w:cs="Arial"/>
                <w:color w:val="000000"/>
                <w:lang w:eastAsia="cs-CZ"/>
              </w:rPr>
            </w:pPr>
            <w:r w:rsidRPr="00C91089">
              <w:rPr>
                <w:rFonts w:cs="Arial"/>
                <w:color w:val="000000"/>
                <w:lang w:eastAsia="cs-CZ"/>
              </w:rPr>
              <w:t>NE</w:t>
            </w:r>
          </w:p>
        </w:tc>
        <w:tc>
          <w:tcPr>
            <w:tcW w:w="2126" w:type="dxa"/>
            <w:tcBorders>
              <w:top w:val="single" w:sz="8" w:space="0" w:color="auto"/>
              <w:left w:val="dotted" w:sz="4" w:space="0" w:color="auto"/>
              <w:bottom w:val="dotted" w:sz="4" w:space="0" w:color="auto"/>
              <w:right w:val="dotted" w:sz="4" w:space="0" w:color="auto"/>
            </w:tcBorders>
            <w:vAlign w:val="center"/>
          </w:tcPr>
          <w:p w14:paraId="3A565CBB" w14:textId="307078D2" w:rsidR="00BC72F5" w:rsidRPr="00C91089" w:rsidRDefault="00BC72F5" w:rsidP="6F22302F">
            <w:pPr>
              <w:spacing w:after="0"/>
              <w:rPr>
                <w:rFonts w:cs="Arial"/>
                <w:color w:val="000000"/>
                <w:lang w:eastAsia="cs-CZ"/>
              </w:rPr>
            </w:pPr>
          </w:p>
        </w:tc>
      </w:tr>
      <w:tr w:rsidR="00BC72F5" w:rsidRPr="00C91089" w14:paraId="4684405F" w14:textId="77777777" w:rsidTr="6F22302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BC72F5" w:rsidRPr="00C91089" w:rsidRDefault="00BC72F5" w:rsidP="005230F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BC72F5" w:rsidRPr="00C91089" w:rsidRDefault="00BC72F5" w:rsidP="6F22302F">
            <w:pPr>
              <w:spacing w:after="0"/>
              <w:rPr>
                <w:rFonts w:cs="Arial"/>
                <w:color w:val="000000"/>
                <w:lang w:eastAsia="cs-CZ"/>
              </w:rPr>
            </w:pPr>
            <w:r w:rsidRPr="00C91089">
              <w:rPr>
                <w:rFonts w:cs="Arial"/>
                <w:color w:val="000000"/>
                <w:lang w:eastAsia="cs-CZ"/>
              </w:rPr>
              <w:t>Dokumentace dle specifikace Závazná metodika návrhu a dokumentace architektury MZe</w:t>
            </w:r>
            <w:r w:rsidRPr="00C91089">
              <w:rPr>
                <w:rStyle w:val="Odkaznavysvtlivky"/>
                <w:rFonts w:cs="Arial"/>
                <w:color w:val="000000"/>
                <w:lang w:eastAsia="cs-CZ"/>
              </w:rPr>
              <w:endnoteReference w:id="10"/>
            </w:r>
          </w:p>
        </w:tc>
        <w:tc>
          <w:tcPr>
            <w:tcW w:w="992" w:type="dxa"/>
            <w:tcBorders>
              <w:top w:val="dotted" w:sz="4" w:space="0" w:color="auto"/>
              <w:left w:val="dotted" w:sz="4" w:space="0" w:color="auto"/>
              <w:bottom w:val="dotted" w:sz="4" w:space="0" w:color="auto"/>
              <w:right w:val="dotted" w:sz="4" w:space="0" w:color="auto"/>
            </w:tcBorders>
            <w:vAlign w:val="center"/>
          </w:tcPr>
          <w:p w14:paraId="351693D0" w14:textId="299B1264" w:rsidR="00BC72F5" w:rsidRPr="00C91089" w:rsidRDefault="00E348B0" w:rsidP="6F22302F">
            <w:pPr>
              <w:spacing w:after="0"/>
              <w:rPr>
                <w:rFonts w:cs="Arial"/>
                <w:color w:val="000000"/>
                <w:lang w:eastAsia="cs-CZ"/>
              </w:rPr>
            </w:pPr>
            <w:r w:rsidRPr="00C91089">
              <w:rPr>
                <w:rFonts w:cs="Arial"/>
                <w:color w:val="000000"/>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3E316F66" w14:textId="532CDBF3" w:rsidR="00BC72F5" w:rsidRPr="00C91089" w:rsidRDefault="00267783" w:rsidP="6F22302F">
            <w:pPr>
              <w:spacing w:after="0"/>
              <w:rPr>
                <w:rFonts w:cs="Arial"/>
                <w:color w:val="000000"/>
                <w:lang w:eastAsia="cs-CZ"/>
              </w:rPr>
            </w:pPr>
            <w:r w:rsidRPr="00C91089">
              <w:rPr>
                <w:rFonts w:cs="Arial"/>
                <w:color w:val="000000"/>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15DFA8E0" w14:textId="26DE53AE" w:rsidR="00BC72F5" w:rsidRPr="00C91089" w:rsidRDefault="0015447A" w:rsidP="6F22302F">
            <w:pPr>
              <w:spacing w:after="0"/>
              <w:rPr>
                <w:rFonts w:cs="Arial"/>
                <w:color w:val="000000"/>
                <w:lang w:eastAsia="cs-CZ"/>
              </w:rPr>
            </w:pPr>
            <w:r w:rsidRPr="00C91089">
              <w:rPr>
                <w:rFonts w:cs="Arial"/>
                <w:color w:val="000000"/>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098B77EC" w14:textId="25B11782" w:rsidR="00BC72F5" w:rsidRPr="00C91089" w:rsidRDefault="00BC72F5" w:rsidP="6F22302F">
            <w:pPr>
              <w:spacing w:after="0"/>
              <w:rPr>
                <w:rFonts w:cs="Arial"/>
                <w:color w:val="000000"/>
                <w:lang w:eastAsia="cs-CZ"/>
              </w:rPr>
            </w:pPr>
          </w:p>
        </w:tc>
      </w:tr>
      <w:tr w:rsidR="00BC72F5" w:rsidRPr="00C91089" w14:paraId="35E9C11E" w14:textId="77777777" w:rsidTr="6F22302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BC72F5" w:rsidRPr="00C91089" w:rsidRDefault="00BC72F5" w:rsidP="005230F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BC72F5" w:rsidRPr="00C91089" w:rsidRDefault="00BC72F5" w:rsidP="6F22302F">
            <w:pPr>
              <w:spacing w:after="0"/>
              <w:rPr>
                <w:rFonts w:cs="Arial"/>
                <w:color w:val="000000"/>
                <w:lang w:eastAsia="cs-CZ"/>
              </w:rPr>
            </w:pPr>
            <w:r w:rsidRPr="00C91089">
              <w:rPr>
                <w:rFonts w:cs="Arial"/>
                <w:color w:val="000000"/>
                <w:lang w:eastAsia="cs-CZ"/>
              </w:rPr>
              <w:t>Testovací scénář, protokol o otestování</w:t>
            </w:r>
          </w:p>
        </w:tc>
        <w:tc>
          <w:tcPr>
            <w:tcW w:w="992" w:type="dxa"/>
            <w:tcBorders>
              <w:top w:val="dotted" w:sz="4" w:space="0" w:color="auto"/>
              <w:left w:val="dotted" w:sz="4" w:space="0" w:color="auto"/>
              <w:bottom w:val="dotted" w:sz="4" w:space="0" w:color="auto"/>
              <w:right w:val="dotted" w:sz="4" w:space="0" w:color="auto"/>
            </w:tcBorders>
            <w:vAlign w:val="center"/>
          </w:tcPr>
          <w:p w14:paraId="61B5689E" w14:textId="4ECB71DC" w:rsidR="00BC72F5" w:rsidRPr="00C91089" w:rsidRDefault="00E348B0" w:rsidP="6F22302F">
            <w:pPr>
              <w:spacing w:after="0"/>
              <w:rPr>
                <w:rFonts w:cs="Arial"/>
                <w:color w:val="000000"/>
                <w:lang w:eastAsia="cs-CZ"/>
              </w:rPr>
            </w:pPr>
            <w:r w:rsidRPr="00C91089">
              <w:rPr>
                <w:rFonts w:cs="Arial"/>
                <w:color w:val="000000"/>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077B547C" w14:textId="74BE6BC8" w:rsidR="00BC72F5" w:rsidRPr="00C91089" w:rsidRDefault="00FE53A1" w:rsidP="6F22302F">
            <w:pPr>
              <w:spacing w:after="0"/>
              <w:rPr>
                <w:rFonts w:cs="Arial"/>
                <w:color w:val="000000"/>
                <w:lang w:eastAsia="cs-CZ"/>
              </w:rPr>
            </w:pPr>
            <w:r w:rsidRPr="00C91089">
              <w:rPr>
                <w:rFonts w:cs="Arial"/>
                <w:color w:val="000000"/>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7EB9A1B7" w14:textId="7CE7DAF6" w:rsidR="00BC72F5" w:rsidRPr="00C91089" w:rsidRDefault="0015447A" w:rsidP="6F22302F">
            <w:pPr>
              <w:spacing w:after="0"/>
              <w:rPr>
                <w:rFonts w:cs="Arial"/>
                <w:color w:val="000000"/>
                <w:lang w:eastAsia="cs-CZ"/>
              </w:rPr>
            </w:pPr>
            <w:r w:rsidRPr="00C91089">
              <w:rPr>
                <w:rFonts w:cs="Arial"/>
                <w:color w:val="000000"/>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2164DFC8" w14:textId="405E5A43" w:rsidR="00BC72F5" w:rsidRPr="00C91089" w:rsidRDefault="00BC72F5" w:rsidP="6F22302F">
            <w:pPr>
              <w:spacing w:after="0"/>
              <w:rPr>
                <w:rFonts w:cs="Arial"/>
                <w:color w:val="000000"/>
                <w:lang w:eastAsia="cs-CZ"/>
              </w:rPr>
            </w:pPr>
          </w:p>
        </w:tc>
      </w:tr>
      <w:tr w:rsidR="00BC72F5" w:rsidRPr="00C91089" w14:paraId="4611C782" w14:textId="77777777" w:rsidTr="6F22302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BC72F5" w:rsidRPr="00C91089" w:rsidRDefault="00BC72F5" w:rsidP="005230F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BC72F5" w:rsidRPr="00C91089" w:rsidRDefault="00BC72F5" w:rsidP="6F22302F">
            <w:pPr>
              <w:spacing w:after="0"/>
              <w:rPr>
                <w:rFonts w:cs="Arial"/>
                <w:color w:val="000000"/>
                <w:lang w:eastAsia="cs-CZ"/>
              </w:rPr>
            </w:pPr>
            <w:r w:rsidRPr="00C91089">
              <w:rPr>
                <w:rFonts w:cs="Arial"/>
                <w:color w:val="000000"/>
                <w:lang w:eastAsia="cs-CZ"/>
              </w:rPr>
              <w:t>Uživatelská příručka</w:t>
            </w:r>
          </w:p>
        </w:tc>
        <w:tc>
          <w:tcPr>
            <w:tcW w:w="992" w:type="dxa"/>
            <w:tcBorders>
              <w:top w:val="dotted" w:sz="4" w:space="0" w:color="auto"/>
              <w:left w:val="dotted" w:sz="4" w:space="0" w:color="auto"/>
              <w:bottom w:val="dotted" w:sz="4" w:space="0" w:color="auto"/>
              <w:right w:val="dotted" w:sz="4" w:space="0" w:color="auto"/>
            </w:tcBorders>
            <w:vAlign w:val="center"/>
          </w:tcPr>
          <w:p w14:paraId="7D2167ED" w14:textId="1B9A5927" w:rsidR="00BC72F5" w:rsidRPr="00C91089" w:rsidRDefault="00E348B0" w:rsidP="6F22302F">
            <w:pPr>
              <w:spacing w:after="0"/>
              <w:rPr>
                <w:rFonts w:cs="Arial"/>
                <w:color w:val="000000"/>
                <w:lang w:eastAsia="cs-CZ"/>
              </w:rPr>
            </w:pPr>
            <w:r w:rsidRPr="00C91089">
              <w:rPr>
                <w:rFonts w:cs="Arial"/>
                <w:color w:val="000000"/>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059CE005" w14:textId="6EC75CE8" w:rsidR="00BC72F5" w:rsidRPr="00C91089" w:rsidRDefault="00FE53A1" w:rsidP="6F22302F">
            <w:pPr>
              <w:spacing w:after="0"/>
              <w:rPr>
                <w:rFonts w:cs="Arial"/>
                <w:color w:val="000000"/>
                <w:lang w:eastAsia="cs-CZ"/>
              </w:rPr>
            </w:pPr>
            <w:r w:rsidRPr="00C91089">
              <w:rPr>
                <w:rFonts w:cs="Arial"/>
                <w:color w:val="000000"/>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22192028" w14:textId="7C6C2E17" w:rsidR="00BC72F5" w:rsidRPr="00C91089" w:rsidRDefault="0015447A" w:rsidP="6F22302F">
            <w:pPr>
              <w:spacing w:after="0"/>
              <w:rPr>
                <w:rFonts w:cs="Arial"/>
                <w:color w:val="000000"/>
                <w:lang w:eastAsia="cs-CZ"/>
              </w:rPr>
            </w:pPr>
            <w:r w:rsidRPr="00C91089">
              <w:rPr>
                <w:rFonts w:cs="Arial"/>
                <w:color w:val="000000"/>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6E4AC919" w14:textId="327DE078" w:rsidR="00BC72F5" w:rsidRPr="00C91089" w:rsidRDefault="00BC72F5" w:rsidP="6F22302F">
            <w:pPr>
              <w:spacing w:after="0"/>
              <w:rPr>
                <w:rFonts w:cs="Arial"/>
                <w:color w:val="000000"/>
                <w:lang w:eastAsia="cs-CZ"/>
              </w:rPr>
            </w:pPr>
            <w:r w:rsidRPr="00C91089">
              <w:rPr>
                <w:rFonts w:cs="Arial"/>
                <w:color w:val="000000"/>
                <w:lang w:eastAsia="cs-CZ"/>
              </w:rPr>
              <w:t>Věcný garant</w:t>
            </w:r>
          </w:p>
        </w:tc>
      </w:tr>
      <w:tr w:rsidR="00BC72F5" w:rsidRPr="00C91089" w14:paraId="153DB333" w14:textId="77777777" w:rsidTr="6F22302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BC72F5" w:rsidRPr="00C91089" w:rsidRDefault="00BC72F5" w:rsidP="005230F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C2669C" w:rsidR="00BC72F5" w:rsidRPr="00C91089" w:rsidRDefault="5DE0CFB7" w:rsidP="6F22302F">
            <w:pPr>
              <w:spacing w:after="0"/>
              <w:rPr>
                <w:rFonts w:cs="Arial"/>
                <w:color w:val="000000"/>
                <w:lang w:eastAsia="cs-CZ"/>
              </w:rPr>
            </w:pPr>
            <w:r w:rsidRPr="00C91089">
              <w:rPr>
                <w:rFonts w:cs="Arial"/>
                <w:color w:val="000000"/>
                <w:lang w:eastAsia="cs-CZ"/>
              </w:rPr>
              <w:t>Provozně technická</w:t>
            </w:r>
            <w:r w:rsidR="00BC72F5" w:rsidRPr="00C91089">
              <w:rPr>
                <w:rFonts w:cs="Arial"/>
                <w:color w:val="000000"/>
                <w:lang w:eastAsia="cs-CZ"/>
              </w:rPr>
              <w:t xml:space="preserve"> dokumentace</w:t>
            </w:r>
            <w:r w:rsidR="668C764A" w:rsidRPr="00C91089">
              <w:rPr>
                <w:rFonts w:cs="Arial"/>
                <w:color w:val="000000"/>
                <w:lang w:eastAsia="cs-CZ"/>
              </w:rPr>
              <w:t xml:space="preserve"> (systémová a bezpečnostní dokumentace)</w:t>
            </w:r>
          </w:p>
        </w:tc>
        <w:tc>
          <w:tcPr>
            <w:tcW w:w="992" w:type="dxa"/>
            <w:tcBorders>
              <w:top w:val="dotted" w:sz="4" w:space="0" w:color="auto"/>
              <w:left w:val="dotted" w:sz="4" w:space="0" w:color="auto"/>
              <w:bottom w:val="dotted" w:sz="4" w:space="0" w:color="auto"/>
              <w:right w:val="dotted" w:sz="4" w:space="0" w:color="auto"/>
            </w:tcBorders>
            <w:vAlign w:val="center"/>
          </w:tcPr>
          <w:p w14:paraId="7B6D95A7" w14:textId="41F870FF" w:rsidR="00BC72F5" w:rsidRPr="00C91089" w:rsidRDefault="00E348B0" w:rsidP="6F22302F">
            <w:pPr>
              <w:spacing w:after="0"/>
              <w:rPr>
                <w:rFonts w:cs="Arial"/>
                <w:color w:val="000000"/>
                <w:lang w:eastAsia="cs-CZ"/>
              </w:rPr>
            </w:pPr>
            <w:r w:rsidRPr="00C91089">
              <w:rPr>
                <w:rFonts w:cs="Arial"/>
                <w:color w:val="000000"/>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3613332F" w14:textId="5E6F891A" w:rsidR="00BC72F5" w:rsidRPr="00C91089" w:rsidRDefault="00FE53A1" w:rsidP="6F22302F">
            <w:pPr>
              <w:spacing w:after="0"/>
              <w:rPr>
                <w:rFonts w:cs="Arial"/>
                <w:color w:val="000000"/>
                <w:lang w:eastAsia="cs-CZ"/>
              </w:rPr>
            </w:pPr>
            <w:r w:rsidRPr="00C91089">
              <w:rPr>
                <w:rFonts w:cs="Arial"/>
                <w:color w:val="000000"/>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27594439" w14:textId="56FC6B2E" w:rsidR="00BC72F5" w:rsidRPr="00C91089" w:rsidRDefault="0015447A" w:rsidP="6F22302F">
            <w:pPr>
              <w:spacing w:after="0"/>
              <w:rPr>
                <w:rFonts w:cs="Arial"/>
                <w:color w:val="000000"/>
                <w:lang w:eastAsia="cs-CZ"/>
              </w:rPr>
            </w:pPr>
            <w:r w:rsidRPr="00C91089">
              <w:rPr>
                <w:rFonts w:cs="Arial"/>
                <w:color w:val="000000"/>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199F744F" w14:textId="08DE9F17" w:rsidR="00BC72F5" w:rsidRPr="00C91089" w:rsidRDefault="00BC72F5" w:rsidP="6F22302F">
            <w:pPr>
              <w:spacing w:after="0"/>
              <w:rPr>
                <w:rFonts w:cs="Arial"/>
                <w:color w:val="000000"/>
                <w:lang w:eastAsia="cs-CZ"/>
              </w:rPr>
            </w:pPr>
            <w:r w:rsidRPr="00C91089">
              <w:rPr>
                <w:rFonts w:cs="Arial"/>
                <w:color w:val="000000"/>
                <w:lang w:eastAsia="cs-CZ"/>
              </w:rPr>
              <w:t>OKB, OPPT</w:t>
            </w:r>
            <w:r w:rsidR="00103605" w:rsidRPr="00C91089">
              <w:rPr>
                <w:rStyle w:val="Odkaznavysvtlivky"/>
                <w:rFonts w:cs="Arial"/>
                <w:color w:val="000000"/>
                <w:lang w:eastAsia="cs-CZ"/>
              </w:rPr>
              <w:endnoteReference w:id="11"/>
            </w:r>
          </w:p>
        </w:tc>
      </w:tr>
      <w:tr w:rsidR="00BC72F5" w:rsidRPr="00C91089" w14:paraId="4BF46E7E" w14:textId="77777777" w:rsidTr="6F22302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BC72F5" w:rsidRPr="00C91089" w:rsidRDefault="00BC72F5" w:rsidP="005230F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BC72F5" w:rsidRPr="00C91089" w:rsidRDefault="00BC72F5" w:rsidP="6F22302F">
            <w:pPr>
              <w:spacing w:after="0"/>
              <w:rPr>
                <w:rFonts w:cs="Arial"/>
                <w:color w:val="000000"/>
                <w:lang w:eastAsia="cs-CZ"/>
              </w:rPr>
            </w:pPr>
            <w:r w:rsidRPr="00C91089">
              <w:rPr>
                <w:rFonts w:cs="Arial"/>
                <w:color w:val="000000"/>
                <w:lang w:eastAsia="cs-CZ"/>
              </w:rPr>
              <w:t>Zdrojový kód a měněné konfigurační soubory</w:t>
            </w:r>
          </w:p>
        </w:tc>
        <w:tc>
          <w:tcPr>
            <w:tcW w:w="992" w:type="dxa"/>
            <w:tcBorders>
              <w:top w:val="dotted" w:sz="4" w:space="0" w:color="auto"/>
              <w:left w:val="dotted" w:sz="4" w:space="0" w:color="auto"/>
              <w:bottom w:val="dotted" w:sz="4" w:space="0" w:color="auto"/>
              <w:right w:val="dotted" w:sz="4" w:space="0" w:color="auto"/>
            </w:tcBorders>
            <w:vAlign w:val="center"/>
          </w:tcPr>
          <w:p w14:paraId="691856BF" w14:textId="7E06D0E4" w:rsidR="00BC72F5" w:rsidRPr="00C91089" w:rsidRDefault="00E348B0" w:rsidP="6F22302F">
            <w:pPr>
              <w:spacing w:after="0"/>
              <w:rPr>
                <w:rStyle w:val="Odkaznakoment"/>
              </w:rPr>
            </w:pPr>
            <w:r w:rsidRPr="00C91089">
              <w:rPr>
                <w:rFonts w:cs="Arial"/>
                <w:color w:val="000000"/>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65C4DB7D" w14:textId="241E9516" w:rsidR="00BC72F5" w:rsidRPr="00C91089" w:rsidRDefault="00FE53A1" w:rsidP="6F22302F">
            <w:pPr>
              <w:spacing w:after="0"/>
              <w:rPr>
                <w:rStyle w:val="Odkaznakoment"/>
              </w:rPr>
            </w:pPr>
            <w:r w:rsidRPr="00C91089">
              <w:rPr>
                <w:rFonts w:cs="Arial"/>
                <w:color w:val="000000"/>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228318A7" w14:textId="7172E566" w:rsidR="00BC72F5" w:rsidRPr="00C91089" w:rsidRDefault="0015447A" w:rsidP="6F22302F">
            <w:pPr>
              <w:spacing w:after="0"/>
              <w:rPr>
                <w:rStyle w:val="Odkaznakoment"/>
              </w:rPr>
            </w:pPr>
            <w:r w:rsidRPr="00C91089">
              <w:rPr>
                <w:rFonts w:cs="Arial"/>
                <w:color w:val="000000"/>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4C253F26" w14:textId="269AFA5A" w:rsidR="00BC72F5" w:rsidRPr="00C91089" w:rsidRDefault="00BC72F5" w:rsidP="6F22302F">
            <w:pPr>
              <w:spacing w:after="0"/>
              <w:rPr>
                <w:rStyle w:val="Odkaznakoment"/>
              </w:rPr>
            </w:pPr>
          </w:p>
        </w:tc>
      </w:tr>
      <w:tr w:rsidR="00BC72F5" w:rsidRPr="00C91089" w14:paraId="3573B641" w14:textId="77777777" w:rsidTr="6F22302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BC72F5" w:rsidRPr="00C91089" w:rsidRDefault="00BC72F5" w:rsidP="005230F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BC72F5" w:rsidRPr="00C91089" w:rsidRDefault="00BC72F5" w:rsidP="6F22302F">
            <w:pPr>
              <w:spacing w:after="0"/>
              <w:rPr>
                <w:rFonts w:cs="Arial"/>
                <w:color w:val="000000"/>
                <w:lang w:eastAsia="cs-CZ"/>
              </w:rPr>
            </w:pPr>
            <w:r w:rsidRPr="00C91089">
              <w:rPr>
                <w:rFonts w:cs="Arial"/>
                <w:color w:val="000000"/>
                <w:lang w:eastAsia="cs-CZ"/>
              </w:rPr>
              <w:t>Webové služby + konzumentské testy</w:t>
            </w:r>
          </w:p>
        </w:tc>
        <w:tc>
          <w:tcPr>
            <w:tcW w:w="992" w:type="dxa"/>
            <w:tcBorders>
              <w:top w:val="dotted" w:sz="4" w:space="0" w:color="auto"/>
              <w:left w:val="dotted" w:sz="4" w:space="0" w:color="auto"/>
              <w:bottom w:val="dotted" w:sz="4" w:space="0" w:color="auto"/>
              <w:right w:val="dotted" w:sz="4" w:space="0" w:color="auto"/>
            </w:tcBorders>
            <w:vAlign w:val="center"/>
          </w:tcPr>
          <w:p w14:paraId="2FCAAC7E" w14:textId="444A335A" w:rsidR="00BC72F5" w:rsidRPr="00C91089" w:rsidRDefault="00061EEC" w:rsidP="6F22302F">
            <w:pPr>
              <w:spacing w:after="0"/>
              <w:rPr>
                <w:rStyle w:val="Odkaznakoment"/>
              </w:rPr>
            </w:pPr>
            <w:r w:rsidRPr="00C91089">
              <w:rPr>
                <w:rFonts w:cs="Arial"/>
                <w:color w:val="000000"/>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D48378A" w14:textId="1CD306E7" w:rsidR="00BC72F5" w:rsidRPr="00C91089" w:rsidRDefault="00267783" w:rsidP="6F22302F">
            <w:pPr>
              <w:spacing w:after="0"/>
              <w:rPr>
                <w:rStyle w:val="Odkaznakoment"/>
              </w:rPr>
            </w:pPr>
            <w:r w:rsidRPr="00C91089">
              <w:rPr>
                <w:rFonts w:cs="Arial"/>
                <w:color w:val="000000"/>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5CA3D49E" w14:textId="5D461F93" w:rsidR="00BC72F5" w:rsidRPr="00C91089" w:rsidRDefault="0015447A" w:rsidP="6F22302F">
            <w:pPr>
              <w:spacing w:after="0"/>
              <w:rPr>
                <w:rStyle w:val="Odkaznakoment"/>
              </w:rPr>
            </w:pPr>
            <w:r w:rsidRPr="00C91089">
              <w:rPr>
                <w:rFonts w:cs="Arial"/>
                <w:color w:val="000000"/>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268773D7" w14:textId="1A557CDC" w:rsidR="00BC72F5" w:rsidRPr="00C91089" w:rsidRDefault="00BC72F5" w:rsidP="6F22302F">
            <w:pPr>
              <w:spacing w:after="0"/>
              <w:rPr>
                <w:rStyle w:val="Odkaznakoment"/>
              </w:rPr>
            </w:pPr>
          </w:p>
        </w:tc>
      </w:tr>
      <w:tr w:rsidR="00BC72F5" w:rsidRPr="00C91089" w14:paraId="01C7CDD8" w14:textId="77777777" w:rsidTr="6F22302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BC72F5" w:rsidRPr="00C91089" w:rsidRDefault="00BC72F5" w:rsidP="005230F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BC72F5" w:rsidRPr="00C91089" w:rsidRDefault="00BC72F5" w:rsidP="6F22302F">
            <w:pPr>
              <w:spacing w:after="0"/>
              <w:rPr>
                <w:rFonts w:cs="Arial"/>
                <w:color w:val="000000"/>
                <w:lang w:eastAsia="cs-CZ"/>
              </w:rPr>
            </w:pPr>
            <w:r w:rsidRPr="00C91089">
              <w:rPr>
                <w:rFonts w:cs="Arial"/>
                <w:color w:val="000000"/>
                <w:lang w:eastAsia="cs-CZ"/>
              </w:rPr>
              <w:t>Dohledové scénáře (úprava stávajících/nové scénáře)</w:t>
            </w:r>
            <w:r w:rsidRPr="00C91089">
              <w:rPr>
                <w:rStyle w:val="Odkaznavysvtlivky"/>
                <w:rFonts w:cs="Arial"/>
                <w:color w:val="000000"/>
                <w:lang w:eastAsia="cs-CZ"/>
              </w:rPr>
              <w:endnoteReference w:id="12"/>
            </w:r>
          </w:p>
        </w:tc>
        <w:tc>
          <w:tcPr>
            <w:tcW w:w="992" w:type="dxa"/>
            <w:tcBorders>
              <w:top w:val="dotted" w:sz="4" w:space="0" w:color="auto"/>
              <w:left w:val="dotted" w:sz="4" w:space="0" w:color="auto"/>
              <w:bottom w:val="dotted" w:sz="4" w:space="0" w:color="auto"/>
              <w:right w:val="dotted" w:sz="4" w:space="0" w:color="auto"/>
            </w:tcBorders>
            <w:vAlign w:val="center"/>
          </w:tcPr>
          <w:p w14:paraId="68BD3B10" w14:textId="2B8B8903" w:rsidR="00BC72F5" w:rsidRPr="00C91089" w:rsidRDefault="008933FB" w:rsidP="6F22302F">
            <w:pPr>
              <w:spacing w:after="0"/>
              <w:rPr>
                <w:rStyle w:val="Odkaznakoment"/>
              </w:rPr>
            </w:pPr>
            <w:r>
              <w:rPr>
                <w:rFonts w:cs="Arial"/>
                <w:color w:val="000000"/>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3E8FCD99" w14:textId="56AB4469" w:rsidR="00BC72F5" w:rsidRPr="00C91089" w:rsidRDefault="00267783" w:rsidP="6F22302F">
            <w:pPr>
              <w:spacing w:after="0"/>
              <w:rPr>
                <w:rStyle w:val="Odkaznakoment"/>
              </w:rPr>
            </w:pPr>
            <w:r w:rsidRPr="00C91089">
              <w:rPr>
                <w:rFonts w:cs="Arial"/>
                <w:color w:val="000000"/>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43252B52" w14:textId="62EAFD6E" w:rsidR="00BC72F5" w:rsidRPr="00C91089" w:rsidRDefault="0015447A" w:rsidP="6F22302F">
            <w:pPr>
              <w:spacing w:after="0"/>
              <w:rPr>
                <w:rStyle w:val="Odkaznakoment"/>
              </w:rPr>
            </w:pPr>
            <w:r w:rsidRPr="00C91089">
              <w:rPr>
                <w:rFonts w:cs="Arial"/>
                <w:color w:val="000000"/>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2DCF38EE" w14:textId="1420A34B" w:rsidR="00BC72F5" w:rsidRPr="00C91089" w:rsidRDefault="00BC72F5" w:rsidP="6F22302F">
            <w:pPr>
              <w:spacing w:after="0"/>
              <w:rPr>
                <w:rStyle w:val="Odkaznakoment"/>
              </w:rPr>
            </w:pPr>
          </w:p>
        </w:tc>
      </w:tr>
    </w:tbl>
    <w:p w14:paraId="7A290980" w14:textId="635EEACB" w:rsidR="0000551E" w:rsidRPr="00C91089" w:rsidRDefault="0000551E" w:rsidP="6F22302F">
      <w:pPr>
        <w:pStyle w:val="Nadpis3"/>
      </w:pPr>
      <w:r w:rsidRPr="00C91089">
        <w:t>V připojeném souboru je uveden rozsah vybrané technické dokumentace</w:t>
      </w:r>
      <w:r w:rsidR="00C21A74" w:rsidRPr="00C91089">
        <w:t xml:space="preserve"> </w:t>
      </w:r>
      <w:r w:rsidRPr="00C91089">
        <w:t xml:space="preserve">– otevřete dvojklikem: </w:t>
      </w:r>
      <w:r w:rsidR="00746317">
        <w:t>xxx</w:t>
      </w:r>
      <w:r w:rsidRPr="00C91089">
        <w:t xml:space="preserve">   </w:t>
      </w:r>
    </w:p>
    <w:p w14:paraId="757D877F" w14:textId="77777777" w:rsidR="00083C9D" w:rsidRPr="00C91089" w:rsidRDefault="00E921FF" w:rsidP="6F22302F">
      <w:pPr>
        <w:ind w:right="-427"/>
        <w:rPr>
          <w:sz w:val="18"/>
          <w:szCs w:val="18"/>
        </w:rPr>
      </w:pPr>
      <w:r w:rsidRPr="00C91089">
        <w:rPr>
          <w:sz w:val="18"/>
          <w:szCs w:val="18"/>
        </w:rPr>
        <w:t xml:space="preserve">Dohledové scénáře jsou požadovány, pokud Dodavatel potvrdí dopad na dohledové scénáře/nástroj. </w:t>
      </w:r>
    </w:p>
    <w:p w14:paraId="2A8C4680" w14:textId="7D5B041E" w:rsidR="00AE22EC" w:rsidRPr="00C91089" w:rsidRDefault="00AE22EC" w:rsidP="6F22302F">
      <w:pPr>
        <w:ind w:right="-427"/>
        <w:rPr>
          <w:sz w:val="18"/>
          <w:szCs w:val="18"/>
        </w:rPr>
      </w:pPr>
      <w:r w:rsidRPr="00C91089">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B3926" w14:textId="6A22BAD8" w:rsidR="002207E9" w:rsidRPr="00C91089" w:rsidRDefault="007D3305" w:rsidP="6F22302F">
      <w:pPr>
        <w:ind w:right="-427"/>
        <w:rPr>
          <w:sz w:val="18"/>
          <w:szCs w:val="18"/>
        </w:rPr>
      </w:pPr>
      <w:r w:rsidRPr="00C91089">
        <w:rPr>
          <w:sz w:val="18"/>
          <w:szCs w:val="18"/>
        </w:rPr>
        <w:t>P</w:t>
      </w:r>
      <w:r w:rsidR="00563E40" w:rsidRPr="00C91089">
        <w:rPr>
          <w:sz w:val="18"/>
          <w:szCs w:val="18"/>
        </w:rPr>
        <w:t>r</w:t>
      </w:r>
      <w:r w:rsidR="00103605" w:rsidRPr="00C91089">
        <w:rPr>
          <w:sz w:val="18"/>
          <w:szCs w:val="18"/>
        </w:rPr>
        <w:t>ovozně-technická dokumentace bude zpracována dle vzorového dokumentu, který je připojen</w:t>
      </w:r>
      <w:r w:rsidR="006E025E" w:rsidRPr="00C91089">
        <w:rPr>
          <w:sz w:val="18"/>
          <w:szCs w:val="18"/>
        </w:rPr>
        <w:t xml:space="preserve"> – otevřete dvojklikem</w:t>
      </w:r>
      <w:r w:rsidR="00C240C4" w:rsidRPr="00C91089">
        <w:rPr>
          <w:sz w:val="18"/>
          <w:szCs w:val="18"/>
        </w:rPr>
        <w:t>:</w:t>
      </w:r>
      <w:r w:rsidRPr="00C91089">
        <w:rPr>
          <w:sz w:val="18"/>
          <w:szCs w:val="18"/>
        </w:rPr>
        <w:t xml:space="preserve"> </w:t>
      </w:r>
      <w:r w:rsidR="00C240C4" w:rsidRPr="00C91089">
        <w:rPr>
          <w:sz w:val="18"/>
          <w:szCs w:val="18"/>
        </w:rPr>
        <w:t xml:space="preserve"> </w:t>
      </w:r>
      <w:r w:rsidRPr="00C91089">
        <w:rPr>
          <w:sz w:val="18"/>
          <w:szCs w:val="18"/>
        </w:rPr>
        <w:t xml:space="preserve">  </w:t>
      </w:r>
      <w:r w:rsidR="00746317">
        <w:rPr>
          <w:sz w:val="18"/>
          <w:szCs w:val="18"/>
        </w:rPr>
        <w:t>xxx</w:t>
      </w:r>
      <w:r w:rsidRPr="00C91089">
        <w:rPr>
          <w:sz w:val="18"/>
          <w:szCs w:val="18"/>
        </w:rPr>
        <w:t xml:space="preserve"> </w:t>
      </w:r>
      <w:r w:rsidR="00223FDB" w:rsidRPr="00C91089">
        <w:rPr>
          <w:sz w:val="18"/>
          <w:szCs w:val="18"/>
        </w:rPr>
        <w:t xml:space="preserve">  </w:t>
      </w:r>
    </w:p>
    <w:p w14:paraId="6279633B" w14:textId="4ED90139" w:rsidR="0000551E" w:rsidRPr="00C91089" w:rsidRDefault="00103605" w:rsidP="6F22302F">
      <w:pPr>
        <w:ind w:right="-427"/>
        <w:rPr>
          <w:highlight w:val="yellow"/>
        </w:rPr>
      </w:pPr>
      <w:r w:rsidRPr="00C91089">
        <w:rPr>
          <w:highlight w:val="yellow"/>
        </w:rPr>
        <w:t xml:space="preserve"> </w:t>
      </w:r>
      <w:r w:rsidR="005B71BB" w:rsidRPr="00C91089">
        <w:rPr>
          <w:highlight w:val="yellow"/>
        </w:rPr>
        <w:t xml:space="preserve">  </w:t>
      </w:r>
      <w:r w:rsidR="006E025E" w:rsidRPr="00C91089">
        <w:rPr>
          <w:highlight w:val="yellow"/>
        </w:rPr>
        <w:t xml:space="preserve">     </w:t>
      </w:r>
    </w:p>
    <w:p w14:paraId="42B6E9E2" w14:textId="77777777" w:rsidR="00223FDB" w:rsidRPr="00C91089" w:rsidRDefault="00223FDB" w:rsidP="00223FDB">
      <w:pPr>
        <w:pStyle w:val="Nadpis1"/>
        <w:numPr>
          <w:ilvl w:val="0"/>
          <w:numId w:val="0"/>
        </w:numPr>
        <w:tabs>
          <w:tab w:val="clear" w:pos="540"/>
        </w:tabs>
        <w:ind w:left="284"/>
        <w:rPr>
          <w:rFonts w:cs="Arial"/>
          <w:sz w:val="22"/>
          <w:szCs w:val="22"/>
        </w:rPr>
      </w:pPr>
    </w:p>
    <w:p w14:paraId="65E0BA41" w14:textId="77777777" w:rsidR="0000551E" w:rsidRPr="00C91089" w:rsidRDefault="0000551E" w:rsidP="006A0258">
      <w:pPr>
        <w:pStyle w:val="Nadpis1"/>
        <w:tabs>
          <w:tab w:val="clear" w:pos="540"/>
        </w:tabs>
        <w:ind w:left="284" w:hanging="284"/>
        <w:rPr>
          <w:rFonts w:cs="Arial"/>
          <w:sz w:val="22"/>
          <w:szCs w:val="22"/>
        </w:rPr>
      </w:pPr>
      <w:r w:rsidRPr="00C91089">
        <w:rPr>
          <w:rFonts w:cs="Arial"/>
          <w:sz w:val="22"/>
          <w:szCs w:val="22"/>
        </w:rPr>
        <w:t>Akceptační kritéria</w:t>
      </w:r>
    </w:p>
    <w:p w14:paraId="7956380F" w14:textId="2CB7CE87" w:rsidR="0000551E" w:rsidRPr="00C91089" w:rsidRDefault="0000551E" w:rsidP="17FEBAE4">
      <w:pPr>
        <w:spacing w:after="0"/>
        <w:rPr>
          <w:rFonts w:cs="Arial"/>
          <w:color w:val="000000"/>
          <w:lang w:eastAsia="cs-CZ"/>
        </w:rPr>
      </w:pPr>
      <w:r w:rsidRPr="00C91089">
        <w:rPr>
          <w:rFonts w:cs="Arial"/>
          <w:color w:val="000000"/>
          <w:lang w:eastAsia="cs-CZ"/>
        </w:rPr>
        <w:t xml:space="preserve">Plnění v rámci požadavku na změnu bude akceptováno, jestliže budou akceptovány dokumenty uvedené v tabulce výše v bodu </w:t>
      </w:r>
      <w:r w:rsidR="00236F99" w:rsidRPr="00C91089">
        <w:rPr>
          <w:rFonts w:cs="Arial"/>
          <w:color w:val="000000"/>
          <w:lang w:eastAsia="cs-CZ"/>
        </w:rPr>
        <w:t>5</w:t>
      </w:r>
      <w:r w:rsidRPr="00C91089">
        <w:rPr>
          <w:rFonts w:cs="Arial"/>
          <w:color w:val="000000"/>
          <w:lang w:eastAsia="cs-CZ"/>
        </w:rPr>
        <w:t xml:space="preserve">. </w:t>
      </w:r>
    </w:p>
    <w:p w14:paraId="1A2C100D" w14:textId="77777777" w:rsidR="006863DF" w:rsidRPr="00C91089" w:rsidRDefault="006863DF">
      <w:pPr>
        <w:spacing w:after="0"/>
        <w:rPr>
          <w:rFonts w:cs="Arial"/>
          <w:szCs w:val="22"/>
        </w:rPr>
      </w:pPr>
    </w:p>
    <w:p w14:paraId="43E4B929" w14:textId="77777777" w:rsidR="0000551E" w:rsidRPr="00C91089" w:rsidRDefault="0000551E" w:rsidP="00C62446">
      <w:pPr>
        <w:pStyle w:val="Nadpis1"/>
        <w:tabs>
          <w:tab w:val="clear" w:pos="540"/>
        </w:tabs>
        <w:ind w:left="284" w:hanging="284"/>
        <w:rPr>
          <w:rFonts w:cs="Arial"/>
          <w:sz w:val="22"/>
          <w:szCs w:val="22"/>
        </w:rPr>
      </w:pPr>
      <w:r w:rsidRPr="00C91089">
        <w:rPr>
          <w:rFonts w:cs="Arial"/>
          <w:sz w:val="22"/>
          <w:szCs w:val="22"/>
        </w:rPr>
        <w:t>Základní milníky</w:t>
      </w:r>
    </w:p>
    <w:p w14:paraId="38A0238D" w14:textId="77777777" w:rsidR="0000551E" w:rsidRPr="00C91089" w:rsidRDefault="0000551E">
      <w:pPr>
        <w:spacing w:after="0"/>
        <w:rPr>
          <w:rFonts w:cs="Arial"/>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C91089" w14:paraId="4549728D"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C91089" w:rsidRDefault="0000551E" w:rsidP="00C62446">
            <w:pPr>
              <w:spacing w:after="0"/>
              <w:rPr>
                <w:rFonts w:cs="Arial"/>
                <w:b/>
                <w:bCs/>
                <w:color w:val="000000"/>
                <w:szCs w:val="22"/>
                <w:lang w:eastAsia="cs-CZ"/>
              </w:rPr>
            </w:pPr>
            <w:r w:rsidRPr="00C91089">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C91089" w:rsidRDefault="0000551E" w:rsidP="00153C10">
            <w:pPr>
              <w:spacing w:after="0"/>
              <w:rPr>
                <w:rFonts w:cs="Arial"/>
                <w:b/>
                <w:bCs/>
                <w:color w:val="000000"/>
                <w:szCs w:val="22"/>
                <w:lang w:eastAsia="cs-CZ"/>
              </w:rPr>
            </w:pPr>
            <w:r w:rsidRPr="00C91089">
              <w:rPr>
                <w:rFonts w:cs="Arial"/>
                <w:b/>
                <w:bCs/>
                <w:color w:val="000000"/>
                <w:szCs w:val="22"/>
                <w:lang w:eastAsia="cs-CZ"/>
              </w:rPr>
              <w:t>Termín</w:t>
            </w:r>
          </w:p>
        </w:tc>
      </w:tr>
      <w:tr w:rsidR="0000551E" w:rsidRPr="00C91089" w14:paraId="37F70472" w14:textId="77777777" w:rsidTr="0087487B">
        <w:trPr>
          <w:trHeight w:val="284"/>
        </w:trPr>
        <w:tc>
          <w:tcPr>
            <w:tcW w:w="7655" w:type="dxa"/>
            <w:shd w:val="clear" w:color="auto" w:fill="auto"/>
            <w:noWrap/>
            <w:vAlign w:val="center"/>
          </w:tcPr>
          <w:p w14:paraId="2DBC575A" w14:textId="2FA11D0B" w:rsidR="0000551E" w:rsidRPr="00C91089" w:rsidRDefault="0000551E" w:rsidP="00153C10">
            <w:pPr>
              <w:spacing w:after="0"/>
              <w:rPr>
                <w:rFonts w:cs="Arial"/>
                <w:color w:val="000000"/>
                <w:szCs w:val="22"/>
              </w:rPr>
            </w:pPr>
          </w:p>
        </w:tc>
        <w:tc>
          <w:tcPr>
            <w:tcW w:w="2116" w:type="dxa"/>
            <w:shd w:val="clear" w:color="auto" w:fill="auto"/>
            <w:vAlign w:val="center"/>
          </w:tcPr>
          <w:p w14:paraId="2D6FE027" w14:textId="67011575" w:rsidR="0000551E" w:rsidRPr="00C91089" w:rsidRDefault="0000551E" w:rsidP="00153C10">
            <w:pPr>
              <w:spacing w:after="0"/>
              <w:rPr>
                <w:rFonts w:cs="Arial"/>
                <w:color w:val="000000"/>
                <w:szCs w:val="22"/>
              </w:rPr>
            </w:pPr>
          </w:p>
        </w:tc>
      </w:tr>
      <w:tr w:rsidR="0000551E" w:rsidRPr="00C91089" w14:paraId="0EC370F1" w14:textId="77777777" w:rsidTr="0087487B">
        <w:trPr>
          <w:trHeight w:val="284"/>
        </w:trPr>
        <w:tc>
          <w:tcPr>
            <w:tcW w:w="7655" w:type="dxa"/>
            <w:shd w:val="clear" w:color="auto" w:fill="auto"/>
            <w:noWrap/>
            <w:vAlign w:val="center"/>
          </w:tcPr>
          <w:p w14:paraId="1A725FCF" w14:textId="11B80578" w:rsidR="0000551E" w:rsidRPr="00C91089" w:rsidRDefault="0000551E" w:rsidP="00153C10">
            <w:pPr>
              <w:spacing w:after="0"/>
              <w:rPr>
                <w:rFonts w:cs="Arial"/>
                <w:color w:val="000000"/>
                <w:szCs w:val="22"/>
              </w:rPr>
            </w:pPr>
          </w:p>
        </w:tc>
        <w:tc>
          <w:tcPr>
            <w:tcW w:w="2116" w:type="dxa"/>
            <w:shd w:val="clear" w:color="auto" w:fill="auto"/>
            <w:vAlign w:val="center"/>
          </w:tcPr>
          <w:p w14:paraId="30D24C3C" w14:textId="52E40C48" w:rsidR="0000551E" w:rsidRPr="00C91089" w:rsidRDefault="0000551E" w:rsidP="00153C10">
            <w:pPr>
              <w:spacing w:after="0"/>
              <w:rPr>
                <w:rFonts w:cs="Arial"/>
                <w:color w:val="000000"/>
                <w:szCs w:val="22"/>
              </w:rPr>
            </w:pPr>
          </w:p>
        </w:tc>
      </w:tr>
    </w:tbl>
    <w:p w14:paraId="7AD08A8A" w14:textId="77777777" w:rsidR="0000551E" w:rsidRPr="00C91089" w:rsidRDefault="0000551E">
      <w:pPr>
        <w:spacing w:after="0"/>
        <w:rPr>
          <w:rFonts w:cs="Arial"/>
          <w:szCs w:val="22"/>
        </w:rPr>
      </w:pPr>
    </w:p>
    <w:p w14:paraId="2D5FCACB" w14:textId="77777777" w:rsidR="007D6009" w:rsidRPr="00C91089" w:rsidRDefault="007D6009">
      <w:pPr>
        <w:spacing w:after="0"/>
        <w:rPr>
          <w:rFonts w:cs="Arial"/>
          <w:szCs w:val="22"/>
        </w:rPr>
      </w:pPr>
    </w:p>
    <w:p w14:paraId="4EF38E8F" w14:textId="77777777" w:rsidR="0000551E" w:rsidRPr="00C91089" w:rsidRDefault="0000551E" w:rsidP="00355BAB">
      <w:pPr>
        <w:pStyle w:val="Nadpis1"/>
        <w:tabs>
          <w:tab w:val="clear" w:pos="540"/>
        </w:tabs>
        <w:ind w:left="284" w:hanging="284"/>
        <w:rPr>
          <w:rFonts w:cs="Arial"/>
          <w:sz w:val="22"/>
          <w:szCs w:val="22"/>
        </w:rPr>
      </w:pPr>
      <w:r w:rsidRPr="00C91089">
        <w:rPr>
          <w:rFonts w:cs="Arial"/>
          <w:sz w:val="22"/>
          <w:szCs w:val="22"/>
        </w:rPr>
        <w:t>Přílohy</w:t>
      </w:r>
    </w:p>
    <w:p w14:paraId="70B0E25B" w14:textId="77777777" w:rsidR="0000551E" w:rsidRPr="00C91089" w:rsidRDefault="0000551E" w:rsidP="001978D2">
      <w:pPr>
        <w:spacing w:after="0"/>
        <w:ind w:left="426"/>
        <w:rPr>
          <w:rFonts w:cs="Arial"/>
          <w:szCs w:val="22"/>
        </w:rPr>
      </w:pPr>
      <w:r w:rsidRPr="00C91089">
        <w:rPr>
          <w:rFonts w:cs="Arial"/>
          <w:szCs w:val="22"/>
        </w:rPr>
        <w:t>1.</w:t>
      </w:r>
    </w:p>
    <w:p w14:paraId="4CE8B82A" w14:textId="77777777" w:rsidR="0000551E" w:rsidRPr="00C91089" w:rsidRDefault="0000551E" w:rsidP="001978D2">
      <w:pPr>
        <w:spacing w:after="0"/>
        <w:ind w:left="426"/>
        <w:rPr>
          <w:rFonts w:cs="Arial"/>
          <w:szCs w:val="22"/>
        </w:rPr>
      </w:pPr>
      <w:r w:rsidRPr="00C91089">
        <w:rPr>
          <w:rFonts w:cs="Arial"/>
          <w:szCs w:val="22"/>
        </w:rPr>
        <w:t>2.</w:t>
      </w:r>
    </w:p>
    <w:p w14:paraId="16EE0DE2" w14:textId="77777777" w:rsidR="0000551E" w:rsidRPr="00C91089" w:rsidRDefault="0000551E">
      <w:pPr>
        <w:spacing w:after="0"/>
        <w:rPr>
          <w:rFonts w:cs="Arial"/>
          <w:szCs w:val="22"/>
        </w:rPr>
      </w:pPr>
    </w:p>
    <w:p w14:paraId="45975CC9" w14:textId="77777777" w:rsidR="0000551E" w:rsidRPr="00C91089" w:rsidRDefault="0000551E" w:rsidP="006A0258">
      <w:pPr>
        <w:pStyle w:val="Nadpis1"/>
        <w:tabs>
          <w:tab w:val="clear" w:pos="540"/>
        </w:tabs>
        <w:ind w:left="284" w:hanging="284"/>
        <w:rPr>
          <w:rFonts w:cs="Arial"/>
          <w:sz w:val="22"/>
          <w:szCs w:val="22"/>
        </w:rPr>
      </w:pPr>
      <w:r w:rsidRPr="00C91089">
        <w:rPr>
          <w:rFonts w:cs="Arial"/>
          <w:sz w:val="22"/>
          <w:szCs w:val="22"/>
        </w:rPr>
        <w:t>Podpisová doložka</w:t>
      </w:r>
    </w:p>
    <w:tbl>
      <w:tblPr>
        <w:tblW w:w="972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77"/>
        <w:gridCol w:w="3384"/>
        <w:gridCol w:w="3668"/>
      </w:tblGrid>
      <w:tr w:rsidR="002A0C4F" w:rsidRPr="00C91089" w14:paraId="62DA326F" w14:textId="77777777" w:rsidTr="00FA71CF">
        <w:trPr>
          <w:trHeight w:val="413"/>
        </w:trPr>
        <w:tc>
          <w:tcPr>
            <w:tcW w:w="2677" w:type="dxa"/>
            <w:tcBorders>
              <w:top w:val="single" w:sz="8" w:space="0" w:color="auto"/>
              <w:left w:val="single" w:sz="8" w:space="0" w:color="auto"/>
              <w:bottom w:val="single" w:sz="8" w:space="0" w:color="auto"/>
            </w:tcBorders>
            <w:shd w:val="clear" w:color="auto" w:fill="auto"/>
            <w:noWrap/>
            <w:vAlign w:val="center"/>
            <w:hideMark/>
          </w:tcPr>
          <w:p w14:paraId="5ACF6203" w14:textId="77777777" w:rsidR="002A0C4F" w:rsidRPr="00C91089" w:rsidRDefault="002A0C4F" w:rsidP="00CD05B8">
            <w:pPr>
              <w:spacing w:after="0"/>
              <w:rPr>
                <w:rFonts w:cs="Arial"/>
                <w:b/>
                <w:bCs/>
                <w:color w:val="000000"/>
                <w:szCs w:val="22"/>
                <w:lang w:eastAsia="cs-CZ"/>
              </w:rPr>
            </w:pPr>
            <w:r w:rsidRPr="00C91089">
              <w:rPr>
                <w:rFonts w:cs="Arial"/>
                <w:b/>
                <w:bCs/>
                <w:color w:val="000000"/>
                <w:szCs w:val="22"/>
                <w:lang w:eastAsia="cs-CZ"/>
              </w:rPr>
              <w:t>Za resort MZe:</w:t>
            </w:r>
          </w:p>
        </w:tc>
        <w:tc>
          <w:tcPr>
            <w:tcW w:w="3384" w:type="dxa"/>
            <w:tcBorders>
              <w:top w:val="single" w:sz="8" w:space="0" w:color="auto"/>
              <w:bottom w:val="single" w:sz="8" w:space="0" w:color="auto"/>
            </w:tcBorders>
            <w:vAlign w:val="center"/>
          </w:tcPr>
          <w:p w14:paraId="60EFE282" w14:textId="77777777" w:rsidR="002A0C4F" w:rsidRPr="00C91089" w:rsidRDefault="002A0C4F" w:rsidP="00830DFE">
            <w:pPr>
              <w:spacing w:after="0"/>
              <w:rPr>
                <w:rFonts w:cs="Arial"/>
                <w:b/>
                <w:bCs/>
                <w:color w:val="000000"/>
                <w:szCs w:val="22"/>
                <w:lang w:eastAsia="cs-CZ"/>
              </w:rPr>
            </w:pPr>
            <w:r w:rsidRPr="00C91089">
              <w:rPr>
                <w:rFonts w:cs="Arial"/>
                <w:b/>
                <w:bCs/>
                <w:color w:val="000000"/>
                <w:szCs w:val="22"/>
                <w:lang w:eastAsia="cs-CZ"/>
              </w:rPr>
              <w:t>Jméno:</w:t>
            </w:r>
          </w:p>
        </w:tc>
        <w:tc>
          <w:tcPr>
            <w:tcW w:w="3668" w:type="dxa"/>
            <w:tcBorders>
              <w:top w:val="single" w:sz="8" w:space="0" w:color="auto"/>
              <w:bottom w:val="single" w:sz="8" w:space="0" w:color="auto"/>
              <w:right w:val="single" w:sz="8" w:space="0" w:color="auto"/>
            </w:tcBorders>
            <w:vAlign w:val="center"/>
          </w:tcPr>
          <w:p w14:paraId="230B12A0" w14:textId="77777777" w:rsidR="002A0C4F" w:rsidRPr="00C91089" w:rsidRDefault="002A0C4F" w:rsidP="00337DDA">
            <w:pPr>
              <w:spacing w:after="0"/>
              <w:rPr>
                <w:rFonts w:cs="Arial"/>
                <w:b/>
                <w:bCs/>
                <w:color w:val="000000"/>
                <w:szCs w:val="22"/>
                <w:lang w:eastAsia="cs-CZ"/>
              </w:rPr>
            </w:pPr>
          </w:p>
          <w:p w14:paraId="061E5490" w14:textId="083637E5" w:rsidR="002A0C4F" w:rsidRPr="00C91089" w:rsidRDefault="002A0C4F" w:rsidP="00337DDA">
            <w:pPr>
              <w:spacing w:after="0"/>
              <w:rPr>
                <w:rFonts w:cs="Arial"/>
                <w:b/>
                <w:bCs/>
                <w:color w:val="000000"/>
                <w:szCs w:val="22"/>
                <w:lang w:eastAsia="cs-CZ"/>
              </w:rPr>
            </w:pPr>
            <w:r w:rsidRPr="00C91089">
              <w:rPr>
                <w:rFonts w:cs="Arial"/>
                <w:b/>
                <w:bCs/>
                <w:color w:val="000000"/>
                <w:szCs w:val="22"/>
                <w:lang w:eastAsia="cs-CZ"/>
              </w:rPr>
              <w:t>Datum a podpis</w:t>
            </w:r>
          </w:p>
          <w:p w14:paraId="17062C32" w14:textId="485327B8" w:rsidR="002A0C4F" w:rsidRPr="00C91089" w:rsidRDefault="002A0C4F" w:rsidP="00337DDA">
            <w:pPr>
              <w:spacing w:after="0"/>
              <w:rPr>
                <w:rFonts w:cs="Arial"/>
                <w:b/>
                <w:bCs/>
                <w:color w:val="000000"/>
                <w:szCs w:val="22"/>
                <w:lang w:eastAsia="cs-CZ"/>
              </w:rPr>
            </w:pPr>
          </w:p>
        </w:tc>
      </w:tr>
      <w:tr w:rsidR="00EC32BC" w:rsidRPr="00C91089" w14:paraId="1006844D" w14:textId="77777777" w:rsidTr="002A0C4F">
        <w:trPr>
          <w:trHeight w:val="547"/>
        </w:trPr>
        <w:tc>
          <w:tcPr>
            <w:tcW w:w="2677" w:type="dxa"/>
            <w:shd w:val="clear" w:color="auto" w:fill="auto"/>
            <w:noWrap/>
            <w:vAlign w:val="center"/>
          </w:tcPr>
          <w:p w14:paraId="738D86DA" w14:textId="0E28A46D" w:rsidR="00EC32BC" w:rsidRPr="00C91089" w:rsidRDefault="00EC32BC" w:rsidP="00EC32BC">
            <w:pPr>
              <w:spacing w:after="0"/>
              <w:rPr>
                <w:rFonts w:cs="Arial"/>
                <w:color w:val="000000"/>
                <w:highlight w:val="yellow"/>
                <w:lang w:eastAsia="cs-CZ"/>
              </w:rPr>
            </w:pPr>
            <w:r w:rsidRPr="00C91089">
              <w:t>Metodický garant</w:t>
            </w:r>
          </w:p>
        </w:tc>
        <w:tc>
          <w:tcPr>
            <w:tcW w:w="3384" w:type="dxa"/>
            <w:vAlign w:val="center"/>
          </w:tcPr>
          <w:p w14:paraId="177B5F3F" w14:textId="7A399264" w:rsidR="00EC32BC" w:rsidRPr="00C91089" w:rsidRDefault="00EC32BC" w:rsidP="00EC32BC">
            <w:pPr>
              <w:spacing w:after="0"/>
              <w:rPr>
                <w:rFonts w:cs="Arial"/>
                <w:color w:val="000000"/>
                <w:highlight w:val="yellow"/>
                <w:lang w:eastAsia="cs-CZ"/>
              </w:rPr>
            </w:pPr>
            <w:r>
              <w:rPr>
                <w:rFonts w:cs="Arial"/>
                <w:color w:val="000000"/>
                <w:lang w:eastAsia="cs-CZ"/>
              </w:rPr>
              <w:t>Monika Lapešová</w:t>
            </w:r>
          </w:p>
        </w:tc>
        <w:tc>
          <w:tcPr>
            <w:tcW w:w="3668" w:type="dxa"/>
            <w:vAlign w:val="center"/>
          </w:tcPr>
          <w:p w14:paraId="213F2F4E" w14:textId="77777777" w:rsidR="00EC32BC" w:rsidRPr="00C91089" w:rsidRDefault="00EC32BC" w:rsidP="00EC32BC">
            <w:pPr>
              <w:spacing w:after="0"/>
              <w:rPr>
                <w:rFonts w:cs="Arial"/>
                <w:color w:val="000000"/>
                <w:szCs w:val="22"/>
                <w:lang w:eastAsia="cs-CZ"/>
              </w:rPr>
            </w:pPr>
          </w:p>
        </w:tc>
      </w:tr>
      <w:tr w:rsidR="00EC32BC" w:rsidRPr="00C91089" w14:paraId="5DE55FD8" w14:textId="77777777" w:rsidTr="002A0C4F">
        <w:trPr>
          <w:trHeight w:val="547"/>
        </w:trPr>
        <w:tc>
          <w:tcPr>
            <w:tcW w:w="2677" w:type="dxa"/>
            <w:shd w:val="clear" w:color="auto" w:fill="auto"/>
            <w:noWrap/>
            <w:vAlign w:val="center"/>
            <w:hideMark/>
          </w:tcPr>
          <w:p w14:paraId="67CDB5F9" w14:textId="02B6F577" w:rsidR="00EC32BC" w:rsidRPr="00C91089" w:rsidRDefault="00EC32BC" w:rsidP="00EC32BC">
            <w:pPr>
              <w:spacing w:after="0"/>
              <w:rPr>
                <w:rFonts w:cs="Arial"/>
                <w:color w:val="000000"/>
                <w:lang w:eastAsia="cs-CZ"/>
              </w:rPr>
            </w:pPr>
            <w:r w:rsidRPr="00C91089">
              <w:rPr>
                <w:rFonts w:cs="Arial"/>
                <w:color w:val="000000"/>
                <w:lang w:eastAsia="cs-CZ"/>
              </w:rPr>
              <w:t>Technický garant</w:t>
            </w:r>
          </w:p>
        </w:tc>
        <w:tc>
          <w:tcPr>
            <w:tcW w:w="3384" w:type="dxa"/>
            <w:vAlign w:val="center"/>
          </w:tcPr>
          <w:p w14:paraId="59CAEFA4" w14:textId="7A86F27D" w:rsidR="00EC32BC" w:rsidRPr="00C91089" w:rsidRDefault="00EC32BC" w:rsidP="00EC32BC">
            <w:pPr>
              <w:spacing w:after="0"/>
              <w:rPr>
                <w:rFonts w:cs="Arial"/>
                <w:color w:val="000000"/>
                <w:lang w:eastAsia="cs-CZ"/>
              </w:rPr>
            </w:pPr>
            <w:r w:rsidRPr="00C91089">
              <w:rPr>
                <w:rFonts w:cs="Arial"/>
                <w:color w:val="000000"/>
                <w:lang w:eastAsia="cs-CZ"/>
              </w:rPr>
              <w:t>Radek Zápotocký</w:t>
            </w:r>
          </w:p>
        </w:tc>
        <w:tc>
          <w:tcPr>
            <w:tcW w:w="3668" w:type="dxa"/>
            <w:vAlign w:val="center"/>
          </w:tcPr>
          <w:p w14:paraId="2B866535" w14:textId="77777777" w:rsidR="00EC32BC" w:rsidRPr="00C91089" w:rsidRDefault="00EC32BC" w:rsidP="00EC32BC">
            <w:pPr>
              <w:spacing w:after="0"/>
              <w:rPr>
                <w:rFonts w:cs="Arial"/>
                <w:color w:val="000000"/>
                <w:szCs w:val="22"/>
                <w:lang w:eastAsia="cs-CZ"/>
              </w:rPr>
            </w:pPr>
          </w:p>
        </w:tc>
      </w:tr>
      <w:tr w:rsidR="00EC32BC" w:rsidRPr="00C91089" w14:paraId="23A8EF80" w14:textId="77777777" w:rsidTr="002A0C4F">
        <w:trPr>
          <w:trHeight w:val="547"/>
        </w:trPr>
        <w:tc>
          <w:tcPr>
            <w:tcW w:w="2677" w:type="dxa"/>
            <w:shd w:val="clear" w:color="auto" w:fill="auto"/>
            <w:noWrap/>
            <w:vAlign w:val="center"/>
          </w:tcPr>
          <w:p w14:paraId="439AC726" w14:textId="0D75D083" w:rsidR="00EC32BC" w:rsidRPr="00C91089" w:rsidRDefault="00EC32BC" w:rsidP="00EC32BC">
            <w:pPr>
              <w:spacing w:after="0"/>
              <w:rPr>
                <w:rFonts w:cs="Arial"/>
                <w:color w:val="000000"/>
                <w:lang w:eastAsia="cs-CZ"/>
              </w:rPr>
            </w:pPr>
            <w:r w:rsidRPr="00C91089">
              <w:rPr>
                <w:rFonts w:cs="Arial"/>
                <w:color w:val="000000"/>
                <w:lang w:eastAsia="cs-CZ"/>
              </w:rPr>
              <w:t>Change koordinátor:</w:t>
            </w:r>
          </w:p>
        </w:tc>
        <w:tc>
          <w:tcPr>
            <w:tcW w:w="3384" w:type="dxa"/>
            <w:vAlign w:val="center"/>
          </w:tcPr>
          <w:p w14:paraId="23D6C2F1" w14:textId="7D153F03" w:rsidR="00EC32BC" w:rsidRPr="00C91089" w:rsidRDefault="00EC32BC" w:rsidP="00EC32BC">
            <w:pPr>
              <w:spacing w:after="0"/>
              <w:rPr>
                <w:rFonts w:cs="Arial"/>
                <w:color w:val="000000"/>
                <w:lang w:eastAsia="cs-CZ"/>
              </w:rPr>
            </w:pPr>
            <w:r w:rsidRPr="00C91089">
              <w:rPr>
                <w:rFonts w:cs="Arial"/>
                <w:color w:val="000000"/>
                <w:lang w:eastAsia="cs-CZ"/>
              </w:rPr>
              <w:t>David Neužil</w:t>
            </w:r>
          </w:p>
        </w:tc>
        <w:tc>
          <w:tcPr>
            <w:tcW w:w="3668" w:type="dxa"/>
            <w:vAlign w:val="center"/>
          </w:tcPr>
          <w:p w14:paraId="29BF1C2F" w14:textId="77777777" w:rsidR="00EC32BC" w:rsidRPr="00C91089" w:rsidRDefault="00EC32BC" w:rsidP="00EC32BC">
            <w:pPr>
              <w:spacing w:after="0"/>
              <w:rPr>
                <w:rFonts w:cs="Arial"/>
                <w:color w:val="000000"/>
                <w:szCs w:val="22"/>
                <w:lang w:eastAsia="cs-CZ"/>
              </w:rPr>
            </w:pPr>
          </w:p>
        </w:tc>
      </w:tr>
    </w:tbl>
    <w:p w14:paraId="0BF58138" w14:textId="77777777" w:rsidR="002207E9" w:rsidRPr="00C91089" w:rsidRDefault="002207E9" w:rsidP="00484CB3">
      <w:pPr>
        <w:spacing w:after="0"/>
        <w:rPr>
          <w:rFonts w:cs="Arial"/>
          <w:szCs w:val="22"/>
        </w:rPr>
      </w:pPr>
    </w:p>
    <w:p w14:paraId="646B0B4C" w14:textId="77777777" w:rsidR="002207E9" w:rsidRPr="00C91089" w:rsidRDefault="002207E9" w:rsidP="00484CB3">
      <w:pPr>
        <w:spacing w:after="0"/>
        <w:rPr>
          <w:rFonts w:cs="Arial"/>
          <w:szCs w:val="22"/>
        </w:rPr>
      </w:pPr>
    </w:p>
    <w:p w14:paraId="22F8B7DD" w14:textId="6F7EEF06" w:rsidR="0000551E" w:rsidRPr="00C91089" w:rsidRDefault="0000551E" w:rsidP="00484CB3">
      <w:pPr>
        <w:spacing w:after="0"/>
        <w:rPr>
          <w:rFonts w:cs="Arial"/>
          <w:szCs w:val="22"/>
        </w:rPr>
      </w:pPr>
      <w:r w:rsidRPr="00C91089">
        <w:rPr>
          <w:rFonts w:cs="Arial"/>
          <w:szCs w:val="22"/>
        </w:rPr>
        <w:br w:type="page"/>
      </w:r>
    </w:p>
    <w:p w14:paraId="3AB25784" w14:textId="77777777" w:rsidR="0000551E" w:rsidRPr="00C91089" w:rsidRDefault="0000551E" w:rsidP="00484CB3">
      <w:pPr>
        <w:rPr>
          <w:rFonts w:cs="Arial"/>
          <w:b/>
          <w:caps/>
          <w:szCs w:val="22"/>
        </w:rPr>
        <w:sectPr w:rsidR="0000551E" w:rsidRPr="00C91089" w:rsidSect="00362D0D">
          <w:headerReference w:type="default" r:id="rId9"/>
          <w:footerReference w:type="default" r:id="rId10"/>
          <w:type w:val="continuous"/>
          <w:pgSz w:w="11906" w:h="16838" w:code="9"/>
          <w:pgMar w:top="1134" w:right="1418" w:bottom="1134" w:left="992" w:header="567" w:footer="567" w:gutter="0"/>
          <w:cols w:space="708"/>
          <w:docGrid w:linePitch="360"/>
        </w:sectPr>
      </w:pPr>
    </w:p>
    <w:p w14:paraId="43C64D4E" w14:textId="3A1E43FD" w:rsidR="000231FC" w:rsidRPr="008F29B6" w:rsidRDefault="000231FC" w:rsidP="000231FC">
      <w:pPr>
        <w:spacing w:after="0"/>
        <w:rPr>
          <w:rFonts w:cs="Arial"/>
          <w:b/>
          <w:caps/>
          <w:szCs w:val="22"/>
        </w:rPr>
      </w:pPr>
      <w:r>
        <w:rPr>
          <w:rFonts w:cs="Arial"/>
          <w:b/>
          <w:caps/>
          <w:szCs w:val="22"/>
        </w:rPr>
        <w:t>B</w:t>
      </w:r>
      <w:r w:rsidRPr="006C3557">
        <w:rPr>
          <w:rFonts w:cs="Arial"/>
          <w:b/>
          <w:caps/>
          <w:szCs w:val="22"/>
        </w:rPr>
        <w:t xml:space="preserve"> – </w:t>
      </w:r>
      <w:r>
        <w:rPr>
          <w:rFonts w:cs="Arial"/>
          <w:b/>
          <w:caps/>
          <w:szCs w:val="22"/>
        </w:rPr>
        <w:t xml:space="preserve">nabídkA řešení k požadavku </w:t>
      </w:r>
      <w:r w:rsidRPr="000231FC">
        <w:rPr>
          <w:rFonts w:cs="Arial"/>
          <w:b/>
          <w:sz w:val="36"/>
          <w:szCs w:val="36"/>
        </w:rPr>
        <w:t>Z32312</w:t>
      </w:r>
    </w:p>
    <w:p w14:paraId="299090F7" w14:textId="77777777" w:rsidR="000231FC" w:rsidRDefault="000231FC" w:rsidP="000231FC">
      <w:pPr>
        <w:spacing w:after="0"/>
        <w:rPr>
          <w:rFonts w:cs="Arial"/>
          <w:caps/>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0231FC" w:rsidRPr="006C3557" w14:paraId="256B98CA" w14:textId="77777777" w:rsidTr="000231FC">
        <w:tc>
          <w:tcPr>
            <w:tcW w:w="1701" w:type="dxa"/>
            <w:tcBorders>
              <w:top w:val="single" w:sz="8" w:space="0" w:color="auto"/>
              <w:left w:val="single" w:sz="8" w:space="0" w:color="auto"/>
              <w:bottom w:val="single" w:sz="8" w:space="0" w:color="auto"/>
            </w:tcBorders>
            <w:vAlign w:val="center"/>
          </w:tcPr>
          <w:p w14:paraId="2A160F3A" w14:textId="77777777" w:rsidR="000231FC" w:rsidRPr="006C3557" w:rsidRDefault="000231FC" w:rsidP="000231FC">
            <w:pPr>
              <w:pStyle w:val="Tabulka"/>
              <w:rPr>
                <w:rStyle w:val="Siln"/>
                <w:szCs w:val="22"/>
              </w:rPr>
            </w:pPr>
            <w:r w:rsidRPr="002273D3">
              <w:rPr>
                <w:b/>
                <w:szCs w:val="22"/>
              </w:rPr>
              <w:t>ID PK MZe</w:t>
            </w:r>
            <w:r w:rsidRPr="006C3557">
              <w:rPr>
                <w:rStyle w:val="Odkaznavysvtlivky"/>
                <w:szCs w:val="22"/>
              </w:rPr>
              <w:endnoteReference w:id="13"/>
            </w:r>
            <w:r w:rsidRPr="002D0745">
              <w:rPr>
                <w:b/>
                <w:szCs w:val="22"/>
              </w:rPr>
              <w:t>:</w:t>
            </w:r>
          </w:p>
        </w:tc>
        <w:tc>
          <w:tcPr>
            <w:tcW w:w="1095" w:type="dxa"/>
            <w:vAlign w:val="center"/>
          </w:tcPr>
          <w:p w14:paraId="2B52E017" w14:textId="771DF637" w:rsidR="000231FC" w:rsidRPr="006C3557" w:rsidRDefault="000231FC" w:rsidP="000231FC">
            <w:pPr>
              <w:pStyle w:val="Tabulka"/>
              <w:rPr>
                <w:szCs w:val="22"/>
              </w:rPr>
            </w:pPr>
            <w:r>
              <w:rPr>
                <w:szCs w:val="22"/>
              </w:rPr>
              <w:t>4</w:t>
            </w:r>
          </w:p>
        </w:tc>
      </w:tr>
    </w:tbl>
    <w:p w14:paraId="2BD14D55" w14:textId="77777777" w:rsidR="000231FC" w:rsidRDefault="000231FC" w:rsidP="000231FC">
      <w:pPr>
        <w:spacing w:after="0"/>
        <w:rPr>
          <w:rFonts w:cs="Arial"/>
          <w:caps/>
          <w:szCs w:val="22"/>
        </w:rPr>
      </w:pPr>
    </w:p>
    <w:p w14:paraId="17908874" w14:textId="77777777" w:rsidR="000231FC" w:rsidRDefault="000231FC" w:rsidP="000231FC">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463EB027" w14:textId="5BEFDF87" w:rsidR="00474171" w:rsidRDefault="00474171" w:rsidP="00474171">
      <w:pPr>
        <w:jc w:val="both"/>
      </w:pPr>
      <w:r w:rsidRPr="00C91089">
        <w:t xml:space="preserve">Primárním cílem tohoto požadavku je návrh a implementace </w:t>
      </w:r>
      <w:r>
        <w:t>procesů</w:t>
      </w:r>
      <w:r w:rsidRPr="00C91089">
        <w:t xml:space="preserve"> pro Správu agend EU. Toto řešení bude nahrazovat původní aplikaci, která již není technologicky ani obsahově dostatečná pro podporu této agendy. </w:t>
      </w:r>
      <w:r>
        <w:t xml:space="preserve">Prostřednictvím nových procesů na procesní platformě </w:t>
      </w:r>
      <w:r w:rsidRPr="00C91089">
        <w:t xml:space="preserve">bude možné spravovat pozvánky a jednací dokumenty, spravovat formuláře a také spravovat pozice. </w:t>
      </w:r>
    </w:p>
    <w:p w14:paraId="7826A47B" w14:textId="77777777" w:rsidR="00474171" w:rsidRPr="00C91089" w:rsidRDefault="00474171" w:rsidP="00474171">
      <w:pPr>
        <w:jc w:val="both"/>
      </w:pPr>
    </w:p>
    <w:p w14:paraId="7D80ED9A" w14:textId="77777777" w:rsidR="00474171" w:rsidRPr="00C91089" w:rsidRDefault="00474171" w:rsidP="00474171">
      <w:pPr>
        <w:jc w:val="both"/>
      </w:pPr>
      <w:r w:rsidRPr="00C91089">
        <w:t>Oproti původnímu řešení bude nově podporován proces vypracování a schvalování rámcových pozic, bude vytvořena integrace s DMS systémem přes webové služby prostřednictvím integrační platformy AgriBus. Dále bude umožněno formátování dokumentů, generování PDF dokumentů, zasílání notifikací, fulltextové vyhledávání, zpracování statistik, řízení uživatelských účtů, logování aktivity a taktéž hlídání termínů. Jednou z nových funkcionalit aplikace bude možnost pokročilejšího formátování textu v dokumentech, korekce jazyka (</w:t>
      </w:r>
      <w:r>
        <w:t>ČJ</w:t>
      </w:r>
      <w:r w:rsidRPr="00C91089">
        <w:t xml:space="preserve">) a verzování dokumentů. </w:t>
      </w:r>
    </w:p>
    <w:p w14:paraId="562834F0" w14:textId="77777777" w:rsidR="00474171" w:rsidRPr="00C91089" w:rsidRDefault="00474171" w:rsidP="00474171">
      <w:pPr>
        <w:jc w:val="both"/>
      </w:pPr>
    </w:p>
    <w:p w14:paraId="5F83CF1A" w14:textId="77777777" w:rsidR="00474171" w:rsidRPr="00C91089" w:rsidRDefault="00474171" w:rsidP="00474171">
      <w:pPr>
        <w:jc w:val="both"/>
      </w:pPr>
      <w:r w:rsidRPr="00C91089">
        <w:t>Nové řešení procesů spjatých se Správou agend EU bude vybudováno, tak aby pokrylo následující procesy:</w:t>
      </w:r>
    </w:p>
    <w:p w14:paraId="5EACF235" w14:textId="77777777" w:rsidR="00474171" w:rsidRPr="00C91089" w:rsidRDefault="00474171" w:rsidP="009C00C2">
      <w:pPr>
        <w:pStyle w:val="Odstavecseseznamem"/>
        <w:numPr>
          <w:ilvl w:val="0"/>
          <w:numId w:val="24"/>
        </w:numPr>
        <w:jc w:val="both"/>
      </w:pPr>
      <w:r w:rsidRPr="00C91089">
        <w:t xml:space="preserve">Vypracování a schvalování rámcových pozic. </w:t>
      </w:r>
    </w:p>
    <w:p w14:paraId="2BD4CC52" w14:textId="77777777" w:rsidR="00474171" w:rsidRPr="00C91089" w:rsidRDefault="00474171" w:rsidP="009C00C2">
      <w:pPr>
        <w:pStyle w:val="Odstavecseseznamem"/>
        <w:numPr>
          <w:ilvl w:val="0"/>
          <w:numId w:val="24"/>
        </w:numPr>
        <w:jc w:val="both"/>
      </w:pPr>
      <w:r w:rsidRPr="00C91089">
        <w:t xml:space="preserve">Vypracování pozic. </w:t>
      </w:r>
    </w:p>
    <w:p w14:paraId="1DAF434D" w14:textId="77777777" w:rsidR="00474171" w:rsidRPr="00C91089" w:rsidRDefault="00474171" w:rsidP="009C00C2">
      <w:pPr>
        <w:pStyle w:val="Odstavecseseznamem"/>
        <w:numPr>
          <w:ilvl w:val="0"/>
          <w:numId w:val="24"/>
        </w:numPr>
        <w:jc w:val="both"/>
      </w:pPr>
      <w:r w:rsidRPr="00C91089">
        <w:t xml:space="preserve">Schvalování pozic. </w:t>
      </w:r>
    </w:p>
    <w:p w14:paraId="67B5AED2" w14:textId="77777777" w:rsidR="00474171" w:rsidRDefault="00474171" w:rsidP="009C00C2">
      <w:pPr>
        <w:pStyle w:val="Odstavecseseznamem"/>
        <w:numPr>
          <w:ilvl w:val="0"/>
          <w:numId w:val="24"/>
        </w:numPr>
        <w:jc w:val="both"/>
      </w:pPr>
      <w:r w:rsidRPr="00C91089">
        <w:t xml:space="preserve">Zpracování a ukládání zpráv a výsledků z jednání. </w:t>
      </w:r>
    </w:p>
    <w:p w14:paraId="4000A3ED" w14:textId="77777777" w:rsidR="00474171" w:rsidRDefault="00474171" w:rsidP="00474171">
      <w:pPr>
        <w:jc w:val="both"/>
      </w:pPr>
    </w:p>
    <w:p w14:paraId="739D9BAD" w14:textId="504115C3" w:rsidR="00474171" w:rsidRDefault="00474171" w:rsidP="00474171">
      <w:pPr>
        <w:jc w:val="both"/>
      </w:pPr>
      <w:r>
        <w:t>K podpoře těchto procesů budou k dispozici následující funkcionality (kompletní seznam a popis bude revidován v průběhu analýzy):</w:t>
      </w:r>
    </w:p>
    <w:p w14:paraId="006A4139" w14:textId="77777777" w:rsidR="00474171" w:rsidRDefault="00474171" w:rsidP="00474171">
      <w:pPr>
        <w:pStyle w:val="Odstavecseseznamem"/>
        <w:numPr>
          <w:ilvl w:val="0"/>
          <w:numId w:val="23"/>
        </w:numPr>
        <w:jc w:val="both"/>
      </w:pPr>
      <w:r>
        <w:t xml:space="preserve">Rozšířené formátování dokumentů. </w:t>
      </w:r>
    </w:p>
    <w:p w14:paraId="0754E77A" w14:textId="77777777" w:rsidR="00474171" w:rsidRDefault="00474171" w:rsidP="00474171">
      <w:pPr>
        <w:pStyle w:val="Odstavecseseznamem"/>
        <w:numPr>
          <w:ilvl w:val="0"/>
          <w:numId w:val="23"/>
        </w:numPr>
        <w:jc w:val="both"/>
      </w:pPr>
      <w:r>
        <w:t xml:space="preserve">Verzování dokumentů. </w:t>
      </w:r>
    </w:p>
    <w:p w14:paraId="5F40D689" w14:textId="77777777" w:rsidR="00474171" w:rsidRDefault="00474171" w:rsidP="00474171">
      <w:pPr>
        <w:pStyle w:val="Odstavecseseznamem"/>
        <w:numPr>
          <w:ilvl w:val="0"/>
          <w:numId w:val="23"/>
        </w:numPr>
        <w:jc w:val="both"/>
      </w:pPr>
      <w:r>
        <w:t xml:space="preserve">Zpracování statistik. </w:t>
      </w:r>
    </w:p>
    <w:p w14:paraId="55733958" w14:textId="77777777" w:rsidR="00474171" w:rsidRDefault="00474171" w:rsidP="00474171">
      <w:pPr>
        <w:pStyle w:val="Odstavecseseznamem"/>
        <w:numPr>
          <w:ilvl w:val="0"/>
          <w:numId w:val="23"/>
        </w:numPr>
        <w:jc w:val="both"/>
      </w:pPr>
      <w:r>
        <w:t xml:space="preserve">Řízení uživatelských účtů, nastavení rolí a integrace s LDAP. </w:t>
      </w:r>
    </w:p>
    <w:p w14:paraId="406BD8F5" w14:textId="77777777" w:rsidR="00474171" w:rsidRDefault="00474171" w:rsidP="00474171">
      <w:pPr>
        <w:pStyle w:val="Odstavecseseznamem"/>
        <w:numPr>
          <w:ilvl w:val="0"/>
          <w:numId w:val="23"/>
        </w:numPr>
        <w:jc w:val="both"/>
      </w:pPr>
      <w:r>
        <w:t xml:space="preserve">Zasílání e-mailů. </w:t>
      </w:r>
    </w:p>
    <w:p w14:paraId="046F0FBE" w14:textId="77777777" w:rsidR="00474171" w:rsidRDefault="00474171" w:rsidP="00474171">
      <w:pPr>
        <w:pStyle w:val="Odstavecseseznamem"/>
        <w:numPr>
          <w:ilvl w:val="0"/>
          <w:numId w:val="23"/>
        </w:numPr>
        <w:jc w:val="both"/>
      </w:pPr>
      <w:r>
        <w:t xml:space="preserve">Logování aktivit systému. </w:t>
      </w:r>
    </w:p>
    <w:p w14:paraId="33BB8C3E" w14:textId="77777777" w:rsidR="00474171" w:rsidRDefault="00474171" w:rsidP="00474171">
      <w:pPr>
        <w:pStyle w:val="Odstavecseseznamem"/>
        <w:numPr>
          <w:ilvl w:val="0"/>
          <w:numId w:val="23"/>
        </w:numPr>
        <w:jc w:val="both"/>
      </w:pPr>
      <w:r>
        <w:t xml:space="preserve">Hlídání termínů. </w:t>
      </w:r>
    </w:p>
    <w:p w14:paraId="3D000469" w14:textId="77777777" w:rsidR="00474171" w:rsidRDefault="00474171" w:rsidP="00474171">
      <w:pPr>
        <w:pStyle w:val="Odstavecseseznamem"/>
        <w:numPr>
          <w:ilvl w:val="0"/>
          <w:numId w:val="23"/>
        </w:numPr>
        <w:jc w:val="both"/>
      </w:pPr>
      <w:r>
        <w:t xml:space="preserve">Verzování dokumentů. </w:t>
      </w:r>
    </w:p>
    <w:p w14:paraId="44B5FA79" w14:textId="77777777" w:rsidR="00474171" w:rsidRDefault="00474171" w:rsidP="00474171">
      <w:pPr>
        <w:pStyle w:val="Odstavecseseznamem"/>
        <w:numPr>
          <w:ilvl w:val="0"/>
          <w:numId w:val="23"/>
        </w:numPr>
        <w:jc w:val="both"/>
      </w:pPr>
      <w:r>
        <w:t xml:space="preserve">Korekce českého jazyka. </w:t>
      </w:r>
    </w:p>
    <w:p w14:paraId="1456D4FE" w14:textId="77777777" w:rsidR="00474171" w:rsidRDefault="00474171" w:rsidP="00474171">
      <w:pPr>
        <w:pStyle w:val="Odstavecseseznamem"/>
        <w:numPr>
          <w:ilvl w:val="0"/>
          <w:numId w:val="23"/>
        </w:numPr>
        <w:jc w:val="both"/>
      </w:pPr>
      <w:r>
        <w:t xml:space="preserve">Zasílání notifikací. </w:t>
      </w:r>
    </w:p>
    <w:p w14:paraId="6235D05D" w14:textId="77777777" w:rsidR="00474171" w:rsidRDefault="00474171" w:rsidP="00474171">
      <w:pPr>
        <w:pStyle w:val="Odstavecseseznamem"/>
        <w:numPr>
          <w:ilvl w:val="0"/>
          <w:numId w:val="23"/>
        </w:numPr>
        <w:jc w:val="both"/>
      </w:pPr>
      <w:r>
        <w:t>Generování PDF.</w:t>
      </w:r>
    </w:p>
    <w:p w14:paraId="4587738D" w14:textId="77777777" w:rsidR="00474171" w:rsidRDefault="00474171" w:rsidP="00474171">
      <w:pPr>
        <w:pStyle w:val="Odstavecseseznamem"/>
        <w:numPr>
          <w:ilvl w:val="0"/>
          <w:numId w:val="23"/>
        </w:numPr>
        <w:jc w:val="both"/>
      </w:pPr>
      <w:r>
        <w:t xml:space="preserve">Možnost tisku dokumentů.  </w:t>
      </w:r>
    </w:p>
    <w:p w14:paraId="7868B40C" w14:textId="77777777" w:rsidR="00474171" w:rsidRDefault="00474171" w:rsidP="00474171">
      <w:pPr>
        <w:pStyle w:val="Odstavecseseznamem"/>
        <w:numPr>
          <w:ilvl w:val="0"/>
          <w:numId w:val="23"/>
        </w:numPr>
        <w:jc w:val="both"/>
      </w:pPr>
      <w:r>
        <w:t xml:space="preserve">Uživatelská přívětivost. </w:t>
      </w:r>
    </w:p>
    <w:p w14:paraId="63D029AB" w14:textId="77777777" w:rsidR="00474171" w:rsidRPr="00C91089" w:rsidRDefault="00474171" w:rsidP="00474171">
      <w:pPr>
        <w:pStyle w:val="Odstavecseseznamem"/>
        <w:ind w:left="1080"/>
        <w:jc w:val="both"/>
      </w:pPr>
    </w:p>
    <w:p w14:paraId="43DB61F5" w14:textId="77777777" w:rsidR="00474171" w:rsidRDefault="00474171" w:rsidP="00474171">
      <w:pPr>
        <w:jc w:val="both"/>
      </w:pPr>
      <w:r>
        <w:t>Před začátkem projektu</w:t>
      </w:r>
      <w:r w:rsidRPr="00C91089">
        <w:t>, není zcela možné obsáhnout kompletní popis nov</w:t>
      </w:r>
      <w:r>
        <w:t>ých procesů a jejich funkcionalit</w:t>
      </w:r>
      <w:r w:rsidRPr="00C91089">
        <w:t xml:space="preserve">. Z tohoto důvodu je první fází projektu komplexní analýza provedená vyhotovitelem, která poskytne ucelenější pohled na problematiku Správy agend EU. Tento změnový požadavek tedy popisuje obecný obsah aplikace pro Správu agend EU. Detailnější rozbor celkové problematiky bude obsahem fáze analýzy a jejích výstupních dokumentů. </w:t>
      </w:r>
    </w:p>
    <w:p w14:paraId="5249CFDD" w14:textId="77777777" w:rsidR="00474171" w:rsidRPr="00C91089" w:rsidRDefault="00474171" w:rsidP="00474171">
      <w:pPr>
        <w:jc w:val="both"/>
      </w:pPr>
    </w:p>
    <w:p w14:paraId="74B845A5" w14:textId="1027A824" w:rsidR="00474171" w:rsidRPr="00C91089" w:rsidRDefault="00474171" w:rsidP="00474171">
      <w:pPr>
        <w:jc w:val="both"/>
      </w:pPr>
      <w:r w:rsidRPr="00C91089">
        <w:t xml:space="preserve">Analýza bude obsahovat vybrané případy užití, požadavky na systém a návrh kompletní architektury vč. detailní technické specifikace řešení. Součásti analýzy bude taktéž harmonogram celého projektu. V této fázi je nezbytná součinnost aktivních uživatelů dosavadní aplikace. Tato součinnost zajistí naplnění uživatelských potřeb, obsahovou správnost analýzy a tím potřebnou funkčnost celé aplikace. </w:t>
      </w:r>
      <w:r>
        <w:t xml:space="preserve">Bez potřebné součinnosti ze strany Objednatele není možné postupovat dle požadovaného harmonogramu. </w:t>
      </w:r>
    </w:p>
    <w:p w14:paraId="5C54CE84" w14:textId="77777777" w:rsidR="00474171" w:rsidRPr="00C91089" w:rsidRDefault="00474171" w:rsidP="00474171">
      <w:pPr>
        <w:jc w:val="both"/>
      </w:pPr>
    </w:p>
    <w:p w14:paraId="3C83764B" w14:textId="77777777" w:rsidR="00474171" w:rsidRPr="00C91089" w:rsidRDefault="00474171" w:rsidP="00474171">
      <w:pPr>
        <w:jc w:val="both"/>
      </w:pPr>
      <w:r w:rsidRPr="00C91089">
        <w:t xml:space="preserve">Po odsouhlasení analýzy a z ní vzešlých výstupů zadavatelem, bude projekt pokračovat do fáze realizace a implementace. Vývoj proběhne </w:t>
      </w:r>
      <w:r>
        <w:t>postupnými přírůstky funkcionalit s důrazem na přidanou hodnotu uživatelů</w:t>
      </w:r>
      <w:r w:rsidRPr="00C91089">
        <w:t xml:space="preserve">. V průběhu vývoje bude probíhat testování jednotlivých částí </w:t>
      </w:r>
      <w:r>
        <w:t>řešení</w:t>
      </w:r>
      <w:r w:rsidRPr="00C91089">
        <w:t xml:space="preserve">, a to na všech potřebných úrovních systému. </w:t>
      </w:r>
    </w:p>
    <w:p w14:paraId="1A5DFB02" w14:textId="77777777" w:rsidR="00474171" w:rsidRPr="00C91089" w:rsidRDefault="00474171" w:rsidP="00474171">
      <w:pPr>
        <w:jc w:val="both"/>
      </w:pPr>
    </w:p>
    <w:p w14:paraId="22733473" w14:textId="77777777" w:rsidR="00474171" w:rsidRPr="00C91089" w:rsidRDefault="00474171" w:rsidP="00474171">
      <w:pPr>
        <w:jc w:val="both"/>
        <w:rPr>
          <w:bCs/>
        </w:rPr>
      </w:pPr>
      <w:r w:rsidRPr="00C91089">
        <w:t xml:space="preserve">Obsahem projektu je </w:t>
      </w:r>
      <w:r>
        <w:t xml:space="preserve">dodávka nových procesů </w:t>
      </w:r>
      <w:r w:rsidRPr="00C91089">
        <w:t xml:space="preserve">pro podporu oblasti Správa agend EU (software) s </w:t>
      </w:r>
      <w:r w:rsidRPr="00C91089">
        <w:rPr>
          <w:bCs/>
        </w:rPr>
        <w:t>výjimkou operačních systému a databázového software</w:t>
      </w:r>
      <w:r>
        <w:rPr>
          <w:bCs/>
        </w:rPr>
        <w:t xml:space="preserve">. </w:t>
      </w:r>
      <w:r w:rsidRPr="00C91089">
        <w:rPr>
          <w:bCs/>
        </w:rPr>
        <w:t>Součástí dodávky je taktéž kompletní dokumentace zahrnující technickou specifikaci, uživatelskou dokumentaci</w:t>
      </w:r>
      <w:r>
        <w:rPr>
          <w:bCs/>
        </w:rPr>
        <w:t xml:space="preserve">, </w:t>
      </w:r>
      <w:r w:rsidRPr="00C91089">
        <w:rPr>
          <w:bCs/>
        </w:rPr>
        <w:t>vstupní analýzu</w:t>
      </w:r>
      <w:r>
        <w:rPr>
          <w:bCs/>
        </w:rPr>
        <w:t xml:space="preserve"> a proškolení klíčových uživatelů</w:t>
      </w:r>
      <w:r w:rsidRPr="00C91089">
        <w:rPr>
          <w:bCs/>
        </w:rPr>
        <w:t xml:space="preserve">. V průběhu implementace budou zaškoleni vybraní uživatelé a bude jim poskytnuta uživatelská příručka. </w:t>
      </w:r>
    </w:p>
    <w:p w14:paraId="38AFE683" w14:textId="77777777" w:rsidR="00474171" w:rsidRPr="00C91089" w:rsidRDefault="00474171" w:rsidP="00474171">
      <w:pPr>
        <w:jc w:val="both"/>
        <w:rPr>
          <w:bCs/>
        </w:rPr>
      </w:pPr>
    </w:p>
    <w:p w14:paraId="4F2AF50C" w14:textId="77777777" w:rsidR="00474171" w:rsidRPr="00C91089" w:rsidRDefault="00474171" w:rsidP="00474171">
      <w:pPr>
        <w:jc w:val="both"/>
        <w:rPr>
          <w:bCs/>
        </w:rPr>
      </w:pPr>
    </w:p>
    <w:p w14:paraId="3E07B5CF" w14:textId="37C468B8" w:rsidR="00474171" w:rsidRDefault="00474171" w:rsidP="00474171">
      <w:pPr>
        <w:jc w:val="both"/>
        <w:rPr>
          <w:bCs/>
        </w:rPr>
      </w:pPr>
      <w:r>
        <w:rPr>
          <w:bCs/>
        </w:rPr>
        <w:t>Nové procesy</w:t>
      </w:r>
      <w:r w:rsidRPr="00C91089">
        <w:rPr>
          <w:bCs/>
        </w:rPr>
        <w:t xml:space="preserve"> bud</w:t>
      </w:r>
      <w:r>
        <w:rPr>
          <w:bCs/>
        </w:rPr>
        <w:t>ou</w:t>
      </w:r>
      <w:r w:rsidRPr="00C91089">
        <w:rPr>
          <w:bCs/>
        </w:rPr>
        <w:t xml:space="preserve"> nasazen</w:t>
      </w:r>
      <w:r>
        <w:rPr>
          <w:bCs/>
        </w:rPr>
        <w:t>y</w:t>
      </w:r>
      <w:r w:rsidRPr="00C91089">
        <w:rPr>
          <w:bCs/>
        </w:rPr>
        <w:t xml:space="preserve"> v jedné testovací a jedné produkční instanci a </w:t>
      </w:r>
      <w:r>
        <w:rPr>
          <w:bCs/>
        </w:rPr>
        <w:t>budou</w:t>
      </w:r>
      <w:r w:rsidRPr="00C91089">
        <w:rPr>
          <w:bCs/>
        </w:rPr>
        <w:t xml:space="preserve"> nakonfigurován</w:t>
      </w:r>
      <w:r>
        <w:rPr>
          <w:bCs/>
        </w:rPr>
        <w:t>y</w:t>
      </w:r>
      <w:r w:rsidRPr="00C91089">
        <w:rPr>
          <w:bCs/>
        </w:rPr>
        <w:t xml:space="preserve"> pro řádný provoz vč. integrace s LDAP. </w:t>
      </w:r>
      <w:r>
        <w:rPr>
          <w:bCs/>
        </w:rPr>
        <w:t>Není</w:t>
      </w:r>
      <w:r w:rsidRPr="00C91089">
        <w:rPr>
          <w:bCs/>
        </w:rPr>
        <w:t xml:space="preserve"> počítáno s inicializačním naplněním daty</w:t>
      </w:r>
      <w:r>
        <w:rPr>
          <w:bCs/>
        </w:rPr>
        <w:t xml:space="preserve"> a </w:t>
      </w:r>
      <w:r w:rsidRPr="00C91089">
        <w:rPr>
          <w:bCs/>
        </w:rPr>
        <w:t>migrac</w:t>
      </w:r>
      <w:r>
        <w:rPr>
          <w:bCs/>
        </w:rPr>
        <w:t>í</w:t>
      </w:r>
      <w:r w:rsidRPr="00C91089">
        <w:rPr>
          <w:bCs/>
        </w:rPr>
        <w:t xml:space="preserve"> dat ze stávajícího systému. </w:t>
      </w:r>
      <w:r>
        <w:rPr>
          <w:bCs/>
        </w:rPr>
        <w:t xml:space="preserve">Datová migrace by byla velice náročná a z hlediska funkcionality a samotné pracnosti neefektivní. Historická data zůstanou v původním systému Správy agend EU. </w:t>
      </w:r>
    </w:p>
    <w:p w14:paraId="48D6A7FB" w14:textId="77777777" w:rsidR="00474171" w:rsidRPr="00C91089" w:rsidRDefault="00474171" w:rsidP="00474171">
      <w:pPr>
        <w:jc w:val="both"/>
        <w:rPr>
          <w:bCs/>
        </w:rPr>
      </w:pPr>
    </w:p>
    <w:p w14:paraId="6DF72398" w14:textId="77777777" w:rsidR="00474171" w:rsidRDefault="00474171" w:rsidP="00474171">
      <w:pPr>
        <w:jc w:val="both"/>
        <w:rPr>
          <w:bCs/>
        </w:rPr>
      </w:pPr>
      <w:r w:rsidRPr="00C91089">
        <w:rPr>
          <w:bCs/>
        </w:rPr>
        <w:t>Integrace s dalšími systémy (DMS, DAP) bude součástí analýzy, kde bude více specifikována. V aktuální situaci není k dispozici dostatek informací pro potřebný popis integrace s dalšími systémy, je tedy nezbytná detailnější analýza.</w:t>
      </w:r>
    </w:p>
    <w:p w14:paraId="1ECF8410" w14:textId="77777777" w:rsidR="000231FC" w:rsidRPr="00B27B87" w:rsidRDefault="000231FC" w:rsidP="000231FC"/>
    <w:p w14:paraId="1A0A1CF3" w14:textId="77777777" w:rsidR="000231FC" w:rsidRPr="00A73165" w:rsidRDefault="000231FC" w:rsidP="000231FC">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11056687" w14:textId="09B5F915" w:rsidR="000231FC" w:rsidRPr="00CC4564" w:rsidRDefault="00534659" w:rsidP="000231FC">
      <w:r w:rsidRPr="00534659">
        <w:t>Aktuálně nejsou známé.</w:t>
      </w:r>
    </w:p>
    <w:p w14:paraId="173B1120" w14:textId="77777777" w:rsidR="000231FC" w:rsidRDefault="000231FC" w:rsidP="000231FC">
      <w:pPr>
        <w:pStyle w:val="Nadpis1"/>
        <w:numPr>
          <w:ilvl w:val="0"/>
          <w:numId w:val="4"/>
        </w:numPr>
        <w:tabs>
          <w:tab w:val="clear" w:pos="540"/>
        </w:tabs>
        <w:ind w:left="284" w:hanging="284"/>
        <w:rPr>
          <w:rFonts w:cs="Arial"/>
          <w:sz w:val="22"/>
          <w:szCs w:val="22"/>
        </w:rPr>
      </w:pPr>
      <w:r>
        <w:rPr>
          <w:rFonts w:cs="Arial"/>
          <w:sz w:val="22"/>
          <w:szCs w:val="22"/>
        </w:rPr>
        <w:t>Dopady do systémů MZe</w:t>
      </w:r>
    </w:p>
    <w:p w14:paraId="500CC86C" w14:textId="18AC1D79" w:rsidR="000231FC" w:rsidRPr="00534659" w:rsidRDefault="00534659" w:rsidP="000231FC">
      <w:r w:rsidRPr="00534659">
        <w:t>Aktuálně nejsou známé.</w:t>
      </w:r>
    </w:p>
    <w:p w14:paraId="1571C23C" w14:textId="77777777" w:rsidR="000231FC" w:rsidRDefault="000231FC" w:rsidP="000231FC">
      <w:pPr>
        <w:pStyle w:val="Nadpis1"/>
        <w:numPr>
          <w:ilvl w:val="1"/>
          <w:numId w:val="4"/>
        </w:numPr>
        <w:tabs>
          <w:tab w:val="clear" w:pos="540"/>
        </w:tabs>
        <w:ind w:hanging="292"/>
        <w:rPr>
          <w:rFonts w:cs="Arial"/>
          <w:sz w:val="22"/>
          <w:szCs w:val="22"/>
        </w:rPr>
      </w:pPr>
      <w:r>
        <w:rPr>
          <w:rFonts w:cs="Arial"/>
          <w:sz w:val="22"/>
          <w:szCs w:val="22"/>
        </w:rPr>
        <w:t>Na provoz a infrastrukturu</w:t>
      </w:r>
    </w:p>
    <w:p w14:paraId="483539F5" w14:textId="11EB3FA8" w:rsidR="000231FC" w:rsidRPr="00962388" w:rsidRDefault="000231FC" w:rsidP="000231FC">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souboru - otevřete dvojklikem.)  </w:t>
      </w:r>
      <w:r w:rsidR="00746317">
        <w:rPr>
          <w:sz w:val="18"/>
          <w:szCs w:val="18"/>
        </w:rPr>
        <w:t>xxx</w:t>
      </w:r>
      <w:r w:rsidRPr="00962388">
        <w:rPr>
          <w:sz w:val="18"/>
          <w:szCs w:val="18"/>
        </w:rPr>
        <w:t xml:space="preserve">   </w:t>
      </w:r>
    </w:p>
    <w:p w14:paraId="3CFD54C1" w14:textId="77777777" w:rsidR="000231FC" w:rsidRPr="00360DA3" w:rsidRDefault="000231FC" w:rsidP="000231FC"/>
    <w:p w14:paraId="5DA94767" w14:textId="77777777" w:rsidR="000231FC" w:rsidRDefault="000231FC" w:rsidP="000231FC">
      <w:pPr>
        <w:pStyle w:val="Nadpis1"/>
        <w:numPr>
          <w:ilvl w:val="1"/>
          <w:numId w:val="4"/>
        </w:numPr>
        <w:tabs>
          <w:tab w:val="clear" w:pos="540"/>
        </w:tabs>
        <w:ind w:hanging="292"/>
        <w:rPr>
          <w:rFonts w:cs="Arial"/>
          <w:sz w:val="22"/>
          <w:szCs w:val="22"/>
        </w:rPr>
      </w:pPr>
      <w:r>
        <w:rPr>
          <w:rFonts w:cs="Arial"/>
          <w:sz w:val="22"/>
          <w:szCs w:val="22"/>
        </w:rPr>
        <w:t>Na bezpečnost</w:t>
      </w:r>
    </w:p>
    <w:p w14:paraId="42252BB6" w14:textId="77777777" w:rsidR="000231FC" w:rsidRDefault="000231FC" w:rsidP="000231FC">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827"/>
        <w:gridCol w:w="5528"/>
      </w:tblGrid>
      <w:tr w:rsidR="000231FC" w:rsidRPr="00504500" w14:paraId="7FA7B913" w14:textId="77777777" w:rsidTr="000231FC">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70AB12C" w14:textId="77777777" w:rsidR="000231FC" w:rsidRPr="00927AC8" w:rsidRDefault="000231FC" w:rsidP="000231FC">
            <w:pPr>
              <w:spacing w:after="0"/>
              <w:rPr>
                <w:rFonts w:cs="Arial"/>
                <w:b/>
                <w:bCs/>
                <w:color w:val="000000"/>
                <w:szCs w:val="22"/>
                <w:lang w:eastAsia="cs-CZ"/>
              </w:rPr>
            </w:pPr>
            <w:r w:rsidRPr="00927AC8">
              <w:rPr>
                <w:rFonts w:cs="Arial"/>
                <w:b/>
                <w:bCs/>
                <w:color w:val="000000"/>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3BA678" w14:textId="77777777" w:rsidR="000231FC" w:rsidRPr="00927AC8" w:rsidRDefault="000231FC" w:rsidP="000231FC">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4"/>
            </w:r>
          </w:p>
        </w:tc>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6E405A" w14:textId="77777777" w:rsidR="000231FC" w:rsidRPr="008D2D56" w:rsidRDefault="000231FC" w:rsidP="000231FC">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534659" w:rsidRPr="003153D0" w14:paraId="1141928C" w14:textId="77777777" w:rsidTr="00746317">
        <w:trPr>
          <w:trHeight w:val="300"/>
        </w:trPr>
        <w:tc>
          <w:tcPr>
            <w:tcW w:w="426" w:type="dxa"/>
            <w:tcBorders>
              <w:top w:val="single" w:sz="8" w:space="0" w:color="auto"/>
              <w:bottom w:val="single" w:sz="4" w:space="0" w:color="auto"/>
            </w:tcBorders>
            <w:vAlign w:val="center"/>
          </w:tcPr>
          <w:p w14:paraId="6073FBD2" w14:textId="77777777" w:rsidR="00534659" w:rsidRPr="00927AC8" w:rsidRDefault="00534659" w:rsidP="00534659">
            <w:pPr>
              <w:pStyle w:val="Odstavecseseznamem"/>
              <w:numPr>
                <w:ilvl w:val="0"/>
                <w:numId w:val="7"/>
              </w:numPr>
              <w:spacing w:after="0"/>
              <w:ind w:left="568" w:hanging="284"/>
              <w:jc w:val="center"/>
              <w:rPr>
                <w:rFonts w:cs="Arial"/>
                <w:bCs/>
                <w:color w:val="000000"/>
                <w:szCs w:val="22"/>
                <w:lang w:eastAsia="cs-CZ"/>
              </w:rPr>
            </w:pPr>
          </w:p>
        </w:tc>
        <w:tc>
          <w:tcPr>
            <w:tcW w:w="3827" w:type="dxa"/>
            <w:tcBorders>
              <w:top w:val="single" w:sz="8" w:space="0" w:color="auto"/>
              <w:bottom w:val="single" w:sz="4" w:space="0" w:color="auto"/>
            </w:tcBorders>
            <w:shd w:val="clear" w:color="auto" w:fill="auto"/>
            <w:noWrap/>
            <w:vAlign w:val="center"/>
            <w:hideMark/>
          </w:tcPr>
          <w:p w14:paraId="5C90931C" w14:textId="77777777" w:rsidR="00534659" w:rsidRPr="00927AC8" w:rsidRDefault="00534659" w:rsidP="00534659">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Pr>
                <w:rStyle w:val="Znakapoznpodarou"/>
                <w:rFonts w:cs="Arial"/>
                <w:bCs/>
                <w:color w:val="000000"/>
                <w:szCs w:val="22"/>
                <w:lang w:eastAsia="cs-CZ"/>
              </w:rPr>
              <w:footnoteReference w:id="1"/>
            </w:r>
          </w:p>
        </w:tc>
        <w:tc>
          <w:tcPr>
            <w:tcW w:w="5528" w:type="dxa"/>
            <w:tcBorders>
              <w:top w:val="single" w:sz="8" w:space="0" w:color="auto"/>
              <w:bottom w:val="single" w:sz="4" w:space="0" w:color="auto"/>
            </w:tcBorders>
            <w:shd w:val="clear" w:color="auto" w:fill="auto"/>
            <w:noWrap/>
            <w:hideMark/>
          </w:tcPr>
          <w:p w14:paraId="316881A0" w14:textId="29894CAC" w:rsidR="00534659" w:rsidRPr="00534659" w:rsidRDefault="00534659" w:rsidP="00534659">
            <w:pPr>
              <w:spacing w:after="0"/>
              <w:rPr>
                <w:rFonts w:cs="Arial"/>
                <w:color w:val="000000"/>
                <w:szCs w:val="22"/>
                <w:lang w:eastAsia="cs-CZ"/>
              </w:rPr>
            </w:pPr>
            <w:r w:rsidRPr="00AB46D4">
              <w:t xml:space="preserve">Aktuálně nejsou známé. </w:t>
            </w:r>
          </w:p>
        </w:tc>
      </w:tr>
      <w:tr w:rsidR="00534659" w:rsidRPr="00705F38" w14:paraId="64739989" w14:textId="77777777" w:rsidTr="00746317">
        <w:trPr>
          <w:trHeight w:val="300"/>
        </w:trPr>
        <w:tc>
          <w:tcPr>
            <w:tcW w:w="426" w:type="dxa"/>
            <w:tcBorders>
              <w:bottom w:val="single" w:sz="4" w:space="0" w:color="auto"/>
            </w:tcBorders>
            <w:vAlign w:val="center"/>
          </w:tcPr>
          <w:p w14:paraId="1B9FB9E9" w14:textId="77777777" w:rsidR="00534659" w:rsidRPr="00927AC8" w:rsidRDefault="00534659" w:rsidP="00534659">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59ABEA32" w14:textId="77777777" w:rsidR="00534659" w:rsidRPr="00927AC8" w:rsidRDefault="00534659" w:rsidP="00534659">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5528" w:type="dxa"/>
            <w:tcBorders>
              <w:bottom w:val="single" w:sz="4" w:space="0" w:color="auto"/>
            </w:tcBorders>
            <w:shd w:val="clear" w:color="auto" w:fill="auto"/>
            <w:noWrap/>
            <w:hideMark/>
          </w:tcPr>
          <w:p w14:paraId="3344761A" w14:textId="608DDC0C" w:rsidR="00534659" w:rsidRPr="00927AC8" w:rsidRDefault="00534659" w:rsidP="00534659">
            <w:pPr>
              <w:spacing w:after="0"/>
              <w:rPr>
                <w:rFonts w:cs="Arial"/>
                <w:b/>
                <w:bCs/>
                <w:color w:val="000000"/>
                <w:szCs w:val="22"/>
                <w:lang w:eastAsia="cs-CZ"/>
              </w:rPr>
            </w:pPr>
            <w:r w:rsidRPr="00AB46D4">
              <w:t xml:space="preserve">Aktuálně nejsou známé. </w:t>
            </w:r>
          </w:p>
        </w:tc>
      </w:tr>
      <w:tr w:rsidR="00534659" w14:paraId="013605DA" w14:textId="77777777" w:rsidTr="00746317">
        <w:trPr>
          <w:trHeight w:val="300"/>
        </w:trPr>
        <w:tc>
          <w:tcPr>
            <w:tcW w:w="426" w:type="dxa"/>
            <w:tcBorders>
              <w:bottom w:val="single" w:sz="4" w:space="0" w:color="auto"/>
            </w:tcBorders>
            <w:vAlign w:val="center"/>
          </w:tcPr>
          <w:p w14:paraId="41D611A8" w14:textId="77777777" w:rsidR="00534659" w:rsidRPr="00927AC8" w:rsidRDefault="00534659" w:rsidP="00534659">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4C7041A8" w14:textId="77777777" w:rsidR="00534659" w:rsidRPr="00927AC8" w:rsidRDefault="00534659" w:rsidP="00534659">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Pr>
                <w:rStyle w:val="Znakapoznpodarou"/>
                <w:rFonts w:cs="Arial"/>
                <w:bCs/>
                <w:color w:val="000000"/>
                <w:szCs w:val="22"/>
                <w:lang w:eastAsia="cs-CZ"/>
              </w:rPr>
              <w:footnoteReference w:id="2"/>
            </w:r>
          </w:p>
        </w:tc>
        <w:tc>
          <w:tcPr>
            <w:tcW w:w="5528" w:type="dxa"/>
            <w:tcBorders>
              <w:bottom w:val="single" w:sz="4" w:space="0" w:color="auto"/>
            </w:tcBorders>
            <w:shd w:val="clear" w:color="auto" w:fill="auto"/>
            <w:noWrap/>
            <w:hideMark/>
          </w:tcPr>
          <w:p w14:paraId="0993ABE4" w14:textId="4F78CAEB" w:rsidR="00534659" w:rsidRPr="00927AC8" w:rsidRDefault="00534659" w:rsidP="00534659">
            <w:pPr>
              <w:spacing w:after="0"/>
              <w:rPr>
                <w:rFonts w:cs="Arial"/>
                <w:b/>
                <w:bCs/>
                <w:color w:val="000000"/>
                <w:szCs w:val="22"/>
                <w:lang w:eastAsia="cs-CZ"/>
              </w:rPr>
            </w:pPr>
            <w:r w:rsidRPr="00AB46D4">
              <w:t xml:space="preserve">Aktuálně nejsou známé. </w:t>
            </w:r>
          </w:p>
        </w:tc>
      </w:tr>
      <w:tr w:rsidR="00534659" w14:paraId="6C6BA18D" w14:textId="77777777" w:rsidTr="00746317">
        <w:trPr>
          <w:trHeight w:val="300"/>
        </w:trPr>
        <w:tc>
          <w:tcPr>
            <w:tcW w:w="426" w:type="dxa"/>
            <w:tcBorders>
              <w:bottom w:val="single" w:sz="4" w:space="0" w:color="auto"/>
            </w:tcBorders>
            <w:vAlign w:val="center"/>
          </w:tcPr>
          <w:p w14:paraId="108B1C45" w14:textId="77777777" w:rsidR="00534659" w:rsidRPr="00927AC8" w:rsidRDefault="00534659" w:rsidP="00534659">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tcPr>
          <w:p w14:paraId="43C82CA7" w14:textId="77777777" w:rsidR="00534659" w:rsidRDefault="00534659" w:rsidP="00534659">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5528" w:type="dxa"/>
            <w:tcBorders>
              <w:bottom w:val="single" w:sz="4" w:space="0" w:color="auto"/>
            </w:tcBorders>
            <w:shd w:val="clear" w:color="auto" w:fill="auto"/>
            <w:noWrap/>
          </w:tcPr>
          <w:p w14:paraId="7165E0BD" w14:textId="657D0222" w:rsidR="00534659" w:rsidRPr="00927AC8" w:rsidRDefault="00534659" w:rsidP="00534659">
            <w:pPr>
              <w:spacing w:after="0"/>
              <w:rPr>
                <w:rFonts w:cs="Arial"/>
                <w:b/>
                <w:bCs/>
                <w:color w:val="000000"/>
                <w:szCs w:val="22"/>
                <w:lang w:eastAsia="cs-CZ"/>
              </w:rPr>
            </w:pPr>
            <w:r w:rsidRPr="00AB46D4">
              <w:t xml:space="preserve">Aktuálně nejsou známé. </w:t>
            </w:r>
          </w:p>
        </w:tc>
      </w:tr>
      <w:tr w:rsidR="00534659" w14:paraId="6E7F33A5" w14:textId="77777777" w:rsidTr="00746317">
        <w:trPr>
          <w:trHeight w:val="300"/>
        </w:trPr>
        <w:tc>
          <w:tcPr>
            <w:tcW w:w="426" w:type="dxa"/>
            <w:tcBorders>
              <w:bottom w:val="single" w:sz="4" w:space="0" w:color="auto"/>
            </w:tcBorders>
            <w:vAlign w:val="center"/>
          </w:tcPr>
          <w:p w14:paraId="782197D4" w14:textId="77777777" w:rsidR="00534659" w:rsidRPr="00927AC8" w:rsidRDefault="00534659" w:rsidP="00534659">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3BCA98BA" w14:textId="77777777" w:rsidR="00534659" w:rsidRPr="00927AC8" w:rsidRDefault="00534659" w:rsidP="00534659">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5528" w:type="dxa"/>
            <w:tcBorders>
              <w:bottom w:val="single" w:sz="4" w:space="0" w:color="auto"/>
            </w:tcBorders>
            <w:shd w:val="clear" w:color="auto" w:fill="auto"/>
            <w:noWrap/>
            <w:hideMark/>
          </w:tcPr>
          <w:p w14:paraId="6651E305" w14:textId="16D16FAD" w:rsidR="00534659" w:rsidRPr="00927AC8" w:rsidRDefault="00534659" w:rsidP="00534659">
            <w:pPr>
              <w:spacing w:after="0"/>
              <w:rPr>
                <w:rFonts w:cs="Arial"/>
                <w:b/>
                <w:bCs/>
                <w:color w:val="000000"/>
                <w:szCs w:val="22"/>
                <w:lang w:eastAsia="cs-CZ"/>
              </w:rPr>
            </w:pPr>
            <w:r w:rsidRPr="00AB46D4">
              <w:t xml:space="preserve">Aktuálně nejsou známé. </w:t>
            </w:r>
          </w:p>
        </w:tc>
      </w:tr>
      <w:tr w:rsidR="00534659" w14:paraId="2473CB11" w14:textId="77777777" w:rsidTr="00746317">
        <w:trPr>
          <w:trHeight w:val="300"/>
        </w:trPr>
        <w:tc>
          <w:tcPr>
            <w:tcW w:w="426" w:type="dxa"/>
            <w:tcBorders>
              <w:bottom w:val="single" w:sz="4" w:space="0" w:color="auto"/>
            </w:tcBorders>
            <w:vAlign w:val="center"/>
          </w:tcPr>
          <w:p w14:paraId="20ED324F" w14:textId="77777777" w:rsidR="00534659" w:rsidRPr="00927AC8" w:rsidRDefault="00534659" w:rsidP="00534659">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46AFD3CB" w14:textId="77777777" w:rsidR="00534659" w:rsidRPr="00927AC8" w:rsidRDefault="00534659" w:rsidP="00534659">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5528" w:type="dxa"/>
            <w:tcBorders>
              <w:bottom w:val="single" w:sz="4" w:space="0" w:color="auto"/>
            </w:tcBorders>
            <w:shd w:val="clear" w:color="auto" w:fill="auto"/>
            <w:noWrap/>
            <w:hideMark/>
          </w:tcPr>
          <w:p w14:paraId="625CFD71" w14:textId="0FFF34E9" w:rsidR="00534659" w:rsidRPr="00927AC8" w:rsidRDefault="00534659" w:rsidP="00534659">
            <w:pPr>
              <w:spacing w:after="0"/>
              <w:rPr>
                <w:rFonts w:cs="Arial"/>
                <w:b/>
                <w:bCs/>
                <w:color w:val="000000"/>
                <w:szCs w:val="22"/>
                <w:lang w:eastAsia="cs-CZ"/>
              </w:rPr>
            </w:pPr>
            <w:r w:rsidRPr="00AB46D4">
              <w:t xml:space="preserve">Aktuálně nejsou známé. </w:t>
            </w:r>
          </w:p>
        </w:tc>
      </w:tr>
      <w:tr w:rsidR="00534659" w14:paraId="30F5F1D2" w14:textId="77777777" w:rsidTr="00746317">
        <w:trPr>
          <w:trHeight w:val="300"/>
        </w:trPr>
        <w:tc>
          <w:tcPr>
            <w:tcW w:w="426" w:type="dxa"/>
            <w:tcBorders>
              <w:bottom w:val="single" w:sz="4" w:space="0" w:color="auto"/>
            </w:tcBorders>
            <w:vAlign w:val="center"/>
          </w:tcPr>
          <w:p w14:paraId="09421E0D" w14:textId="77777777" w:rsidR="00534659" w:rsidRPr="00927AC8" w:rsidRDefault="00534659" w:rsidP="00534659">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48878827" w14:textId="77777777" w:rsidR="00534659" w:rsidRPr="00927AC8" w:rsidRDefault="00534659" w:rsidP="00534659">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5528" w:type="dxa"/>
            <w:tcBorders>
              <w:bottom w:val="single" w:sz="4" w:space="0" w:color="auto"/>
            </w:tcBorders>
            <w:shd w:val="clear" w:color="auto" w:fill="auto"/>
            <w:noWrap/>
            <w:hideMark/>
          </w:tcPr>
          <w:p w14:paraId="127F1930" w14:textId="54251372" w:rsidR="00534659" w:rsidRPr="00927AC8" w:rsidRDefault="00534659" w:rsidP="00534659">
            <w:pPr>
              <w:spacing w:after="0"/>
              <w:rPr>
                <w:rFonts w:cs="Arial"/>
                <w:b/>
                <w:bCs/>
                <w:color w:val="000000"/>
                <w:szCs w:val="22"/>
                <w:lang w:eastAsia="cs-CZ"/>
              </w:rPr>
            </w:pPr>
            <w:r w:rsidRPr="00AB46D4">
              <w:t xml:space="preserve">Aktuálně nejsou známé. </w:t>
            </w:r>
          </w:p>
        </w:tc>
      </w:tr>
      <w:tr w:rsidR="00534659" w14:paraId="6717A0E2" w14:textId="77777777" w:rsidTr="00746317">
        <w:trPr>
          <w:trHeight w:val="300"/>
        </w:trPr>
        <w:tc>
          <w:tcPr>
            <w:tcW w:w="426" w:type="dxa"/>
            <w:tcBorders>
              <w:bottom w:val="single" w:sz="4" w:space="0" w:color="auto"/>
            </w:tcBorders>
            <w:vAlign w:val="center"/>
          </w:tcPr>
          <w:p w14:paraId="664AE5A5" w14:textId="77777777" w:rsidR="00534659" w:rsidRPr="00927AC8" w:rsidRDefault="00534659" w:rsidP="00534659">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6258DB68" w14:textId="77777777" w:rsidR="00534659" w:rsidRPr="00927AC8" w:rsidRDefault="00534659" w:rsidP="00534659">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5528" w:type="dxa"/>
            <w:tcBorders>
              <w:bottom w:val="single" w:sz="4" w:space="0" w:color="auto"/>
            </w:tcBorders>
            <w:shd w:val="clear" w:color="auto" w:fill="auto"/>
            <w:noWrap/>
            <w:hideMark/>
          </w:tcPr>
          <w:p w14:paraId="05E61747" w14:textId="066D6C71" w:rsidR="00534659" w:rsidRPr="00927AC8" w:rsidRDefault="00534659" w:rsidP="00534659">
            <w:pPr>
              <w:spacing w:after="0"/>
              <w:rPr>
                <w:rFonts w:cs="Arial"/>
                <w:b/>
                <w:bCs/>
                <w:color w:val="000000"/>
                <w:szCs w:val="22"/>
                <w:lang w:eastAsia="cs-CZ"/>
              </w:rPr>
            </w:pPr>
            <w:r w:rsidRPr="00AB46D4">
              <w:t xml:space="preserve">Aktuálně nejsou známé. </w:t>
            </w:r>
          </w:p>
        </w:tc>
      </w:tr>
      <w:tr w:rsidR="00534659" w14:paraId="34C36E6D" w14:textId="77777777" w:rsidTr="00746317">
        <w:trPr>
          <w:trHeight w:val="300"/>
        </w:trPr>
        <w:tc>
          <w:tcPr>
            <w:tcW w:w="426" w:type="dxa"/>
            <w:tcBorders>
              <w:bottom w:val="single" w:sz="4" w:space="0" w:color="auto"/>
            </w:tcBorders>
            <w:vAlign w:val="center"/>
          </w:tcPr>
          <w:p w14:paraId="1083F0BF" w14:textId="77777777" w:rsidR="00534659" w:rsidRPr="00927AC8" w:rsidRDefault="00534659" w:rsidP="00534659">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30B77F6B" w14:textId="77777777" w:rsidR="00534659" w:rsidRPr="00927AC8" w:rsidRDefault="00534659" w:rsidP="00534659">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5528" w:type="dxa"/>
            <w:tcBorders>
              <w:bottom w:val="single" w:sz="4" w:space="0" w:color="auto"/>
            </w:tcBorders>
            <w:shd w:val="clear" w:color="auto" w:fill="auto"/>
            <w:noWrap/>
            <w:hideMark/>
          </w:tcPr>
          <w:p w14:paraId="0A9FEFE9" w14:textId="41E1C65F" w:rsidR="00534659" w:rsidRPr="00927AC8" w:rsidRDefault="00534659" w:rsidP="00534659">
            <w:pPr>
              <w:spacing w:after="0"/>
              <w:rPr>
                <w:rFonts w:cs="Arial"/>
                <w:b/>
                <w:bCs/>
                <w:color w:val="000000"/>
                <w:szCs w:val="22"/>
                <w:lang w:eastAsia="cs-CZ"/>
              </w:rPr>
            </w:pPr>
            <w:r w:rsidRPr="00AB46D4">
              <w:t xml:space="preserve">Aktuálně nejsou známé. </w:t>
            </w:r>
          </w:p>
        </w:tc>
      </w:tr>
      <w:tr w:rsidR="00534659" w14:paraId="0328D8BA" w14:textId="77777777" w:rsidTr="00746317">
        <w:trPr>
          <w:trHeight w:val="300"/>
        </w:trPr>
        <w:tc>
          <w:tcPr>
            <w:tcW w:w="426" w:type="dxa"/>
            <w:tcBorders>
              <w:bottom w:val="single" w:sz="4" w:space="0" w:color="auto"/>
            </w:tcBorders>
            <w:vAlign w:val="center"/>
          </w:tcPr>
          <w:p w14:paraId="48700897" w14:textId="77777777" w:rsidR="00534659" w:rsidRPr="00927AC8" w:rsidRDefault="00534659" w:rsidP="00534659">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0D065D27" w14:textId="77777777" w:rsidR="00534659" w:rsidRPr="00927AC8" w:rsidRDefault="00534659" w:rsidP="00534659">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Pr>
                <w:rStyle w:val="Znakapoznpodarou"/>
                <w:rFonts w:cs="Arial"/>
                <w:bCs/>
                <w:color w:val="000000"/>
                <w:szCs w:val="22"/>
                <w:lang w:eastAsia="cs-CZ"/>
              </w:rPr>
              <w:footnoteReference w:id="3"/>
            </w:r>
          </w:p>
        </w:tc>
        <w:tc>
          <w:tcPr>
            <w:tcW w:w="5528" w:type="dxa"/>
            <w:tcBorders>
              <w:bottom w:val="single" w:sz="4" w:space="0" w:color="auto"/>
            </w:tcBorders>
            <w:shd w:val="clear" w:color="auto" w:fill="auto"/>
            <w:noWrap/>
            <w:hideMark/>
          </w:tcPr>
          <w:p w14:paraId="483061E8" w14:textId="1E796D6B" w:rsidR="00534659" w:rsidRPr="00927AC8" w:rsidRDefault="00534659" w:rsidP="00534659">
            <w:pPr>
              <w:spacing w:after="0"/>
              <w:rPr>
                <w:rFonts w:cs="Arial"/>
                <w:b/>
                <w:bCs/>
                <w:color w:val="000000"/>
                <w:szCs w:val="22"/>
                <w:lang w:eastAsia="cs-CZ"/>
              </w:rPr>
            </w:pPr>
            <w:r w:rsidRPr="00AB46D4">
              <w:t xml:space="preserve">Aktuálně nejsou známé. </w:t>
            </w:r>
          </w:p>
        </w:tc>
      </w:tr>
      <w:tr w:rsidR="00534659" w14:paraId="2F90387F" w14:textId="77777777" w:rsidTr="00746317">
        <w:trPr>
          <w:trHeight w:val="300"/>
        </w:trPr>
        <w:tc>
          <w:tcPr>
            <w:tcW w:w="426" w:type="dxa"/>
            <w:tcBorders>
              <w:bottom w:val="single" w:sz="4" w:space="0" w:color="auto"/>
            </w:tcBorders>
            <w:vAlign w:val="center"/>
          </w:tcPr>
          <w:p w14:paraId="510F0A12" w14:textId="77777777" w:rsidR="00534659" w:rsidRPr="00927AC8" w:rsidRDefault="00534659" w:rsidP="00534659">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49023EB7" w14:textId="77777777" w:rsidR="00534659" w:rsidRPr="00927AC8" w:rsidRDefault="00534659" w:rsidP="00534659">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5528" w:type="dxa"/>
            <w:tcBorders>
              <w:bottom w:val="single" w:sz="4" w:space="0" w:color="auto"/>
            </w:tcBorders>
            <w:shd w:val="clear" w:color="auto" w:fill="auto"/>
            <w:noWrap/>
            <w:hideMark/>
          </w:tcPr>
          <w:p w14:paraId="762CCBB8" w14:textId="21A06235" w:rsidR="00534659" w:rsidRPr="00927AC8" w:rsidRDefault="00534659" w:rsidP="00534659">
            <w:pPr>
              <w:spacing w:after="0"/>
              <w:rPr>
                <w:rFonts w:cs="Arial"/>
                <w:b/>
                <w:bCs/>
                <w:color w:val="000000"/>
                <w:szCs w:val="22"/>
                <w:lang w:eastAsia="cs-CZ"/>
              </w:rPr>
            </w:pPr>
            <w:r w:rsidRPr="00AB46D4">
              <w:t xml:space="preserve">Aktuálně nejsou známé. </w:t>
            </w:r>
          </w:p>
        </w:tc>
      </w:tr>
      <w:tr w:rsidR="00534659" w:rsidRPr="00F7707A" w14:paraId="2003DE13" w14:textId="77777777" w:rsidTr="00746317">
        <w:trPr>
          <w:trHeight w:val="300"/>
        </w:trPr>
        <w:tc>
          <w:tcPr>
            <w:tcW w:w="426" w:type="dxa"/>
            <w:tcBorders>
              <w:bottom w:val="single" w:sz="4" w:space="0" w:color="auto"/>
            </w:tcBorders>
            <w:vAlign w:val="center"/>
          </w:tcPr>
          <w:p w14:paraId="4AD43448" w14:textId="77777777" w:rsidR="00534659" w:rsidRPr="00927AC8" w:rsidRDefault="00534659" w:rsidP="00534659">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49E68752" w14:textId="77777777" w:rsidR="00534659" w:rsidRPr="00927AC8" w:rsidRDefault="00534659" w:rsidP="00534659">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5528" w:type="dxa"/>
            <w:tcBorders>
              <w:bottom w:val="single" w:sz="4" w:space="0" w:color="auto"/>
            </w:tcBorders>
            <w:shd w:val="clear" w:color="auto" w:fill="auto"/>
            <w:noWrap/>
            <w:hideMark/>
          </w:tcPr>
          <w:p w14:paraId="2BE23479" w14:textId="73A86B2A" w:rsidR="00534659" w:rsidRPr="00927AC8" w:rsidRDefault="00534659" w:rsidP="00534659">
            <w:pPr>
              <w:spacing w:after="0"/>
              <w:rPr>
                <w:rFonts w:cs="Arial"/>
                <w:b/>
                <w:bCs/>
                <w:color w:val="000000"/>
                <w:szCs w:val="22"/>
                <w:lang w:eastAsia="cs-CZ"/>
              </w:rPr>
            </w:pPr>
            <w:r w:rsidRPr="00AB46D4">
              <w:t xml:space="preserve">Aktuálně nejsou známé. </w:t>
            </w:r>
          </w:p>
        </w:tc>
      </w:tr>
      <w:tr w:rsidR="00534659" w14:paraId="3995BEC2" w14:textId="77777777" w:rsidTr="00746317">
        <w:trPr>
          <w:trHeight w:val="300"/>
        </w:trPr>
        <w:tc>
          <w:tcPr>
            <w:tcW w:w="426" w:type="dxa"/>
            <w:tcBorders>
              <w:bottom w:val="single" w:sz="4" w:space="0" w:color="auto"/>
            </w:tcBorders>
            <w:vAlign w:val="center"/>
          </w:tcPr>
          <w:p w14:paraId="4F6B49C1" w14:textId="77777777" w:rsidR="00534659" w:rsidRPr="00927AC8" w:rsidRDefault="00534659" w:rsidP="00534659">
            <w:pPr>
              <w:pStyle w:val="Odstavecseseznamem"/>
              <w:numPr>
                <w:ilvl w:val="0"/>
                <w:numId w:val="7"/>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61F95C8F" w14:textId="77777777" w:rsidR="00534659" w:rsidRPr="00927AC8" w:rsidRDefault="00534659" w:rsidP="00534659">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5528" w:type="dxa"/>
            <w:tcBorders>
              <w:bottom w:val="single" w:sz="4" w:space="0" w:color="auto"/>
            </w:tcBorders>
            <w:shd w:val="clear" w:color="auto" w:fill="auto"/>
            <w:noWrap/>
            <w:hideMark/>
          </w:tcPr>
          <w:p w14:paraId="3660C5EC" w14:textId="4A07BC68" w:rsidR="00534659" w:rsidRPr="00927AC8" w:rsidRDefault="00534659" w:rsidP="00534659">
            <w:pPr>
              <w:spacing w:after="0"/>
              <w:rPr>
                <w:rFonts w:cs="Arial"/>
                <w:b/>
                <w:bCs/>
                <w:color w:val="000000"/>
                <w:szCs w:val="22"/>
                <w:lang w:eastAsia="cs-CZ"/>
              </w:rPr>
            </w:pPr>
            <w:r w:rsidRPr="00AB46D4">
              <w:t xml:space="preserve">Aktuálně nejsou známé. </w:t>
            </w:r>
          </w:p>
        </w:tc>
      </w:tr>
    </w:tbl>
    <w:p w14:paraId="7EBDA012" w14:textId="77777777" w:rsidR="008933FB" w:rsidRDefault="008933FB" w:rsidP="000231FC"/>
    <w:p w14:paraId="40C3F204" w14:textId="2DB47372" w:rsidR="000231FC" w:rsidRPr="00360DA3" w:rsidRDefault="008933FB" w:rsidP="000231FC">
      <w:r>
        <w:t>Veškeré databáze řešení GPM budou fyzicky nasazeny na centrální databázovou infrastrukturu MZe, konkrétně na existující Microsoft SQL Server. Nebudou tedy realizovány v prostředí Agribus a existující Oracle databáze v prostředí Agribus pro GPM budou zrušeny. Aplikační servery GPM zůstanou v prostředí Agribus na platformě Microsoft Windows Server tak, jako dosud. Související prostupy budou řešeny ihned po objednání tohoto PZ.</w:t>
      </w:r>
    </w:p>
    <w:p w14:paraId="38285F9E" w14:textId="77777777" w:rsidR="000231FC" w:rsidRDefault="000231FC" w:rsidP="000231FC">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7FE8F3E8" w14:textId="542055AB" w:rsidR="000231FC" w:rsidRPr="00360DA3" w:rsidRDefault="00534659" w:rsidP="000231FC">
      <w:r w:rsidRPr="00AB46D4">
        <w:t>Aktuálně nejsou známé.</w:t>
      </w:r>
    </w:p>
    <w:p w14:paraId="26E1FE5F" w14:textId="77777777" w:rsidR="000231FC" w:rsidRDefault="000231FC" w:rsidP="000231FC">
      <w:pPr>
        <w:pStyle w:val="Nadpis1"/>
        <w:numPr>
          <w:ilvl w:val="1"/>
          <w:numId w:val="4"/>
        </w:numPr>
        <w:tabs>
          <w:tab w:val="clear" w:pos="540"/>
        </w:tabs>
        <w:ind w:hanging="292"/>
        <w:rPr>
          <w:rFonts w:cs="Arial"/>
          <w:sz w:val="22"/>
          <w:szCs w:val="22"/>
        </w:rPr>
      </w:pPr>
      <w:r>
        <w:rPr>
          <w:rFonts w:cs="Arial"/>
          <w:sz w:val="22"/>
          <w:szCs w:val="22"/>
        </w:rPr>
        <w:t>Na součinnost AgriBus</w:t>
      </w:r>
    </w:p>
    <w:p w14:paraId="46E85C5A" w14:textId="01883CD5" w:rsidR="000231FC" w:rsidRPr="00360DA3" w:rsidRDefault="00534659" w:rsidP="000231FC">
      <w:r>
        <w:t xml:space="preserve">Řešení Správy agend EU bude komunikovat prostřednictvím webových služeb skrze integrační platformu AgriBus. Tato komunikace bude detailněji popsána v průběhu analýzy, kdy budou k dispozici potřebné informace. </w:t>
      </w:r>
    </w:p>
    <w:p w14:paraId="5B2BBA5E" w14:textId="77777777" w:rsidR="000231FC" w:rsidRPr="00CE352A" w:rsidRDefault="000231FC" w:rsidP="000231FC">
      <w:pPr>
        <w:pStyle w:val="Nadpis1"/>
        <w:numPr>
          <w:ilvl w:val="1"/>
          <w:numId w:val="4"/>
        </w:numPr>
        <w:tabs>
          <w:tab w:val="clear" w:pos="540"/>
        </w:tabs>
        <w:ind w:hanging="292"/>
        <w:rPr>
          <w:rFonts w:cs="Arial"/>
          <w:sz w:val="22"/>
          <w:szCs w:val="22"/>
        </w:rPr>
      </w:pPr>
      <w:r>
        <w:rPr>
          <w:rFonts w:cs="Arial"/>
          <w:sz w:val="22"/>
          <w:szCs w:val="22"/>
        </w:rPr>
        <w:t>N</w:t>
      </w:r>
      <w:r w:rsidRPr="00CE352A">
        <w:rPr>
          <w:rFonts w:cs="Arial"/>
          <w:sz w:val="22"/>
          <w:szCs w:val="22"/>
        </w:rPr>
        <w:t xml:space="preserve">a dohledové </w:t>
      </w:r>
      <w:r>
        <w:rPr>
          <w:rFonts w:cs="Arial"/>
          <w:sz w:val="22"/>
          <w:szCs w:val="22"/>
        </w:rPr>
        <w:t>nástroje/scénáře</w:t>
      </w:r>
      <w:r w:rsidRPr="00CE352A">
        <w:rPr>
          <w:rStyle w:val="Odkaznavysvtlivky"/>
          <w:rFonts w:cs="Arial"/>
          <w:sz w:val="22"/>
          <w:szCs w:val="22"/>
        </w:rPr>
        <w:endnoteReference w:id="15"/>
      </w:r>
    </w:p>
    <w:p w14:paraId="3799818A" w14:textId="3C940682" w:rsidR="000231FC" w:rsidRDefault="00534659" w:rsidP="000231FC">
      <w:pPr>
        <w:spacing w:after="120"/>
      </w:pPr>
      <w:r w:rsidRPr="00534659">
        <w:t>Aktuálně nejsou.</w:t>
      </w:r>
    </w:p>
    <w:p w14:paraId="170B595C" w14:textId="77777777" w:rsidR="000231FC" w:rsidRPr="00904F0E" w:rsidRDefault="000231FC" w:rsidP="000231FC">
      <w:pPr>
        <w:pStyle w:val="Nadpis1"/>
        <w:numPr>
          <w:ilvl w:val="1"/>
          <w:numId w:val="4"/>
        </w:numPr>
        <w:tabs>
          <w:tab w:val="clear" w:pos="540"/>
        </w:tabs>
        <w:ind w:hanging="292"/>
        <w:rPr>
          <w:rFonts w:cs="Arial"/>
          <w:sz w:val="22"/>
          <w:szCs w:val="22"/>
        </w:rPr>
      </w:pPr>
      <w:r>
        <w:rPr>
          <w:rFonts w:cs="Arial"/>
          <w:sz w:val="22"/>
          <w:szCs w:val="22"/>
        </w:rPr>
        <w:t>Ostatní dopady</w:t>
      </w:r>
    </w:p>
    <w:p w14:paraId="296FEA2D" w14:textId="77777777" w:rsidR="000231FC" w:rsidRPr="00BB6BCC" w:rsidRDefault="000231FC" w:rsidP="000231FC">
      <w:pPr>
        <w:spacing w:before="120"/>
        <w:rPr>
          <w:rFonts w:cs="Arial"/>
          <w:sz w:val="18"/>
          <w:szCs w:val="18"/>
        </w:rPr>
      </w:pPr>
      <w:r w:rsidRPr="00BB6BCC">
        <w:rPr>
          <w:rFonts w:cs="Arial"/>
          <w:sz w:val="18"/>
          <w:szCs w:val="18"/>
        </w:rPr>
        <w:t xml:space="preserve">(Pozn.: Pokud má požadavek dopady do dalších požadavků MZe, uveďte je </w:t>
      </w:r>
      <w:r>
        <w:rPr>
          <w:rFonts w:cs="Arial"/>
          <w:sz w:val="18"/>
          <w:szCs w:val="18"/>
        </w:rPr>
        <w:t xml:space="preserve">také </w:t>
      </w:r>
      <w:r w:rsidRPr="00BB6BCC">
        <w:rPr>
          <w:rFonts w:cs="Arial"/>
          <w:sz w:val="18"/>
          <w:szCs w:val="18"/>
        </w:rPr>
        <w:t>v tomto bodu.)</w:t>
      </w:r>
    </w:p>
    <w:p w14:paraId="45778C53" w14:textId="7355726D" w:rsidR="000231FC" w:rsidRPr="00BA1643" w:rsidRDefault="00534659" w:rsidP="000231FC">
      <w:pPr>
        <w:rPr>
          <w:rFonts w:cs="Arial"/>
          <w:szCs w:val="22"/>
        </w:rPr>
      </w:pPr>
      <w:r w:rsidRPr="00AB46D4">
        <w:t>Aktuálně nejsou známé.</w:t>
      </w:r>
    </w:p>
    <w:p w14:paraId="164F2D0A" w14:textId="77777777" w:rsidR="000231FC" w:rsidRPr="0003534C" w:rsidRDefault="000231FC" w:rsidP="000231FC">
      <w:pPr>
        <w:pStyle w:val="Nadpis1"/>
        <w:numPr>
          <w:ilvl w:val="0"/>
          <w:numId w:val="4"/>
        </w:numPr>
        <w:tabs>
          <w:tab w:val="clear" w:pos="540"/>
        </w:tabs>
        <w:ind w:left="284" w:hanging="284"/>
        <w:rPr>
          <w:rFonts w:cs="Arial"/>
          <w:sz w:val="22"/>
          <w:szCs w:val="22"/>
        </w:rPr>
      </w:pPr>
      <w:r>
        <w:rPr>
          <w:rFonts w:cs="Arial"/>
          <w:sz w:val="22"/>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231FC" w:rsidRPr="00F23D33" w14:paraId="09C6DCB3" w14:textId="77777777" w:rsidTr="000231FC">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7F86C9" w14:textId="77777777" w:rsidR="000231FC" w:rsidRPr="00F23D33" w:rsidRDefault="000231FC" w:rsidP="000231FC">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62C907" w14:textId="77777777" w:rsidR="000231FC" w:rsidRPr="00F23D33" w:rsidRDefault="000231FC" w:rsidP="000231FC">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534659" w:rsidRPr="00F23D33" w14:paraId="024CFCC7" w14:textId="77777777" w:rsidTr="000231FC">
        <w:trPr>
          <w:trHeight w:val="284"/>
        </w:trPr>
        <w:tc>
          <w:tcPr>
            <w:tcW w:w="2126" w:type="dxa"/>
            <w:tcBorders>
              <w:right w:val="dotted" w:sz="4" w:space="0" w:color="auto"/>
            </w:tcBorders>
            <w:shd w:val="clear" w:color="auto" w:fill="auto"/>
            <w:noWrap/>
            <w:vAlign w:val="bottom"/>
          </w:tcPr>
          <w:p w14:paraId="2D0D799F" w14:textId="726ED0C1" w:rsidR="00534659" w:rsidRPr="00F23D33" w:rsidRDefault="00534659" w:rsidP="00534659">
            <w:pPr>
              <w:spacing w:after="0"/>
              <w:rPr>
                <w:rFonts w:cs="Arial"/>
                <w:color w:val="000000"/>
                <w:szCs w:val="22"/>
                <w:lang w:eastAsia="cs-CZ"/>
              </w:rPr>
            </w:pPr>
            <w:r w:rsidRPr="00C91089">
              <w:rPr>
                <w:rFonts w:cs="Arial"/>
                <w:color w:val="000000"/>
                <w:szCs w:val="22"/>
                <w:lang w:eastAsia="cs-CZ"/>
              </w:rPr>
              <w:t>LDAP</w:t>
            </w:r>
          </w:p>
        </w:tc>
        <w:tc>
          <w:tcPr>
            <w:tcW w:w="7654" w:type="dxa"/>
            <w:tcBorders>
              <w:left w:val="dotted" w:sz="4" w:space="0" w:color="auto"/>
              <w:right w:val="dotted" w:sz="4" w:space="0" w:color="auto"/>
            </w:tcBorders>
            <w:shd w:val="clear" w:color="auto" w:fill="auto"/>
            <w:noWrap/>
            <w:vAlign w:val="bottom"/>
          </w:tcPr>
          <w:p w14:paraId="78FFA43F" w14:textId="204B7713" w:rsidR="00534659" w:rsidRPr="00F23D33" w:rsidRDefault="00534659" w:rsidP="00534659">
            <w:pPr>
              <w:spacing w:after="0"/>
              <w:rPr>
                <w:rFonts w:cs="Arial"/>
                <w:color w:val="000000"/>
                <w:szCs w:val="22"/>
                <w:lang w:eastAsia="cs-CZ"/>
              </w:rPr>
            </w:pPr>
            <w:r w:rsidRPr="00C91089">
              <w:rPr>
                <w:rFonts w:cs="Arial"/>
                <w:color w:val="000000"/>
                <w:szCs w:val="22"/>
                <w:lang w:eastAsia="cs-CZ"/>
              </w:rPr>
              <w:t>Součinnost pro uživatelské přístupy.</w:t>
            </w:r>
          </w:p>
        </w:tc>
      </w:tr>
      <w:tr w:rsidR="00534659" w:rsidRPr="00F23D33" w14:paraId="60B0AC04" w14:textId="77777777" w:rsidTr="000231FC">
        <w:trPr>
          <w:trHeight w:val="284"/>
        </w:trPr>
        <w:tc>
          <w:tcPr>
            <w:tcW w:w="2126" w:type="dxa"/>
            <w:tcBorders>
              <w:right w:val="dotted" w:sz="4" w:space="0" w:color="auto"/>
            </w:tcBorders>
            <w:shd w:val="clear" w:color="auto" w:fill="auto"/>
            <w:noWrap/>
            <w:vAlign w:val="bottom"/>
          </w:tcPr>
          <w:p w14:paraId="1A9F0970" w14:textId="76804450" w:rsidR="00534659" w:rsidRPr="00C91089" w:rsidRDefault="00534659" w:rsidP="00534659">
            <w:pPr>
              <w:spacing w:after="0"/>
              <w:rPr>
                <w:rFonts w:cs="Arial"/>
                <w:color w:val="000000"/>
                <w:szCs w:val="22"/>
                <w:lang w:eastAsia="cs-CZ"/>
              </w:rPr>
            </w:pPr>
            <w:r w:rsidRPr="00C91089">
              <w:rPr>
                <w:rFonts w:cs="Arial"/>
                <w:color w:val="000000"/>
                <w:szCs w:val="22"/>
                <w:lang w:eastAsia="cs-CZ"/>
              </w:rPr>
              <w:t>DAP</w:t>
            </w:r>
          </w:p>
        </w:tc>
        <w:tc>
          <w:tcPr>
            <w:tcW w:w="7654" w:type="dxa"/>
            <w:tcBorders>
              <w:left w:val="dotted" w:sz="4" w:space="0" w:color="auto"/>
              <w:right w:val="dotted" w:sz="4" w:space="0" w:color="auto"/>
            </w:tcBorders>
            <w:shd w:val="clear" w:color="auto" w:fill="auto"/>
            <w:noWrap/>
            <w:vAlign w:val="bottom"/>
          </w:tcPr>
          <w:p w14:paraId="6239DBC3" w14:textId="31C9A979" w:rsidR="00534659" w:rsidRPr="00C91089" w:rsidRDefault="00534659" w:rsidP="00534659">
            <w:pPr>
              <w:spacing w:after="0"/>
              <w:rPr>
                <w:rFonts w:cs="Arial"/>
                <w:color w:val="000000"/>
                <w:szCs w:val="22"/>
                <w:lang w:eastAsia="cs-CZ"/>
              </w:rPr>
            </w:pPr>
            <w:r w:rsidRPr="00C91089">
              <w:rPr>
                <w:rFonts w:cs="Arial"/>
                <w:color w:val="000000"/>
                <w:szCs w:val="22"/>
                <w:lang w:eastAsia="cs-CZ"/>
              </w:rPr>
              <w:t>Součinnost pro odesílání dokumentů do systému DAP.</w:t>
            </w:r>
          </w:p>
        </w:tc>
      </w:tr>
      <w:tr w:rsidR="00534659" w:rsidRPr="00F23D33" w14:paraId="65869D8B" w14:textId="77777777" w:rsidTr="000231FC">
        <w:trPr>
          <w:trHeight w:val="284"/>
        </w:trPr>
        <w:tc>
          <w:tcPr>
            <w:tcW w:w="2126" w:type="dxa"/>
            <w:tcBorders>
              <w:right w:val="dotted" w:sz="4" w:space="0" w:color="auto"/>
            </w:tcBorders>
            <w:shd w:val="clear" w:color="auto" w:fill="auto"/>
            <w:noWrap/>
            <w:vAlign w:val="bottom"/>
          </w:tcPr>
          <w:p w14:paraId="5E8A0362" w14:textId="0A23CA3B" w:rsidR="00534659" w:rsidRPr="00F23D33" w:rsidRDefault="00534659" w:rsidP="00534659">
            <w:pPr>
              <w:spacing w:after="0"/>
              <w:rPr>
                <w:rFonts w:cs="Arial"/>
                <w:color w:val="000000"/>
                <w:szCs w:val="22"/>
                <w:lang w:eastAsia="cs-CZ"/>
              </w:rPr>
            </w:pPr>
            <w:r w:rsidRPr="00C91089">
              <w:rPr>
                <w:rFonts w:cs="Arial"/>
                <w:color w:val="000000"/>
                <w:szCs w:val="22"/>
                <w:lang w:eastAsia="cs-CZ"/>
              </w:rPr>
              <w:t>DMS</w:t>
            </w:r>
          </w:p>
        </w:tc>
        <w:tc>
          <w:tcPr>
            <w:tcW w:w="7654" w:type="dxa"/>
            <w:tcBorders>
              <w:left w:val="dotted" w:sz="4" w:space="0" w:color="auto"/>
              <w:right w:val="dotted" w:sz="4" w:space="0" w:color="auto"/>
            </w:tcBorders>
            <w:shd w:val="clear" w:color="auto" w:fill="auto"/>
            <w:noWrap/>
            <w:vAlign w:val="bottom"/>
          </w:tcPr>
          <w:p w14:paraId="6FB09D12" w14:textId="1A11E100" w:rsidR="00534659" w:rsidRPr="00F23D33" w:rsidRDefault="00534659" w:rsidP="00534659">
            <w:pPr>
              <w:spacing w:after="0"/>
              <w:rPr>
                <w:rFonts w:cs="Arial"/>
                <w:color w:val="000000"/>
                <w:szCs w:val="22"/>
                <w:lang w:eastAsia="cs-CZ"/>
              </w:rPr>
            </w:pPr>
            <w:r w:rsidRPr="00C91089">
              <w:rPr>
                <w:rFonts w:cs="Arial"/>
                <w:color w:val="000000"/>
                <w:szCs w:val="22"/>
                <w:lang w:eastAsia="cs-CZ"/>
              </w:rPr>
              <w:t>Součinnost pro integraci s DMS a archivaci dokumentů.</w:t>
            </w:r>
          </w:p>
        </w:tc>
      </w:tr>
    </w:tbl>
    <w:p w14:paraId="7856CDCF" w14:textId="77777777" w:rsidR="000231FC" w:rsidRPr="00F81B94" w:rsidRDefault="000231FC" w:rsidP="000231FC">
      <w:pPr>
        <w:rPr>
          <w:sz w:val="18"/>
          <w:szCs w:val="18"/>
        </w:rPr>
      </w:pPr>
      <w:r w:rsidRPr="00F81B94">
        <w:rPr>
          <w:sz w:val="18"/>
          <w:szCs w:val="18"/>
        </w:rPr>
        <w:t>(Pozn.: K popisu požadavku uveďte etapu, kdy bude součinnost vyžadována.)</w:t>
      </w:r>
    </w:p>
    <w:p w14:paraId="3522891E" w14:textId="77777777" w:rsidR="000231FC" w:rsidRPr="005D454E" w:rsidRDefault="000231FC" w:rsidP="000231FC"/>
    <w:p w14:paraId="08F314C0" w14:textId="77777777" w:rsidR="000231FC" w:rsidRPr="0003534C" w:rsidRDefault="000231FC" w:rsidP="000231FC">
      <w:pPr>
        <w:pStyle w:val="Nadpis1"/>
        <w:numPr>
          <w:ilvl w:val="0"/>
          <w:numId w:val="4"/>
        </w:numPr>
        <w:tabs>
          <w:tab w:val="clear" w:pos="540"/>
        </w:tabs>
        <w:ind w:left="284" w:hanging="284"/>
        <w:rPr>
          <w:rFonts w:cs="Arial"/>
          <w:sz w:val="22"/>
          <w:szCs w:val="22"/>
        </w:rPr>
      </w:pPr>
      <w:r w:rsidRPr="0003534C">
        <w:rPr>
          <w:rFonts w:cs="Arial"/>
          <w:sz w:val="22"/>
          <w:szCs w:val="22"/>
        </w:rPr>
        <w:t xml:space="preserve">Harmonogram </w:t>
      </w:r>
      <w:r>
        <w:rPr>
          <w:rFonts w:cs="Arial"/>
          <w:sz w:val="22"/>
          <w:szCs w:val="22"/>
        </w:rPr>
        <w:t>plnění</w:t>
      </w:r>
      <w:r w:rsidRPr="009F4FA0">
        <w:rPr>
          <w:rFonts w:cs="Arial"/>
          <w:b w:val="0"/>
          <w:sz w:val="22"/>
          <w:szCs w:val="22"/>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231FC" w:rsidRPr="00F23D33" w14:paraId="4529E009" w14:textId="77777777" w:rsidTr="000231FC">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6FBCD9" w14:textId="77777777" w:rsidR="000231FC" w:rsidRPr="00F23D33" w:rsidRDefault="000231FC" w:rsidP="000231FC">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09ACCC64" w14:textId="77777777" w:rsidR="000231FC" w:rsidRPr="00F23D33" w:rsidRDefault="000231FC" w:rsidP="000231FC">
            <w:pPr>
              <w:spacing w:after="0"/>
              <w:rPr>
                <w:rFonts w:cs="Arial"/>
                <w:b/>
                <w:bCs/>
                <w:color w:val="000000"/>
                <w:szCs w:val="22"/>
                <w:lang w:eastAsia="cs-CZ"/>
              </w:rPr>
            </w:pPr>
            <w:r w:rsidRPr="00F23D33">
              <w:rPr>
                <w:rFonts w:cs="Arial"/>
                <w:b/>
                <w:bCs/>
                <w:color w:val="000000"/>
                <w:szCs w:val="22"/>
                <w:lang w:eastAsia="cs-CZ"/>
              </w:rPr>
              <w:t>Termín</w:t>
            </w:r>
          </w:p>
        </w:tc>
      </w:tr>
      <w:tr w:rsidR="006E5320" w:rsidRPr="00F23D33" w14:paraId="747DBD71" w14:textId="77777777" w:rsidTr="000231FC">
        <w:trPr>
          <w:trHeight w:val="284"/>
        </w:trPr>
        <w:tc>
          <w:tcPr>
            <w:tcW w:w="7229" w:type="dxa"/>
            <w:tcBorders>
              <w:right w:val="dotted" w:sz="4" w:space="0" w:color="auto"/>
            </w:tcBorders>
            <w:shd w:val="clear" w:color="auto" w:fill="auto"/>
            <w:noWrap/>
            <w:vAlign w:val="bottom"/>
          </w:tcPr>
          <w:p w14:paraId="72848C96" w14:textId="185B8564" w:rsidR="006E5320" w:rsidRPr="00F23D33" w:rsidRDefault="006E5320" w:rsidP="006E5320">
            <w:pPr>
              <w:spacing w:after="0"/>
              <w:rPr>
                <w:rFonts w:cs="Arial"/>
                <w:color w:val="000000"/>
                <w:szCs w:val="22"/>
                <w:lang w:eastAsia="cs-CZ"/>
              </w:rPr>
            </w:pPr>
            <w:r w:rsidRPr="006D50C1">
              <w:rPr>
                <w:rFonts w:cs="Arial"/>
                <w:color w:val="000000"/>
                <w:szCs w:val="22"/>
                <w:lang w:eastAsia="cs-CZ"/>
              </w:rPr>
              <w:t>T1 = Termín objednání = zahájení plnění</w:t>
            </w:r>
          </w:p>
        </w:tc>
        <w:tc>
          <w:tcPr>
            <w:tcW w:w="2552" w:type="dxa"/>
            <w:tcBorders>
              <w:left w:val="dotted" w:sz="4" w:space="0" w:color="auto"/>
            </w:tcBorders>
            <w:shd w:val="clear" w:color="auto" w:fill="auto"/>
            <w:vAlign w:val="bottom"/>
          </w:tcPr>
          <w:p w14:paraId="62125618" w14:textId="2F4FEF83" w:rsidR="006E5320" w:rsidRPr="00F23D33" w:rsidRDefault="006E5320" w:rsidP="006E5320">
            <w:pPr>
              <w:spacing w:after="0"/>
              <w:rPr>
                <w:rFonts w:cs="Arial"/>
                <w:color w:val="000000"/>
                <w:szCs w:val="22"/>
                <w:lang w:eastAsia="cs-CZ"/>
              </w:rPr>
            </w:pPr>
            <w:r>
              <w:rPr>
                <w:rFonts w:cs="Arial"/>
                <w:color w:val="000000"/>
                <w:szCs w:val="22"/>
                <w:lang w:eastAsia="cs-CZ"/>
              </w:rPr>
              <w:t>30.</w:t>
            </w:r>
            <w:r w:rsidR="00E91BCB">
              <w:rPr>
                <w:rFonts w:cs="Arial"/>
                <w:color w:val="000000"/>
                <w:szCs w:val="22"/>
                <w:lang w:eastAsia="cs-CZ"/>
              </w:rPr>
              <w:t>0</w:t>
            </w:r>
            <w:r>
              <w:rPr>
                <w:rFonts w:cs="Arial"/>
                <w:color w:val="000000"/>
                <w:szCs w:val="22"/>
                <w:lang w:eastAsia="cs-CZ"/>
              </w:rPr>
              <w:t>8.2021</w:t>
            </w:r>
          </w:p>
        </w:tc>
      </w:tr>
      <w:tr w:rsidR="006E5320" w:rsidRPr="00F23D33" w14:paraId="537F40CE" w14:textId="77777777" w:rsidTr="000231FC">
        <w:trPr>
          <w:trHeight w:val="284"/>
        </w:trPr>
        <w:tc>
          <w:tcPr>
            <w:tcW w:w="7229" w:type="dxa"/>
            <w:tcBorders>
              <w:right w:val="dotted" w:sz="4" w:space="0" w:color="auto"/>
            </w:tcBorders>
            <w:shd w:val="clear" w:color="auto" w:fill="auto"/>
            <w:noWrap/>
            <w:vAlign w:val="bottom"/>
          </w:tcPr>
          <w:p w14:paraId="2473365A" w14:textId="7BB99695" w:rsidR="006E5320" w:rsidRPr="00F23D33" w:rsidRDefault="006E5320" w:rsidP="006E5320">
            <w:pPr>
              <w:spacing w:after="0"/>
              <w:rPr>
                <w:rFonts w:cs="Arial"/>
                <w:color w:val="000000"/>
                <w:szCs w:val="22"/>
                <w:lang w:eastAsia="cs-CZ"/>
              </w:rPr>
            </w:pPr>
            <w:r w:rsidRPr="006D50C1">
              <w:rPr>
                <w:rFonts w:cs="Arial"/>
                <w:color w:val="000000"/>
                <w:szCs w:val="22"/>
                <w:lang w:eastAsia="cs-CZ"/>
              </w:rPr>
              <w:t>T</w:t>
            </w:r>
            <w:r>
              <w:rPr>
                <w:rFonts w:cs="Arial"/>
                <w:color w:val="000000"/>
                <w:szCs w:val="22"/>
                <w:lang w:eastAsia="cs-CZ"/>
              </w:rPr>
              <w:t>2</w:t>
            </w:r>
            <w:r w:rsidRPr="006D50C1">
              <w:rPr>
                <w:rFonts w:cs="Arial"/>
                <w:color w:val="000000"/>
                <w:szCs w:val="22"/>
                <w:lang w:eastAsia="cs-CZ"/>
              </w:rPr>
              <w:t xml:space="preserve"> = Nasazení na testovací prostředí </w:t>
            </w:r>
          </w:p>
        </w:tc>
        <w:tc>
          <w:tcPr>
            <w:tcW w:w="2552" w:type="dxa"/>
            <w:tcBorders>
              <w:left w:val="dotted" w:sz="4" w:space="0" w:color="auto"/>
            </w:tcBorders>
            <w:shd w:val="clear" w:color="auto" w:fill="auto"/>
            <w:vAlign w:val="bottom"/>
          </w:tcPr>
          <w:p w14:paraId="72F8F295" w14:textId="24EB7D82" w:rsidR="006E5320" w:rsidRPr="00F23D33" w:rsidRDefault="008D2ABE" w:rsidP="006E5320">
            <w:pPr>
              <w:spacing w:after="0"/>
              <w:rPr>
                <w:rFonts w:cs="Arial"/>
                <w:color w:val="000000"/>
                <w:szCs w:val="22"/>
                <w:lang w:eastAsia="cs-CZ"/>
              </w:rPr>
            </w:pPr>
            <w:r>
              <w:rPr>
                <w:rFonts w:cs="Arial"/>
                <w:color w:val="000000"/>
                <w:szCs w:val="22"/>
                <w:lang w:eastAsia="cs-CZ"/>
              </w:rPr>
              <w:t>28</w:t>
            </w:r>
            <w:r w:rsidR="006E5320">
              <w:rPr>
                <w:rFonts w:cs="Arial"/>
                <w:color w:val="000000"/>
                <w:szCs w:val="22"/>
                <w:lang w:eastAsia="cs-CZ"/>
              </w:rPr>
              <w:t>.</w:t>
            </w:r>
            <w:r>
              <w:rPr>
                <w:rFonts w:cs="Arial"/>
                <w:color w:val="000000"/>
                <w:szCs w:val="22"/>
                <w:lang w:eastAsia="cs-CZ"/>
              </w:rPr>
              <w:t>02</w:t>
            </w:r>
            <w:r w:rsidR="006E5320">
              <w:rPr>
                <w:rFonts w:cs="Arial"/>
                <w:color w:val="000000"/>
                <w:szCs w:val="22"/>
                <w:lang w:eastAsia="cs-CZ"/>
              </w:rPr>
              <w:t>.202</w:t>
            </w:r>
            <w:r>
              <w:rPr>
                <w:rFonts w:cs="Arial"/>
                <w:color w:val="000000"/>
                <w:szCs w:val="22"/>
                <w:lang w:eastAsia="cs-CZ"/>
              </w:rPr>
              <w:t>2</w:t>
            </w:r>
          </w:p>
        </w:tc>
      </w:tr>
      <w:tr w:rsidR="006E5320" w:rsidRPr="00F23D33" w14:paraId="20362232" w14:textId="77777777" w:rsidTr="000231FC">
        <w:trPr>
          <w:trHeight w:val="284"/>
        </w:trPr>
        <w:tc>
          <w:tcPr>
            <w:tcW w:w="7229" w:type="dxa"/>
            <w:tcBorders>
              <w:right w:val="dotted" w:sz="4" w:space="0" w:color="auto"/>
            </w:tcBorders>
            <w:shd w:val="clear" w:color="auto" w:fill="auto"/>
            <w:noWrap/>
            <w:vAlign w:val="bottom"/>
          </w:tcPr>
          <w:p w14:paraId="60F0BA1E" w14:textId="4812763E" w:rsidR="006E5320" w:rsidRPr="00F23D33" w:rsidRDefault="006E5320" w:rsidP="006E5320">
            <w:pPr>
              <w:spacing w:after="0"/>
              <w:rPr>
                <w:rFonts w:cs="Arial"/>
                <w:color w:val="000000"/>
                <w:szCs w:val="22"/>
                <w:lang w:eastAsia="cs-CZ"/>
              </w:rPr>
            </w:pPr>
            <w:r w:rsidRPr="006D50C1">
              <w:rPr>
                <w:rFonts w:cs="Arial"/>
                <w:color w:val="000000"/>
                <w:szCs w:val="22"/>
                <w:lang w:eastAsia="cs-CZ"/>
              </w:rPr>
              <w:t>T</w:t>
            </w:r>
            <w:r>
              <w:rPr>
                <w:rFonts w:cs="Arial"/>
                <w:color w:val="000000"/>
                <w:szCs w:val="22"/>
                <w:lang w:eastAsia="cs-CZ"/>
              </w:rPr>
              <w:t>3</w:t>
            </w:r>
            <w:r w:rsidRPr="006D50C1">
              <w:rPr>
                <w:rFonts w:cs="Arial"/>
                <w:color w:val="000000"/>
                <w:szCs w:val="22"/>
                <w:lang w:eastAsia="cs-CZ"/>
              </w:rPr>
              <w:t xml:space="preserve"> = Nasazení na produkční prostředí</w:t>
            </w:r>
          </w:p>
        </w:tc>
        <w:tc>
          <w:tcPr>
            <w:tcW w:w="2552" w:type="dxa"/>
            <w:tcBorders>
              <w:left w:val="dotted" w:sz="4" w:space="0" w:color="auto"/>
            </w:tcBorders>
            <w:shd w:val="clear" w:color="auto" w:fill="auto"/>
            <w:vAlign w:val="bottom"/>
          </w:tcPr>
          <w:p w14:paraId="0E20ED23" w14:textId="24A4973D" w:rsidR="006E5320" w:rsidRPr="00F23D33" w:rsidRDefault="008D2ABE" w:rsidP="006E5320">
            <w:pPr>
              <w:spacing w:after="0"/>
              <w:rPr>
                <w:rFonts w:cs="Arial"/>
                <w:color w:val="000000"/>
                <w:szCs w:val="22"/>
                <w:lang w:eastAsia="cs-CZ"/>
              </w:rPr>
            </w:pPr>
            <w:r>
              <w:rPr>
                <w:rFonts w:cs="Arial"/>
                <w:color w:val="000000"/>
                <w:szCs w:val="22"/>
                <w:lang w:eastAsia="cs-CZ"/>
              </w:rPr>
              <w:t>11</w:t>
            </w:r>
            <w:r w:rsidR="006E5320">
              <w:rPr>
                <w:rFonts w:cs="Arial"/>
                <w:color w:val="000000"/>
                <w:szCs w:val="22"/>
                <w:lang w:eastAsia="cs-CZ"/>
              </w:rPr>
              <w:t>.</w:t>
            </w:r>
            <w:r>
              <w:rPr>
                <w:rFonts w:cs="Arial"/>
                <w:color w:val="000000"/>
                <w:szCs w:val="22"/>
                <w:lang w:eastAsia="cs-CZ"/>
              </w:rPr>
              <w:t>0</w:t>
            </w:r>
            <w:r w:rsidR="00E91BCB">
              <w:rPr>
                <w:rFonts w:cs="Arial"/>
                <w:color w:val="000000"/>
                <w:szCs w:val="22"/>
                <w:lang w:eastAsia="cs-CZ"/>
              </w:rPr>
              <w:t>4</w:t>
            </w:r>
            <w:r w:rsidR="006E5320">
              <w:rPr>
                <w:rFonts w:cs="Arial"/>
                <w:color w:val="000000"/>
                <w:szCs w:val="22"/>
                <w:lang w:eastAsia="cs-CZ"/>
              </w:rPr>
              <w:t>.2022</w:t>
            </w:r>
          </w:p>
        </w:tc>
      </w:tr>
      <w:tr w:rsidR="006E5320" w:rsidRPr="00F23D33" w14:paraId="3FBA0903" w14:textId="77777777" w:rsidTr="00746317">
        <w:trPr>
          <w:trHeight w:val="284"/>
        </w:trPr>
        <w:tc>
          <w:tcPr>
            <w:tcW w:w="7229" w:type="dxa"/>
            <w:tcBorders>
              <w:right w:val="dotted" w:sz="4" w:space="0" w:color="auto"/>
            </w:tcBorders>
            <w:shd w:val="clear" w:color="auto" w:fill="auto"/>
            <w:noWrap/>
            <w:vAlign w:val="bottom"/>
          </w:tcPr>
          <w:p w14:paraId="16D99961" w14:textId="7EE386E4" w:rsidR="006E5320" w:rsidRPr="00F23D33" w:rsidRDefault="006E5320" w:rsidP="006E5320">
            <w:pPr>
              <w:spacing w:after="0"/>
              <w:rPr>
                <w:rFonts w:cs="Arial"/>
                <w:color w:val="000000"/>
                <w:szCs w:val="22"/>
                <w:lang w:eastAsia="cs-CZ"/>
              </w:rPr>
            </w:pPr>
            <w:r w:rsidRPr="006D50C1">
              <w:rPr>
                <w:rFonts w:cs="Arial"/>
                <w:color w:val="000000"/>
                <w:szCs w:val="22"/>
                <w:lang w:eastAsia="cs-CZ"/>
              </w:rPr>
              <w:t>T</w:t>
            </w:r>
            <w:r>
              <w:rPr>
                <w:rFonts w:cs="Arial"/>
                <w:color w:val="000000"/>
                <w:szCs w:val="22"/>
                <w:lang w:eastAsia="cs-CZ"/>
              </w:rPr>
              <w:t>4</w:t>
            </w:r>
            <w:r w:rsidRPr="006D50C1">
              <w:rPr>
                <w:rFonts w:cs="Arial"/>
                <w:color w:val="000000"/>
                <w:szCs w:val="22"/>
                <w:lang w:eastAsia="cs-CZ"/>
              </w:rPr>
              <w:t xml:space="preserve"> = Akceptace a dokumentace řešení</w:t>
            </w:r>
          </w:p>
        </w:tc>
        <w:tc>
          <w:tcPr>
            <w:tcW w:w="2552" w:type="dxa"/>
            <w:tcBorders>
              <w:left w:val="dotted" w:sz="4" w:space="0" w:color="auto"/>
            </w:tcBorders>
            <w:shd w:val="clear" w:color="auto" w:fill="auto"/>
            <w:vAlign w:val="bottom"/>
          </w:tcPr>
          <w:p w14:paraId="34DDE57F" w14:textId="620DBF06" w:rsidR="006E5320" w:rsidRPr="00F23D33" w:rsidRDefault="00E91BCB" w:rsidP="006E5320">
            <w:pPr>
              <w:spacing w:after="0"/>
              <w:rPr>
                <w:rFonts w:cs="Arial"/>
                <w:color w:val="000000"/>
                <w:szCs w:val="22"/>
                <w:lang w:eastAsia="cs-CZ"/>
              </w:rPr>
            </w:pPr>
            <w:r>
              <w:rPr>
                <w:rFonts w:cs="Arial"/>
                <w:color w:val="000000"/>
                <w:szCs w:val="22"/>
                <w:lang w:eastAsia="cs-CZ"/>
              </w:rPr>
              <w:t>25</w:t>
            </w:r>
            <w:r w:rsidR="006E5320">
              <w:rPr>
                <w:rFonts w:cs="Arial"/>
                <w:color w:val="000000"/>
                <w:szCs w:val="22"/>
                <w:lang w:eastAsia="cs-CZ"/>
              </w:rPr>
              <w:t>.</w:t>
            </w:r>
            <w:r w:rsidR="008D2ABE">
              <w:rPr>
                <w:rFonts w:cs="Arial"/>
                <w:color w:val="000000"/>
                <w:szCs w:val="22"/>
                <w:lang w:eastAsia="cs-CZ"/>
              </w:rPr>
              <w:t>0</w:t>
            </w:r>
            <w:r>
              <w:rPr>
                <w:rFonts w:cs="Arial"/>
                <w:color w:val="000000"/>
                <w:szCs w:val="22"/>
                <w:lang w:eastAsia="cs-CZ"/>
              </w:rPr>
              <w:t>4</w:t>
            </w:r>
            <w:r w:rsidR="006E5320">
              <w:rPr>
                <w:rFonts w:cs="Arial"/>
                <w:color w:val="000000"/>
                <w:szCs w:val="22"/>
                <w:lang w:eastAsia="cs-CZ"/>
              </w:rPr>
              <w:t>.2022</w:t>
            </w:r>
          </w:p>
        </w:tc>
      </w:tr>
    </w:tbl>
    <w:p w14:paraId="02FF1BED" w14:textId="2D760A88" w:rsidR="006E5320" w:rsidRPr="006D50C1" w:rsidRDefault="006E5320" w:rsidP="006E5320">
      <w:pPr>
        <w:spacing w:before="120"/>
        <w:rPr>
          <w:rFonts w:cs="Arial"/>
          <w:szCs w:val="22"/>
        </w:rPr>
      </w:pPr>
      <w:r>
        <w:rPr>
          <w:sz w:val="18"/>
          <w:szCs w:val="18"/>
        </w:rPr>
        <w:t>Uvedený harmonogram je platný v případě, že Dodavatel obdrží objednávku v</w:t>
      </w:r>
      <w:r w:rsidR="008D2ABE">
        <w:rPr>
          <w:sz w:val="18"/>
          <w:szCs w:val="18"/>
        </w:rPr>
        <w:t> </w:t>
      </w:r>
      <w:r>
        <w:rPr>
          <w:sz w:val="18"/>
          <w:szCs w:val="18"/>
        </w:rPr>
        <w:t>rozmezí</w:t>
      </w:r>
      <w:r w:rsidR="008D2ABE">
        <w:rPr>
          <w:sz w:val="18"/>
          <w:szCs w:val="18"/>
        </w:rPr>
        <w:t xml:space="preserve"> 26.08</w:t>
      </w:r>
      <w:r w:rsidR="009B4D53">
        <w:rPr>
          <w:sz w:val="18"/>
          <w:szCs w:val="18"/>
        </w:rPr>
        <w:t>.</w:t>
      </w:r>
      <w:r w:rsidR="008D2ABE">
        <w:rPr>
          <w:sz w:val="18"/>
          <w:szCs w:val="18"/>
        </w:rPr>
        <w:t xml:space="preserve"> – 02.09.2021</w:t>
      </w:r>
      <w:r>
        <w:rPr>
          <w:sz w:val="18"/>
          <w:szCs w:val="18"/>
        </w:rPr>
        <w:t>. V případě pozdějšího data objednání si Dodavatel vyhrazuje právo na úpravu harmonogramu v závislosti na aktuálním vytížení kapacit daného realizačního týmu Dodavatele či stanovení priorit ze strany Objednatele.</w:t>
      </w:r>
      <w:r>
        <w:rPr>
          <w:rFonts w:cs="Arial"/>
          <w:szCs w:val="22"/>
        </w:rPr>
        <w:t xml:space="preserve"> </w:t>
      </w:r>
    </w:p>
    <w:p w14:paraId="5EF883B1" w14:textId="77777777" w:rsidR="000231FC" w:rsidRPr="00F23D33" w:rsidRDefault="000231FC" w:rsidP="000231FC">
      <w:pPr>
        <w:spacing w:before="120"/>
        <w:rPr>
          <w:rFonts w:cs="Arial"/>
          <w:szCs w:val="22"/>
        </w:rPr>
      </w:pPr>
    </w:p>
    <w:p w14:paraId="7EE101B4" w14:textId="77777777" w:rsidR="000231FC" w:rsidRPr="0003534C" w:rsidRDefault="000231FC" w:rsidP="000231FC">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190B3F85" w14:textId="77777777" w:rsidR="000231FC" w:rsidRPr="00F23D33" w:rsidRDefault="000231FC" w:rsidP="000231FC">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543"/>
        <w:gridCol w:w="1276"/>
        <w:gridCol w:w="1418"/>
        <w:gridCol w:w="1557"/>
      </w:tblGrid>
      <w:tr w:rsidR="000231FC" w:rsidRPr="00F23D33" w14:paraId="24B1106D" w14:textId="77777777" w:rsidTr="000258F3">
        <w:tc>
          <w:tcPr>
            <w:tcW w:w="1985" w:type="dxa"/>
            <w:tcBorders>
              <w:top w:val="single" w:sz="8" w:space="0" w:color="auto"/>
              <w:left w:val="single" w:sz="8" w:space="0" w:color="auto"/>
              <w:bottom w:val="single" w:sz="8" w:space="0" w:color="auto"/>
              <w:right w:val="single" w:sz="8" w:space="0" w:color="auto"/>
            </w:tcBorders>
          </w:tcPr>
          <w:p w14:paraId="5F907ECC" w14:textId="77777777" w:rsidR="000231FC" w:rsidRPr="00F23D33" w:rsidRDefault="000231FC" w:rsidP="000231FC">
            <w:pPr>
              <w:pStyle w:val="Tabulka"/>
              <w:rPr>
                <w:szCs w:val="22"/>
              </w:rPr>
            </w:pPr>
            <w:r w:rsidRPr="00CB1115">
              <w:rPr>
                <w:b/>
                <w:szCs w:val="22"/>
              </w:rPr>
              <w:t>Oblast / role</w:t>
            </w:r>
            <w:r w:rsidRPr="00F23D33">
              <w:rPr>
                <w:rStyle w:val="Odkaznavysvtlivky"/>
                <w:szCs w:val="22"/>
              </w:rPr>
              <w:endnoteReference w:id="17"/>
            </w:r>
          </w:p>
        </w:tc>
        <w:tc>
          <w:tcPr>
            <w:tcW w:w="3543" w:type="dxa"/>
            <w:tcBorders>
              <w:top w:val="single" w:sz="8" w:space="0" w:color="auto"/>
              <w:left w:val="single" w:sz="8" w:space="0" w:color="auto"/>
              <w:bottom w:val="single" w:sz="8" w:space="0" w:color="auto"/>
              <w:right w:val="single" w:sz="8" w:space="0" w:color="auto"/>
            </w:tcBorders>
          </w:tcPr>
          <w:p w14:paraId="455D3BC4" w14:textId="77777777" w:rsidR="000231FC" w:rsidRPr="00CB1115" w:rsidRDefault="000231FC" w:rsidP="000231FC">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24CA9802" w14:textId="77777777" w:rsidR="000231FC" w:rsidRPr="00CB1115" w:rsidRDefault="000231FC" w:rsidP="000231FC">
            <w:pPr>
              <w:pStyle w:val="Tabulka"/>
              <w:rPr>
                <w:b/>
                <w:szCs w:val="22"/>
              </w:rPr>
            </w:pPr>
            <w:r w:rsidRPr="00CB1115">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0B365B59" w14:textId="77777777" w:rsidR="000231FC" w:rsidRPr="00CB1115" w:rsidRDefault="000231FC" w:rsidP="000231FC">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3F5B17E9" w14:textId="77777777" w:rsidR="000231FC" w:rsidRPr="00CB1115" w:rsidRDefault="000231FC" w:rsidP="000231FC">
            <w:pPr>
              <w:pStyle w:val="Tabulka"/>
              <w:rPr>
                <w:b/>
                <w:szCs w:val="22"/>
              </w:rPr>
            </w:pPr>
            <w:r>
              <w:rPr>
                <w:b/>
                <w:szCs w:val="22"/>
              </w:rPr>
              <w:t>v Kč s DPH</w:t>
            </w:r>
          </w:p>
        </w:tc>
      </w:tr>
      <w:tr w:rsidR="000231FC" w:rsidRPr="00F23D33" w14:paraId="32D4FC63" w14:textId="77777777" w:rsidTr="000258F3">
        <w:trPr>
          <w:trHeight w:hRule="exact" w:val="20"/>
        </w:trPr>
        <w:tc>
          <w:tcPr>
            <w:tcW w:w="1985" w:type="dxa"/>
            <w:tcBorders>
              <w:top w:val="single" w:sz="8" w:space="0" w:color="auto"/>
              <w:left w:val="dotted" w:sz="4" w:space="0" w:color="auto"/>
            </w:tcBorders>
          </w:tcPr>
          <w:p w14:paraId="37CFE3B7" w14:textId="77777777" w:rsidR="000231FC" w:rsidRPr="00F23D33" w:rsidRDefault="000231FC" w:rsidP="000231FC">
            <w:pPr>
              <w:pStyle w:val="Tabulka"/>
              <w:rPr>
                <w:szCs w:val="22"/>
              </w:rPr>
            </w:pPr>
          </w:p>
        </w:tc>
        <w:tc>
          <w:tcPr>
            <w:tcW w:w="3543" w:type="dxa"/>
            <w:tcBorders>
              <w:top w:val="single" w:sz="8" w:space="0" w:color="auto"/>
              <w:left w:val="dotted" w:sz="4" w:space="0" w:color="auto"/>
            </w:tcBorders>
          </w:tcPr>
          <w:p w14:paraId="3D5FAD36" w14:textId="77777777" w:rsidR="000231FC" w:rsidRPr="00F23D33" w:rsidRDefault="000231FC" w:rsidP="000231FC">
            <w:pPr>
              <w:pStyle w:val="Tabulka"/>
              <w:rPr>
                <w:szCs w:val="22"/>
              </w:rPr>
            </w:pPr>
          </w:p>
        </w:tc>
        <w:tc>
          <w:tcPr>
            <w:tcW w:w="1276" w:type="dxa"/>
            <w:tcBorders>
              <w:top w:val="single" w:sz="8" w:space="0" w:color="auto"/>
            </w:tcBorders>
          </w:tcPr>
          <w:p w14:paraId="1A84C045" w14:textId="77777777" w:rsidR="000231FC" w:rsidRPr="00F23D33" w:rsidRDefault="000231FC" w:rsidP="000231FC">
            <w:pPr>
              <w:pStyle w:val="Tabulka"/>
              <w:rPr>
                <w:szCs w:val="22"/>
              </w:rPr>
            </w:pPr>
          </w:p>
        </w:tc>
        <w:tc>
          <w:tcPr>
            <w:tcW w:w="1418" w:type="dxa"/>
            <w:tcBorders>
              <w:top w:val="single" w:sz="8" w:space="0" w:color="auto"/>
            </w:tcBorders>
          </w:tcPr>
          <w:p w14:paraId="71D0CDC3" w14:textId="77777777" w:rsidR="000231FC" w:rsidRPr="00F23D33" w:rsidRDefault="000231FC" w:rsidP="000231FC">
            <w:pPr>
              <w:pStyle w:val="Tabulka"/>
              <w:rPr>
                <w:szCs w:val="22"/>
              </w:rPr>
            </w:pPr>
          </w:p>
        </w:tc>
        <w:tc>
          <w:tcPr>
            <w:tcW w:w="1557" w:type="dxa"/>
            <w:tcBorders>
              <w:top w:val="single" w:sz="8" w:space="0" w:color="auto"/>
            </w:tcBorders>
          </w:tcPr>
          <w:p w14:paraId="7272A29B" w14:textId="77777777" w:rsidR="000231FC" w:rsidRPr="00F23D33" w:rsidRDefault="000231FC" w:rsidP="000231FC">
            <w:pPr>
              <w:pStyle w:val="Tabulka"/>
              <w:rPr>
                <w:szCs w:val="22"/>
              </w:rPr>
            </w:pPr>
          </w:p>
        </w:tc>
      </w:tr>
      <w:tr w:rsidR="00106888" w:rsidRPr="00F23D33" w14:paraId="47A80A36" w14:textId="77777777" w:rsidTr="000258F3">
        <w:trPr>
          <w:trHeight w:val="397"/>
        </w:trPr>
        <w:tc>
          <w:tcPr>
            <w:tcW w:w="1985" w:type="dxa"/>
            <w:tcBorders>
              <w:top w:val="dotted" w:sz="4" w:space="0" w:color="auto"/>
              <w:left w:val="dotted" w:sz="4" w:space="0" w:color="auto"/>
            </w:tcBorders>
          </w:tcPr>
          <w:p w14:paraId="2FE320FB" w14:textId="4D30F828" w:rsidR="00106888" w:rsidRPr="00F23D33" w:rsidRDefault="00106888" w:rsidP="00106888">
            <w:pPr>
              <w:pStyle w:val="Tabulka"/>
              <w:rPr>
                <w:szCs w:val="22"/>
              </w:rPr>
            </w:pPr>
            <w:r w:rsidRPr="00B52147">
              <w:t>Projektový manažer</w:t>
            </w:r>
          </w:p>
        </w:tc>
        <w:tc>
          <w:tcPr>
            <w:tcW w:w="3543" w:type="dxa"/>
            <w:tcBorders>
              <w:top w:val="dotted" w:sz="4" w:space="0" w:color="auto"/>
              <w:left w:val="dotted" w:sz="4" w:space="0" w:color="auto"/>
            </w:tcBorders>
          </w:tcPr>
          <w:p w14:paraId="37750DCF" w14:textId="7F861F45" w:rsidR="00106888" w:rsidRPr="00F23D33" w:rsidRDefault="00106888" w:rsidP="00106888">
            <w:pPr>
              <w:pStyle w:val="Tabulka"/>
              <w:rPr>
                <w:szCs w:val="22"/>
              </w:rPr>
            </w:pPr>
            <w:r>
              <w:rPr>
                <w:szCs w:val="22"/>
              </w:rPr>
              <w:t>Vedení projektu</w:t>
            </w:r>
          </w:p>
        </w:tc>
        <w:tc>
          <w:tcPr>
            <w:tcW w:w="1276" w:type="dxa"/>
            <w:tcBorders>
              <w:top w:val="dotted" w:sz="4" w:space="0" w:color="auto"/>
            </w:tcBorders>
          </w:tcPr>
          <w:p w14:paraId="209F82C3" w14:textId="14391ECE" w:rsidR="00106888" w:rsidRPr="00F23D33" w:rsidRDefault="00106888" w:rsidP="00106888">
            <w:pPr>
              <w:pStyle w:val="Tabulka"/>
              <w:rPr>
                <w:szCs w:val="22"/>
              </w:rPr>
            </w:pPr>
            <w:r w:rsidRPr="00F1725B">
              <w:t>36</w:t>
            </w:r>
          </w:p>
        </w:tc>
        <w:tc>
          <w:tcPr>
            <w:tcW w:w="1418" w:type="dxa"/>
            <w:tcBorders>
              <w:top w:val="dotted" w:sz="4" w:space="0" w:color="auto"/>
            </w:tcBorders>
          </w:tcPr>
          <w:p w14:paraId="22682E09" w14:textId="68A116A2" w:rsidR="00106888" w:rsidRPr="00F23D33" w:rsidRDefault="00106888" w:rsidP="00106888">
            <w:pPr>
              <w:pStyle w:val="Tabulka"/>
              <w:rPr>
                <w:szCs w:val="22"/>
              </w:rPr>
            </w:pPr>
            <w:r w:rsidRPr="00FD58CE">
              <w:t>226 800 Kč</w:t>
            </w:r>
          </w:p>
        </w:tc>
        <w:tc>
          <w:tcPr>
            <w:tcW w:w="1557" w:type="dxa"/>
            <w:tcBorders>
              <w:top w:val="dotted" w:sz="4" w:space="0" w:color="auto"/>
            </w:tcBorders>
          </w:tcPr>
          <w:p w14:paraId="11BAD5C8" w14:textId="7C0770D6" w:rsidR="00106888" w:rsidRPr="00F23D33" w:rsidRDefault="00106888" w:rsidP="00106888">
            <w:pPr>
              <w:pStyle w:val="Tabulka"/>
              <w:rPr>
                <w:szCs w:val="22"/>
              </w:rPr>
            </w:pPr>
            <w:r w:rsidRPr="00FD58CE">
              <w:t>274 428 Kč</w:t>
            </w:r>
          </w:p>
        </w:tc>
      </w:tr>
      <w:tr w:rsidR="00106888" w:rsidRPr="00F23D33" w14:paraId="58A44D00" w14:textId="77777777" w:rsidTr="000258F3">
        <w:trPr>
          <w:trHeight w:val="397"/>
        </w:trPr>
        <w:tc>
          <w:tcPr>
            <w:tcW w:w="1985" w:type="dxa"/>
            <w:tcBorders>
              <w:top w:val="dotted" w:sz="4" w:space="0" w:color="auto"/>
              <w:left w:val="dotted" w:sz="4" w:space="0" w:color="auto"/>
            </w:tcBorders>
          </w:tcPr>
          <w:p w14:paraId="506C9951" w14:textId="6AACFFA7" w:rsidR="00106888" w:rsidRPr="00F23D33" w:rsidRDefault="00106888" w:rsidP="00106888">
            <w:pPr>
              <w:pStyle w:val="Tabulka"/>
              <w:rPr>
                <w:szCs w:val="22"/>
              </w:rPr>
            </w:pPr>
            <w:r w:rsidRPr="00B52147">
              <w:t>Analytik</w:t>
            </w:r>
          </w:p>
        </w:tc>
        <w:tc>
          <w:tcPr>
            <w:tcW w:w="3543" w:type="dxa"/>
            <w:tcBorders>
              <w:top w:val="dotted" w:sz="4" w:space="0" w:color="auto"/>
              <w:left w:val="dotted" w:sz="4" w:space="0" w:color="auto"/>
            </w:tcBorders>
          </w:tcPr>
          <w:p w14:paraId="71428BBE" w14:textId="3F8F245F" w:rsidR="00106888" w:rsidRPr="00F23D33" w:rsidRDefault="00106888" w:rsidP="00106888">
            <w:pPr>
              <w:pStyle w:val="Tabulka"/>
              <w:rPr>
                <w:szCs w:val="22"/>
              </w:rPr>
            </w:pPr>
            <w:r>
              <w:rPr>
                <w:szCs w:val="22"/>
              </w:rPr>
              <w:t>Analýza, dokumentace.</w:t>
            </w:r>
          </w:p>
        </w:tc>
        <w:tc>
          <w:tcPr>
            <w:tcW w:w="1276" w:type="dxa"/>
            <w:tcBorders>
              <w:top w:val="dotted" w:sz="4" w:space="0" w:color="auto"/>
            </w:tcBorders>
          </w:tcPr>
          <w:p w14:paraId="20F7F7A1" w14:textId="61B98E29" w:rsidR="00106888" w:rsidRPr="00F23D33" w:rsidRDefault="00106888" w:rsidP="00106888">
            <w:pPr>
              <w:pStyle w:val="Tabulka"/>
              <w:rPr>
                <w:szCs w:val="22"/>
              </w:rPr>
            </w:pPr>
            <w:r w:rsidRPr="00F1725B">
              <w:t>103</w:t>
            </w:r>
          </w:p>
        </w:tc>
        <w:tc>
          <w:tcPr>
            <w:tcW w:w="1418" w:type="dxa"/>
            <w:tcBorders>
              <w:top w:val="dotted" w:sz="4" w:space="0" w:color="auto"/>
            </w:tcBorders>
          </w:tcPr>
          <w:p w14:paraId="63E39BDA" w14:textId="17BA73FA" w:rsidR="00106888" w:rsidRPr="00F23D33" w:rsidRDefault="00106888" w:rsidP="00106888">
            <w:pPr>
              <w:pStyle w:val="Tabulka"/>
              <w:rPr>
                <w:szCs w:val="22"/>
              </w:rPr>
            </w:pPr>
            <w:r w:rsidRPr="00FD58CE">
              <w:t>648 900 Kč</w:t>
            </w:r>
          </w:p>
        </w:tc>
        <w:tc>
          <w:tcPr>
            <w:tcW w:w="1557" w:type="dxa"/>
            <w:tcBorders>
              <w:top w:val="dotted" w:sz="4" w:space="0" w:color="auto"/>
            </w:tcBorders>
          </w:tcPr>
          <w:p w14:paraId="2DDED529" w14:textId="039C6500" w:rsidR="00106888" w:rsidRPr="00F23D33" w:rsidRDefault="00106888" w:rsidP="00106888">
            <w:pPr>
              <w:pStyle w:val="Tabulka"/>
              <w:rPr>
                <w:szCs w:val="22"/>
              </w:rPr>
            </w:pPr>
            <w:r w:rsidRPr="00FD58CE">
              <w:t>785 169 Kč</w:t>
            </w:r>
          </w:p>
        </w:tc>
      </w:tr>
      <w:tr w:rsidR="00106888" w:rsidRPr="00F23D33" w14:paraId="6BA5D9BB" w14:textId="77777777" w:rsidTr="000258F3">
        <w:trPr>
          <w:trHeight w:val="397"/>
        </w:trPr>
        <w:tc>
          <w:tcPr>
            <w:tcW w:w="1985" w:type="dxa"/>
            <w:tcBorders>
              <w:top w:val="dotted" w:sz="4" w:space="0" w:color="auto"/>
              <w:left w:val="dotted" w:sz="4" w:space="0" w:color="auto"/>
            </w:tcBorders>
          </w:tcPr>
          <w:p w14:paraId="75542881" w14:textId="09D8A3CE" w:rsidR="00106888" w:rsidRPr="00F23D33" w:rsidRDefault="00106888" w:rsidP="00106888">
            <w:pPr>
              <w:pStyle w:val="Tabulka"/>
              <w:rPr>
                <w:szCs w:val="22"/>
              </w:rPr>
            </w:pPr>
            <w:r w:rsidRPr="00B52147">
              <w:t>Integrační specialista</w:t>
            </w:r>
          </w:p>
        </w:tc>
        <w:tc>
          <w:tcPr>
            <w:tcW w:w="3543" w:type="dxa"/>
            <w:tcBorders>
              <w:top w:val="dotted" w:sz="4" w:space="0" w:color="auto"/>
              <w:left w:val="dotted" w:sz="4" w:space="0" w:color="auto"/>
            </w:tcBorders>
          </w:tcPr>
          <w:p w14:paraId="38A2E0BD" w14:textId="27C289AB" w:rsidR="00106888" w:rsidRPr="00F23D33" w:rsidRDefault="00106888" w:rsidP="00106888">
            <w:pPr>
              <w:pStyle w:val="Tabulka"/>
              <w:rPr>
                <w:szCs w:val="22"/>
              </w:rPr>
            </w:pPr>
            <w:r>
              <w:rPr>
                <w:szCs w:val="22"/>
              </w:rPr>
              <w:t xml:space="preserve">Realizace integrací na platformě. </w:t>
            </w:r>
          </w:p>
        </w:tc>
        <w:tc>
          <w:tcPr>
            <w:tcW w:w="1276" w:type="dxa"/>
            <w:tcBorders>
              <w:top w:val="dotted" w:sz="4" w:space="0" w:color="auto"/>
            </w:tcBorders>
          </w:tcPr>
          <w:p w14:paraId="5B948082" w14:textId="709C9BB0" w:rsidR="00106888" w:rsidRPr="00F23D33" w:rsidRDefault="00106888" w:rsidP="00106888">
            <w:pPr>
              <w:pStyle w:val="Tabulka"/>
              <w:rPr>
                <w:szCs w:val="22"/>
              </w:rPr>
            </w:pPr>
            <w:r w:rsidRPr="00F1725B">
              <w:t>35</w:t>
            </w:r>
          </w:p>
        </w:tc>
        <w:tc>
          <w:tcPr>
            <w:tcW w:w="1418" w:type="dxa"/>
            <w:tcBorders>
              <w:top w:val="dotted" w:sz="4" w:space="0" w:color="auto"/>
            </w:tcBorders>
          </w:tcPr>
          <w:p w14:paraId="6B12F0DD" w14:textId="7A11BDD3" w:rsidR="00106888" w:rsidRPr="00F23D33" w:rsidRDefault="00106888" w:rsidP="00106888">
            <w:pPr>
              <w:pStyle w:val="Tabulka"/>
              <w:rPr>
                <w:szCs w:val="22"/>
              </w:rPr>
            </w:pPr>
            <w:r w:rsidRPr="00FD58CE">
              <w:t>220 500 Kč</w:t>
            </w:r>
          </w:p>
        </w:tc>
        <w:tc>
          <w:tcPr>
            <w:tcW w:w="1557" w:type="dxa"/>
            <w:tcBorders>
              <w:top w:val="dotted" w:sz="4" w:space="0" w:color="auto"/>
            </w:tcBorders>
          </w:tcPr>
          <w:p w14:paraId="50AF2EDE" w14:textId="0AC6AB7B" w:rsidR="00106888" w:rsidRPr="00F23D33" w:rsidRDefault="00106888" w:rsidP="00106888">
            <w:pPr>
              <w:pStyle w:val="Tabulka"/>
              <w:rPr>
                <w:szCs w:val="22"/>
              </w:rPr>
            </w:pPr>
            <w:r w:rsidRPr="00FD58CE">
              <w:t>266 805 Kč</w:t>
            </w:r>
          </w:p>
        </w:tc>
      </w:tr>
      <w:tr w:rsidR="00106888" w:rsidRPr="00F23D33" w14:paraId="697AFCD9" w14:textId="77777777" w:rsidTr="000258F3">
        <w:trPr>
          <w:trHeight w:val="397"/>
        </w:trPr>
        <w:tc>
          <w:tcPr>
            <w:tcW w:w="1985" w:type="dxa"/>
            <w:tcBorders>
              <w:top w:val="dotted" w:sz="4" w:space="0" w:color="auto"/>
              <w:left w:val="dotted" w:sz="4" w:space="0" w:color="auto"/>
            </w:tcBorders>
          </w:tcPr>
          <w:p w14:paraId="64AD4B52" w14:textId="5710CC28" w:rsidR="00106888" w:rsidRPr="00F23D33" w:rsidRDefault="00106888" w:rsidP="00106888">
            <w:pPr>
              <w:pStyle w:val="Tabulka"/>
              <w:rPr>
                <w:szCs w:val="22"/>
              </w:rPr>
            </w:pPr>
            <w:r w:rsidRPr="00B52147">
              <w:t>Vývojář</w:t>
            </w:r>
          </w:p>
        </w:tc>
        <w:tc>
          <w:tcPr>
            <w:tcW w:w="3543" w:type="dxa"/>
            <w:tcBorders>
              <w:top w:val="dotted" w:sz="4" w:space="0" w:color="auto"/>
              <w:left w:val="dotted" w:sz="4" w:space="0" w:color="auto"/>
            </w:tcBorders>
          </w:tcPr>
          <w:p w14:paraId="672F6639" w14:textId="1BDC7EBC" w:rsidR="00106888" w:rsidRPr="00F23D33" w:rsidRDefault="00106888" w:rsidP="00106888">
            <w:pPr>
              <w:pStyle w:val="Tabulka"/>
              <w:rPr>
                <w:szCs w:val="22"/>
              </w:rPr>
            </w:pPr>
            <w:r>
              <w:rPr>
                <w:szCs w:val="22"/>
              </w:rPr>
              <w:t xml:space="preserve">Návrh a realizace procesů. </w:t>
            </w:r>
          </w:p>
        </w:tc>
        <w:tc>
          <w:tcPr>
            <w:tcW w:w="1276" w:type="dxa"/>
            <w:tcBorders>
              <w:top w:val="dotted" w:sz="4" w:space="0" w:color="auto"/>
            </w:tcBorders>
          </w:tcPr>
          <w:p w14:paraId="207185F4" w14:textId="7A5EBF5D" w:rsidR="00106888" w:rsidRPr="00F23D33" w:rsidRDefault="00106888" w:rsidP="00106888">
            <w:pPr>
              <w:pStyle w:val="Tabulka"/>
              <w:rPr>
                <w:szCs w:val="22"/>
              </w:rPr>
            </w:pPr>
            <w:r w:rsidRPr="00F1725B">
              <w:t>159</w:t>
            </w:r>
          </w:p>
        </w:tc>
        <w:tc>
          <w:tcPr>
            <w:tcW w:w="1418" w:type="dxa"/>
            <w:tcBorders>
              <w:top w:val="dotted" w:sz="4" w:space="0" w:color="auto"/>
            </w:tcBorders>
          </w:tcPr>
          <w:p w14:paraId="3E2CB509" w14:textId="4EA91109" w:rsidR="00106888" w:rsidRPr="00F23D33" w:rsidRDefault="00106888" w:rsidP="00106888">
            <w:pPr>
              <w:pStyle w:val="Tabulka"/>
              <w:rPr>
                <w:szCs w:val="22"/>
              </w:rPr>
            </w:pPr>
            <w:r w:rsidRPr="00FD58CE">
              <w:t>1 001 700 Kč</w:t>
            </w:r>
          </w:p>
        </w:tc>
        <w:tc>
          <w:tcPr>
            <w:tcW w:w="1557" w:type="dxa"/>
            <w:tcBorders>
              <w:top w:val="dotted" w:sz="4" w:space="0" w:color="auto"/>
            </w:tcBorders>
          </w:tcPr>
          <w:p w14:paraId="5429FA7A" w14:textId="4FDA468B" w:rsidR="00106888" w:rsidRPr="00F23D33" w:rsidRDefault="00106888" w:rsidP="00106888">
            <w:pPr>
              <w:pStyle w:val="Tabulka"/>
              <w:rPr>
                <w:szCs w:val="22"/>
              </w:rPr>
            </w:pPr>
            <w:r w:rsidRPr="00FD58CE">
              <w:t>1 212 057 Kč</w:t>
            </w:r>
          </w:p>
        </w:tc>
      </w:tr>
      <w:tr w:rsidR="00106888" w:rsidRPr="00F23D33" w14:paraId="043A91D6" w14:textId="77777777" w:rsidTr="000258F3">
        <w:trPr>
          <w:trHeight w:val="397"/>
        </w:trPr>
        <w:tc>
          <w:tcPr>
            <w:tcW w:w="1985" w:type="dxa"/>
            <w:tcBorders>
              <w:top w:val="dotted" w:sz="4" w:space="0" w:color="auto"/>
              <w:left w:val="dotted" w:sz="4" w:space="0" w:color="auto"/>
            </w:tcBorders>
          </w:tcPr>
          <w:p w14:paraId="2F030F5B" w14:textId="3A750ED2" w:rsidR="00106888" w:rsidRPr="00F23D33" w:rsidRDefault="00106888" w:rsidP="00106888">
            <w:pPr>
              <w:pStyle w:val="Tabulka"/>
              <w:rPr>
                <w:szCs w:val="22"/>
              </w:rPr>
            </w:pPr>
            <w:r w:rsidRPr="00B52147">
              <w:t>Architekt</w:t>
            </w:r>
          </w:p>
        </w:tc>
        <w:tc>
          <w:tcPr>
            <w:tcW w:w="3543" w:type="dxa"/>
            <w:tcBorders>
              <w:top w:val="dotted" w:sz="4" w:space="0" w:color="auto"/>
              <w:left w:val="dotted" w:sz="4" w:space="0" w:color="auto"/>
            </w:tcBorders>
          </w:tcPr>
          <w:p w14:paraId="2370DA3F" w14:textId="36744192" w:rsidR="00106888" w:rsidRPr="00F23D33" w:rsidRDefault="00106888" w:rsidP="00106888">
            <w:pPr>
              <w:pStyle w:val="Tabulka"/>
              <w:rPr>
                <w:szCs w:val="22"/>
              </w:rPr>
            </w:pPr>
            <w:r>
              <w:rPr>
                <w:szCs w:val="22"/>
              </w:rPr>
              <w:t xml:space="preserve">Návrh architektury řešení. </w:t>
            </w:r>
          </w:p>
        </w:tc>
        <w:tc>
          <w:tcPr>
            <w:tcW w:w="1276" w:type="dxa"/>
            <w:tcBorders>
              <w:top w:val="dotted" w:sz="4" w:space="0" w:color="auto"/>
            </w:tcBorders>
          </w:tcPr>
          <w:p w14:paraId="3B71619A" w14:textId="79CE7D3F" w:rsidR="00106888" w:rsidRPr="00F23D33" w:rsidRDefault="00106888" w:rsidP="00106888">
            <w:pPr>
              <w:pStyle w:val="Tabulka"/>
              <w:rPr>
                <w:szCs w:val="22"/>
              </w:rPr>
            </w:pPr>
            <w:r w:rsidRPr="00F1725B">
              <w:t>38</w:t>
            </w:r>
          </w:p>
        </w:tc>
        <w:tc>
          <w:tcPr>
            <w:tcW w:w="1418" w:type="dxa"/>
            <w:tcBorders>
              <w:top w:val="dotted" w:sz="4" w:space="0" w:color="auto"/>
            </w:tcBorders>
          </w:tcPr>
          <w:p w14:paraId="07BA2C10" w14:textId="0792286B" w:rsidR="00106888" w:rsidRPr="00F23D33" w:rsidRDefault="00106888" w:rsidP="00106888">
            <w:pPr>
              <w:pStyle w:val="Tabulka"/>
              <w:rPr>
                <w:szCs w:val="22"/>
              </w:rPr>
            </w:pPr>
            <w:r w:rsidRPr="00FD58CE">
              <w:t>239 400 Kč</w:t>
            </w:r>
          </w:p>
        </w:tc>
        <w:tc>
          <w:tcPr>
            <w:tcW w:w="1557" w:type="dxa"/>
            <w:tcBorders>
              <w:top w:val="dotted" w:sz="4" w:space="0" w:color="auto"/>
            </w:tcBorders>
          </w:tcPr>
          <w:p w14:paraId="0C39107F" w14:textId="6AFDCD84" w:rsidR="00106888" w:rsidRPr="00F23D33" w:rsidRDefault="00106888" w:rsidP="00106888">
            <w:pPr>
              <w:pStyle w:val="Tabulka"/>
              <w:rPr>
                <w:szCs w:val="22"/>
              </w:rPr>
            </w:pPr>
            <w:r w:rsidRPr="00FD58CE">
              <w:t>289 674 Kč</w:t>
            </w:r>
          </w:p>
        </w:tc>
      </w:tr>
      <w:tr w:rsidR="00106888" w:rsidRPr="00F23D33" w14:paraId="62758B4B" w14:textId="77777777" w:rsidTr="000258F3">
        <w:trPr>
          <w:trHeight w:val="397"/>
        </w:trPr>
        <w:tc>
          <w:tcPr>
            <w:tcW w:w="1985" w:type="dxa"/>
            <w:tcBorders>
              <w:top w:val="dotted" w:sz="4" w:space="0" w:color="auto"/>
              <w:left w:val="dotted" w:sz="4" w:space="0" w:color="auto"/>
            </w:tcBorders>
          </w:tcPr>
          <w:p w14:paraId="7B3340D1" w14:textId="37C66488" w:rsidR="00106888" w:rsidRPr="00F23D33" w:rsidRDefault="00106888" w:rsidP="00106888">
            <w:pPr>
              <w:pStyle w:val="Tabulka"/>
              <w:rPr>
                <w:szCs w:val="22"/>
              </w:rPr>
            </w:pPr>
            <w:r w:rsidRPr="00B52147">
              <w:t>QA</w:t>
            </w:r>
          </w:p>
        </w:tc>
        <w:tc>
          <w:tcPr>
            <w:tcW w:w="3543" w:type="dxa"/>
            <w:tcBorders>
              <w:top w:val="dotted" w:sz="4" w:space="0" w:color="auto"/>
              <w:left w:val="dotted" w:sz="4" w:space="0" w:color="auto"/>
            </w:tcBorders>
          </w:tcPr>
          <w:p w14:paraId="784A7B7F" w14:textId="142BFE74" w:rsidR="00106888" w:rsidRPr="00F23D33" w:rsidRDefault="00106888" w:rsidP="00106888">
            <w:pPr>
              <w:pStyle w:val="Tabulka"/>
              <w:rPr>
                <w:szCs w:val="22"/>
              </w:rPr>
            </w:pPr>
            <w:r>
              <w:rPr>
                <w:szCs w:val="22"/>
              </w:rPr>
              <w:t xml:space="preserve">Testování, </w:t>
            </w:r>
            <w:r w:rsidR="00A45ABD">
              <w:rPr>
                <w:szCs w:val="22"/>
              </w:rPr>
              <w:t>k</w:t>
            </w:r>
            <w:r>
              <w:rPr>
                <w:szCs w:val="22"/>
              </w:rPr>
              <w:t xml:space="preserve">ontrola kvality dodaného řešení. </w:t>
            </w:r>
          </w:p>
        </w:tc>
        <w:tc>
          <w:tcPr>
            <w:tcW w:w="1276" w:type="dxa"/>
            <w:tcBorders>
              <w:top w:val="dotted" w:sz="4" w:space="0" w:color="auto"/>
            </w:tcBorders>
          </w:tcPr>
          <w:p w14:paraId="5C70B4CA" w14:textId="1D5E2D96" w:rsidR="00106888" w:rsidRPr="00F23D33" w:rsidRDefault="00106888" w:rsidP="00106888">
            <w:pPr>
              <w:pStyle w:val="Tabulka"/>
              <w:rPr>
                <w:szCs w:val="22"/>
              </w:rPr>
            </w:pPr>
            <w:r w:rsidRPr="00F1725B">
              <w:t>35</w:t>
            </w:r>
          </w:p>
        </w:tc>
        <w:tc>
          <w:tcPr>
            <w:tcW w:w="1418" w:type="dxa"/>
            <w:tcBorders>
              <w:top w:val="dotted" w:sz="4" w:space="0" w:color="auto"/>
            </w:tcBorders>
          </w:tcPr>
          <w:p w14:paraId="6AD49ABF" w14:textId="280B3020" w:rsidR="00106888" w:rsidRPr="00F23D33" w:rsidRDefault="00106888" w:rsidP="00106888">
            <w:pPr>
              <w:pStyle w:val="Tabulka"/>
              <w:rPr>
                <w:szCs w:val="22"/>
              </w:rPr>
            </w:pPr>
            <w:r w:rsidRPr="00FD58CE">
              <w:t>220 500 Kč</w:t>
            </w:r>
          </w:p>
        </w:tc>
        <w:tc>
          <w:tcPr>
            <w:tcW w:w="1557" w:type="dxa"/>
            <w:tcBorders>
              <w:top w:val="dotted" w:sz="4" w:space="0" w:color="auto"/>
            </w:tcBorders>
          </w:tcPr>
          <w:p w14:paraId="79418AC4" w14:textId="0F8F46D1" w:rsidR="00106888" w:rsidRPr="00F23D33" w:rsidRDefault="00106888" w:rsidP="00106888">
            <w:pPr>
              <w:pStyle w:val="Tabulka"/>
              <w:rPr>
                <w:szCs w:val="22"/>
              </w:rPr>
            </w:pPr>
            <w:r w:rsidRPr="00FD58CE">
              <w:t>266 805 Kč</w:t>
            </w:r>
          </w:p>
        </w:tc>
      </w:tr>
      <w:tr w:rsidR="00106888" w:rsidRPr="00F23D33" w14:paraId="251CE422" w14:textId="77777777" w:rsidTr="000258F3">
        <w:trPr>
          <w:trHeight w:val="397"/>
        </w:trPr>
        <w:tc>
          <w:tcPr>
            <w:tcW w:w="5528" w:type="dxa"/>
            <w:gridSpan w:val="2"/>
            <w:tcBorders>
              <w:left w:val="dotted" w:sz="4" w:space="0" w:color="auto"/>
              <w:bottom w:val="dotted" w:sz="4" w:space="0" w:color="auto"/>
            </w:tcBorders>
          </w:tcPr>
          <w:p w14:paraId="149C8812" w14:textId="77777777" w:rsidR="00106888" w:rsidRPr="00CB1115" w:rsidRDefault="00106888" w:rsidP="00106888">
            <w:pPr>
              <w:pStyle w:val="Tabulka"/>
              <w:rPr>
                <w:b/>
                <w:szCs w:val="22"/>
              </w:rPr>
            </w:pPr>
            <w:r w:rsidRPr="00CB1115">
              <w:rPr>
                <w:b/>
                <w:szCs w:val="22"/>
              </w:rPr>
              <w:t>Celkem:</w:t>
            </w:r>
          </w:p>
        </w:tc>
        <w:tc>
          <w:tcPr>
            <w:tcW w:w="1276" w:type="dxa"/>
            <w:tcBorders>
              <w:bottom w:val="dotted" w:sz="4" w:space="0" w:color="auto"/>
            </w:tcBorders>
          </w:tcPr>
          <w:p w14:paraId="541CD4D5" w14:textId="292FC5D5" w:rsidR="00106888" w:rsidRPr="000258F3" w:rsidRDefault="00106888" w:rsidP="00106888">
            <w:pPr>
              <w:pStyle w:val="Tabulka"/>
              <w:rPr>
                <w:b/>
                <w:bCs w:val="0"/>
                <w:szCs w:val="22"/>
              </w:rPr>
            </w:pPr>
            <w:r w:rsidRPr="000258F3">
              <w:rPr>
                <w:b/>
                <w:bCs w:val="0"/>
              </w:rPr>
              <w:t>406</w:t>
            </w:r>
          </w:p>
        </w:tc>
        <w:tc>
          <w:tcPr>
            <w:tcW w:w="1418" w:type="dxa"/>
            <w:tcBorders>
              <w:bottom w:val="dotted" w:sz="4" w:space="0" w:color="auto"/>
            </w:tcBorders>
          </w:tcPr>
          <w:p w14:paraId="711DD55B" w14:textId="1BFD7C02" w:rsidR="00106888" w:rsidRPr="00106888" w:rsidRDefault="00106888" w:rsidP="00106888">
            <w:pPr>
              <w:pStyle w:val="Tabulka"/>
              <w:rPr>
                <w:b/>
                <w:bCs w:val="0"/>
                <w:szCs w:val="22"/>
              </w:rPr>
            </w:pPr>
            <w:r w:rsidRPr="00106888">
              <w:rPr>
                <w:b/>
                <w:bCs w:val="0"/>
              </w:rPr>
              <w:t>2 557 800 Kč</w:t>
            </w:r>
          </w:p>
        </w:tc>
        <w:tc>
          <w:tcPr>
            <w:tcW w:w="1557" w:type="dxa"/>
            <w:tcBorders>
              <w:bottom w:val="dotted" w:sz="4" w:space="0" w:color="auto"/>
            </w:tcBorders>
          </w:tcPr>
          <w:p w14:paraId="208EE611" w14:textId="029333B5" w:rsidR="00106888" w:rsidRPr="00106888" w:rsidRDefault="00106888" w:rsidP="00106888">
            <w:pPr>
              <w:pStyle w:val="Tabulka"/>
              <w:rPr>
                <w:b/>
                <w:bCs w:val="0"/>
                <w:szCs w:val="22"/>
              </w:rPr>
            </w:pPr>
            <w:r w:rsidRPr="00106888">
              <w:rPr>
                <w:b/>
                <w:bCs w:val="0"/>
              </w:rPr>
              <w:t>3 094 938 Kč</w:t>
            </w:r>
          </w:p>
        </w:tc>
      </w:tr>
    </w:tbl>
    <w:p w14:paraId="6068AA8A" w14:textId="77777777" w:rsidR="000231FC" w:rsidRPr="00F23D33" w:rsidRDefault="000231FC" w:rsidP="000231FC">
      <w:pPr>
        <w:spacing w:after="0"/>
        <w:rPr>
          <w:rFonts w:cs="Arial"/>
          <w:sz w:val="8"/>
          <w:szCs w:val="8"/>
        </w:rPr>
      </w:pPr>
    </w:p>
    <w:p w14:paraId="2A636732" w14:textId="77777777" w:rsidR="000231FC" w:rsidRPr="00F81B94" w:rsidRDefault="000231FC" w:rsidP="000231FC">
      <w:pPr>
        <w:spacing w:after="0"/>
        <w:rPr>
          <w:rFonts w:cs="Arial"/>
          <w:sz w:val="18"/>
          <w:szCs w:val="18"/>
        </w:rPr>
      </w:pPr>
      <w:r w:rsidRPr="00F81B94">
        <w:rPr>
          <w:rFonts w:cs="Arial"/>
          <w:sz w:val="18"/>
          <w:szCs w:val="18"/>
        </w:rPr>
        <w:t>(Pozn.: MD – člověkoden, MJ – měrná jednotka, např. počet kusů)</w:t>
      </w:r>
    </w:p>
    <w:p w14:paraId="427AB4B1" w14:textId="77777777" w:rsidR="000231FC" w:rsidRDefault="000231FC" w:rsidP="000231FC"/>
    <w:p w14:paraId="7872C7BC" w14:textId="77777777" w:rsidR="000231FC" w:rsidRDefault="000231FC" w:rsidP="000231FC"/>
    <w:p w14:paraId="6665648A" w14:textId="77777777" w:rsidR="000231FC" w:rsidRPr="00F23D33" w:rsidRDefault="000231FC" w:rsidP="000231FC">
      <w:r w:rsidRPr="00F23D33">
        <w:t>Případn</w:t>
      </w:r>
      <w:r>
        <w:t>é</w:t>
      </w:r>
      <w:r w:rsidRPr="00F23D33">
        <w:t xml:space="preserve"> další informace.</w:t>
      </w:r>
    </w:p>
    <w:p w14:paraId="5ACEFC0A" w14:textId="77777777" w:rsidR="000231FC" w:rsidRDefault="000231FC" w:rsidP="000231FC"/>
    <w:p w14:paraId="51A7F9C7" w14:textId="77777777" w:rsidR="000231FC" w:rsidRPr="0003534C" w:rsidRDefault="000231FC" w:rsidP="000231FC">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231FC" w:rsidRPr="006C3557" w14:paraId="17CF15AC" w14:textId="77777777" w:rsidTr="000231FC">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262195" w14:textId="77777777" w:rsidR="000231FC" w:rsidRPr="006C3557" w:rsidRDefault="000231FC" w:rsidP="000231FC">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E32640" w14:textId="77777777" w:rsidR="000231FC" w:rsidRPr="006C3557" w:rsidRDefault="000231FC" w:rsidP="000231FC">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663F25E9" w14:textId="77777777" w:rsidR="000231FC" w:rsidRPr="006C3557" w:rsidRDefault="000231FC" w:rsidP="000231FC">
            <w:pPr>
              <w:spacing w:after="0"/>
              <w:rPr>
                <w:rFonts w:cs="Arial"/>
                <w:b/>
                <w:bCs/>
                <w:color w:val="000000"/>
                <w:szCs w:val="22"/>
                <w:lang w:eastAsia="cs-CZ"/>
              </w:rPr>
            </w:pPr>
            <w:r w:rsidRPr="006C3557">
              <w:rPr>
                <w:rFonts w:cs="Arial"/>
                <w:b/>
                <w:bCs/>
                <w:color w:val="000000"/>
                <w:szCs w:val="22"/>
                <w:lang w:eastAsia="cs-CZ"/>
              </w:rPr>
              <w:t xml:space="preserve">Formát </w:t>
            </w:r>
          </w:p>
          <w:p w14:paraId="1F9E527C" w14:textId="77777777" w:rsidR="000231FC" w:rsidRPr="006C3557" w:rsidRDefault="000231FC" w:rsidP="000231FC">
            <w:pPr>
              <w:spacing w:after="0"/>
              <w:rPr>
                <w:rFonts w:cs="Arial"/>
                <w:b/>
                <w:bCs/>
                <w:color w:val="000000"/>
                <w:szCs w:val="22"/>
                <w:lang w:eastAsia="cs-CZ"/>
              </w:rPr>
            </w:pP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0231FC" w:rsidRPr="006C3557" w14:paraId="1AFC8D8B" w14:textId="77777777" w:rsidTr="000231FC">
        <w:trPr>
          <w:trHeight w:val="284"/>
        </w:trPr>
        <w:tc>
          <w:tcPr>
            <w:tcW w:w="710" w:type="dxa"/>
            <w:tcBorders>
              <w:right w:val="dotted" w:sz="4" w:space="0" w:color="auto"/>
            </w:tcBorders>
            <w:shd w:val="clear" w:color="auto" w:fill="auto"/>
            <w:noWrap/>
            <w:vAlign w:val="bottom"/>
          </w:tcPr>
          <w:p w14:paraId="7E7F2AEB" w14:textId="77777777" w:rsidR="000231FC" w:rsidRPr="006C3557" w:rsidRDefault="000231FC" w:rsidP="000231FC">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6F9E657D" w14:textId="77777777" w:rsidR="000231FC" w:rsidRPr="006C3557" w:rsidRDefault="000231FC" w:rsidP="000231FC">
            <w:pPr>
              <w:spacing w:after="0"/>
              <w:rPr>
                <w:rFonts w:cs="Arial"/>
                <w:color w:val="000000"/>
                <w:szCs w:val="22"/>
                <w:lang w:eastAsia="cs-CZ"/>
              </w:rPr>
            </w:pPr>
          </w:p>
        </w:tc>
        <w:tc>
          <w:tcPr>
            <w:tcW w:w="2797" w:type="dxa"/>
            <w:tcBorders>
              <w:left w:val="dotted" w:sz="4" w:space="0" w:color="auto"/>
            </w:tcBorders>
            <w:shd w:val="clear" w:color="auto" w:fill="auto"/>
            <w:noWrap/>
            <w:vAlign w:val="bottom"/>
          </w:tcPr>
          <w:p w14:paraId="2AA870CF" w14:textId="77777777" w:rsidR="000231FC" w:rsidRPr="006C3557" w:rsidRDefault="000231FC" w:rsidP="000231FC">
            <w:pPr>
              <w:spacing w:after="0"/>
              <w:rPr>
                <w:rFonts w:cs="Arial"/>
                <w:color w:val="000000"/>
                <w:szCs w:val="22"/>
                <w:lang w:eastAsia="cs-CZ"/>
              </w:rPr>
            </w:pPr>
          </w:p>
        </w:tc>
      </w:tr>
      <w:tr w:rsidR="000231FC" w:rsidRPr="006C3557" w14:paraId="17C1487C" w14:textId="77777777" w:rsidTr="000231FC">
        <w:trPr>
          <w:trHeight w:val="284"/>
        </w:trPr>
        <w:tc>
          <w:tcPr>
            <w:tcW w:w="710" w:type="dxa"/>
            <w:tcBorders>
              <w:right w:val="dotted" w:sz="4" w:space="0" w:color="auto"/>
            </w:tcBorders>
            <w:shd w:val="clear" w:color="auto" w:fill="auto"/>
            <w:noWrap/>
            <w:vAlign w:val="bottom"/>
          </w:tcPr>
          <w:p w14:paraId="65CEC6E4" w14:textId="77777777" w:rsidR="000231FC" w:rsidRPr="006C3557" w:rsidRDefault="000231FC" w:rsidP="000231FC">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48B0F7E9" w14:textId="77777777" w:rsidR="000231FC" w:rsidRPr="006C3557" w:rsidRDefault="000231FC" w:rsidP="000231FC">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482392BD" w14:textId="77777777" w:rsidR="000231FC" w:rsidRPr="006C3557" w:rsidRDefault="000231FC" w:rsidP="000231FC">
            <w:pPr>
              <w:spacing w:after="0"/>
              <w:rPr>
                <w:rFonts w:cs="Arial"/>
                <w:color w:val="000000"/>
                <w:szCs w:val="22"/>
                <w:lang w:eastAsia="cs-CZ"/>
              </w:rPr>
            </w:pPr>
          </w:p>
        </w:tc>
      </w:tr>
    </w:tbl>
    <w:p w14:paraId="6D067F22" w14:textId="77777777" w:rsidR="000231FC" w:rsidRDefault="000231FC" w:rsidP="000231FC"/>
    <w:p w14:paraId="2D481D22" w14:textId="77777777" w:rsidR="000231FC" w:rsidRDefault="000231FC" w:rsidP="000231FC"/>
    <w:p w14:paraId="42927CD7" w14:textId="77777777" w:rsidR="000231FC" w:rsidRPr="0003534C" w:rsidRDefault="000231FC" w:rsidP="000231FC">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2977"/>
      </w:tblGrid>
      <w:tr w:rsidR="000231FC" w:rsidRPr="006C3557" w14:paraId="11EE1AD3" w14:textId="77777777" w:rsidTr="000231FC">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CC15A2" w14:textId="77777777" w:rsidR="000231FC" w:rsidRPr="00765184" w:rsidRDefault="000231FC" w:rsidP="000231FC">
            <w:pPr>
              <w:spacing w:after="0"/>
              <w:rPr>
                <w:rFonts w:cs="Arial"/>
                <w:b/>
                <w:bCs/>
                <w:color w:val="000000"/>
                <w:szCs w:val="22"/>
                <w:lang w:eastAsia="cs-CZ"/>
              </w:rPr>
            </w:pPr>
            <w:r>
              <w:rPr>
                <w:rFonts w:cs="Arial"/>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18668CF2" w14:textId="77777777" w:rsidR="000231FC" w:rsidRPr="006C3557" w:rsidRDefault="000231FC" w:rsidP="000231FC">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8"/>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3139D005" w14:textId="77777777" w:rsidR="000231FC" w:rsidRPr="006C3557" w:rsidRDefault="000231FC" w:rsidP="000231FC">
            <w:pPr>
              <w:spacing w:after="0"/>
              <w:rPr>
                <w:rFonts w:cs="Arial"/>
                <w:b/>
                <w:bCs/>
                <w:color w:val="000000"/>
                <w:szCs w:val="22"/>
                <w:lang w:eastAsia="cs-CZ"/>
              </w:rPr>
            </w:pPr>
            <w:r>
              <w:rPr>
                <w:rFonts w:cs="Arial"/>
                <w:b/>
                <w:bCs/>
                <w:color w:val="000000"/>
                <w:szCs w:val="22"/>
                <w:lang w:eastAsia="cs-CZ"/>
              </w:rPr>
              <w:t>Podpis</w:t>
            </w:r>
          </w:p>
        </w:tc>
      </w:tr>
      <w:tr w:rsidR="00534659" w:rsidRPr="006C3557" w14:paraId="3F2335AA" w14:textId="77777777" w:rsidTr="000231FC">
        <w:trPr>
          <w:trHeight w:val="544"/>
        </w:trPr>
        <w:tc>
          <w:tcPr>
            <w:tcW w:w="3114" w:type="dxa"/>
            <w:shd w:val="clear" w:color="auto" w:fill="auto"/>
            <w:noWrap/>
            <w:vAlign w:val="center"/>
          </w:tcPr>
          <w:p w14:paraId="7687BD4E" w14:textId="6AF387DC" w:rsidR="00534659" w:rsidRPr="006C3557" w:rsidRDefault="00534659" w:rsidP="00534659">
            <w:pPr>
              <w:spacing w:after="0"/>
              <w:rPr>
                <w:rFonts w:cs="Arial"/>
                <w:color w:val="000000"/>
                <w:szCs w:val="22"/>
                <w:lang w:eastAsia="cs-CZ"/>
              </w:rPr>
            </w:pPr>
            <w:r w:rsidRPr="00C91089">
              <w:rPr>
                <w:rFonts w:cs="Arial"/>
                <w:color w:val="000000"/>
                <w:szCs w:val="22"/>
                <w:lang w:eastAsia="cs-CZ"/>
              </w:rPr>
              <w:t>GEM System a.s.</w:t>
            </w:r>
          </w:p>
        </w:tc>
        <w:tc>
          <w:tcPr>
            <w:tcW w:w="3118" w:type="dxa"/>
            <w:vAlign w:val="center"/>
          </w:tcPr>
          <w:p w14:paraId="5076636E" w14:textId="49038579" w:rsidR="00534659" w:rsidRPr="006C3557" w:rsidRDefault="00F7268E" w:rsidP="00534659">
            <w:pPr>
              <w:spacing w:after="0"/>
              <w:rPr>
                <w:rFonts w:cs="Arial"/>
                <w:color w:val="000000"/>
                <w:szCs w:val="22"/>
                <w:lang w:eastAsia="cs-CZ"/>
              </w:rPr>
            </w:pPr>
            <w:r>
              <w:rPr>
                <w:rFonts w:cs="Arial"/>
                <w:color w:val="000000"/>
                <w:szCs w:val="22"/>
                <w:lang w:eastAsia="cs-CZ"/>
              </w:rPr>
              <w:t>xxx</w:t>
            </w:r>
          </w:p>
        </w:tc>
        <w:tc>
          <w:tcPr>
            <w:tcW w:w="2977" w:type="dxa"/>
            <w:shd w:val="clear" w:color="auto" w:fill="auto"/>
            <w:vAlign w:val="center"/>
          </w:tcPr>
          <w:p w14:paraId="68D143CE" w14:textId="77777777" w:rsidR="00534659" w:rsidRPr="006C3557" w:rsidRDefault="00534659" w:rsidP="00534659">
            <w:pPr>
              <w:spacing w:after="0"/>
              <w:ind w:right="72"/>
              <w:rPr>
                <w:rFonts w:cs="Arial"/>
                <w:color w:val="000000"/>
                <w:szCs w:val="22"/>
                <w:lang w:eastAsia="cs-CZ"/>
              </w:rPr>
            </w:pPr>
          </w:p>
        </w:tc>
      </w:tr>
    </w:tbl>
    <w:p w14:paraId="44CE8FF4" w14:textId="77777777" w:rsidR="000231FC" w:rsidRDefault="000231FC" w:rsidP="000231FC">
      <w:pPr>
        <w:rPr>
          <w:rFonts w:cs="Arial"/>
          <w:szCs w:val="22"/>
        </w:rPr>
      </w:pPr>
    </w:p>
    <w:p w14:paraId="43754B46" w14:textId="77777777" w:rsidR="000231FC" w:rsidRDefault="000231FC" w:rsidP="000231FC">
      <w:pPr>
        <w:spacing w:after="0"/>
        <w:rPr>
          <w:rFonts w:cs="Arial"/>
          <w:b/>
          <w:caps/>
          <w:szCs w:val="22"/>
        </w:rPr>
      </w:pPr>
      <w:r>
        <w:rPr>
          <w:rFonts w:cs="Arial"/>
          <w:b/>
          <w:caps/>
          <w:szCs w:val="22"/>
        </w:rPr>
        <w:br w:type="page"/>
      </w:r>
    </w:p>
    <w:p w14:paraId="05D588C9" w14:textId="77777777" w:rsidR="000231FC" w:rsidRDefault="000231FC" w:rsidP="000231FC">
      <w:pPr>
        <w:rPr>
          <w:rFonts w:cs="Arial"/>
          <w:b/>
          <w:caps/>
          <w:szCs w:val="22"/>
        </w:rPr>
        <w:sectPr w:rsidR="000231FC" w:rsidSect="00223FDB">
          <w:footerReference w:type="default" r:id="rId11"/>
          <w:pgSz w:w="11906" w:h="16838" w:code="9"/>
          <w:pgMar w:top="1560" w:right="1418" w:bottom="1134" w:left="992" w:header="567" w:footer="567" w:gutter="0"/>
          <w:pgNumType w:start="1"/>
          <w:cols w:space="708"/>
          <w:docGrid w:linePitch="360"/>
        </w:sectPr>
      </w:pPr>
    </w:p>
    <w:p w14:paraId="6BED3E04" w14:textId="73EDC26D" w:rsidR="000231FC" w:rsidRPr="006C3557" w:rsidRDefault="000231FC" w:rsidP="000231FC">
      <w:pPr>
        <w:rPr>
          <w:rFonts w:cs="Arial"/>
          <w:b/>
          <w:caps/>
          <w:szCs w:val="22"/>
        </w:rPr>
      </w:pPr>
      <w:r>
        <w:rPr>
          <w:rFonts w:cs="Arial"/>
          <w:b/>
          <w:caps/>
          <w:szCs w:val="22"/>
        </w:rPr>
        <w:t>C</w:t>
      </w:r>
      <w:r w:rsidRPr="006C3557">
        <w:rPr>
          <w:rFonts w:cs="Arial"/>
          <w:b/>
          <w:caps/>
          <w:szCs w:val="22"/>
        </w:rPr>
        <w:t xml:space="preserve"> – </w:t>
      </w:r>
      <w:r>
        <w:rPr>
          <w:rFonts w:cs="Arial"/>
          <w:b/>
          <w:caps/>
          <w:szCs w:val="22"/>
        </w:rPr>
        <w:t xml:space="preserve">Schválení realizace požadavku </w:t>
      </w:r>
      <w:r w:rsidRPr="000231FC">
        <w:rPr>
          <w:rFonts w:cs="Arial"/>
          <w:b/>
          <w:sz w:val="36"/>
          <w:szCs w:val="36"/>
        </w:rPr>
        <w:t>Z32312</w:t>
      </w:r>
    </w:p>
    <w:p w14:paraId="077105BC" w14:textId="77777777" w:rsidR="000231FC" w:rsidRDefault="000231FC" w:rsidP="000231FC">
      <w:pPr>
        <w:rPr>
          <w:rFonts w:cs="Arial"/>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0231FC" w:rsidRPr="006C3557" w14:paraId="4CB81D9D" w14:textId="77777777" w:rsidTr="000231FC">
        <w:tc>
          <w:tcPr>
            <w:tcW w:w="1701" w:type="dxa"/>
            <w:tcBorders>
              <w:top w:val="single" w:sz="8" w:space="0" w:color="auto"/>
              <w:left w:val="single" w:sz="8" w:space="0" w:color="auto"/>
              <w:bottom w:val="single" w:sz="8" w:space="0" w:color="auto"/>
            </w:tcBorders>
            <w:vAlign w:val="center"/>
          </w:tcPr>
          <w:p w14:paraId="15F5AE87" w14:textId="77777777" w:rsidR="000231FC" w:rsidRPr="006C3557" w:rsidRDefault="000231FC" w:rsidP="000231FC">
            <w:pPr>
              <w:pStyle w:val="Tabulka"/>
              <w:rPr>
                <w:rStyle w:val="Siln"/>
                <w:szCs w:val="22"/>
              </w:rPr>
            </w:pPr>
            <w:r w:rsidRPr="002273D3">
              <w:rPr>
                <w:b/>
                <w:szCs w:val="22"/>
              </w:rPr>
              <w:t>ID PK MZe</w:t>
            </w:r>
            <w:r w:rsidRPr="006C3557">
              <w:rPr>
                <w:rStyle w:val="Odkaznavysvtlivky"/>
                <w:szCs w:val="22"/>
              </w:rPr>
              <w:endnoteReference w:id="19"/>
            </w:r>
            <w:r w:rsidRPr="002D0745">
              <w:rPr>
                <w:b/>
                <w:szCs w:val="22"/>
              </w:rPr>
              <w:t>:</w:t>
            </w:r>
          </w:p>
        </w:tc>
        <w:tc>
          <w:tcPr>
            <w:tcW w:w="1095" w:type="dxa"/>
            <w:vAlign w:val="center"/>
          </w:tcPr>
          <w:p w14:paraId="0D35317C" w14:textId="421089EB" w:rsidR="000231FC" w:rsidRPr="006C3557" w:rsidRDefault="000231FC" w:rsidP="000231FC">
            <w:pPr>
              <w:pStyle w:val="Tabulka"/>
              <w:rPr>
                <w:szCs w:val="22"/>
              </w:rPr>
            </w:pPr>
            <w:r>
              <w:rPr>
                <w:szCs w:val="22"/>
              </w:rPr>
              <w:t>4</w:t>
            </w:r>
          </w:p>
        </w:tc>
      </w:tr>
    </w:tbl>
    <w:p w14:paraId="4E54F962" w14:textId="77777777" w:rsidR="000231FC" w:rsidRPr="006C3557" w:rsidRDefault="000231FC" w:rsidP="000231FC">
      <w:pPr>
        <w:rPr>
          <w:rFonts w:cs="Arial"/>
          <w:szCs w:val="22"/>
        </w:rPr>
      </w:pPr>
    </w:p>
    <w:p w14:paraId="2CF00D47" w14:textId="272C7666" w:rsidR="000231FC" w:rsidRPr="00044DB9" w:rsidRDefault="000231FC" w:rsidP="000231FC">
      <w:pPr>
        <w:pStyle w:val="Nadpis1"/>
        <w:numPr>
          <w:ilvl w:val="0"/>
          <w:numId w:val="22"/>
        </w:numPr>
        <w:tabs>
          <w:tab w:val="clear" w:pos="540"/>
        </w:tabs>
        <w:rPr>
          <w:rFonts w:cs="Arial"/>
          <w:sz w:val="22"/>
          <w:szCs w:val="22"/>
        </w:rPr>
      </w:pPr>
      <w:r>
        <w:rPr>
          <w:rFonts w:cs="Arial"/>
          <w:sz w:val="22"/>
          <w:szCs w:val="22"/>
        </w:rPr>
        <w:t>S</w:t>
      </w:r>
      <w:r w:rsidRPr="00044DB9">
        <w:rPr>
          <w:rFonts w:cs="Arial"/>
          <w:sz w:val="22"/>
          <w:szCs w:val="22"/>
        </w:rPr>
        <w:t>pecifikace plnění</w:t>
      </w:r>
    </w:p>
    <w:p w14:paraId="103A2D1F" w14:textId="77777777" w:rsidR="000231FC" w:rsidRDefault="000231FC" w:rsidP="000231FC">
      <w:pPr>
        <w:spacing w:after="120"/>
        <w:rPr>
          <w:rFonts w:cs="Arial"/>
        </w:rPr>
      </w:pPr>
      <w:r>
        <w:rPr>
          <w:rFonts w:cs="Arial"/>
        </w:rPr>
        <w:t xml:space="preserve">Požadované plnění je specifikováno v části A a B tohoto RfC. </w:t>
      </w:r>
    </w:p>
    <w:p w14:paraId="22E1A6F3" w14:textId="77777777" w:rsidR="000231FC" w:rsidRDefault="000231FC" w:rsidP="000231FC">
      <w:pPr>
        <w:rPr>
          <w:rFonts w:cs="Arial"/>
        </w:rPr>
      </w:pPr>
      <w:r>
        <w:rPr>
          <w:rFonts w:cs="Arial"/>
        </w:rPr>
        <w:t>Dle části B bod 3.2 jsou pro realizaci příslušných bezpečnostních opatření požadovány následující změny</w:t>
      </w:r>
      <w:r>
        <w:rPr>
          <w:rStyle w:val="Znakapoznpodarou"/>
          <w:rFonts w:cs="Arial"/>
        </w:rPr>
        <w:footnoteReference w:id="4"/>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0231FC" w:rsidRPr="00F632B1" w14:paraId="2BCBDD9D" w14:textId="77777777" w:rsidTr="000231FC">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45CE83F4" w14:textId="77777777" w:rsidR="000231FC" w:rsidRPr="00504500" w:rsidRDefault="000231FC" w:rsidP="000231FC">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A91304" w14:textId="77777777" w:rsidR="000231FC" w:rsidRPr="00504500" w:rsidRDefault="000231FC" w:rsidP="000231FC">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74B3F18" w14:textId="77777777" w:rsidR="000231FC" w:rsidRDefault="000231FC" w:rsidP="000231FC">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7CC04FDC" w14:textId="21696CC6" w:rsidR="000231FC" w:rsidRPr="00F632B1" w:rsidRDefault="000231FC" w:rsidP="000231FC">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r>
              <w:rPr>
                <w:rFonts w:ascii="MS Gothic" w:eastAsia="MS Gothic" w:hAnsi="MS Gothic" w:hint="eastAsia"/>
                <w:b/>
                <w:bCs/>
                <w:color w:val="000000"/>
                <w:szCs w:val="22"/>
                <w:lang w:eastAsia="cs-CZ"/>
              </w:rPr>
              <w:t>☒</w:t>
            </w:r>
            <w:r>
              <w:rPr>
                <w:rFonts w:ascii="Arial Narrow" w:hAnsi="Arial Narrow"/>
                <w:b/>
                <w:bCs/>
                <w:color w:val="000000"/>
                <w:szCs w:val="22"/>
                <w:lang w:eastAsia="cs-CZ"/>
              </w:rPr>
              <w:t xml:space="preserve"> / ne </w:t>
            </w:r>
            <w:r>
              <w:rPr>
                <w:rFonts w:ascii="MS Gothic" w:eastAsia="MS Gothic" w:hAnsi="MS Gothic" w:hint="eastAsia"/>
                <w:b/>
                <w:bCs/>
                <w:color w:val="000000"/>
                <w:szCs w:val="22"/>
                <w:lang w:eastAsia="cs-CZ"/>
              </w:rPr>
              <w:t>☐</w:t>
            </w:r>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78C4AA72" w14:textId="77777777" w:rsidR="000231FC" w:rsidRPr="00504500" w:rsidRDefault="000231FC" w:rsidP="000231FC">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231FC" w:rsidRPr="003153D0" w14:paraId="6D645A29" w14:textId="77777777" w:rsidTr="000231FC">
        <w:trPr>
          <w:trHeight w:val="288"/>
        </w:trPr>
        <w:tc>
          <w:tcPr>
            <w:tcW w:w="567" w:type="dxa"/>
            <w:tcBorders>
              <w:top w:val="single" w:sz="8" w:space="0" w:color="auto"/>
              <w:left w:val="dotted" w:sz="4" w:space="0" w:color="auto"/>
              <w:bottom w:val="dotted" w:sz="4" w:space="0" w:color="auto"/>
              <w:right w:val="dotted" w:sz="4" w:space="0" w:color="auto"/>
            </w:tcBorders>
          </w:tcPr>
          <w:p w14:paraId="47018FCD" w14:textId="77777777" w:rsidR="000231FC" w:rsidRPr="00651917" w:rsidRDefault="000231FC" w:rsidP="000231FC">
            <w:pPr>
              <w:pStyle w:val="Odstavecseseznamem"/>
              <w:numPr>
                <w:ilvl w:val="0"/>
                <w:numId w:val="8"/>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1F6750E" w14:textId="77777777" w:rsidR="000231FC" w:rsidRPr="003153D0" w:rsidRDefault="000231FC" w:rsidP="000231FC">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tc>
          <w:tcPr>
            <w:tcW w:w="1557" w:type="dxa"/>
            <w:tcBorders>
              <w:top w:val="single" w:sz="8" w:space="0" w:color="auto"/>
              <w:left w:val="dotted" w:sz="4" w:space="0" w:color="auto"/>
              <w:bottom w:val="dotted" w:sz="4" w:space="0" w:color="auto"/>
              <w:right w:val="dotted" w:sz="4" w:space="0" w:color="auto"/>
            </w:tcBorders>
          </w:tcPr>
          <w:p w14:paraId="06F55BCD" w14:textId="4BBA9983" w:rsidR="000231FC" w:rsidRPr="003153D0" w:rsidRDefault="000231FC" w:rsidP="000231FC">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single" w:sz="8" w:space="0" w:color="auto"/>
              <w:left w:val="dotted" w:sz="4" w:space="0" w:color="auto"/>
              <w:bottom w:val="dotted" w:sz="4" w:space="0" w:color="auto"/>
              <w:right w:val="dotted" w:sz="4" w:space="0" w:color="auto"/>
            </w:tcBorders>
          </w:tcPr>
          <w:p w14:paraId="0DCF866A" w14:textId="77777777" w:rsidR="000231FC" w:rsidRDefault="000231FC" w:rsidP="000231FC">
            <w:pPr>
              <w:spacing w:after="0"/>
              <w:rPr>
                <w:rFonts w:cs="Arial"/>
                <w:color w:val="000000"/>
                <w:szCs w:val="22"/>
                <w:lang w:eastAsia="cs-CZ"/>
              </w:rPr>
            </w:pPr>
          </w:p>
        </w:tc>
      </w:tr>
      <w:tr w:rsidR="000231FC" w:rsidRPr="00705F38" w14:paraId="3339F217" w14:textId="77777777" w:rsidTr="000231FC">
        <w:trPr>
          <w:trHeight w:val="288"/>
        </w:trPr>
        <w:tc>
          <w:tcPr>
            <w:tcW w:w="567" w:type="dxa"/>
            <w:tcBorders>
              <w:top w:val="dotted" w:sz="4" w:space="0" w:color="auto"/>
              <w:left w:val="dotted" w:sz="4" w:space="0" w:color="auto"/>
              <w:bottom w:val="dotted" w:sz="4" w:space="0" w:color="auto"/>
              <w:right w:val="dotted" w:sz="4" w:space="0" w:color="auto"/>
            </w:tcBorders>
          </w:tcPr>
          <w:p w14:paraId="3DE3C5F0" w14:textId="77777777" w:rsidR="000231FC" w:rsidRPr="00651917" w:rsidRDefault="000231FC" w:rsidP="000231FC">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62D6984" w14:textId="77777777" w:rsidR="000231FC" w:rsidRPr="003153D0" w:rsidRDefault="000231FC" w:rsidP="000231FC">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1557" w:type="dxa"/>
            <w:tcBorders>
              <w:top w:val="dotted" w:sz="4" w:space="0" w:color="auto"/>
              <w:left w:val="dotted" w:sz="4" w:space="0" w:color="auto"/>
              <w:bottom w:val="dotted" w:sz="4" w:space="0" w:color="auto"/>
              <w:right w:val="dotted" w:sz="4" w:space="0" w:color="auto"/>
            </w:tcBorders>
          </w:tcPr>
          <w:p w14:paraId="7735EB47" w14:textId="22B66F4C" w:rsidR="000231FC" w:rsidRPr="00705F38" w:rsidRDefault="000231FC" w:rsidP="000231FC">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6A900C6F" w14:textId="77777777" w:rsidR="000231FC" w:rsidRDefault="000231FC" w:rsidP="000231FC">
            <w:pPr>
              <w:spacing w:after="0"/>
              <w:rPr>
                <w:rFonts w:cs="Arial"/>
                <w:color w:val="000000"/>
                <w:szCs w:val="22"/>
                <w:lang w:eastAsia="cs-CZ"/>
              </w:rPr>
            </w:pPr>
          </w:p>
        </w:tc>
      </w:tr>
      <w:tr w:rsidR="000231FC" w14:paraId="356A5984" w14:textId="77777777" w:rsidTr="000231FC">
        <w:trPr>
          <w:trHeight w:val="288"/>
        </w:trPr>
        <w:tc>
          <w:tcPr>
            <w:tcW w:w="567" w:type="dxa"/>
            <w:tcBorders>
              <w:top w:val="dotted" w:sz="4" w:space="0" w:color="auto"/>
              <w:left w:val="dotted" w:sz="4" w:space="0" w:color="auto"/>
              <w:bottom w:val="dotted" w:sz="4" w:space="0" w:color="auto"/>
              <w:right w:val="dotted" w:sz="4" w:space="0" w:color="auto"/>
            </w:tcBorders>
          </w:tcPr>
          <w:p w14:paraId="5109282F" w14:textId="77777777" w:rsidR="000231FC" w:rsidRPr="00651917" w:rsidRDefault="000231FC" w:rsidP="000231FC">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7576605" w14:textId="77777777" w:rsidR="000231FC" w:rsidRPr="003153D0" w:rsidRDefault="000231FC" w:rsidP="000231FC">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tc>
          <w:tcPr>
            <w:tcW w:w="1557" w:type="dxa"/>
            <w:tcBorders>
              <w:top w:val="dotted" w:sz="4" w:space="0" w:color="auto"/>
              <w:left w:val="dotted" w:sz="4" w:space="0" w:color="auto"/>
              <w:bottom w:val="dotted" w:sz="4" w:space="0" w:color="auto"/>
              <w:right w:val="dotted" w:sz="4" w:space="0" w:color="auto"/>
            </w:tcBorders>
          </w:tcPr>
          <w:p w14:paraId="1EF1AA94" w14:textId="7B316179" w:rsidR="000231FC" w:rsidRDefault="000231FC" w:rsidP="000231FC">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3829C4A9" w14:textId="77777777" w:rsidR="000231FC" w:rsidRDefault="000231FC" w:rsidP="000231FC">
            <w:pPr>
              <w:spacing w:after="0"/>
              <w:rPr>
                <w:rFonts w:cs="Arial"/>
                <w:color w:val="000000"/>
                <w:szCs w:val="22"/>
                <w:lang w:eastAsia="cs-CZ"/>
              </w:rPr>
            </w:pPr>
          </w:p>
        </w:tc>
      </w:tr>
      <w:tr w:rsidR="000231FC" w14:paraId="21E31E31" w14:textId="77777777" w:rsidTr="000231FC">
        <w:trPr>
          <w:trHeight w:val="288"/>
        </w:trPr>
        <w:tc>
          <w:tcPr>
            <w:tcW w:w="567" w:type="dxa"/>
            <w:tcBorders>
              <w:top w:val="dotted" w:sz="4" w:space="0" w:color="auto"/>
              <w:left w:val="dotted" w:sz="4" w:space="0" w:color="auto"/>
              <w:bottom w:val="dotted" w:sz="4" w:space="0" w:color="auto"/>
              <w:right w:val="dotted" w:sz="4" w:space="0" w:color="auto"/>
            </w:tcBorders>
          </w:tcPr>
          <w:p w14:paraId="4BF8F9CA" w14:textId="77777777" w:rsidR="000231FC" w:rsidRPr="00651917" w:rsidRDefault="000231FC" w:rsidP="000231FC">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993963F" w14:textId="77777777" w:rsidR="000231FC" w:rsidRDefault="000231FC" w:rsidP="000231FC">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1557" w:type="dxa"/>
            <w:tcBorders>
              <w:top w:val="dotted" w:sz="4" w:space="0" w:color="auto"/>
              <w:left w:val="dotted" w:sz="4" w:space="0" w:color="auto"/>
              <w:bottom w:val="dotted" w:sz="4" w:space="0" w:color="auto"/>
              <w:right w:val="dotted" w:sz="4" w:space="0" w:color="auto"/>
            </w:tcBorders>
          </w:tcPr>
          <w:p w14:paraId="1DF7BCE4" w14:textId="5581C2DD" w:rsidR="000231FC" w:rsidRDefault="000231FC" w:rsidP="000231FC">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44162DAD" w14:textId="77777777" w:rsidR="000231FC" w:rsidRDefault="000231FC" w:rsidP="000231FC">
            <w:pPr>
              <w:spacing w:after="0"/>
              <w:rPr>
                <w:rFonts w:cs="Arial"/>
                <w:color w:val="000000"/>
                <w:szCs w:val="22"/>
                <w:lang w:eastAsia="cs-CZ"/>
              </w:rPr>
            </w:pPr>
          </w:p>
        </w:tc>
      </w:tr>
      <w:tr w:rsidR="000231FC" w14:paraId="198850D1" w14:textId="77777777" w:rsidTr="000231FC">
        <w:trPr>
          <w:trHeight w:val="288"/>
        </w:trPr>
        <w:tc>
          <w:tcPr>
            <w:tcW w:w="567" w:type="dxa"/>
            <w:tcBorders>
              <w:top w:val="dotted" w:sz="4" w:space="0" w:color="auto"/>
              <w:left w:val="dotted" w:sz="4" w:space="0" w:color="auto"/>
              <w:bottom w:val="dotted" w:sz="4" w:space="0" w:color="auto"/>
              <w:right w:val="dotted" w:sz="4" w:space="0" w:color="auto"/>
            </w:tcBorders>
          </w:tcPr>
          <w:p w14:paraId="2109F733" w14:textId="77777777" w:rsidR="000231FC" w:rsidRPr="00651917" w:rsidRDefault="000231FC" w:rsidP="000231FC">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5D1840" w14:textId="77777777" w:rsidR="000231FC" w:rsidRDefault="000231FC" w:rsidP="000231FC">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1557" w:type="dxa"/>
            <w:tcBorders>
              <w:top w:val="dotted" w:sz="4" w:space="0" w:color="auto"/>
              <w:left w:val="dotted" w:sz="4" w:space="0" w:color="auto"/>
              <w:bottom w:val="dotted" w:sz="4" w:space="0" w:color="auto"/>
              <w:right w:val="dotted" w:sz="4" w:space="0" w:color="auto"/>
            </w:tcBorders>
          </w:tcPr>
          <w:p w14:paraId="0C7815FC" w14:textId="3B1C44F4" w:rsidR="000231FC" w:rsidRDefault="000231FC" w:rsidP="000231FC">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75F02A01" w14:textId="77777777" w:rsidR="000231FC" w:rsidRDefault="000231FC" w:rsidP="000231FC">
            <w:pPr>
              <w:spacing w:after="0"/>
              <w:rPr>
                <w:rFonts w:cs="Arial"/>
                <w:color w:val="000000"/>
                <w:szCs w:val="22"/>
                <w:lang w:eastAsia="cs-CZ"/>
              </w:rPr>
            </w:pPr>
          </w:p>
        </w:tc>
      </w:tr>
      <w:tr w:rsidR="000231FC" w14:paraId="779E14A3" w14:textId="77777777" w:rsidTr="000231FC">
        <w:trPr>
          <w:trHeight w:val="288"/>
        </w:trPr>
        <w:tc>
          <w:tcPr>
            <w:tcW w:w="567" w:type="dxa"/>
            <w:tcBorders>
              <w:top w:val="dotted" w:sz="4" w:space="0" w:color="auto"/>
              <w:left w:val="dotted" w:sz="4" w:space="0" w:color="auto"/>
              <w:bottom w:val="dotted" w:sz="4" w:space="0" w:color="auto"/>
              <w:right w:val="dotted" w:sz="4" w:space="0" w:color="auto"/>
            </w:tcBorders>
          </w:tcPr>
          <w:p w14:paraId="1D911D7F" w14:textId="77777777" w:rsidR="000231FC" w:rsidRPr="00651917" w:rsidRDefault="000231FC" w:rsidP="000231FC">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25541F" w14:textId="77777777" w:rsidR="000231FC" w:rsidRDefault="000231FC" w:rsidP="000231FC">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1557" w:type="dxa"/>
            <w:tcBorders>
              <w:top w:val="dotted" w:sz="4" w:space="0" w:color="auto"/>
              <w:left w:val="dotted" w:sz="4" w:space="0" w:color="auto"/>
              <w:bottom w:val="dotted" w:sz="4" w:space="0" w:color="auto"/>
              <w:right w:val="dotted" w:sz="4" w:space="0" w:color="auto"/>
            </w:tcBorders>
          </w:tcPr>
          <w:p w14:paraId="2A1911F0" w14:textId="6E3D1293" w:rsidR="000231FC" w:rsidRDefault="000231FC" w:rsidP="000231FC">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1ED1F483" w14:textId="77777777" w:rsidR="000231FC" w:rsidRDefault="000231FC" w:rsidP="000231FC">
            <w:pPr>
              <w:spacing w:after="0"/>
              <w:rPr>
                <w:rFonts w:cs="Arial"/>
                <w:color w:val="000000"/>
                <w:szCs w:val="22"/>
                <w:lang w:eastAsia="cs-CZ"/>
              </w:rPr>
            </w:pPr>
          </w:p>
        </w:tc>
      </w:tr>
      <w:tr w:rsidR="000231FC" w14:paraId="51AAD3B8" w14:textId="77777777" w:rsidTr="000231FC">
        <w:trPr>
          <w:trHeight w:val="288"/>
        </w:trPr>
        <w:tc>
          <w:tcPr>
            <w:tcW w:w="567" w:type="dxa"/>
            <w:tcBorders>
              <w:top w:val="dotted" w:sz="4" w:space="0" w:color="auto"/>
              <w:left w:val="dotted" w:sz="4" w:space="0" w:color="auto"/>
              <w:bottom w:val="dotted" w:sz="4" w:space="0" w:color="auto"/>
              <w:right w:val="dotted" w:sz="4" w:space="0" w:color="auto"/>
            </w:tcBorders>
          </w:tcPr>
          <w:p w14:paraId="068AA342" w14:textId="77777777" w:rsidR="000231FC" w:rsidRPr="00651917" w:rsidRDefault="000231FC" w:rsidP="000231FC">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FA5E023" w14:textId="77777777" w:rsidR="000231FC" w:rsidRDefault="000231FC" w:rsidP="000231FC">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1557" w:type="dxa"/>
            <w:tcBorders>
              <w:top w:val="dotted" w:sz="4" w:space="0" w:color="auto"/>
              <w:left w:val="dotted" w:sz="4" w:space="0" w:color="auto"/>
              <w:bottom w:val="dotted" w:sz="4" w:space="0" w:color="auto"/>
              <w:right w:val="dotted" w:sz="4" w:space="0" w:color="auto"/>
            </w:tcBorders>
          </w:tcPr>
          <w:p w14:paraId="69946B4A" w14:textId="6570F22C" w:rsidR="000231FC" w:rsidRDefault="000231FC" w:rsidP="000231FC">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7DE4E825" w14:textId="77777777" w:rsidR="000231FC" w:rsidRDefault="000231FC" w:rsidP="000231FC">
            <w:pPr>
              <w:spacing w:after="0"/>
              <w:rPr>
                <w:rFonts w:cs="Arial"/>
                <w:color w:val="000000"/>
                <w:szCs w:val="22"/>
                <w:lang w:eastAsia="cs-CZ"/>
              </w:rPr>
            </w:pPr>
          </w:p>
        </w:tc>
      </w:tr>
      <w:tr w:rsidR="000231FC" w14:paraId="737B53AA" w14:textId="77777777" w:rsidTr="000231FC">
        <w:trPr>
          <w:trHeight w:val="288"/>
        </w:trPr>
        <w:tc>
          <w:tcPr>
            <w:tcW w:w="567" w:type="dxa"/>
            <w:tcBorders>
              <w:top w:val="dotted" w:sz="4" w:space="0" w:color="auto"/>
              <w:left w:val="dotted" w:sz="4" w:space="0" w:color="auto"/>
              <w:bottom w:val="dotted" w:sz="4" w:space="0" w:color="auto"/>
              <w:right w:val="dotted" w:sz="4" w:space="0" w:color="auto"/>
            </w:tcBorders>
          </w:tcPr>
          <w:p w14:paraId="2189127C" w14:textId="77777777" w:rsidR="000231FC" w:rsidRPr="00651917" w:rsidRDefault="000231FC" w:rsidP="000231FC">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296F451" w14:textId="77777777" w:rsidR="000231FC" w:rsidRPr="000E5DC8" w:rsidRDefault="000231FC" w:rsidP="000231FC">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1557" w:type="dxa"/>
            <w:tcBorders>
              <w:top w:val="dotted" w:sz="4" w:space="0" w:color="auto"/>
              <w:left w:val="dotted" w:sz="4" w:space="0" w:color="auto"/>
              <w:bottom w:val="dotted" w:sz="4" w:space="0" w:color="auto"/>
              <w:right w:val="dotted" w:sz="4" w:space="0" w:color="auto"/>
            </w:tcBorders>
          </w:tcPr>
          <w:p w14:paraId="14279607" w14:textId="26D9C951" w:rsidR="000231FC" w:rsidRDefault="000231FC" w:rsidP="000231FC">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4DB352C6" w14:textId="77777777" w:rsidR="000231FC" w:rsidRDefault="000231FC" w:rsidP="000231FC">
            <w:pPr>
              <w:spacing w:after="0"/>
              <w:rPr>
                <w:rFonts w:cs="Arial"/>
                <w:color w:val="000000"/>
                <w:szCs w:val="22"/>
                <w:lang w:eastAsia="cs-CZ"/>
              </w:rPr>
            </w:pPr>
          </w:p>
        </w:tc>
      </w:tr>
      <w:tr w:rsidR="000231FC" w14:paraId="4D5DB1EC" w14:textId="77777777" w:rsidTr="000231FC">
        <w:trPr>
          <w:trHeight w:val="288"/>
        </w:trPr>
        <w:tc>
          <w:tcPr>
            <w:tcW w:w="567" w:type="dxa"/>
            <w:tcBorders>
              <w:top w:val="dotted" w:sz="4" w:space="0" w:color="auto"/>
              <w:left w:val="dotted" w:sz="4" w:space="0" w:color="auto"/>
              <w:bottom w:val="dotted" w:sz="4" w:space="0" w:color="auto"/>
              <w:right w:val="dotted" w:sz="4" w:space="0" w:color="auto"/>
            </w:tcBorders>
          </w:tcPr>
          <w:p w14:paraId="5D458383" w14:textId="77777777" w:rsidR="000231FC" w:rsidRPr="00651917" w:rsidRDefault="000231FC" w:rsidP="000231FC">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D32203" w14:textId="77777777" w:rsidR="000231FC" w:rsidRDefault="000231FC" w:rsidP="000231FC">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1557" w:type="dxa"/>
            <w:tcBorders>
              <w:top w:val="dotted" w:sz="4" w:space="0" w:color="auto"/>
              <w:left w:val="dotted" w:sz="4" w:space="0" w:color="auto"/>
              <w:bottom w:val="dotted" w:sz="4" w:space="0" w:color="auto"/>
              <w:right w:val="dotted" w:sz="4" w:space="0" w:color="auto"/>
            </w:tcBorders>
          </w:tcPr>
          <w:p w14:paraId="14CCBCBC" w14:textId="3C2C83DD" w:rsidR="000231FC" w:rsidRDefault="000231FC" w:rsidP="000231FC">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0D714481" w14:textId="77777777" w:rsidR="000231FC" w:rsidRDefault="000231FC" w:rsidP="000231FC">
            <w:pPr>
              <w:spacing w:after="0"/>
              <w:rPr>
                <w:rFonts w:cs="Arial"/>
                <w:color w:val="000000"/>
                <w:szCs w:val="22"/>
                <w:lang w:eastAsia="cs-CZ"/>
              </w:rPr>
            </w:pPr>
          </w:p>
        </w:tc>
      </w:tr>
      <w:tr w:rsidR="000231FC" w14:paraId="1E0EE18E" w14:textId="77777777" w:rsidTr="000231FC">
        <w:trPr>
          <w:trHeight w:val="288"/>
        </w:trPr>
        <w:tc>
          <w:tcPr>
            <w:tcW w:w="567" w:type="dxa"/>
            <w:tcBorders>
              <w:top w:val="dotted" w:sz="4" w:space="0" w:color="auto"/>
              <w:left w:val="dotted" w:sz="4" w:space="0" w:color="auto"/>
              <w:bottom w:val="dotted" w:sz="4" w:space="0" w:color="auto"/>
              <w:right w:val="dotted" w:sz="4" w:space="0" w:color="auto"/>
            </w:tcBorders>
          </w:tcPr>
          <w:p w14:paraId="1E7F9942" w14:textId="77777777" w:rsidR="000231FC" w:rsidRPr="00651917" w:rsidRDefault="000231FC" w:rsidP="000231FC">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0272962" w14:textId="77777777" w:rsidR="000231FC" w:rsidRPr="000E5DC8" w:rsidRDefault="000231FC" w:rsidP="000231FC">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tc>
          <w:tcPr>
            <w:tcW w:w="1557" w:type="dxa"/>
            <w:tcBorders>
              <w:top w:val="dotted" w:sz="4" w:space="0" w:color="auto"/>
              <w:left w:val="dotted" w:sz="4" w:space="0" w:color="auto"/>
              <w:bottom w:val="dotted" w:sz="4" w:space="0" w:color="auto"/>
              <w:right w:val="dotted" w:sz="4" w:space="0" w:color="auto"/>
            </w:tcBorders>
          </w:tcPr>
          <w:p w14:paraId="196B551E" w14:textId="213D771D" w:rsidR="000231FC" w:rsidRDefault="000231FC" w:rsidP="000231FC">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45AD226F" w14:textId="77777777" w:rsidR="000231FC" w:rsidRDefault="000231FC" w:rsidP="000231FC">
            <w:pPr>
              <w:spacing w:after="0"/>
              <w:rPr>
                <w:rFonts w:cs="Arial"/>
                <w:color w:val="000000"/>
                <w:szCs w:val="22"/>
                <w:lang w:eastAsia="cs-CZ"/>
              </w:rPr>
            </w:pPr>
          </w:p>
        </w:tc>
      </w:tr>
      <w:tr w:rsidR="000231FC" w:rsidRPr="00F7707A" w14:paraId="4DA2CBBE" w14:textId="77777777" w:rsidTr="000231FC">
        <w:trPr>
          <w:trHeight w:val="288"/>
        </w:trPr>
        <w:tc>
          <w:tcPr>
            <w:tcW w:w="567" w:type="dxa"/>
            <w:tcBorders>
              <w:top w:val="dotted" w:sz="4" w:space="0" w:color="auto"/>
              <w:left w:val="dotted" w:sz="4" w:space="0" w:color="auto"/>
              <w:bottom w:val="dotted" w:sz="4" w:space="0" w:color="auto"/>
              <w:right w:val="dotted" w:sz="4" w:space="0" w:color="auto"/>
            </w:tcBorders>
          </w:tcPr>
          <w:p w14:paraId="3BEFC746" w14:textId="77777777" w:rsidR="000231FC" w:rsidRPr="00651917" w:rsidRDefault="000231FC" w:rsidP="000231FC">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BC953A" w14:textId="77777777" w:rsidR="000231FC" w:rsidRPr="00F7707A" w:rsidRDefault="000231FC" w:rsidP="000231FC">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1557" w:type="dxa"/>
            <w:tcBorders>
              <w:top w:val="dotted" w:sz="4" w:space="0" w:color="auto"/>
              <w:left w:val="dotted" w:sz="4" w:space="0" w:color="auto"/>
              <w:bottom w:val="dotted" w:sz="4" w:space="0" w:color="auto"/>
              <w:right w:val="dotted" w:sz="4" w:space="0" w:color="auto"/>
            </w:tcBorders>
          </w:tcPr>
          <w:p w14:paraId="75B5D93D" w14:textId="52AB8370" w:rsidR="000231FC" w:rsidRPr="00F7707A" w:rsidRDefault="000231FC" w:rsidP="000231FC">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5C5BED13" w14:textId="77777777" w:rsidR="000231FC" w:rsidRDefault="000231FC" w:rsidP="000231FC">
            <w:pPr>
              <w:spacing w:after="0"/>
              <w:rPr>
                <w:rFonts w:cs="Arial"/>
                <w:color w:val="000000"/>
                <w:szCs w:val="22"/>
                <w:lang w:eastAsia="cs-CZ"/>
              </w:rPr>
            </w:pPr>
          </w:p>
        </w:tc>
      </w:tr>
      <w:tr w:rsidR="000231FC" w14:paraId="721C85CA" w14:textId="77777777" w:rsidTr="000231FC">
        <w:trPr>
          <w:trHeight w:val="288"/>
        </w:trPr>
        <w:tc>
          <w:tcPr>
            <w:tcW w:w="567" w:type="dxa"/>
            <w:tcBorders>
              <w:top w:val="dotted" w:sz="4" w:space="0" w:color="auto"/>
              <w:left w:val="dotted" w:sz="4" w:space="0" w:color="auto"/>
              <w:bottom w:val="dotted" w:sz="4" w:space="0" w:color="auto"/>
              <w:right w:val="dotted" w:sz="4" w:space="0" w:color="auto"/>
            </w:tcBorders>
          </w:tcPr>
          <w:p w14:paraId="796F09B1" w14:textId="77777777" w:rsidR="000231FC" w:rsidRPr="00651917" w:rsidRDefault="000231FC" w:rsidP="000231FC">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3D3CB0E" w14:textId="77777777" w:rsidR="000231FC" w:rsidRPr="00F7707A" w:rsidRDefault="000231FC" w:rsidP="000231FC">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1557" w:type="dxa"/>
            <w:tcBorders>
              <w:top w:val="dotted" w:sz="4" w:space="0" w:color="auto"/>
              <w:left w:val="dotted" w:sz="4" w:space="0" w:color="auto"/>
              <w:bottom w:val="dotted" w:sz="4" w:space="0" w:color="auto"/>
              <w:right w:val="dotted" w:sz="4" w:space="0" w:color="auto"/>
            </w:tcBorders>
          </w:tcPr>
          <w:p w14:paraId="5F21A662" w14:textId="234DB310" w:rsidR="000231FC" w:rsidRDefault="000231FC" w:rsidP="000231FC">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28F8F6B0" w14:textId="77777777" w:rsidR="000231FC" w:rsidRDefault="000231FC" w:rsidP="000231FC">
            <w:pPr>
              <w:spacing w:after="0"/>
              <w:rPr>
                <w:rFonts w:cs="Arial"/>
                <w:color w:val="000000"/>
                <w:szCs w:val="22"/>
                <w:lang w:eastAsia="cs-CZ"/>
              </w:rPr>
            </w:pPr>
          </w:p>
        </w:tc>
      </w:tr>
      <w:tr w:rsidR="000231FC" w14:paraId="58468318" w14:textId="77777777" w:rsidTr="000231FC">
        <w:trPr>
          <w:trHeight w:val="288"/>
        </w:trPr>
        <w:tc>
          <w:tcPr>
            <w:tcW w:w="567" w:type="dxa"/>
            <w:tcBorders>
              <w:top w:val="dotted" w:sz="4" w:space="0" w:color="auto"/>
              <w:left w:val="dotted" w:sz="4" w:space="0" w:color="auto"/>
              <w:bottom w:val="dotted" w:sz="4" w:space="0" w:color="auto"/>
              <w:right w:val="dotted" w:sz="4" w:space="0" w:color="auto"/>
            </w:tcBorders>
          </w:tcPr>
          <w:p w14:paraId="4B459E01" w14:textId="77777777" w:rsidR="000231FC" w:rsidRPr="00651917" w:rsidRDefault="000231FC" w:rsidP="000231FC">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8CB5D83" w14:textId="77777777" w:rsidR="000231FC" w:rsidRPr="00927AC8" w:rsidRDefault="000231FC" w:rsidP="000231FC">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1557" w:type="dxa"/>
            <w:tcBorders>
              <w:top w:val="dotted" w:sz="4" w:space="0" w:color="auto"/>
              <w:left w:val="dotted" w:sz="4" w:space="0" w:color="auto"/>
              <w:bottom w:val="dotted" w:sz="4" w:space="0" w:color="auto"/>
              <w:right w:val="dotted" w:sz="4" w:space="0" w:color="auto"/>
            </w:tcBorders>
          </w:tcPr>
          <w:p w14:paraId="3CCF3991" w14:textId="531E9E5B" w:rsidR="000231FC" w:rsidRDefault="000231FC" w:rsidP="000231FC">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tc>
          <w:tcPr>
            <w:tcW w:w="3969" w:type="dxa"/>
            <w:tcBorders>
              <w:top w:val="dotted" w:sz="4" w:space="0" w:color="auto"/>
              <w:left w:val="dotted" w:sz="4" w:space="0" w:color="auto"/>
              <w:bottom w:val="dotted" w:sz="4" w:space="0" w:color="auto"/>
              <w:right w:val="dotted" w:sz="4" w:space="0" w:color="auto"/>
            </w:tcBorders>
          </w:tcPr>
          <w:p w14:paraId="74E03462" w14:textId="77777777" w:rsidR="000231FC" w:rsidRDefault="000231FC" w:rsidP="000231FC">
            <w:pPr>
              <w:spacing w:after="0"/>
              <w:rPr>
                <w:rFonts w:cs="Arial"/>
                <w:color w:val="000000"/>
                <w:szCs w:val="22"/>
                <w:lang w:eastAsia="cs-CZ"/>
              </w:rPr>
            </w:pPr>
          </w:p>
        </w:tc>
      </w:tr>
    </w:tbl>
    <w:p w14:paraId="24201459" w14:textId="77777777" w:rsidR="000231FC" w:rsidRDefault="000231FC" w:rsidP="000231FC">
      <w:pPr>
        <w:rPr>
          <w:rFonts w:cs="Arial"/>
        </w:rPr>
      </w:pPr>
    </w:p>
    <w:p w14:paraId="7DB971FF" w14:textId="3258FEE6" w:rsidR="000231FC" w:rsidRPr="00285F9D" w:rsidRDefault="000231FC" w:rsidP="000231FC">
      <w:pPr>
        <w:pStyle w:val="Nadpis1"/>
        <w:numPr>
          <w:ilvl w:val="0"/>
          <w:numId w:val="22"/>
        </w:numPr>
        <w:tabs>
          <w:tab w:val="clear" w:pos="540"/>
        </w:tabs>
        <w:rPr>
          <w:rFonts w:cs="Arial"/>
          <w:sz w:val="22"/>
          <w:szCs w:val="22"/>
        </w:rPr>
      </w:pPr>
      <w:r w:rsidRPr="00285F9D">
        <w:rPr>
          <w:rFonts w:cs="Arial"/>
          <w:sz w:val="22"/>
          <w:szCs w:val="22"/>
        </w:rPr>
        <w:t>Uživatelské a licenční zajištění pro Objednatele (je-li relevantní):</w:t>
      </w:r>
    </w:p>
    <w:p w14:paraId="4E573168" w14:textId="77777777" w:rsidR="000231FC" w:rsidRDefault="000231FC" w:rsidP="000231FC"/>
    <w:p w14:paraId="020F40AC" w14:textId="77777777" w:rsidR="000231FC" w:rsidRPr="006C3557" w:rsidRDefault="000231FC" w:rsidP="000231FC">
      <w:pPr>
        <w:pStyle w:val="Nadpis1"/>
        <w:numPr>
          <w:ilvl w:val="0"/>
          <w:numId w:val="22"/>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231FC" w:rsidRPr="006C3557" w14:paraId="24E8ABBB" w14:textId="77777777" w:rsidTr="000231FC">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30AA74" w14:textId="77777777" w:rsidR="000231FC" w:rsidRPr="006C3557" w:rsidRDefault="000231FC" w:rsidP="000231FC">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07DED0" w14:textId="77777777" w:rsidR="000231FC" w:rsidRPr="006C3557" w:rsidRDefault="000231FC" w:rsidP="000231FC">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64FBA4A8" w14:textId="77777777" w:rsidR="000231FC" w:rsidRPr="006C3557" w:rsidRDefault="000231FC" w:rsidP="000231FC">
            <w:pPr>
              <w:spacing w:after="0"/>
              <w:rPr>
                <w:rFonts w:cs="Arial"/>
                <w:b/>
                <w:bCs/>
                <w:color w:val="000000"/>
                <w:szCs w:val="22"/>
                <w:lang w:eastAsia="cs-CZ"/>
              </w:rPr>
            </w:pPr>
            <w:r w:rsidRPr="006C3557">
              <w:rPr>
                <w:rFonts w:cs="Arial"/>
                <w:b/>
                <w:bCs/>
                <w:color w:val="000000"/>
                <w:szCs w:val="22"/>
                <w:lang w:eastAsia="cs-CZ"/>
              </w:rPr>
              <w:t>Odpovědná osoba</w:t>
            </w:r>
          </w:p>
        </w:tc>
      </w:tr>
      <w:tr w:rsidR="000231FC" w:rsidRPr="006C3557" w14:paraId="5F47C1C7" w14:textId="77777777" w:rsidTr="000231FC">
        <w:trPr>
          <w:trHeight w:val="284"/>
        </w:trPr>
        <w:tc>
          <w:tcPr>
            <w:tcW w:w="1843" w:type="dxa"/>
            <w:tcBorders>
              <w:right w:val="dotted" w:sz="4" w:space="0" w:color="auto"/>
            </w:tcBorders>
            <w:shd w:val="clear" w:color="auto" w:fill="auto"/>
            <w:noWrap/>
            <w:vAlign w:val="bottom"/>
          </w:tcPr>
          <w:p w14:paraId="0D10F197" w14:textId="77777777" w:rsidR="000231FC" w:rsidRPr="006C3557" w:rsidRDefault="000231FC" w:rsidP="000231FC">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5E10DA5D" w14:textId="77777777" w:rsidR="000231FC" w:rsidRPr="006C3557" w:rsidRDefault="000231FC" w:rsidP="000231FC">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4795F794" w14:textId="77777777" w:rsidR="000231FC" w:rsidRPr="006C3557" w:rsidRDefault="000231FC" w:rsidP="000231FC">
            <w:pPr>
              <w:spacing w:after="0"/>
              <w:rPr>
                <w:rFonts w:cs="Arial"/>
                <w:color w:val="000000"/>
                <w:szCs w:val="22"/>
                <w:lang w:eastAsia="cs-CZ"/>
              </w:rPr>
            </w:pPr>
          </w:p>
        </w:tc>
      </w:tr>
      <w:tr w:rsidR="000231FC" w:rsidRPr="006C3557" w14:paraId="292D4B2F" w14:textId="77777777" w:rsidTr="000231FC">
        <w:trPr>
          <w:trHeight w:val="284"/>
        </w:trPr>
        <w:tc>
          <w:tcPr>
            <w:tcW w:w="1843" w:type="dxa"/>
            <w:tcBorders>
              <w:right w:val="dotted" w:sz="4" w:space="0" w:color="auto"/>
            </w:tcBorders>
            <w:shd w:val="clear" w:color="auto" w:fill="auto"/>
            <w:noWrap/>
            <w:vAlign w:val="bottom"/>
          </w:tcPr>
          <w:p w14:paraId="5EE1E767" w14:textId="77777777" w:rsidR="000231FC" w:rsidRPr="006C3557" w:rsidRDefault="000231FC" w:rsidP="000231FC">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1B773AC7" w14:textId="77777777" w:rsidR="000231FC" w:rsidRPr="006C3557" w:rsidRDefault="000231FC" w:rsidP="000231FC">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4816AE66" w14:textId="77777777" w:rsidR="000231FC" w:rsidRPr="006C3557" w:rsidRDefault="000231FC" w:rsidP="000231FC">
            <w:pPr>
              <w:spacing w:after="0"/>
              <w:rPr>
                <w:rFonts w:cs="Arial"/>
                <w:color w:val="000000"/>
                <w:szCs w:val="22"/>
                <w:lang w:eastAsia="cs-CZ"/>
              </w:rPr>
            </w:pPr>
          </w:p>
        </w:tc>
      </w:tr>
    </w:tbl>
    <w:p w14:paraId="49AA1288" w14:textId="77777777" w:rsidR="000231FC" w:rsidRPr="00A97BF3" w:rsidRDefault="000231FC" w:rsidP="000231FC">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r w:rsidRPr="00FF76C8">
        <w:rPr>
          <w:sz w:val="16"/>
          <w:szCs w:val="16"/>
        </w:rPr>
        <w:t>)</w:t>
      </w:r>
    </w:p>
    <w:p w14:paraId="1C95B7B0" w14:textId="14FFD543" w:rsidR="000231FC" w:rsidRDefault="000231FC" w:rsidP="000231FC"/>
    <w:p w14:paraId="35A52230" w14:textId="30686A1F" w:rsidR="00FB1D49" w:rsidRDefault="00FB1D49" w:rsidP="000231FC"/>
    <w:p w14:paraId="30BBF6D6" w14:textId="138FE13E" w:rsidR="00FB1D49" w:rsidRDefault="00FB1D49" w:rsidP="000231FC"/>
    <w:p w14:paraId="11C0CAAA" w14:textId="403B3F00" w:rsidR="00FB1D49" w:rsidRDefault="00FB1D49" w:rsidP="000231FC"/>
    <w:p w14:paraId="3BECB6FF" w14:textId="77777777" w:rsidR="00FB1D49" w:rsidRPr="004C756F" w:rsidRDefault="00FB1D49" w:rsidP="000231FC"/>
    <w:p w14:paraId="36B48AF8" w14:textId="77777777" w:rsidR="000231FC" w:rsidRPr="0003534C" w:rsidRDefault="000231FC" w:rsidP="000231FC">
      <w:pPr>
        <w:pStyle w:val="Nadpis1"/>
        <w:numPr>
          <w:ilvl w:val="0"/>
          <w:numId w:val="22"/>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20"/>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231FC" w:rsidRPr="00F23D33" w14:paraId="389E6A58" w14:textId="77777777" w:rsidTr="000231FC">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441021" w14:textId="77777777" w:rsidR="000231FC" w:rsidRPr="00F23D33" w:rsidRDefault="000231FC" w:rsidP="000231FC">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92B9922" w14:textId="77777777" w:rsidR="000231FC" w:rsidRPr="00F23D33" w:rsidRDefault="000231FC" w:rsidP="000231FC">
            <w:pPr>
              <w:spacing w:after="0"/>
              <w:rPr>
                <w:rFonts w:cs="Arial"/>
                <w:b/>
                <w:bCs/>
                <w:color w:val="000000"/>
                <w:szCs w:val="22"/>
                <w:lang w:eastAsia="cs-CZ"/>
              </w:rPr>
            </w:pPr>
            <w:r w:rsidRPr="00F23D33">
              <w:rPr>
                <w:rFonts w:cs="Arial"/>
                <w:b/>
                <w:bCs/>
                <w:color w:val="000000"/>
                <w:szCs w:val="22"/>
                <w:lang w:eastAsia="cs-CZ"/>
              </w:rPr>
              <w:t>Termín</w:t>
            </w:r>
          </w:p>
        </w:tc>
      </w:tr>
      <w:tr w:rsidR="000231FC" w:rsidRPr="00F23D33" w14:paraId="0E82897F" w14:textId="77777777" w:rsidTr="000231FC">
        <w:trPr>
          <w:trHeight w:val="284"/>
        </w:trPr>
        <w:tc>
          <w:tcPr>
            <w:tcW w:w="7513" w:type="dxa"/>
            <w:tcBorders>
              <w:top w:val="single" w:sz="8" w:space="0" w:color="auto"/>
              <w:right w:val="dotted" w:sz="4" w:space="0" w:color="auto"/>
            </w:tcBorders>
            <w:shd w:val="clear" w:color="auto" w:fill="auto"/>
            <w:noWrap/>
            <w:vAlign w:val="bottom"/>
          </w:tcPr>
          <w:p w14:paraId="30628644" w14:textId="77777777" w:rsidR="000231FC" w:rsidRPr="00F23D33" w:rsidRDefault="000231FC" w:rsidP="000231FC">
            <w:pPr>
              <w:spacing w:after="0"/>
              <w:rPr>
                <w:rFonts w:cs="Arial"/>
                <w:color w:val="000000"/>
                <w:szCs w:val="22"/>
                <w:lang w:eastAsia="cs-CZ"/>
              </w:rPr>
            </w:pPr>
            <w:r>
              <w:rPr>
                <w:rFonts w:cs="Arial"/>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4EC59F71" w14:textId="165463F8" w:rsidR="000231FC" w:rsidRPr="00F23D33" w:rsidRDefault="00FB1D49" w:rsidP="000231FC">
            <w:pPr>
              <w:spacing w:after="0"/>
              <w:rPr>
                <w:rFonts w:cs="Arial"/>
                <w:color w:val="000000"/>
                <w:szCs w:val="22"/>
                <w:lang w:eastAsia="cs-CZ"/>
              </w:rPr>
            </w:pPr>
            <w:r>
              <w:rPr>
                <w:rFonts w:cs="Arial"/>
                <w:color w:val="000000"/>
                <w:szCs w:val="22"/>
                <w:lang w:eastAsia="cs-CZ"/>
              </w:rPr>
              <w:t>Vložením v registru smluv</w:t>
            </w:r>
          </w:p>
        </w:tc>
      </w:tr>
      <w:tr w:rsidR="000231FC" w:rsidRPr="00F23D33" w14:paraId="2F661091" w14:textId="77777777" w:rsidTr="000231FC">
        <w:trPr>
          <w:trHeight w:val="284"/>
        </w:trPr>
        <w:tc>
          <w:tcPr>
            <w:tcW w:w="7513" w:type="dxa"/>
            <w:tcBorders>
              <w:right w:val="dotted" w:sz="4" w:space="0" w:color="auto"/>
            </w:tcBorders>
            <w:shd w:val="clear" w:color="auto" w:fill="auto"/>
            <w:noWrap/>
            <w:vAlign w:val="bottom"/>
          </w:tcPr>
          <w:p w14:paraId="40E17FA3" w14:textId="77777777" w:rsidR="000231FC" w:rsidRDefault="000231FC" w:rsidP="000231FC">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25EA7A64" w14:textId="77777777" w:rsidR="000231FC" w:rsidRPr="00F23D33" w:rsidRDefault="000231FC" w:rsidP="000231FC">
            <w:pPr>
              <w:spacing w:after="0"/>
              <w:rPr>
                <w:rFonts w:cs="Arial"/>
                <w:color w:val="000000"/>
                <w:szCs w:val="22"/>
                <w:lang w:eastAsia="cs-CZ"/>
              </w:rPr>
            </w:pPr>
          </w:p>
        </w:tc>
      </w:tr>
      <w:tr w:rsidR="000231FC" w:rsidRPr="00F23D33" w14:paraId="2317ECB8" w14:textId="77777777" w:rsidTr="000231FC">
        <w:trPr>
          <w:trHeight w:val="284"/>
        </w:trPr>
        <w:tc>
          <w:tcPr>
            <w:tcW w:w="7513" w:type="dxa"/>
            <w:tcBorders>
              <w:right w:val="dotted" w:sz="4" w:space="0" w:color="auto"/>
            </w:tcBorders>
            <w:shd w:val="clear" w:color="auto" w:fill="auto"/>
            <w:noWrap/>
            <w:vAlign w:val="bottom"/>
          </w:tcPr>
          <w:p w14:paraId="79965407" w14:textId="77777777" w:rsidR="000231FC" w:rsidRPr="00F23D33" w:rsidRDefault="000231FC" w:rsidP="000231FC">
            <w:pPr>
              <w:spacing w:after="0"/>
              <w:rPr>
                <w:rFonts w:cs="Arial"/>
                <w:color w:val="000000"/>
                <w:szCs w:val="22"/>
                <w:lang w:eastAsia="cs-CZ"/>
              </w:rPr>
            </w:pPr>
            <w:r>
              <w:rPr>
                <w:rFonts w:cs="Arial"/>
                <w:color w:val="000000"/>
                <w:szCs w:val="22"/>
                <w:lang w:eastAsia="cs-CZ"/>
              </w:rPr>
              <w:t>Dokončení plnění</w:t>
            </w:r>
          </w:p>
        </w:tc>
        <w:tc>
          <w:tcPr>
            <w:tcW w:w="2268" w:type="dxa"/>
            <w:tcBorders>
              <w:left w:val="dotted" w:sz="4" w:space="0" w:color="auto"/>
            </w:tcBorders>
            <w:shd w:val="clear" w:color="auto" w:fill="auto"/>
            <w:vAlign w:val="bottom"/>
          </w:tcPr>
          <w:p w14:paraId="17228A14" w14:textId="550C92C0" w:rsidR="000231FC" w:rsidRPr="00F23D33" w:rsidRDefault="00FB1D49" w:rsidP="000231FC">
            <w:pPr>
              <w:spacing w:after="0"/>
              <w:rPr>
                <w:rFonts w:cs="Arial"/>
                <w:color w:val="000000"/>
                <w:szCs w:val="22"/>
                <w:lang w:eastAsia="cs-CZ"/>
              </w:rPr>
            </w:pPr>
            <w:r>
              <w:rPr>
                <w:rFonts w:cs="Arial"/>
                <w:color w:val="000000"/>
                <w:szCs w:val="22"/>
                <w:lang w:eastAsia="cs-CZ"/>
              </w:rPr>
              <w:t>25.4.2021</w:t>
            </w:r>
          </w:p>
        </w:tc>
      </w:tr>
    </w:tbl>
    <w:p w14:paraId="67E1254F" w14:textId="77777777" w:rsidR="000231FC" w:rsidRPr="0003534C" w:rsidRDefault="000231FC" w:rsidP="000231FC">
      <w:pPr>
        <w:pStyle w:val="Nadpis1"/>
        <w:numPr>
          <w:ilvl w:val="0"/>
          <w:numId w:val="22"/>
        </w:numPr>
        <w:tabs>
          <w:tab w:val="clear" w:pos="540"/>
        </w:tabs>
        <w:ind w:left="284" w:hanging="284"/>
        <w:rPr>
          <w:rFonts w:cs="Arial"/>
          <w:sz w:val="22"/>
          <w:szCs w:val="22"/>
        </w:rPr>
      </w:pPr>
      <w:bookmarkStart w:id="0" w:name="_Ref31623420"/>
      <w:r w:rsidRPr="0003534C">
        <w:rPr>
          <w:rFonts w:cs="Arial"/>
          <w:sz w:val="22"/>
          <w:szCs w:val="22"/>
        </w:rPr>
        <w:t>Pracnost a cenová nabídka navrhovaného řešení</w:t>
      </w:r>
      <w:bookmarkEnd w:id="0"/>
    </w:p>
    <w:p w14:paraId="43613911" w14:textId="77777777" w:rsidR="000231FC" w:rsidRDefault="000231FC" w:rsidP="000231FC">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260"/>
        <w:gridCol w:w="1276"/>
        <w:gridCol w:w="1417"/>
        <w:gridCol w:w="1841"/>
      </w:tblGrid>
      <w:tr w:rsidR="000231FC" w:rsidRPr="00F23D33" w14:paraId="6441F300" w14:textId="77777777" w:rsidTr="00FB1D49">
        <w:tc>
          <w:tcPr>
            <w:tcW w:w="1985" w:type="dxa"/>
            <w:tcBorders>
              <w:top w:val="single" w:sz="8" w:space="0" w:color="auto"/>
              <w:left w:val="single" w:sz="8" w:space="0" w:color="auto"/>
              <w:bottom w:val="single" w:sz="8" w:space="0" w:color="auto"/>
              <w:right w:val="single" w:sz="8" w:space="0" w:color="auto"/>
            </w:tcBorders>
          </w:tcPr>
          <w:p w14:paraId="03D71433" w14:textId="77777777" w:rsidR="000231FC" w:rsidRPr="00F23D33" w:rsidRDefault="000231FC" w:rsidP="000231FC">
            <w:pPr>
              <w:pStyle w:val="Tabulka"/>
              <w:rPr>
                <w:szCs w:val="22"/>
              </w:rPr>
            </w:pPr>
            <w:r w:rsidRPr="00CB1115">
              <w:rPr>
                <w:b/>
                <w:szCs w:val="22"/>
              </w:rPr>
              <w:t>Oblast / role</w:t>
            </w:r>
            <w:r w:rsidRPr="00F23D33">
              <w:rPr>
                <w:rStyle w:val="Odkaznavysvtlivky"/>
                <w:szCs w:val="22"/>
              </w:rPr>
              <w:endnoteReference w:id="21"/>
            </w:r>
          </w:p>
        </w:tc>
        <w:tc>
          <w:tcPr>
            <w:tcW w:w="3260" w:type="dxa"/>
            <w:tcBorders>
              <w:top w:val="single" w:sz="8" w:space="0" w:color="auto"/>
              <w:left w:val="single" w:sz="8" w:space="0" w:color="auto"/>
              <w:bottom w:val="single" w:sz="8" w:space="0" w:color="auto"/>
              <w:right w:val="single" w:sz="8" w:space="0" w:color="auto"/>
            </w:tcBorders>
          </w:tcPr>
          <w:p w14:paraId="6D2EA5E4" w14:textId="77777777" w:rsidR="000231FC" w:rsidRPr="00CB1115" w:rsidRDefault="000231FC" w:rsidP="000231FC">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319F12F7" w14:textId="77777777" w:rsidR="000231FC" w:rsidRPr="00CB1115" w:rsidRDefault="000231FC" w:rsidP="000231FC">
            <w:pPr>
              <w:pStyle w:val="Tabulka"/>
              <w:rPr>
                <w:b/>
                <w:szCs w:val="22"/>
              </w:rPr>
            </w:pPr>
            <w:r w:rsidRPr="00CB1115">
              <w:rPr>
                <w:b/>
                <w:szCs w:val="22"/>
              </w:rPr>
              <w:t>Pracnost v MD/MJ</w:t>
            </w:r>
          </w:p>
        </w:tc>
        <w:tc>
          <w:tcPr>
            <w:tcW w:w="1417" w:type="dxa"/>
            <w:tcBorders>
              <w:top w:val="single" w:sz="8" w:space="0" w:color="auto"/>
              <w:left w:val="single" w:sz="8" w:space="0" w:color="auto"/>
              <w:bottom w:val="single" w:sz="8" w:space="0" w:color="auto"/>
              <w:right w:val="single" w:sz="8" w:space="0" w:color="auto"/>
            </w:tcBorders>
          </w:tcPr>
          <w:p w14:paraId="3EA76060" w14:textId="77777777" w:rsidR="000231FC" w:rsidRPr="00CB1115" w:rsidRDefault="000231FC" w:rsidP="000231FC">
            <w:pPr>
              <w:pStyle w:val="Tabulka"/>
              <w:rPr>
                <w:b/>
                <w:szCs w:val="22"/>
              </w:rPr>
            </w:pPr>
            <w:r w:rsidRPr="00CB1115">
              <w:rPr>
                <w:b/>
                <w:szCs w:val="22"/>
              </w:rPr>
              <w:t>v Kč bez DPH:</w:t>
            </w:r>
          </w:p>
        </w:tc>
        <w:tc>
          <w:tcPr>
            <w:tcW w:w="1841" w:type="dxa"/>
            <w:tcBorders>
              <w:top w:val="single" w:sz="8" w:space="0" w:color="auto"/>
              <w:left w:val="single" w:sz="8" w:space="0" w:color="auto"/>
              <w:bottom w:val="single" w:sz="8" w:space="0" w:color="auto"/>
              <w:right w:val="single" w:sz="8" w:space="0" w:color="auto"/>
            </w:tcBorders>
          </w:tcPr>
          <w:p w14:paraId="36292A21" w14:textId="77777777" w:rsidR="000231FC" w:rsidRPr="00CB1115" w:rsidRDefault="000231FC" w:rsidP="000231FC">
            <w:pPr>
              <w:pStyle w:val="Tabulka"/>
              <w:rPr>
                <w:b/>
                <w:szCs w:val="22"/>
              </w:rPr>
            </w:pPr>
            <w:r w:rsidRPr="00CB1115">
              <w:rPr>
                <w:b/>
                <w:szCs w:val="22"/>
              </w:rPr>
              <w:t>v Kč s DPH:</w:t>
            </w:r>
          </w:p>
        </w:tc>
      </w:tr>
      <w:tr w:rsidR="000231FC" w:rsidRPr="00F23D33" w14:paraId="21A1EAA8" w14:textId="77777777" w:rsidTr="00FB1D49">
        <w:trPr>
          <w:trHeight w:hRule="exact" w:val="20"/>
        </w:trPr>
        <w:tc>
          <w:tcPr>
            <w:tcW w:w="1985" w:type="dxa"/>
            <w:tcBorders>
              <w:top w:val="single" w:sz="8" w:space="0" w:color="auto"/>
              <w:left w:val="dotted" w:sz="4" w:space="0" w:color="auto"/>
            </w:tcBorders>
          </w:tcPr>
          <w:p w14:paraId="51143DFC" w14:textId="77777777" w:rsidR="000231FC" w:rsidRPr="00F23D33" w:rsidRDefault="000231FC" w:rsidP="000231FC">
            <w:pPr>
              <w:pStyle w:val="Tabulka"/>
              <w:rPr>
                <w:szCs w:val="22"/>
              </w:rPr>
            </w:pPr>
          </w:p>
        </w:tc>
        <w:tc>
          <w:tcPr>
            <w:tcW w:w="3260" w:type="dxa"/>
            <w:tcBorders>
              <w:top w:val="single" w:sz="8" w:space="0" w:color="auto"/>
              <w:left w:val="dotted" w:sz="4" w:space="0" w:color="auto"/>
            </w:tcBorders>
          </w:tcPr>
          <w:p w14:paraId="109AD779" w14:textId="77777777" w:rsidR="000231FC" w:rsidRPr="00F23D33" w:rsidRDefault="000231FC" w:rsidP="000231FC">
            <w:pPr>
              <w:pStyle w:val="Tabulka"/>
              <w:rPr>
                <w:szCs w:val="22"/>
              </w:rPr>
            </w:pPr>
          </w:p>
        </w:tc>
        <w:tc>
          <w:tcPr>
            <w:tcW w:w="1276" w:type="dxa"/>
            <w:tcBorders>
              <w:top w:val="single" w:sz="8" w:space="0" w:color="auto"/>
            </w:tcBorders>
          </w:tcPr>
          <w:p w14:paraId="1F48F827" w14:textId="77777777" w:rsidR="000231FC" w:rsidRPr="00F23D33" w:rsidRDefault="000231FC" w:rsidP="000231FC">
            <w:pPr>
              <w:pStyle w:val="Tabulka"/>
              <w:rPr>
                <w:szCs w:val="22"/>
              </w:rPr>
            </w:pPr>
          </w:p>
        </w:tc>
        <w:tc>
          <w:tcPr>
            <w:tcW w:w="1417" w:type="dxa"/>
            <w:tcBorders>
              <w:top w:val="single" w:sz="8" w:space="0" w:color="auto"/>
            </w:tcBorders>
          </w:tcPr>
          <w:p w14:paraId="4D64B6AD" w14:textId="77777777" w:rsidR="000231FC" w:rsidRPr="00F23D33" w:rsidRDefault="000231FC" w:rsidP="000231FC">
            <w:pPr>
              <w:pStyle w:val="Tabulka"/>
              <w:rPr>
                <w:szCs w:val="22"/>
              </w:rPr>
            </w:pPr>
          </w:p>
        </w:tc>
        <w:tc>
          <w:tcPr>
            <w:tcW w:w="1841" w:type="dxa"/>
            <w:tcBorders>
              <w:top w:val="single" w:sz="8" w:space="0" w:color="auto"/>
            </w:tcBorders>
          </w:tcPr>
          <w:p w14:paraId="2BC0E1C4" w14:textId="77777777" w:rsidR="000231FC" w:rsidRPr="00F23D33" w:rsidRDefault="000231FC" w:rsidP="000231FC">
            <w:pPr>
              <w:pStyle w:val="Tabulka"/>
              <w:rPr>
                <w:szCs w:val="22"/>
              </w:rPr>
            </w:pPr>
          </w:p>
        </w:tc>
      </w:tr>
      <w:tr w:rsidR="000231FC" w:rsidRPr="00F23D33" w14:paraId="0FF1E7D8" w14:textId="77777777" w:rsidTr="00FB1D49">
        <w:trPr>
          <w:trHeight w:val="397"/>
        </w:trPr>
        <w:tc>
          <w:tcPr>
            <w:tcW w:w="1985" w:type="dxa"/>
            <w:tcBorders>
              <w:top w:val="dotted" w:sz="4" w:space="0" w:color="auto"/>
              <w:left w:val="dotted" w:sz="4" w:space="0" w:color="auto"/>
            </w:tcBorders>
          </w:tcPr>
          <w:p w14:paraId="5BB3E953" w14:textId="77777777" w:rsidR="000231FC" w:rsidRPr="00F23D33" w:rsidRDefault="000231FC" w:rsidP="000231FC">
            <w:pPr>
              <w:pStyle w:val="Tabulka"/>
              <w:rPr>
                <w:szCs w:val="22"/>
              </w:rPr>
            </w:pPr>
          </w:p>
        </w:tc>
        <w:tc>
          <w:tcPr>
            <w:tcW w:w="3260" w:type="dxa"/>
            <w:tcBorders>
              <w:top w:val="dotted" w:sz="4" w:space="0" w:color="auto"/>
              <w:left w:val="dotted" w:sz="4" w:space="0" w:color="auto"/>
            </w:tcBorders>
          </w:tcPr>
          <w:p w14:paraId="200AFB22" w14:textId="0A31C7C4" w:rsidR="000231FC" w:rsidRPr="00F23D33" w:rsidRDefault="00FB1D49" w:rsidP="000231FC">
            <w:pPr>
              <w:pStyle w:val="Tabulka"/>
              <w:rPr>
                <w:szCs w:val="22"/>
              </w:rPr>
            </w:pPr>
            <w:r>
              <w:rPr>
                <w:szCs w:val="22"/>
              </w:rPr>
              <w:t>Cenová nabídka - rámcová</w:t>
            </w:r>
          </w:p>
        </w:tc>
        <w:tc>
          <w:tcPr>
            <w:tcW w:w="1276" w:type="dxa"/>
            <w:tcBorders>
              <w:top w:val="dotted" w:sz="4" w:space="0" w:color="auto"/>
            </w:tcBorders>
          </w:tcPr>
          <w:p w14:paraId="605102FE" w14:textId="724E8C59" w:rsidR="000231FC" w:rsidRPr="00F23D33" w:rsidRDefault="00FB1D49" w:rsidP="00FB1D49">
            <w:pPr>
              <w:pStyle w:val="RLlneksmlouvy"/>
              <w:numPr>
                <w:ilvl w:val="0"/>
                <w:numId w:val="0"/>
              </w:numPr>
              <w:spacing w:before="120" w:after="60"/>
              <w:ind w:left="425"/>
              <w:jc w:val="center"/>
              <w:rPr>
                <w:szCs w:val="22"/>
              </w:rPr>
            </w:pPr>
            <w:r w:rsidRPr="00FB1D49">
              <w:rPr>
                <w:rFonts w:cs="Arial"/>
                <w:b w:val="0"/>
                <w:lang w:val="cs-CZ"/>
              </w:rPr>
              <w:t>406</w:t>
            </w:r>
          </w:p>
        </w:tc>
        <w:tc>
          <w:tcPr>
            <w:tcW w:w="1417" w:type="dxa"/>
            <w:tcBorders>
              <w:top w:val="dotted" w:sz="4" w:space="0" w:color="auto"/>
            </w:tcBorders>
          </w:tcPr>
          <w:p w14:paraId="1EECBA98" w14:textId="77777777" w:rsidR="000231FC" w:rsidRPr="00F23D33" w:rsidRDefault="000231FC" w:rsidP="00FB1D49">
            <w:pPr>
              <w:pStyle w:val="Tabulka"/>
              <w:jc w:val="center"/>
              <w:rPr>
                <w:szCs w:val="22"/>
              </w:rPr>
            </w:pPr>
          </w:p>
        </w:tc>
        <w:tc>
          <w:tcPr>
            <w:tcW w:w="1841" w:type="dxa"/>
            <w:tcBorders>
              <w:top w:val="dotted" w:sz="4" w:space="0" w:color="auto"/>
            </w:tcBorders>
          </w:tcPr>
          <w:p w14:paraId="7ABF1768" w14:textId="77777777" w:rsidR="000231FC" w:rsidRPr="00F23D33" w:rsidRDefault="000231FC" w:rsidP="00FB1D49">
            <w:pPr>
              <w:pStyle w:val="Tabulka"/>
              <w:jc w:val="center"/>
              <w:rPr>
                <w:szCs w:val="22"/>
              </w:rPr>
            </w:pPr>
          </w:p>
        </w:tc>
      </w:tr>
      <w:tr w:rsidR="00FB1D49" w:rsidRPr="00F23D33" w14:paraId="1A7E133D" w14:textId="77777777" w:rsidTr="00FB1D49">
        <w:trPr>
          <w:trHeight w:val="435"/>
        </w:trPr>
        <w:tc>
          <w:tcPr>
            <w:tcW w:w="5245" w:type="dxa"/>
            <w:gridSpan w:val="2"/>
            <w:tcBorders>
              <w:left w:val="dotted" w:sz="4" w:space="0" w:color="auto"/>
              <w:bottom w:val="dotted" w:sz="4" w:space="0" w:color="auto"/>
            </w:tcBorders>
          </w:tcPr>
          <w:p w14:paraId="4E581512" w14:textId="77777777" w:rsidR="00FB1D49" w:rsidRPr="00CB1115" w:rsidRDefault="00FB1D49" w:rsidP="00FB1D49">
            <w:pPr>
              <w:pStyle w:val="Tabulka"/>
              <w:rPr>
                <w:b/>
                <w:szCs w:val="22"/>
              </w:rPr>
            </w:pPr>
            <w:r w:rsidRPr="00CB1115">
              <w:rPr>
                <w:b/>
                <w:szCs w:val="22"/>
              </w:rPr>
              <w:t>Celkem:</w:t>
            </w:r>
          </w:p>
        </w:tc>
        <w:tc>
          <w:tcPr>
            <w:tcW w:w="1276" w:type="dxa"/>
            <w:tcBorders>
              <w:bottom w:val="dotted" w:sz="4" w:space="0" w:color="auto"/>
            </w:tcBorders>
          </w:tcPr>
          <w:p w14:paraId="242D37F2" w14:textId="07C6E279" w:rsidR="00FB1D49" w:rsidRPr="00FB1D49" w:rsidRDefault="00FB1D49" w:rsidP="00FB1D49">
            <w:pPr>
              <w:pStyle w:val="RLlneksmlouvy"/>
              <w:numPr>
                <w:ilvl w:val="0"/>
                <w:numId w:val="0"/>
              </w:numPr>
              <w:spacing w:before="120" w:after="60"/>
              <w:ind w:left="425"/>
              <w:jc w:val="center"/>
              <w:rPr>
                <w:rFonts w:cs="Arial"/>
                <w:b w:val="0"/>
                <w:lang w:val="cs-CZ"/>
              </w:rPr>
            </w:pPr>
            <w:r w:rsidRPr="00FB1D49">
              <w:rPr>
                <w:rFonts w:cs="Arial"/>
                <w:b w:val="0"/>
                <w:lang w:val="cs-CZ"/>
              </w:rPr>
              <w:t>406</w:t>
            </w:r>
          </w:p>
        </w:tc>
        <w:tc>
          <w:tcPr>
            <w:tcW w:w="1417" w:type="dxa"/>
            <w:tcBorders>
              <w:bottom w:val="dotted" w:sz="4" w:space="0" w:color="auto"/>
            </w:tcBorders>
          </w:tcPr>
          <w:p w14:paraId="75C801AC" w14:textId="78D29E66" w:rsidR="00FB1D49" w:rsidRPr="00FB1D49" w:rsidRDefault="00FB1D49" w:rsidP="00FB1D49">
            <w:pPr>
              <w:pStyle w:val="RLlneksmlouvy"/>
              <w:numPr>
                <w:ilvl w:val="0"/>
                <w:numId w:val="0"/>
              </w:numPr>
              <w:spacing w:before="120" w:after="60"/>
              <w:ind w:left="737" w:hanging="737"/>
              <w:jc w:val="center"/>
              <w:rPr>
                <w:rFonts w:cs="Arial"/>
                <w:b w:val="0"/>
                <w:lang w:val="cs-CZ"/>
              </w:rPr>
            </w:pPr>
            <w:r w:rsidRPr="00FB1D49">
              <w:rPr>
                <w:rFonts w:cs="Arial"/>
                <w:b w:val="0"/>
                <w:lang w:val="cs-CZ"/>
              </w:rPr>
              <w:t>2557800 Kč</w:t>
            </w:r>
          </w:p>
        </w:tc>
        <w:tc>
          <w:tcPr>
            <w:tcW w:w="1841" w:type="dxa"/>
            <w:tcBorders>
              <w:bottom w:val="dotted" w:sz="4" w:space="0" w:color="auto"/>
            </w:tcBorders>
          </w:tcPr>
          <w:p w14:paraId="14F51D9F" w14:textId="49073248" w:rsidR="00FB1D49" w:rsidRPr="00FB1D49" w:rsidRDefault="00FB1D49" w:rsidP="00FB1D49">
            <w:pPr>
              <w:pStyle w:val="RLlneksmlouvy"/>
              <w:numPr>
                <w:ilvl w:val="0"/>
                <w:numId w:val="0"/>
              </w:numPr>
              <w:spacing w:before="120" w:after="60"/>
              <w:ind w:left="737" w:hanging="737"/>
              <w:jc w:val="center"/>
              <w:rPr>
                <w:rFonts w:cs="Arial"/>
                <w:b w:val="0"/>
                <w:lang w:val="cs-CZ"/>
              </w:rPr>
            </w:pPr>
            <w:r w:rsidRPr="00FB1D49">
              <w:rPr>
                <w:rFonts w:cs="Arial"/>
                <w:b w:val="0"/>
                <w:lang w:val="cs-CZ"/>
              </w:rPr>
              <w:t>3094938 Kč</w:t>
            </w:r>
          </w:p>
        </w:tc>
      </w:tr>
    </w:tbl>
    <w:p w14:paraId="71B4C0A8" w14:textId="77777777" w:rsidR="000231FC" w:rsidRPr="00F23D33" w:rsidRDefault="000231FC" w:rsidP="000231FC">
      <w:pPr>
        <w:spacing w:after="0"/>
        <w:rPr>
          <w:rFonts w:cs="Arial"/>
          <w:sz w:val="8"/>
          <w:szCs w:val="8"/>
        </w:rPr>
      </w:pPr>
    </w:p>
    <w:p w14:paraId="3E4FE165" w14:textId="77777777" w:rsidR="000231FC" w:rsidRPr="00D201B5" w:rsidRDefault="000231FC" w:rsidP="000231FC">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1986BCFB" w14:textId="77777777" w:rsidR="000231FC" w:rsidRPr="00926D78" w:rsidRDefault="000231FC" w:rsidP="000231FC">
      <w:pPr>
        <w:rPr>
          <w:szCs w:val="22"/>
        </w:rPr>
      </w:pPr>
    </w:p>
    <w:p w14:paraId="610CA221" w14:textId="77777777" w:rsidR="000231FC" w:rsidRPr="00926D78" w:rsidRDefault="000231FC" w:rsidP="000231FC">
      <w:pPr>
        <w:spacing w:after="0"/>
        <w:rPr>
          <w:rFonts w:cs="Arial"/>
          <w:szCs w:val="22"/>
        </w:rPr>
      </w:pPr>
    </w:p>
    <w:p w14:paraId="3CB4A7A0" w14:textId="77777777" w:rsidR="000231FC" w:rsidRDefault="000231FC" w:rsidP="000231FC"/>
    <w:p w14:paraId="798F8495" w14:textId="77777777" w:rsidR="000231FC" w:rsidRPr="004C756F" w:rsidRDefault="000231FC" w:rsidP="000231FC"/>
    <w:p w14:paraId="11DE31B5" w14:textId="77777777" w:rsidR="000231FC" w:rsidRDefault="000231FC" w:rsidP="000231FC">
      <w:pPr>
        <w:pStyle w:val="Nadpis1"/>
        <w:numPr>
          <w:ilvl w:val="0"/>
          <w:numId w:val="22"/>
        </w:numPr>
        <w:tabs>
          <w:tab w:val="clear" w:pos="540"/>
        </w:tabs>
        <w:ind w:left="284" w:hanging="284"/>
        <w:rPr>
          <w:rFonts w:cs="Arial"/>
          <w:sz w:val="22"/>
          <w:szCs w:val="22"/>
        </w:rPr>
      </w:pPr>
      <w:r w:rsidRPr="006C3557">
        <w:rPr>
          <w:rFonts w:cs="Arial"/>
          <w:sz w:val="22"/>
          <w:szCs w:val="22"/>
        </w:rPr>
        <w:t>Posouzení</w:t>
      </w:r>
    </w:p>
    <w:p w14:paraId="14259DAF" w14:textId="77777777" w:rsidR="000231FC" w:rsidRPr="00A219DB" w:rsidRDefault="000231FC" w:rsidP="000231FC">
      <w:pPr>
        <w:rPr>
          <w:rFonts w:cs="Arial"/>
          <w:szCs w:val="22"/>
        </w:rPr>
      </w:pPr>
      <w:r w:rsidRPr="00A219DB">
        <w:rPr>
          <w:rFonts w:cs="Arial"/>
        </w:rPr>
        <w:t xml:space="preserve">Bezpečnostní garant, provozní garant a architekt potvrzují svým podpisem za oblast, kterou garantují, správnost specifikace plnění dle bodu 1 a její soulad s předpisy a standardy MZe </w:t>
      </w:r>
      <w:r w:rsidRPr="00A219DB">
        <w:rPr>
          <w:rFonts w:cs="Arial"/>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0231FC" w:rsidRPr="00194CEC" w14:paraId="02075867" w14:textId="77777777" w:rsidTr="000231FC">
        <w:trPr>
          <w:trHeight w:val="374"/>
        </w:trPr>
        <w:tc>
          <w:tcPr>
            <w:tcW w:w="3256" w:type="dxa"/>
            <w:vAlign w:val="center"/>
          </w:tcPr>
          <w:p w14:paraId="021F0D82" w14:textId="77777777" w:rsidR="000231FC" w:rsidRPr="00194CEC" w:rsidRDefault="000231FC" w:rsidP="000231FC">
            <w:pPr>
              <w:rPr>
                <w:b/>
              </w:rPr>
            </w:pPr>
            <w:r>
              <w:rPr>
                <w:b/>
              </w:rPr>
              <w:t>Role</w:t>
            </w:r>
          </w:p>
        </w:tc>
        <w:tc>
          <w:tcPr>
            <w:tcW w:w="2976" w:type="dxa"/>
            <w:vAlign w:val="center"/>
          </w:tcPr>
          <w:p w14:paraId="7C55D9EA" w14:textId="77777777" w:rsidR="000231FC" w:rsidRPr="00194CEC" w:rsidRDefault="000231FC" w:rsidP="000231FC">
            <w:pPr>
              <w:rPr>
                <w:b/>
              </w:rPr>
            </w:pPr>
            <w:r>
              <w:rPr>
                <w:b/>
              </w:rPr>
              <w:t>Jméno</w:t>
            </w:r>
          </w:p>
        </w:tc>
        <w:tc>
          <w:tcPr>
            <w:tcW w:w="2977" w:type="dxa"/>
            <w:vAlign w:val="center"/>
          </w:tcPr>
          <w:p w14:paraId="0495CDDD" w14:textId="77777777" w:rsidR="000231FC" w:rsidRPr="00194CEC" w:rsidRDefault="000231FC" w:rsidP="000231FC">
            <w:pPr>
              <w:rPr>
                <w:b/>
              </w:rPr>
            </w:pPr>
            <w:r w:rsidRPr="00194CEC">
              <w:rPr>
                <w:b/>
              </w:rPr>
              <w:t>Podpis</w:t>
            </w:r>
            <w:r>
              <w:rPr>
                <w:b/>
              </w:rPr>
              <w:t>/Mail</w:t>
            </w:r>
            <w:r>
              <w:rPr>
                <w:rStyle w:val="Odkaznavysvtlivky"/>
                <w:b/>
              </w:rPr>
              <w:endnoteReference w:id="22"/>
            </w:r>
          </w:p>
        </w:tc>
      </w:tr>
      <w:tr w:rsidR="000231FC" w14:paraId="73086259" w14:textId="77777777" w:rsidTr="000231FC">
        <w:trPr>
          <w:trHeight w:val="510"/>
        </w:trPr>
        <w:tc>
          <w:tcPr>
            <w:tcW w:w="3256" w:type="dxa"/>
            <w:vAlign w:val="center"/>
          </w:tcPr>
          <w:p w14:paraId="6ED714F9" w14:textId="77777777" w:rsidR="000231FC" w:rsidRDefault="000231FC" w:rsidP="000231FC">
            <w:r>
              <w:t>Bezpečnostní garant</w:t>
            </w:r>
          </w:p>
        </w:tc>
        <w:tc>
          <w:tcPr>
            <w:tcW w:w="2976" w:type="dxa"/>
            <w:vAlign w:val="center"/>
          </w:tcPr>
          <w:p w14:paraId="4C4C7F15" w14:textId="2F06E123" w:rsidR="000231FC" w:rsidRDefault="00FB1D49" w:rsidP="000231FC">
            <w:r>
              <w:t>Roman Smetana</w:t>
            </w:r>
          </w:p>
        </w:tc>
        <w:tc>
          <w:tcPr>
            <w:tcW w:w="2977" w:type="dxa"/>
            <w:vAlign w:val="center"/>
          </w:tcPr>
          <w:p w14:paraId="2DB42551" w14:textId="77777777" w:rsidR="000231FC" w:rsidRDefault="000231FC" w:rsidP="000231FC"/>
        </w:tc>
      </w:tr>
      <w:tr w:rsidR="000231FC" w14:paraId="09745696" w14:textId="77777777" w:rsidTr="000231FC">
        <w:trPr>
          <w:trHeight w:val="510"/>
        </w:trPr>
        <w:tc>
          <w:tcPr>
            <w:tcW w:w="3256" w:type="dxa"/>
            <w:vAlign w:val="center"/>
          </w:tcPr>
          <w:p w14:paraId="23B1ECF1" w14:textId="77777777" w:rsidR="000231FC" w:rsidRDefault="000231FC" w:rsidP="000231FC">
            <w:r>
              <w:t>Provozní garant</w:t>
            </w:r>
          </w:p>
        </w:tc>
        <w:tc>
          <w:tcPr>
            <w:tcW w:w="2976" w:type="dxa"/>
            <w:vAlign w:val="center"/>
          </w:tcPr>
          <w:p w14:paraId="7BDB8FB8" w14:textId="45F98709" w:rsidR="000231FC" w:rsidRDefault="00FB1D49" w:rsidP="000231FC">
            <w:r>
              <w:t>Ivo Jančík</w:t>
            </w:r>
          </w:p>
        </w:tc>
        <w:tc>
          <w:tcPr>
            <w:tcW w:w="2977" w:type="dxa"/>
            <w:vAlign w:val="center"/>
          </w:tcPr>
          <w:p w14:paraId="3125928F" w14:textId="77777777" w:rsidR="000231FC" w:rsidRDefault="000231FC" w:rsidP="000231FC"/>
        </w:tc>
      </w:tr>
      <w:tr w:rsidR="000231FC" w14:paraId="5BA9323A" w14:textId="77777777" w:rsidTr="000231FC">
        <w:trPr>
          <w:trHeight w:val="510"/>
        </w:trPr>
        <w:tc>
          <w:tcPr>
            <w:tcW w:w="3256" w:type="dxa"/>
            <w:vAlign w:val="center"/>
          </w:tcPr>
          <w:p w14:paraId="4F2A7BC7" w14:textId="77777777" w:rsidR="000231FC" w:rsidRDefault="000231FC" w:rsidP="000231FC">
            <w:r>
              <w:t>Architekt</w:t>
            </w:r>
          </w:p>
        </w:tc>
        <w:tc>
          <w:tcPr>
            <w:tcW w:w="2976" w:type="dxa"/>
            <w:vAlign w:val="center"/>
          </w:tcPr>
          <w:p w14:paraId="2BDB5F7B" w14:textId="77777777" w:rsidR="000231FC" w:rsidRDefault="000231FC" w:rsidP="000231FC"/>
        </w:tc>
        <w:tc>
          <w:tcPr>
            <w:tcW w:w="2977" w:type="dxa"/>
            <w:vAlign w:val="center"/>
          </w:tcPr>
          <w:p w14:paraId="19EAB186" w14:textId="77777777" w:rsidR="000231FC" w:rsidRDefault="000231FC" w:rsidP="000231FC"/>
        </w:tc>
      </w:tr>
    </w:tbl>
    <w:p w14:paraId="04F8BF07" w14:textId="77777777" w:rsidR="000231FC" w:rsidRDefault="000231FC" w:rsidP="000231FC">
      <w:pPr>
        <w:spacing w:before="60"/>
      </w:pPr>
      <w:r w:rsidRPr="00DE7ACF">
        <w:rPr>
          <w:sz w:val="16"/>
          <w:szCs w:val="16"/>
        </w:rPr>
        <w:t xml:space="preserve">(Pozn.: RfC se zpravidla předkládá k posouzení Bezpečnostnímu garantovi, Provoznímu garantovi, Architektovi, a to podle předpokládaných dopadů změnového požadavku na bezpečnost, provoz, příp. architekturu. </w:t>
      </w:r>
      <w:r>
        <w:rPr>
          <w:sz w:val="16"/>
          <w:szCs w:val="16"/>
        </w:rPr>
        <w:t>Koordinátor změny</w:t>
      </w:r>
      <w:r w:rsidRPr="00DE7ACF">
        <w:rPr>
          <w:sz w:val="16"/>
          <w:szCs w:val="16"/>
        </w:rPr>
        <w:t xml:space="preserve"> rozhodne, od koho vyžádat posouzení dle konkrétního případu změnového požadavku.)</w:t>
      </w:r>
    </w:p>
    <w:p w14:paraId="55C52EDB" w14:textId="77777777" w:rsidR="000231FC" w:rsidRDefault="000231FC" w:rsidP="000231FC"/>
    <w:p w14:paraId="08A3740F" w14:textId="34770B0E" w:rsidR="000231FC" w:rsidRDefault="000231FC" w:rsidP="000231FC">
      <w:pPr>
        <w:rPr>
          <w:rFonts w:cs="Arial"/>
          <w:szCs w:val="22"/>
        </w:rPr>
      </w:pPr>
    </w:p>
    <w:p w14:paraId="55EFEB2E" w14:textId="1273D92C" w:rsidR="00FB1D49" w:rsidRDefault="00FB1D49" w:rsidP="000231FC">
      <w:pPr>
        <w:rPr>
          <w:rFonts w:cs="Arial"/>
          <w:szCs w:val="22"/>
        </w:rPr>
      </w:pPr>
    </w:p>
    <w:p w14:paraId="015F1959" w14:textId="7EF45054" w:rsidR="00FB1D49" w:rsidRDefault="00FB1D49" w:rsidP="000231FC">
      <w:pPr>
        <w:rPr>
          <w:rFonts w:cs="Arial"/>
          <w:szCs w:val="22"/>
        </w:rPr>
      </w:pPr>
    </w:p>
    <w:p w14:paraId="7DBAACDC" w14:textId="39BDAB64" w:rsidR="00FB1D49" w:rsidRDefault="00FB1D49" w:rsidP="000231FC">
      <w:pPr>
        <w:rPr>
          <w:rFonts w:cs="Arial"/>
          <w:szCs w:val="22"/>
        </w:rPr>
      </w:pPr>
    </w:p>
    <w:p w14:paraId="3C64EBCD" w14:textId="16C1BB40" w:rsidR="00FB1D49" w:rsidRDefault="00FB1D49" w:rsidP="000231FC">
      <w:pPr>
        <w:rPr>
          <w:rFonts w:cs="Arial"/>
          <w:szCs w:val="22"/>
        </w:rPr>
      </w:pPr>
    </w:p>
    <w:p w14:paraId="213934B5" w14:textId="71ED2A48" w:rsidR="00FB1D49" w:rsidRDefault="00FB1D49" w:rsidP="000231FC">
      <w:pPr>
        <w:rPr>
          <w:rFonts w:cs="Arial"/>
          <w:szCs w:val="22"/>
        </w:rPr>
      </w:pPr>
    </w:p>
    <w:p w14:paraId="327C0FBB" w14:textId="5B0431E5" w:rsidR="00FB1D49" w:rsidRDefault="00FB1D49" w:rsidP="000231FC">
      <w:pPr>
        <w:rPr>
          <w:rFonts w:cs="Arial"/>
          <w:szCs w:val="22"/>
        </w:rPr>
      </w:pPr>
    </w:p>
    <w:p w14:paraId="4AFB1600" w14:textId="68BA457A" w:rsidR="00FB1D49" w:rsidRDefault="00FB1D49" w:rsidP="000231FC">
      <w:pPr>
        <w:rPr>
          <w:rFonts w:cs="Arial"/>
          <w:szCs w:val="22"/>
        </w:rPr>
      </w:pPr>
    </w:p>
    <w:p w14:paraId="4D0858EC" w14:textId="00E909C2" w:rsidR="00FB1D49" w:rsidRDefault="00FB1D49" w:rsidP="000231FC">
      <w:pPr>
        <w:rPr>
          <w:rFonts w:cs="Arial"/>
          <w:szCs w:val="22"/>
        </w:rPr>
      </w:pPr>
    </w:p>
    <w:p w14:paraId="0728106D" w14:textId="166F2DD3" w:rsidR="00FB1D49" w:rsidRDefault="00FB1D49" w:rsidP="000231FC">
      <w:pPr>
        <w:rPr>
          <w:rFonts w:cs="Arial"/>
          <w:szCs w:val="22"/>
        </w:rPr>
      </w:pPr>
    </w:p>
    <w:p w14:paraId="423DB026" w14:textId="3C57DA40" w:rsidR="00FB1D49" w:rsidRDefault="00FB1D49" w:rsidP="000231FC">
      <w:pPr>
        <w:rPr>
          <w:rFonts w:cs="Arial"/>
          <w:szCs w:val="22"/>
        </w:rPr>
      </w:pPr>
    </w:p>
    <w:p w14:paraId="115C8E1D" w14:textId="77777777" w:rsidR="00FB1D49" w:rsidRDefault="00FB1D49" w:rsidP="000231FC">
      <w:pPr>
        <w:rPr>
          <w:rFonts w:cs="Arial"/>
          <w:szCs w:val="22"/>
        </w:rPr>
      </w:pPr>
    </w:p>
    <w:p w14:paraId="01A81787" w14:textId="77777777" w:rsidR="000231FC" w:rsidRDefault="000231FC" w:rsidP="000231FC">
      <w:pPr>
        <w:pStyle w:val="Nadpis1"/>
        <w:numPr>
          <w:ilvl w:val="0"/>
          <w:numId w:val="22"/>
        </w:numPr>
        <w:tabs>
          <w:tab w:val="clear" w:pos="540"/>
        </w:tabs>
        <w:ind w:left="284" w:hanging="284"/>
        <w:rPr>
          <w:rFonts w:cs="Arial"/>
          <w:sz w:val="22"/>
          <w:szCs w:val="22"/>
        </w:rPr>
      </w:pPr>
      <w:r w:rsidRPr="006C3557">
        <w:rPr>
          <w:rFonts w:cs="Arial"/>
          <w:sz w:val="22"/>
          <w:szCs w:val="22"/>
        </w:rPr>
        <w:t>Schválení</w:t>
      </w:r>
    </w:p>
    <w:p w14:paraId="289B52BD" w14:textId="77777777" w:rsidR="000231FC" w:rsidRDefault="000231FC" w:rsidP="000231FC">
      <w:pPr>
        <w:spacing w:before="60"/>
        <w:rPr>
          <w:szCs w:val="22"/>
        </w:rPr>
      </w:pPr>
      <w:r w:rsidRPr="00C617F0">
        <w:rPr>
          <w:szCs w:val="22"/>
        </w:rPr>
        <w:t>Věcný garant</w:t>
      </w:r>
      <w:r>
        <w:rPr>
          <w:szCs w:val="22"/>
        </w:rPr>
        <w:t xml:space="preserve"> svým podpisem potvrzuje svůj požadavek na realizaci změny za cenu uvedenou v bodu  5 - </w:t>
      </w:r>
      <w:r w:rsidRPr="00EB2D4C">
        <w:rPr>
          <w:szCs w:val="22"/>
        </w:rPr>
        <w:t>Pracnost a cenová nabídka navrhovaného řešení</w:t>
      </w:r>
      <w:r>
        <w:rPr>
          <w:szCs w:val="22"/>
        </w:rPr>
        <w:t>.</w:t>
      </w:r>
    </w:p>
    <w:tbl>
      <w:tblPr>
        <w:tblStyle w:val="Mkatabulky"/>
        <w:tblW w:w="9209" w:type="dxa"/>
        <w:tblLook w:val="04A0" w:firstRow="1" w:lastRow="0" w:firstColumn="1" w:lastColumn="0" w:noHBand="0" w:noVBand="1"/>
      </w:tblPr>
      <w:tblGrid>
        <w:gridCol w:w="3256"/>
        <w:gridCol w:w="2976"/>
        <w:gridCol w:w="2977"/>
      </w:tblGrid>
      <w:tr w:rsidR="000231FC" w:rsidRPr="00194CEC" w14:paraId="7B4E5FF2" w14:textId="77777777" w:rsidTr="000231FC">
        <w:trPr>
          <w:trHeight w:val="374"/>
        </w:trPr>
        <w:tc>
          <w:tcPr>
            <w:tcW w:w="3256" w:type="dxa"/>
            <w:vAlign w:val="center"/>
          </w:tcPr>
          <w:p w14:paraId="69C1D515" w14:textId="77777777" w:rsidR="000231FC" w:rsidRPr="00194CEC" w:rsidRDefault="000231FC" w:rsidP="000231FC">
            <w:pPr>
              <w:rPr>
                <w:b/>
              </w:rPr>
            </w:pPr>
            <w:r>
              <w:rPr>
                <w:b/>
              </w:rPr>
              <w:t>Role</w:t>
            </w:r>
          </w:p>
        </w:tc>
        <w:tc>
          <w:tcPr>
            <w:tcW w:w="2976" w:type="dxa"/>
            <w:vAlign w:val="center"/>
          </w:tcPr>
          <w:p w14:paraId="4C18635A" w14:textId="77777777" w:rsidR="000231FC" w:rsidRPr="00194CEC" w:rsidRDefault="000231FC" w:rsidP="000231FC">
            <w:pPr>
              <w:rPr>
                <w:b/>
              </w:rPr>
            </w:pPr>
            <w:r>
              <w:rPr>
                <w:b/>
              </w:rPr>
              <w:t>Jméno</w:t>
            </w:r>
          </w:p>
        </w:tc>
        <w:tc>
          <w:tcPr>
            <w:tcW w:w="2977" w:type="dxa"/>
            <w:vAlign w:val="center"/>
          </w:tcPr>
          <w:p w14:paraId="5EA8583F" w14:textId="77777777" w:rsidR="000231FC" w:rsidRPr="00194CEC" w:rsidRDefault="000231FC" w:rsidP="000231FC">
            <w:pPr>
              <w:rPr>
                <w:b/>
              </w:rPr>
            </w:pPr>
            <w:r w:rsidRPr="00194CEC">
              <w:rPr>
                <w:b/>
              </w:rPr>
              <w:t>Podpis</w:t>
            </w:r>
          </w:p>
        </w:tc>
      </w:tr>
      <w:tr w:rsidR="000231FC" w14:paraId="0559B876" w14:textId="77777777" w:rsidTr="000231FC">
        <w:trPr>
          <w:trHeight w:val="510"/>
        </w:trPr>
        <w:tc>
          <w:tcPr>
            <w:tcW w:w="3256" w:type="dxa"/>
            <w:vAlign w:val="center"/>
          </w:tcPr>
          <w:p w14:paraId="08C3B8CF" w14:textId="5DD66A9C" w:rsidR="000231FC" w:rsidRDefault="000231FC" w:rsidP="000231FC">
            <w:r>
              <w:t>Žadatel</w:t>
            </w:r>
            <w:r w:rsidR="00B15F1F">
              <w:t>/Věcný garant</w:t>
            </w:r>
          </w:p>
        </w:tc>
        <w:tc>
          <w:tcPr>
            <w:tcW w:w="2976" w:type="dxa"/>
            <w:vAlign w:val="center"/>
          </w:tcPr>
          <w:p w14:paraId="57959445" w14:textId="2081CD0F" w:rsidR="000231FC" w:rsidRDefault="002A6A77" w:rsidP="000231FC">
            <w:r w:rsidRPr="002A6A77">
              <w:t>Miloš Pinkas</w:t>
            </w:r>
          </w:p>
        </w:tc>
        <w:tc>
          <w:tcPr>
            <w:tcW w:w="2977" w:type="dxa"/>
            <w:vAlign w:val="center"/>
          </w:tcPr>
          <w:p w14:paraId="20660850" w14:textId="77777777" w:rsidR="000231FC" w:rsidRDefault="000231FC" w:rsidP="000231FC"/>
        </w:tc>
      </w:tr>
      <w:tr w:rsidR="000231FC" w14:paraId="58BFC08E" w14:textId="77777777" w:rsidTr="000231FC">
        <w:trPr>
          <w:trHeight w:val="510"/>
        </w:trPr>
        <w:tc>
          <w:tcPr>
            <w:tcW w:w="3256" w:type="dxa"/>
            <w:vAlign w:val="center"/>
          </w:tcPr>
          <w:p w14:paraId="5E0640B6" w14:textId="771F1D0C" w:rsidR="000231FC" w:rsidRDefault="00B15F1F" w:rsidP="000231FC">
            <w:r>
              <w:t>Metodický garant</w:t>
            </w:r>
          </w:p>
        </w:tc>
        <w:tc>
          <w:tcPr>
            <w:tcW w:w="2976" w:type="dxa"/>
            <w:vAlign w:val="center"/>
          </w:tcPr>
          <w:p w14:paraId="30ED68A6" w14:textId="7F85430E" w:rsidR="000231FC" w:rsidRDefault="002A6A77" w:rsidP="000231FC">
            <w:r w:rsidRPr="002A6A77">
              <w:t>Monika Lapešová</w:t>
            </w:r>
          </w:p>
        </w:tc>
        <w:tc>
          <w:tcPr>
            <w:tcW w:w="2977" w:type="dxa"/>
            <w:vAlign w:val="center"/>
          </w:tcPr>
          <w:p w14:paraId="1ED47CAD" w14:textId="77777777" w:rsidR="000231FC" w:rsidRDefault="000231FC" w:rsidP="000231FC"/>
        </w:tc>
      </w:tr>
      <w:tr w:rsidR="002A6A77" w14:paraId="5E40C154" w14:textId="77777777" w:rsidTr="000231FC">
        <w:trPr>
          <w:trHeight w:val="510"/>
        </w:trPr>
        <w:tc>
          <w:tcPr>
            <w:tcW w:w="3256" w:type="dxa"/>
            <w:vAlign w:val="center"/>
          </w:tcPr>
          <w:p w14:paraId="42D8CDFF" w14:textId="61058A18" w:rsidR="002A6A77" w:rsidRDefault="002A6A77" w:rsidP="000231FC">
            <w:r>
              <w:t>Technický garant</w:t>
            </w:r>
          </w:p>
        </w:tc>
        <w:tc>
          <w:tcPr>
            <w:tcW w:w="2976" w:type="dxa"/>
            <w:vAlign w:val="center"/>
          </w:tcPr>
          <w:p w14:paraId="1263824A" w14:textId="10AB52CF" w:rsidR="002A6A77" w:rsidRDefault="002A6A77" w:rsidP="000231FC">
            <w:r>
              <w:t>Radek Zápotocký</w:t>
            </w:r>
          </w:p>
        </w:tc>
        <w:tc>
          <w:tcPr>
            <w:tcW w:w="2977" w:type="dxa"/>
            <w:vAlign w:val="center"/>
          </w:tcPr>
          <w:p w14:paraId="0E89F9CC" w14:textId="77777777" w:rsidR="002A6A77" w:rsidRDefault="002A6A77" w:rsidP="000231FC"/>
        </w:tc>
      </w:tr>
      <w:tr w:rsidR="000231FC" w14:paraId="2CA88917" w14:textId="77777777" w:rsidTr="000231FC">
        <w:trPr>
          <w:trHeight w:val="510"/>
        </w:trPr>
        <w:tc>
          <w:tcPr>
            <w:tcW w:w="3256" w:type="dxa"/>
            <w:vAlign w:val="center"/>
          </w:tcPr>
          <w:p w14:paraId="4F4ADAE8" w14:textId="77777777" w:rsidR="000231FC" w:rsidRDefault="000231FC" w:rsidP="000231FC">
            <w:r>
              <w:t>Koordinátor změny</w:t>
            </w:r>
          </w:p>
        </w:tc>
        <w:tc>
          <w:tcPr>
            <w:tcW w:w="2976" w:type="dxa"/>
            <w:vAlign w:val="center"/>
          </w:tcPr>
          <w:p w14:paraId="05BCCF86" w14:textId="1EBB385B" w:rsidR="000231FC" w:rsidRDefault="002A6A77" w:rsidP="000231FC">
            <w:r>
              <w:t>David Neužil</w:t>
            </w:r>
          </w:p>
        </w:tc>
        <w:tc>
          <w:tcPr>
            <w:tcW w:w="2977" w:type="dxa"/>
            <w:vAlign w:val="center"/>
          </w:tcPr>
          <w:p w14:paraId="377207F8" w14:textId="77777777" w:rsidR="000231FC" w:rsidRDefault="000231FC" w:rsidP="000231FC"/>
        </w:tc>
      </w:tr>
      <w:tr w:rsidR="000231FC" w14:paraId="1FD18A0A" w14:textId="77777777" w:rsidTr="000231FC">
        <w:trPr>
          <w:trHeight w:val="510"/>
        </w:trPr>
        <w:tc>
          <w:tcPr>
            <w:tcW w:w="3256" w:type="dxa"/>
            <w:vAlign w:val="center"/>
          </w:tcPr>
          <w:p w14:paraId="58A00295" w14:textId="77777777" w:rsidR="000231FC" w:rsidRDefault="000231FC" w:rsidP="000231FC">
            <w:r>
              <w:t>Oprávněná osoba dle smlouvy</w:t>
            </w:r>
          </w:p>
        </w:tc>
        <w:tc>
          <w:tcPr>
            <w:tcW w:w="2976" w:type="dxa"/>
            <w:vAlign w:val="center"/>
          </w:tcPr>
          <w:p w14:paraId="0D8FF60F" w14:textId="3A816CC6" w:rsidR="000231FC" w:rsidRDefault="002A6A77" w:rsidP="000231FC">
            <w:r>
              <w:t>Vladimír Velas</w:t>
            </w:r>
          </w:p>
        </w:tc>
        <w:tc>
          <w:tcPr>
            <w:tcW w:w="2977" w:type="dxa"/>
            <w:vAlign w:val="center"/>
          </w:tcPr>
          <w:p w14:paraId="66DF4E73" w14:textId="77777777" w:rsidR="000231FC" w:rsidRDefault="000231FC" w:rsidP="000231FC"/>
        </w:tc>
      </w:tr>
    </w:tbl>
    <w:p w14:paraId="44A96990" w14:textId="77777777" w:rsidR="000231FC" w:rsidRDefault="000231FC" w:rsidP="000231FC">
      <w:pPr>
        <w:spacing w:before="60"/>
        <w:rPr>
          <w:sz w:val="16"/>
          <w:szCs w:val="16"/>
        </w:rPr>
      </w:pPr>
      <w:r w:rsidRPr="00DE7ACF">
        <w:rPr>
          <w:sz w:val="16"/>
          <w:szCs w:val="16"/>
        </w:rPr>
        <w:t>(Pozn.: Oprávněná osoba se uvede v případě, že je uvedena ve smlouvě.)</w:t>
      </w:r>
    </w:p>
    <w:p w14:paraId="3243A18A" w14:textId="77777777" w:rsidR="000231FC" w:rsidRDefault="000231FC" w:rsidP="000231FC">
      <w:pPr>
        <w:spacing w:before="60"/>
        <w:rPr>
          <w:sz w:val="16"/>
          <w:szCs w:val="16"/>
        </w:rPr>
      </w:pPr>
    </w:p>
    <w:p w14:paraId="6798F802" w14:textId="77777777" w:rsidR="000231FC" w:rsidRPr="001A1D33" w:rsidRDefault="000231FC" w:rsidP="000231FC">
      <w:pPr>
        <w:spacing w:before="60"/>
        <w:rPr>
          <w:sz w:val="16"/>
          <w:szCs w:val="16"/>
        </w:rPr>
      </w:pPr>
    </w:p>
    <w:p w14:paraId="726F4C80" w14:textId="77777777" w:rsidR="000231FC" w:rsidRPr="00EB2D4C" w:rsidRDefault="000231FC" w:rsidP="000231FC">
      <w:pPr>
        <w:spacing w:before="60"/>
        <w:rPr>
          <w:szCs w:val="22"/>
        </w:rPr>
        <w:sectPr w:rsidR="000231FC" w:rsidRPr="00EB2D4C" w:rsidSect="00223FDB">
          <w:footerReference w:type="default" r:id="rId12"/>
          <w:pgSz w:w="11906" w:h="16838" w:code="9"/>
          <w:pgMar w:top="1560" w:right="1418" w:bottom="1134" w:left="992" w:header="567" w:footer="567" w:gutter="0"/>
          <w:pgNumType w:start="1"/>
          <w:cols w:space="708"/>
          <w:docGrid w:linePitch="360"/>
        </w:sectPr>
      </w:pPr>
    </w:p>
    <w:p w14:paraId="32D6BA4B" w14:textId="77777777" w:rsidR="000231FC" w:rsidRPr="00E921FF" w:rsidRDefault="000231FC" w:rsidP="000231FC">
      <w:pPr>
        <w:rPr>
          <w:lang w:val="x-none"/>
        </w:rPr>
      </w:pPr>
    </w:p>
    <w:p w14:paraId="72B5A962" w14:textId="77777777" w:rsidR="000231FC" w:rsidRDefault="000231FC" w:rsidP="000231FC">
      <w:pPr>
        <w:pStyle w:val="Nadpis1"/>
        <w:numPr>
          <w:ilvl w:val="0"/>
          <w:numId w:val="0"/>
        </w:numPr>
        <w:tabs>
          <w:tab w:val="clear" w:pos="540"/>
        </w:tabs>
        <w:ind w:left="142"/>
        <w:rPr>
          <w:rFonts w:cs="Arial"/>
        </w:rPr>
      </w:pPr>
      <w:r w:rsidRPr="00340225">
        <w:rPr>
          <w:rFonts w:cs="Arial"/>
        </w:rPr>
        <w:t>Vysvětlivky</w:t>
      </w:r>
    </w:p>
    <w:p w14:paraId="2DFB4FEA" w14:textId="566CAAAE" w:rsidR="0000551E" w:rsidRPr="00C91089" w:rsidRDefault="0000551E" w:rsidP="000231FC">
      <w:pPr>
        <w:spacing w:after="0"/>
        <w:rPr>
          <w:rFonts w:cs="Arial"/>
        </w:rPr>
      </w:pPr>
    </w:p>
    <w:sectPr w:rsidR="0000551E" w:rsidRPr="00C91089" w:rsidSect="00440CB4">
      <w:footerReference w:type="default" r:id="rId13"/>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47250" w14:textId="77777777" w:rsidR="00C84900" w:rsidRDefault="00C84900" w:rsidP="0000551E">
      <w:pPr>
        <w:spacing w:after="0"/>
      </w:pPr>
      <w:r>
        <w:separator/>
      </w:r>
    </w:p>
  </w:endnote>
  <w:endnote w:type="continuationSeparator" w:id="0">
    <w:p w14:paraId="698845E3" w14:textId="77777777" w:rsidR="00C84900" w:rsidRDefault="00C84900" w:rsidP="0000551E">
      <w:pPr>
        <w:spacing w:after="0"/>
      </w:pPr>
      <w:r>
        <w:continuationSeparator/>
      </w:r>
    </w:p>
  </w:endnote>
  <w:endnote w:id="1">
    <w:p w14:paraId="1D8B9D0E" w14:textId="77777777" w:rsidR="000231FC" w:rsidRPr="00E56B5D" w:rsidRDefault="000231FC"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493DE5B7" w14:textId="77777777" w:rsidR="000231FC" w:rsidRPr="00E56B5D" w:rsidRDefault="000231FC"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3">
    <w:p w14:paraId="66A27AD7" w14:textId="77777777" w:rsidR="000231FC" w:rsidRPr="00E56B5D" w:rsidRDefault="000231FC"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4">
    <w:p w14:paraId="024F7063" w14:textId="77777777" w:rsidR="000231FC" w:rsidRPr="00E56B5D" w:rsidRDefault="000231FC"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3C97371E" w14:textId="559227C4" w:rsidR="000231FC" w:rsidRPr="00E56B5D" w:rsidRDefault="000231FC"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6">
    <w:p w14:paraId="102A59BD" w14:textId="77777777" w:rsidR="000231FC" w:rsidRPr="00E56B5D" w:rsidRDefault="000231FC">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7">
    <w:p w14:paraId="43C157FD" w14:textId="77777777" w:rsidR="000231FC" w:rsidRPr="00E56B5D" w:rsidRDefault="000231FC"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8">
    <w:p w14:paraId="5F7D92F2" w14:textId="221E9E6D" w:rsidR="000231FC" w:rsidRPr="00E56B5D" w:rsidRDefault="000231FC"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9">
    <w:p w14:paraId="70267F4D" w14:textId="474D358E" w:rsidR="000231FC" w:rsidRDefault="000231FC">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0">
    <w:p w14:paraId="6F7B32D7" w14:textId="77777777" w:rsidR="000231FC" w:rsidRPr="00E56B5D" w:rsidRDefault="000231FC">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1">
    <w:p w14:paraId="5F89F21F" w14:textId="418BF959" w:rsidR="000231FC" w:rsidRPr="00103605" w:rsidRDefault="000231FC">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2">
    <w:p w14:paraId="0F9974DE" w14:textId="268D8F80" w:rsidR="000231FC" w:rsidRPr="004642D2" w:rsidRDefault="000231FC">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3">
    <w:p w14:paraId="22DB527B" w14:textId="77777777" w:rsidR="000231FC" w:rsidRPr="00E56B5D" w:rsidRDefault="000231FC" w:rsidP="000231FC">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4">
    <w:p w14:paraId="52F7FA9F" w14:textId="77777777" w:rsidR="000231FC" w:rsidRPr="0036019B" w:rsidRDefault="000231FC" w:rsidP="000231FC">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5">
    <w:p w14:paraId="0E56799C" w14:textId="77777777" w:rsidR="000231FC" w:rsidRPr="00360DA3" w:rsidRDefault="000231FC" w:rsidP="000231FC">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6">
    <w:p w14:paraId="268412F7" w14:textId="77777777" w:rsidR="000231FC" w:rsidRPr="00E56B5D" w:rsidRDefault="000231FC" w:rsidP="000231FC">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7">
    <w:p w14:paraId="33D85789" w14:textId="77777777" w:rsidR="000231FC" w:rsidRPr="00E56B5D" w:rsidRDefault="000231FC" w:rsidP="000231FC">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8">
    <w:p w14:paraId="0DA2F964" w14:textId="77777777" w:rsidR="000231FC" w:rsidRPr="00E56B5D" w:rsidRDefault="000231FC" w:rsidP="000231FC">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9">
    <w:p w14:paraId="404623E8" w14:textId="77777777" w:rsidR="000231FC" w:rsidRPr="00E56B5D" w:rsidRDefault="000231FC" w:rsidP="000231FC">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0">
    <w:p w14:paraId="5DDC460F" w14:textId="77777777" w:rsidR="000231FC" w:rsidRPr="00E56B5D" w:rsidRDefault="000231FC" w:rsidP="000231FC">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1">
    <w:p w14:paraId="667891ED" w14:textId="77777777" w:rsidR="000231FC" w:rsidRPr="00E56B5D" w:rsidRDefault="000231FC" w:rsidP="000231FC">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2">
    <w:p w14:paraId="3A832131" w14:textId="77777777" w:rsidR="000231FC" w:rsidRDefault="000231FC" w:rsidP="000231FC">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D045C" w14:textId="0A1E1DBD" w:rsidR="000231FC" w:rsidRPr="00CC2560" w:rsidRDefault="000231FC"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9</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E71FD9">
      <w:rPr>
        <w:noProof/>
        <w:sz w:val="16"/>
        <w:szCs w:val="16"/>
      </w:rPr>
      <w:t>6</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0FE82" w14:textId="242A8003" w:rsidR="000231FC" w:rsidRPr="00CC2560" w:rsidRDefault="000231FC"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Content>
        <w:r w:rsidRPr="00A219DB">
          <w:rPr>
            <w:sz w:val="18"/>
            <w:szCs w:val="18"/>
          </w:rPr>
          <w:t>Veřejné</w:t>
        </w:r>
      </w:sdtContent>
    </w:sdt>
    <w:r w:rsidRPr="00A219DB">
      <w:rPr>
        <w:sz w:val="18"/>
        <w:szCs w:val="18"/>
      </w:rPr>
      <w:t xml:space="preserve"> v</w:t>
    </w:r>
    <w:r>
      <w:rPr>
        <w:sz w:val="18"/>
        <w:szCs w:val="18"/>
      </w:rPr>
      <w:t>2</w:t>
    </w:r>
    <w:r w:rsidRPr="00A219DB">
      <w:rPr>
        <w:sz w:val="18"/>
        <w:szCs w:val="18"/>
      </w:rPr>
      <w:t>.</w:t>
    </w:r>
    <w:r>
      <w:rPr>
        <w:sz w:val="18"/>
        <w:szCs w:val="18"/>
      </w:rPr>
      <w:t>0</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E71FD9">
      <w:rPr>
        <w:noProof/>
        <w:sz w:val="16"/>
        <w:szCs w:val="16"/>
      </w:rPr>
      <w:t>4</w:t>
    </w:r>
    <w:r>
      <w:rPr>
        <w:sz w:val="16"/>
        <w:szCs w:val="16"/>
      </w:rPr>
      <w:fldChar w:fldCharType="end"/>
    </w:r>
    <w:r w:rsidRPr="00C52DA0">
      <w:rPr>
        <w:sz w:val="16"/>
        <w:szCs w:val="16"/>
      </w:rPr>
      <w:tab/>
    </w:r>
  </w:p>
  <w:p w14:paraId="7197905F" w14:textId="77777777" w:rsidR="000231FC" w:rsidRDefault="000231F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C9FA4" w14:textId="086E5EDE" w:rsidR="000231FC" w:rsidRPr="00CC2560" w:rsidRDefault="000231FC"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Content>
        <w:r>
          <w:t>Veřejné</w:t>
        </w:r>
      </w:sdtContent>
    </w:sdt>
    <w:r>
      <w:t xml:space="preserve"> </w:t>
    </w:r>
    <w:r w:rsidRPr="00A219DB">
      <w:rPr>
        <w:sz w:val="18"/>
        <w:szCs w:val="18"/>
      </w:rPr>
      <w:t>v</w:t>
    </w:r>
    <w:r>
      <w:rPr>
        <w:sz w:val="18"/>
        <w:szCs w:val="18"/>
      </w:rPr>
      <w:t>2</w:t>
    </w:r>
    <w:r w:rsidRPr="00A219DB">
      <w:rPr>
        <w:sz w:val="18"/>
        <w:szCs w:val="18"/>
      </w:rPr>
      <w:t>.</w:t>
    </w:r>
    <w:r>
      <w:rPr>
        <w:sz w:val="18"/>
        <w:szCs w:val="18"/>
      </w:rPr>
      <w:t>0</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E71FD9">
      <w:rPr>
        <w:noProof/>
        <w:sz w:val="16"/>
        <w:szCs w:val="16"/>
      </w:rPr>
      <w:t>3</w:t>
    </w:r>
    <w:r>
      <w:rPr>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5078F" w14:textId="4907BC76" w:rsidR="000231FC" w:rsidRPr="00EF7DC4" w:rsidRDefault="000231FC"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Content>
        <w:r>
          <w:t>Veřejné</w:t>
        </w:r>
      </w:sdtContent>
    </w:sdt>
    <w:r>
      <w:t xml:space="preserve"> </w:t>
    </w:r>
    <w:r w:rsidRPr="00A219DB">
      <w:rPr>
        <w:sz w:val="18"/>
        <w:szCs w:val="18"/>
      </w:rPr>
      <w:t>v</w:t>
    </w:r>
    <w:r>
      <w:rPr>
        <w:sz w:val="18"/>
        <w:szCs w:val="18"/>
      </w:rPr>
      <w:t>2</w:t>
    </w:r>
    <w:r w:rsidRPr="00A219DB">
      <w:rPr>
        <w:sz w:val="18"/>
        <w:szCs w:val="18"/>
      </w:rPr>
      <w:t>.</w:t>
    </w:r>
    <w:r>
      <w:rPr>
        <w:sz w:val="18"/>
        <w:szCs w:val="18"/>
      </w:rPr>
      <w:t>0</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F7268E">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80C65" w14:textId="77777777" w:rsidR="00C84900" w:rsidRDefault="00C84900" w:rsidP="0000551E">
      <w:pPr>
        <w:spacing w:after="0"/>
      </w:pPr>
      <w:r>
        <w:separator/>
      </w:r>
    </w:p>
  </w:footnote>
  <w:footnote w:type="continuationSeparator" w:id="0">
    <w:p w14:paraId="7ADDD93A" w14:textId="77777777" w:rsidR="00C84900" w:rsidRDefault="00C84900" w:rsidP="0000551E">
      <w:pPr>
        <w:spacing w:after="0"/>
      </w:pPr>
      <w:r>
        <w:continuationSeparator/>
      </w:r>
    </w:p>
  </w:footnote>
  <w:footnote w:id="1">
    <w:p w14:paraId="3E300226" w14:textId="77777777" w:rsidR="00534659" w:rsidRDefault="00534659" w:rsidP="00534659">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52CF34DC" w14:textId="77777777" w:rsidR="00534659" w:rsidRDefault="00534659" w:rsidP="00534659">
      <w:pPr>
        <w:pStyle w:val="Textpoznpodarou"/>
      </w:pPr>
      <w:r>
        <w:rPr>
          <w:rStyle w:val="Znakapoznpodarou"/>
        </w:rPr>
        <w:footnoteRef/>
      </w:r>
      <w:r>
        <w:t xml:space="preserve"> </w:t>
      </w:r>
      <w:r>
        <w:rPr>
          <w:sz w:val="16"/>
          <w:szCs w:val="16"/>
        </w:rPr>
        <w:t>Uveďte, zda a jakým způsobem se mění/vytváří napojení na SIEM.</w:t>
      </w:r>
    </w:p>
  </w:footnote>
  <w:footnote w:id="3">
    <w:p w14:paraId="722BB994" w14:textId="77777777" w:rsidR="00534659" w:rsidRDefault="00534659" w:rsidP="00534659">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127B64EB" w14:textId="77777777" w:rsidR="000231FC" w:rsidRPr="00647845" w:rsidRDefault="000231FC" w:rsidP="000231FC">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A015C" w14:textId="1C904D97" w:rsidR="000231FC" w:rsidRPr="003315A8" w:rsidRDefault="000231FC" w:rsidP="002A77A3">
    <w:pPr>
      <w:pStyle w:val="Zhlav"/>
      <w:pBdr>
        <w:bottom w:val="single" w:sz="18" w:space="1" w:color="B2BC00"/>
      </w:pBdr>
      <w:tabs>
        <w:tab w:val="clear" w:pos="9072"/>
        <w:tab w:val="left" w:pos="3993"/>
        <w:tab w:val="right" w:pos="9923"/>
      </w:tabs>
      <w:ind w:right="-427"/>
    </w:pPr>
    <w:r>
      <w:tab/>
    </w:r>
    <w:r>
      <w:tab/>
    </w:r>
    <w:r>
      <w:tab/>
    </w:r>
    <w:r>
      <w:rPr>
        <w:noProof/>
        <w:lang w:eastAsia="cs-CZ"/>
      </w:rPr>
      <w:drawing>
        <wp:inline distT="0" distB="0" distL="0" distR="0" wp14:anchorId="5E2CC53B" wp14:editId="76974484">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06185"/>
    <w:multiLevelType w:val="hybridMultilevel"/>
    <w:tmpl w:val="098EDA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0D557D"/>
    <w:multiLevelType w:val="multilevel"/>
    <w:tmpl w:val="845E73C8"/>
    <w:lvl w:ilvl="0">
      <w:start w:val="1"/>
      <w:numFmt w:val="decimal"/>
      <w:pStyle w:val="Nadpis1"/>
      <w:lvlText w:val="%1"/>
      <w:lvlJc w:val="left"/>
      <w:pPr>
        <w:ind w:left="1566" w:hanging="432"/>
      </w:pPr>
    </w:lvl>
    <w:lvl w:ilvl="1">
      <w:start w:val="1"/>
      <w:numFmt w:val="decimal"/>
      <w:pStyle w:val="Nadpis2"/>
      <w:lvlText w:val="%1.%2"/>
      <w:lvlJc w:val="left"/>
      <w:pPr>
        <w:ind w:left="576" w:hanging="576"/>
      </w:pPr>
    </w:lvl>
    <w:lvl w:ilvl="2">
      <w:start w:val="1"/>
      <w:numFmt w:val="decimal"/>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119E19AE"/>
    <w:multiLevelType w:val="hybridMultilevel"/>
    <w:tmpl w:val="CEEA7D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DA1FDB"/>
    <w:multiLevelType w:val="hybridMultilevel"/>
    <w:tmpl w:val="AF68D942"/>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225E163C"/>
    <w:multiLevelType w:val="hybridMultilevel"/>
    <w:tmpl w:val="5A48EF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9572E47"/>
    <w:multiLevelType w:val="hybridMultilevel"/>
    <w:tmpl w:val="386837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A083499"/>
    <w:multiLevelType w:val="hybridMultilevel"/>
    <w:tmpl w:val="02AE3A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B2E467A"/>
    <w:multiLevelType w:val="hybridMultilevel"/>
    <w:tmpl w:val="ED5A51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EE53B1"/>
    <w:multiLevelType w:val="hybridMultilevel"/>
    <w:tmpl w:val="D5C0C742"/>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2DE7241"/>
    <w:multiLevelType w:val="hybridMultilevel"/>
    <w:tmpl w:val="CE24ED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44D77FE"/>
    <w:multiLevelType w:val="hybridMultilevel"/>
    <w:tmpl w:val="42180E3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BF27636"/>
    <w:multiLevelType w:val="hybridMultilevel"/>
    <w:tmpl w:val="A0B0040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F415EE9"/>
    <w:multiLevelType w:val="hybridMultilevel"/>
    <w:tmpl w:val="2968CC4E"/>
    <w:lvl w:ilvl="0" w:tplc="B75CBAAE">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FC63BD0"/>
    <w:multiLevelType w:val="hybridMultilevel"/>
    <w:tmpl w:val="73E4500C"/>
    <w:lvl w:ilvl="0" w:tplc="53A2C6D6">
      <w:start w:val="1"/>
      <w:numFmt w:val="decimal"/>
      <w:lvlText w:val="%1"/>
      <w:lvlJc w:val="left"/>
      <w:pPr>
        <w:ind w:left="768" w:hanging="360"/>
      </w:pPr>
      <w:rPr>
        <w:rFonts w:hint="default"/>
      </w:rPr>
    </w:lvl>
    <w:lvl w:ilvl="1" w:tplc="04050019" w:tentative="1">
      <w:start w:val="1"/>
      <w:numFmt w:val="lowerLetter"/>
      <w:lvlText w:val="%2."/>
      <w:lvlJc w:val="left"/>
      <w:pPr>
        <w:ind w:left="1488" w:hanging="360"/>
      </w:pPr>
    </w:lvl>
    <w:lvl w:ilvl="2" w:tplc="0405001B" w:tentative="1">
      <w:start w:val="1"/>
      <w:numFmt w:val="lowerRoman"/>
      <w:lvlText w:val="%3."/>
      <w:lvlJc w:val="right"/>
      <w:pPr>
        <w:ind w:left="2208" w:hanging="180"/>
      </w:pPr>
    </w:lvl>
    <w:lvl w:ilvl="3" w:tplc="0405000F" w:tentative="1">
      <w:start w:val="1"/>
      <w:numFmt w:val="decimal"/>
      <w:lvlText w:val="%4."/>
      <w:lvlJc w:val="left"/>
      <w:pPr>
        <w:ind w:left="2928" w:hanging="360"/>
      </w:pPr>
    </w:lvl>
    <w:lvl w:ilvl="4" w:tplc="04050019" w:tentative="1">
      <w:start w:val="1"/>
      <w:numFmt w:val="lowerLetter"/>
      <w:lvlText w:val="%5."/>
      <w:lvlJc w:val="left"/>
      <w:pPr>
        <w:ind w:left="3648" w:hanging="360"/>
      </w:pPr>
    </w:lvl>
    <w:lvl w:ilvl="5" w:tplc="0405001B" w:tentative="1">
      <w:start w:val="1"/>
      <w:numFmt w:val="lowerRoman"/>
      <w:lvlText w:val="%6."/>
      <w:lvlJc w:val="right"/>
      <w:pPr>
        <w:ind w:left="4368" w:hanging="180"/>
      </w:pPr>
    </w:lvl>
    <w:lvl w:ilvl="6" w:tplc="0405000F" w:tentative="1">
      <w:start w:val="1"/>
      <w:numFmt w:val="decimal"/>
      <w:lvlText w:val="%7."/>
      <w:lvlJc w:val="left"/>
      <w:pPr>
        <w:ind w:left="5088" w:hanging="360"/>
      </w:pPr>
    </w:lvl>
    <w:lvl w:ilvl="7" w:tplc="04050019" w:tentative="1">
      <w:start w:val="1"/>
      <w:numFmt w:val="lowerLetter"/>
      <w:lvlText w:val="%8."/>
      <w:lvlJc w:val="left"/>
      <w:pPr>
        <w:ind w:left="5808" w:hanging="360"/>
      </w:pPr>
    </w:lvl>
    <w:lvl w:ilvl="8" w:tplc="0405001B" w:tentative="1">
      <w:start w:val="1"/>
      <w:numFmt w:val="lowerRoman"/>
      <w:lvlText w:val="%9."/>
      <w:lvlJc w:val="right"/>
      <w:pPr>
        <w:ind w:left="6528" w:hanging="180"/>
      </w:pPr>
    </w:lvl>
  </w:abstractNum>
  <w:abstractNum w:abstractNumId="18"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798E03B0"/>
    <w:multiLevelType w:val="hybridMultilevel"/>
    <w:tmpl w:val="26C4B01C"/>
    <w:lvl w:ilvl="0" w:tplc="04050001">
      <w:start w:val="1"/>
      <w:numFmt w:val="bullet"/>
      <w:lvlText w:val=""/>
      <w:lvlJc w:val="left"/>
      <w:pPr>
        <w:ind w:left="768" w:hanging="360"/>
      </w:pPr>
      <w:rPr>
        <w:rFonts w:ascii="Symbol" w:hAnsi="Symbol" w:hint="default"/>
      </w:rPr>
    </w:lvl>
    <w:lvl w:ilvl="1" w:tplc="04050003">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21" w15:restartNumberingAfterBreak="0">
    <w:nsid w:val="7F413E29"/>
    <w:multiLevelType w:val="hybridMultilevel"/>
    <w:tmpl w:val="D0E44C6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1"/>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14"/>
  </w:num>
  <w:num w:numId="8">
    <w:abstractNumId w:val="1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0"/>
  </w:num>
  <w:num w:numId="12">
    <w:abstractNumId w:val="0"/>
  </w:num>
  <w:num w:numId="13">
    <w:abstractNumId w:val="6"/>
  </w:num>
  <w:num w:numId="14">
    <w:abstractNumId w:val="8"/>
  </w:num>
  <w:num w:numId="15">
    <w:abstractNumId w:val="7"/>
  </w:num>
  <w:num w:numId="16">
    <w:abstractNumId w:val="21"/>
  </w:num>
  <w:num w:numId="17">
    <w:abstractNumId w:val="4"/>
  </w:num>
  <w:num w:numId="18">
    <w:abstractNumId w:val="15"/>
  </w:num>
  <w:num w:numId="19">
    <w:abstractNumId w:val="12"/>
  </w:num>
  <w:num w:numId="20">
    <w:abstractNumId w:val="16"/>
  </w:num>
  <w:num w:numId="21">
    <w:abstractNumId w:val="13"/>
  </w:num>
  <w:num w:numId="22">
    <w:abstractNumId w:val="17"/>
  </w:num>
  <w:num w:numId="23">
    <w:abstractNumId w:val="3"/>
  </w:num>
  <w:num w:numId="24">
    <w:abstractNumId w:val="10"/>
  </w:num>
  <w:num w:numId="25">
    <w:abstractNumId w:val="11"/>
  </w:num>
  <w:num w:numId="26">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ocumentProtection w:formatting="1" w:enforcement="0"/>
  <w:defaultTabStop w:val="708"/>
  <w:hyphenationZone w:val="425"/>
  <w:characterSpacingControl w:val="doNotCompress"/>
  <w:hdrShapeDefaults>
    <o:shapedefaults v:ext="edit" spidmax="92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087"/>
    <w:rsid w:val="00000FA4"/>
    <w:rsid w:val="0000195E"/>
    <w:rsid w:val="00001D20"/>
    <w:rsid w:val="00001D7F"/>
    <w:rsid w:val="00004AE0"/>
    <w:rsid w:val="00004EC1"/>
    <w:rsid w:val="0000551E"/>
    <w:rsid w:val="00005870"/>
    <w:rsid w:val="00005BCE"/>
    <w:rsid w:val="00007446"/>
    <w:rsid w:val="00013DF1"/>
    <w:rsid w:val="00014A01"/>
    <w:rsid w:val="00014F2F"/>
    <w:rsid w:val="0001584A"/>
    <w:rsid w:val="00016B61"/>
    <w:rsid w:val="0002035C"/>
    <w:rsid w:val="000231FC"/>
    <w:rsid w:val="000235A0"/>
    <w:rsid w:val="000235A7"/>
    <w:rsid w:val="0002361E"/>
    <w:rsid w:val="0002371D"/>
    <w:rsid w:val="000239A2"/>
    <w:rsid w:val="000242F6"/>
    <w:rsid w:val="000249F5"/>
    <w:rsid w:val="00025784"/>
    <w:rsid w:val="000258F3"/>
    <w:rsid w:val="0002724A"/>
    <w:rsid w:val="0003057D"/>
    <w:rsid w:val="00032EAF"/>
    <w:rsid w:val="00033242"/>
    <w:rsid w:val="000335CF"/>
    <w:rsid w:val="00033DD1"/>
    <w:rsid w:val="0003534C"/>
    <w:rsid w:val="00036C48"/>
    <w:rsid w:val="0004128C"/>
    <w:rsid w:val="000418EB"/>
    <w:rsid w:val="00044DB9"/>
    <w:rsid w:val="00046851"/>
    <w:rsid w:val="00046BAE"/>
    <w:rsid w:val="00050367"/>
    <w:rsid w:val="00051D11"/>
    <w:rsid w:val="00051EDC"/>
    <w:rsid w:val="00052206"/>
    <w:rsid w:val="00052499"/>
    <w:rsid w:val="0005358D"/>
    <w:rsid w:val="000544B5"/>
    <w:rsid w:val="00054889"/>
    <w:rsid w:val="00055D32"/>
    <w:rsid w:val="00056B2F"/>
    <w:rsid w:val="00061005"/>
    <w:rsid w:val="00061EEC"/>
    <w:rsid w:val="00062D02"/>
    <w:rsid w:val="00063098"/>
    <w:rsid w:val="00066D9E"/>
    <w:rsid w:val="00070749"/>
    <w:rsid w:val="00070AE9"/>
    <w:rsid w:val="00071F38"/>
    <w:rsid w:val="00075011"/>
    <w:rsid w:val="000758F9"/>
    <w:rsid w:val="00081781"/>
    <w:rsid w:val="0008189C"/>
    <w:rsid w:val="00083C9D"/>
    <w:rsid w:val="00083E85"/>
    <w:rsid w:val="00084053"/>
    <w:rsid w:val="00084A21"/>
    <w:rsid w:val="00085613"/>
    <w:rsid w:val="00086555"/>
    <w:rsid w:val="000871C4"/>
    <w:rsid w:val="000872BF"/>
    <w:rsid w:val="00090CFE"/>
    <w:rsid w:val="00091C53"/>
    <w:rsid w:val="00092229"/>
    <w:rsid w:val="00093843"/>
    <w:rsid w:val="00095F04"/>
    <w:rsid w:val="00097167"/>
    <w:rsid w:val="000A0161"/>
    <w:rsid w:val="000A0E3D"/>
    <w:rsid w:val="000A3753"/>
    <w:rsid w:val="000A560E"/>
    <w:rsid w:val="000A6F5B"/>
    <w:rsid w:val="000A7D80"/>
    <w:rsid w:val="000B22E0"/>
    <w:rsid w:val="000B2FCB"/>
    <w:rsid w:val="000B6887"/>
    <w:rsid w:val="000B7C9F"/>
    <w:rsid w:val="000B7CA6"/>
    <w:rsid w:val="000C10FC"/>
    <w:rsid w:val="000C145C"/>
    <w:rsid w:val="000C2FDF"/>
    <w:rsid w:val="000C36FD"/>
    <w:rsid w:val="000C3C38"/>
    <w:rsid w:val="000C4A49"/>
    <w:rsid w:val="000C4E81"/>
    <w:rsid w:val="000C59B3"/>
    <w:rsid w:val="000C7406"/>
    <w:rsid w:val="000D21E2"/>
    <w:rsid w:val="000D283A"/>
    <w:rsid w:val="000D290E"/>
    <w:rsid w:val="000D4EF2"/>
    <w:rsid w:val="000D5063"/>
    <w:rsid w:val="000D58C0"/>
    <w:rsid w:val="000E168E"/>
    <w:rsid w:val="000E3004"/>
    <w:rsid w:val="000E3B62"/>
    <w:rsid w:val="000E4800"/>
    <w:rsid w:val="000E51A3"/>
    <w:rsid w:val="000E6E54"/>
    <w:rsid w:val="000E720F"/>
    <w:rsid w:val="000E7473"/>
    <w:rsid w:val="000F27BA"/>
    <w:rsid w:val="000F7DA2"/>
    <w:rsid w:val="00100774"/>
    <w:rsid w:val="00101481"/>
    <w:rsid w:val="001018A2"/>
    <w:rsid w:val="00103472"/>
    <w:rsid w:val="00103605"/>
    <w:rsid w:val="001037F6"/>
    <w:rsid w:val="00104A7E"/>
    <w:rsid w:val="00106888"/>
    <w:rsid w:val="00107698"/>
    <w:rsid w:val="001076D7"/>
    <w:rsid w:val="00110879"/>
    <w:rsid w:val="00110D24"/>
    <w:rsid w:val="001135A2"/>
    <w:rsid w:val="00113A14"/>
    <w:rsid w:val="001143AB"/>
    <w:rsid w:val="00115AA0"/>
    <w:rsid w:val="00116A3B"/>
    <w:rsid w:val="00117234"/>
    <w:rsid w:val="001172FB"/>
    <w:rsid w:val="00117979"/>
    <w:rsid w:val="00120DCA"/>
    <w:rsid w:val="0012280F"/>
    <w:rsid w:val="00123421"/>
    <w:rsid w:val="00125A65"/>
    <w:rsid w:val="00125AFA"/>
    <w:rsid w:val="001267F1"/>
    <w:rsid w:val="00126E12"/>
    <w:rsid w:val="00127005"/>
    <w:rsid w:val="00127530"/>
    <w:rsid w:val="001303E1"/>
    <w:rsid w:val="001307A1"/>
    <w:rsid w:val="001321B5"/>
    <w:rsid w:val="00135B87"/>
    <w:rsid w:val="00137FC3"/>
    <w:rsid w:val="001422BC"/>
    <w:rsid w:val="001427F3"/>
    <w:rsid w:val="001444E5"/>
    <w:rsid w:val="00145F0C"/>
    <w:rsid w:val="00145FF2"/>
    <w:rsid w:val="0014616B"/>
    <w:rsid w:val="0014630E"/>
    <w:rsid w:val="0014749B"/>
    <w:rsid w:val="00150237"/>
    <w:rsid w:val="00150A5B"/>
    <w:rsid w:val="00152900"/>
    <w:rsid w:val="00152A5A"/>
    <w:rsid w:val="00152E30"/>
    <w:rsid w:val="00153806"/>
    <w:rsid w:val="00153C10"/>
    <w:rsid w:val="0015447A"/>
    <w:rsid w:val="00154837"/>
    <w:rsid w:val="00157030"/>
    <w:rsid w:val="00160B68"/>
    <w:rsid w:val="0016171A"/>
    <w:rsid w:val="0016270D"/>
    <w:rsid w:val="001647D7"/>
    <w:rsid w:val="0016573F"/>
    <w:rsid w:val="0016660D"/>
    <w:rsid w:val="00166B75"/>
    <w:rsid w:val="00166E4C"/>
    <w:rsid w:val="00167BDB"/>
    <w:rsid w:val="0017119F"/>
    <w:rsid w:val="0017643B"/>
    <w:rsid w:val="001774D2"/>
    <w:rsid w:val="00177960"/>
    <w:rsid w:val="001842B4"/>
    <w:rsid w:val="0018603B"/>
    <w:rsid w:val="00186BE8"/>
    <w:rsid w:val="0019068A"/>
    <w:rsid w:val="001914FF"/>
    <w:rsid w:val="00193379"/>
    <w:rsid w:val="00193D58"/>
    <w:rsid w:val="00194AE9"/>
    <w:rsid w:val="00194CE8"/>
    <w:rsid w:val="00194CEC"/>
    <w:rsid w:val="001962E1"/>
    <w:rsid w:val="001965E1"/>
    <w:rsid w:val="001974FA"/>
    <w:rsid w:val="001978D2"/>
    <w:rsid w:val="00197BC6"/>
    <w:rsid w:val="00197C96"/>
    <w:rsid w:val="001A0600"/>
    <w:rsid w:val="001A0E77"/>
    <w:rsid w:val="001A1D33"/>
    <w:rsid w:val="001A42C7"/>
    <w:rsid w:val="001A4302"/>
    <w:rsid w:val="001A58B3"/>
    <w:rsid w:val="001A5FFF"/>
    <w:rsid w:val="001B028B"/>
    <w:rsid w:val="001B1CD2"/>
    <w:rsid w:val="001B4E69"/>
    <w:rsid w:val="001B59C1"/>
    <w:rsid w:val="001B5B62"/>
    <w:rsid w:val="001B7D19"/>
    <w:rsid w:val="001C0A45"/>
    <w:rsid w:val="001C1ED2"/>
    <w:rsid w:val="001C277E"/>
    <w:rsid w:val="001C2D39"/>
    <w:rsid w:val="001C4C0B"/>
    <w:rsid w:val="001C4C4B"/>
    <w:rsid w:val="001C6B93"/>
    <w:rsid w:val="001D0604"/>
    <w:rsid w:val="001D1AA1"/>
    <w:rsid w:val="001D3B5F"/>
    <w:rsid w:val="001D4698"/>
    <w:rsid w:val="001E17C9"/>
    <w:rsid w:val="001E3C70"/>
    <w:rsid w:val="001E419F"/>
    <w:rsid w:val="001F0E4E"/>
    <w:rsid w:val="001F177F"/>
    <w:rsid w:val="001F2E58"/>
    <w:rsid w:val="001F4057"/>
    <w:rsid w:val="001F4C72"/>
    <w:rsid w:val="00207023"/>
    <w:rsid w:val="00207B75"/>
    <w:rsid w:val="00210895"/>
    <w:rsid w:val="00211559"/>
    <w:rsid w:val="002123D3"/>
    <w:rsid w:val="002207E9"/>
    <w:rsid w:val="00223FDB"/>
    <w:rsid w:val="002255E9"/>
    <w:rsid w:val="00225DA6"/>
    <w:rsid w:val="002273D3"/>
    <w:rsid w:val="00227EB0"/>
    <w:rsid w:val="002300B6"/>
    <w:rsid w:val="00230B57"/>
    <w:rsid w:val="00234F76"/>
    <w:rsid w:val="00235981"/>
    <w:rsid w:val="00236F99"/>
    <w:rsid w:val="00242077"/>
    <w:rsid w:val="002421CB"/>
    <w:rsid w:val="00242E87"/>
    <w:rsid w:val="002431C0"/>
    <w:rsid w:val="00243461"/>
    <w:rsid w:val="00243E35"/>
    <w:rsid w:val="002442A7"/>
    <w:rsid w:val="0024594C"/>
    <w:rsid w:val="00245FA7"/>
    <w:rsid w:val="00246148"/>
    <w:rsid w:val="00246A07"/>
    <w:rsid w:val="00246E50"/>
    <w:rsid w:val="00247FA5"/>
    <w:rsid w:val="002505F7"/>
    <w:rsid w:val="0025211E"/>
    <w:rsid w:val="00252B23"/>
    <w:rsid w:val="00252F01"/>
    <w:rsid w:val="00252F3F"/>
    <w:rsid w:val="00254328"/>
    <w:rsid w:val="00257FC1"/>
    <w:rsid w:val="0026086A"/>
    <w:rsid w:val="002629E2"/>
    <w:rsid w:val="002634EF"/>
    <w:rsid w:val="002641AE"/>
    <w:rsid w:val="00264BFC"/>
    <w:rsid w:val="00265237"/>
    <w:rsid w:val="00265ED9"/>
    <w:rsid w:val="00265F9C"/>
    <w:rsid w:val="00266BC7"/>
    <w:rsid w:val="00267783"/>
    <w:rsid w:val="00270494"/>
    <w:rsid w:val="00270C2B"/>
    <w:rsid w:val="00273821"/>
    <w:rsid w:val="0027382A"/>
    <w:rsid w:val="00273A70"/>
    <w:rsid w:val="00274A4F"/>
    <w:rsid w:val="00276A3F"/>
    <w:rsid w:val="00277CA5"/>
    <w:rsid w:val="00280C14"/>
    <w:rsid w:val="00281028"/>
    <w:rsid w:val="0028103B"/>
    <w:rsid w:val="00281DCC"/>
    <w:rsid w:val="00284AB3"/>
    <w:rsid w:val="00284C4B"/>
    <w:rsid w:val="00285F9D"/>
    <w:rsid w:val="0028652D"/>
    <w:rsid w:val="0028799E"/>
    <w:rsid w:val="002956AD"/>
    <w:rsid w:val="00296D71"/>
    <w:rsid w:val="002A0C4F"/>
    <w:rsid w:val="002A0F37"/>
    <w:rsid w:val="002A262B"/>
    <w:rsid w:val="002A3316"/>
    <w:rsid w:val="002A4EAB"/>
    <w:rsid w:val="002A6A77"/>
    <w:rsid w:val="002A6D9F"/>
    <w:rsid w:val="002A77A3"/>
    <w:rsid w:val="002B04AE"/>
    <w:rsid w:val="002B0E7B"/>
    <w:rsid w:val="002B2742"/>
    <w:rsid w:val="002B7FEE"/>
    <w:rsid w:val="002C64EF"/>
    <w:rsid w:val="002C715D"/>
    <w:rsid w:val="002C7A38"/>
    <w:rsid w:val="002C7A49"/>
    <w:rsid w:val="002D0745"/>
    <w:rsid w:val="002D251A"/>
    <w:rsid w:val="002D3C0F"/>
    <w:rsid w:val="002D4FF2"/>
    <w:rsid w:val="002D5926"/>
    <w:rsid w:val="002D5C46"/>
    <w:rsid w:val="002D607A"/>
    <w:rsid w:val="002D6C83"/>
    <w:rsid w:val="002D6E30"/>
    <w:rsid w:val="002E1304"/>
    <w:rsid w:val="002E1369"/>
    <w:rsid w:val="002E14A8"/>
    <w:rsid w:val="002E1A78"/>
    <w:rsid w:val="002E39F8"/>
    <w:rsid w:val="002E68E8"/>
    <w:rsid w:val="002E6E8C"/>
    <w:rsid w:val="002E7414"/>
    <w:rsid w:val="002F19E9"/>
    <w:rsid w:val="002F20C1"/>
    <w:rsid w:val="002F507B"/>
    <w:rsid w:val="002F5DB0"/>
    <w:rsid w:val="002F6294"/>
    <w:rsid w:val="002F76D5"/>
    <w:rsid w:val="00300418"/>
    <w:rsid w:val="00300B6D"/>
    <w:rsid w:val="00302142"/>
    <w:rsid w:val="003025D0"/>
    <w:rsid w:val="003025EB"/>
    <w:rsid w:val="00302BD8"/>
    <w:rsid w:val="00304509"/>
    <w:rsid w:val="003100E1"/>
    <w:rsid w:val="0031387C"/>
    <w:rsid w:val="00313CD8"/>
    <w:rsid w:val="003153D0"/>
    <w:rsid w:val="00320FF1"/>
    <w:rsid w:val="00322213"/>
    <w:rsid w:val="0032275E"/>
    <w:rsid w:val="00323E78"/>
    <w:rsid w:val="0033113B"/>
    <w:rsid w:val="003315A8"/>
    <w:rsid w:val="0033181B"/>
    <w:rsid w:val="003327CE"/>
    <w:rsid w:val="00332EBE"/>
    <w:rsid w:val="003336F8"/>
    <w:rsid w:val="003352D6"/>
    <w:rsid w:val="00337DDA"/>
    <w:rsid w:val="00337FB0"/>
    <w:rsid w:val="00340225"/>
    <w:rsid w:val="00340A1B"/>
    <w:rsid w:val="00340CF2"/>
    <w:rsid w:val="003519C1"/>
    <w:rsid w:val="00351F5F"/>
    <w:rsid w:val="00353C5D"/>
    <w:rsid w:val="003547BE"/>
    <w:rsid w:val="00355BAB"/>
    <w:rsid w:val="00357CB1"/>
    <w:rsid w:val="0036019B"/>
    <w:rsid w:val="00360DA3"/>
    <w:rsid w:val="00361371"/>
    <w:rsid w:val="0036140A"/>
    <w:rsid w:val="003622E0"/>
    <w:rsid w:val="00362D0D"/>
    <w:rsid w:val="00362D4F"/>
    <w:rsid w:val="00363409"/>
    <w:rsid w:val="003637D7"/>
    <w:rsid w:val="00371CE8"/>
    <w:rsid w:val="00372419"/>
    <w:rsid w:val="003728F1"/>
    <w:rsid w:val="00372AE7"/>
    <w:rsid w:val="00385D40"/>
    <w:rsid w:val="003866CE"/>
    <w:rsid w:val="0038703A"/>
    <w:rsid w:val="00387519"/>
    <w:rsid w:val="00387F5C"/>
    <w:rsid w:val="00390346"/>
    <w:rsid w:val="00390A58"/>
    <w:rsid w:val="00390EB2"/>
    <w:rsid w:val="0039112C"/>
    <w:rsid w:val="00394E3E"/>
    <w:rsid w:val="00397293"/>
    <w:rsid w:val="00397822"/>
    <w:rsid w:val="003A098D"/>
    <w:rsid w:val="003A48D8"/>
    <w:rsid w:val="003A5846"/>
    <w:rsid w:val="003A6EEF"/>
    <w:rsid w:val="003B0C0E"/>
    <w:rsid w:val="003B26AC"/>
    <w:rsid w:val="003B2D72"/>
    <w:rsid w:val="003B610B"/>
    <w:rsid w:val="003C0389"/>
    <w:rsid w:val="003C22EE"/>
    <w:rsid w:val="003C305C"/>
    <w:rsid w:val="003C4156"/>
    <w:rsid w:val="003C472B"/>
    <w:rsid w:val="003C4ABB"/>
    <w:rsid w:val="003D01EA"/>
    <w:rsid w:val="003D0558"/>
    <w:rsid w:val="003D3EA5"/>
    <w:rsid w:val="003D6816"/>
    <w:rsid w:val="003D682E"/>
    <w:rsid w:val="003D71E3"/>
    <w:rsid w:val="003E0CA6"/>
    <w:rsid w:val="003E2CBD"/>
    <w:rsid w:val="003E5793"/>
    <w:rsid w:val="003E59FE"/>
    <w:rsid w:val="003E5FE7"/>
    <w:rsid w:val="003E78B5"/>
    <w:rsid w:val="003F0F2C"/>
    <w:rsid w:val="003F1C67"/>
    <w:rsid w:val="003F2DDB"/>
    <w:rsid w:val="003F3699"/>
    <w:rsid w:val="003F4D97"/>
    <w:rsid w:val="003F4E22"/>
    <w:rsid w:val="003F519C"/>
    <w:rsid w:val="003F5711"/>
    <w:rsid w:val="003F7E2A"/>
    <w:rsid w:val="00400A12"/>
    <w:rsid w:val="00401780"/>
    <w:rsid w:val="0040551D"/>
    <w:rsid w:val="0040605E"/>
    <w:rsid w:val="004068D1"/>
    <w:rsid w:val="004106C6"/>
    <w:rsid w:val="00410C77"/>
    <w:rsid w:val="00411B8E"/>
    <w:rsid w:val="004121AF"/>
    <w:rsid w:val="004148A0"/>
    <w:rsid w:val="00415962"/>
    <w:rsid w:val="00415D6E"/>
    <w:rsid w:val="00415E35"/>
    <w:rsid w:val="0041678A"/>
    <w:rsid w:val="00417DF1"/>
    <w:rsid w:val="004222BF"/>
    <w:rsid w:val="004254A1"/>
    <w:rsid w:val="004273CD"/>
    <w:rsid w:val="00427C99"/>
    <w:rsid w:val="00431B33"/>
    <w:rsid w:val="00431BA4"/>
    <w:rsid w:val="00433A2E"/>
    <w:rsid w:val="004350B5"/>
    <w:rsid w:val="00437045"/>
    <w:rsid w:val="0043787F"/>
    <w:rsid w:val="00437AC0"/>
    <w:rsid w:val="00440CB4"/>
    <w:rsid w:val="004426A9"/>
    <w:rsid w:val="00443374"/>
    <w:rsid w:val="0044342B"/>
    <w:rsid w:val="00444A0A"/>
    <w:rsid w:val="00444C64"/>
    <w:rsid w:val="004453BB"/>
    <w:rsid w:val="00445F4B"/>
    <w:rsid w:val="00446E5A"/>
    <w:rsid w:val="00447A58"/>
    <w:rsid w:val="00452C7E"/>
    <w:rsid w:val="004541C8"/>
    <w:rsid w:val="004551F8"/>
    <w:rsid w:val="004552F1"/>
    <w:rsid w:val="0046380B"/>
    <w:rsid w:val="00463E31"/>
    <w:rsid w:val="004642D2"/>
    <w:rsid w:val="004645A2"/>
    <w:rsid w:val="00472E74"/>
    <w:rsid w:val="00473A0A"/>
    <w:rsid w:val="00473FBD"/>
    <w:rsid w:val="00474171"/>
    <w:rsid w:val="00474F44"/>
    <w:rsid w:val="004755FC"/>
    <w:rsid w:val="004775CE"/>
    <w:rsid w:val="00481ED2"/>
    <w:rsid w:val="00482B2F"/>
    <w:rsid w:val="00482BD9"/>
    <w:rsid w:val="00484CB3"/>
    <w:rsid w:val="00485230"/>
    <w:rsid w:val="00487F08"/>
    <w:rsid w:val="00494F25"/>
    <w:rsid w:val="00496789"/>
    <w:rsid w:val="00496AF8"/>
    <w:rsid w:val="00497274"/>
    <w:rsid w:val="004A0800"/>
    <w:rsid w:val="004A0BA8"/>
    <w:rsid w:val="004A0C3C"/>
    <w:rsid w:val="004A24F1"/>
    <w:rsid w:val="004A316D"/>
    <w:rsid w:val="004A3B16"/>
    <w:rsid w:val="004A5356"/>
    <w:rsid w:val="004A7C0A"/>
    <w:rsid w:val="004B07BF"/>
    <w:rsid w:val="004B0E49"/>
    <w:rsid w:val="004B3171"/>
    <w:rsid w:val="004B322F"/>
    <w:rsid w:val="004B36F6"/>
    <w:rsid w:val="004B3B90"/>
    <w:rsid w:val="004B49CA"/>
    <w:rsid w:val="004B4A7D"/>
    <w:rsid w:val="004B4D88"/>
    <w:rsid w:val="004B5AB3"/>
    <w:rsid w:val="004C022A"/>
    <w:rsid w:val="004C0F47"/>
    <w:rsid w:val="004C20DD"/>
    <w:rsid w:val="004C5158"/>
    <w:rsid w:val="004C5DDA"/>
    <w:rsid w:val="004C69C7"/>
    <w:rsid w:val="004C70DF"/>
    <w:rsid w:val="004C756F"/>
    <w:rsid w:val="004D053A"/>
    <w:rsid w:val="004D0E54"/>
    <w:rsid w:val="004D1868"/>
    <w:rsid w:val="004D1C5E"/>
    <w:rsid w:val="004D2441"/>
    <w:rsid w:val="004D3B56"/>
    <w:rsid w:val="004D6D90"/>
    <w:rsid w:val="004D7469"/>
    <w:rsid w:val="004D7E68"/>
    <w:rsid w:val="004D7EA0"/>
    <w:rsid w:val="004E2C2C"/>
    <w:rsid w:val="004E3E11"/>
    <w:rsid w:val="004E4AE1"/>
    <w:rsid w:val="004E4B99"/>
    <w:rsid w:val="004E63AF"/>
    <w:rsid w:val="004E6EEC"/>
    <w:rsid w:val="004E77B5"/>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BB7"/>
    <w:rsid w:val="00503F4B"/>
    <w:rsid w:val="00504500"/>
    <w:rsid w:val="00505122"/>
    <w:rsid w:val="005074CF"/>
    <w:rsid w:val="00507EFD"/>
    <w:rsid w:val="005103F3"/>
    <w:rsid w:val="00512899"/>
    <w:rsid w:val="00513C49"/>
    <w:rsid w:val="0051576F"/>
    <w:rsid w:val="005175E8"/>
    <w:rsid w:val="00517725"/>
    <w:rsid w:val="005177CF"/>
    <w:rsid w:val="00520182"/>
    <w:rsid w:val="00522735"/>
    <w:rsid w:val="005230F5"/>
    <w:rsid w:val="00525B29"/>
    <w:rsid w:val="00525C8C"/>
    <w:rsid w:val="0052661C"/>
    <w:rsid w:val="005316D6"/>
    <w:rsid w:val="00533B94"/>
    <w:rsid w:val="00534659"/>
    <w:rsid w:val="00534B9B"/>
    <w:rsid w:val="00534C12"/>
    <w:rsid w:val="005355EF"/>
    <w:rsid w:val="00543429"/>
    <w:rsid w:val="00543DCE"/>
    <w:rsid w:val="00544283"/>
    <w:rsid w:val="005463DD"/>
    <w:rsid w:val="00551C8B"/>
    <w:rsid w:val="00552522"/>
    <w:rsid w:val="00552C00"/>
    <w:rsid w:val="00553E7C"/>
    <w:rsid w:val="00554046"/>
    <w:rsid w:val="00554154"/>
    <w:rsid w:val="00554B49"/>
    <w:rsid w:val="005569E0"/>
    <w:rsid w:val="00556C1F"/>
    <w:rsid w:val="00556D1B"/>
    <w:rsid w:val="0056136C"/>
    <w:rsid w:val="00561D34"/>
    <w:rsid w:val="00563BED"/>
    <w:rsid w:val="00563C33"/>
    <w:rsid w:val="00563E40"/>
    <w:rsid w:val="00564A56"/>
    <w:rsid w:val="00565A7E"/>
    <w:rsid w:val="005669B3"/>
    <w:rsid w:val="00566BEA"/>
    <w:rsid w:val="0057042D"/>
    <w:rsid w:val="005711D8"/>
    <w:rsid w:val="00571B32"/>
    <w:rsid w:val="00572CD5"/>
    <w:rsid w:val="00573055"/>
    <w:rsid w:val="00573BA2"/>
    <w:rsid w:val="00582909"/>
    <w:rsid w:val="00584756"/>
    <w:rsid w:val="005847E2"/>
    <w:rsid w:val="005861F5"/>
    <w:rsid w:val="00591022"/>
    <w:rsid w:val="00591195"/>
    <w:rsid w:val="005915AE"/>
    <w:rsid w:val="00592474"/>
    <w:rsid w:val="005929E7"/>
    <w:rsid w:val="00593C3C"/>
    <w:rsid w:val="00593E08"/>
    <w:rsid w:val="00593EFD"/>
    <w:rsid w:val="005949DC"/>
    <w:rsid w:val="00594D29"/>
    <w:rsid w:val="00596743"/>
    <w:rsid w:val="00597B22"/>
    <w:rsid w:val="005A096A"/>
    <w:rsid w:val="005A138A"/>
    <w:rsid w:val="005A395B"/>
    <w:rsid w:val="005A4D0C"/>
    <w:rsid w:val="005A7B57"/>
    <w:rsid w:val="005B08B8"/>
    <w:rsid w:val="005B0CDD"/>
    <w:rsid w:val="005B304F"/>
    <w:rsid w:val="005B3CBD"/>
    <w:rsid w:val="005B4FEF"/>
    <w:rsid w:val="005B71BB"/>
    <w:rsid w:val="005C1B21"/>
    <w:rsid w:val="005C1BD4"/>
    <w:rsid w:val="005C2192"/>
    <w:rsid w:val="005C4ADA"/>
    <w:rsid w:val="005C50A9"/>
    <w:rsid w:val="005D0B35"/>
    <w:rsid w:val="005D116D"/>
    <w:rsid w:val="005D1D78"/>
    <w:rsid w:val="005D2190"/>
    <w:rsid w:val="005D454E"/>
    <w:rsid w:val="005D53BE"/>
    <w:rsid w:val="005D6516"/>
    <w:rsid w:val="005D6829"/>
    <w:rsid w:val="005D693C"/>
    <w:rsid w:val="005D7536"/>
    <w:rsid w:val="005E023F"/>
    <w:rsid w:val="005E29BE"/>
    <w:rsid w:val="005E2DAB"/>
    <w:rsid w:val="005E3F0C"/>
    <w:rsid w:val="005E5F03"/>
    <w:rsid w:val="005E6190"/>
    <w:rsid w:val="005E6373"/>
    <w:rsid w:val="005E6EDE"/>
    <w:rsid w:val="005F14D3"/>
    <w:rsid w:val="005F5218"/>
    <w:rsid w:val="0060065D"/>
    <w:rsid w:val="00601CB2"/>
    <w:rsid w:val="006033CF"/>
    <w:rsid w:val="00607659"/>
    <w:rsid w:val="0061023B"/>
    <w:rsid w:val="00610B8C"/>
    <w:rsid w:val="00611070"/>
    <w:rsid w:val="00613870"/>
    <w:rsid w:val="006147BF"/>
    <w:rsid w:val="006156B9"/>
    <w:rsid w:val="006172E7"/>
    <w:rsid w:val="00617642"/>
    <w:rsid w:val="0061772A"/>
    <w:rsid w:val="006178C4"/>
    <w:rsid w:val="00623E2B"/>
    <w:rsid w:val="00624CD0"/>
    <w:rsid w:val="00627135"/>
    <w:rsid w:val="00627C8A"/>
    <w:rsid w:val="0063566B"/>
    <w:rsid w:val="006362BD"/>
    <w:rsid w:val="006427DA"/>
    <w:rsid w:val="0064353D"/>
    <w:rsid w:val="00643D75"/>
    <w:rsid w:val="0064509C"/>
    <w:rsid w:val="00645AB7"/>
    <w:rsid w:val="00646226"/>
    <w:rsid w:val="006463E1"/>
    <w:rsid w:val="00646CF9"/>
    <w:rsid w:val="00650DDB"/>
    <w:rsid w:val="00651649"/>
    <w:rsid w:val="00651917"/>
    <w:rsid w:val="00651CF1"/>
    <w:rsid w:val="00651D15"/>
    <w:rsid w:val="0065303F"/>
    <w:rsid w:val="00653B2F"/>
    <w:rsid w:val="0065507A"/>
    <w:rsid w:val="00656250"/>
    <w:rsid w:val="00662C76"/>
    <w:rsid w:val="0066334B"/>
    <w:rsid w:val="00663C4D"/>
    <w:rsid w:val="00665294"/>
    <w:rsid w:val="00665970"/>
    <w:rsid w:val="006710DF"/>
    <w:rsid w:val="0068246F"/>
    <w:rsid w:val="006852DE"/>
    <w:rsid w:val="006863DF"/>
    <w:rsid w:val="00686C37"/>
    <w:rsid w:val="006907E8"/>
    <w:rsid w:val="00692434"/>
    <w:rsid w:val="006950C7"/>
    <w:rsid w:val="00696639"/>
    <w:rsid w:val="00697C60"/>
    <w:rsid w:val="006A0258"/>
    <w:rsid w:val="006A0334"/>
    <w:rsid w:val="006A1416"/>
    <w:rsid w:val="006A1A52"/>
    <w:rsid w:val="006A47E0"/>
    <w:rsid w:val="006A5B28"/>
    <w:rsid w:val="006A5FF3"/>
    <w:rsid w:val="006A65AA"/>
    <w:rsid w:val="006A6EA8"/>
    <w:rsid w:val="006B1E5C"/>
    <w:rsid w:val="006B3D65"/>
    <w:rsid w:val="006B67DF"/>
    <w:rsid w:val="006B696A"/>
    <w:rsid w:val="006C0241"/>
    <w:rsid w:val="006C2F8C"/>
    <w:rsid w:val="006C3557"/>
    <w:rsid w:val="006C4182"/>
    <w:rsid w:val="006C4DE7"/>
    <w:rsid w:val="006C6BCB"/>
    <w:rsid w:val="006C745C"/>
    <w:rsid w:val="006D0943"/>
    <w:rsid w:val="006D1EB9"/>
    <w:rsid w:val="006D2BF7"/>
    <w:rsid w:val="006D3D5A"/>
    <w:rsid w:val="006D5B5C"/>
    <w:rsid w:val="006D6E7D"/>
    <w:rsid w:val="006D72BB"/>
    <w:rsid w:val="006E025E"/>
    <w:rsid w:val="006E076F"/>
    <w:rsid w:val="006E15A5"/>
    <w:rsid w:val="006E25B8"/>
    <w:rsid w:val="006E5320"/>
    <w:rsid w:val="006E5560"/>
    <w:rsid w:val="006E77B0"/>
    <w:rsid w:val="006F2FE6"/>
    <w:rsid w:val="006F4A05"/>
    <w:rsid w:val="006F5658"/>
    <w:rsid w:val="006F62D0"/>
    <w:rsid w:val="007006BD"/>
    <w:rsid w:val="0070267B"/>
    <w:rsid w:val="007039E9"/>
    <w:rsid w:val="00707FE3"/>
    <w:rsid w:val="0071095B"/>
    <w:rsid w:val="00710C82"/>
    <w:rsid w:val="00710F5B"/>
    <w:rsid w:val="007118CA"/>
    <w:rsid w:val="00711EE0"/>
    <w:rsid w:val="00712804"/>
    <w:rsid w:val="00714116"/>
    <w:rsid w:val="007141C2"/>
    <w:rsid w:val="00715099"/>
    <w:rsid w:val="00715D06"/>
    <w:rsid w:val="00717A60"/>
    <w:rsid w:val="00721187"/>
    <w:rsid w:val="00721A04"/>
    <w:rsid w:val="00726C49"/>
    <w:rsid w:val="0072746E"/>
    <w:rsid w:val="00731407"/>
    <w:rsid w:val="007321D4"/>
    <w:rsid w:val="00733F22"/>
    <w:rsid w:val="007344F6"/>
    <w:rsid w:val="00735416"/>
    <w:rsid w:val="00735417"/>
    <w:rsid w:val="00735C40"/>
    <w:rsid w:val="00735E38"/>
    <w:rsid w:val="0074334E"/>
    <w:rsid w:val="00744621"/>
    <w:rsid w:val="0074488E"/>
    <w:rsid w:val="00746317"/>
    <w:rsid w:val="00747BD4"/>
    <w:rsid w:val="007505A0"/>
    <w:rsid w:val="007519DD"/>
    <w:rsid w:val="00751E3A"/>
    <w:rsid w:val="00753DB7"/>
    <w:rsid w:val="00754F4F"/>
    <w:rsid w:val="00757A02"/>
    <w:rsid w:val="00760874"/>
    <w:rsid w:val="007608CF"/>
    <w:rsid w:val="00760A3B"/>
    <w:rsid w:val="007633D5"/>
    <w:rsid w:val="0076385B"/>
    <w:rsid w:val="00765184"/>
    <w:rsid w:val="007654BE"/>
    <w:rsid w:val="00765EBE"/>
    <w:rsid w:val="00766100"/>
    <w:rsid w:val="00766C0B"/>
    <w:rsid w:val="00771FEA"/>
    <w:rsid w:val="00772440"/>
    <w:rsid w:val="00772EE3"/>
    <w:rsid w:val="00773E21"/>
    <w:rsid w:val="00776054"/>
    <w:rsid w:val="00777126"/>
    <w:rsid w:val="00780E72"/>
    <w:rsid w:val="00781D19"/>
    <w:rsid w:val="00782D46"/>
    <w:rsid w:val="007850B0"/>
    <w:rsid w:val="007858FB"/>
    <w:rsid w:val="00785F4C"/>
    <w:rsid w:val="007864D9"/>
    <w:rsid w:val="00786ED1"/>
    <w:rsid w:val="007876AB"/>
    <w:rsid w:val="007943AB"/>
    <w:rsid w:val="007945E9"/>
    <w:rsid w:val="0079688E"/>
    <w:rsid w:val="007A520D"/>
    <w:rsid w:val="007A5AFB"/>
    <w:rsid w:val="007B0C79"/>
    <w:rsid w:val="007B2715"/>
    <w:rsid w:val="007B48FD"/>
    <w:rsid w:val="007B4C7B"/>
    <w:rsid w:val="007B526B"/>
    <w:rsid w:val="007B530F"/>
    <w:rsid w:val="007B598C"/>
    <w:rsid w:val="007B64DF"/>
    <w:rsid w:val="007B6936"/>
    <w:rsid w:val="007B7B73"/>
    <w:rsid w:val="007C0A84"/>
    <w:rsid w:val="007C1578"/>
    <w:rsid w:val="007C334E"/>
    <w:rsid w:val="007C5555"/>
    <w:rsid w:val="007C5EA5"/>
    <w:rsid w:val="007C7488"/>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5E1F"/>
    <w:rsid w:val="007E797B"/>
    <w:rsid w:val="007F1366"/>
    <w:rsid w:val="007F2CB8"/>
    <w:rsid w:val="007F3380"/>
    <w:rsid w:val="007F4308"/>
    <w:rsid w:val="00800910"/>
    <w:rsid w:val="00800AED"/>
    <w:rsid w:val="00800FB0"/>
    <w:rsid w:val="00803AD5"/>
    <w:rsid w:val="00803CA6"/>
    <w:rsid w:val="00804B5D"/>
    <w:rsid w:val="008053DB"/>
    <w:rsid w:val="00806FF9"/>
    <w:rsid w:val="00807E6A"/>
    <w:rsid w:val="008105A0"/>
    <w:rsid w:val="008109CE"/>
    <w:rsid w:val="00810E6E"/>
    <w:rsid w:val="0081628D"/>
    <w:rsid w:val="0081654B"/>
    <w:rsid w:val="00816E5E"/>
    <w:rsid w:val="00821B12"/>
    <w:rsid w:val="00822810"/>
    <w:rsid w:val="00822B83"/>
    <w:rsid w:val="00822B97"/>
    <w:rsid w:val="00823AB7"/>
    <w:rsid w:val="00823C9A"/>
    <w:rsid w:val="00823E85"/>
    <w:rsid w:val="00825655"/>
    <w:rsid w:val="00826A78"/>
    <w:rsid w:val="00826D6F"/>
    <w:rsid w:val="0083054C"/>
    <w:rsid w:val="00830DFE"/>
    <w:rsid w:val="008347FE"/>
    <w:rsid w:val="00836FA1"/>
    <w:rsid w:val="00841811"/>
    <w:rsid w:val="008449DA"/>
    <w:rsid w:val="00844D4F"/>
    <w:rsid w:val="008463CC"/>
    <w:rsid w:val="00846B5B"/>
    <w:rsid w:val="00852156"/>
    <w:rsid w:val="00853988"/>
    <w:rsid w:val="0085497D"/>
    <w:rsid w:val="00855235"/>
    <w:rsid w:val="0085582D"/>
    <w:rsid w:val="00856501"/>
    <w:rsid w:val="00857EFE"/>
    <w:rsid w:val="0086133D"/>
    <w:rsid w:val="0086141C"/>
    <w:rsid w:val="00862163"/>
    <w:rsid w:val="008635EF"/>
    <w:rsid w:val="008671B9"/>
    <w:rsid w:val="00870B97"/>
    <w:rsid w:val="00872C14"/>
    <w:rsid w:val="00873788"/>
    <w:rsid w:val="00873E0B"/>
    <w:rsid w:val="0087487B"/>
    <w:rsid w:val="00875247"/>
    <w:rsid w:val="0087560C"/>
    <w:rsid w:val="00880842"/>
    <w:rsid w:val="00881AFE"/>
    <w:rsid w:val="00886126"/>
    <w:rsid w:val="00887312"/>
    <w:rsid w:val="008877D5"/>
    <w:rsid w:val="0089227E"/>
    <w:rsid w:val="00892C9B"/>
    <w:rsid w:val="008933FB"/>
    <w:rsid w:val="00893836"/>
    <w:rsid w:val="00895AEB"/>
    <w:rsid w:val="008964A9"/>
    <w:rsid w:val="00897E8A"/>
    <w:rsid w:val="00897F73"/>
    <w:rsid w:val="008A0E0C"/>
    <w:rsid w:val="008A13D0"/>
    <w:rsid w:val="008A38F4"/>
    <w:rsid w:val="008A4500"/>
    <w:rsid w:val="008B0119"/>
    <w:rsid w:val="008B0D13"/>
    <w:rsid w:val="008B218E"/>
    <w:rsid w:val="008B464F"/>
    <w:rsid w:val="008B5350"/>
    <w:rsid w:val="008B54A1"/>
    <w:rsid w:val="008B5AF9"/>
    <w:rsid w:val="008B638C"/>
    <w:rsid w:val="008C14AA"/>
    <w:rsid w:val="008C32D3"/>
    <w:rsid w:val="008C4568"/>
    <w:rsid w:val="008C4E9B"/>
    <w:rsid w:val="008D0232"/>
    <w:rsid w:val="008D0670"/>
    <w:rsid w:val="008D12D5"/>
    <w:rsid w:val="008D2ABE"/>
    <w:rsid w:val="008D2D56"/>
    <w:rsid w:val="008D3B56"/>
    <w:rsid w:val="008D3F72"/>
    <w:rsid w:val="008D5536"/>
    <w:rsid w:val="008D558C"/>
    <w:rsid w:val="008D6BCE"/>
    <w:rsid w:val="008D6CCE"/>
    <w:rsid w:val="008D740A"/>
    <w:rsid w:val="008D76E4"/>
    <w:rsid w:val="008E134B"/>
    <w:rsid w:val="008E2CFB"/>
    <w:rsid w:val="008E2F7B"/>
    <w:rsid w:val="008E3537"/>
    <w:rsid w:val="008E3981"/>
    <w:rsid w:val="008E50CF"/>
    <w:rsid w:val="008E77F3"/>
    <w:rsid w:val="008F29B6"/>
    <w:rsid w:val="008F2A26"/>
    <w:rsid w:val="008F2DBD"/>
    <w:rsid w:val="008F375A"/>
    <w:rsid w:val="008F386A"/>
    <w:rsid w:val="008F387A"/>
    <w:rsid w:val="008F5A1F"/>
    <w:rsid w:val="008F6A01"/>
    <w:rsid w:val="008F6A69"/>
    <w:rsid w:val="00900FD9"/>
    <w:rsid w:val="009012E9"/>
    <w:rsid w:val="00901D99"/>
    <w:rsid w:val="00902ACB"/>
    <w:rsid w:val="009054F5"/>
    <w:rsid w:val="009056BD"/>
    <w:rsid w:val="00906EAD"/>
    <w:rsid w:val="00910264"/>
    <w:rsid w:val="0091062E"/>
    <w:rsid w:val="00913467"/>
    <w:rsid w:val="00916EDA"/>
    <w:rsid w:val="00917E5E"/>
    <w:rsid w:val="00922393"/>
    <w:rsid w:val="0092267C"/>
    <w:rsid w:val="00922C9A"/>
    <w:rsid w:val="00923468"/>
    <w:rsid w:val="00923C57"/>
    <w:rsid w:val="00923CAA"/>
    <w:rsid w:val="00926D78"/>
    <w:rsid w:val="009279A0"/>
    <w:rsid w:val="00927AC8"/>
    <w:rsid w:val="00930199"/>
    <w:rsid w:val="00930F7D"/>
    <w:rsid w:val="00932D4C"/>
    <w:rsid w:val="009332AA"/>
    <w:rsid w:val="00934AA2"/>
    <w:rsid w:val="00937484"/>
    <w:rsid w:val="00941263"/>
    <w:rsid w:val="00941B7A"/>
    <w:rsid w:val="00944CDA"/>
    <w:rsid w:val="00952240"/>
    <w:rsid w:val="00952D18"/>
    <w:rsid w:val="0095335F"/>
    <w:rsid w:val="0095702D"/>
    <w:rsid w:val="009607A2"/>
    <w:rsid w:val="00962388"/>
    <w:rsid w:val="00963080"/>
    <w:rsid w:val="00965687"/>
    <w:rsid w:val="0097063F"/>
    <w:rsid w:val="0097099B"/>
    <w:rsid w:val="00971D4E"/>
    <w:rsid w:val="00972797"/>
    <w:rsid w:val="00973110"/>
    <w:rsid w:val="0097389A"/>
    <w:rsid w:val="00974437"/>
    <w:rsid w:val="00974BC1"/>
    <w:rsid w:val="00976455"/>
    <w:rsid w:val="0098071D"/>
    <w:rsid w:val="00982037"/>
    <w:rsid w:val="00982F71"/>
    <w:rsid w:val="00983C31"/>
    <w:rsid w:val="00984471"/>
    <w:rsid w:val="009859FB"/>
    <w:rsid w:val="00986691"/>
    <w:rsid w:val="00986A8E"/>
    <w:rsid w:val="00986CC0"/>
    <w:rsid w:val="009879AE"/>
    <w:rsid w:val="00987CBF"/>
    <w:rsid w:val="00991DBF"/>
    <w:rsid w:val="009920A6"/>
    <w:rsid w:val="00994971"/>
    <w:rsid w:val="00994D39"/>
    <w:rsid w:val="009974EA"/>
    <w:rsid w:val="009A0784"/>
    <w:rsid w:val="009A2DB0"/>
    <w:rsid w:val="009A3473"/>
    <w:rsid w:val="009A5B14"/>
    <w:rsid w:val="009B02A7"/>
    <w:rsid w:val="009B0346"/>
    <w:rsid w:val="009B0598"/>
    <w:rsid w:val="009B0D7C"/>
    <w:rsid w:val="009B18EA"/>
    <w:rsid w:val="009B2889"/>
    <w:rsid w:val="009B4A04"/>
    <w:rsid w:val="009B4D53"/>
    <w:rsid w:val="009C00C2"/>
    <w:rsid w:val="009C0C0E"/>
    <w:rsid w:val="009C0C53"/>
    <w:rsid w:val="009C1386"/>
    <w:rsid w:val="009C18FD"/>
    <w:rsid w:val="009C2C71"/>
    <w:rsid w:val="009C2E7C"/>
    <w:rsid w:val="009C3C4E"/>
    <w:rsid w:val="009C558F"/>
    <w:rsid w:val="009C56F1"/>
    <w:rsid w:val="009C640A"/>
    <w:rsid w:val="009D13AF"/>
    <w:rsid w:val="009D2546"/>
    <w:rsid w:val="009D26E0"/>
    <w:rsid w:val="009D27EF"/>
    <w:rsid w:val="009E0666"/>
    <w:rsid w:val="009E2187"/>
    <w:rsid w:val="009E5CAE"/>
    <w:rsid w:val="009E655F"/>
    <w:rsid w:val="009E70EE"/>
    <w:rsid w:val="009F0D77"/>
    <w:rsid w:val="009F1C53"/>
    <w:rsid w:val="009F3552"/>
    <w:rsid w:val="009F3F3D"/>
    <w:rsid w:val="009F4F27"/>
    <w:rsid w:val="009F4FA0"/>
    <w:rsid w:val="009F5FB9"/>
    <w:rsid w:val="009F6F9A"/>
    <w:rsid w:val="00A01751"/>
    <w:rsid w:val="00A0248F"/>
    <w:rsid w:val="00A0314B"/>
    <w:rsid w:val="00A03C34"/>
    <w:rsid w:val="00A05A68"/>
    <w:rsid w:val="00A06C58"/>
    <w:rsid w:val="00A07148"/>
    <w:rsid w:val="00A078A9"/>
    <w:rsid w:val="00A111BC"/>
    <w:rsid w:val="00A13BA8"/>
    <w:rsid w:val="00A15698"/>
    <w:rsid w:val="00A16766"/>
    <w:rsid w:val="00A16E29"/>
    <w:rsid w:val="00A17B22"/>
    <w:rsid w:val="00A219DB"/>
    <w:rsid w:val="00A21C50"/>
    <w:rsid w:val="00A21F14"/>
    <w:rsid w:val="00A22E65"/>
    <w:rsid w:val="00A2306E"/>
    <w:rsid w:val="00A23C49"/>
    <w:rsid w:val="00A24508"/>
    <w:rsid w:val="00A248E8"/>
    <w:rsid w:val="00A24964"/>
    <w:rsid w:val="00A25AB9"/>
    <w:rsid w:val="00A2703B"/>
    <w:rsid w:val="00A30A2B"/>
    <w:rsid w:val="00A3421E"/>
    <w:rsid w:val="00A36BED"/>
    <w:rsid w:val="00A373CF"/>
    <w:rsid w:val="00A42A01"/>
    <w:rsid w:val="00A446F4"/>
    <w:rsid w:val="00A44936"/>
    <w:rsid w:val="00A4575C"/>
    <w:rsid w:val="00A45ABD"/>
    <w:rsid w:val="00A47BD2"/>
    <w:rsid w:val="00A53177"/>
    <w:rsid w:val="00A5471A"/>
    <w:rsid w:val="00A54B59"/>
    <w:rsid w:val="00A54C3E"/>
    <w:rsid w:val="00A55324"/>
    <w:rsid w:val="00A57980"/>
    <w:rsid w:val="00A6262F"/>
    <w:rsid w:val="00A642A8"/>
    <w:rsid w:val="00A64D98"/>
    <w:rsid w:val="00A6553B"/>
    <w:rsid w:val="00A706B8"/>
    <w:rsid w:val="00A71114"/>
    <w:rsid w:val="00A712D4"/>
    <w:rsid w:val="00A73165"/>
    <w:rsid w:val="00A7578E"/>
    <w:rsid w:val="00A75C77"/>
    <w:rsid w:val="00A769B0"/>
    <w:rsid w:val="00A806A1"/>
    <w:rsid w:val="00A84163"/>
    <w:rsid w:val="00A84A1F"/>
    <w:rsid w:val="00A84BA0"/>
    <w:rsid w:val="00A85992"/>
    <w:rsid w:val="00A90078"/>
    <w:rsid w:val="00A91977"/>
    <w:rsid w:val="00A93B05"/>
    <w:rsid w:val="00A95263"/>
    <w:rsid w:val="00AA451C"/>
    <w:rsid w:val="00AA5949"/>
    <w:rsid w:val="00AA5B07"/>
    <w:rsid w:val="00AA5B35"/>
    <w:rsid w:val="00AB0400"/>
    <w:rsid w:val="00AB0734"/>
    <w:rsid w:val="00AB08C1"/>
    <w:rsid w:val="00AB0A46"/>
    <w:rsid w:val="00AB0F08"/>
    <w:rsid w:val="00AB1BA0"/>
    <w:rsid w:val="00AB422C"/>
    <w:rsid w:val="00AB5CA6"/>
    <w:rsid w:val="00AB618A"/>
    <w:rsid w:val="00AB7822"/>
    <w:rsid w:val="00AB7BC4"/>
    <w:rsid w:val="00AC1CF7"/>
    <w:rsid w:val="00AC2AE9"/>
    <w:rsid w:val="00AC35C3"/>
    <w:rsid w:val="00AC6ACD"/>
    <w:rsid w:val="00AC7E8A"/>
    <w:rsid w:val="00AD4376"/>
    <w:rsid w:val="00AD507D"/>
    <w:rsid w:val="00AD51B8"/>
    <w:rsid w:val="00AD613B"/>
    <w:rsid w:val="00AD6EE9"/>
    <w:rsid w:val="00AE0DAA"/>
    <w:rsid w:val="00AE22EC"/>
    <w:rsid w:val="00AE3FC9"/>
    <w:rsid w:val="00AE421C"/>
    <w:rsid w:val="00AE66DE"/>
    <w:rsid w:val="00AE6A62"/>
    <w:rsid w:val="00AE6FBD"/>
    <w:rsid w:val="00AE787D"/>
    <w:rsid w:val="00AF6FD7"/>
    <w:rsid w:val="00B014E7"/>
    <w:rsid w:val="00B01DEF"/>
    <w:rsid w:val="00B02F18"/>
    <w:rsid w:val="00B036CC"/>
    <w:rsid w:val="00B05EBD"/>
    <w:rsid w:val="00B06F68"/>
    <w:rsid w:val="00B07142"/>
    <w:rsid w:val="00B11572"/>
    <w:rsid w:val="00B130B7"/>
    <w:rsid w:val="00B151F9"/>
    <w:rsid w:val="00B15B77"/>
    <w:rsid w:val="00B15F1F"/>
    <w:rsid w:val="00B16E67"/>
    <w:rsid w:val="00B22E02"/>
    <w:rsid w:val="00B239C6"/>
    <w:rsid w:val="00B25419"/>
    <w:rsid w:val="00B25D5E"/>
    <w:rsid w:val="00B279A1"/>
    <w:rsid w:val="00B27B87"/>
    <w:rsid w:val="00B30F45"/>
    <w:rsid w:val="00B317DB"/>
    <w:rsid w:val="00B3478F"/>
    <w:rsid w:val="00B4061A"/>
    <w:rsid w:val="00B44270"/>
    <w:rsid w:val="00B44C63"/>
    <w:rsid w:val="00B52244"/>
    <w:rsid w:val="00B53784"/>
    <w:rsid w:val="00B53F37"/>
    <w:rsid w:val="00B54E46"/>
    <w:rsid w:val="00B55225"/>
    <w:rsid w:val="00B568CB"/>
    <w:rsid w:val="00B603A8"/>
    <w:rsid w:val="00B6050B"/>
    <w:rsid w:val="00B610B7"/>
    <w:rsid w:val="00B62254"/>
    <w:rsid w:val="00B645F6"/>
    <w:rsid w:val="00B64EBD"/>
    <w:rsid w:val="00B65DEF"/>
    <w:rsid w:val="00B660AC"/>
    <w:rsid w:val="00B73768"/>
    <w:rsid w:val="00B74774"/>
    <w:rsid w:val="00B7528E"/>
    <w:rsid w:val="00B773FB"/>
    <w:rsid w:val="00B77624"/>
    <w:rsid w:val="00B8108C"/>
    <w:rsid w:val="00B8170D"/>
    <w:rsid w:val="00B8173D"/>
    <w:rsid w:val="00B82516"/>
    <w:rsid w:val="00B85290"/>
    <w:rsid w:val="00B87A70"/>
    <w:rsid w:val="00B92F40"/>
    <w:rsid w:val="00B93505"/>
    <w:rsid w:val="00B960F0"/>
    <w:rsid w:val="00B96C06"/>
    <w:rsid w:val="00BA069D"/>
    <w:rsid w:val="00BA1643"/>
    <w:rsid w:val="00BA23A6"/>
    <w:rsid w:val="00BA2BEC"/>
    <w:rsid w:val="00BA2DBD"/>
    <w:rsid w:val="00BA3EF2"/>
    <w:rsid w:val="00BA58A8"/>
    <w:rsid w:val="00BA61F1"/>
    <w:rsid w:val="00BA720B"/>
    <w:rsid w:val="00BB0BE5"/>
    <w:rsid w:val="00BB1372"/>
    <w:rsid w:val="00BB1D53"/>
    <w:rsid w:val="00BB31CE"/>
    <w:rsid w:val="00BB3207"/>
    <w:rsid w:val="00BB49D0"/>
    <w:rsid w:val="00BB5714"/>
    <w:rsid w:val="00BB631E"/>
    <w:rsid w:val="00BB6BCC"/>
    <w:rsid w:val="00BB7BAD"/>
    <w:rsid w:val="00BB7D3D"/>
    <w:rsid w:val="00BC213F"/>
    <w:rsid w:val="00BC27AC"/>
    <w:rsid w:val="00BC4059"/>
    <w:rsid w:val="00BC5CB6"/>
    <w:rsid w:val="00BC6169"/>
    <w:rsid w:val="00BC72F5"/>
    <w:rsid w:val="00BD0B7C"/>
    <w:rsid w:val="00BD0D3F"/>
    <w:rsid w:val="00BD2121"/>
    <w:rsid w:val="00BD576D"/>
    <w:rsid w:val="00BD674D"/>
    <w:rsid w:val="00BD6765"/>
    <w:rsid w:val="00BE004C"/>
    <w:rsid w:val="00BE12EE"/>
    <w:rsid w:val="00BE1CDB"/>
    <w:rsid w:val="00BE2CD4"/>
    <w:rsid w:val="00BE34F8"/>
    <w:rsid w:val="00BE557E"/>
    <w:rsid w:val="00BE586D"/>
    <w:rsid w:val="00BE6537"/>
    <w:rsid w:val="00BE75EA"/>
    <w:rsid w:val="00BF1A9A"/>
    <w:rsid w:val="00BF2D80"/>
    <w:rsid w:val="00BF6CF2"/>
    <w:rsid w:val="00BF6D49"/>
    <w:rsid w:val="00BF7439"/>
    <w:rsid w:val="00BF74D2"/>
    <w:rsid w:val="00C052A3"/>
    <w:rsid w:val="00C0695D"/>
    <w:rsid w:val="00C0732D"/>
    <w:rsid w:val="00C07DA3"/>
    <w:rsid w:val="00C12C91"/>
    <w:rsid w:val="00C12E21"/>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763E"/>
    <w:rsid w:val="00C27FA6"/>
    <w:rsid w:val="00C31238"/>
    <w:rsid w:val="00C32C07"/>
    <w:rsid w:val="00C333DA"/>
    <w:rsid w:val="00C362E4"/>
    <w:rsid w:val="00C375FB"/>
    <w:rsid w:val="00C37FAE"/>
    <w:rsid w:val="00C413AD"/>
    <w:rsid w:val="00C43213"/>
    <w:rsid w:val="00C464E2"/>
    <w:rsid w:val="00C50DF4"/>
    <w:rsid w:val="00C51C90"/>
    <w:rsid w:val="00C52A7D"/>
    <w:rsid w:val="00C52DA0"/>
    <w:rsid w:val="00C53A07"/>
    <w:rsid w:val="00C54AD6"/>
    <w:rsid w:val="00C54C00"/>
    <w:rsid w:val="00C54E9D"/>
    <w:rsid w:val="00C60312"/>
    <w:rsid w:val="00C607E8"/>
    <w:rsid w:val="00C61549"/>
    <w:rsid w:val="00C6176D"/>
    <w:rsid w:val="00C617F0"/>
    <w:rsid w:val="00C61D87"/>
    <w:rsid w:val="00C62446"/>
    <w:rsid w:val="00C63D0D"/>
    <w:rsid w:val="00C647B1"/>
    <w:rsid w:val="00C67B6C"/>
    <w:rsid w:val="00C67FBA"/>
    <w:rsid w:val="00C703D9"/>
    <w:rsid w:val="00C71DE7"/>
    <w:rsid w:val="00C73BC7"/>
    <w:rsid w:val="00C74399"/>
    <w:rsid w:val="00C75306"/>
    <w:rsid w:val="00C775D4"/>
    <w:rsid w:val="00C84900"/>
    <w:rsid w:val="00C84B7C"/>
    <w:rsid w:val="00C85D1A"/>
    <w:rsid w:val="00C908F4"/>
    <w:rsid w:val="00C91089"/>
    <w:rsid w:val="00C91234"/>
    <w:rsid w:val="00C91FCF"/>
    <w:rsid w:val="00C925FE"/>
    <w:rsid w:val="00C93CAF"/>
    <w:rsid w:val="00C94357"/>
    <w:rsid w:val="00C9464F"/>
    <w:rsid w:val="00C956BC"/>
    <w:rsid w:val="00C9626D"/>
    <w:rsid w:val="00CA0392"/>
    <w:rsid w:val="00CA1005"/>
    <w:rsid w:val="00CA61EC"/>
    <w:rsid w:val="00CA6540"/>
    <w:rsid w:val="00CB1013"/>
    <w:rsid w:val="00CB1115"/>
    <w:rsid w:val="00CB11EC"/>
    <w:rsid w:val="00CB3C3C"/>
    <w:rsid w:val="00CC0006"/>
    <w:rsid w:val="00CC0D20"/>
    <w:rsid w:val="00CC2560"/>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4F9F"/>
    <w:rsid w:val="00CD67DE"/>
    <w:rsid w:val="00CD75EE"/>
    <w:rsid w:val="00CD7C40"/>
    <w:rsid w:val="00CE135B"/>
    <w:rsid w:val="00CE333A"/>
    <w:rsid w:val="00CE352A"/>
    <w:rsid w:val="00CE3687"/>
    <w:rsid w:val="00CE3A90"/>
    <w:rsid w:val="00CE64A5"/>
    <w:rsid w:val="00CF1835"/>
    <w:rsid w:val="00CF374F"/>
    <w:rsid w:val="00CF4A7A"/>
    <w:rsid w:val="00CF516E"/>
    <w:rsid w:val="00CF5735"/>
    <w:rsid w:val="00CF581B"/>
    <w:rsid w:val="00CF668E"/>
    <w:rsid w:val="00D01FB5"/>
    <w:rsid w:val="00D02558"/>
    <w:rsid w:val="00D0423F"/>
    <w:rsid w:val="00D0693F"/>
    <w:rsid w:val="00D075CD"/>
    <w:rsid w:val="00D07EA6"/>
    <w:rsid w:val="00D101F0"/>
    <w:rsid w:val="00D1558B"/>
    <w:rsid w:val="00D163E5"/>
    <w:rsid w:val="00D16DF1"/>
    <w:rsid w:val="00D16E6E"/>
    <w:rsid w:val="00D201B5"/>
    <w:rsid w:val="00D214A8"/>
    <w:rsid w:val="00D2160D"/>
    <w:rsid w:val="00D21C00"/>
    <w:rsid w:val="00D2353F"/>
    <w:rsid w:val="00D23AF5"/>
    <w:rsid w:val="00D24A10"/>
    <w:rsid w:val="00D253A1"/>
    <w:rsid w:val="00D3135D"/>
    <w:rsid w:val="00D3289A"/>
    <w:rsid w:val="00D32DC1"/>
    <w:rsid w:val="00D32E39"/>
    <w:rsid w:val="00D33E96"/>
    <w:rsid w:val="00D41DD3"/>
    <w:rsid w:val="00D425A1"/>
    <w:rsid w:val="00D4283E"/>
    <w:rsid w:val="00D46D21"/>
    <w:rsid w:val="00D51B1B"/>
    <w:rsid w:val="00D51C8D"/>
    <w:rsid w:val="00D5259A"/>
    <w:rsid w:val="00D52943"/>
    <w:rsid w:val="00D52CAF"/>
    <w:rsid w:val="00D53630"/>
    <w:rsid w:val="00D5480E"/>
    <w:rsid w:val="00D55D50"/>
    <w:rsid w:val="00D626BD"/>
    <w:rsid w:val="00D6527E"/>
    <w:rsid w:val="00D6679E"/>
    <w:rsid w:val="00D67B4C"/>
    <w:rsid w:val="00D67CDE"/>
    <w:rsid w:val="00D707E1"/>
    <w:rsid w:val="00D70D72"/>
    <w:rsid w:val="00D70EFD"/>
    <w:rsid w:val="00D745CB"/>
    <w:rsid w:val="00D75459"/>
    <w:rsid w:val="00D80852"/>
    <w:rsid w:val="00D82DC3"/>
    <w:rsid w:val="00D84E61"/>
    <w:rsid w:val="00D8531B"/>
    <w:rsid w:val="00D85E65"/>
    <w:rsid w:val="00D863A9"/>
    <w:rsid w:val="00D866F3"/>
    <w:rsid w:val="00D8707A"/>
    <w:rsid w:val="00D903D1"/>
    <w:rsid w:val="00D934C9"/>
    <w:rsid w:val="00D948FB"/>
    <w:rsid w:val="00D95844"/>
    <w:rsid w:val="00D9688A"/>
    <w:rsid w:val="00DA42EC"/>
    <w:rsid w:val="00DA51D3"/>
    <w:rsid w:val="00DA7687"/>
    <w:rsid w:val="00DA78B0"/>
    <w:rsid w:val="00DB1782"/>
    <w:rsid w:val="00DB1AC7"/>
    <w:rsid w:val="00DB2A43"/>
    <w:rsid w:val="00DB3088"/>
    <w:rsid w:val="00DB445F"/>
    <w:rsid w:val="00DB4963"/>
    <w:rsid w:val="00DB4E29"/>
    <w:rsid w:val="00DB5DCC"/>
    <w:rsid w:val="00DB6DEF"/>
    <w:rsid w:val="00DB718E"/>
    <w:rsid w:val="00DB7893"/>
    <w:rsid w:val="00DB7D97"/>
    <w:rsid w:val="00DC284B"/>
    <w:rsid w:val="00DC4495"/>
    <w:rsid w:val="00DC5D64"/>
    <w:rsid w:val="00DC6A6F"/>
    <w:rsid w:val="00DD20EB"/>
    <w:rsid w:val="00DD3E5D"/>
    <w:rsid w:val="00DD4360"/>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7E9A"/>
    <w:rsid w:val="00E00833"/>
    <w:rsid w:val="00E00FFC"/>
    <w:rsid w:val="00E03517"/>
    <w:rsid w:val="00E05608"/>
    <w:rsid w:val="00E0689B"/>
    <w:rsid w:val="00E06B29"/>
    <w:rsid w:val="00E06D02"/>
    <w:rsid w:val="00E11143"/>
    <w:rsid w:val="00E1143F"/>
    <w:rsid w:val="00E125E9"/>
    <w:rsid w:val="00E14001"/>
    <w:rsid w:val="00E14214"/>
    <w:rsid w:val="00E17021"/>
    <w:rsid w:val="00E178FA"/>
    <w:rsid w:val="00E17B1D"/>
    <w:rsid w:val="00E20269"/>
    <w:rsid w:val="00E23067"/>
    <w:rsid w:val="00E24CC0"/>
    <w:rsid w:val="00E24D05"/>
    <w:rsid w:val="00E268CD"/>
    <w:rsid w:val="00E273B1"/>
    <w:rsid w:val="00E27585"/>
    <w:rsid w:val="00E27AF5"/>
    <w:rsid w:val="00E30FA8"/>
    <w:rsid w:val="00E314B9"/>
    <w:rsid w:val="00E328DB"/>
    <w:rsid w:val="00E33A66"/>
    <w:rsid w:val="00E33B1D"/>
    <w:rsid w:val="00E34669"/>
    <w:rsid w:val="00E348B0"/>
    <w:rsid w:val="00E362C0"/>
    <w:rsid w:val="00E364E7"/>
    <w:rsid w:val="00E4041D"/>
    <w:rsid w:val="00E4141B"/>
    <w:rsid w:val="00E415F2"/>
    <w:rsid w:val="00E42BAF"/>
    <w:rsid w:val="00E46425"/>
    <w:rsid w:val="00E52C6F"/>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026E"/>
    <w:rsid w:val="00E719C3"/>
    <w:rsid w:val="00E71FD9"/>
    <w:rsid w:val="00E72444"/>
    <w:rsid w:val="00E7618D"/>
    <w:rsid w:val="00E76E1C"/>
    <w:rsid w:val="00E77D84"/>
    <w:rsid w:val="00E811FE"/>
    <w:rsid w:val="00E81CC6"/>
    <w:rsid w:val="00E81EF9"/>
    <w:rsid w:val="00E84EBF"/>
    <w:rsid w:val="00E8613B"/>
    <w:rsid w:val="00E864C4"/>
    <w:rsid w:val="00E906A4"/>
    <w:rsid w:val="00E90ED4"/>
    <w:rsid w:val="00E91BCB"/>
    <w:rsid w:val="00E921FF"/>
    <w:rsid w:val="00E96921"/>
    <w:rsid w:val="00E978A1"/>
    <w:rsid w:val="00E97AF1"/>
    <w:rsid w:val="00E97BE1"/>
    <w:rsid w:val="00EA2BFA"/>
    <w:rsid w:val="00EA310A"/>
    <w:rsid w:val="00EA42AE"/>
    <w:rsid w:val="00EA70F4"/>
    <w:rsid w:val="00EB17ED"/>
    <w:rsid w:val="00EB18B7"/>
    <w:rsid w:val="00EB2D4C"/>
    <w:rsid w:val="00EB2FA5"/>
    <w:rsid w:val="00EB35FC"/>
    <w:rsid w:val="00EB3797"/>
    <w:rsid w:val="00EB4F60"/>
    <w:rsid w:val="00EB5A5F"/>
    <w:rsid w:val="00EC24B8"/>
    <w:rsid w:val="00EC2D36"/>
    <w:rsid w:val="00EC32BC"/>
    <w:rsid w:val="00EC3558"/>
    <w:rsid w:val="00EC55A9"/>
    <w:rsid w:val="00EC5C4C"/>
    <w:rsid w:val="00EC6856"/>
    <w:rsid w:val="00ED06B3"/>
    <w:rsid w:val="00ED17B6"/>
    <w:rsid w:val="00ED1D62"/>
    <w:rsid w:val="00ED22C4"/>
    <w:rsid w:val="00ED62AE"/>
    <w:rsid w:val="00ED6495"/>
    <w:rsid w:val="00EE01B6"/>
    <w:rsid w:val="00EE11CD"/>
    <w:rsid w:val="00EE2C80"/>
    <w:rsid w:val="00EE4ED4"/>
    <w:rsid w:val="00EE4EFB"/>
    <w:rsid w:val="00EE5B85"/>
    <w:rsid w:val="00EE618A"/>
    <w:rsid w:val="00EF0367"/>
    <w:rsid w:val="00EF13CA"/>
    <w:rsid w:val="00EF14C6"/>
    <w:rsid w:val="00EF1BC6"/>
    <w:rsid w:val="00EF1FB3"/>
    <w:rsid w:val="00EF7DC4"/>
    <w:rsid w:val="00F00BC4"/>
    <w:rsid w:val="00F01C1B"/>
    <w:rsid w:val="00F030EC"/>
    <w:rsid w:val="00F0423F"/>
    <w:rsid w:val="00F06432"/>
    <w:rsid w:val="00F06AED"/>
    <w:rsid w:val="00F07E81"/>
    <w:rsid w:val="00F1053D"/>
    <w:rsid w:val="00F105D4"/>
    <w:rsid w:val="00F11443"/>
    <w:rsid w:val="00F132E0"/>
    <w:rsid w:val="00F135D0"/>
    <w:rsid w:val="00F14A33"/>
    <w:rsid w:val="00F16A52"/>
    <w:rsid w:val="00F2128A"/>
    <w:rsid w:val="00F213D6"/>
    <w:rsid w:val="00F218EB"/>
    <w:rsid w:val="00F22C4E"/>
    <w:rsid w:val="00F23AAC"/>
    <w:rsid w:val="00F24AD5"/>
    <w:rsid w:val="00F2534D"/>
    <w:rsid w:val="00F259CE"/>
    <w:rsid w:val="00F26B4B"/>
    <w:rsid w:val="00F3192D"/>
    <w:rsid w:val="00F34C90"/>
    <w:rsid w:val="00F36DBE"/>
    <w:rsid w:val="00F41650"/>
    <w:rsid w:val="00F424C7"/>
    <w:rsid w:val="00F43FA7"/>
    <w:rsid w:val="00F4568B"/>
    <w:rsid w:val="00F45905"/>
    <w:rsid w:val="00F47D3E"/>
    <w:rsid w:val="00F506C1"/>
    <w:rsid w:val="00F51786"/>
    <w:rsid w:val="00F53502"/>
    <w:rsid w:val="00F56D97"/>
    <w:rsid w:val="00F647A2"/>
    <w:rsid w:val="00F66B19"/>
    <w:rsid w:val="00F67C66"/>
    <w:rsid w:val="00F70566"/>
    <w:rsid w:val="00F719C0"/>
    <w:rsid w:val="00F7268E"/>
    <w:rsid w:val="00F736A9"/>
    <w:rsid w:val="00F736DD"/>
    <w:rsid w:val="00F7411E"/>
    <w:rsid w:val="00F75304"/>
    <w:rsid w:val="00F759B0"/>
    <w:rsid w:val="00F76F0A"/>
    <w:rsid w:val="00F7742D"/>
    <w:rsid w:val="00F81B94"/>
    <w:rsid w:val="00F8468D"/>
    <w:rsid w:val="00F86DF8"/>
    <w:rsid w:val="00F870AD"/>
    <w:rsid w:val="00F90833"/>
    <w:rsid w:val="00F90A2F"/>
    <w:rsid w:val="00F92AD4"/>
    <w:rsid w:val="00F92F9F"/>
    <w:rsid w:val="00F9513F"/>
    <w:rsid w:val="00F95AA6"/>
    <w:rsid w:val="00F96591"/>
    <w:rsid w:val="00FA059A"/>
    <w:rsid w:val="00FA14C3"/>
    <w:rsid w:val="00FA44E1"/>
    <w:rsid w:val="00FA71CF"/>
    <w:rsid w:val="00FB18C2"/>
    <w:rsid w:val="00FB1D49"/>
    <w:rsid w:val="00FB3667"/>
    <w:rsid w:val="00FC0523"/>
    <w:rsid w:val="00FC0C52"/>
    <w:rsid w:val="00FC335A"/>
    <w:rsid w:val="00FC3C61"/>
    <w:rsid w:val="00FC41D0"/>
    <w:rsid w:val="00FC46B6"/>
    <w:rsid w:val="00FC4B3D"/>
    <w:rsid w:val="00FC537C"/>
    <w:rsid w:val="00FC6053"/>
    <w:rsid w:val="00FC617F"/>
    <w:rsid w:val="00FC6DA9"/>
    <w:rsid w:val="00FD2F94"/>
    <w:rsid w:val="00FD3811"/>
    <w:rsid w:val="00FD3A7A"/>
    <w:rsid w:val="00FD504F"/>
    <w:rsid w:val="00FD5745"/>
    <w:rsid w:val="00FD578B"/>
    <w:rsid w:val="00FD5E21"/>
    <w:rsid w:val="00FD5FB6"/>
    <w:rsid w:val="00FD66ED"/>
    <w:rsid w:val="00FD786C"/>
    <w:rsid w:val="00FE0D02"/>
    <w:rsid w:val="00FE3315"/>
    <w:rsid w:val="00FE4248"/>
    <w:rsid w:val="00FE46BD"/>
    <w:rsid w:val="00FE53A1"/>
    <w:rsid w:val="00FE63E8"/>
    <w:rsid w:val="00FE6F92"/>
    <w:rsid w:val="00FE9521"/>
    <w:rsid w:val="00FF0299"/>
    <w:rsid w:val="00FF0E84"/>
    <w:rsid w:val="00FF1735"/>
    <w:rsid w:val="00FF2DA2"/>
    <w:rsid w:val="00FF3D88"/>
    <w:rsid w:val="00FF76C8"/>
    <w:rsid w:val="00FF7EB3"/>
    <w:rsid w:val="013E9E7A"/>
    <w:rsid w:val="014706A3"/>
    <w:rsid w:val="0147113B"/>
    <w:rsid w:val="017B98F8"/>
    <w:rsid w:val="022354E6"/>
    <w:rsid w:val="0229C73F"/>
    <w:rsid w:val="02331490"/>
    <w:rsid w:val="025F0B5B"/>
    <w:rsid w:val="02688502"/>
    <w:rsid w:val="0276837B"/>
    <w:rsid w:val="02D6A69C"/>
    <w:rsid w:val="02E2E19C"/>
    <w:rsid w:val="033DB82B"/>
    <w:rsid w:val="03AE4043"/>
    <w:rsid w:val="03C16DA9"/>
    <w:rsid w:val="03CEE4F1"/>
    <w:rsid w:val="03F0803E"/>
    <w:rsid w:val="0470E500"/>
    <w:rsid w:val="04861198"/>
    <w:rsid w:val="04BA073B"/>
    <w:rsid w:val="05081F64"/>
    <w:rsid w:val="0512D34F"/>
    <w:rsid w:val="055D3E0A"/>
    <w:rsid w:val="055FB7C4"/>
    <w:rsid w:val="05A530B9"/>
    <w:rsid w:val="05F793B0"/>
    <w:rsid w:val="066D6516"/>
    <w:rsid w:val="069A8E1D"/>
    <w:rsid w:val="06D34568"/>
    <w:rsid w:val="06EDF5C9"/>
    <w:rsid w:val="0744542D"/>
    <w:rsid w:val="074A4DB2"/>
    <w:rsid w:val="0763760F"/>
    <w:rsid w:val="076EC09E"/>
    <w:rsid w:val="07CFE572"/>
    <w:rsid w:val="081E51EB"/>
    <w:rsid w:val="08788AE4"/>
    <w:rsid w:val="08A7947D"/>
    <w:rsid w:val="08AAC904"/>
    <w:rsid w:val="08C1B3C3"/>
    <w:rsid w:val="0905E860"/>
    <w:rsid w:val="0962F118"/>
    <w:rsid w:val="097F6280"/>
    <w:rsid w:val="099EB335"/>
    <w:rsid w:val="09A1D8CF"/>
    <w:rsid w:val="09C00586"/>
    <w:rsid w:val="09E3F51F"/>
    <w:rsid w:val="09EE52CC"/>
    <w:rsid w:val="0A2CEB9E"/>
    <w:rsid w:val="0ACDA3F9"/>
    <w:rsid w:val="0AF69459"/>
    <w:rsid w:val="0B01E985"/>
    <w:rsid w:val="0B33C500"/>
    <w:rsid w:val="0C1DBED5"/>
    <w:rsid w:val="0C3D8922"/>
    <w:rsid w:val="0C71D346"/>
    <w:rsid w:val="0C850FC7"/>
    <w:rsid w:val="0C8F75DD"/>
    <w:rsid w:val="0C928BF8"/>
    <w:rsid w:val="0CCAB15C"/>
    <w:rsid w:val="0CCCF2BE"/>
    <w:rsid w:val="0CCDB9C9"/>
    <w:rsid w:val="0CCF9561"/>
    <w:rsid w:val="0D1823B8"/>
    <w:rsid w:val="0D3F70D1"/>
    <w:rsid w:val="0D44CDA6"/>
    <w:rsid w:val="0D7B6EE4"/>
    <w:rsid w:val="0D9CE3C7"/>
    <w:rsid w:val="0DC03126"/>
    <w:rsid w:val="0DD03E4B"/>
    <w:rsid w:val="0E03F925"/>
    <w:rsid w:val="0E213D43"/>
    <w:rsid w:val="0E584F53"/>
    <w:rsid w:val="0E7AAA1B"/>
    <w:rsid w:val="0FB0083E"/>
    <w:rsid w:val="100F23A9"/>
    <w:rsid w:val="1030A568"/>
    <w:rsid w:val="1061D838"/>
    <w:rsid w:val="10D75478"/>
    <w:rsid w:val="113F18D2"/>
    <w:rsid w:val="118A8C96"/>
    <w:rsid w:val="1190757F"/>
    <w:rsid w:val="11971401"/>
    <w:rsid w:val="11E765FB"/>
    <w:rsid w:val="128E1D09"/>
    <w:rsid w:val="12C3CA27"/>
    <w:rsid w:val="12C8D1AB"/>
    <w:rsid w:val="12D12249"/>
    <w:rsid w:val="131B27AF"/>
    <w:rsid w:val="131D81A0"/>
    <w:rsid w:val="132BC076"/>
    <w:rsid w:val="133AB980"/>
    <w:rsid w:val="134E4491"/>
    <w:rsid w:val="1353DBF5"/>
    <w:rsid w:val="135EDF67"/>
    <w:rsid w:val="1391F298"/>
    <w:rsid w:val="1399EBA9"/>
    <w:rsid w:val="13D1AB6E"/>
    <w:rsid w:val="13EB300A"/>
    <w:rsid w:val="1439EF5B"/>
    <w:rsid w:val="143F955D"/>
    <w:rsid w:val="154A82B6"/>
    <w:rsid w:val="15613BC0"/>
    <w:rsid w:val="15E80A75"/>
    <w:rsid w:val="16E2AA9C"/>
    <w:rsid w:val="1701E9C1"/>
    <w:rsid w:val="17077880"/>
    <w:rsid w:val="173E30E6"/>
    <w:rsid w:val="17531172"/>
    <w:rsid w:val="175C0249"/>
    <w:rsid w:val="17661E00"/>
    <w:rsid w:val="17FD0F23"/>
    <w:rsid w:val="17FEBAE4"/>
    <w:rsid w:val="180FDEB8"/>
    <w:rsid w:val="184EFD15"/>
    <w:rsid w:val="1854E5D5"/>
    <w:rsid w:val="18AD0A17"/>
    <w:rsid w:val="19052A00"/>
    <w:rsid w:val="1907B655"/>
    <w:rsid w:val="199AC97A"/>
    <w:rsid w:val="199CDD92"/>
    <w:rsid w:val="19CD944C"/>
    <w:rsid w:val="1A065DE6"/>
    <w:rsid w:val="1A34E4D3"/>
    <w:rsid w:val="1A869EE7"/>
    <w:rsid w:val="1A8EC4ED"/>
    <w:rsid w:val="1A97DA8A"/>
    <w:rsid w:val="1AB0BDE0"/>
    <w:rsid w:val="1AB1F2D6"/>
    <w:rsid w:val="1AE0CCBC"/>
    <w:rsid w:val="1AE63AD3"/>
    <w:rsid w:val="1B0CBD5B"/>
    <w:rsid w:val="1B3757C5"/>
    <w:rsid w:val="1B47D57E"/>
    <w:rsid w:val="1B47D6E3"/>
    <w:rsid w:val="1B7A9A5A"/>
    <w:rsid w:val="1BAEBCAC"/>
    <w:rsid w:val="1BBB825F"/>
    <w:rsid w:val="1BDE53E4"/>
    <w:rsid w:val="1BE752B9"/>
    <w:rsid w:val="1C189CEB"/>
    <w:rsid w:val="1C22A7C8"/>
    <w:rsid w:val="1C8B7B0F"/>
    <w:rsid w:val="1C8EA23D"/>
    <w:rsid w:val="1CA753DD"/>
    <w:rsid w:val="1CAA9C20"/>
    <w:rsid w:val="1CB97A5F"/>
    <w:rsid w:val="1CD47E54"/>
    <w:rsid w:val="1D110290"/>
    <w:rsid w:val="1D3CF629"/>
    <w:rsid w:val="1D5181DE"/>
    <w:rsid w:val="1D62DEF6"/>
    <w:rsid w:val="1DCCC8ED"/>
    <w:rsid w:val="1DDB2778"/>
    <w:rsid w:val="1DE151DB"/>
    <w:rsid w:val="1E1920D0"/>
    <w:rsid w:val="1E4458E5"/>
    <w:rsid w:val="1E611EA7"/>
    <w:rsid w:val="1E65D274"/>
    <w:rsid w:val="1EDA569B"/>
    <w:rsid w:val="1EE206B8"/>
    <w:rsid w:val="1EF5DBDD"/>
    <w:rsid w:val="1F5DCF7C"/>
    <w:rsid w:val="1F5F1D73"/>
    <w:rsid w:val="1F8B82C5"/>
    <w:rsid w:val="1FA15FF0"/>
    <w:rsid w:val="1FEA84C4"/>
    <w:rsid w:val="1FF9B54F"/>
    <w:rsid w:val="202D31FF"/>
    <w:rsid w:val="20325EFD"/>
    <w:rsid w:val="20507E8D"/>
    <w:rsid w:val="20521025"/>
    <w:rsid w:val="20BAC3DC"/>
    <w:rsid w:val="20E4DE14"/>
    <w:rsid w:val="20F58D06"/>
    <w:rsid w:val="210CF993"/>
    <w:rsid w:val="21175444"/>
    <w:rsid w:val="212390CA"/>
    <w:rsid w:val="2168502E"/>
    <w:rsid w:val="21AEAE0D"/>
    <w:rsid w:val="21CE2F5E"/>
    <w:rsid w:val="223CADF6"/>
    <w:rsid w:val="2295703E"/>
    <w:rsid w:val="22C4AC09"/>
    <w:rsid w:val="2316DD0D"/>
    <w:rsid w:val="2320A960"/>
    <w:rsid w:val="23A23D5D"/>
    <w:rsid w:val="240135C7"/>
    <w:rsid w:val="24246C5C"/>
    <w:rsid w:val="24356EB3"/>
    <w:rsid w:val="245B29DA"/>
    <w:rsid w:val="24674D6C"/>
    <w:rsid w:val="24963742"/>
    <w:rsid w:val="24C18D75"/>
    <w:rsid w:val="24E64ECF"/>
    <w:rsid w:val="24F49549"/>
    <w:rsid w:val="25000DA9"/>
    <w:rsid w:val="251041C9"/>
    <w:rsid w:val="253A5157"/>
    <w:rsid w:val="253D180D"/>
    <w:rsid w:val="25552D62"/>
    <w:rsid w:val="2555DAC8"/>
    <w:rsid w:val="259EEA6C"/>
    <w:rsid w:val="25B92F07"/>
    <w:rsid w:val="25CCD805"/>
    <w:rsid w:val="25D4FE86"/>
    <w:rsid w:val="25E9344A"/>
    <w:rsid w:val="25F0DAAE"/>
    <w:rsid w:val="2602566E"/>
    <w:rsid w:val="263D6129"/>
    <w:rsid w:val="26605CA5"/>
    <w:rsid w:val="266262EA"/>
    <w:rsid w:val="2692E9CD"/>
    <w:rsid w:val="26B011EE"/>
    <w:rsid w:val="26BF2899"/>
    <w:rsid w:val="26EF3D02"/>
    <w:rsid w:val="272003D0"/>
    <w:rsid w:val="27338582"/>
    <w:rsid w:val="27C0FF35"/>
    <w:rsid w:val="27C76E8F"/>
    <w:rsid w:val="2828AFD6"/>
    <w:rsid w:val="284EE922"/>
    <w:rsid w:val="28681084"/>
    <w:rsid w:val="287B766A"/>
    <w:rsid w:val="288B0D63"/>
    <w:rsid w:val="28A3AE8F"/>
    <w:rsid w:val="28E01B22"/>
    <w:rsid w:val="28EAD9C0"/>
    <w:rsid w:val="291DDE7B"/>
    <w:rsid w:val="298861BA"/>
    <w:rsid w:val="2997FD67"/>
    <w:rsid w:val="299FE53E"/>
    <w:rsid w:val="2AC2963E"/>
    <w:rsid w:val="2AD2D7C0"/>
    <w:rsid w:val="2B556915"/>
    <w:rsid w:val="2B7BF170"/>
    <w:rsid w:val="2B9299BC"/>
    <w:rsid w:val="2B9FB146"/>
    <w:rsid w:val="2BADDC20"/>
    <w:rsid w:val="2BBEAD2D"/>
    <w:rsid w:val="2BD8E9DB"/>
    <w:rsid w:val="2C389312"/>
    <w:rsid w:val="2C631220"/>
    <w:rsid w:val="2CE94BF0"/>
    <w:rsid w:val="2D0F7603"/>
    <w:rsid w:val="2D2E6A1D"/>
    <w:rsid w:val="2D702F46"/>
    <w:rsid w:val="2D72C994"/>
    <w:rsid w:val="2DD49BF3"/>
    <w:rsid w:val="2DDA6703"/>
    <w:rsid w:val="2E373220"/>
    <w:rsid w:val="2E3B9CA0"/>
    <w:rsid w:val="2E415452"/>
    <w:rsid w:val="2EC563DF"/>
    <w:rsid w:val="2ED4A678"/>
    <w:rsid w:val="2EDB771C"/>
    <w:rsid w:val="2F334645"/>
    <w:rsid w:val="2F6804FA"/>
    <w:rsid w:val="2F7BE0CC"/>
    <w:rsid w:val="2FA67445"/>
    <w:rsid w:val="2FE2235C"/>
    <w:rsid w:val="300F7BCB"/>
    <w:rsid w:val="301503B7"/>
    <w:rsid w:val="302242E0"/>
    <w:rsid w:val="303B9D13"/>
    <w:rsid w:val="30732269"/>
    <w:rsid w:val="30B7015F"/>
    <w:rsid w:val="30BFACCF"/>
    <w:rsid w:val="30ECFB63"/>
    <w:rsid w:val="313C45BA"/>
    <w:rsid w:val="314DBDFA"/>
    <w:rsid w:val="31B44561"/>
    <w:rsid w:val="31B5A332"/>
    <w:rsid w:val="31BBFF29"/>
    <w:rsid w:val="31EA5E3D"/>
    <w:rsid w:val="324FAA92"/>
    <w:rsid w:val="327F2D66"/>
    <w:rsid w:val="32E65B39"/>
    <w:rsid w:val="32FA648B"/>
    <w:rsid w:val="33304986"/>
    <w:rsid w:val="338D181F"/>
    <w:rsid w:val="33998854"/>
    <w:rsid w:val="339A8473"/>
    <w:rsid w:val="344BCAFD"/>
    <w:rsid w:val="34C1875E"/>
    <w:rsid w:val="34CA56AD"/>
    <w:rsid w:val="34CB09E8"/>
    <w:rsid w:val="34D2B081"/>
    <w:rsid w:val="34E26514"/>
    <w:rsid w:val="3543CE01"/>
    <w:rsid w:val="35B4822A"/>
    <w:rsid w:val="35CE3A81"/>
    <w:rsid w:val="35F16182"/>
    <w:rsid w:val="362C94AF"/>
    <w:rsid w:val="363EB23E"/>
    <w:rsid w:val="365EF53D"/>
    <w:rsid w:val="366EE1D1"/>
    <w:rsid w:val="3675CD4C"/>
    <w:rsid w:val="368F704C"/>
    <w:rsid w:val="36BCD275"/>
    <w:rsid w:val="37219866"/>
    <w:rsid w:val="37231BB5"/>
    <w:rsid w:val="372642E3"/>
    <w:rsid w:val="37605BCD"/>
    <w:rsid w:val="37B22EAE"/>
    <w:rsid w:val="37F522C7"/>
    <w:rsid w:val="3835424B"/>
    <w:rsid w:val="38357421"/>
    <w:rsid w:val="384C263B"/>
    <w:rsid w:val="3879A1C2"/>
    <w:rsid w:val="38C1BFDF"/>
    <w:rsid w:val="38C21344"/>
    <w:rsid w:val="38D042C7"/>
    <w:rsid w:val="392A1D08"/>
    <w:rsid w:val="396F4BB1"/>
    <w:rsid w:val="39B308DB"/>
    <w:rsid w:val="39C0F081"/>
    <w:rsid w:val="3A16916A"/>
    <w:rsid w:val="3A316AC6"/>
    <w:rsid w:val="3A65D12B"/>
    <w:rsid w:val="3A8A64AB"/>
    <w:rsid w:val="3A9AC38C"/>
    <w:rsid w:val="3A9F9F08"/>
    <w:rsid w:val="3ABE9373"/>
    <w:rsid w:val="3AC4D2A5"/>
    <w:rsid w:val="3AF4A040"/>
    <w:rsid w:val="3B161106"/>
    <w:rsid w:val="3B4137DD"/>
    <w:rsid w:val="3B91F72D"/>
    <w:rsid w:val="3BCD72DD"/>
    <w:rsid w:val="3BE9EC8E"/>
    <w:rsid w:val="3C3FDFAA"/>
    <w:rsid w:val="3C4EEF5C"/>
    <w:rsid w:val="3C77261E"/>
    <w:rsid w:val="3C817C84"/>
    <w:rsid w:val="3CB36C85"/>
    <w:rsid w:val="3CD44E9C"/>
    <w:rsid w:val="3CEAB472"/>
    <w:rsid w:val="3CECEB58"/>
    <w:rsid w:val="3D2B327B"/>
    <w:rsid w:val="3D79F5B0"/>
    <w:rsid w:val="3E367542"/>
    <w:rsid w:val="3E3C05B2"/>
    <w:rsid w:val="3E4D55EA"/>
    <w:rsid w:val="3EDC3AFB"/>
    <w:rsid w:val="3F2B9528"/>
    <w:rsid w:val="3F7F1B6B"/>
    <w:rsid w:val="403D7C9C"/>
    <w:rsid w:val="4064B1A6"/>
    <w:rsid w:val="408160A3"/>
    <w:rsid w:val="40E64D86"/>
    <w:rsid w:val="411D5B3F"/>
    <w:rsid w:val="4143B2D0"/>
    <w:rsid w:val="4151452C"/>
    <w:rsid w:val="4153966A"/>
    <w:rsid w:val="418E8ECC"/>
    <w:rsid w:val="41C51118"/>
    <w:rsid w:val="4258789D"/>
    <w:rsid w:val="42B6BC2D"/>
    <w:rsid w:val="42C19BC2"/>
    <w:rsid w:val="430B25B0"/>
    <w:rsid w:val="43769EC4"/>
    <w:rsid w:val="43A43FEE"/>
    <w:rsid w:val="43A9970E"/>
    <w:rsid w:val="43B086D1"/>
    <w:rsid w:val="43C31204"/>
    <w:rsid w:val="4416F17D"/>
    <w:rsid w:val="4435C18D"/>
    <w:rsid w:val="44C1CCFE"/>
    <w:rsid w:val="44DD768B"/>
    <w:rsid w:val="4519A247"/>
    <w:rsid w:val="45213E8A"/>
    <w:rsid w:val="45628AE0"/>
    <w:rsid w:val="4570795F"/>
    <w:rsid w:val="45C85709"/>
    <w:rsid w:val="45D1A176"/>
    <w:rsid w:val="466C26C9"/>
    <w:rsid w:val="46951729"/>
    <w:rsid w:val="4695D9E6"/>
    <w:rsid w:val="469C9794"/>
    <w:rsid w:val="46AD5F6C"/>
    <w:rsid w:val="46AE3F86"/>
    <w:rsid w:val="4731FAB3"/>
    <w:rsid w:val="4735FAAC"/>
    <w:rsid w:val="4737BD2A"/>
    <w:rsid w:val="476C2929"/>
    <w:rsid w:val="47CAD11B"/>
    <w:rsid w:val="484B97EB"/>
    <w:rsid w:val="48530CE2"/>
    <w:rsid w:val="486A0101"/>
    <w:rsid w:val="489337FD"/>
    <w:rsid w:val="48B75175"/>
    <w:rsid w:val="48C33DF0"/>
    <w:rsid w:val="48DCFD66"/>
    <w:rsid w:val="492CBF41"/>
    <w:rsid w:val="492D4A7D"/>
    <w:rsid w:val="4963630B"/>
    <w:rsid w:val="4999F3CF"/>
    <w:rsid w:val="4A167858"/>
    <w:rsid w:val="4A4F5541"/>
    <w:rsid w:val="4A5A8BAD"/>
    <w:rsid w:val="4ADB2B3F"/>
    <w:rsid w:val="4AF2243F"/>
    <w:rsid w:val="4AFC0689"/>
    <w:rsid w:val="4B4F4ABF"/>
    <w:rsid w:val="4B5F6239"/>
    <w:rsid w:val="4B962976"/>
    <w:rsid w:val="4BB59105"/>
    <w:rsid w:val="4BE35878"/>
    <w:rsid w:val="4BE7D0F7"/>
    <w:rsid w:val="4C50296C"/>
    <w:rsid w:val="4C6CC8F8"/>
    <w:rsid w:val="4CC301D3"/>
    <w:rsid w:val="4D0D9C61"/>
    <w:rsid w:val="4D2C506F"/>
    <w:rsid w:val="4D96F0B1"/>
    <w:rsid w:val="4DE59BAE"/>
    <w:rsid w:val="4DED3991"/>
    <w:rsid w:val="4DFB86B2"/>
    <w:rsid w:val="4E068958"/>
    <w:rsid w:val="4E06ABF3"/>
    <w:rsid w:val="4E258342"/>
    <w:rsid w:val="4E61258A"/>
    <w:rsid w:val="4E85534B"/>
    <w:rsid w:val="4E8EEE37"/>
    <w:rsid w:val="4EB98A2A"/>
    <w:rsid w:val="4EE123EE"/>
    <w:rsid w:val="4EE6F295"/>
    <w:rsid w:val="4F0C3134"/>
    <w:rsid w:val="4F117552"/>
    <w:rsid w:val="4F3E21FE"/>
    <w:rsid w:val="4F906B90"/>
    <w:rsid w:val="4FA24008"/>
    <w:rsid w:val="502C02FC"/>
    <w:rsid w:val="504D6717"/>
    <w:rsid w:val="50EB3679"/>
    <w:rsid w:val="50EBF463"/>
    <w:rsid w:val="512710F2"/>
    <w:rsid w:val="512FBC62"/>
    <w:rsid w:val="51371175"/>
    <w:rsid w:val="520A56F8"/>
    <w:rsid w:val="520A7E36"/>
    <w:rsid w:val="5225FD06"/>
    <w:rsid w:val="523BDD64"/>
    <w:rsid w:val="5248F4F3"/>
    <w:rsid w:val="52D5E841"/>
    <w:rsid w:val="53102CA8"/>
    <w:rsid w:val="53521226"/>
    <w:rsid w:val="5354CD94"/>
    <w:rsid w:val="54125A4E"/>
    <w:rsid w:val="544F6FE7"/>
    <w:rsid w:val="548A8F89"/>
    <w:rsid w:val="5491B4C5"/>
    <w:rsid w:val="54A06B79"/>
    <w:rsid w:val="54BBDA90"/>
    <w:rsid w:val="54D959F5"/>
    <w:rsid w:val="55578BF5"/>
    <w:rsid w:val="55EC1689"/>
    <w:rsid w:val="56252BEF"/>
    <w:rsid w:val="56B25398"/>
    <w:rsid w:val="57522409"/>
    <w:rsid w:val="57799478"/>
    <w:rsid w:val="578DEA4D"/>
    <w:rsid w:val="57B7DD47"/>
    <w:rsid w:val="57C04EA9"/>
    <w:rsid w:val="57D105A4"/>
    <w:rsid w:val="57FF20A1"/>
    <w:rsid w:val="58169EA3"/>
    <w:rsid w:val="58351293"/>
    <w:rsid w:val="587109E1"/>
    <w:rsid w:val="5892E817"/>
    <w:rsid w:val="58DD2A99"/>
    <w:rsid w:val="58F26C5E"/>
    <w:rsid w:val="58FC04F1"/>
    <w:rsid w:val="593ACE47"/>
    <w:rsid w:val="5942E30B"/>
    <w:rsid w:val="59BBB6A6"/>
    <w:rsid w:val="5A0CF5ED"/>
    <w:rsid w:val="5A1568DD"/>
    <w:rsid w:val="5A373774"/>
    <w:rsid w:val="5A674D8A"/>
    <w:rsid w:val="5A827B87"/>
    <w:rsid w:val="5AD83E6F"/>
    <w:rsid w:val="5AEE09F6"/>
    <w:rsid w:val="5AFA6CA7"/>
    <w:rsid w:val="5B043FD2"/>
    <w:rsid w:val="5B1C18F1"/>
    <w:rsid w:val="5B351708"/>
    <w:rsid w:val="5B3E4D8A"/>
    <w:rsid w:val="5B4A93B6"/>
    <w:rsid w:val="5B6F5EE5"/>
    <w:rsid w:val="5B7932F4"/>
    <w:rsid w:val="5BC39E6D"/>
    <w:rsid w:val="5BCA619B"/>
    <w:rsid w:val="5BE9D73D"/>
    <w:rsid w:val="5BEF940A"/>
    <w:rsid w:val="5C73C537"/>
    <w:rsid w:val="5CD4860F"/>
    <w:rsid w:val="5CE3A0A7"/>
    <w:rsid w:val="5D33C29F"/>
    <w:rsid w:val="5D4496AF"/>
    <w:rsid w:val="5D5DBF0C"/>
    <w:rsid w:val="5D67882A"/>
    <w:rsid w:val="5D67BA00"/>
    <w:rsid w:val="5D719F33"/>
    <w:rsid w:val="5D80E25D"/>
    <w:rsid w:val="5D82E533"/>
    <w:rsid w:val="5D8F009E"/>
    <w:rsid w:val="5D904C34"/>
    <w:rsid w:val="5D9AAC8D"/>
    <w:rsid w:val="5DE0CFB7"/>
    <w:rsid w:val="5DF491A3"/>
    <w:rsid w:val="5DF8FEA4"/>
    <w:rsid w:val="5E404728"/>
    <w:rsid w:val="5E535D97"/>
    <w:rsid w:val="5E5AFC72"/>
    <w:rsid w:val="5E8B15BE"/>
    <w:rsid w:val="5EA51201"/>
    <w:rsid w:val="5EC895DC"/>
    <w:rsid w:val="5F193431"/>
    <w:rsid w:val="5F40DE5E"/>
    <w:rsid w:val="5F564815"/>
    <w:rsid w:val="5F6B627F"/>
    <w:rsid w:val="5F87C15B"/>
    <w:rsid w:val="5FB61A55"/>
    <w:rsid w:val="6002190C"/>
    <w:rsid w:val="6007440B"/>
    <w:rsid w:val="60449550"/>
    <w:rsid w:val="607396C8"/>
    <w:rsid w:val="607BAB8C"/>
    <w:rsid w:val="60B4BC2D"/>
    <w:rsid w:val="60D095DA"/>
    <w:rsid w:val="60F3AF80"/>
    <w:rsid w:val="610E2905"/>
    <w:rsid w:val="616FFA64"/>
    <w:rsid w:val="6181353B"/>
    <w:rsid w:val="621BFBB7"/>
    <w:rsid w:val="621FBCD8"/>
    <w:rsid w:val="622C10BD"/>
    <w:rsid w:val="6270FF46"/>
    <w:rsid w:val="62911EBF"/>
    <w:rsid w:val="6297E1DE"/>
    <w:rsid w:val="62A2E737"/>
    <w:rsid w:val="62CFA0D5"/>
    <w:rsid w:val="62EB2617"/>
    <w:rsid w:val="62F17B37"/>
    <w:rsid w:val="63140AE4"/>
    <w:rsid w:val="63181257"/>
    <w:rsid w:val="63191302"/>
    <w:rsid w:val="6328F9C9"/>
    <w:rsid w:val="63481673"/>
    <w:rsid w:val="635A6394"/>
    <w:rsid w:val="63736484"/>
    <w:rsid w:val="6377AE43"/>
    <w:rsid w:val="637B4A3C"/>
    <w:rsid w:val="63B2454D"/>
    <w:rsid w:val="63E1C319"/>
    <w:rsid w:val="646D9C45"/>
    <w:rsid w:val="6480F6A1"/>
    <w:rsid w:val="64E12EE5"/>
    <w:rsid w:val="64E940AF"/>
    <w:rsid w:val="65145385"/>
    <w:rsid w:val="653643C9"/>
    <w:rsid w:val="655B1D0C"/>
    <w:rsid w:val="659B606A"/>
    <w:rsid w:val="6619514F"/>
    <w:rsid w:val="662C160E"/>
    <w:rsid w:val="663230B0"/>
    <w:rsid w:val="668C764A"/>
    <w:rsid w:val="66AB2BB4"/>
    <w:rsid w:val="66D81BA8"/>
    <w:rsid w:val="670B3D8B"/>
    <w:rsid w:val="6727C4A3"/>
    <w:rsid w:val="672BBDB8"/>
    <w:rsid w:val="67394B96"/>
    <w:rsid w:val="6757736A"/>
    <w:rsid w:val="6769BBA2"/>
    <w:rsid w:val="67D4ECCF"/>
    <w:rsid w:val="67DEDA4C"/>
    <w:rsid w:val="6854090B"/>
    <w:rsid w:val="6854D354"/>
    <w:rsid w:val="68B9C83A"/>
    <w:rsid w:val="68C78E19"/>
    <w:rsid w:val="68CA8570"/>
    <w:rsid w:val="68D05448"/>
    <w:rsid w:val="6906A21E"/>
    <w:rsid w:val="6929CD02"/>
    <w:rsid w:val="69506CA7"/>
    <w:rsid w:val="6A4F1082"/>
    <w:rsid w:val="6A8A6AA9"/>
    <w:rsid w:val="6ABBC5F4"/>
    <w:rsid w:val="6ADAE58B"/>
    <w:rsid w:val="6AEC3D08"/>
    <w:rsid w:val="6B1494F5"/>
    <w:rsid w:val="6B2DBD52"/>
    <w:rsid w:val="6B337346"/>
    <w:rsid w:val="6B45E535"/>
    <w:rsid w:val="6BCF17BD"/>
    <w:rsid w:val="6BEAE0E3"/>
    <w:rsid w:val="6C055FE2"/>
    <w:rsid w:val="6C388EA6"/>
    <w:rsid w:val="6C4074CD"/>
    <w:rsid w:val="6C86A857"/>
    <w:rsid w:val="6CC5B205"/>
    <w:rsid w:val="6D0D55B2"/>
    <w:rsid w:val="6D1EA780"/>
    <w:rsid w:val="6D20C0DE"/>
    <w:rsid w:val="6D40DEF9"/>
    <w:rsid w:val="6DD8E57F"/>
    <w:rsid w:val="6E235AC6"/>
    <w:rsid w:val="6E3193E0"/>
    <w:rsid w:val="6E82E333"/>
    <w:rsid w:val="6E89EBEF"/>
    <w:rsid w:val="6E9BCA35"/>
    <w:rsid w:val="6EDCAF5A"/>
    <w:rsid w:val="6EE22A44"/>
    <w:rsid w:val="6F0053F8"/>
    <w:rsid w:val="6F22302F"/>
    <w:rsid w:val="6F44B36F"/>
    <w:rsid w:val="6F6ED08C"/>
    <w:rsid w:val="6FA70B38"/>
    <w:rsid w:val="6FCD3BD3"/>
    <w:rsid w:val="70AD2732"/>
    <w:rsid w:val="70D62C56"/>
    <w:rsid w:val="7131A0C2"/>
    <w:rsid w:val="716C9CBD"/>
    <w:rsid w:val="718A1C46"/>
    <w:rsid w:val="71D95F43"/>
    <w:rsid w:val="720E4E68"/>
    <w:rsid w:val="724F7DED"/>
    <w:rsid w:val="7264C1C3"/>
    <w:rsid w:val="727D6813"/>
    <w:rsid w:val="73003E5B"/>
    <w:rsid w:val="730149E1"/>
    <w:rsid w:val="73545FD3"/>
    <w:rsid w:val="73A01496"/>
    <w:rsid w:val="74199BD8"/>
    <w:rsid w:val="74A52A1F"/>
    <w:rsid w:val="74CC725C"/>
    <w:rsid w:val="754545CC"/>
    <w:rsid w:val="756EB2DC"/>
    <w:rsid w:val="75765412"/>
    <w:rsid w:val="75A4A213"/>
    <w:rsid w:val="75B07615"/>
    <w:rsid w:val="75CB738E"/>
    <w:rsid w:val="76026A05"/>
    <w:rsid w:val="767D158C"/>
    <w:rsid w:val="76BE8CFB"/>
    <w:rsid w:val="76FCDDB9"/>
    <w:rsid w:val="77069C86"/>
    <w:rsid w:val="77122473"/>
    <w:rsid w:val="772CAD96"/>
    <w:rsid w:val="77649D29"/>
    <w:rsid w:val="776619E8"/>
    <w:rsid w:val="777B414D"/>
    <w:rsid w:val="77A23874"/>
    <w:rsid w:val="77DB76A0"/>
    <w:rsid w:val="78097DB0"/>
    <w:rsid w:val="781D45D8"/>
    <w:rsid w:val="784AFE2C"/>
    <w:rsid w:val="785DBFB9"/>
    <w:rsid w:val="78BEBF71"/>
    <w:rsid w:val="793BF4BD"/>
    <w:rsid w:val="797FF53C"/>
    <w:rsid w:val="79A3CCAB"/>
    <w:rsid w:val="79C22695"/>
    <w:rsid w:val="79CEC986"/>
    <w:rsid w:val="79F62DBD"/>
    <w:rsid w:val="7A8EE23C"/>
    <w:rsid w:val="7A99B9B2"/>
    <w:rsid w:val="7ABCB2CB"/>
    <w:rsid w:val="7AC67350"/>
    <w:rsid w:val="7AE24E74"/>
    <w:rsid w:val="7B7DA310"/>
    <w:rsid w:val="7B7FD28C"/>
    <w:rsid w:val="7BF9EE17"/>
    <w:rsid w:val="7C001EB9"/>
    <w:rsid w:val="7C43E9E5"/>
    <w:rsid w:val="7C8CBDDC"/>
    <w:rsid w:val="7CC68920"/>
    <w:rsid w:val="7CD18C92"/>
    <w:rsid w:val="7CE80A77"/>
    <w:rsid w:val="7D4E6895"/>
    <w:rsid w:val="7D5F6AEC"/>
    <w:rsid w:val="7DE32BF2"/>
    <w:rsid w:val="7E8B7EDD"/>
    <w:rsid w:val="7EBC39A6"/>
    <w:rsid w:val="7EBC44C7"/>
    <w:rsid w:val="7EE246BC"/>
    <w:rsid w:val="7EF2D324"/>
    <w:rsid w:val="7F040D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14:docId w14:val="0CED949D"/>
  <w15:docId w15:val="{7C1F6E10-03D7-4445-871E-1F3A6CCC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 w:type="character" w:customStyle="1" w:styleId="Kurzva">
    <w:name w:val="Kurzíva"/>
    <w:uiPriority w:val="99"/>
    <w:rsid w:val="00571B32"/>
    <w:rPr>
      <w:i/>
    </w:rPr>
  </w:style>
  <w:style w:type="character" w:customStyle="1" w:styleId="urtxtstd12">
    <w:name w:val="urtxtstd12"/>
    <w:basedOn w:val="Standardnpsmoodstavce"/>
    <w:rsid w:val="00571B32"/>
    <w:rPr>
      <w:rFonts w:ascii="Tahoma" w:hAnsi="Tahoma" w:cs="Tahoma" w:hint="default"/>
      <w:b w:val="0"/>
      <w:bCs w:val="0"/>
      <w:i w:val="0"/>
      <w:iCs w:val="0"/>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ONIKA.LAPESOVA@MZE.CZ"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E8"/>
    <w:rsid w:val="000171F8"/>
    <w:rsid w:val="00090B60"/>
    <w:rsid w:val="00096A94"/>
    <w:rsid w:val="000A657F"/>
    <w:rsid w:val="000B6655"/>
    <w:rsid w:val="000F60DD"/>
    <w:rsid w:val="0011009A"/>
    <w:rsid w:val="00131738"/>
    <w:rsid w:val="001359BD"/>
    <w:rsid w:val="00153916"/>
    <w:rsid w:val="00196A81"/>
    <w:rsid w:val="001B32E8"/>
    <w:rsid w:val="001F22CF"/>
    <w:rsid w:val="0024235D"/>
    <w:rsid w:val="00271F60"/>
    <w:rsid w:val="0028220C"/>
    <w:rsid w:val="00286039"/>
    <w:rsid w:val="002A6BA1"/>
    <w:rsid w:val="003471EF"/>
    <w:rsid w:val="00360737"/>
    <w:rsid w:val="0037109B"/>
    <w:rsid w:val="003A6879"/>
    <w:rsid w:val="003B4432"/>
    <w:rsid w:val="003B7DF5"/>
    <w:rsid w:val="003D7F47"/>
    <w:rsid w:val="003F407B"/>
    <w:rsid w:val="00436259"/>
    <w:rsid w:val="00442009"/>
    <w:rsid w:val="00484F42"/>
    <w:rsid w:val="004A672D"/>
    <w:rsid w:val="004B3EFF"/>
    <w:rsid w:val="004B4B76"/>
    <w:rsid w:val="004C07D6"/>
    <w:rsid w:val="004F2AA0"/>
    <w:rsid w:val="00504451"/>
    <w:rsid w:val="00535D15"/>
    <w:rsid w:val="00547CF6"/>
    <w:rsid w:val="00585D97"/>
    <w:rsid w:val="00586BE9"/>
    <w:rsid w:val="005D0F98"/>
    <w:rsid w:val="005E620A"/>
    <w:rsid w:val="00601769"/>
    <w:rsid w:val="0060300C"/>
    <w:rsid w:val="0063652F"/>
    <w:rsid w:val="0069033B"/>
    <w:rsid w:val="006B6BB5"/>
    <w:rsid w:val="006C764B"/>
    <w:rsid w:val="007343EB"/>
    <w:rsid w:val="007359B9"/>
    <w:rsid w:val="00743A54"/>
    <w:rsid w:val="00782EB7"/>
    <w:rsid w:val="00795CB1"/>
    <w:rsid w:val="007B2538"/>
    <w:rsid w:val="007B681F"/>
    <w:rsid w:val="007F3BFB"/>
    <w:rsid w:val="008560BE"/>
    <w:rsid w:val="008754C5"/>
    <w:rsid w:val="008803C2"/>
    <w:rsid w:val="00893350"/>
    <w:rsid w:val="008E5E3D"/>
    <w:rsid w:val="008E7B3F"/>
    <w:rsid w:val="009071F9"/>
    <w:rsid w:val="00914BB6"/>
    <w:rsid w:val="009212DF"/>
    <w:rsid w:val="00953884"/>
    <w:rsid w:val="009848C6"/>
    <w:rsid w:val="009B3045"/>
    <w:rsid w:val="009D3252"/>
    <w:rsid w:val="00A05B19"/>
    <w:rsid w:val="00A23D2D"/>
    <w:rsid w:val="00A26A5C"/>
    <w:rsid w:val="00A52B03"/>
    <w:rsid w:val="00A536AF"/>
    <w:rsid w:val="00A71011"/>
    <w:rsid w:val="00A80CD4"/>
    <w:rsid w:val="00A91822"/>
    <w:rsid w:val="00A97937"/>
    <w:rsid w:val="00AA188B"/>
    <w:rsid w:val="00AD43D7"/>
    <w:rsid w:val="00AE501F"/>
    <w:rsid w:val="00AF4190"/>
    <w:rsid w:val="00B23DDF"/>
    <w:rsid w:val="00B52FAF"/>
    <w:rsid w:val="00BB398A"/>
    <w:rsid w:val="00BC48CD"/>
    <w:rsid w:val="00BE0AC8"/>
    <w:rsid w:val="00BE19EB"/>
    <w:rsid w:val="00C450DA"/>
    <w:rsid w:val="00C467AE"/>
    <w:rsid w:val="00C67303"/>
    <w:rsid w:val="00C70177"/>
    <w:rsid w:val="00C97135"/>
    <w:rsid w:val="00CD0EDA"/>
    <w:rsid w:val="00CD3332"/>
    <w:rsid w:val="00CF1A55"/>
    <w:rsid w:val="00D05A07"/>
    <w:rsid w:val="00D125DC"/>
    <w:rsid w:val="00D155C5"/>
    <w:rsid w:val="00D73526"/>
    <w:rsid w:val="00D82DBD"/>
    <w:rsid w:val="00DC16FA"/>
    <w:rsid w:val="00DD3EE2"/>
    <w:rsid w:val="00E3363E"/>
    <w:rsid w:val="00E40EE7"/>
    <w:rsid w:val="00E55EC6"/>
    <w:rsid w:val="00E63C7F"/>
    <w:rsid w:val="00E71314"/>
    <w:rsid w:val="00E97DD5"/>
    <w:rsid w:val="00EC2B4B"/>
    <w:rsid w:val="00ED3756"/>
    <w:rsid w:val="00ED44BD"/>
    <w:rsid w:val="00EE649D"/>
    <w:rsid w:val="00F06909"/>
    <w:rsid w:val="00F14A52"/>
    <w:rsid w:val="00F24EE6"/>
    <w:rsid w:val="00F366FE"/>
    <w:rsid w:val="00F36985"/>
    <w:rsid w:val="00F53502"/>
    <w:rsid w:val="00F55EEE"/>
    <w:rsid w:val="00F566EC"/>
    <w:rsid w:val="00F82A16"/>
    <w:rsid w:val="00F92C78"/>
    <w:rsid w:val="00F93010"/>
    <w:rsid w:val="00FC0059"/>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 w:type="paragraph" w:customStyle="1" w:styleId="F3611846EE0A4A2BA79E9D1B2B126C97">
    <w:name w:val="F3611846EE0A4A2BA79E9D1B2B126C97"/>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0C4FB-DBB7-4BD1-B0DC-753BA570756F}">
  <ds:schemaRefs>
    <ds:schemaRef ds:uri="http://schemas.openxmlformats.org/officeDocument/2006/bibliography"/>
  </ds:schemaRefs>
</ds:datastoreItem>
</file>

<file path=customXml/itemProps2.xml><?xml version="1.0" encoding="utf-8"?>
<ds:datastoreItem xmlns:ds="http://schemas.openxmlformats.org/officeDocument/2006/customXml" ds:itemID="{C6C0C4FB-DBB7-4BD1-B0DC-753BA5707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1</TotalTime>
  <Pages>14</Pages>
  <Words>3339</Words>
  <Characters>19705</Characters>
  <Application>Microsoft Office Word</Application>
  <DocSecurity>0</DocSecurity>
  <Lines>164</Lines>
  <Paragraphs>45</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22999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keywords/>
  <dc:description/>
  <cp:lastModifiedBy>Hynková Dana</cp:lastModifiedBy>
  <cp:revision>2</cp:revision>
  <cp:lastPrinted>2021-06-09T08:09:00Z</cp:lastPrinted>
  <dcterms:created xsi:type="dcterms:W3CDTF">2021-10-07T06:43:00Z</dcterms:created>
  <dcterms:modified xsi:type="dcterms:W3CDTF">2021-10-07T06:43:00Z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