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B9FE" w14:textId="77777777" w:rsidR="001518D2" w:rsidRPr="001518D2" w:rsidRDefault="001518D2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b/>
          <w:color w:val="000000" w:themeColor="text1"/>
          <w:sz w:val="32"/>
          <w:szCs w:val="32"/>
          <w:u w:val="single"/>
        </w:rPr>
      </w:pPr>
      <w:r w:rsidRPr="001518D2">
        <w:rPr>
          <w:rFonts w:eastAsia="Arial" w:cstheme="minorHAnsi"/>
          <w:b/>
          <w:color w:val="000000" w:themeColor="text1"/>
          <w:sz w:val="32"/>
          <w:szCs w:val="32"/>
          <w:u w:val="single"/>
        </w:rPr>
        <w:t xml:space="preserve">Smlouva o vypořádání závazků  </w:t>
      </w:r>
    </w:p>
    <w:p w14:paraId="0AFF2D0D" w14:textId="77777777" w:rsidR="001518D2" w:rsidRPr="00416EEE" w:rsidRDefault="001518D2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color w:val="000000" w:themeColor="text1"/>
          <w:sz w:val="28"/>
          <w:szCs w:val="28"/>
        </w:rPr>
        <w:t>(dále jen „Smlouva“)</w:t>
      </w:r>
    </w:p>
    <w:p w14:paraId="7A701526" w14:textId="77777777" w:rsidR="001518D2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uzavřená dle § 1746, odst. 2 zákona č. 89/2012 Sb., občanský zákoník,</w:t>
      </w:r>
    </w:p>
    <w:p w14:paraId="38E8534F" w14:textId="77777777" w:rsidR="001518D2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v platném znění, mezi těmito smluvními stranami:</w:t>
      </w:r>
    </w:p>
    <w:p w14:paraId="63736CCB" w14:textId="56595826" w:rsidR="00901637" w:rsidRDefault="00901637" w:rsidP="00901637">
      <w:pPr>
        <w:spacing w:after="0" w:line="256" w:lineRule="auto"/>
        <w:ind w:right="296"/>
        <w:rPr>
          <w:rFonts w:eastAsia="Arial" w:cstheme="minorHAnsi"/>
          <w:color w:val="000000" w:themeColor="text1"/>
          <w:sz w:val="28"/>
          <w:szCs w:val="28"/>
        </w:rPr>
      </w:pPr>
    </w:p>
    <w:p w14:paraId="3B20BAE1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b/>
          <w:color w:val="000000" w:themeColor="text1"/>
          <w:sz w:val="28"/>
          <w:szCs w:val="28"/>
        </w:rPr>
      </w:pPr>
      <w:r w:rsidRPr="001518D2">
        <w:rPr>
          <w:rFonts w:eastAsia="Arial" w:cstheme="minorHAnsi"/>
          <w:b/>
          <w:color w:val="000000" w:themeColor="text1"/>
          <w:sz w:val="28"/>
          <w:szCs w:val="28"/>
        </w:rPr>
        <w:t>Městská knihovna Písek</w:t>
      </w:r>
      <w:r w:rsidR="00901637">
        <w:rPr>
          <w:rFonts w:eastAsia="Arial" w:cstheme="minorHAnsi"/>
          <w:b/>
          <w:color w:val="000000" w:themeColor="text1"/>
          <w:sz w:val="28"/>
          <w:szCs w:val="28"/>
        </w:rPr>
        <w:t xml:space="preserve"> </w:t>
      </w:r>
    </w:p>
    <w:p w14:paraId="71AE1557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se sídlem Alšovo náměstí 75/13,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397 01 Písek</w:t>
      </w:r>
    </w:p>
    <w:p w14:paraId="3E758F03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zastoupená ředitelem Mgr. Romanem Dubem</w:t>
      </w:r>
    </w:p>
    <w:p w14:paraId="3EFC28DA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IČ: 70869197</w:t>
      </w:r>
    </w:p>
    <w:p w14:paraId="6AB806F6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Č. účtu: 17324271/0100</w:t>
      </w:r>
    </w:p>
    <w:p w14:paraId="30F00E6B" w14:textId="1C2EAAAF" w:rsidR="001518D2" w:rsidRPr="00A40C3F" w:rsidRDefault="002C038C" w:rsidP="002C038C">
      <w:pPr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A40C3F">
        <w:rPr>
          <w:rFonts w:eastAsia="Arial" w:cstheme="minorHAnsi"/>
          <w:color w:val="000000" w:themeColor="text1"/>
          <w:sz w:val="28"/>
          <w:szCs w:val="28"/>
        </w:rPr>
        <w:t>dále jen „</w:t>
      </w:r>
      <w:r w:rsidR="00A40C3F" w:rsidRPr="00A40C3F">
        <w:rPr>
          <w:rFonts w:eastAsia="Arial" w:cstheme="minorHAnsi"/>
          <w:color w:val="000000" w:themeColor="text1"/>
          <w:sz w:val="28"/>
          <w:szCs w:val="28"/>
        </w:rPr>
        <w:t>oprávnění osoba</w:t>
      </w:r>
      <w:r w:rsidRPr="00A40C3F">
        <w:rPr>
          <w:rFonts w:eastAsia="Arial" w:cstheme="minorHAnsi"/>
          <w:color w:val="000000" w:themeColor="text1"/>
          <w:sz w:val="28"/>
          <w:szCs w:val="28"/>
        </w:rPr>
        <w:t>“</w:t>
      </w:r>
    </w:p>
    <w:p w14:paraId="553A245A" w14:textId="56978F25" w:rsidR="001518D2" w:rsidRPr="001518D2" w:rsidRDefault="001518D2" w:rsidP="00147A52">
      <w:pPr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a </w:t>
      </w:r>
    </w:p>
    <w:p w14:paraId="32916D28" w14:textId="12300533" w:rsidR="001518D2" w:rsidRPr="00A40C3F" w:rsidRDefault="006B15EB" w:rsidP="00147A52">
      <w:pPr>
        <w:spacing w:after="0"/>
        <w:rPr>
          <w:rFonts w:eastAsia="Arial" w:cstheme="minorHAnsi"/>
          <w:b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C038C" w:rsidRPr="00A40C3F">
        <w:rPr>
          <w:b/>
          <w:bCs/>
          <w:sz w:val="28"/>
          <w:szCs w:val="28"/>
        </w:rPr>
        <w:t>ČEVAK a.s.</w:t>
      </w:r>
    </w:p>
    <w:p w14:paraId="101576EB" w14:textId="26D368EE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se sídlem </w:t>
      </w:r>
      <w:r w:rsidR="002C038C">
        <w:rPr>
          <w:bCs/>
          <w:sz w:val="28"/>
          <w:szCs w:val="28"/>
        </w:rPr>
        <w:t>Severní 2264/8, České Budějovic 3, 370 10</w:t>
      </w:r>
    </w:p>
    <w:p w14:paraId="227FD19E" w14:textId="397691EA" w:rsidR="001518D2" w:rsidRPr="001518D2" w:rsidRDefault="00147A5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zastoupený</w:t>
      </w:r>
      <w:r w:rsidR="001518D2" w:rsidRPr="001518D2"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="002C038C">
        <w:rPr>
          <w:bCs/>
          <w:sz w:val="28"/>
          <w:szCs w:val="28"/>
        </w:rPr>
        <w:t>Lenkou Dvořákovou</w:t>
      </w:r>
    </w:p>
    <w:p w14:paraId="1C994F60" w14:textId="31E4B87A" w:rsidR="001518D2" w:rsidRPr="001518D2" w:rsidRDefault="00147A5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IČ: </w:t>
      </w:r>
      <w:r w:rsidR="002C038C">
        <w:rPr>
          <w:bCs/>
          <w:sz w:val="28"/>
          <w:szCs w:val="28"/>
        </w:rPr>
        <w:t>60849657</w:t>
      </w:r>
    </w:p>
    <w:p w14:paraId="4086D976" w14:textId="624EE039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DIČ: </w:t>
      </w:r>
      <w:r w:rsidR="002C038C">
        <w:rPr>
          <w:bCs/>
          <w:sz w:val="28"/>
          <w:szCs w:val="28"/>
        </w:rPr>
        <w:t>CZ60849657</w:t>
      </w:r>
    </w:p>
    <w:p w14:paraId="01081038" w14:textId="77777777" w:rsidR="002C038C" w:rsidRDefault="00CE556B" w:rsidP="00CE556B">
      <w:pPr>
        <w:spacing w:after="0"/>
        <w:ind w:left="77" w:hanging="10"/>
        <w:jc w:val="both"/>
        <w:rPr>
          <w:bCs/>
          <w:sz w:val="28"/>
          <w:szCs w:val="28"/>
        </w:rPr>
      </w:pP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Zapsaná v obchodním rejstříku vedeném </w:t>
      </w:r>
      <w:r w:rsidR="002C038C">
        <w:rPr>
          <w:bCs/>
          <w:sz w:val="28"/>
          <w:szCs w:val="28"/>
        </w:rPr>
        <w:t>Krajským</w:t>
      </w: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 soudem v</w:t>
      </w:r>
      <w:r w:rsidR="002C038C">
        <w:rPr>
          <w:rFonts w:eastAsia="Arial" w:cstheme="minorHAnsi"/>
          <w:color w:val="000000" w:themeColor="text1"/>
          <w:sz w:val="28"/>
          <w:szCs w:val="28"/>
        </w:rPr>
        <w:t> Českých Budějovicích</w:t>
      </w:r>
      <w:r w:rsidRPr="00CE556B">
        <w:rPr>
          <w:rFonts w:eastAsia="Arial" w:cstheme="minorHAnsi"/>
          <w:color w:val="000000" w:themeColor="text1"/>
          <w:sz w:val="28"/>
          <w:szCs w:val="28"/>
        </w:rPr>
        <w:t>, oddíl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2C038C">
        <w:rPr>
          <w:bCs/>
          <w:sz w:val="28"/>
          <w:szCs w:val="28"/>
        </w:rPr>
        <w:t>B</w:t>
      </w:r>
      <w:r w:rsidRPr="00CE556B">
        <w:rPr>
          <w:rFonts w:eastAsia="Arial" w:cstheme="minorHAnsi"/>
          <w:color w:val="000000" w:themeColor="text1"/>
          <w:sz w:val="28"/>
          <w:szCs w:val="28"/>
        </w:rPr>
        <w:t>, vložka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2C038C">
        <w:rPr>
          <w:bCs/>
          <w:sz w:val="28"/>
          <w:szCs w:val="28"/>
        </w:rPr>
        <w:t>657.</w:t>
      </w:r>
    </w:p>
    <w:p w14:paraId="10515791" w14:textId="2D62E007" w:rsidR="001518D2" w:rsidRPr="006B15EB" w:rsidRDefault="002C038C" w:rsidP="00CE556B">
      <w:pPr>
        <w:spacing w:after="0"/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6B15EB">
        <w:rPr>
          <w:rFonts w:eastAsia="Arial" w:cstheme="minorHAnsi"/>
          <w:color w:val="000000" w:themeColor="text1"/>
          <w:sz w:val="28"/>
          <w:szCs w:val="28"/>
        </w:rPr>
        <w:t>dále jen „dodavatel“</w:t>
      </w:r>
    </w:p>
    <w:p w14:paraId="1B990508" w14:textId="281F4F2C" w:rsidR="001518D2" w:rsidRDefault="001518D2" w:rsidP="001518D2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00BE3B38" w14:textId="6F8285C0" w:rsidR="00CE556B" w:rsidRPr="00CE556B" w:rsidRDefault="00CE556B" w:rsidP="0071780A">
      <w:pPr>
        <w:spacing w:after="0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CE556B">
        <w:rPr>
          <w:rFonts w:eastAsia="Arial" w:cstheme="minorHAnsi"/>
          <w:b/>
          <w:color w:val="000000" w:themeColor="text1"/>
          <w:sz w:val="28"/>
          <w:szCs w:val="28"/>
        </w:rPr>
        <w:t>I.</w:t>
      </w:r>
    </w:p>
    <w:p w14:paraId="20364BF0" w14:textId="1EEE6EDD" w:rsidR="00CE556B" w:rsidRPr="00CE556B" w:rsidRDefault="00CE556B" w:rsidP="00CE556B">
      <w:pPr>
        <w:spacing w:after="134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CE556B">
        <w:rPr>
          <w:rFonts w:eastAsia="Arial" w:cstheme="minorHAnsi"/>
          <w:b/>
          <w:color w:val="000000" w:themeColor="text1"/>
          <w:sz w:val="28"/>
          <w:szCs w:val="28"/>
        </w:rPr>
        <w:t>Popis skutkového stavu</w:t>
      </w:r>
    </w:p>
    <w:p w14:paraId="0BC64CB6" w14:textId="7170F221" w:rsidR="00CE556B" w:rsidRDefault="00CE556B" w:rsidP="00E518C2">
      <w:pPr>
        <w:pStyle w:val="Odstavecseseznamem"/>
        <w:numPr>
          <w:ilvl w:val="0"/>
          <w:numId w:val="4"/>
        </w:numPr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Smluvní strany uzavřely dne </w:t>
      </w:r>
      <w:proofErr w:type="gramStart"/>
      <w:r w:rsidR="00901637">
        <w:rPr>
          <w:bCs/>
          <w:sz w:val="28"/>
          <w:szCs w:val="28"/>
        </w:rPr>
        <w:t>20.9.2019</w:t>
      </w:r>
      <w:proofErr w:type="gramEnd"/>
      <w:r w:rsidR="006B15EB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901637">
        <w:rPr>
          <w:rFonts w:eastAsia="Arial" w:cstheme="minorHAnsi"/>
          <w:color w:val="000000" w:themeColor="text1"/>
          <w:sz w:val="28"/>
          <w:szCs w:val="28"/>
        </w:rPr>
        <w:t>smlouvu o dodávce vody</w:t>
      </w: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 č. </w:t>
      </w:r>
      <w:r w:rsidR="00901637">
        <w:rPr>
          <w:bCs/>
          <w:sz w:val="28"/>
          <w:szCs w:val="28"/>
        </w:rPr>
        <w:t>114</w:t>
      </w:r>
      <w:r w:rsidRPr="00E518C2">
        <w:rPr>
          <w:rFonts w:eastAsia="Arial" w:cstheme="minorHAnsi"/>
          <w:color w:val="000000" w:themeColor="text1"/>
          <w:sz w:val="28"/>
          <w:szCs w:val="28"/>
        </w:rPr>
        <w:t>, jejímž předmětem bylo</w:t>
      </w:r>
      <w:r w:rsidR="00901637">
        <w:rPr>
          <w:rFonts w:eastAsia="Arial" w:cstheme="minorHAnsi"/>
          <w:color w:val="000000" w:themeColor="text1"/>
          <w:sz w:val="28"/>
          <w:szCs w:val="28"/>
        </w:rPr>
        <w:t xml:space="preserve"> dodávání vody a odvádění odpadních vod</w:t>
      </w:r>
      <w:r w:rsidR="00DD46FA">
        <w:rPr>
          <w:rFonts w:eastAsia="Arial" w:cstheme="minorHAnsi"/>
          <w:color w:val="000000" w:themeColor="text1"/>
          <w:sz w:val="28"/>
          <w:szCs w:val="28"/>
        </w:rPr>
        <w:t xml:space="preserve">. </w:t>
      </w:r>
      <w:r w:rsidR="006B15EB" w:rsidRPr="00E518C2">
        <w:rPr>
          <w:rFonts w:eastAsia="Arial" w:cstheme="minorHAnsi"/>
          <w:color w:val="000000" w:themeColor="text1"/>
          <w:sz w:val="28"/>
          <w:szCs w:val="28"/>
        </w:rPr>
        <w:t>Tato smlouva byla uzavřena v souladu s výsledkem zadávacího řízení na výběr dodavatele díla</w:t>
      </w:r>
      <w:r w:rsidR="006B15EB" w:rsidRPr="00BE406D">
        <w:rPr>
          <w:rFonts w:eastAsia="Arial" w:cstheme="minorHAnsi"/>
          <w:color w:val="000000" w:themeColor="text1"/>
          <w:sz w:val="28"/>
          <w:szCs w:val="28"/>
        </w:rPr>
        <w:t xml:space="preserve"> na základě usnesení rady města Písek č. 224/19 ze dne </w:t>
      </w:r>
      <w:proofErr w:type="gramStart"/>
      <w:r w:rsidR="006B15EB" w:rsidRPr="00BE406D">
        <w:rPr>
          <w:rFonts w:eastAsia="Arial" w:cstheme="minorHAnsi"/>
          <w:color w:val="000000" w:themeColor="text1"/>
          <w:sz w:val="28"/>
          <w:szCs w:val="28"/>
        </w:rPr>
        <w:t>8.4.2019</w:t>
      </w:r>
      <w:proofErr w:type="gramEnd"/>
      <w:r w:rsidR="006B15EB" w:rsidRPr="00BE406D">
        <w:rPr>
          <w:rFonts w:eastAsia="Arial" w:cstheme="minorHAnsi"/>
          <w:color w:val="000000" w:themeColor="text1"/>
          <w:sz w:val="28"/>
          <w:szCs w:val="28"/>
        </w:rPr>
        <w:t>.</w:t>
      </w:r>
    </w:p>
    <w:p w14:paraId="0C1922B9" w14:textId="2D7AF631" w:rsidR="00CE556B" w:rsidRDefault="00CE556B" w:rsidP="00E518C2">
      <w:pPr>
        <w:pStyle w:val="Odstavecseseznamem"/>
        <w:numPr>
          <w:ilvl w:val="0"/>
          <w:numId w:val="4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Smluvní strana </w:t>
      </w:r>
      <w:r w:rsidR="00E518C2">
        <w:rPr>
          <w:rFonts w:eastAsia="Arial" w:cstheme="minorHAnsi"/>
          <w:color w:val="000000" w:themeColor="text1"/>
          <w:sz w:val="28"/>
          <w:szCs w:val="28"/>
        </w:rPr>
        <w:t>Městská knihovna Písek</w:t>
      </w: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 je povinným subjektem pro zveřejňování v registru sml</w:t>
      </w:r>
      <w:r w:rsidR="00901637">
        <w:rPr>
          <w:rFonts w:eastAsia="Arial" w:cstheme="minorHAnsi"/>
          <w:color w:val="000000" w:themeColor="text1"/>
          <w:sz w:val="28"/>
          <w:szCs w:val="28"/>
        </w:rPr>
        <w:t>uv dle původně sjednané smlouvy</w:t>
      </w:r>
      <w:r w:rsidRPr="00E518C2">
        <w:rPr>
          <w:rFonts w:eastAsia="Arial" w:cstheme="minorHAnsi"/>
          <w:color w:val="000000" w:themeColor="text1"/>
          <w:sz w:val="28"/>
          <w:szCs w:val="28"/>
        </w:rPr>
        <w:t xml:space="preserve"> uvedené v předchozím odstavci této Smlouvy a má povinnost uzavřenou Smlouvu zveřejnit postupem podle zákona č. 340/2015 Sb., o zvláštních podmínkách účinnosti některých smluv, uveřejňování těchto smluv a o registru smluv (zákon o registru smluv), ve znění pozdější</w:t>
      </w:r>
      <w:r w:rsidR="00E518C2">
        <w:rPr>
          <w:rFonts w:eastAsia="Arial" w:cstheme="minorHAnsi"/>
          <w:color w:val="000000" w:themeColor="text1"/>
          <w:sz w:val="28"/>
          <w:szCs w:val="28"/>
        </w:rPr>
        <w:t>ch předpisů (dále jen „ZRS“).</w:t>
      </w:r>
    </w:p>
    <w:p w14:paraId="617B661A" w14:textId="7136AED2" w:rsidR="00BB1052" w:rsidRDefault="00CE556B" w:rsidP="00BB1052">
      <w:pPr>
        <w:pStyle w:val="Odstavecseseznamem"/>
        <w:numPr>
          <w:ilvl w:val="0"/>
          <w:numId w:val="4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>Obě smluvní strany shodně konstatují, že do okamžiku sjednání této Smlou</w:t>
      </w:r>
      <w:r w:rsidR="00901637">
        <w:rPr>
          <w:rFonts w:eastAsia="Arial" w:cstheme="minorHAnsi"/>
          <w:color w:val="000000" w:themeColor="text1"/>
          <w:sz w:val="28"/>
          <w:szCs w:val="28"/>
        </w:rPr>
        <w:t>vy nedošlo k uveřejnění smlouvy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uvedené v odst. 1 tohoto článku v </w:t>
      </w:r>
      <w:r w:rsidRPr="00BB1052">
        <w:rPr>
          <w:rFonts w:eastAsia="Arial" w:cstheme="minorHAnsi"/>
          <w:color w:val="000000" w:themeColor="text1"/>
          <w:sz w:val="28"/>
          <w:szCs w:val="28"/>
        </w:rPr>
        <w:lastRenderedPageBreak/>
        <w:t>registru smluv do 3 měsíců ode dne jejího uzavření, a že jsou si vědomy právních následků s tím spojených.</w:t>
      </w:r>
    </w:p>
    <w:p w14:paraId="6AAB5181" w14:textId="3E2C415B" w:rsidR="00CE556B" w:rsidRPr="00BB1052" w:rsidRDefault="00CE556B" w:rsidP="00BB1052">
      <w:pPr>
        <w:pStyle w:val="Odstavecseseznamem"/>
        <w:numPr>
          <w:ilvl w:val="0"/>
          <w:numId w:val="4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>V zájmu úpravy vzájemných práv a povinností vyplývají</w:t>
      </w:r>
      <w:r w:rsidR="00901637">
        <w:rPr>
          <w:rFonts w:eastAsia="Arial" w:cstheme="minorHAnsi"/>
          <w:color w:val="000000" w:themeColor="text1"/>
          <w:sz w:val="28"/>
          <w:szCs w:val="28"/>
        </w:rPr>
        <w:t>cích z původně sjednané smlouvy</w:t>
      </w:r>
      <w:r w:rsidRPr="00BB1052">
        <w:rPr>
          <w:rFonts w:eastAsia="Arial" w:cstheme="minorHAnsi"/>
          <w:i/>
          <w:color w:val="000000" w:themeColor="text1"/>
          <w:sz w:val="28"/>
          <w:szCs w:val="28"/>
        </w:rPr>
        <w:t>,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s ohledem na skutečnost, že obě strany jednaly s vědo</w:t>
      </w:r>
      <w:r w:rsidR="00901637">
        <w:rPr>
          <w:rFonts w:eastAsia="Arial" w:cstheme="minorHAnsi"/>
          <w:color w:val="000000" w:themeColor="text1"/>
          <w:sz w:val="28"/>
          <w:szCs w:val="28"/>
        </w:rPr>
        <w:t>mím závaznosti uzavřené smlouvy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a v souladu s jejím obsahem plnily, co si vzájemně ujednaly, a ve snaze napravit stav vzniklý </w:t>
      </w:r>
      <w:r w:rsidR="00901637">
        <w:rPr>
          <w:rFonts w:eastAsia="Arial" w:cstheme="minorHAnsi"/>
          <w:color w:val="000000" w:themeColor="text1"/>
          <w:sz w:val="28"/>
          <w:szCs w:val="28"/>
        </w:rPr>
        <w:t>v důsledku neuveřejnění smlouvy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v registru smluv, sjednávají smluvní strany tuto Smlouvu ve znění, jak je dále uvedeno.</w:t>
      </w:r>
    </w:p>
    <w:p w14:paraId="4962B913" w14:textId="77777777" w:rsidR="00CE556B" w:rsidRPr="00CE556B" w:rsidRDefault="00CE556B" w:rsidP="0071780A">
      <w:pPr>
        <w:spacing w:after="134"/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</w:p>
    <w:p w14:paraId="20F5B5AD" w14:textId="29E57E9F" w:rsidR="00CE556B" w:rsidRPr="00BB1052" w:rsidRDefault="00CE556B" w:rsidP="00BB1052">
      <w:pPr>
        <w:spacing w:after="0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BB1052">
        <w:rPr>
          <w:rFonts w:eastAsia="Arial" w:cstheme="minorHAnsi"/>
          <w:b/>
          <w:color w:val="000000" w:themeColor="text1"/>
          <w:sz w:val="28"/>
          <w:szCs w:val="28"/>
        </w:rPr>
        <w:t xml:space="preserve">II. </w:t>
      </w:r>
    </w:p>
    <w:p w14:paraId="0B3327DD" w14:textId="54F8635E" w:rsidR="00CE556B" w:rsidRPr="00BB1052" w:rsidRDefault="00CE556B" w:rsidP="00BB1052">
      <w:pPr>
        <w:spacing w:after="134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BB1052">
        <w:rPr>
          <w:rFonts w:eastAsia="Arial" w:cstheme="minorHAnsi"/>
          <w:b/>
          <w:color w:val="000000" w:themeColor="text1"/>
          <w:sz w:val="28"/>
          <w:szCs w:val="28"/>
        </w:rPr>
        <w:t>Práva a závazky smluvních stran</w:t>
      </w:r>
    </w:p>
    <w:p w14:paraId="5FC64E39" w14:textId="4883E073" w:rsidR="00BB1052" w:rsidRDefault="00CE556B" w:rsidP="00BB1052">
      <w:pPr>
        <w:pStyle w:val="Odstavecseseznamem"/>
        <w:numPr>
          <w:ilvl w:val="0"/>
          <w:numId w:val="5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Smluvní strany si tímto ujednáním vzájemně stvrzují, že obsah vzájemných práv a povinností, který sjednávají nově uzavřenou Smlouvou, je zcela a beze zbytku vyjádřen </w:t>
      </w:r>
      <w:r w:rsidR="00BB1052">
        <w:rPr>
          <w:rFonts w:eastAsia="Arial" w:cstheme="minorHAnsi"/>
          <w:color w:val="000000" w:themeColor="text1"/>
          <w:sz w:val="28"/>
          <w:szCs w:val="28"/>
        </w:rPr>
        <w:t>textem původně sjednané smlouvy</w:t>
      </w:r>
      <w:r w:rsidR="00BB1052">
        <w:rPr>
          <w:rStyle w:val="Znakapoznpodarou"/>
          <w:rFonts w:eastAsia="Arial" w:cstheme="minorHAnsi"/>
          <w:color w:val="000000" w:themeColor="text1"/>
          <w:sz w:val="28"/>
          <w:szCs w:val="28"/>
        </w:rPr>
        <w:footnoteReference w:id="1"/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, která tvoří pro tyto účely přílohu této </w:t>
      </w:r>
      <w:r w:rsidR="00BB1052">
        <w:rPr>
          <w:rFonts w:eastAsia="Arial" w:cstheme="minorHAnsi"/>
          <w:color w:val="000000" w:themeColor="text1"/>
          <w:sz w:val="28"/>
          <w:szCs w:val="28"/>
        </w:rPr>
        <w:t>Smlouvy.</w:t>
      </w:r>
    </w:p>
    <w:p w14:paraId="406C22B3" w14:textId="38DDD188" w:rsidR="00BB1052" w:rsidRDefault="00CE556B" w:rsidP="00BB1052">
      <w:pPr>
        <w:pStyle w:val="Odstavecseseznamem"/>
        <w:numPr>
          <w:ilvl w:val="0"/>
          <w:numId w:val="5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>Smluvní strany prohlašují, že veškerá vzájemně poskytnutá plnění na základě původně sjednané smlouvy považují za plnění dle této Smlouvy, že v souvislosti se vzájemně poskytnutým plněním nebudou vzájemně vznášet vůči druhé smluvní straně nároky z titulu bezdůvodného obohacení</w:t>
      </w:r>
      <w:r w:rsidR="00BB1052">
        <w:rPr>
          <w:rFonts w:eastAsia="Arial" w:cstheme="minorHAnsi"/>
          <w:color w:val="000000" w:themeColor="text1"/>
          <w:sz w:val="28"/>
          <w:szCs w:val="28"/>
        </w:rPr>
        <w:t>,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a že vše</w:t>
      </w:r>
      <w:r w:rsidR="00901637">
        <w:rPr>
          <w:rFonts w:eastAsia="Arial" w:cstheme="minorHAnsi"/>
          <w:color w:val="000000" w:themeColor="text1"/>
          <w:sz w:val="28"/>
          <w:szCs w:val="28"/>
        </w:rPr>
        <w:t>chna ustanovení původní smlouvy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jsou platná.</w:t>
      </w:r>
    </w:p>
    <w:p w14:paraId="4A5588BA" w14:textId="77777777" w:rsidR="00BB1052" w:rsidRDefault="00CE556B" w:rsidP="00BB1052">
      <w:pPr>
        <w:pStyle w:val="Odstavecseseznamem"/>
        <w:numPr>
          <w:ilvl w:val="0"/>
          <w:numId w:val="5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Smluvní strany prohlašují, že veškerá budoucí plnění z této Smlouvy, která mají být od okamžiku jejího uveřejnění </w:t>
      </w:r>
      <w:r w:rsidRPr="00BB1052">
        <w:rPr>
          <w:rFonts w:eastAsia="Arial" w:cstheme="minorHAnsi"/>
          <w:color w:val="000000" w:themeColor="text1"/>
          <w:sz w:val="28"/>
          <w:szCs w:val="28"/>
        </w:rPr>
        <w:tab/>
        <w:t>v registru s</w:t>
      </w:r>
      <w:r w:rsidR="00BB1052">
        <w:rPr>
          <w:rFonts w:eastAsia="Arial" w:cstheme="minorHAnsi"/>
          <w:color w:val="000000" w:themeColor="text1"/>
          <w:sz w:val="28"/>
          <w:szCs w:val="28"/>
        </w:rPr>
        <w:t xml:space="preserve">mluv plněna v souladu </w:t>
      </w:r>
      <w:r w:rsidRPr="00BB1052">
        <w:rPr>
          <w:rFonts w:eastAsia="Arial" w:cstheme="minorHAnsi"/>
          <w:color w:val="000000" w:themeColor="text1"/>
          <w:sz w:val="28"/>
          <w:szCs w:val="28"/>
        </w:rPr>
        <w:t>s obsahem vzájemných závazků vyjádřených v příloze této Smlouvy, budou splně</w:t>
      </w:r>
      <w:r w:rsidR="00BB1052">
        <w:rPr>
          <w:rFonts w:eastAsia="Arial" w:cstheme="minorHAnsi"/>
          <w:color w:val="000000" w:themeColor="text1"/>
          <w:sz w:val="28"/>
          <w:szCs w:val="28"/>
        </w:rPr>
        <w:t>na podle sjednaných podmínek.</w:t>
      </w:r>
    </w:p>
    <w:p w14:paraId="4A96C4DE" w14:textId="62914D45" w:rsidR="00CE556B" w:rsidRPr="00BB1052" w:rsidRDefault="00CE556B" w:rsidP="00BB1052">
      <w:pPr>
        <w:pStyle w:val="Odstavecseseznamem"/>
        <w:numPr>
          <w:ilvl w:val="0"/>
          <w:numId w:val="5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1052">
        <w:rPr>
          <w:rFonts w:eastAsia="Arial" w:cstheme="minorHAnsi"/>
          <w:color w:val="000000" w:themeColor="text1"/>
          <w:sz w:val="28"/>
          <w:szCs w:val="28"/>
        </w:rPr>
        <w:t>Smluvní strana, která je povinným subjektem pro zveřejňová</w:t>
      </w:r>
      <w:r w:rsidR="006D0097">
        <w:rPr>
          <w:rFonts w:eastAsia="Arial" w:cstheme="minorHAnsi"/>
          <w:color w:val="000000" w:themeColor="text1"/>
          <w:sz w:val="28"/>
          <w:szCs w:val="28"/>
        </w:rPr>
        <w:t>ní v registru smluv dle smlouvy</w:t>
      </w:r>
      <w:r w:rsidRPr="00BB1052">
        <w:rPr>
          <w:rFonts w:eastAsia="Arial" w:cstheme="minorHAnsi"/>
          <w:color w:val="000000" w:themeColor="text1"/>
          <w:sz w:val="28"/>
          <w:szCs w:val="28"/>
        </w:rPr>
        <w:t xml:space="preserve"> uvedené v článku I. odst. 1 této Smlouvy, se tímto zavazuje druhé smluvní straně k neprodlenému zveřejnění této Smlouvy a její kompletní přílohy v registru smluv v s</w:t>
      </w:r>
      <w:r w:rsidR="00BB1052">
        <w:rPr>
          <w:rFonts w:eastAsia="Arial" w:cstheme="minorHAnsi"/>
          <w:color w:val="000000" w:themeColor="text1"/>
          <w:sz w:val="28"/>
          <w:szCs w:val="28"/>
        </w:rPr>
        <w:t>ouladu s ustanovením § 5 ZRS.</w:t>
      </w:r>
    </w:p>
    <w:p w14:paraId="150B593C" w14:textId="77777777" w:rsidR="00CE556B" w:rsidRDefault="00CE556B" w:rsidP="00CE556B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6F6B0B71" w14:textId="20834A56" w:rsidR="00CE556B" w:rsidRPr="00DC03A4" w:rsidRDefault="00CE556B" w:rsidP="00DC03A4">
      <w:pPr>
        <w:spacing w:after="0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DC03A4">
        <w:rPr>
          <w:rFonts w:eastAsia="Arial" w:cstheme="minorHAnsi"/>
          <w:b/>
          <w:color w:val="000000" w:themeColor="text1"/>
          <w:sz w:val="28"/>
          <w:szCs w:val="28"/>
        </w:rPr>
        <w:t>III.</w:t>
      </w:r>
    </w:p>
    <w:p w14:paraId="19B2B25E" w14:textId="3478A3E7" w:rsidR="00CE556B" w:rsidRPr="00DC03A4" w:rsidRDefault="00CE556B" w:rsidP="00DC03A4">
      <w:pPr>
        <w:spacing w:after="134"/>
        <w:ind w:left="77" w:hanging="10"/>
        <w:jc w:val="center"/>
        <w:rPr>
          <w:rFonts w:eastAsia="Arial" w:cstheme="minorHAnsi"/>
          <w:b/>
          <w:color w:val="000000" w:themeColor="text1"/>
          <w:sz w:val="28"/>
          <w:szCs w:val="28"/>
        </w:rPr>
      </w:pPr>
      <w:r w:rsidRPr="00DC03A4">
        <w:rPr>
          <w:rFonts w:eastAsia="Arial" w:cstheme="minorHAnsi"/>
          <w:b/>
          <w:color w:val="000000" w:themeColor="text1"/>
          <w:sz w:val="28"/>
          <w:szCs w:val="28"/>
        </w:rPr>
        <w:t>Zá</w:t>
      </w:r>
      <w:r w:rsidR="00DC03A4" w:rsidRPr="00DC03A4">
        <w:rPr>
          <w:rFonts w:eastAsia="Arial" w:cstheme="minorHAnsi"/>
          <w:b/>
          <w:color w:val="000000" w:themeColor="text1"/>
          <w:sz w:val="28"/>
          <w:szCs w:val="28"/>
        </w:rPr>
        <w:t>věrečná ustanovení</w:t>
      </w:r>
    </w:p>
    <w:p w14:paraId="76B2E6CB" w14:textId="091B7974" w:rsidR="00361B70" w:rsidRDefault="00CE556B" w:rsidP="00361B70">
      <w:pPr>
        <w:pStyle w:val="Odstavecseseznamem"/>
        <w:numPr>
          <w:ilvl w:val="0"/>
          <w:numId w:val="6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DC03A4">
        <w:rPr>
          <w:rFonts w:eastAsia="Arial" w:cstheme="minorHAnsi"/>
          <w:color w:val="000000" w:themeColor="text1"/>
          <w:sz w:val="28"/>
          <w:szCs w:val="28"/>
        </w:rPr>
        <w:t xml:space="preserve">Smluvní strany souhlasí s uveřejněním plného znění této Smlouvy v registru smluv podle ZRS a rovněž na profilu zadavatele, případně i na dalších </w:t>
      </w:r>
      <w:r w:rsidRPr="00DC03A4">
        <w:rPr>
          <w:rFonts w:eastAsia="Arial" w:cstheme="minorHAnsi"/>
          <w:color w:val="000000" w:themeColor="text1"/>
          <w:sz w:val="28"/>
          <w:szCs w:val="28"/>
        </w:rPr>
        <w:lastRenderedPageBreak/>
        <w:t>místech, kde tak stanoví právní předpis. Uveřejnění smlouvy prostřednictvím registru smluv z</w:t>
      </w:r>
      <w:r w:rsidR="006D0097">
        <w:rPr>
          <w:rFonts w:eastAsia="Arial" w:cstheme="minorHAnsi"/>
          <w:color w:val="000000" w:themeColor="text1"/>
          <w:sz w:val="28"/>
          <w:szCs w:val="28"/>
        </w:rPr>
        <w:t>ajistí oprávněná osoba</w:t>
      </w:r>
      <w:r w:rsidRPr="00DC03A4">
        <w:rPr>
          <w:rFonts w:eastAsia="Arial" w:cstheme="minorHAnsi"/>
          <w:color w:val="000000" w:themeColor="text1"/>
          <w:sz w:val="28"/>
          <w:szCs w:val="28"/>
        </w:rPr>
        <w:t xml:space="preserve">. Smlouva bude zveřejněna po </w:t>
      </w:r>
      <w:proofErr w:type="spellStart"/>
      <w:r w:rsidRPr="00DC03A4">
        <w:rPr>
          <w:rFonts w:eastAsia="Arial" w:cstheme="minorHAnsi"/>
          <w:color w:val="000000" w:themeColor="text1"/>
          <w:sz w:val="28"/>
          <w:szCs w:val="28"/>
        </w:rPr>
        <w:t>anonymizaci</w:t>
      </w:r>
      <w:proofErr w:type="spellEnd"/>
      <w:r w:rsidRPr="00DC03A4">
        <w:rPr>
          <w:rFonts w:eastAsia="Arial" w:cstheme="minorHAnsi"/>
          <w:color w:val="000000" w:themeColor="text1"/>
          <w:sz w:val="28"/>
          <w:szCs w:val="28"/>
        </w:rPr>
        <w:t xml:space="preserve"> provedené v souladu</w:t>
      </w:r>
      <w:r w:rsidR="00361B70">
        <w:rPr>
          <w:rFonts w:eastAsia="Arial" w:cstheme="minorHAnsi"/>
          <w:color w:val="000000" w:themeColor="text1"/>
          <w:sz w:val="28"/>
          <w:szCs w:val="28"/>
        </w:rPr>
        <w:t xml:space="preserve"> s platnými právními předpisy.</w:t>
      </w:r>
    </w:p>
    <w:p w14:paraId="4E82F992" w14:textId="28B6A6AF" w:rsidR="00CE556B" w:rsidRDefault="00CE556B" w:rsidP="00361B70">
      <w:pPr>
        <w:pStyle w:val="Odstavecseseznamem"/>
        <w:numPr>
          <w:ilvl w:val="0"/>
          <w:numId w:val="6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361B70">
        <w:rPr>
          <w:rFonts w:eastAsia="Arial" w:cstheme="minorHAnsi"/>
          <w:color w:val="000000" w:themeColor="text1"/>
          <w:sz w:val="28"/>
          <w:szCs w:val="28"/>
        </w:rPr>
        <w:t xml:space="preserve">Tato Smlouva je vyhotovena ve </w:t>
      </w:r>
      <w:r w:rsidR="00A40C3F">
        <w:rPr>
          <w:rFonts w:eastAsia="Arial" w:cstheme="minorHAnsi"/>
          <w:color w:val="000000" w:themeColor="text1"/>
          <w:sz w:val="28"/>
          <w:szCs w:val="28"/>
        </w:rPr>
        <w:t>2</w:t>
      </w:r>
      <w:r w:rsidR="00361B70" w:rsidRPr="00361B70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Pr="00361B70">
        <w:rPr>
          <w:rFonts w:eastAsia="Arial" w:cstheme="minorHAnsi"/>
          <w:color w:val="000000" w:themeColor="text1"/>
          <w:sz w:val="28"/>
          <w:szCs w:val="28"/>
        </w:rPr>
        <w:t>stejnopisech, z nichž každý má platn</w:t>
      </w:r>
      <w:r w:rsidR="006D0097">
        <w:rPr>
          <w:rFonts w:eastAsia="Arial" w:cstheme="minorHAnsi"/>
          <w:color w:val="000000" w:themeColor="text1"/>
          <w:sz w:val="28"/>
          <w:szCs w:val="28"/>
        </w:rPr>
        <w:t xml:space="preserve">ost originálu, přičemž </w:t>
      </w:r>
      <w:r w:rsidR="00A40C3F">
        <w:rPr>
          <w:rFonts w:eastAsia="Arial" w:cstheme="minorHAnsi"/>
          <w:color w:val="000000" w:themeColor="text1"/>
          <w:sz w:val="28"/>
          <w:szCs w:val="28"/>
        </w:rPr>
        <w:t>Městská knihovna Písek</w:t>
      </w:r>
      <w:r w:rsidR="006D0097">
        <w:rPr>
          <w:rFonts w:eastAsia="Arial" w:cstheme="minorHAnsi"/>
          <w:color w:val="000000" w:themeColor="text1"/>
          <w:sz w:val="28"/>
          <w:szCs w:val="28"/>
        </w:rPr>
        <w:t xml:space="preserve"> obdrží jedno</w:t>
      </w:r>
      <w:r w:rsidR="00361B70" w:rsidRPr="00361B70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6D0097">
        <w:rPr>
          <w:rFonts w:eastAsia="Arial" w:cstheme="minorHAnsi"/>
          <w:color w:val="000000" w:themeColor="text1"/>
          <w:sz w:val="28"/>
          <w:szCs w:val="28"/>
        </w:rPr>
        <w:t>v</w:t>
      </w:r>
      <w:r w:rsidR="00A40C3F">
        <w:rPr>
          <w:rFonts w:eastAsia="Arial" w:cstheme="minorHAnsi"/>
          <w:color w:val="000000" w:themeColor="text1"/>
          <w:sz w:val="28"/>
          <w:szCs w:val="28"/>
        </w:rPr>
        <w:t>yhotovení</w:t>
      </w:r>
      <w:r w:rsidR="006D0097">
        <w:rPr>
          <w:rFonts w:eastAsia="Arial" w:cstheme="minorHAnsi"/>
          <w:color w:val="000000" w:themeColor="text1"/>
          <w:sz w:val="28"/>
          <w:szCs w:val="28"/>
        </w:rPr>
        <w:t xml:space="preserve"> a dodavatel </w:t>
      </w:r>
      <w:r w:rsidR="00A40C3F">
        <w:rPr>
          <w:rFonts w:eastAsia="Arial" w:cstheme="minorHAnsi"/>
          <w:color w:val="000000" w:themeColor="text1"/>
          <w:sz w:val="28"/>
          <w:szCs w:val="28"/>
        </w:rPr>
        <w:t>druhé</w:t>
      </w:r>
      <w:r w:rsidR="006D0097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361B70">
        <w:rPr>
          <w:rFonts w:eastAsia="Arial" w:cstheme="minorHAnsi"/>
          <w:color w:val="000000" w:themeColor="text1"/>
          <w:sz w:val="28"/>
          <w:szCs w:val="28"/>
        </w:rPr>
        <w:t>vyhotovení.</w:t>
      </w:r>
    </w:p>
    <w:p w14:paraId="13E94346" w14:textId="369BF536" w:rsidR="00CE556B" w:rsidRDefault="00CE556B" w:rsidP="00361B70">
      <w:pPr>
        <w:pStyle w:val="Odstavecseseznamem"/>
        <w:numPr>
          <w:ilvl w:val="0"/>
          <w:numId w:val="6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361B70">
        <w:rPr>
          <w:rFonts w:eastAsia="Arial" w:cstheme="minorHAnsi"/>
          <w:color w:val="000000" w:themeColor="text1"/>
          <w:sz w:val="28"/>
          <w:szCs w:val="28"/>
        </w:rPr>
        <w:t>Smluvní strany potvrzují, že si tuto Smlouvu před jejím podpisem přečetly a že s jejím obsahem souhlasí. Na důkaz toho připojují své podpisy.</w:t>
      </w:r>
    </w:p>
    <w:p w14:paraId="1FB227E7" w14:textId="5D8E4917" w:rsidR="001518D2" w:rsidRPr="00361B70" w:rsidRDefault="00CE556B" w:rsidP="00361B70">
      <w:pPr>
        <w:pStyle w:val="Odstavecseseznamem"/>
        <w:numPr>
          <w:ilvl w:val="0"/>
          <w:numId w:val="6"/>
        </w:numPr>
        <w:spacing w:after="134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361B70">
        <w:rPr>
          <w:rFonts w:eastAsia="Arial" w:cstheme="minorHAnsi"/>
          <w:color w:val="000000" w:themeColor="text1"/>
          <w:sz w:val="28"/>
          <w:szCs w:val="28"/>
        </w:rPr>
        <w:t>Tato Smlouva nabývá účinnosti dnem uveřejnění v registru smluv.</w:t>
      </w:r>
    </w:p>
    <w:p w14:paraId="10B18444" w14:textId="77777777" w:rsidR="001518D2" w:rsidRPr="00416EEE" w:rsidRDefault="001518D2" w:rsidP="001518D2">
      <w:pPr>
        <w:spacing w:after="134" w:line="256" w:lineRule="auto"/>
        <w:ind w:right="296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1B70" w14:paraId="03D28677" w14:textId="77777777" w:rsidTr="0047424F">
        <w:tc>
          <w:tcPr>
            <w:tcW w:w="4531" w:type="dxa"/>
          </w:tcPr>
          <w:p w14:paraId="2AA6D869" w14:textId="61D849B7" w:rsidR="00361B70" w:rsidRDefault="00361B70" w:rsidP="00361B70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t xml:space="preserve">V Písku dne </w:t>
            </w:r>
            <w:r w:rsidR="006D009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6D0097">
              <w:rPr>
                <w:bCs/>
                <w:sz w:val="28"/>
                <w:szCs w:val="28"/>
              </w:rPr>
              <w:t>1</w:t>
            </w:r>
            <w:r w:rsidR="006B15EB">
              <w:rPr>
                <w:bCs/>
                <w:sz w:val="28"/>
                <w:szCs w:val="28"/>
              </w:rPr>
              <w:t>3</w:t>
            </w:r>
            <w:r w:rsidR="006D0097">
              <w:rPr>
                <w:bCs/>
                <w:sz w:val="28"/>
                <w:szCs w:val="28"/>
              </w:rPr>
              <w:t>.9.2021</w:t>
            </w:r>
            <w:proofErr w:type="gramEnd"/>
          </w:p>
          <w:p w14:paraId="4190E95E" w14:textId="77777777" w:rsidR="006B15EB" w:rsidRDefault="006B15EB" w:rsidP="00361B70">
            <w:pPr>
              <w:spacing w:after="134"/>
              <w:rPr>
                <w:bCs/>
                <w:sz w:val="28"/>
                <w:szCs w:val="28"/>
              </w:rPr>
            </w:pPr>
          </w:p>
          <w:p w14:paraId="4D4EA367" w14:textId="5FFAA475" w:rsidR="006D0097" w:rsidRDefault="006D0097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4531" w:type="dxa"/>
          </w:tcPr>
          <w:p w14:paraId="3B39D828" w14:textId="5B05465A" w:rsidR="00361B70" w:rsidRDefault="00361B70" w:rsidP="00361B70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t xml:space="preserve">V </w:t>
            </w:r>
            <w:r w:rsidR="006B15EB">
              <w:rPr>
                <w:bCs/>
                <w:sz w:val="28"/>
                <w:szCs w:val="28"/>
              </w:rPr>
              <w:t>Českých Budějovicích</w:t>
            </w:r>
            <w:r w:rsidR="006D00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dne </w:t>
            </w:r>
            <w:r w:rsidR="006B15EB">
              <w:rPr>
                <w:bCs/>
                <w:sz w:val="28"/>
                <w:szCs w:val="28"/>
              </w:rPr>
              <w:t>…</w:t>
            </w:r>
            <w:r w:rsidR="002A1281">
              <w:rPr>
                <w:bCs/>
                <w:sz w:val="28"/>
                <w:szCs w:val="28"/>
              </w:rPr>
              <w:t>20.9.2021</w:t>
            </w:r>
            <w:bookmarkStart w:id="0" w:name="_GoBack"/>
            <w:bookmarkEnd w:id="0"/>
            <w:r w:rsidR="006B15EB">
              <w:rPr>
                <w:bCs/>
                <w:sz w:val="28"/>
                <w:szCs w:val="28"/>
              </w:rPr>
              <w:t>…</w:t>
            </w:r>
          </w:p>
          <w:p w14:paraId="2E30092F" w14:textId="77777777" w:rsidR="006B15EB" w:rsidRDefault="006B15EB" w:rsidP="00361B70">
            <w:pPr>
              <w:spacing w:after="134"/>
              <w:rPr>
                <w:bCs/>
                <w:sz w:val="28"/>
                <w:szCs w:val="28"/>
              </w:rPr>
            </w:pPr>
          </w:p>
          <w:p w14:paraId="5CDF7684" w14:textId="1B9D56B9" w:rsidR="006D0097" w:rsidRDefault="006D0097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…………………………………………….</w:t>
            </w:r>
          </w:p>
        </w:tc>
      </w:tr>
      <w:tr w:rsidR="00361B70" w14:paraId="67B9690C" w14:textId="77777777" w:rsidTr="0047424F">
        <w:tc>
          <w:tcPr>
            <w:tcW w:w="4531" w:type="dxa"/>
          </w:tcPr>
          <w:p w14:paraId="23622120" w14:textId="680A9500" w:rsidR="00361B70" w:rsidRDefault="006D0097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Mgr. Roman Dub</w:t>
            </w:r>
          </w:p>
        </w:tc>
        <w:tc>
          <w:tcPr>
            <w:tcW w:w="4531" w:type="dxa"/>
          </w:tcPr>
          <w:p w14:paraId="069D9DBF" w14:textId="1EC7B3F5" w:rsidR="00361B70" w:rsidRDefault="006B15EB" w:rsidP="006B15EB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Lenka Dvořáková</w:t>
            </w:r>
          </w:p>
        </w:tc>
      </w:tr>
      <w:tr w:rsidR="00361B70" w14:paraId="5AF9349C" w14:textId="77777777" w:rsidTr="0047424F">
        <w:tc>
          <w:tcPr>
            <w:tcW w:w="4531" w:type="dxa"/>
          </w:tcPr>
          <w:p w14:paraId="3E7D34E9" w14:textId="54F03DD7" w:rsidR="006D0097" w:rsidRPr="00361B70" w:rsidRDefault="006D0097" w:rsidP="00361B70">
            <w:pPr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4639287" w14:textId="18CD73F2" w:rsidR="006D0097" w:rsidRPr="00361B70" w:rsidRDefault="006D0097" w:rsidP="006D0097">
            <w:pPr>
              <w:tabs>
                <w:tab w:val="center" w:pos="2157"/>
              </w:tabs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052BD2CA" w14:textId="11BF1BF7" w:rsidR="001518D2" w:rsidRDefault="001518D2" w:rsidP="00361B70">
      <w:pPr>
        <w:spacing w:after="134"/>
        <w:rPr>
          <w:rFonts w:eastAsia="Arial" w:cstheme="minorHAnsi"/>
          <w:color w:val="000000" w:themeColor="text1"/>
          <w:sz w:val="28"/>
          <w:szCs w:val="28"/>
        </w:rPr>
      </w:pPr>
    </w:p>
    <w:p w14:paraId="15A7986D" w14:textId="0C03EFBC" w:rsidR="0048379B" w:rsidRDefault="00A60183" w:rsidP="00A60183">
      <w:pPr>
        <w:spacing w:after="16"/>
        <w:rPr>
          <w:bCs/>
          <w:sz w:val="28"/>
          <w:szCs w:val="28"/>
          <w:highlight w:val="yellow"/>
        </w:rPr>
      </w:pPr>
      <w:r w:rsidRPr="00A60183">
        <w:rPr>
          <w:rFonts w:eastAsia="Arial" w:cstheme="minorHAnsi"/>
          <w:color w:val="000000" w:themeColor="text1"/>
          <w:sz w:val="28"/>
          <w:szCs w:val="28"/>
        </w:rPr>
        <w:t xml:space="preserve">Příloha č.1 </w:t>
      </w:r>
      <w:r w:rsidR="00F308D2">
        <w:rPr>
          <w:rFonts w:eastAsia="Arial" w:cstheme="minorHAnsi"/>
          <w:color w:val="000000" w:themeColor="text1"/>
          <w:sz w:val="28"/>
          <w:szCs w:val="28"/>
        </w:rPr>
        <w:t>Smlouva  č. 114</w:t>
      </w:r>
      <w:r>
        <w:rPr>
          <w:bCs/>
          <w:sz w:val="28"/>
          <w:szCs w:val="28"/>
        </w:rPr>
        <w:t xml:space="preserve"> ze dne </w:t>
      </w:r>
      <w:proofErr w:type="gramStart"/>
      <w:r w:rsidR="00F308D2" w:rsidRPr="00F308D2">
        <w:rPr>
          <w:bCs/>
          <w:sz w:val="28"/>
          <w:szCs w:val="28"/>
        </w:rPr>
        <w:t>20.9.2019</w:t>
      </w:r>
      <w:proofErr w:type="gramEnd"/>
    </w:p>
    <w:sectPr w:rsidR="0048379B" w:rsidSect="0015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B2DE" w14:textId="77777777" w:rsidR="00BB1052" w:rsidRDefault="00BB1052" w:rsidP="00BB1052">
      <w:pPr>
        <w:spacing w:after="0" w:line="240" w:lineRule="auto"/>
      </w:pPr>
      <w:r>
        <w:separator/>
      </w:r>
    </w:p>
  </w:endnote>
  <w:endnote w:type="continuationSeparator" w:id="0">
    <w:p w14:paraId="7AC8AB41" w14:textId="77777777" w:rsidR="00BB1052" w:rsidRDefault="00BB1052" w:rsidP="00BB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E926" w14:textId="77777777" w:rsidR="00BB1052" w:rsidRDefault="00BB1052" w:rsidP="00BB1052">
      <w:pPr>
        <w:spacing w:after="0" w:line="240" w:lineRule="auto"/>
      </w:pPr>
      <w:r>
        <w:separator/>
      </w:r>
    </w:p>
  </w:footnote>
  <w:footnote w:type="continuationSeparator" w:id="0">
    <w:p w14:paraId="14536BEF" w14:textId="77777777" w:rsidR="00BB1052" w:rsidRDefault="00BB1052" w:rsidP="00BB1052">
      <w:pPr>
        <w:spacing w:after="0" w:line="240" w:lineRule="auto"/>
      </w:pPr>
      <w:r>
        <w:continuationSeparator/>
      </w:r>
    </w:p>
  </w:footnote>
  <w:footnote w:id="1">
    <w:p w14:paraId="761F4EB6" w14:textId="566AE4E9" w:rsidR="00BB1052" w:rsidRDefault="00BB1052" w:rsidP="00BB105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B1052">
        <w:t>V případě jakýchkoli změn smlouvy na veřejnou zakázku musí být tyto změny v souladu s § 222 zákona č. 134/2016 Sb., o zadávání veřejných zakázek, ve znění pozdějších přepisů,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7C8"/>
    <w:multiLevelType w:val="hybridMultilevel"/>
    <w:tmpl w:val="FD287BCC"/>
    <w:lvl w:ilvl="0" w:tplc="096CF8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2C3B7FC8"/>
    <w:multiLevelType w:val="hybridMultilevel"/>
    <w:tmpl w:val="EFEE244C"/>
    <w:lvl w:ilvl="0" w:tplc="E54C2AA0">
      <w:start w:val="1"/>
      <w:numFmt w:val="decimal"/>
      <w:lvlText w:val="%1."/>
      <w:lvlJc w:val="left"/>
      <w:pPr>
        <w:ind w:left="720" w:hanging="360"/>
      </w:pPr>
    </w:lvl>
    <w:lvl w:ilvl="1" w:tplc="9878A9A4">
      <w:start w:val="1"/>
      <w:numFmt w:val="lowerLetter"/>
      <w:lvlText w:val="%2."/>
      <w:lvlJc w:val="left"/>
      <w:pPr>
        <w:ind w:left="1440" w:hanging="360"/>
      </w:pPr>
    </w:lvl>
    <w:lvl w:ilvl="2" w:tplc="9C2AA0AE">
      <w:start w:val="1"/>
      <w:numFmt w:val="lowerRoman"/>
      <w:lvlText w:val="%3."/>
      <w:lvlJc w:val="right"/>
      <w:pPr>
        <w:ind w:left="2160" w:hanging="180"/>
      </w:pPr>
    </w:lvl>
    <w:lvl w:ilvl="3" w:tplc="9CBA2E2C">
      <w:start w:val="1"/>
      <w:numFmt w:val="decimal"/>
      <w:lvlText w:val="%4."/>
      <w:lvlJc w:val="left"/>
      <w:pPr>
        <w:ind w:left="2880" w:hanging="360"/>
      </w:pPr>
    </w:lvl>
    <w:lvl w:ilvl="4" w:tplc="C8E2346E">
      <w:start w:val="1"/>
      <w:numFmt w:val="lowerLetter"/>
      <w:lvlText w:val="%5."/>
      <w:lvlJc w:val="left"/>
      <w:pPr>
        <w:ind w:left="3600" w:hanging="360"/>
      </w:pPr>
    </w:lvl>
    <w:lvl w:ilvl="5" w:tplc="E61C5D78">
      <w:start w:val="1"/>
      <w:numFmt w:val="lowerRoman"/>
      <w:lvlText w:val="%6."/>
      <w:lvlJc w:val="right"/>
      <w:pPr>
        <w:ind w:left="4320" w:hanging="180"/>
      </w:pPr>
    </w:lvl>
    <w:lvl w:ilvl="6" w:tplc="33BAB268">
      <w:start w:val="1"/>
      <w:numFmt w:val="decimal"/>
      <w:lvlText w:val="%7."/>
      <w:lvlJc w:val="left"/>
      <w:pPr>
        <w:ind w:left="5040" w:hanging="360"/>
      </w:pPr>
    </w:lvl>
    <w:lvl w:ilvl="7" w:tplc="B7B4207E">
      <w:start w:val="1"/>
      <w:numFmt w:val="lowerLetter"/>
      <w:lvlText w:val="%8."/>
      <w:lvlJc w:val="left"/>
      <w:pPr>
        <w:ind w:left="5760" w:hanging="360"/>
      </w:pPr>
    </w:lvl>
    <w:lvl w:ilvl="8" w:tplc="ED6626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4502A"/>
    <w:multiLevelType w:val="hybridMultilevel"/>
    <w:tmpl w:val="51CC8ED2"/>
    <w:lvl w:ilvl="0" w:tplc="861C4D5E">
      <w:start w:val="1"/>
      <w:numFmt w:val="decimal"/>
      <w:lvlText w:val="%1."/>
      <w:lvlJc w:val="left"/>
      <w:pPr>
        <w:ind w:left="720" w:hanging="360"/>
      </w:pPr>
    </w:lvl>
    <w:lvl w:ilvl="1" w:tplc="791821FE">
      <w:start w:val="1"/>
      <w:numFmt w:val="lowerLetter"/>
      <w:lvlText w:val="%2."/>
      <w:lvlJc w:val="left"/>
      <w:pPr>
        <w:ind w:left="1440" w:hanging="360"/>
      </w:pPr>
    </w:lvl>
    <w:lvl w:ilvl="2" w:tplc="89866706">
      <w:start w:val="1"/>
      <w:numFmt w:val="lowerRoman"/>
      <w:lvlText w:val="%3."/>
      <w:lvlJc w:val="right"/>
      <w:pPr>
        <w:ind w:left="2160" w:hanging="180"/>
      </w:pPr>
    </w:lvl>
    <w:lvl w:ilvl="3" w:tplc="C5ACDBCC">
      <w:start w:val="1"/>
      <w:numFmt w:val="decimal"/>
      <w:lvlText w:val="%4."/>
      <w:lvlJc w:val="left"/>
      <w:pPr>
        <w:ind w:left="2880" w:hanging="360"/>
      </w:pPr>
    </w:lvl>
    <w:lvl w:ilvl="4" w:tplc="D812D59E">
      <w:start w:val="1"/>
      <w:numFmt w:val="lowerLetter"/>
      <w:lvlText w:val="%5."/>
      <w:lvlJc w:val="left"/>
      <w:pPr>
        <w:ind w:left="3600" w:hanging="360"/>
      </w:pPr>
    </w:lvl>
    <w:lvl w:ilvl="5" w:tplc="CDC829F2">
      <w:start w:val="1"/>
      <w:numFmt w:val="lowerRoman"/>
      <w:lvlText w:val="%6."/>
      <w:lvlJc w:val="right"/>
      <w:pPr>
        <w:ind w:left="4320" w:hanging="180"/>
      </w:pPr>
    </w:lvl>
    <w:lvl w:ilvl="6" w:tplc="84F8B5DA">
      <w:start w:val="1"/>
      <w:numFmt w:val="decimal"/>
      <w:lvlText w:val="%7."/>
      <w:lvlJc w:val="left"/>
      <w:pPr>
        <w:ind w:left="5040" w:hanging="360"/>
      </w:pPr>
    </w:lvl>
    <w:lvl w:ilvl="7" w:tplc="215081CA">
      <w:start w:val="1"/>
      <w:numFmt w:val="lowerLetter"/>
      <w:lvlText w:val="%8."/>
      <w:lvlJc w:val="left"/>
      <w:pPr>
        <w:ind w:left="5760" w:hanging="360"/>
      </w:pPr>
    </w:lvl>
    <w:lvl w:ilvl="8" w:tplc="C5665A1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D5596"/>
    <w:multiLevelType w:val="hybridMultilevel"/>
    <w:tmpl w:val="309EA6BE"/>
    <w:lvl w:ilvl="0" w:tplc="6F2E8FB8">
      <w:start w:val="1"/>
      <w:numFmt w:val="decimal"/>
      <w:lvlText w:val="%1."/>
      <w:lvlJc w:val="left"/>
      <w:pPr>
        <w:ind w:left="720" w:hanging="360"/>
      </w:pPr>
    </w:lvl>
    <w:lvl w:ilvl="1" w:tplc="0C1273E0">
      <w:start w:val="1"/>
      <w:numFmt w:val="lowerLetter"/>
      <w:lvlText w:val="%2."/>
      <w:lvlJc w:val="left"/>
      <w:pPr>
        <w:ind w:left="1440" w:hanging="360"/>
      </w:pPr>
    </w:lvl>
    <w:lvl w:ilvl="2" w:tplc="B43E1FBE">
      <w:start w:val="1"/>
      <w:numFmt w:val="lowerRoman"/>
      <w:lvlText w:val="%3."/>
      <w:lvlJc w:val="right"/>
      <w:pPr>
        <w:ind w:left="2160" w:hanging="180"/>
      </w:pPr>
    </w:lvl>
    <w:lvl w:ilvl="3" w:tplc="0ACC966A">
      <w:start w:val="1"/>
      <w:numFmt w:val="decimal"/>
      <w:lvlText w:val="%4."/>
      <w:lvlJc w:val="left"/>
      <w:pPr>
        <w:ind w:left="2880" w:hanging="360"/>
      </w:pPr>
    </w:lvl>
    <w:lvl w:ilvl="4" w:tplc="F0C20102">
      <w:start w:val="1"/>
      <w:numFmt w:val="lowerLetter"/>
      <w:lvlText w:val="%5."/>
      <w:lvlJc w:val="left"/>
      <w:pPr>
        <w:ind w:left="3600" w:hanging="360"/>
      </w:pPr>
    </w:lvl>
    <w:lvl w:ilvl="5" w:tplc="F598802A">
      <w:start w:val="1"/>
      <w:numFmt w:val="lowerRoman"/>
      <w:lvlText w:val="%6."/>
      <w:lvlJc w:val="right"/>
      <w:pPr>
        <w:ind w:left="4320" w:hanging="180"/>
      </w:pPr>
    </w:lvl>
    <w:lvl w:ilvl="6" w:tplc="2D02160C">
      <w:start w:val="1"/>
      <w:numFmt w:val="decimal"/>
      <w:lvlText w:val="%7."/>
      <w:lvlJc w:val="left"/>
      <w:pPr>
        <w:ind w:left="5040" w:hanging="360"/>
      </w:pPr>
    </w:lvl>
    <w:lvl w:ilvl="7" w:tplc="0D4C9288">
      <w:start w:val="1"/>
      <w:numFmt w:val="lowerLetter"/>
      <w:lvlText w:val="%8."/>
      <w:lvlJc w:val="left"/>
      <w:pPr>
        <w:ind w:left="5760" w:hanging="360"/>
      </w:pPr>
    </w:lvl>
    <w:lvl w:ilvl="8" w:tplc="F72E41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49A8"/>
    <w:multiLevelType w:val="hybridMultilevel"/>
    <w:tmpl w:val="928A5C56"/>
    <w:lvl w:ilvl="0" w:tplc="B7C8108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5E6C1ED0"/>
    <w:multiLevelType w:val="hybridMultilevel"/>
    <w:tmpl w:val="147EA902"/>
    <w:lvl w:ilvl="0" w:tplc="02AAAB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D2"/>
    <w:rsid w:val="001002CB"/>
    <w:rsid w:val="00147A52"/>
    <w:rsid w:val="001518D2"/>
    <w:rsid w:val="00196072"/>
    <w:rsid w:val="001A610F"/>
    <w:rsid w:val="00230FE8"/>
    <w:rsid w:val="0026491C"/>
    <w:rsid w:val="002A1281"/>
    <w:rsid w:val="002C038C"/>
    <w:rsid w:val="002D0929"/>
    <w:rsid w:val="002E0A8A"/>
    <w:rsid w:val="00330895"/>
    <w:rsid w:val="00361B70"/>
    <w:rsid w:val="0047424F"/>
    <w:rsid w:val="0048379B"/>
    <w:rsid w:val="00661B2D"/>
    <w:rsid w:val="00673993"/>
    <w:rsid w:val="006B15EB"/>
    <w:rsid w:val="006D0097"/>
    <w:rsid w:val="0071780A"/>
    <w:rsid w:val="0088672C"/>
    <w:rsid w:val="00901637"/>
    <w:rsid w:val="00913257"/>
    <w:rsid w:val="00A2125D"/>
    <w:rsid w:val="00A40C3F"/>
    <w:rsid w:val="00A60183"/>
    <w:rsid w:val="00BB1052"/>
    <w:rsid w:val="00CE556B"/>
    <w:rsid w:val="00D14D37"/>
    <w:rsid w:val="00DC03A4"/>
    <w:rsid w:val="00DD46FA"/>
    <w:rsid w:val="00E259CF"/>
    <w:rsid w:val="00E518C2"/>
    <w:rsid w:val="00F308D2"/>
    <w:rsid w:val="00F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7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80650f97882aa6a257fcd20735c08470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4a773caaf1837ff206a1416ae12f4885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A17C-F47B-4247-A31F-8AB297B285F0}">
  <ds:schemaRefs>
    <ds:schemaRef ds:uri="faf3b4b0-75a0-40cd-aa39-d7e23b71de2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80c6ba5-67a9-4e8c-ba88-85dc2bdb787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C2781F-7223-4F44-81A0-7CE8E3D7E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7EFE1-D7B5-4FD5-AE1C-033257B63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A6CE4-DAC1-42CF-94B9-A8CA00BF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Dub</dc:creator>
  <cp:lastModifiedBy>Kateřina Kostková</cp:lastModifiedBy>
  <cp:revision>2</cp:revision>
  <dcterms:created xsi:type="dcterms:W3CDTF">2021-10-06T13:51:00Z</dcterms:created>
  <dcterms:modified xsi:type="dcterms:W3CDTF">2021-10-06T13:51:00Z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