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EB5E5" w14:textId="77777777" w:rsidR="00DD0D2F" w:rsidRDefault="00DD0D2F">
      <w:pPr>
        <w:pStyle w:val="Nadpis"/>
        <w:rPr>
          <w:rFonts w:cs="Arial"/>
          <w:szCs w:val="36"/>
        </w:rPr>
      </w:pPr>
    </w:p>
    <w:p w14:paraId="1654C333" w14:textId="77777777" w:rsidR="00DD0D2F" w:rsidRDefault="00DD0D2F">
      <w:pPr>
        <w:pStyle w:val="Nadpis"/>
        <w:rPr>
          <w:rFonts w:cs="Arial"/>
          <w:szCs w:val="36"/>
        </w:rPr>
      </w:pPr>
    </w:p>
    <w:p w14:paraId="4CD1270F" w14:textId="77777777" w:rsidR="00DD0D2F" w:rsidRDefault="00DD0D2F">
      <w:pPr>
        <w:pStyle w:val="Nadpis"/>
        <w:rPr>
          <w:rFonts w:cs="Arial"/>
          <w:szCs w:val="36"/>
        </w:rPr>
      </w:pPr>
    </w:p>
    <w:p w14:paraId="0ED458BF" w14:textId="77777777" w:rsidR="00DD0D2F" w:rsidRDefault="001B567F">
      <w:pPr>
        <w:pStyle w:val="Nadpis"/>
        <w:rPr>
          <w:rFonts w:cs="Arial"/>
          <w:szCs w:val="36"/>
        </w:rPr>
      </w:pPr>
      <w:proofErr w:type="gramStart"/>
      <w:r>
        <w:rPr>
          <w:rFonts w:cs="Arial"/>
          <w:szCs w:val="36"/>
        </w:rPr>
        <w:t>SMLOUVA  O</w:t>
      </w:r>
      <w:proofErr w:type="gramEnd"/>
      <w:r>
        <w:rPr>
          <w:rFonts w:cs="Arial"/>
          <w:szCs w:val="36"/>
        </w:rPr>
        <w:t xml:space="preserve">  DÍLO</w:t>
      </w:r>
    </w:p>
    <w:p w14:paraId="035D5941" w14:textId="77777777" w:rsidR="00DD0D2F" w:rsidRDefault="00DD0D2F">
      <w:pPr>
        <w:pStyle w:val="Nadpis"/>
        <w:spacing w:after="120"/>
        <w:rPr>
          <w:rFonts w:cs="Arial"/>
          <w:szCs w:val="36"/>
        </w:rPr>
      </w:pPr>
    </w:p>
    <w:p w14:paraId="2F35B921" w14:textId="77777777" w:rsidR="00DD0D2F" w:rsidRDefault="001B567F">
      <w:pPr>
        <w:shd w:val="clear" w:color="auto" w:fill="FFFFFF"/>
        <w:spacing w:after="120" w:line="280" w:lineRule="exact"/>
        <w:jc w:val="center"/>
        <w:rPr>
          <w:rFonts w:cs="Arial"/>
          <w:szCs w:val="20"/>
          <w:lang w:val="cs-CZ"/>
        </w:rPr>
      </w:pPr>
      <w:r>
        <w:rPr>
          <w:rFonts w:cs="Arial"/>
          <w:iCs/>
          <w:szCs w:val="20"/>
          <w:lang w:val="cs-CZ"/>
        </w:rPr>
        <w:t xml:space="preserve">uzavřená níže uvedeného dne, měsíce a roku ve smyslu ustanovení </w:t>
      </w:r>
      <w:r>
        <w:rPr>
          <w:rFonts w:cs="Arial"/>
          <w:szCs w:val="20"/>
          <w:lang w:val="cs-CZ"/>
        </w:rPr>
        <w:t>dle § 2586 a násl. zákona č. 89/2012 Sb., občanského zákoníku, v platném znění (dále jen „</w:t>
      </w:r>
      <w:r>
        <w:rPr>
          <w:rFonts w:cs="Arial"/>
          <w:b/>
          <w:bCs/>
          <w:szCs w:val="20"/>
          <w:lang w:val="cs-CZ"/>
        </w:rPr>
        <w:t>občanský zákoník</w:t>
      </w:r>
      <w:r>
        <w:rPr>
          <w:rFonts w:cs="Arial"/>
          <w:szCs w:val="20"/>
          <w:lang w:val="cs-CZ"/>
        </w:rPr>
        <w:t>“) tuto Smlouvu o dílo (dále jen „</w:t>
      </w:r>
      <w:r>
        <w:rPr>
          <w:rFonts w:cs="Arial"/>
          <w:b/>
          <w:szCs w:val="20"/>
          <w:lang w:val="cs-CZ"/>
        </w:rPr>
        <w:t>Smlouva</w:t>
      </w:r>
      <w:r>
        <w:rPr>
          <w:rFonts w:cs="Arial"/>
          <w:szCs w:val="20"/>
          <w:lang w:val="cs-CZ"/>
        </w:rPr>
        <w:t>“).</w:t>
      </w:r>
    </w:p>
    <w:p w14:paraId="3B0BE867" w14:textId="77777777" w:rsidR="00DD0D2F" w:rsidRDefault="00DD0D2F">
      <w:pPr>
        <w:pStyle w:val="Podnadpis1"/>
        <w:jc w:val="left"/>
        <w:rPr>
          <w:rFonts w:cs="Arial"/>
          <w:iCs/>
          <w:sz w:val="20"/>
        </w:rPr>
      </w:pPr>
    </w:p>
    <w:p w14:paraId="52DF80D9" w14:textId="77777777" w:rsidR="00DD0D2F" w:rsidRDefault="00DD0D2F">
      <w:pPr>
        <w:pStyle w:val="Podnadpis1"/>
        <w:jc w:val="left"/>
        <w:rPr>
          <w:rFonts w:cs="Arial"/>
          <w:iCs/>
          <w:sz w:val="20"/>
        </w:rPr>
      </w:pPr>
    </w:p>
    <w:p w14:paraId="635EDEF8" w14:textId="77777777" w:rsidR="00DD0D2F" w:rsidRDefault="00DD0D2F">
      <w:pPr>
        <w:pStyle w:val="Podnadpis1"/>
        <w:jc w:val="left"/>
        <w:rPr>
          <w:rFonts w:cs="Arial"/>
          <w:iCs/>
          <w:sz w:val="20"/>
        </w:rPr>
      </w:pPr>
    </w:p>
    <w:p w14:paraId="499CBDA3" w14:textId="77777777" w:rsidR="00DD0D2F" w:rsidRDefault="00DD0D2F">
      <w:pPr>
        <w:pStyle w:val="Podnadpis1"/>
        <w:jc w:val="left"/>
        <w:rPr>
          <w:rFonts w:cs="Arial"/>
          <w:iCs/>
          <w:sz w:val="20"/>
        </w:rPr>
      </w:pPr>
    </w:p>
    <w:p w14:paraId="1D24057C" w14:textId="77777777" w:rsidR="00DD0D2F" w:rsidRDefault="001B567F">
      <w:pPr>
        <w:pStyle w:val="Nadpis1"/>
        <w:keepLines/>
        <w:numPr>
          <w:ilvl w:val="0"/>
          <w:numId w:val="1"/>
        </w:numPr>
        <w:spacing w:before="480" w:after="240"/>
        <w:ind w:left="714" w:hanging="357"/>
        <w:rPr>
          <w:rFonts w:cs="Arial"/>
          <w:lang w:val="cs-CZ"/>
        </w:rPr>
      </w:pPr>
      <w:r>
        <w:rPr>
          <w:rFonts w:cs="Arial"/>
          <w:lang w:val="cs-CZ"/>
        </w:rPr>
        <w:t>Smluvní strany</w:t>
      </w:r>
    </w:p>
    <w:p w14:paraId="09F335C6" w14:textId="77777777" w:rsidR="00DD0D2F" w:rsidRDefault="001B567F">
      <w:pPr>
        <w:pStyle w:val="bod"/>
        <w:numPr>
          <w:ilvl w:val="0"/>
          <w:numId w:val="11"/>
        </w:numPr>
        <w:tabs>
          <w:tab w:val="left" w:pos="2127"/>
        </w:tabs>
        <w:jc w:val="left"/>
        <w:rPr>
          <w:rFonts w:cs="Arial"/>
          <w:b/>
          <w:iCs/>
          <w:szCs w:val="22"/>
        </w:rPr>
      </w:pPr>
      <w:r>
        <w:rPr>
          <w:rFonts w:cs="Arial"/>
          <w:iCs/>
          <w:szCs w:val="22"/>
        </w:rPr>
        <w:t>Objednatel</w:t>
      </w:r>
      <w:r>
        <w:rPr>
          <w:rFonts w:cs="Arial"/>
          <w:b/>
          <w:iCs/>
          <w:szCs w:val="22"/>
        </w:rPr>
        <w:tab/>
        <w:t xml:space="preserve">Astronomický ústav AV ČR, </w:t>
      </w:r>
      <w:proofErr w:type="spellStart"/>
      <w:r>
        <w:rPr>
          <w:rFonts w:cs="Arial"/>
          <w:b/>
          <w:iCs/>
          <w:szCs w:val="22"/>
        </w:rPr>
        <w:t>v.v.i</w:t>
      </w:r>
      <w:proofErr w:type="spellEnd"/>
      <w:r>
        <w:rPr>
          <w:rFonts w:cs="Arial"/>
          <w:b/>
          <w:iCs/>
          <w:szCs w:val="22"/>
        </w:rPr>
        <w:t>.</w:t>
      </w:r>
    </w:p>
    <w:p w14:paraId="5262AA98" w14:textId="77777777" w:rsidR="00DD0D2F" w:rsidRDefault="001B567F">
      <w:pPr>
        <w:pStyle w:val="bod"/>
        <w:tabs>
          <w:tab w:val="left" w:pos="2127"/>
          <w:tab w:val="left" w:pos="4253"/>
        </w:tabs>
        <w:ind w:left="0"/>
        <w:jc w:val="left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  <w:t>Sídlo:</w:t>
      </w:r>
      <w:r>
        <w:rPr>
          <w:rFonts w:cs="Arial"/>
          <w:iCs/>
          <w:szCs w:val="22"/>
        </w:rPr>
        <w:tab/>
        <w:t>Fryčova 298, 251 65 Ondřejov</w:t>
      </w:r>
    </w:p>
    <w:p w14:paraId="2E3775DE" w14:textId="77777777" w:rsidR="00DD0D2F" w:rsidRDefault="001B567F">
      <w:pPr>
        <w:pStyle w:val="bod"/>
        <w:tabs>
          <w:tab w:val="left" w:pos="2127"/>
          <w:tab w:val="left" w:pos="4253"/>
        </w:tabs>
        <w:ind w:left="0"/>
        <w:jc w:val="left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  <w:t>IČO:</w:t>
      </w:r>
      <w:r>
        <w:rPr>
          <w:rFonts w:cs="Arial"/>
          <w:iCs/>
          <w:szCs w:val="22"/>
        </w:rPr>
        <w:tab/>
        <w:t>679 85 815</w:t>
      </w:r>
    </w:p>
    <w:p w14:paraId="20B187AA" w14:textId="77777777" w:rsidR="00DD0D2F" w:rsidRDefault="001B567F">
      <w:pPr>
        <w:pStyle w:val="bod"/>
        <w:tabs>
          <w:tab w:val="left" w:pos="2127"/>
          <w:tab w:val="left" w:pos="4253"/>
        </w:tabs>
        <w:ind w:left="0"/>
        <w:jc w:val="left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  <w:t>DIČ:</w:t>
      </w:r>
      <w:r>
        <w:rPr>
          <w:rFonts w:cs="Arial"/>
          <w:iCs/>
          <w:szCs w:val="22"/>
        </w:rPr>
        <w:tab/>
        <w:t>neplátci DPH</w:t>
      </w:r>
    </w:p>
    <w:p w14:paraId="55AE3935" w14:textId="77777777" w:rsidR="00DD0D2F" w:rsidRDefault="001B567F">
      <w:pPr>
        <w:pStyle w:val="bod"/>
        <w:tabs>
          <w:tab w:val="left" w:pos="2127"/>
          <w:tab w:val="left" w:pos="4253"/>
        </w:tabs>
        <w:ind w:left="0"/>
        <w:jc w:val="left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  <w:t>Bankovní spojení:</w:t>
      </w:r>
      <w:r>
        <w:rPr>
          <w:rFonts w:cs="Arial"/>
          <w:iCs/>
          <w:szCs w:val="22"/>
        </w:rPr>
        <w:tab/>
        <w:t>ČNB Na Příkopě 28, 110 03 Praha 1</w:t>
      </w:r>
    </w:p>
    <w:p w14:paraId="17D585CA" w14:textId="77777777" w:rsidR="00DD0D2F" w:rsidRDefault="001B567F">
      <w:pPr>
        <w:pStyle w:val="bod"/>
        <w:tabs>
          <w:tab w:val="left" w:pos="2127"/>
          <w:tab w:val="left" w:pos="4253"/>
        </w:tabs>
        <w:ind w:left="0"/>
        <w:jc w:val="left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  <w:t>Číslo účtu:</w:t>
      </w:r>
      <w:r>
        <w:rPr>
          <w:rFonts w:cs="Arial"/>
          <w:iCs/>
          <w:szCs w:val="22"/>
        </w:rPr>
        <w:tab/>
        <w:t>69025011/0710</w:t>
      </w:r>
    </w:p>
    <w:p w14:paraId="757A608F" w14:textId="77777777" w:rsidR="00DD0D2F" w:rsidRDefault="001B567F">
      <w:pPr>
        <w:pStyle w:val="bod"/>
        <w:tabs>
          <w:tab w:val="left" w:pos="2127"/>
          <w:tab w:val="left" w:pos="4253"/>
        </w:tabs>
        <w:ind w:left="0"/>
        <w:jc w:val="left"/>
      </w:pPr>
      <w:r>
        <w:rPr>
          <w:rFonts w:cs="Arial"/>
          <w:iCs/>
          <w:szCs w:val="22"/>
        </w:rPr>
        <w:tab/>
      </w:r>
      <w:proofErr w:type="gramStart"/>
      <w:r>
        <w:rPr>
          <w:rFonts w:cs="Arial"/>
          <w:iCs/>
          <w:szCs w:val="22"/>
        </w:rPr>
        <w:t>Zastoupený :</w:t>
      </w:r>
      <w:proofErr w:type="gramEnd"/>
      <w:r>
        <w:rPr>
          <w:rFonts w:cs="Arial"/>
          <w:iCs/>
          <w:szCs w:val="22"/>
        </w:rPr>
        <w:t xml:space="preserve">  </w:t>
      </w:r>
      <w:r>
        <w:rPr>
          <w:rFonts w:cs="Arial"/>
          <w:iCs/>
          <w:szCs w:val="22"/>
        </w:rPr>
        <w:tab/>
        <w:t>Libuše Kronusová – vedoucí THS</w:t>
      </w:r>
    </w:p>
    <w:p w14:paraId="72D74768" w14:textId="77777777" w:rsidR="00DD0D2F" w:rsidRDefault="00DD0D2F">
      <w:pPr>
        <w:pStyle w:val="bod"/>
        <w:tabs>
          <w:tab w:val="left" w:pos="2127"/>
          <w:tab w:val="left" w:pos="4253"/>
        </w:tabs>
        <w:ind w:left="0"/>
        <w:jc w:val="left"/>
        <w:rPr>
          <w:rFonts w:cs="Arial"/>
          <w:iCs/>
          <w:szCs w:val="22"/>
        </w:rPr>
      </w:pPr>
    </w:p>
    <w:p w14:paraId="47DB4B8E" w14:textId="77777777" w:rsidR="00DD0D2F" w:rsidRDefault="001B567F">
      <w:pPr>
        <w:pStyle w:val="bod"/>
        <w:tabs>
          <w:tab w:val="left" w:pos="709"/>
        </w:tabs>
        <w:ind w:left="0"/>
        <w:jc w:val="left"/>
        <w:rPr>
          <w:iCs/>
        </w:rPr>
      </w:pPr>
      <w:r>
        <w:rPr>
          <w:iCs/>
        </w:rPr>
        <w:t xml:space="preserve">Zapsaná v rejstříku </w:t>
      </w:r>
      <w:proofErr w:type="spellStart"/>
      <w:proofErr w:type="gramStart"/>
      <w:r>
        <w:rPr>
          <w:iCs/>
        </w:rPr>
        <w:t>v.v.i</w:t>
      </w:r>
      <w:proofErr w:type="spellEnd"/>
      <w:r>
        <w:rPr>
          <w:iCs/>
        </w:rPr>
        <w:t xml:space="preserve">  u</w:t>
      </w:r>
      <w:proofErr w:type="gramEnd"/>
      <w:r>
        <w:rPr>
          <w:iCs/>
        </w:rPr>
        <w:t xml:space="preserve"> MŠMT.</w:t>
      </w:r>
    </w:p>
    <w:p w14:paraId="42EE5A48" w14:textId="77777777" w:rsidR="00DD0D2F" w:rsidRDefault="00DD0D2F">
      <w:pPr>
        <w:pStyle w:val="bod"/>
        <w:tabs>
          <w:tab w:val="left" w:pos="1418"/>
        </w:tabs>
        <w:ind w:left="0"/>
        <w:jc w:val="left"/>
        <w:rPr>
          <w:rFonts w:cs="Arial"/>
          <w:b/>
          <w:iCs/>
          <w:szCs w:val="22"/>
        </w:rPr>
      </w:pPr>
    </w:p>
    <w:p w14:paraId="4D0A51E0" w14:textId="77777777" w:rsidR="00DD0D2F" w:rsidRDefault="00DD0D2F">
      <w:pPr>
        <w:pStyle w:val="bod"/>
        <w:tabs>
          <w:tab w:val="left" w:pos="1418"/>
        </w:tabs>
        <w:ind w:left="0"/>
        <w:jc w:val="left"/>
        <w:rPr>
          <w:rFonts w:cs="Arial"/>
          <w:b/>
          <w:iCs/>
          <w:szCs w:val="22"/>
        </w:rPr>
      </w:pPr>
    </w:p>
    <w:p w14:paraId="1FF3D06C" w14:textId="77777777" w:rsidR="00DD0D2F" w:rsidRDefault="00DD0D2F">
      <w:pPr>
        <w:pStyle w:val="bod"/>
        <w:tabs>
          <w:tab w:val="left" w:pos="1418"/>
        </w:tabs>
        <w:ind w:left="0"/>
        <w:jc w:val="left"/>
        <w:rPr>
          <w:rFonts w:cs="Arial"/>
          <w:b/>
          <w:iCs/>
          <w:szCs w:val="22"/>
        </w:rPr>
      </w:pPr>
    </w:p>
    <w:p w14:paraId="678F951A" w14:textId="77777777" w:rsidR="00DD0D2F" w:rsidRDefault="00DD0D2F">
      <w:pPr>
        <w:pStyle w:val="bod"/>
        <w:tabs>
          <w:tab w:val="left" w:pos="1418"/>
        </w:tabs>
        <w:ind w:left="0"/>
        <w:jc w:val="left"/>
        <w:rPr>
          <w:rFonts w:cs="Arial"/>
          <w:b/>
          <w:iCs/>
          <w:szCs w:val="22"/>
        </w:rPr>
      </w:pPr>
    </w:p>
    <w:p w14:paraId="0A57E66F" w14:textId="77777777" w:rsidR="00DD0D2F" w:rsidRDefault="00DD0D2F">
      <w:pPr>
        <w:pStyle w:val="bod"/>
        <w:tabs>
          <w:tab w:val="left" w:pos="1418"/>
        </w:tabs>
        <w:ind w:left="0"/>
        <w:jc w:val="left"/>
        <w:rPr>
          <w:rFonts w:cs="Arial"/>
          <w:b/>
          <w:iCs/>
          <w:szCs w:val="22"/>
        </w:rPr>
      </w:pPr>
    </w:p>
    <w:p w14:paraId="692FD796" w14:textId="77777777" w:rsidR="00DD0D2F" w:rsidRDefault="001B567F">
      <w:pPr>
        <w:pStyle w:val="bod"/>
        <w:numPr>
          <w:ilvl w:val="0"/>
          <w:numId w:val="11"/>
        </w:numPr>
        <w:tabs>
          <w:tab w:val="left" w:pos="2127"/>
        </w:tabs>
        <w:jc w:val="left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Zhotovitel</w:t>
      </w:r>
      <w:r>
        <w:rPr>
          <w:rFonts w:cs="Arial"/>
          <w:iCs/>
          <w:szCs w:val="22"/>
        </w:rPr>
        <w:tab/>
      </w:r>
      <w:proofErr w:type="spellStart"/>
      <w:r>
        <w:rPr>
          <w:rFonts w:cs="Arial"/>
          <w:b/>
          <w:iCs/>
          <w:szCs w:val="22"/>
        </w:rPr>
        <w:t>Stangl</w:t>
      </w:r>
      <w:proofErr w:type="spellEnd"/>
      <w:r>
        <w:rPr>
          <w:rFonts w:cs="Arial"/>
          <w:b/>
          <w:iCs/>
          <w:szCs w:val="22"/>
        </w:rPr>
        <w:t xml:space="preserve"> Technik Česko spol. s r.o.</w:t>
      </w:r>
    </w:p>
    <w:p w14:paraId="6B6E7639" w14:textId="77777777" w:rsidR="00DD0D2F" w:rsidRDefault="001B567F">
      <w:pPr>
        <w:pStyle w:val="bod"/>
        <w:tabs>
          <w:tab w:val="left" w:pos="2127"/>
          <w:tab w:val="left" w:pos="4253"/>
        </w:tabs>
        <w:ind w:left="0"/>
        <w:jc w:val="left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  <w:t xml:space="preserve">Sídlo: </w:t>
      </w:r>
      <w:r>
        <w:rPr>
          <w:rFonts w:cs="Arial"/>
          <w:iCs/>
          <w:szCs w:val="22"/>
        </w:rPr>
        <w:tab/>
        <w:t>Dobronická 1256, 148 00 Praha 4</w:t>
      </w:r>
    </w:p>
    <w:p w14:paraId="07BA55A8" w14:textId="77777777" w:rsidR="00DD0D2F" w:rsidRDefault="001B567F">
      <w:pPr>
        <w:pStyle w:val="bod"/>
        <w:tabs>
          <w:tab w:val="left" w:pos="2127"/>
          <w:tab w:val="left" w:pos="4253"/>
        </w:tabs>
        <w:ind w:left="0"/>
        <w:jc w:val="left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</w:r>
      <w:proofErr w:type="gramStart"/>
      <w:r>
        <w:rPr>
          <w:rFonts w:cs="Arial"/>
          <w:iCs/>
          <w:szCs w:val="22"/>
        </w:rPr>
        <w:t xml:space="preserve">IČ:   </w:t>
      </w:r>
      <w:proofErr w:type="gramEnd"/>
      <w:r>
        <w:rPr>
          <w:rFonts w:cs="Arial"/>
          <w:iCs/>
          <w:szCs w:val="22"/>
        </w:rPr>
        <w:t xml:space="preserve">       </w:t>
      </w:r>
      <w:r>
        <w:rPr>
          <w:rFonts w:cs="Arial"/>
          <w:iCs/>
          <w:szCs w:val="22"/>
        </w:rPr>
        <w:tab/>
        <w:t>29039347</w:t>
      </w:r>
    </w:p>
    <w:p w14:paraId="1274C5B5" w14:textId="77777777" w:rsidR="00DD0D2F" w:rsidRDefault="001B567F">
      <w:pPr>
        <w:pStyle w:val="bod"/>
        <w:tabs>
          <w:tab w:val="left" w:pos="2127"/>
          <w:tab w:val="left" w:pos="4253"/>
        </w:tabs>
        <w:ind w:left="0"/>
        <w:jc w:val="left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  <w:t xml:space="preserve">DIČ: </w:t>
      </w:r>
      <w:r>
        <w:rPr>
          <w:rFonts w:cs="Arial"/>
          <w:iCs/>
          <w:szCs w:val="22"/>
        </w:rPr>
        <w:tab/>
        <w:t>CZ 290 39 347</w:t>
      </w:r>
    </w:p>
    <w:p w14:paraId="24D162A8" w14:textId="77777777" w:rsidR="00DD0D2F" w:rsidRDefault="001B567F">
      <w:pPr>
        <w:pStyle w:val="bod"/>
        <w:tabs>
          <w:tab w:val="left" w:pos="2127"/>
          <w:tab w:val="left" w:pos="4253"/>
        </w:tabs>
        <w:ind w:left="0"/>
        <w:jc w:val="left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  <w:t xml:space="preserve">Bankovní spojení: </w:t>
      </w:r>
      <w:r>
        <w:rPr>
          <w:rFonts w:cs="Arial"/>
          <w:iCs/>
          <w:szCs w:val="22"/>
        </w:rPr>
        <w:tab/>
        <w:t>Česká spořitelna, a.s.</w:t>
      </w:r>
    </w:p>
    <w:p w14:paraId="0FC29FD3" w14:textId="77777777" w:rsidR="00DD0D2F" w:rsidRDefault="001B567F">
      <w:pPr>
        <w:pStyle w:val="bod"/>
        <w:tabs>
          <w:tab w:val="left" w:pos="2127"/>
          <w:tab w:val="left" w:pos="4253"/>
        </w:tabs>
        <w:ind w:left="0"/>
        <w:jc w:val="left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  <w:t>Číslo účtu:</w:t>
      </w:r>
      <w:r>
        <w:rPr>
          <w:rFonts w:cs="Arial"/>
          <w:iCs/>
          <w:szCs w:val="22"/>
        </w:rPr>
        <w:tab/>
        <w:t>4300342/0800</w:t>
      </w:r>
    </w:p>
    <w:p w14:paraId="387A1E7F" w14:textId="77777777" w:rsidR="00DD0D2F" w:rsidRDefault="001B567F">
      <w:pPr>
        <w:jc w:val="center"/>
        <w:rPr>
          <w:rFonts w:cs="Arial"/>
        </w:rPr>
      </w:pPr>
      <w:r>
        <w:rPr>
          <w:rFonts w:cs="Arial"/>
          <w:iCs/>
        </w:rPr>
        <w:tab/>
      </w:r>
      <w:proofErr w:type="spellStart"/>
      <w:proofErr w:type="gramStart"/>
      <w:r>
        <w:rPr>
          <w:rFonts w:cs="Arial"/>
          <w:iCs/>
        </w:rPr>
        <w:t>Zastoupený</w:t>
      </w:r>
      <w:proofErr w:type="spellEnd"/>
      <w:r>
        <w:rPr>
          <w:rFonts w:cs="Arial"/>
          <w:iCs/>
        </w:rPr>
        <w:t xml:space="preserve"> :</w:t>
      </w:r>
      <w:proofErr w:type="gramEnd"/>
      <w:r>
        <w:rPr>
          <w:rFonts w:cs="Arial"/>
          <w:iCs/>
        </w:rPr>
        <w:t xml:space="preserve"> </w:t>
      </w:r>
      <w:r>
        <w:rPr>
          <w:rFonts w:cs="Arial"/>
          <w:iCs/>
        </w:rPr>
        <w:tab/>
      </w:r>
      <w:r>
        <w:rPr>
          <w:rFonts w:cs="Arial"/>
        </w:rPr>
        <w:t xml:space="preserve">Ing. Martin </w:t>
      </w:r>
      <w:proofErr w:type="spellStart"/>
      <w:r>
        <w:rPr>
          <w:rFonts w:cs="Arial"/>
        </w:rPr>
        <w:t>Horák</w:t>
      </w:r>
      <w:proofErr w:type="spellEnd"/>
      <w:r>
        <w:rPr>
          <w:rFonts w:cs="Arial"/>
        </w:rPr>
        <w:t xml:space="preserve">, Ing. Jan </w:t>
      </w:r>
      <w:proofErr w:type="spellStart"/>
      <w:r>
        <w:rPr>
          <w:rFonts w:cs="Arial"/>
        </w:rPr>
        <w:t>Kodytek</w:t>
      </w:r>
      <w:proofErr w:type="spellEnd"/>
      <w:r>
        <w:rPr>
          <w:rFonts w:cs="Arial"/>
        </w:rPr>
        <w:t xml:space="preserve">   - </w:t>
      </w:r>
      <w:proofErr w:type="spellStart"/>
      <w:r>
        <w:rPr>
          <w:rFonts w:cs="Arial"/>
        </w:rPr>
        <w:t>jednatelé</w:t>
      </w:r>
      <w:proofErr w:type="spellEnd"/>
    </w:p>
    <w:p w14:paraId="3FF0B47F" w14:textId="77777777" w:rsidR="00DD0D2F" w:rsidRDefault="00DD0D2F">
      <w:pPr>
        <w:pStyle w:val="bod"/>
        <w:tabs>
          <w:tab w:val="left" w:pos="1418"/>
          <w:tab w:val="left" w:pos="3402"/>
        </w:tabs>
        <w:ind w:left="0"/>
        <w:jc w:val="left"/>
        <w:rPr>
          <w:rFonts w:cs="Arial"/>
          <w:iCs/>
          <w:szCs w:val="22"/>
        </w:rPr>
      </w:pPr>
    </w:p>
    <w:p w14:paraId="1049351F" w14:textId="77777777" w:rsidR="00DD0D2F" w:rsidRDefault="001B567F">
      <w:pPr>
        <w:pStyle w:val="bod"/>
        <w:tabs>
          <w:tab w:val="left" w:pos="1418"/>
          <w:tab w:val="left" w:pos="3402"/>
        </w:tabs>
        <w:ind w:left="0"/>
        <w:jc w:val="left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Zapsaná v obchodním rejstříku vedeném Městským soudem v Praze, oddíl C, vložka 161974</w:t>
      </w:r>
    </w:p>
    <w:p w14:paraId="63879697" w14:textId="77777777" w:rsidR="00DD0D2F" w:rsidRDefault="001B567F">
      <w:pPr>
        <w:pStyle w:val="bod"/>
        <w:tabs>
          <w:tab w:val="left" w:pos="1418"/>
        </w:tabs>
        <w:ind w:left="0"/>
        <w:jc w:val="left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(dále jen „zhotovitel“).</w:t>
      </w:r>
    </w:p>
    <w:p w14:paraId="63A8FEC3" w14:textId="77777777" w:rsidR="00DD0D2F" w:rsidRDefault="00DD0D2F">
      <w:pPr>
        <w:pStyle w:val="bod"/>
        <w:tabs>
          <w:tab w:val="left" w:pos="1418"/>
        </w:tabs>
        <w:ind w:left="0"/>
        <w:jc w:val="left"/>
        <w:rPr>
          <w:rFonts w:cs="Arial"/>
          <w:iCs/>
          <w:sz w:val="22"/>
          <w:szCs w:val="22"/>
        </w:rPr>
      </w:pPr>
    </w:p>
    <w:p w14:paraId="65426BDC" w14:textId="77777777" w:rsidR="00DD0D2F" w:rsidRDefault="00DD0D2F">
      <w:pPr>
        <w:pStyle w:val="bod"/>
        <w:tabs>
          <w:tab w:val="left" w:pos="1418"/>
        </w:tabs>
        <w:ind w:left="0"/>
        <w:jc w:val="left"/>
        <w:rPr>
          <w:rFonts w:cs="Arial"/>
          <w:iCs/>
          <w:sz w:val="22"/>
          <w:szCs w:val="22"/>
        </w:rPr>
      </w:pPr>
    </w:p>
    <w:p w14:paraId="4030BBC7" w14:textId="77777777" w:rsidR="00DD0D2F" w:rsidRDefault="00DD0D2F">
      <w:pPr>
        <w:pStyle w:val="bod"/>
        <w:tabs>
          <w:tab w:val="left" w:pos="1418"/>
        </w:tabs>
        <w:ind w:left="0"/>
        <w:jc w:val="left"/>
        <w:rPr>
          <w:rFonts w:cs="Arial"/>
          <w:iCs/>
          <w:sz w:val="22"/>
          <w:szCs w:val="22"/>
        </w:rPr>
      </w:pPr>
    </w:p>
    <w:p w14:paraId="28A08781" w14:textId="77777777" w:rsidR="00DD0D2F" w:rsidRDefault="00DD0D2F">
      <w:pPr>
        <w:pStyle w:val="bod"/>
        <w:tabs>
          <w:tab w:val="left" w:pos="1418"/>
        </w:tabs>
        <w:ind w:left="0"/>
        <w:jc w:val="left"/>
        <w:rPr>
          <w:rFonts w:cs="Arial"/>
          <w:iCs/>
          <w:sz w:val="22"/>
          <w:szCs w:val="22"/>
        </w:rPr>
      </w:pPr>
    </w:p>
    <w:p w14:paraId="317B1AE8" w14:textId="77777777" w:rsidR="00DD0D2F" w:rsidRDefault="001B567F">
      <w:pPr>
        <w:pStyle w:val="Nadpis1"/>
        <w:keepLines/>
        <w:spacing w:before="480" w:after="240"/>
        <w:ind w:left="714" w:hanging="357"/>
        <w:rPr>
          <w:rFonts w:cs="Arial"/>
          <w:lang w:val="cs-CZ"/>
        </w:rPr>
      </w:pPr>
      <w:r>
        <w:br w:type="page"/>
      </w:r>
    </w:p>
    <w:p w14:paraId="5AC41537" w14:textId="77777777" w:rsidR="00DD0D2F" w:rsidRDefault="001B567F">
      <w:pPr>
        <w:pStyle w:val="Nadpis1"/>
        <w:numPr>
          <w:ilvl w:val="0"/>
          <w:numId w:val="1"/>
        </w:numPr>
        <w:spacing w:before="480" w:after="240"/>
        <w:ind w:left="714" w:hanging="357"/>
      </w:pPr>
      <w:r>
        <w:rPr>
          <w:rFonts w:cs="Arial"/>
          <w:lang w:val="cs-CZ"/>
        </w:rPr>
        <w:lastRenderedPageBreak/>
        <w:t>Předmět plnění, vlastnosti díla</w:t>
      </w:r>
    </w:p>
    <w:p w14:paraId="2F6EBE24" w14:textId="77777777" w:rsidR="00DD0D2F" w:rsidRDefault="001B567F">
      <w:pPr>
        <w:pStyle w:val="Zkladntext"/>
        <w:numPr>
          <w:ilvl w:val="1"/>
          <w:numId w:val="2"/>
        </w:numPr>
        <w:ind w:left="578" w:hanging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Zhotovitel se zavazuje za podmínek stanovených touto smlouvou, zhotovit pro objednatele níže specifikované dílo.</w:t>
      </w:r>
    </w:p>
    <w:p w14:paraId="468138C7" w14:textId="77777777" w:rsidR="00DD0D2F" w:rsidRDefault="001B567F">
      <w:pPr>
        <w:pStyle w:val="Zkladntext"/>
        <w:spacing w:after="0"/>
        <w:jc w:val="both"/>
        <w:rPr>
          <w:rFonts w:cs="Arial"/>
          <w:b/>
          <w:bCs/>
          <w:iCs/>
          <w:lang w:val="cs-CZ"/>
        </w:rPr>
      </w:pPr>
      <w:r>
        <w:rPr>
          <w:rFonts w:cs="Arial"/>
          <w:b/>
          <w:bCs/>
          <w:iCs/>
          <w:lang w:val="cs-CZ"/>
        </w:rPr>
        <w:t>Popis díla</w:t>
      </w:r>
    </w:p>
    <w:p w14:paraId="666C11FE" w14:textId="77777777" w:rsidR="00DD0D2F" w:rsidRDefault="001B567F">
      <w:pPr>
        <w:pStyle w:val="Zkladntext"/>
        <w:spacing w:after="0"/>
        <w:ind w:left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Předmět díla: ……………. dle přílohy č. 1</w:t>
      </w:r>
    </w:p>
    <w:p w14:paraId="5AFB2619" w14:textId="77777777" w:rsidR="00DD0D2F" w:rsidRDefault="001B567F">
      <w:pPr>
        <w:pStyle w:val="Zkladntext"/>
        <w:spacing w:after="0"/>
        <w:ind w:left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 xml:space="preserve">Místo plnění: …………….  </w:t>
      </w:r>
      <w:proofErr w:type="spellStart"/>
      <w:r>
        <w:rPr>
          <w:iCs/>
        </w:rPr>
        <w:t>Astronomický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ústav</w:t>
      </w:r>
      <w:proofErr w:type="spellEnd"/>
      <w:r>
        <w:rPr>
          <w:iCs/>
        </w:rPr>
        <w:t xml:space="preserve"> AV ČR, </w:t>
      </w:r>
      <w:proofErr w:type="spellStart"/>
      <w:r>
        <w:rPr>
          <w:iCs/>
        </w:rPr>
        <w:t>v.v.i</w:t>
      </w:r>
      <w:proofErr w:type="spellEnd"/>
      <w:r>
        <w:rPr>
          <w:iCs/>
        </w:rPr>
        <w:t>.,</w:t>
      </w:r>
      <w:r>
        <w:rPr>
          <w:b/>
        </w:rPr>
        <w:t xml:space="preserve"> </w:t>
      </w:r>
      <w:proofErr w:type="spellStart"/>
      <w:r>
        <w:rPr>
          <w:rStyle w:val="platne1"/>
        </w:rPr>
        <w:t>Boční</w:t>
      </w:r>
      <w:proofErr w:type="spellEnd"/>
      <w:r>
        <w:rPr>
          <w:rStyle w:val="platne1"/>
        </w:rPr>
        <w:t xml:space="preserve"> II 1401/1a,141 31 Praha 4</w:t>
      </w:r>
    </w:p>
    <w:p w14:paraId="6FF16B57" w14:textId="77777777" w:rsidR="00DD0D2F" w:rsidRDefault="001B567F">
      <w:pPr>
        <w:pStyle w:val="Zkladntext"/>
        <w:spacing w:after="0"/>
        <w:ind w:left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 xml:space="preserve">Objednatel se uzavřením této smlouvy zavazuje zaplatit za dílo cenu dle čl. IV. odst. 1. této smlouvy. Dokončené dílo (předmět díla) musí odpovídat všem technickým požadavkům a technickým a bezpečnostním normám. </w:t>
      </w:r>
    </w:p>
    <w:p w14:paraId="1BAFD5C7" w14:textId="77777777" w:rsidR="00DD0D2F" w:rsidRDefault="001B567F">
      <w:pPr>
        <w:pStyle w:val="Nadpis1"/>
        <w:keepLines/>
        <w:numPr>
          <w:ilvl w:val="0"/>
          <w:numId w:val="1"/>
        </w:numPr>
        <w:spacing w:before="480" w:after="240"/>
        <w:ind w:left="714" w:hanging="357"/>
        <w:rPr>
          <w:rFonts w:cs="Arial"/>
          <w:lang w:val="cs-CZ"/>
        </w:rPr>
      </w:pPr>
      <w:r>
        <w:rPr>
          <w:rFonts w:cs="Arial"/>
          <w:lang w:val="cs-CZ"/>
        </w:rPr>
        <w:t>Termíny plnění</w:t>
      </w:r>
    </w:p>
    <w:p w14:paraId="43A8FFCB" w14:textId="77777777" w:rsidR="00DD0D2F" w:rsidRDefault="001B567F">
      <w:pPr>
        <w:pStyle w:val="Zkladntext"/>
        <w:numPr>
          <w:ilvl w:val="1"/>
          <w:numId w:val="13"/>
        </w:numPr>
        <w:spacing w:after="0"/>
        <w:jc w:val="both"/>
        <w:rPr>
          <w:rFonts w:cs="Arial"/>
          <w:lang w:val="cs-CZ"/>
        </w:rPr>
      </w:pPr>
      <w:r>
        <w:rPr>
          <w:rFonts w:cs="Arial"/>
          <w:lang w:val="cs-CZ"/>
        </w:rPr>
        <w:t>Zhotovitel se zavazuje provést dílo dle této smlouvy v následujících termínech:</w:t>
      </w:r>
    </w:p>
    <w:p w14:paraId="4569FA0B" w14:textId="77777777" w:rsidR="00DD0D2F" w:rsidRDefault="00DD0D2F">
      <w:pPr>
        <w:pStyle w:val="Zkladntext"/>
        <w:spacing w:after="0"/>
        <w:jc w:val="both"/>
        <w:rPr>
          <w:rFonts w:cs="Arial"/>
          <w:lang w:val="cs-CZ"/>
        </w:rPr>
      </w:pPr>
    </w:p>
    <w:p w14:paraId="0DAA5609" w14:textId="589D2992" w:rsidR="00DD0D2F" w:rsidRDefault="001B567F">
      <w:pPr>
        <w:pStyle w:val="Zkladntext"/>
        <w:tabs>
          <w:tab w:val="left" w:pos="4253"/>
        </w:tabs>
        <w:spacing w:after="0"/>
        <w:ind w:left="1416"/>
        <w:jc w:val="both"/>
        <w:rPr>
          <w:rFonts w:cs="Arial"/>
          <w:lang w:val="cs-CZ"/>
        </w:rPr>
      </w:pPr>
      <w:r>
        <w:rPr>
          <w:rFonts w:cs="Arial"/>
          <w:lang w:val="cs-CZ"/>
        </w:rPr>
        <w:t>Termín zahájení</w:t>
      </w:r>
      <w:r>
        <w:rPr>
          <w:rFonts w:cs="Arial"/>
          <w:lang w:val="cs-CZ"/>
        </w:rPr>
        <w:tab/>
        <w:t>9/2021</w:t>
      </w:r>
    </w:p>
    <w:p w14:paraId="5AB3492C" w14:textId="62AEF3AC" w:rsidR="00DD0D2F" w:rsidRDefault="001B567F">
      <w:pPr>
        <w:pStyle w:val="Zkladntext"/>
        <w:tabs>
          <w:tab w:val="left" w:pos="4253"/>
        </w:tabs>
        <w:spacing w:after="0"/>
        <w:ind w:left="1416"/>
        <w:jc w:val="both"/>
        <w:rPr>
          <w:rFonts w:cs="Arial"/>
          <w:u w:val="single"/>
          <w:lang w:val="cs-CZ"/>
        </w:rPr>
      </w:pPr>
      <w:r>
        <w:rPr>
          <w:rFonts w:cs="Arial"/>
          <w:lang w:val="cs-CZ"/>
        </w:rPr>
        <w:t>Termín dokončení</w:t>
      </w:r>
      <w:r>
        <w:rPr>
          <w:rFonts w:cs="Arial"/>
          <w:lang w:val="cs-CZ"/>
        </w:rPr>
        <w:tab/>
        <w:t>10/2021</w:t>
      </w:r>
    </w:p>
    <w:p w14:paraId="2B0AF5C7" w14:textId="77777777" w:rsidR="00DD0D2F" w:rsidRDefault="001B567F">
      <w:pPr>
        <w:pStyle w:val="Nadpis1"/>
        <w:keepLines/>
        <w:numPr>
          <w:ilvl w:val="0"/>
          <w:numId w:val="1"/>
        </w:numPr>
        <w:spacing w:before="480" w:after="240"/>
        <w:ind w:left="714" w:hanging="357"/>
        <w:rPr>
          <w:rFonts w:cs="Arial"/>
          <w:u w:val="single"/>
          <w:lang w:val="cs-CZ"/>
        </w:rPr>
      </w:pPr>
      <w:r>
        <w:rPr>
          <w:rFonts w:cs="Arial"/>
          <w:u w:val="single"/>
          <w:lang w:val="cs-CZ"/>
        </w:rPr>
        <w:t>Cena plnění a platební podmínky</w:t>
      </w:r>
    </w:p>
    <w:p w14:paraId="5E839022" w14:textId="77777777" w:rsidR="00DD0D2F" w:rsidRDefault="001B567F">
      <w:pPr>
        <w:pStyle w:val="Zkladntext"/>
        <w:numPr>
          <w:ilvl w:val="1"/>
          <w:numId w:val="6"/>
        </w:numPr>
        <w:spacing w:after="0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 xml:space="preserve">Cena díla specifikovaného v čl. II., odst. 1., této smlouvy činí celkem </w:t>
      </w:r>
    </w:p>
    <w:p w14:paraId="783D5512" w14:textId="77777777" w:rsidR="00DD0D2F" w:rsidRDefault="00DD0D2F">
      <w:pPr>
        <w:pStyle w:val="Zkladntext"/>
        <w:spacing w:after="0"/>
        <w:jc w:val="center"/>
        <w:rPr>
          <w:rFonts w:cs="Arial"/>
          <w:bCs/>
          <w:iCs/>
          <w:sz w:val="22"/>
          <w:lang w:val="cs-CZ"/>
        </w:rPr>
      </w:pPr>
    </w:p>
    <w:p w14:paraId="63F582E1" w14:textId="78814793" w:rsidR="00DD0D2F" w:rsidRDefault="005F1D7E">
      <w:pPr>
        <w:pStyle w:val="Zkladntext"/>
        <w:spacing w:after="0"/>
        <w:jc w:val="center"/>
        <w:rPr>
          <w:rFonts w:cs="Arial"/>
          <w:b/>
          <w:bCs/>
          <w:iCs/>
          <w:sz w:val="24"/>
          <w:lang w:val="cs-CZ"/>
        </w:rPr>
      </w:pPr>
      <w:r>
        <w:rPr>
          <w:rFonts w:cs="Arial"/>
          <w:b/>
          <w:bCs/>
          <w:iCs/>
          <w:sz w:val="24"/>
          <w:lang w:val="cs-CZ"/>
        </w:rPr>
        <w:t>354 570</w:t>
      </w:r>
      <w:r w:rsidR="001B567F">
        <w:rPr>
          <w:rFonts w:cs="Arial"/>
          <w:b/>
          <w:bCs/>
          <w:iCs/>
          <w:sz w:val="24"/>
          <w:lang w:val="cs-CZ"/>
        </w:rPr>
        <w:t xml:space="preserve">,- Kč bez DPH </w:t>
      </w:r>
    </w:p>
    <w:p w14:paraId="5CAAEEF1" w14:textId="19AD766C" w:rsidR="00DD0D2F" w:rsidRDefault="001B567F">
      <w:pPr>
        <w:pStyle w:val="Zkladntext"/>
        <w:spacing w:after="0"/>
        <w:jc w:val="center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 xml:space="preserve">(slovy: </w:t>
      </w:r>
      <w:proofErr w:type="spellStart"/>
      <w:r w:rsidR="005F1D7E">
        <w:rPr>
          <w:rFonts w:cs="Arial"/>
          <w:bCs/>
          <w:iCs/>
          <w:lang w:val="cs-CZ"/>
        </w:rPr>
        <w:t>třistapadesátčtyřitisícepětsetsedmdesát</w:t>
      </w:r>
      <w:proofErr w:type="spellEnd"/>
      <w:r w:rsidR="005F1D7E">
        <w:rPr>
          <w:rFonts w:cs="Arial"/>
          <w:bCs/>
          <w:iCs/>
          <w:lang w:val="cs-CZ"/>
        </w:rPr>
        <w:t xml:space="preserve"> </w:t>
      </w:r>
      <w:r>
        <w:rPr>
          <w:rFonts w:cs="Arial"/>
          <w:bCs/>
          <w:iCs/>
          <w:lang w:val="cs-CZ"/>
        </w:rPr>
        <w:t>korun českých bez DPH).</w:t>
      </w:r>
    </w:p>
    <w:p w14:paraId="249D8166" w14:textId="77777777" w:rsidR="00DD0D2F" w:rsidRDefault="00DD0D2F">
      <w:pPr>
        <w:pStyle w:val="Zkladntext"/>
        <w:spacing w:after="0"/>
        <w:jc w:val="center"/>
        <w:rPr>
          <w:rFonts w:cs="Arial"/>
          <w:bCs/>
          <w:iCs/>
          <w:sz w:val="22"/>
          <w:lang w:val="cs-CZ"/>
        </w:rPr>
      </w:pPr>
    </w:p>
    <w:p w14:paraId="4979E478" w14:textId="77777777" w:rsidR="00DD0D2F" w:rsidRDefault="001B567F">
      <w:pPr>
        <w:pStyle w:val="Zkladntext"/>
        <w:numPr>
          <w:ilvl w:val="1"/>
          <w:numId w:val="6"/>
        </w:numPr>
        <w:ind w:left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Cena za dílo dle odst. 1 tohoto článku je úplná a konečná a zahrnuje veškeré náklady a poplatky spojené s provedením díla. Cena díla je podrobně specifikována v příloze č.2 této smlouvy.</w:t>
      </w:r>
    </w:p>
    <w:p w14:paraId="643EB532" w14:textId="77777777" w:rsidR="00DD0D2F" w:rsidRDefault="001B567F">
      <w:pPr>
        <w:pStyle w:val="Zkladntext"/>
        <w:numPr>
          <w:ilvl w:val="1"/>
          <w:numId w:val="6"/>
        </w:numPr>
        <w:ind w:left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Objednatel se zavazuje uhradit veškeré vícenáklady vzniklé z jeho písemných požadavků, které půjdou nad rámec této smlouvy.</w:t>
      </w:r>
    </w:p>
    <w:p w14:paraId="54BA24B1" w14:textId="77777777" w:rsidR="00DD0D2F" w:rsidRDefault="001B567F">
      <w:pPr>
        <w:pStyle w:val="Zkladntext"/>
        <w:numPr>
          <w:ilvl w:val="1"/>
          <w:numId w:val="6"/>
        </w:numPr>
        <w:ind w:left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Daň z přidané hodnoty bude účtována v souladu s platnými právními předpisy.</w:t>
      </w:r>
    </w:p>
    <w:p w14:paraId="041E78DD" w14:textId="77777777" w:rsidR="00DD0D2F" w:rsidRDefault="001B567F">
      <w:pPr>
        <w:pStyle w:val="Zkladntext"/>
        <w:numPr>
          <w:ilvl w:val="1"/>
          <w:numId w:val="6"/>
        </w:numPr>
        <w:ind w:left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Úhrada díla bude prováděna na základě měsíčních daňových dokladů – faktur a konečné faktury, jejichž přílohami bude vždy soupis provedených prací za příslušný měsíc, potvrzený oprávněným zástupcem objednatele.</w:t>
      </w:r>
    </w:p>
    <w:p w14:paraId="200F729B" w14:textId="77777777" w:rsidR="00DD0D2F" w:rsidRDefault="001B567F">
      <w:pPr>
        <w:pStyle w:val="Zkladntext"/>
        <w:ind w:left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Soupisy provedených prací zpracuje zhotovitel a předloží objednateli k odsouhlasení vždy k poslednímu dni kalendářního měsíce. Objednatel ověří jejich správnost a vrátí je zhotoviteli do 3 pracovních dnů poté.</w:t>
      </w:r>
    </w:p>
    <w:p w14:paraId="0BAC6041" w14:textId="77777777" w:rsidR="00DD0D2F" w:rsidRDefault="001B567F">
      <w:pPr>
        <w:pStyle w:val="Zkladntext"/>
        <w:numPr>
          <w:ilvl w:val="1"/>
          <w:numId w:val="6"/>
        </w:numPr>
        <w:ind w:left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 xml:space="preserve">Splatnost faktur činí </w:t>
      </w:r>
      <w:r>
        <w:rPr>
          <w:rFonts w:cs="Arial"/>
          <w:b/>
          <w:bCs/>
          <w:iCs/>
          <w:lang w:val="cs-CZ"/>
        </w:rPr>
        <w:t>14 dnů</w:t>
      </w:r>
      <w:r>
        <w:rPr>
          <w:rFonts w:cs="Arial"/>
          <w:bCs/>
          <w:iCs/>
          <w:lang w:val="cs-CZ"/>
        </w:rPr>
        <w:t xml:space="preserve"> </w:t>
      </w:r>
      <w:r>
        <w:rPr>
          <w:rFonts w:cs="Arial"/>
          <w:bCs/>
          <w:iCs/>
          <w:u w:val="single"/>
          <w:lang w:val="cs-CZ"/>
        </w:rPr>
        <w:t>od data vystavení faktury</w:t>
      </w:r>
      <w:r>
        <w:rPr>
          <w:rFonts w:cs="Arial"/>
          <w:bCs/>
          <w:iCs/>
          <w:lang w:val="cs-CZ"/>
        </w:rPr>
        <w:t xml:space="preserve"> /po jejich doručení objednateli.</w:t>
      </w:r>
      <w:bookmarkStart w:id="0" w:name="_Ref243470066"/>
      <w:bookmarkStart w:id="1" w:name="_Ref243470016"/>
      <w:bookmarkEnd w:id="0"/>
      <w:bookmarkEnd w:id="1"/>
    </w:p>
    <w:p w14:paraId="6EF55D13" w14:textId="77777777" w:rsidR="00DD0D2F" w:rsidRDefault="001B567F">
      <w:pPr>
        <w:pStyle w:val="Zkladntext"/>
        <w:ind w:left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 xml:space="preserve">V případě výskytu drobných vad a nedodělků při předání díla specifikovaných v předávacím protokolu je objednatel oprávněn pozastavit </w:t>
      </w:r>
      <w:proofErr w:type="gramStart"/>
      <w:r>
        <w:rPr>
          <w:rFonts w:cs="Arial"/>
          <w:bCs/>
          <w:iCs/>
          <w:lang w:val="cs-CZ"/>
        </w:rPr>
        <w:t>5%</w:t>
      </w:r>
      <w:proofErr w:type="gramEnd"/>
      <w:r>
        <w:rPr>
          <w:rFonts w:cs="Arial"/>
          <w:bCs/>
          <w:iCs/>
          <w:lang w:val="cs-CZ"/>
        </w:rPr>
        <w:t xml:space="preserve"> z celkové sjednané ceny díla bez DPH až do odstranění všech vad uvedených v předávacím protokolu.</w:t>
      </w:r>
    </w:p>
    <w:p w14:paraId="56009C56" w14:textId="77777777" w:rsidR="00DD0D2F" w:rsidRDefault="001B567F">
      <w:pPr>
        <w:pStyle w:val="Zkladntext"/>
        <w:ind w:left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Pozastavená částka (</w:t>
      </w:r>
      <w:proofErr w:type="gramStart"/>
      <w:r>
        <w:rPr>
          <w:rFonts w:cs="Arial"/>
          <w:bCs/>
          <w:iCs/>
          <w:lang w:val="cs-CZ"/>
        </w:rPr>
        <w:t>5%</w:t>
      </w:r>
      <w:proofErr w:type="gramEnd"/>
      <w:r>
        <w:rPr>
          <w:rFonts w:cs="Arial"/>
          <w:bCs/>
          <w:iCs/>
          <w:lang w:val="cs-CZ"/>
        </w:rPr>
        <w:t xml:space="preserve"> z ceny díla v případě vad a nedodělků) bude uvolněna na základě žádosti, jejíž přílohou bude protokol o odstranění vad a nedodělků.</w:t>
      </w:r>
    </w:p>
    <w:p w14:paraId="707A6196" w14:textId="77777777" w:rsidR="00DD0D2F" w:rsidRDefault="001B567F">
      <w:pPr>
        <w:pStyle w:val="Nadpis1"/>
        <w:keepLines/>
        <w:numPr>
          <w:ilvl w:val="0"/>
          <w:numId w:val="1"/>
        </w:numPr>
        <w:spacing w:before="480" w:after="240"/>
        <w:ind w:left="714" w:hanging="357"/>
        <w:rPr>
          <w:rFonts w:cs="Arial"/>
          <w:lang w:val="cs-CZ"/>
        </w:rPr>
      </w:pPr>
      <w:r>
        <w:rPr>
          <w:rFonts w:cs="Arial"/>
          <w:lang w:val="cs-CZ"/>
        </w:rPr>
        <w:t>Provádění díla</w:t>
      </w:r>
    </w:p>
    <w:p w14:paraId="21FEA93C" w14:textId="77777777" w:rsidR="00DD0D2F" w:rsidRDefault="001B567F">
      <w:pPr>
        <w:pStyle w:val="Zkladntext"/>
        <w:numPr>
          <w:ilvl w:val="1"/>
          <w:numId w:val="14"/>
        </w:numPr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 xml:space="preserve">V průběhu provádění díla bude veden stavební deník </w:t>
      </w:r>
    </w:p>
    <w:p w14:paraId="41AF3272" w14:textId="77777777" w:rsidR="00DD0D2F" w:rsidRDefault="001B567F">
      <w:pPr>
        <w:pStyle w:val="Zkladntext"/>
        <w:numPr>
          <w:ilvl w:val="1"/>
          <w:numId w:val="14"/>
        </w:numPr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 xml:space="preserve">Zhotovitel je povinen průběžně, nejméně však jednou za 7 dní informovat objednatele formou zápisů ve stavebním deníku o stavu prováděných prací a o všech skutečnostech, které mohou mít pro objednatele v souvislosti s prováděním díla význam. O skutečnostech zásadních pro objednatele v souvislosti s prováděním díla (zejména jakékoliv skutečnosti ohrožující včasné a řádné dodání díla) je zhotovitel povinen informovat objednatele neprodleně. </w:t>
      </w:r>
    </w:p>
    <w:p w14:paraId="792F1C79" w14:textId="77777777" w:rsidR="00DD0D2F" w:rsidRDefault="001B567F">
      <w:pPr>
        <w:pStyle w:val="Zkladntext"/>
        <w:numPr>
          <w:ilvl w:val="1"/>
          <w:numId w:val="14"/>
        </w:numPr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lastRenderedPageBreak/>
        <w:t>Objednatel je oprávněn kontrolovat provádění díla, a to kdykoliv a zhotovitel je povinen mu kontrolu v plném rozsahu umožnit. Provedení kontroly a případné zjištění vad objednatelem nemá vliv na odpovědnost zhotovitele za vady díla.</w:t>
      </w:r>
    </w:p>
    <w:p w14:paraId="1F643EBA" w14:textId="77777777" w:rsidR="00DD0D2F" w:rsidRDefault="001B567F">
      <w:pPr>
        <w:pStyle w:val="Nadpis1"/>
        <w:keepLines/>
        <w:numPr>
          <w:ilvl w:val="0"/>
          <w:numId w:val="1"/>
        </w:numPr>
        <w:spacing w:before="480" w:after="240"/>
        <w:ind w:left="714" w:hanging="357"/>
        <w:rPr>
          <w:rFonts w:cs="Arial"/>
          <w:lang w:val="cs-CZ"/>
        </w:rPr>
      </w:pPr>
      <w:r>
        <w:rPr>
          <w:rFonts w:cs="Arial"/>
          <w:lang w:val="cs-CZ"/>
        </w:rPr>
        <w:t>Dokončení a předání díla</w:t>
      </w:r>
    </w:p>
    <w:p w14:paraId="63C72748" w14:textId="77777777" w:rsidR="00DD0D2F" w:rsidRDefault="001B567F">
      <w:pPr>
        <w:pStyle w:val="Zkladntext"/>
        <w:numPr>
          <w:ilvl w:val="1"/>
          <w:numId w:val="12"/>
        </w:numPr>
        <w:ind w:left="578" w:hanging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Zhotovitel splní svou povinnost provést dílo jeho řádným dokončením a předáním předmětu díla bez vad, s výjimkou uvedenou v čl. VI odst. 4 této smlouvy, objednateli.</w:t>
      </w:r>
    </w:p>
    <w:p w14:paraId="6A3ADA75" w14:textId="77777777" w:rsidR="00DD0D2F" w:rsidRDefault="001B567F">
      <w:pPr>
        <w:pStyle w:val="Zkladntext"/>
        <w:numPr>
          <w:ilvl w:val="1"/>
          <w:numId w:val="12"/>
        </w:numPr>
        <w:ind w:left="578" w:hanging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 xml:space="preserve">Zhotovitel splní svůj závazek předat dokončený předmět díla okamžikem, kdy objednatel nebo jím pověřená osoba převezme dílo v místě jeho provedení, přičemž o předání řádně dokončeného předmětu díla (s výjimkou případu uvedeného v článku VI. odst. 7.) bude sepsán předávací protokol a podepsán oprávněnými zástupci obou smluvních stran. </w:t>
      </w:r>
    </w:p>
    <w:p w14:paraId="6EDBAA85" w14:textId="77777777" w:rsidR="00DD0D2F" w:rsidRDefault="001B567F">
      <w:pPr>
        <w:pStyle w:val="Zkladntext"/>
        <w:numPr>
          <w:ilvl w:val="1"/>
          <w:numId w:val="12"/>
        </w:numPr>
        <w:ind w:left="578" w:hanging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Objednatel se zavazuje převzít dílo i v případě, bude-li vykazovat pouze drobné vady a nedodělky, které nebudou bránit v jeho užívání. V případě, že dílo bude předáno s drobnými vadami a nedodělky, budou tyto specifikovány v předávacím protokolu spolu s uvedením lhůty k jejich odstranění.</w:t>
      </w:r>
    </w:p>
    <w:p w14:paraId="7C299F5B" w14:textId="77777777" w:rsidR="00DD0D2F" w:rsidRDefault="001B567F">
      <w:pPr>
        <w:pStyle w:val="Zkladntext"/>
        <w:numPr>
          <w:ilvl w:val="1"/>
          <w:numId w:val="12"/>
        </w:numPr>
        <w:ind w:left="578" w:hanging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V případě převzetí díla s drobnými vady a nedodělky bude sepsán a oběma smluvními stranami potvrzen protokol o jejich odstranění.</w:t>
      </w:r>
    </w:p>
    <w:p w14:paraId="63D36DC0" w14:textId="77777777" w:rsidR="00DD0D2F" w:rsidRDefault="001B567F">
      <w:pPr>
        <w:pStyle w:val="Zkladntext"/>
        <w:numPr>
          <w:ilvl w:val="1"/>
          <w:numId w:val="12"/>
        </w:numPr>
        <w:ind w:left="578" w:hanging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Nebezpečí škody na díle (předmětu díla) přechází na objednatele okamžikem předání díla (předmětu díla) objednateli. Vlastnické právo k předmětu díla přechází na objednatele po zaplacení celkové ceny díla zhotoviteli. Zhotovitel je povinen předat objednateli předmět díla dle čl. II. a VI. této smlouvy kompletně, tj. se všemi jeho součástmi a příslušenstvími.</w:t>
      </w:r>
    </w:p>
    <w:p w14:paraId="41265D27" w14:textId="77777777" w:rsidR="00DD0D2F" w:rsidRDefault="001B567F">
      <w:pPr>
        <w:pStyle w:val="Zkladntext"/>
        <w:numPr>
          <w:ilvl w:val="1"/>
          <w:numId w:val="12"/>
        </w:numPr>
        <w:ind w:left="578" w:hanging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 xml:space="preserve">Objednatel je povinen převzít dílo i v případě, že zhotovitel dílo dokončí před termínem plnění. </w:t>
      </w:r>
    </w:p>
    <w:p w14:paraId="77D08B6A" w14:textId="77777777" w:rsidR="00DD0D2F" w:rsidRDefault="001B567F">
      <w:pPr>
        <w:pStyle w:val="Zkladntext"/>
        <w:numPr>
          <w:ilvl w:val="1"/>
          <w:numId w:val="12"/>
        </w:numPr>
        <w:ind w:left="578" w:hanging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 xml:space="preserve">V případě, že objednatel převzetí díla v dohodnutém termínu bezdůvodně nezahájí, bude tento termín považován za převzetí díla objednatelem. Zhotovitel se tímto nezbavuje povinnosti odstranit případné vady a nedodělky na zhotoveném díle. </w:t>
      </w:r>
    </w:p>
    <w:p w14:paraId="16815114" w14:textId="77777777" w:rsidR="00DD0D2F" w:rsidRDefault="001B567F">
      <w:pPr>
        <w:pStyle w:val="Nadpis1"/>
        <w:keepLines/>
        <w:numPr>
          <w:ilvl w:val="0"/>
          <w:numId w:val="1"/>
        </w:numPr>
        <w:spacing w:before="480" w:after="240"/>
        <w:ind w:left="714" w:hanging="357"/>
        <w:rPr>
          <w:rFonts w:cs="Arial"/>
          <w:lang w:val="cs-CZ"/>
        </w:rPr>
      </w:pPr>
      <w:r>
        <w:rPr>
          <w:rFonts w:cs="Arial"/>
          <w:lang w:val="cs-CZ"/>
        </w:rPr>
        <w:t>Součinnost objednatele</w:t>
      </w:r>
    </w:p>
    <w:p w14:paraId="7A103192" w14:textId="77777777" w:rsidR="00DD0D2F" w:rsidRDefault="001B567F">
      <w:pPr>
        <w:pStyle w:val="Zkladntext"/>
        <w:numPr>
          <w:ilvl w:val="1"/>
          <w:numId w:val="7"/>
        </w:numPr>
        <w:ind w:left="578" w:hanging="578"/>
        <w:jc w:val="both"/>
      </w:pPr>
      <w:r>
        <w:rPr>
          <w:rFonts w:cs="Arial"/>
          <w:bCs/>
          <w:iCs/>
          <w:lang w:val="cs-CZ"/>
        </w:rPr>
        <w:t>Smluvní strany prohlašují, že prostory budou předány zhotoviteli do 1.6.2020. O převzetí prostor bude proveden zhotovitelem zápis do stavebního deníku.</w:t>
      </w:r>
    </w:p>
    <w:p w14:paraId="5A4AAEEA" w14:textId="77777777" w:rsidR="00DD0D2F" w:rsidRDefault="001B567F">
      <w:pPr>
        <w:pStyle w:val="Zkladntext"/>
        <w:numPr>
          <w:ilvl w:val="1"/>
          <w:numId w:val="7"/>
        </w:numPr>
        <w:ind w:left="578" w:hanging="578"/>
        <w:jc w:val="both"/>
      </w:pPr>
      <w:r>
        <w:rPr>
          <w:rFonts w:cs="Arial"/>
          <w:bCs/>
          <w:iCs/>
          <w:lang w:val="cs-CZ"/>
        </w:rPr>
        <w:t>Po dobu prací zhotovitele na díle zajistí objednatel zhotoviteli nepřetržitý přístup do prostorů místa plnění předmětu díla.</w:t>
      </w:r>
    </w:p>
    <w:p w14:paraId="7E253107" w14:textId="77777777" w:rsidR="00DD0D2F" w:rsidRDefault="001B567F">
      <w:pPr>
        <w:pStyle w:val="Zkladntext"/>
        <w:numPr>
          <w:ilvl w:val="1"/>
          <w:numId w:val="7"/>
        </w:numPr>
        <w:ind w:left="578" w:hanging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 xml:space="preserve">Objednatel zajistí, že v průběhu realizace díla nebudou v místě plnění díla vykonávány žádné práce, které by mohly poškodit dílo dodávané zhotovitelem. </w:t>
      </w:r>
    </w:p>
    <w:p w14:paraId="73D6DA91" w14:textId="77777777" w:rsidR="00DD0D2F" w:rsidRDefault="001B567F">
      <w:pPr>
        <w:pStyle w:val="Zkladntext"/>
        <w:numPr>
          <w:ilvl w:val="1"/>
          <w:numId w:val="7"/>
        </w:numPr>
        <w:ind w:left="578" w:hanging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Objednatel zajistí pro zhotovitele přístup ke zdroji elektrické energie a vody.</w:t>
      </w:r>
    </w:p>
    <w:p w14:paraId="148BE4CA" w14:textId="77777777" w:rsidR="00DD0D2F" w:rsidRDefault="001B567F">
      <w:pPr>
        <w:pStyle w:val="Zkladntext"/>
        <w:numPr>
          <w:ilvl w:val="1"/>
          <w:numId w:val="7"/>
        </w:numPr>
        <w:ind w:left="578" w:hanging="578"/>
        <w:jc w:val="both"/>
        <w:rPr>
          <w:rFonts w:cs="Arial"/>
          <w:lang w:val="cs-CZ"/>
        </w:rPr>
      </w:pPr>
      <w:r>
        <w:rPr>
          <w:rFonts w:cs="Arial"/>
          <w:bCs/>
          <w:iCs/>
          <w:lang w:val="cs-CZ"/>
        </w:rPr>
        <w:t>Prodlení objednatele s plněním povinností dle tohoto článku smlouvy má za následek posunutí termínu dokončení díla, na kterém se obě smluvní strany dohodnou.</w:t>
      </w:r>
      <w:r>
        <w:rPr>
          <w:rFonts w:cs="Arial"/>
          <w:bCs/>
          <w:iCs/>
          <w:lang w:val="cs-CZ"/>
        </w:rPr>
        <w:tab/>
      </w:r>
      <w:r>
        <w:rPr>
          <w:rFonts w:cs="Arial"/>
          <w:bCs/>
          <w:iCs/>
          <w:lang w:val="cs-CZ"/>
        </w:rPr>
        <w:tab/>
      </w:r>
    </w:p>
    <w:p w14:paraId="55D4D374" w14:textId="77777777" w:rsidR="00DD0D2F" w:rsidRDefault="001B567F">
      <w:pPr>
        <w:pStyle w:val="Nadpis1"/>
        <w:keepLines/>
        <w:numPr>
          <w:ilvl w:val="0"/>
          <w:numId w:val="1"/>
        </w:numPr>
        <w:spacing w:before="480" w:after="240"/>
        <w:ind w:left="714" w:hanging="357"/>
        <w:rPr>
          <w:rFonts w:cs="Arial"/>
          <w:lang w:val="cs-CZ"/>
        </w:rPr>
      </w:pPr>
      <w:r>
        <w:rPr>
          <w:rFonts w:cs="Arial"/>
          <w:lang w:val="cs-CZ"/>
        </w:rPr>
        <w:t>Nabytí vlastnického práva</w:t>
      </w:r>
    </w:p>
    <w:p w14:paraId="60C0DA36" w14:textId="77777777" w:rsidR="00DD0D2F" w:rsidRDefault="001B567F">
      <w:pPr>
        <w:pStyle w:val="Zkladntext"/>
        <w:numPr>
          <w:ilvl w:val="1"/>
          <w:numId w:val="5"/>
        </w:numPr>
        <w:spacing w:after="0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Objednatel nabývá vlastnická práva k provedenému dílu a zboží po zaplacení celkové ceny díla zhotoviteli.</w:t>
      </w:r>
    </w:p>
    <w:p w14:paraId="618037FC" w14:textId="77777777" w:rsidR="00DD0D2F" w:rsidRDefault="001B567F">
      <w:pPr>
        <w:pStyle w:val="Nadpis1"/>
        <w:keepLines/>
        <w:numPr>
          <w:ilvl w:val="0"/>
          <w:numId w:val="1"/>
        </w:numPr>
        <w:spacing w:before="480" w:after="240"/>
        <w:ind w:left="714" w:hanging="357"/>
        <w:rPr>
          <w:rFonts w:cs="Arial"/>
          <w:lang w:val="cs-CZ"/>
        </w:rPr>
      </w:pPr>
      <w:r>
        <w:rPr>
          <w:rFonts w:cs="Arial"/>
          <w:lang w:val="cs-CZ"/>
        </w:rPr>
        <w:t>Doklady vztahující se k předmětu díla</w:t>
      </w:r>
    </w:p>
    <w:p w14:paraId="0EF0ADBE" w14:textId="77777777" w:rsidR="00DD0D2F" w:rsidRDefault="001B567F">
      <w:pPr>
        <w:pStyle w:val="Zkladntext"/>
        <w:numPr>
          <w:ilvl w:val="1"/>
          <w:numId w:val="3"/>
        </w:numPr>
        <w:spacing w:after="0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Spolu s dílem (předmětem díla), je zhotovitel povinen předat objednateli doklady vztahující se k předmětu díla, a to zejména, nikoliv však výlučně:</w:t>
      </w:r>
    </w:p>
    <w:p w14:paraId="42461AC7" w14:textId="77777777" w:rsidR="00DD0D2F" w:rsidRDefault="001B567F">
      <w:pPr>
        <w:pStyle w:val="Zkladntext"/>
        <w:numPr>
          <w:ilvl w:val="1"/>
          <w:numId w:val="4"/>
        </w:numPr>
        <w:spacing w:after="0"/>
        <w:ind w:left="1276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Prohlášení o shodě a certifikáty k použitým materiálům</w:t>
      </w:r>
    </w:p>
    <w:p w14:paraId="167E2C72" w14:textId="77777777" w:rsidR="00DD0D2F" w:rsidRDefault="001B567F">
      <w:pPr>
        <w:pStyle w:val="Zkladntext"/>
        <w:numPr>
          <w:ilvl w:val="1"/>
          <w:numId w:val="4"/>
        </w:numPr>
        <w:spacing w:after="0"/>
        <w:ind w:left="1276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 xml:space="preserve">Veškeré revize, zkoušky a dokumenty, pokud budou požadovány </w:t>
      </w:r>
    </w:p>
    <w:p w14:paraId="017BD754" w14:textId="77777777" w:rsidR="00DD0D2F" w:rsidRDefault="001B567F">
      <w:pPr>
        <w:pStyle w:val="Zkladntext"/>
        <w:numPr>
          <w:ilvl w:val="1"/>
          <w:numId w:val="4"/>
        </w:numPr>
        <w:spacing w:after="0"/>
        <w:ind w:left="1276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Záruční listy a ostatní doklady k předanému dílu</w:t>
      </w:r>
    </w:p>
    <w:p w14:paraId="070050B1" w14:textId="77777777" w:rsidR="00DD0D2F" w:rsidRDefault="001B567F">
      <w:pPr>
        <w:pStyle w:val="Zkladntext"/>
        <w:numPr>
          <w:ilvl w:val="1"/>
          <w:numId w:val="4"/>
        </w:numPr>
        <w:spacing w:after="0"/>
        <w:ind w:left="1276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lastRenderedPageBreak/>
        <w:t>Veškerou dokumentaci o skutečném provedení díla (zákres)</w:t>
      </w:r>
    </w:p>
    <w:p w14:paraId="322438FF" w14:textId="77777777" w:rsidR="00DD0D2F" w:rsidRDefault="00DD0D2F">
      <w:pPr>
        <w:pStyle w:val="Zkladntext"/>
        <w:spacing w:after="0"/>
        <w:ind w:left="576"/>
        <w:jc w:val="both"/>
        <w:rPr>
          <w:rFonts w:cs="Arial"/>
          <w:bCs/>
          <w:iCs/>
          <w:lang w:val="cs-CZ"/>
        </w:rPr>
      </w:pPr>
    </w:p>
    <w:p w14:paraId="32AB5170" w14:textId="77777777" w:rsidR="00DD0D2F" w:rsidRDefault="001B567F">
      <w:pPr>
        <w:pStyle w:val="Zkladntext"/>
        <w:numPr>
          <w:ilvl w:val="1"/>
          <w:numId w:val="3"/>
        </w:numPr>
        <w:spacing w:after="0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Předání úplných a bezchybných dokladů je podmínkou řádného předání díla (předmětu díla). Zhotovitel nesplní svou povinnost dokončit a předat dílo objednateli dříve, než předá objednateli veškeré doklady bez vad. V případě, že budou doklady vykazovat vady, je objednatel oprávněn je vrátit zhotoviteli na jeho náklady nebo zhotovitele vyzvat k dodání dokladů bez vad. Zhotovitel je povinen bez zbytečného odkladu, nejpozději do 14 dnů od jejich vrácení nebo od výzvy objednatele, dodat objednateli úplné doklady bez vad.</w:t>
      </w:r>
    </w:p>
    <w:p w14:paraId="715FF9C2" w14:textId="77777777" w:rsidR="00DD0D2F" w:rsidRDefault="001B567F">
      <w:pPr>
        <w:pStyle w:val="Nadpis1"/>
        <w:keepLines/>
        <w:numPr>
          <w:ilvl w:val="0"/>
          <w:numId w:val="1"/>
        </w:numPr>
        <w:spacing w:before="480" w:after="240"/>
        <w:ind w:left="714" w:hanging="357"/>
        <w:rPr>
          <w:rFonts w:cs="Arial"/>
          <w:lang w:val="cs-CZ"/>
        </w:rPr>
      </w:pPr>
      <w:r>
        <w:rPr>
          <w:rFonts w:cs="Arial"/>
          <w:lang w:val="cs-CZ"/>
        </w:rPr>
        <w:t xml:space="preserve">Záruka za jakost </w:t>
      </w:r>
    </w:p>
    <w:p w14:paraId="09FD754A" w14:textId="77777777" w:rsidR="00DD0D2F" w:rsidRDefault="001B567F">
      <w:pPr>
        <w:pStyle w:val="Zkladntext"/>
        <w:numPr>
          <w:ilvl w:val="1"/>
          <w:numId w:val="8"/>
        </w:numPr>
        <w:ind w:left="578" w:hanging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 xml:space="preserve">Záruční doba počíná běžet předáním díla objednateli dle čl. VI. této smlouvy. </w:t>
      </w:r>
    </w:p>
    <w:p w14:paraId="5B893FAB" w14:textId="77777777" w:rsidR="00DD0D2F" w:rsidRDefault="001B567F">
      <w:pPr>
        <w:pStyle w:val="Zkladntext"/>
        <w:numPr>
          <w:ilvl w:val="1"/>
          <w:numId w:val="8"/>
        </w:numPr>
        <w:ind w:left="578" w:hanging="578"/>
        <w:jc w:val="both"/>
      </w:pPr>
      <w:r>
        <w:rPr>
          <w:rFonts w:cs="Arial"/>
          <w:bCs/>
          <w:iCs/>
          <w:lang w:val="cs-CZ"/>
        </w:rPr>
        <w:t xml:space="preserve">Záruční doba na dílo (předmět díla) dle této smlouvy činí </w:t>
      </w:r>
      <w:r>
        <w:rPr>
          <w:rFonts w:cs="Arial"/>
          <w:b/>
          <w:bCs/>
          <w:iCs/>
          <w:lang w:val="cs-CZ"/>
        </w:rPr>
        <w:t>60 měsíců</w:t>
      </w:r>
      <w:r>
        <w:rPr>
          <w:rFonts w:cs="Arial"/>
          <w:bCs/>
          <w:iCs/>
          <w:lang w:val="cs-CZ"/>
        </w:rPr>
        <w:t xml:space="preserve">, není-li dále uvedeno jinak.  </w:t>
      </w:r>
    </w:p>
    <w:p w14:paraId="3B5C6E45" w14:textId="77777777" w:rsidR="00DD0D2F" w:rsidRDefault="001B567F">
      <w:pPr>
        <w:pStyle w:val="Zkladntext"/>
        <w:numPr>
          <w:ilvl w:val="1"/>
          <w:numId w:val="8"/>
        </w:numPr>
        <w:ind w:left="578" w:hanging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Poskytnutím záruční doby zhotovitel přejímá závazek, že předmět díla bude po stanovenou dobu způsobilý pro použití nejen ke sjednanému účelu, ale i účelu obvyklému. Dále zhotovitel odpovídá za to, že předané dílo si uchová po dobu záruční lhůty vzhled a užitné vlastnosti a bude způsobilé k užívání bez závad.</w:t>
      </w:r>
    </w:p>
    <w:p w14:paraId="63FF1D2A" w14:textId="77777777" w:rsidR="00DD0D2F" w:rsidRDefault="001B567F">
      <w:pPr>
        <w:pStyle w:val="Zkladntext"/>
        <w:numPr>
          <w:ilvl w:val="1"/>
          <w:numId w:val="8"/>
        </w:numPr>
        <w:ind w:left="578" w:hanging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Objednatel je povinen oznámit zhotoviteli vadu díla, která se projeví v záruční době po převzetí díla, písemně s popisem vady a bez zbytečného odkladu.</w:t>
      </w:r>
    </w:p>
    <w:p w14:paraId="4D0EB4C4" w14:textId="77777777" w:rsidR="00DD0D2F" w:rsidRDefault="001B567F">
      <w:pPr>
        <w:pStyle w:val="Zkladntext"/>
        <w:numPr>
          <w:ilvl w:val="1"/>
          <w:numId w:val="8"/>
        </w:numPr>
        <w:ind w:left="578" w:hanging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Vady reklamované v záruční lhůtě dle předchozího odstavce tohoto článku odstraní zhotovitel do 5 pracovních dní od doručení reklamace zhotoviteli. Nebude-li z technických či jiných důvodů možné vadu v této lhůtě odstranit, dohodne zhotovitel s objednatelem jiný reálný termín pro odstranění vady.</w:t>
      </w:r>
    </w:p>
    <w:p w14:paraId="48399B3E" w14:textId="77777777" w:rsidR="00DD0D2F" w:rsidRDefault="001B567F">
      <w:pPr>
        <w:pStyle w:val="Zkladntext"/>
        <w:numPr>
          <w:ilvl w:val="1"/>
          <w:numId w:val="8"/>
        </w:numPr>
        <w:ind w:left="578" w:hanging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Vady reklamované při převzetí díla nebo v záruční lhůtě odstraňuje zhotovitel bezúplatně.</w:t>
      </w:r>
    </w:p>
    <w:p w14:paraId="650583C5" w14:textId="77777777" w:rsidR="00DD0D2F" w:rsidRDefault="001B567F">
      <w:pPr>
        <w:pStyle w:val="Zkladntext"/>
        <w:numPr>
          <w:ilvl w:val="1"/>
          <w:numId w:val="8"/>
        </w:numPr>
        <w:ind w:left="578" w:hanging="578"/>
        <w:jc w:val="both"/>
        <w:rPr>
          <w:rFonts w:cs="Arial"/>
          <w:bCs/>
          <w:iCs/>
          <w:lang w:val="cs-CZ"/>
        </w:rPr>
      </w:pPr>
      <w:r>
        <w:rPr>
          <w:rFonts w:cs="Arial"/>
          <w:bCs/>
          <w:iCs/>
          <w:lang w:val="cs-CZ"/>
        </w:rPr>
        <w:t>Záruka podle odst. 1, odst. 2 a odst.3 tohoto článku se nevztahuje na vady, které se objeví nebo budou částečně nebo zcela způsobeny tím, že objednatel nedodrží pokyny pro užívání a údržbu předmětu díla, nebo je užívá jiným způsobem, než pro který byl výrobek určen a uzpůsoben.</w:t>
      </w:r>
    </w:p>
    <w:p w14:paraId="1F9D0C23" w14:textId="77777777" w:rsidR="00DD0D2F" w:rsidRDefault="001B567F">
      <w:pPr>
        <w:pStyle w:val="Zkladntext"/>
        <w:numPr>
          <w:ilvl w:val="1"/>
          <w:numId w:val="8"/>
        </w:numPr>
        <w:ind w:left="578" w:hanging="578"/>
        <w:jc w:val="both"/>
        <w:rPr>
          <w:rFonts w:cs="Arial"/>
          <w:lang w:val="cs-CZ"/>
        </w:rPr>
      </w:pPr>
      <w:r>
        <w:rPr>
          <w:rFonts w:cs="Arial"/>
          <w:bCs/>
          <w:iCs/>
          <w:lang w:val="cs-CZ"/>
        </w:rPr>
        <w:t>Záruka podle odst. 1, odst. 2 a odst. 3 tohoto článku se nevztahuje na vady, které se objeví nebo budou částečně nebo zcela způsobeny běžným opotřebením které budou způsobeny montáží a opravami provedenými neoprávněnými osobami.</w:t>
      </w:r>
    </w:p>
    <w:p w14:paraId="66E75FF2" w14:textId="77777777" w:rsidR="00DD0D2F" w:rsidRDefault="001B567F">
      <w:pPr>
        <w:pStyle w:val="Nadpis1"/>
        <w:keepLines/>
        <w:numPr>
          <w:ilvl w:val="0"/>
          <w:numId w:val="1"/>
        </w:numPr>
        <w:spacing w:before="480" w:after="240"/>
        <w:ind w:left="714" w:hanging="357"/>
        <w:rPr>
          <w:rFonts w:cs="Arial"/>
          <w:lang w:val="cs-CZ"/>
        </w:rPr>
      </w:pPr>
      <w:r>
        <w:rPr>
          <w:rFonts w:cs="Arial"/>
          <w:lang w:val="cs-CZ"/>
        </w:rPr>
        <w:t>Smluvní pokuty.</w:t>
      </w:r>
    </w:p>
    <w:p w14:paraId="5558C0D2" w14:textId="77777777" w:rsidR="00DD0D2F" w:rsidRDefault="001B567F">
      <w:pPr>
        <w:pStyle w:val="Zkladntext"/>
        <w:numPr>
          <w:ilvl w:val="1"/>
          <w:numId w:val="9"/>
        </w:numPr>
        <w:ind w:left="578" w:hanging="578"/>
        <w:jc w:val="both"/>
        <w:rPr>
          <w:rFonts w:cs="Arial"/>
          <w:bCs/>
          <w:iCs/>
          <w:szCs w:val="22"/>
          <w:lang w:val="cs-CZ"/>
        </w:rPr>
      </w:pPr>
      <w:r>
        <w:rPr>
          <w:rFonts w:cs="Arial"/>
          <w:bCs/>
          <w:iCs/>
          <w:szCs w:val="22"/>
          <w:lang w:val="cs-CZ"/>
        </w:rPr>
        <w:t>Pokud zhotovitel nepředá dílo v termínech dle článku III. odst. 1. této smlouvy je objednatel oprávněn účtovat zhotoviteli smluvní pokutu ve výši 0,05 % z dohodnuté celkové ceny díla za každý den prodlení.</w:t>
      </w:r>
    </w:p>
    <w:p w14:paraId="48EA266F" w14:textId="77777777" w:rsidR="00DD0D2F" w:rsidRDefault="001B567F">
      <w:pPr>
        <w:pStyle w:val="Zkladntext"/>
        <w:numPr>
          <w:ilvl w:val="1"/>
          <w:numId w:val="9"/>
        </w:numPr>
        <w:ind w:left="578" w:hanging="578"/>
        <w:jc w:val="both"/>
        <w:rPr>
          <w:rFonts w:cs="Arial"/>
          <w:bCs/>
          <w:iCs/>
          <w:szCs w:val="22"/>
          <w:lang w:val="cs-CZ"/>
        </w:rPr>
      </w:pPr>
      <w:r>
        <w:rPr>
          <w:rFonts w:cs="Arial"/>
          <w:bCs/>
          <w:iCs/>
          <w:szCs w:val="22"/>
          <w:lang w:val="cs-CZ"/>
        </w:rPr>
        <w:t>V případě nezaplacení daňového dokladu v dohodnutých lhůtách splatnosti je zhotovitel oprávněn účtovat objednateli smluvní pokutu ve výši 0,05 % z dlužné částky za každý den prodlení.</w:t>
      </w:r>
    </w:p>
    <w:p w14:paraId="59D14A9D" w14:textId="77777777" w:rsidR="00DD0D2F" w:rsidRDefault="001B567F">
      <w:pPr>
        <w:pStyle w:val="Zkladntext"/>
        <w:numPr>
          <w:ilvl w:val="1"/>
          <w:numId w:val="9"/>
        </w:numPr>
        <w:ind w:left="578" w:hanging="578"/>
        <w:jc w:val="both"/>
        <w:rPr>
          <w:rFonts w:cs="Arial"/>
          <w:bCs/>
          <w:iCs/>
          <w:szCs w:val="22"/>
          <w:lang w:val="cs-CZ"/>
        </w:rPr>
      </w:pPr>
      <w:r>
        <w:rPr>
          <w:rFonts w:cs="Arial"/>
          <w:bCs/>
          <w:iCs/>
          <w:szCs w:val="22"/>
          <w:lang w:val="cs-CZ"/>
        </w:rPr>
        <w:t>Zaplacením smluvní pokuty není dotčeno právo věřitele na náhradu škody.</w:t>
      </w:r>
    </w:p>
    <w:p w14:paraId="4D283E27" w14:textId="77777777" w:rsidR="00DD0D2F" w:rsidRDefault="001B567F">
      <w:pPr>
        <w:pStyle w:val="Zkladntext"/>
        <w:numPr>
          <w:ilvl w:val="1"/>
          <w:numId w:val="9"/>
        </w:numPr>
        <w:ind w:left="578" w:hanging="578"/>
        <w:jc w:val="both"/>
        <w:rPr>
          <w:rFonts w:cs="Arial"/>
          <w:bCs/>
          <w:iCs/>
          <w:szCs w:val="22"/>
          <w:lang w:val="cs-CZ"/>
        </w:rPr>
      </w:pPr>
      <w:r>
        <w:rPr>
          <w:rFonts w:cs="Arial"/>
          <w:bCs/>
          <w:iCs/>
          <w:szCs w:val="22"/>
          <w:lang w:val="cs-CZ"/>
        </w:rPr>
        <w:t>Smluvní pokuty jsou splatné do 14 dnů od doručení jejich vyúčtování druhé smluvní straně</w:t>
      </w:r>
    </w:p>
    <w:p w14:paraId="1BE54532" w14:textId="77777777" w:rsidR="00DD0D2F" w:rsidRDefault="001B567F">
      <w:pPr>
        <w:pStyle w:val="Zkladntext"/>
        <w:numPr>
          <w:ilvl w:val="1"/>
          <w:numId w:val="9"/>
        </w:numPr>
        <w:ind w:left="578" w:hanging="578"/>
        <w:jc w:val="both"/>
        <w:rPr>
          <w:rFonts w:cs="Arial"/>
          <w:bCs/>
          <w:iCs/>
          <w:szCs w:val="22"/>
          <w:lang w:val="cs-CZ"/>
        </w:rPr>
      </w:pPr>
      <w:r>
        <w:rPr>
          <w:rFonts w:cs="Arial"/>
          <w:bCs/>
          <w:iCs/>
          <w:szCs w:val="22"/>
          <w:lang w:val="cs-CZ"/>
        </w:rPr>
        <w:t xml:space="preserve">Maximální výše všech smluvních pokut nepřekročí </w:t>
      </w:r>
      <w:proofErr w:type="gramStart"/>
      <w:r>
        <w:rPr>
          <w:rFonts w:cs="Arial"/>
          <w:bCs/>
          <w:iCs/>
          <w:szCs w:val="22"/>
          <w:lang w:val="cs-CZ"/>
        </w:rPr>
        <w:t>10%</w:t>
      </w:r>
      <w:proofErr w:type="gramEnd"/>
      <w:r>
        <w:rPr>
          <w:rFonts w:cs="Arial"/>
          <w:bCs/>
          <w:iCs/>
          <w:szCs w:val="22"/>
          <w:lang w:val="cs-CZ"/>
        </w:rPr>
        <w:t xml:space="preserve"> ceny díla bez DPH</w:t>
      </w:r>
    </w:p>
    <w:p w14:paraId="459C5FA3" w14:textId="77777777" w:rsidR="00DD0D2F" w:rsidRDefault="001B567F">
      <w:pPr>
        <w:pStyle w:val="Nadpis1"/>
        <w:keepLines/>
        <w:spacing w:before="480" w:after="240"/>
        <w:ind w:left="714" w:hanging="357"/>
        <w:rPr>
          <w:rFonts w:cs="Arial"/>
          <w:lang w:val="cs-CZ"/>
        </w:rPr>
      </w:pPr>
      <w:r>
        <w:br w:type="page"/>
      </w:r>
    </w:p>
    <w:p w14:paraId="1B0DCD34" w14:textId="77777777" w:rsidR="00DD0D2F" w:rsidRDefault="001B567F">
      <w:pPr>
        <w:pStyle w:val="Nadpis1"/>
        <w:numPr>
          <w:ilvl w:val="0"/>
          <w:numId w:val="1"/>
        </w:numPr>
        <w:spacing w:before="480" w:after="240"/>
        <w:ind w:left="714" w:hanging="357"/>
      </w:pPr>
      <w:r>
        <w:rPr>
          <w:rFonts w:cs="Arial"/>
          <w:lang w:val="cs-CZ"/>
        </w:rPr>
        <w:lastRenderedPageBreak/>
        <w:t>Závěrečná ustanovení.</w:t>
      </w:r>
    </w:p>
    <w:p w14:paraId="7B860753" w14:textId="77777777" w:rsidR="00DD0D2F" w:rsidRDefault="001B567F">
      <w:pPr>
        <w:pStyle w:val="Zkladntext"/>
        <w:numPr>
          <w:ilvl w:val="1"/>
          <w:numId w:val="10"/>
        </w:numPr>
        <w:ind w:left="578" w:hanging="578"/>
        <w:jc w:val="both"/>
        <w:rPr>
          <w:rFonts w:cs="Arial"/>
          <w:bCs/>
          <w:iCs/>
          <w:szCs w:val="22"/>
          <w:lang w:val="cs-CZ"/>
        </w:rPr>
      </w:pPr>
      <w:r>
        <w:rPr>
          <w:rFonts w:cs="Arial"/>
          <w:bCs/>
          <w:iCs/>
          <w:szCs w:val="22"/>
          <w:lang w:val="cs-CZ"/>
        </w:rPr>
        <w:t>Pokud není v této smlouvě stanoveno jinak, řídí se veškeré právní vztahy objednatele a zhotovitele příslušnými ustanoveními zákona č. 513/1991 Sb., obchodního zákoníku v platném znění.</w:t>
      </w:r>
    </w:p>
    <w:p w14:paraId="5FD3E746" w14:textId="77777777" w:rsidR="00DD0D2F" w:rsidRDefault="001B567F">
      <w:pPr>
        <w:pStyle w:val="Zkladntext"/>
        <w:numPr>
          <w:ilvl w:val="1"/>
          <w:numId w:val="10"/>
        </w:numPr>
        <w:ind w:left="578" w:hanging="578"/>
        <w:jc w:val="both"/>
        <w:rPr>
          <w:rFonts w:cs="Arial"/>
          <w:bCs/>
          <w:iCs/>
          <w:szCs w:val="22"/>
          <w:lang w:val="cs-CZ"/>
        </w:rPr>
      </w:pPr>
      <w:r>
        <w:rPr>
          <w:rFonts w:cs="Arial"/>
          <w:bCs/>
          <w:iCs/>
          <w:szCs w:val="22"/>
          <w:lang w:val="cs-CZ"/>
        </w:rPr>
        <w:t>Měnit nebo doplňovat text této smlouvy lze jen formou písemných číslovaných dodatků podepsaných oprávněnými zástupci obou smluvních stran.</w:t>
      </w:r>
    </w:p>
    <w:p w14:paraId="5F5C4677" w14:textId="77777777" w:rsidR="00DD0D2F" w:rsidRDefault="001B567F">
      <w:pPr>
        <w:pStyle w:val="Zkladntext"/>
        <w:numPr>
          <w:ilvl w:val="1"/>
          <w:numId w:val="10"/>
        </w:numPr>
        <w:ind w:left="578" w:hanging="578"/>
        <w:jc w:val="both"/>
        <w:rPr>
          <w:rFonts w:cs="Arial"/>
          <w:bCs/>
          <w:iCs/>
          <w:szCs w:val="22"/>
          <w:lang w:val="cs-CZ"/>
        </w:rPr>
      </w:pPr>
      <w:r>
        <w:rPr>
          <w:rFonts w:cs="Arial"/>
          <w:bCs/>
          <w:iCs/>
          <w:szCs w:val="22"/>
          <w:lang w:val="cs-CZ"/>
        </w:rPr>
        <w:t>Tato smlouva obsahuje pět stran a je zpracována ve dvou vyhotoveních, z nichž každá ze smluvních stran obdrží po jednom vyhotovení.</w:t>
      </w:r>
    </w:p>
    <w:p w14:paraId="72081B7E" w14:textId="77777777" w:rsidR="00DD0D2F" w:rsidRDefault="001B567F">
      <w:pPr>
        <w:pStyle w:val="Zkladntext"/>
        <w:numPr>
          <w:ilvl w:val="1"/>
          <w:numId w:val="10"/>
        </w:numPr>
        <w:ind w:left="578" w:hanging="578"/>
        <w:jc w:val="both"/>
        <w:rPr>
          <w:rFonts w:cs="Arial"/>
          <w:bCs/>
          <w:iCs/>
          <w:szCs w:val="22"/>
          <w:lang w:val="cs-CZ"/>
        </w:rPr>
      </w:pPr>
      <w:r>
        <w:rPr>
          <w:rFonts w:cs="Arial"/>
          <w:bCs/>
          <w:iCs/>
          <w:szCs w:val="22"/>
          <w:lang w:val="cs-CZ"/>
        </w:rPr>
        <w:t xml:space="preserve">Nedílnou součástí této smlouvy je příloha č.1 </w:t>
      </w:r>
    </w:p>
    <w:p w14:paraId="3C13AFED" w14:textId="77777777" w:rsidR="00DD0D2F" w:rsidRDefault="001B567F">
      <w:pPr>
        <w:pStyle w:val="Zkladntext"/>
        <w:numPr>
          <w:ilvl w:val="1"/>
          <w:numId w:val="10"/>
        </w:numPr>
        <w:ind w:left="578" w:hanging="578"/>
        <w:jc w:val="both"/>
        <w:rPr>
          <w:rFonts w:cs="Arial"/>
          <w:bCs/>
          <w:iCs/>
          <w:szCs w:val="22"/>
          <w:lang w:val="cs-CZ"/>
        </w:rPr>
      </w:pPr>
      <w:r>
        <w:rPr>
          <w:rFonts w:cs="Arial"/>
          <w:bCs/>
          <w:iCs/>
          <w:szCs w:val="22"/>
          <w:lang w:val="cs-CZ"/>
        </w:rPr>
        <w:t>S obsahem smlouvy jsou obě smluvní strany seznámeny a souhlas potvrzují svým podpisem.</w:t>
      </w:r>
    </w:p>
    <w:p w14:paraId="5A50FA60" w14:textId="77777777" w:rsidR="00DD0D2F" w:rsidRDefault="001B567F">
      <w:pPr>
        <w:pStyle w:val="Zkladntext"/>
        <w:numPr>
          <w:ilvl w:val="1"/>
          <w:numId w:val="10"/>
        </w:numPr>
        <w:ind w:left="578" w:hanging="578"/>
        <w:jc w:val="both"/>
        <w:rPr>
          <w:rFonts w:cs="Arial"/>
          <w:bCs/>
          <w:iCs/>
          <w:szCs w:val="22"/>
          <w:lang w:val="cs-CZ"/>
        </w:rPr>
      </w:pPr>
      <w:r>
        <w:rPr>
          <w:rFonts w:cs="Arial"/>
          <w:bCs/>
          <w:iCs/>
          <w:szCs w:val="22"/>
          <w:lang w:val="cs-CZ"/>
        </w:rPr>
        <w:t>Tato smlouva nabývá platnosti a účinnosti dnem podpisu oběma smluvními stranami.</w:t>
      </w:r>
    </w:p>
    <w:p w14:paraId="6FA22890" w14:textId="77777777" w:rsidR="00DD0D2F" w:rsidRDefault="00DD0D2F">
      <w:pPr>
        <w:pStyle w:val="Zkladntext"/>
        <w:tabs>
          <w:tab w:val="left" w:pos="709"/>
          <w:tab w:val="left" w:pos="5529"/>
        </w:tabs>
        <w:rPr>
          <w:rFonts w:cs="Arial"/>
          <w:color w:val="FF0000"/>
          <w:sz w:val="22"/>
          <w:szCs w:val="22"/>
          <w:lang w:val="cs-CZ"/>
        </w:rPr>
      </w:pPr>
    </w:p>
    <w:p w14:paraId="3AFB0789" w14:textId="77777777" w:rsidR="00DD0D2F" w:rsidRDefault="00DD0D2F">
      <w:pPr>
        <w:pStyle w:val="Zkladntext"/>
        <w:tabs>
          <w:tab w:val="left" w:pos="709"/>
          <w:tab w:val="left" w:pos="5529"/>
        </w:tabs>
        <w:rPr>
          <w:rFonts w:cs="Arial"/>
          <w:color w:val="FF0000"/>
          <w:sz w:val="22"/>
          <w:szCs w:val="22"/>
          <w:lang w:val="cs-CZ"/>
        </w:rPr>
      </w:pPr>
    </w:p>
    <w:p w14:paraId="4B5CE9E9" w14:textId="77777777" w:rsidR="00DD0D2F" w:rsidRDefault="00DD0D2F">
      <w:pPr>
        <w:pStyle w:val="Zkladntext"/>
        <w:tabs>
          <w:tab w:val="left" w:pos="709"/>
          <w:tab w:val="left" w:pos="5529"/>
        </w:tabs>
        <w:rPr>
          <w:rFonts w:cs="Arial"/>
          <w:color w:val="FF0000"/>
          <w:sz w:val="22"/>
          <w:szCs w:val="22"/>
          <w:lang w:val="cs-CZ"/>
        </w:rPr>
      </w:pPr>
    </w:p>
    <w:p w14:paraId="46867300" w14:textId="77777777" w:rsidR="00DD0D2F" w:rsidRDefault="00DD0D2F">
      <w:pPr>
        <w:pStyle w:val="Zkladntext"/>
        <w:tabs>
          <w:tab w:val="left" w:pos="709"/>
          <w:tab w:val="left" w:pos="5529"/>
        </w:tabs>
        <w:rPr>
          <w:rFonts w:cs="Arial"/>
          <w:color w:val="FF0000"/>
          <w:sz w:val="22"/>
          <w:szCs w:val="22"/>
          <w:lang w:val="cs-CZ"/>
        </w:rPr>
      </w:pPr>
    </w:p>
    <w:p w14:paraId="2EF69B4C" w14:textId="3F314C3B" w:rsidR="00DD0D2F" w:rsidRDefault="001B567F">
      <w:pPr>
        <w:pStyle w:val="Zkladntext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V</w:t>
      </w:r>
      <w:r w:rsidR="00392F45">
        <w:rPr>
          <w:rFonts w:cs="Arial"/>
          <w:szCs w:val="22"/>
          <w:lang w:val="cs-CZ"/>
        </w:rPr>
        <w:t> Praha 6.10.2021</w:t>
      </w:r>
      <w:r>
        <w:rPr>
          <w:rFonts w:cs="Arial"/>
          <w:szCs w:val="22"/>
          <w:lang w:val="cs-CZ"/>
        </w:rPr>
        <w:tab/>
      </w:r>
      <w:r>
        <w:rPr>
          <w:rFonts w:cs="Arial"/>
          <w:szCs w:val="22"/>
          <w:lang w:val="cs-CZ"/>
        </w:rPr>
        <w:tab/>
      </w:r>
      <w:r>
        <w:rPr>
          <w:rFonts w:cs="Arial"/>
          <w:szCs w:val="22"/>
          <w:lang w:val="cs-CZ"/>
        </w:rPr>
        <w:tab/>
      </w:r>
      <w:r>
        <w:rPr>
          <w:rFonts w:cs="Arial"/>
          <w:szCs w:val="22"/>
          <w:lang w:val="cs-CZ"/>
        </w:rPr>
        <w:tab/>
      </w:r>
      <w:r>
        <w:rPr>
          <w:rFonts w:cs="Arial"/>
          <w:szCs w:val="22"/>
          <w:lang w:val="cs-CZ"/>
        </w:rPr>
        <w:tab/>
        <w:t xml:space="preserve">V Praze dne </w:t>
      </w:r>
      <w:r w:rsidR="00392F45">
        <w:rPr>
          <w:rFonts w:cs="Arial"/>
          <w:szCs w:val="22"/>
          <w:lang w:val="cs-CZ"/>
        </w:rPr>
        <w:t>17.9.</w:t>
      </w:r>
      <w:bookmarkStart w:id="2" w:name="_GoBack"/>
      <w:bookmarkEnd w:id="2"/>
      <w:r w:rsidR="005F1D7E">
        <w:rPr>
          <w:rFonts w:cs="Arial"/>
          <w:szCs w:val="22"/>
          <w:lang w:val="cs-CZ"/>
        </w:rPr>
        <w:t>.</w:t>
      </w:r>
      <w:r>
        <w:rPr>
          <w:rFonts w:cs="Arial"/>
          <w:szCs w:val="22"/>
          <w:lang w:val="cs-CZ"/>
        </w:rPr>
        <w:t>2021</w:t>
      </w:r>
    </w:p>
    <w:p w14:paraId="45B07359" w14:textId="77777777" w:rsidR="00DD0D2F" w:rsidRDefault="00DD0D2F">
      <w:pPr>
        <w:pStyle w:val="Zkladntext"/>
        <w:tabs>
          <w:tab w:val="left" w:pos="284"/>
        </w:tabs>
        <w:rPr>
          <w:rFonts w:cs="Arial"/>
          <w:szCs w:val="22"/>
          <w:lang w:val="cs-CZ"/>
        </w:rPr>
      </w:pPr>
    </w:p>
    <w:p w14:paraId="1D45F4C7" w14:textId="77777777" w:rsidR="00DD0D2F" w:rsidRDefault="00DD0D2F">
      <w:pPr>
        <w:pStyle w:val="Zkladntext"/>
        <w:tabs>
          <w:tab w:val="left" w:pos="284"/>
        </w:tabs>
        <w:rPr>
          <w:rFonts w:cs="Arial"/>
          <w:szCs w:val="22"/>
          <w:lang w:val="cs-CZ"/>
        </w:rPr>
      </w:pPr>
    </w:p>
    <w:p w14:paraId="1FCC28CC" w14:textId="77777777" w:rsidR="00DD0D2F" w:rsidRDefault="001B567F">
      <w:pPr>
        <w:pStyle w:val="Zkladntext"/>
        <w:tabs>
          <w:tab w:val="left" w:pos="284"/>
        </w:tabs>
        <w:rPr>
          <w:rFonts w:cs="Arial"/>
          <w:szCs w:val="22"/>
          <w:lang w:val="cs-CZ"/>
        </w:rPr>
      </w:pPr>
      <w:r w:rsidRPr="00392F45">
        <w:rPr>
          <w:rFonts w:cs="Arial"/>
          <w:szCs w:val="22"/>
          <w:highlight w:val="black"/>
          <w:lang w:val="cs-CZ"/>
        </w:rPr>
        <w:t>Za objednatele</w:t>
      </w:r>
      <w:r w:rsidRPr="00392F45">
        <w:rPr>
          <w:rFonts w:cs="Arial"/>
          <w:szCs w:val="22"/>
          <w:highlight w:val="black"/>
          <w:lang w:val="cs-CZ"/>
        </w:rPr>
        <w:tab/>
      </w:r>
      <w:r w:rsidRPr="00392F45">
        <w:rPr>
          <w:rFonts w:cs="Arial"/>
          <w:szCs w:val="22"/>
          <w:highlight w:val="black"/>
          <w:lang w:val="cs-CZ"/>
        </w:rPr>
        <w:tab/>
      </w:r>
      <w:r w:rsidRPr="00392F45">
        <w:rPr>
          <w:rFonts w:cs="Arial"/>
          <w:szCs w:val="22"/>
          <w:highlight w:val="black"/>
          <w:lang w:val="cs-CZ"/>
        </w:rPr>
        <w:tab/>
      </w:r>
      <w:r w:rsidRPr="00392F45">
        <w:rPr>
          <w:rFonts w:cs="Arial"/>
          <w:szCs w:val="22"/>
          <w:highlight w:val="black"/>
          <w:lang w:val="cs-CZ"/>
        </w:rPr>
        <w:tab/>
      </w:r>
      <w:r w:rsidRPr="00392F45">
        <w:rPr>
          <w:rFonts w:cs="Arial"/>
          <w:szCs w:val="22"/>
          <w:highlight w:val="black"/>
          <w:lang w:val="cs-CZ"/>
        </w:rPr>
        <w:tab/>
      </w:r>
      <w:r w:rsidRPr="00392F45">
        <w:rPr>
          <w:rFonts w:cs="Arial"/>
          <w:szCs w:val="22"/>
          <w:highlight w:val="black"/>
          <w:lang w:val="cs-CZ"/>
        </w:rPr>
        <w:tab/>
        <w:t>Za zhotovitele</w:t>
      </w:r>
      <w:r>
        <w:rPr>
          <w:rFonts w:cs="Arial"/>
          <w:szCs w:val="22"/>
          <w:lang w:val="cs-CZ"/>
        </w:rPr>
        <w:tab/>
      </w:r>
    </w:p>
    <w:p w14:paraId="7645DDEB" w14:textId="77777777" w:rsidR="00DD0D2F" w:rsidRDefault="00DD0D2F">
      <w:pPr>
        <w:pStyle w:val="Zkladntext"/>
        <w:tabs>
          <w:tab w:val="left" w:pos="284"/>
          <w:tab w:val="left" w:pos="5103"/>
        </w:tabs>
        <w:rPr>
          <w:rFonts w:cs="Arial"/>
          <w:szCs w:val="22"/>
          <w:lang w:val="cs-CZ"/>
        </w:rPr>
      </w:pPr>
    </w:p>
    <w:p w14:paraId="715F68F8" w14:textId="77777777" w:rsidR="00DD0D2F" w:rsidRDefault="00DD0D2F">
      <w:pPr>
        <w:pStyle w:val="Zkladntext"/>
        <w:tabs>
          <w:tab w:val="left" w:pos="284"/>
          <w:tab w:val="left" w:pos="5103"/>
        </w:tabs>
        <w:rPr>
          <w:rFonts w:cs="Arial"/>
          <w:szCs w:val="22"/>
          <w:lang w:val="cs-CZ"/>
        </w:rPr>
      </w:pPr>
    </w:p>
    <w:p w14:paraId="744AE1CF" w14:textId="77777777" w:rsidR="00DD0D2F" w:rsidRDefault="00DD0D2F">
      <w:pPr>
        <w:pStyle w:val="Zkladntext"/>
        <w:tabs>
          <w:tab w:val="left" w:pos="284"/>
          <w:tab w:val="left" w:pos="5103"/>
        </w:tabs>
        <w:rPr>
          <w:rFonts w:cs="Arial"/>
          <w:szCs w:val="22"/>
          <w:lang w:val="cs-CZ"/>
        </w:rPr>
      </w:pPr>
    </w:p>
    <w:p w14:paraId="77C5BBCE" w14:textId="77777777" w:rsidR="00DD0D2F" w:rsidRDefault="00DD0D2F">
      <w:pPr>
        <w:pStyle w:val="Zkladntext"/>
        <w:tabs>
          <w:tab w:val="left" w:pos="284"/>
          <w:tab w:val="left" w:pos="5103"/>
        </w:tabs>
        <w:rPr>
          <w:rFonts w:cs="Arial"/>
          <w:szCs w:val="22"/>
          <w:lang w:val="cs-CZ"/>
        </w:rPr>
      </w:pPr>
    </w:p>
    <w:p w14:paraId="77C2C68B" w14:textId="2EA4D218" w:rsidR="00DD0D2F" w:rsidRDefault="00DD0D2F">
      <w:pPr>
        <w:pStyle w:val="Zkladntext"/>
        <w:tabs>
          <w:tab w:val="left" w:pos="284"/>
          <w:tab w:val="left" w:pos="5103"/>
        </w:tabs>
        <w:rPr>
          <w:rFonts w:cs="Arial"/>
          <w:szCs w:val="22"/>
          <w:lang w:val="cs-CZ"/>
        </w:rPr>
      </w:pPr>
    </w:p>
    <w:p w14:paraId="041CB9CA" w14:textId="5D103068" w:rsidR="005F1D7E" w:rsidRDefault="005F1D7E">
      <w:pPr>
        <w:pStyle w:val="Zkladntext"/>
        <w:tabs>
          <w:tab w:val="left" w:pos="284"/>
          <w:tab w:val="left" w:pos="5103"/>
        </w:tabs>
        <w:rPr>
          <w:rFonts w:cs="Arial"/>
          <w:szCs w:val="22"/>
          <w:lang w:val="cs-CZ"/>
        </w:rPr>
      </w:pPr>
    </w:p>
    <w:p w14:paraId="511DDE32" w14:textId="77777777" w:rsidR="005F1D7E" w:rsidRDefault="005F1D7E">
      <w:pPr>
        <w:pStyle w:val="Zkladntext"/>
        <w:tabs>
          <w:tab w:val="left" w:pos="284"/>
          <w:tab w:val="left" w:pos="5103"/>
        </w:tabs>
        <w:rPr>
          <w:rFonts w:cs="Arial"/>
          <w:szCs w:val="22"/>
          <w:lang w:val="cs-CZ"/>
        </w:rPr>
      </w:pPr>
    </w:p>
    <w:p w14:paraId="0647B451" w14:textId="77777777" w:rsidR="00DD0D2F" w:rsidRDefault="001B567F">
      <w:pPr>
        <w:pStyle w:val="Zkladntext"/>
        <w:tabs>
          <w:tab w:val="left" w:pos="284"/>
          <w:tab w:val="left" w:pos="5103"/>
        </w:tabs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…………………………………</w:t>
      </w:r>
      <w:r>
        <w:rPr>
          <w:rFonts w:cs="Arial"/>
          <w:szCs w:val="22"/>
          <w:lang w:val="cs-CZ"/>
        </w:rPr>
        <w:tab/>
        <w:t>…………………………………</w:t>
      </w:r>
    </w:p>
    <w:p w14:paraId="07DD379C" w14:textId="77777777" w:rsidR="00DD0D2F" w:rsidRDefault="001B567F">
      <w:pPr>
        <w:pStyle w:val="bod"/>
        <w:tabs>
          <w:tab w:val="left" w:pos="2127"/>
          <w:tab w:val="left" w:pos="4253"/>
        </w:tabs>
        <w:ind w:left="0"/>
        <w:jc w:val="left"/>
      </w:pPr>
      <w:r>
        <w:rPr>
          <w:rFonts w:cs="Arial"/>
          <w:iCs/>
          <w:szCs w:val="22"/>
        </w:rPr>
        <w:t>Libuše Kronusová – vedoucí THS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</w:rPr>
        <w:t>Ing. Martin Horák, Ing. Jan Kodytek   - jednatelé</w:t>
      </w:r>
    </w:p>
    <w:p w14:paraId="4CAB0748" w14:textId="77777777" w:rsidR="00DD0D2F" w:rsidRDefault="00DD0D2F">
      <w:pPr>
        <w:pStyle w:val="Zkladntext"/>
        <w:tabs>
          <w:tab w:val="left" w:pos="284"/>
          <w:tab w:val="left" w:pos="5103"/>
        </w:tabs>
        <w:rPr>
          <w:rFonts w:cs="Arial"/>
          <w:szCs w:val="22"/>
          <w:lang w:val="cs-CZ"/>
        </w:rPr>
      </w:pPr>
    </w:p>
    <w:p w14:paraId="5843240E" w14:textId="77777777" w:rsidR="00DD0D2F" w:rsidRDefault="00DD0D2F">
      <w:pPr>
        <w:pStyle w:val="Zkladntext"/>
        <w:tabs>
          <w:tab w:val="left" w:pos="284"/>
          <w:tab w:val="left" w:pos="5103"/>
        </w:tabs>
        <w:rPr>
          <w:rFonts w:cs="Arial"/>
          <w:szCs w:val="22"/>
          <w:lang w:val="cs-CZ"/>
        </w:rPr>
      </w:pPr>
    </w:p>
    <w:p w14:paraId="22CB1131" w14:textId="77777777" w:rsidR="00DD0D2F" w:rsidRDefault="00DD0D2F">
      <w:pPr>
        <w:pStyle w:val="Zkladntext"/>
        <w:tabs>
          <w:tab w:val="left" w:pos="284"/>
          <w:tab w:val="left" w:pos="5103"/>
        </w:tabs>
        <w:rPr>
          <w:rFonts w:cs="Arial"/>
          <w:szCs w:val="22"/>
          <w:lang w:val="cs-CZ"/>
        </w:rPr>
      </w:pPr>
    </w:p>
    <w:p w14:paraId="635F520D" w14:textId="77777777" w:rsidR="00DD0D2F" w:rsidRDefault="00DD0D2F"/>
    <w:sectPr w:rsidR="00DD0D2F">
      <w:pgSz w:w="11906" w:h="16838"/>
      <w:pgMar w:top="1134" w:right="1134" w:bottom="1134" w:left="1134" w:header="0" w:footer="0" w:gutter="0"/>
      <w:pgNumType w:start="1"/>
      <w:cols w:space="708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Minion Pro"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1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1067764"/>
    <w:multiLevelType w:val="multilevel"/>
    <w:tmpl w:val="08D2A7BA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145F92"/>
    <w:multiLevelType w:val="multilevel"/>
    <w:tmpl w:val="78F25F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8D507E5"/>
    <w:multiLevelType w:val="multilevel"/>
    <w:tmpl w:val="06CE46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BB26C4"/>
    <w:multiLevelType w:val="multilevel"/>
    <w:tmpl w:val="BFF6B3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F805F13"/>
    <w:multiLevelType w:val="multilevel"/>
    <w:tmpl w:val="52420B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3EC7EC9"/>
    <w:multiLevelType w:val="multilevel"/>
    <w:tmpl w:val="8DFA3F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58B1702"/>
    <w:multiLevelType w:val="multilevel"/>
    <w:tmpl w:val="C12EBC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E202D0C"/>
    <w:multiLevelType w:val="multilevel"/>
    <w:tmpl w:val="C58AF56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C77F4"/>
    <w:multiLevelType w:val="multilevel"/>
    <w:tmpl w:val="38C41F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4E54720"/>
    <w:multiLevelType w:val="multilevel"/>
    <w:tmpl w:val="C666AC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C291658"/>
    <w:multiLevelType w:val="multilevel"/>
    <w:tmpl w:val="CC78D7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45E5EE0"/>
    <w:multiLevelType w:val="multilevel"/>
    <w:tmpl w:val="042085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5F96A1B"/>
    <w:multiLevelType w:val="multilevel"/>
    <w:tmpl w:val="CBB6B8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EB72E3F"/>
    <w:multiLevelType w:val="multilevel"/>
    <w:tmpl w:val="A88224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15215B8"/>
    <w:multiLevelType w:val="multilevel"/>
    <w:tmpl w:val="C7B286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2"/>
  </w:num>
  <w:num w:numId="5">
    <w:abstractNumId w:val="10"/>
  </w:num>
  <w:num w:numId="6">
    <w:abstractNumId w:val="4"/>
  </w:num>
  <w:num w:numId="7">
    <w:abstractNumId w:val="9"/>
  </w:num>
  <w:num w:numId="8">
    <w:abstractNumId w:val="13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D2F"/>
    <w:rsid w:val="001B567F"/>
    <w:rsid w:val="00392F45"/>
    <w:rsid w:val="005F1D7E"/>
    <w:rsid w:val="00D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7202"/>
  <w15:docId w15:val="{C275F37D-4699-4FA6-8045-27DA4687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26254"/>
    <w:pPr>
      <w:spacing w:before="240"/>
    </w:pPr>
    <w:rPr>
      <w:rFonts w:ascii="Arial" w:hAnsi="Arial"/>
      <w:szCs w:val="22"/>
    </w:rPr>
  </w:style>
  <w:style w:type="paragraph" w:styleId="Nadpis1">
    <w:name w:val="heading 1"/>
    <w:basedOn w:val="Normln"/>
    <w:next w:val="Normln"/>
    <w:link w:val="Nadpis1Char"/>
    <w:qFormat/>
    <w:rsid w:val="004B553D"/>
    <w:pPr>
      <w:keepNext/>
      <w:outlineLvl w:val="0"/>
    </w:pPr>
    <w:rPr>
      <w:b/>
      <w:bCs/>
      <w:kern w:val="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553D"/>
    <w:pPr>
      <w:keepNext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130E"/>
    <w:pPr>
      <w:keepNext/>
      <w:outlineLvl w:val="2"/>
    </w:pPr>
    <w:rPr>
      <w:rFonts w:eastAsia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84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50A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TextbublinyChar">
    <w:name w:val="Text bubliny Char"/>
    <w:link w:val="Textbubliny"/>
    <w:qFormat/>
    <w:rsid w:val="001958C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qFormat/>
    <w:rsid w:val="004B553D"/>
    <w:rPr>
      <w:rFonts w:ascii="Verdana" w:hAnsi="Verdana"/>
      <w:b/>
      <w:bCs/>
      <w:kern w:val="2"/>
      <w:sz w:val="36"/>
      <w:szCs w:val="32"/>
    </w:rPr>
  </w:style>
  <w:style w:type="character" w:customStyle="1" w:styleId="Nadpis2Char">
    <w:name w:val="Nadpis 2 Char"/>
    <w:link w:val="Nadpis2"/>
    <w:uiPriority w:val="9"/>
    <w:qFormat/>
    <w:rsid w:val="004B553D"/>
    <w:rPr>
      <w:rFonts w:ascii="Verdana" w:eastAsia="Times New Roman" w:hAnsi="Verdana"/>
      <w:b/>
      <w:bCs/>
      <w:iCs/>
      <w:sz w:val="28"/>
      <w:szCs w:val="28"/>
    </w:rPr>
  </w:style>
  <w:style w:type="character" w:customStyle="1" w:styleId="Nadpis3Char">
    <w:name w:val="Nadpis 3 Char"/>
    <w:link w:val="Nadpis3"/>
    <w:uiPriority w:val="9"/>
    <w:qFormat/>
    <w:rsid w:val="00FB130E"/>
    <w:rPr>
      <w:rFonts w:ascii="Arial" w:eastAsia="Times New Roman" w:hAnsi="Arial"/>
      <w:b/>
      <w:bCs/>
      <w:sz w:val="24"/>
      <w:szCs w:val="26"/>
    </w:rPr>
  </w:style>
  <w:style w:type="character" w:styleId="Zdraznn">
    <w:name w:val="Emphasis"/>
    <w:uiPriority w:val="20"/>
    <w:qFormat/>
    <w:rsid w:val="00826254"/>
    <w:rPr>
      <w:rFonts w:ascii="Arial" w:hAnsi="Arial"/>
      <w:b/>
      <w:i w:val="0"/>
      <w:iCs/>
      <w:sz w:val="20"/>
    </w:rPr>
  </w:style>
  <w:style w:type="character" w:customStyle="1" w:styleId="CittChar">
    <w:name w:val="Citát Char"/>
    <w:link w:val="Citt"/>
    <w:uiPriority w:val="29"/>
    <w:qFormat/>
    <w:rsid w:val="004B553D"/>
    <w:rPr>
      <w:rFonts w:ascii="Verdana" w:hAnsi="Verdana"/>
      <w:i/>
      <w:iCs/>
      <w:color w:val="000000"/>
      <w:sz w:val="18"/>
      <w:szCs w:val="22"/>
    </w:rPr>
  </w:style>
  <w:style w:type="character" w:customStyle="1" w:styleId="TextpoznpodarouChar">
    <w:name w:val="Text pozn. pod čarou Char"/>
    <w:link w:val="Textpoznpodarou"/>
    <w:qFormat/>
    <w:rsid w:val="00217F2C"/>
    <w:rPr>
      <w:rFonts w:ascii="Arial" w:hAnsi="Aria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qFormat/>
    <w:rsid w:val="00217F2C"/>
    <w:rPr>
      <w:vertAlign w:val="superscript"/>
    </w:rPr>
  </w:style>
  <w:style w:type="character" w:customStyle="1" w:styleId="Zkladntextodsazen3Char">
    <w:name w:val="Základní text odsazený 3 Char"/>
    <w:link w:val="Zkladntextodsazen3"/>
    <w:uiPriority w:val="99"/>
    <w:qFormat/>
    <w:rsid w:val="00C54E46"/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ZhlavChar">
    <w:name w:val="Záhlaví Char"/>
    <w:link w:val="Zhlav"/>
    <w:qFormat/>
    <w:rsid w:val="00C13CBE"/>
    <w:rPr>
      <w:rFonts w:ascii="Arial" w:hAnsi="Arial"/>
      <w:sz w:val="18"/>
      <w:szCs w:val="22"/>
    </w:rPr>
  </w:style>
  <w:style w:type="character" w:customStyle="1" w:styleId="BezmezerChar">
    <w:name w:val="Bez mezer Char"/>
    <w:link w:val="Bezmezer"/>
    <w:uiPriority w:val="1"/>
    <w:qFormat/>
    <w:rsid w:val="00D66113"/>
    <w:rPr>
      <w:rFonts w:eastAsia="Times New Roman"/>
      <w:sz w:val="22"/>
      <w:szCs w:val="22"/>
    </w:rPr>
  </w:style>
  <w:style w:type="character" w:customStyle="1" w:styleId="Nadpis4Char">
    <w:name w:val="Nadpis 4 Char"/>
    <w:basedOn w:val="Standardnpsmoodstavce"/>
    <w:link w:val="Nadpis4"/>
    <w:semiHidden/>
    <w:qFormat/>
    <w:rsid w:val="00A841A9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character" w:customStyle="1" w:styleId="Zkladntext2Char">
    <w:name w:val="Základní text 2 Char"/>
    <w:basedOn w:val="Standardnpsmoodstavce"/>
    <w:link w:val="Zkladntext2"/>
    <w:qFormat/>
    <w:rsid w:val="00A841A9"/>
    <w:rPr>
      <w:rFonts w:ascii="Times New Roman" w:eastAsia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107F4"/>
    <w:rPr>
      <w:rFonts w:ascii="Arial" w:hAnsi="Arial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B150A4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1E500F"/>
    <w:rPr>
      <w:rFonts w:ascii="Arial" w:eastAsia="Times New Roman" w:hAnsi="Arial"/>
      <w:lang w:val="en-GB" w:eastAsia="en-US"/>
    </w:rPr>
  </w:style>
  <w:style w:type="character" w:customStyle="1" w:styleId="platne1">
    <w:name w:val="platne1"/>
    <w:basedOn w:val="Standardnpsmoodstavce"/>
    <w:qFormat/>
    <w:rsid w:val="0029404F"/>
  </w:style>
  <w:style w:type="paragraph" w:customStyle="1" w:styleId="Nadpis">
    <w:name w:val="Nadpis"/>
    <w:next w:val="Zkladntext"/>
    <w:uiPriority w:val="99"/>
    <w:qFormat/>
    <w:rsid w:val="001E500F"/>
    <w:pPr>
      <w:jc w:val="center"/>
    </w:pPr>
    <w:rPr>
      <w:rFonts w:ascii="Arial" w:eastAsia="Times New Roman" w:hAnsi="Arial"/>
      <w:b/>
      <w:color w:val="000000"/>
      <w:sz w:val="36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1E500F"/>
    <w:pPr>
      <w:spacing w:before="0" w:after="120"/>
    </w:pPr>
    <w:rPr>
      <w:rFonts w:eastAsia="Times New Roman"/>
      <w:szCs w:val="20"/>
      <w:lang w:val="en-GB" w:eastAsia="en-US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pPr>
      <w:tabs>
        <w:tab w:val="center" w:pos="4819"/>
        <w:tab w:val="right" w:pos="9071"/>
      </w:tabs>
    </w:pPr>
  </w:style>
  <w:style w:type="paragraph" w:styleId="Textbubliny">
    <w:name w:val="Balloon Text"/>
    <w:basedOn w:val="Normln"/>
    <w:link w:val="TextbublinyChar"/>
    <w:qFormat/>
    <w:rsid w:val="001958CF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Normln"/>
    <w:uiPriority w:val="99"/>
    <w:qFormat/>
    <w:rsid w:val="006C0EF7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04B33"/>
  </w:style>
  <w:style w:type="paragraph" w:styleId="Citt">
    <w:name w:val="Quote"/>
    <w:basedOn w:val="Normln"/>
    <w:next w:val="Normln"/>
    <w:link w:val="CittChar"/>
    <w:uiPriority w:val="29"/>
    <w:qFormat/>
    <w:rsid w:val="004B553D"/>
    <w:rPr>
      <w:i/>
      <w:iCs/>
      <w:color w:val="000000"/>
    </w:rPr>
  </w:style>
  <w:style w:type="paragraph" w:styleId="Textpoznpodarou">
    <w:name w:val="footnote text"/>
    <w:basedOn w:val="Normln"/>
    <w:link w:val="TextpoznpodarouChar"/>
    <w:rsid w:val="00217F2C"/>
    <w:rPr>
      <w:szCs w:val="20"/>
    </w:rPr>
  </w:style>
  <w:style w:type="paragraph" w:styleId="Zkladntextodsazen3">
    <w:name w:val="Body Text Indent 3"/>
    <w:basedOn w:val="Normln"/>
    <w:link w:val="Zkladntextodsazen3Char"/>
    <w:uiPriority w:val="99"/>
    <w:qFormat/>
    <w:rsid w:val="00C54E46"/>
    <w:pPr>
      <w:spacing w:before="0" w:line="360" w:lineRule="atLeast"/>
      <w:ind w:left="360" w:hanging="360"/>
    </w:pPr>
    <w:rPr>
      <w:b/>
      <w:bCs/>
      <w:sz w:val="24"/>
      <w:szCs w:val="24"/>
      <w:lang w:val="x-none" w:eastAsia="x-none"/>
    </w:rPr>
  </w:style>
  <w:style w:type="paragraph" w:styleId="Bezmezer">
    <w:name w:val="No Spacing"/>
    <w:link w:val="BezmezerChar"/>
    <w:uiPriority w:val="1"/>
    <w:qFormat/>
    <w:rsid w:val="00D66113"/>
    <w:rPr>
      <w:rFonts w:eastAsia="Times New Roman"/>
      <w:sz w:val="22"/>
      <w:szCs w:val="22"/>
    </w:rPr>
  </w:style>
  <w:style w:type="paragraph" w:styleId="Zkladntext2">
    <w:name w:val="Body Text 2"/>
    <w:basedOn w:val="Normln"/>
    <w:link w:val="Zkladntext2Char"/>
    <w:unhideWhenUsed/>
    <w:qFormat/>
    <w:rsid w:val="00A841A9"/>
    <w:pPr>
      <w:spacing w:before="0" w:after="120" w:line="480" w:lineRule="auto"/>
    </w:pPr>
    <w:rPr>
      <w:rFonts w:ascii="Times New Roman" w:eastAsia="Times New Roman" w:hAnsi="Times New Roman"/>
      <w:szCs w:val="20"/>
    </w:rPr>
  </w:style>
  <w:style w:type="paragraph" w:customStyle="1" w:styleId="bod">
    <w:name w:val="bod"/>
    <w:qFormat/>
    <w:rsid w:val="001E500F"/>
    <w:pPr>
      <w:ind w:left="567"/>
      <w:jc w:val="both"/>
    </w:pPr>
    <w:rPr>
      <w:rFonts w:ascii="Arial" w:eastAsia="Times New Roman" w:hAnsi="Arial"/>
      <w:color w:val="000000"/>
      <w:lang w:val="cs-CZ" w:eastAsia="cs-CZ"/>
    </w:rPr>
  </w:style>
  <w:style w:type="paragraph" w:customStyle="1" w:styleId="Podnadpis1">
    <w:name w:val="Podnadpis1"/>
    <w:uiPriority w:val="99"/>
    <w:qFormat/>
    <w:rsid w:val="001E500F"/>
    <w:pPr>
      <w:jc w:val="center"/>
    </w:pPr>
    <w:rPr>
      <w:rFonts w:ascii="Arial" w:eastAsia="Times New Roman" w:hAnsi="Arial"/>
      <w:color w:val="000000"/>
      <w:sz w:val="24"/>
      <w:lang w:val="cs-CZ" w:eastAsia="cs-CZ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F43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2014-03-13T00:00:00</PublishDate>
  <Abstract> Verantwortlich: Rechtsabteilung der ALPINE-ENERGIE Holding AG </Abstract>
  <CompanyAddress/>
  <CompanyPhone/>
  <CompanyFax/>
  <CompanyEmail/>
</CoverPage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7D26793FFB45A63FAA791DF0621D" ma:contentTypeVersion="16" ma:contentTypeDescription="Ein neues Dokument erstellen." ma:contentTypeScope="" ma:versionID="bc2133e25692403ef062efd066b5f092">
  <xsd:schema xmlns:xsd="http://www.w3.org/2001/XMLSchema" xmlns:xs="http://www.w3.org/2001/XMLSchema" xmlns:p="http://schemas.microsoft.com/office/2006/metadata/properties" xmlns:ns2="71a479b9-91c3-4cf3-8432-ef80f9494a47" targetNamespace="http://schemas.microsoft.com/office/2006/metadata/properties" ma:root="true" ma:fieldsID="407941ad898630f52f7324f8ff848b0a" ns2:_="">
    <xsd:import namespace="71a479b9-91c3-4cf3-8432-ef80f9494a47"/>
    <xsd:element name="properties">
      <xsd:complexType>
        <xsd:sequence>
          <xsd:element name="documentManagement">
            <xsd:complexType>
              <xsd:all>
                <xsd:element ref="ns2:Land"/>
                <xsd:element ref="ns2:Fachbereich"/>
                <xsd:element ref="ns2:Art"/>
                <xsd:element ref="ns2:Nr"/>
                <xsd:element ref="ns2:Sprache"/>
                <xsd:element ref="ns2:Version_x002d_Nr"/>
                <xsd:element ref="ns2:Versionsdatum"/>
                <xsd:element ref="ns2:Bereich"/>
                <xsd:element ref="ns2:Ersetzt_x0020_altes_x0020_Dokument_x002f_Version" minOccurs="0"/>
                <xsd:element ref="ns2:Prozess_x002d_Schri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479b9-91c3-4cf3-8432-ef80f9494a47" elementFormDefault="qualified">
    <xsd:import namespace="http://schemas.microsoft.com/office/2006/documentManagement/types"/>
    <xsd:import namespace="http://schemas.microsoft.com/office/infopath/2007/PartnerControls"/>
    <xsd:element name="Land" ma:index="1" ma:displayName="Land" ma:default="AT" ma:format="Dropdown" ma:internalName="Land">
      <xsd:simpleType>
        <xsd:restriction base="dms:Choice">
          <xsd:enumeration value="AT"/>
          <xsd:enumeration value="BE"/>
          <xsd:enumeration value="CH"/>
          <xsd:enumeration value="CZ"/>
          <xsd:enumeration value="DE"/>
          <xsd:enumeration value="HO"/>
          <xsd:enumeration value="IT"/>
          <xsd:enumeration value="LU"/>
          <xsd:enumeration value="HU"/>
          <xsd:enumeration value="PL"/>
        </xsd:restriction>
      </xsd:simpleType>
    </xsd:element>
    <xsd:element name="Fachbereich" ma:index="2" ma:displayName="Fachbereich" ma:default="ADM" ma:format="Dropdown" ma:internalName="Fachbereich">
      <xsd:simpleType>
        <xsd:restriction base="dms:Choice">
          <xsd:enumeration value="ABZ"/>
          <xsd:enumeration value="ADM"/>
          <xsd:enumeration value="ALU"/>
          <xsd:enumeration value="ANB"/>
          <xsd:enumeration value="ARG"/>
          <xsd:enumeration value="ASI"/>
          <xsd:enumeration value="BOS"/>
          <xsd:enumeration value="CAM"/>
          <xsd:enumeration value="CMS"/>
          <xsd:enumeration value="CON"/>
          <xsd:enumeration value="EAW"/>
          <xsd:enumeration value="EBM"/>
          <xsd:enumeration value="EIN"/>
          <xsd:enumeration value="EKF"/>
          <xsd:enumeration value="ENG"/>
          <xsd:enumeration value="ENT"/>
          <xsd:enumeration value="FAL"/>
          <xsd:enumeration value="FIB"/>
          <xsd:enumeration value="FPV"/>
          <xsd:enumeration value="FRL"/>
          <xsd:enumeration value="GET"/>
          <xsd:enumeration value="GEV"/>
          <xsd:enumeration value="GIE"/>
          <xsd:enumeration value="GFR"/>
          <xsd:enumeration value="HFC"/>
          <xsd:enumeration value="HGF"/>
          <xsd:enumeration value="HUA"/>
          <xsd:enumeration value="HUT"/>
          <xsd:enumeration value="IHS"/>
          <xsd:enumeration value="IMS"/>
          <xsd:enumeration value="INT"/>
          <xsd:enumeration value="ISY"/>
          <xsd:enumeration value="ITS"/>
          <xsd:enumeration value="KFB"/>
          <xsd:enumeration value="KLT"/>
          <xsd:enumeration value="KOM"/>
          <xsd:enumeration value="KPZ"/>
          <xsd:enumeration value="LAG"/>
          <xsd:enumeration value="MAB"/>
          <xsd:enumeration value="MAR"/>
          <xsd:enumeration value="MAW"/>
          <xsd:enumeration value="MKA"/>
          <xsd:enumeration value="NOK"/>
          <xsd:enumeration value="NSN"/>
          <xsd:enumeration value="NTC"/>
          <xsd:enumeration value="OCH"/>
          <xsd:enumeration value="PAB"/>
          <xsd:enumeration value="PEE"/>
          <xsd:enumeration value="PLA"/>
          <xsd:enumeration value="PVA"/>
          <xsd:enumeration value="QMA"/>
          <xsd:enumeration value="REW"/>
          <xsd:enumeration value="RVR"/>
          <xsd:enumeration value="SBB"/>
          <xsd:enumeration value="STA"/>
          <xsd:enumeration value="STB"/>
          <xsd:enumeration value="STK"/>
          <xsd:enumeration value="SUN"/>
          <xsd:enumeration value="TEA"/>
          <xsd:enumeration value="TGS"/>
          <xsd:enumeration value="THU"/>
          <xsd:enumeration value="TKA"/>
          <xsd:enumeration value="TMA"/>
          <xsd:enumeration value="TRA"/>
          <xsd:enumeration value="TWS"/>
          <xsd:enumeration value="UEK"/>
          <xsd:enumeration value="UMA"/>
          <xsd:enumeration value="VER"/>
          <xsd:enumeration value="VWE"/>
          <xsd:enumeration value="WAC"/>
          <xsd:enumeration value="WEA"/>
          <xsd:enumeration value="ZEK"/>
        </xsd:restriction>
      </xsd:simpleType>
    </xsd:element>
    <xsd:element name="Art" ma:index="3" ma:displayName="Art" ma:default="01-Verzeichnisse" ma:format="Dropdown" ma:internalName="Art">
      <xsd:simpleType>
        <xsd:restriction base="dms:Choice">
          <xsd:enumeration value="01-Verzeichnisse"/>
          <xsd:enumeration value="02-Organigramme"/>
          <xsd:enumeration value="03-Prozess"/>
          <xsd:enumeration value="04-Formblatt/Vorlage"/>
          <xsd:enumeration value="05-Betriebsanweisung"/>
          <xsd:enumeration value="06-Richtlinien"/>
          <xsd:enumeration value="07-Gefährdungsbeurteilung/Unterweisung"/>
          <xsd:enumeration value="08-Zertifikat"/>
        </xsd:restriction>
      </xsd:simpleType>
    </xsd:element>
    <xsd:element name="Nr" ma:index="4" ma:displayName="Nr" ma:description="3 Stellen, numerisch (Frei wählbar)" ma:internalName="Nr">
      <xsd:simpleType>
        <xsd:restriction base="dms:Text">
          <xsd:maxLength value="3"/>
        </xsd:restriction>
      </xsd:simpleType>
    </xsd:element>
    <xsd:element name="Sprache" ma:index="5" ma:displayName="Sprache" ma:default="DE" ma:format="Dropdown" ma:internalName="Sprache">
      <xsd:simpleType>
        <xsd:restriction base="dms:Choice">
          <xsd:enumeration value="BG"/>
          <xsd:enumeration value="CZ"/>
          <xsd:enumeration value="DE"/>
          <xsd:enumeration value="ES"/>
          <xsd:enumeration value="FR"/>
          <xsd:enumeration value="GB"/>
          <xsd:enumeration value="HU"/>
          <xsd:enumeration value="IT"/>
          <xsd:enumeration value="NL"/>
          <xsd:enumeration value="PL"/>
          <xsd:enumeration value="PT"/>
          <xsd:enumeration value="RO"/>
        </xsd:restriction>
      </xsd:simpleType>
    </xsd:element>
    <xsd:element name="Version_x002d_Nr" ma:index="6" ma:displayName="Version-Nr" ma:description="2 Stellen, numerisch" ma:internalName="Version_x002d_Nr">
      <xsd:simpleType>
        <xsd:restriction base="dms:Text">
          <xsd:maxLength value="2"/>
        </xsd:restriction>
      </xsd:simpleType>
    </xsd:element>
    <xsd:element name="Versionsdatum" ma:index="7" ma:displayName="Versionsdatum" ma:format="DateOnly" ma:internalName="Versionsdatum">
      <xsd:simpleType>
        <xsd:restriction base="dms:DateTime"/>
      </xsd:simpleType>
    </xsd:element>
    <xsd:element name="Bereich" ma:index="8" ma:displayName="Bereich" ma:default="ANB - Anlagebau" ma:format="Dropdown" ma:internalName="Bereich">
      <xsd:simpleType>
        <xsd:restriction base="dms:Choice">
          <xsd:enumeration value="ANB - Anlagebau"/>
          <xsd:enumeration value="BDI - Business Development &amp; Innovation"/>
          <xsd:enumeration value="CMS - Compliance Management System"/>
          <xsd:enumeration value="DGN - Drahtgebundene Netze"/>
          <xsd:enumeration value="EBM - Evaluierungen und Beteiligungsmanagement"/>
          <xsd:enumeration value="EES - Erneuerbare Energien, Sonderprojekte"/>
          <xsd:enumeration value="ENG - Engineering"/>
          <xsd:enumeration value="EVK - Erde Verkabelung"/>
          <xsd:enumeration value="FAL - Fahrleitungsbau"/>
          <xsd:enumeration value="FBM - Fertigbau-Montage"/>
          <xsd:enumeration value="FRL - Freileitung"/>
          <xsd:enumeration value="FUE - Forschung und Entwicklung"/>
          <xsd:enumeration value="GFR - Geschäftsführung"/>
          <xsd:enumeration value="GGS - Drahtgebundene Systeme"/>
          <xsd:enumeration value="GIT - Gebäude-, Industrie- &amp; Energietechnik"/>
          <xsd:enumeration value="HGF - Holding Geschäftsführung"/>
          <xsd:enumeration value="IMS - Integrierte Management Systeme"/>
          <xsd:enumeration value="ISY - Informationssysteme"/>
          <xsd:enumeration value="ITS - Intelligente Verkehrssysteme"/>
          <xsd:enumeration value="KAK - Kalkulation"/>
          <xsd:enumeration value="KFB - Kaufmännischer Bereich"/>
          <xsd:enumeration value="KLV - Kalkulation, Vertrag"/>
          <xsd:enumeration value="KOM - Kommunikationstechnik"/>
          <xsd:enumeration value="KPZ - Kompetenzzentrum"/>
          <xsd:enumeration value="L&amp;A - Leitssystem &amp; Automatisierungstechnik"/>
          <xsd:enumeration value="MAR - Marketing"/>
          <xsd:enumeration value="MOB - Mobil"/>
          <xsd:enumeration value="PAB - Personalabteilung"/>
          <xsd:enumeration value="RVR - Recht, Versicherungen, Revision"/>
          <xsd:enumeration value="SAB - Schaltanlagenbau"/>
          <xsd:enumeration value="TEK - Technik"/>
          <xsd:enumeration value="VER - Vertrieb"/>
          <xsd:enumeration value="VOR - Vorstand"/>
          <xsd:enumeration value="VWE - Vertragswesen"/>
          <xsd:enumeration value="ZEK - Zentraleinkauf"/>
        </xsd:restriction>
      </xsd:simpleType>
    </xsd:element>
    <xsd:element name="Ersetzt_x0020_altes_x0020_Dokument_x002f_Version" ma:index="9" nillable="true" ma:displayName="Ersetzt altes Dokument/Version" ma:internalName="Ersetzt_x0020_altes_x0020_Dokument_x002f_Version">
      <xsd:simpleType>
        <xsd:restriction base="dms:Text">
          <xsd:maxLength value="255"/>
        </xsd:restriction>
      </xsd:simpleType>
    </xsd:element>
    <xsd:element name="Prozess_x002d_Schritt" ma:index="10" nillable="true" ma:displayName="Prozess-Schritt" ma:description="2 Stellen, numerisch" ma:internalName="Prozess_x002d_Schrit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altstyp"/>
        <xsd:element ref="dc:title" minOccurs="0" maxOccurs="1" ma:index="1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71a479b9-91c3-4cf3-8432-ef80f9494a47">IMS - Integrierte Management Systeme</Bereich>
    <Nr xmlns="71a479b9-91c3-4cf3-8432-ef80f9494a47">007</Nr>
    <Prozess_x002d_Schritt xmlns="71a479b9-91c3-4cf3-8432-ef80f9494a47" xsi:nil="true"/>
    <Versionsdatum xmlns="71a479b9-91c3-4cf3-8432-ef80f9494a47">2014-11-04T23:00:00+00:00</Versionsdatum>
    <Fachbereich xmlns="71a479b9-91c3-4cf3-8432-ef80f9494a47">QMA</Fachbereich>
    <Version_x002d_Nr xmlns="71a479b9-91c3-4cf3-8432-ef80f9494a47">01</Version_x002d_Nr>
    <Land xmlns="71a479b9-91c3-4cf3-8432-ef80f9494a47">HO</Land>
    <Sprache xmlns="71a479b9-91c3-4cf3-8432-ef80f9494a47">CZ</Sprache>
    <Ersetzt_x0020_altes_x0020_Dokument_x002f_Version xmlns="71a479b9-91c3-4cf3-8432-ef80f9494a47">DIMS0706DE02QMA</Ersetzt_x0020_altes_x0020_Dokument_x002f_Version>
    <Art xmlns="71a479b9-91c3-4cf3-8432-ef80f9494a47">04-Formblatt/Vorlage</Art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129B0F-5233-4A12-B19D-F180E5C130F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BC8826-F35E-44C4-AEDD-0E43CD74B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479b9-91c3-4cf3-8432-ef80f9494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6E526C-D2AC-496D-9B0E-1C11FCA4976B}">
  <ds:schemaRefs>
    <ds:schemaRef ds:uri="http://schemas.microsoft.com/office/2006/metadata/properties"/>
    <ds:schemaRef ds:uri="http://schemas.microsoft.com/office/infopath/2007/PartnerControls"/>
    <ds:schemaRef ds:uri="71a479b9-91c3-4cf3-8432-ef80f9494a47"/>
  </ds:schemaRefs>
</ds:datastoreItem>
</file>

<file path=customXml/itemProps5.xml><?xml version="1.0" encoding="utf-8"?>
<ds:datastoreItem xmlns:ds="http://schemas.openxmlformats.org/officeDocument/2006/customXml" ds:itemID="{32DDF570-A478-4112-BA9B-54C6AF32BBD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CD34AB5-16DC-48EA-9896-30383A95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1490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EQOS Energie Gruppe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Rahmen</dc:subject>
  <dc:creator>Koudelakova, Jana</dc:creator>
  <dc:description/>
  <cp:lastModifiedBy>Libuše Kronusová</cp:lastModifiedBy>
  <cp:revision>2</cp:revision>
  <cp:lastPrinted>2014-10-06T08:28:00Z</cp:lastPrinted>
  <dcterms:created xsi:type="dcterms:W3CDTF">2021-10-06T10:48:00Z</dcterms:created>
  <dcterms:modified xsi:type="dcterms:W3CDTF">2021-10-06T10:48:00Z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Bemerkung">
    <vt:lpwstr/>
  </property>
  <property fmtid="{D5CDD505-2E9C-101B-9397-08002B2CF9AE}" pid="4" name="Bemerkung0">
    <vt:lpwstr/>
  </property>
  <property fmtid="{D5CDD505-2E9C-101B-9397-08002B2CF9AE}" pid="5" name="Company">
    <vt:lpwstr>EQOS Energie Gruppe</vt:lpwstr>
  </property>
  <property fmtid="{D5CDD505-2E9C-101B-9397-08002B2CF9AE}" pid="6" name="ContentType">
    <vt:lpwstr>Dokument</vt:lpwstr>
  </property>
  <property fmtid="{D5CDD505-2E9C-101B-9397-08002B2CF9AE}" pid="7" name="ContentTypeId">
    <vt:lpwstr>0x010100B4577D26793FFB45A63FAA791DF0621D</vt:lpwstr>
  </property>
  <property fmtid="{D5CDD505-2E9C-101B-9397-08002B2CF9AE}" pid="8" name="DocSecurity">
    <vt:i4>0</vt:i4>
  </property>
  <property fmtid="{D5CDD505-2E9C-101B-9397-08002B2CF9AE}" pid="9" name="Dokumenten-Nr">
    <vt:lpwstr>02</vt:lpwstr>
  </property>
  <property fmtid="{D5CDD505-2E9C-101B-9397-08002B2CF9AE}" pid="10" name="HiddenField">
    <vt:lpwstr/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NL">
    <vt:lpwstr>DE</vt:lpwstr>
  </property>
  <property fmtid="{D5CDD505-2E9C-101B-9397-08002B2CF9AE}" pid="14" name="Normenbezug">
    <vt:lpwstr/>
  </property>
  <property fmtid="{D5CDD505-2E9C-101B-9397-08002B2CF9AE}" pid="15" name="Order">
    <vt:lpwstr>411000.000000000</vt:lpwstr>
  </property>
  <property fmtid="{D5CDD505-2E9C-101B-9397-08002B2CF9AE}" pid="16" name="Proze?schritt">
    <vt:lpwstr/>
  </property>
  <property fmtid="{D5CDD505-2E9C-101B-9397-08002B2CF9AE}" pid="17" name="ScaleCrop">
    <vt:bool>false</vt:bool>
  </property>
  <property fmtid="{D5CDD505-2E9C-101B-9397-08002B2CF9AE}" pid="18" name="ShareDoc">
    <vt:bool>false</vt:bool>
  </property>
  <property fmtid="{D5CDD505-2E9C-101B-9397-08002B2CF9AE}" pid="19" name="ersetzt Dokument-Nr">
    <vt:lpwstr/>
  </property>
</Properties>
</file>