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F92" w:rsidRPr="006370D2" w:rsidRDefault="00E52F92">
      <w:pPr>
        <w:rPr>
          <w:b/>
          <w:u w:val="single"/>
        </w:rPr>
      </w:pPr>
      <w:r w:rsidRPr="006370D2">
        <w:rPr>
          <w:b/>
          <w:u w:val="single"/>
        </w:rPr>
        <w:t>Dodatek</w:t>
      </w:r>
      <w:r w:rsidR="00120F45">
        <w:rPr>
          <w:b/>
          <w:u w:val="single"/>
        </w:rPr>
        <w:t xml:space="preserve"> č. 6</w:t>
      </w:r>
      <w:r w:rsidR="00821F69">
        <w:rPr>
          <w:b/>
          <w:u w:val="single"/>
        </w:rPr>
        <w:t xml:space="preserve"> </w:t>
      </w:r>
      <w:r w:rsidR="009375E4">
        <w:rPr>
          <w:b/>
          <w:u w:val="single"/>
        </w:rPr>
        <w:t>ke smlouvě o dílo č. 01/02/17</w:t>
      </w:r>
    </w:p>
    <w:p w:rsidR="00E52F92" w:rsidRPr="00F05CDC" w:rsidRDefault="00E52F92">
      <w:r w:rsidRPr="00F05CDC">
        <w:t>Dle §2586 a ná</w:t>
      </w:r>
      <w:r w:rsidR="00A06857">
        <w:t xml:space="preserve">sledně Občanského zákoníku č. </w:t>
      </w:r>
      <w:r w:rsidR="00A06857" w:rsidRPr="00D43CB8">
        <w:rPr>
          <w:color w:val="000000" w:themeColor="text1"/>
        </w:rPr>
        <w:t>89</w:t>
      </w:r>
      <w:r w:rsidRPr="00F05CDC">
        <w:t>/2012 sb.</w:t>
      </w:r>
    </w:p>
    <w:p w:rsidR="00E52F92" w:rsidRPr="00F05CDC" w:rsidRDefault="00E52F92" w:rsidP="00E52F92">
      <w:pPr>
        <w:pStyle w:val="Nadpis1"/>
        <w:numPr>
          <w:ilvl w:val="0"/>
          <w:numId w:val="0"/>
        </w:numPr>
        <w:ind w:left="120" w:right="-157"/>
        <w:jc w:val="both"/>
        <w:rPr>
          <w:rFonts w:asciiTheme="minorHAnsi" w:hAnsiTheme="minorHAnsi"/>
          <w:sz w:val="24"/>
          <w:szCs w:val="24"/>
        </w:rPr>
      </w:pPr>
      <w:r w:rsidRPr="00F05CDC">
        <w:rPr>
          <w:rFonts w:asciiTheme="minorHAnsi" w:hAnsiTheme="minorHAnsi"/>
          <w:sz w:val="24"/>
          <w:szCs w:val="24"/>
        </w:rPr>
        <w:t>Smluvní strany:</w:t>
      </w:r>
    </w:p>
    <w:p w:rsidR="00E52F92" w:rsidRPr="00F05CDC" w:rsidRDefault="00E52F92" w:rsidP="00E52F92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r w:rsidRPr="00F05CDC">
        <w:rPr>
          <w:szCs w:val="24"/>
        </w:rPr>
        <w:tab/>
      </w:r>
      <w:r w:rsidRPr="00F05CDC">
        <w:rPr>
          <w:szCs w:val="24"/>
          <w:u w:val="single"/>
        </w:rPr>
        <w:t>Objednatel</w:t>
      </w:r>
      <w:r w:rsidRPr="00F05CDC">
        <w:rPr>
          <w:szCs w:val="24"/>
        </w:rPr>
        <w:t xml:space="preserve">: </w:t>
      </w:r>
      <w:r w:rsidRPr="00F05CDC">
        <w:rPr>
          <w:rFonts w:cs="Arial"/>
          <w:b/>
          <w:bCs/>
          <w:szCs w:val="24"/>
        </w:rPr>
        <w:t>M</w:t>
      </w:r>
      <w:r w:rsidRPr="00F05CDC">
        <w:rPr>
          <w:rFonts w:cs="Arial,Bold"/>
          <w:b/>
          <w:bCs/>
          <w:szCs w:val="24"/>
        </w:rPr>
        <w:t>Ě</w:t>
      </w:r>
      <w:r w:rsidRPr="00F05CDC">
        <w:rPr>
          <w:rFonts w:cs="Arial"/>
          <w:b/>
          <w:bCs/>
          <w:szCs w:val="24"/>
        </w:rPr>
        <w:t>STO KUTNÁ HORA</w:t>
      </w:r>
    </w:p>
    <w:p w:rsidR="00E52F92" w:rsidRPr="00F05CDC" w:rsidRDefault="00E52F92" w:rsidP="00E52F92">
      <w:pPr>
        <w:autoSpaceDE w:val="0"/>
        <w:autoSpaceDN w:val="0"/>
        <w:adjustRightInd w:val="0"/>
        <w:rPr>
          <w:rFonts w:cs="Arial,Bold"/>
          <w:bCs/>
          <w:szCs w:val="24"/>
        </w:rPr>
      </w:pPr>
      <w:r w:rsidRPr="00F05CDC">
        <w:rPr>
          <w:rFonts w:cs="Arial"/>
          <w:bCs/>
          <w:szCs w:val="24"/>
        </w:rPr>
        <w:t>Havlíčkovo náměstí 552</w:t>
      </w:r>
      <w:r w:rsidRPr="00F05CDC">
        <w:rPr>
          <w:rFonts w:cs="Arial,Bold"/>
          <w:bCs/>
          <w:szCs w:val="24"/>
        </w:rPr>
        <w:t>, 284 01 Kutná Hora</w:t>
      </w:r>
    </w:p>
    <w:p w:rsidR="00E52F92" w:rsidRPr="00F05CDC" w:rsidRDefault="00E52F92" w:rsidP="00E52F92">
      <w:pPr>
        <w:autoSpaceDE w:val="0"/>
        <w:autoSpaceDN w:val="0"/>
        <w:adjustRightInd w:val="0"/>
        <w:rPr>
          <w:rFonts w:cs="Arial"/>
          <w:bCs/>
          <w:szCs w:val="24"/>
        </w:rPr>
      </w:pPr>
      <w:r w:rsidRPr="00F05CDC">
        <w:rPr>
          <w:rFonts w:cs="Arial"/>
          <w:bCs/>
          <w:szCs w:val="24"/>
        </w:rPr>
        <w:t>Zast</w:t>
      </w:r>
      <w:r w:rsidR="00C64FC6">
        <w:rPr>
          <w:rFonts w:cs="Arial"/>
          <w:bCs/>
          <w:szCs w:val="24"/>
        </w:rPr>
        <w:t>oupené: xxxxxxxxxxxxx</w:t>
      </w:r>
      <w:r w:rsidRPr="00F05CDC">
        <w:rPr>
          <w:rFonts w:cs="Arial"/>
          <w:bCs/>
          <w:szCs w:val="24"/>
        </w:rPr>
        <w:t>, starostou města</w:t>
      </w:r>
    </w:p>
    <w:p w:rsidR="00E52F92" w:rsidRPr="00F05CDC" w:rsidRDefault="00E52F92" w:rsidP="00E52F92">
      <w:pPr>
        <w:autoSpaceDE w:val="0"/>
        <w:autoSpaceDN w:val="0"/>
        <w:adjustRightInd w:val="0"/>
        <w:rPr>
          <w:rFonts w:cs="Arial"/>
          <w:bCs/>
          <w:szCs w:val="24"/>
        </w:rPr>
      </w:pPr>
      <w:r w:rsidRPr="00F05CDC">
        <w:rPr>
          <w:rFonts w:cs="Arial"/>
          <w:bCs/>
          <w:szCs w:val="24"/>
        </w:rPr>
        <w:t>Osoby zmocněné ve věcech</w:t>
      </w:r>
      <w:r w:rsidR="00A06857">
        <w:rPr>
          <w:rFonts w:cs="Arial"/>
          <w:bCs/>
          <w:szCs w:val="24"/>
        </w:rPr>
        <w:t xml:space="preserve"> </w:t>
      </w:r>
      <w:r w:rsidR="00A06857" w:rsidRPr="00D43CB8">
        <w:rPr>
          <w:rFonts w:cs="Arial"/>
          <w:bCs/>
          <w:color w:val="000000" w:themeColor="text1"/>
          <w:szCs w:val="24"/>
        </w:rPr>
        <w:t>technických</w:t>
      </w:r>
      <w:r w:rsidR="00C64FC6">
        <w:rPr>
          <w:rFonts w:cs="Arial"/>
          <w:bCs/>
          <w:szCs w:val="24"/>
        </w:rPr>
        <w:t>:  xxxxxxxxxxxxxxxxxxxxxxxx</w:t>
      </w:r>
    </w:p>
    <w:p w:rsidR="00E52F92" w:rsidRPr="00F05CDC" w:rsidRDefault="00E52F92" w:rsidP="00E52F92">
      <w:pPr>
        <w:autoSpaceDE w:val="0"/>
        <w:autoSpaceDN w:val="0"/>
        <w:adjustRightInd w:val="0"/>
        <w:rPr>
          <w:rFonts w:cs="Arial"/>
          <w:bCs/>
          <w:szCs w:val="24"/>
        </w:rPr>
      </w:pPr>
      <w:r w:rsidRPr="00F05CDC">
        <w:rPr>
          <w:rFonts w:cs="Arial"/>
          <w:bCs/>
          <w:szCs w:val="24"/>
        </w:rPr>
        <w:t>I</w:t>
      </w:r>
      <w:r w:rsidRPr="00F05CDC">
        <w:rPr>
          <w:rFonts w:cs="Arial,Bold"/>
          <w:bCs/>
          <w:szCs w:val="24"/>
        </w:rPr>
        <w:t>Č</w:t>
      </w:r>
      <w:r w:rsidRPr="00F05CDC">
        <w:rPr>
          <w:rFonts w:cs="Arial"/>
          <w:bCs/>
          <w:szCs w:val="24"/>
        </w:rPr>
        <w:t>O: 00236195</w:t>
      </w:r>
    </w:p>
    <w:p w:rsidR="00E52F92" w:rsidRPr="00F05CDC" w:rsidRDefault="00E52F92" w:rsidP="00E52F92">
      <w:pPr>
        <w:autoSpaceDE w:val="0"/>
        <w:autoSpaceDN w:val="0"/>
        <w:adjustRightInd w:val="0"/>
        <w:rPr>
          <w:rFonts w:cs="Arial"/>
          <w:bCs/>
          <w:szCs w:val="24"/>
        </w:rPr>
      </w:pPr>
      <w:r w:rsidRPr="00F05CDC">
        <w:rPr>
          <w:rFonts w:cs="Arial"/>
          <w:bCs/>
          <w:szCs w:val="24"/>
        </w:rPr>
        <w:t>DI</w:t>
      </w:r>
      <w:r w:rsidRPr="00F05CDC">
        <w:rPr>
          <w:rFonts w:cs="Arial,Bold"/>
          <w:bCs/>
          <w:szCs w:val="24"/>
        </w:rPr>
        <w:t>Č</w:t>
      </w:r>
      <w:r w:rsidRPr="00F05CDC">
        <w:rPr>
          <w:rFonts w:cs="Arial"/>
          <w:bCs/>
          <w:szCs w:val="24"/>
        </w:rPr>
        <w:t>: CZ00236195</w:t>
      </w:r>
    </w:p>
    <w:p w:rsidR="00E52F92" w:rsidRPr="00F05CDC" w:rsidRDefault="00E52F92" w:rsidP="00E52F92">
      <w:pPr>
        <w:tabs>
          <w:tab w:val="left" w:pos="0"/>
        </w:tabs>
        <w:ind w:right="-157" w:hanging="360"/>
        <w:jc w:val="both"/>
      </w:pPr>
    </w:p>
    <w:p w:rsidR="00E52F92" w:rsidRPr="00F05CDC" w:rsidRDefault="00E52F92" w:rsidP="00E52F92">
      <w:pPr>
        <w:ind w:right="-157"/>
        <w:jc w:val="both"/>
        <w:rPr>
          <w:szCs w:val="24"/>
        </w:rPr>
      </w:pPr>
    </w:p>
    <w:p w:rsidR="00E52F92" w:rsidRPr="00F05CDC" w:rsidRDefault="00E52F92" w:rsidP="00E52F92">
      <w:pPr>
        <w:ind w:left="360" w:right="-157" w:hanging="360"/>
        <w:jc w:val="both"/>
        <w:rPr>
          <w:b/>
          <w:bCs/>
          <w:szCs w:val="24"/>
        </w:rPr>
      </w:pPr>
      <w:r w:rsidRPr="00F05CDC">
        <w:rPr>
          <w:szCs w:val="24"/>
          <w:u w:val="single"/>
        </w:rPr>
        <w:t>Zhotovitel</w:t>
      </w:r>
      <w:r w:rsidRPr="00F05CDC">
        <w:rPr>
          <w:szCs w:val="24"/>
        </w:rPr>
        <w:t xml:space="preserve">:  </w:t>
      </w:r>
      <w:r w:rsidRPr="00F05CDC">
        <w:rPr>
          <w:szCs w:val="24"/>
        </w:rPr>
        <w:tab/>
      </w:r>
      <w:r w:rsidRPr="00F05CDC">
        <w:rPr>
          <w:b/>
          <w:szCs w:val="24"/>
        </w:rPr>
        <w:t xml:space="preserve">MgA. </w:t>
      </w:r>
      <w:r w:rsidRPr="00F05CDC">
        <w:rPr>
          <w:b/>
          <w:bCs/>
          <w:szCs w:val="24"/>
        </w:rPr>
        <w:t>Martin Kulhánek, restaurátor</w:t>
      </w:r>
    </w:p>
    <w:p w:rsidR="00E52F92" w:rsidRPr="00F05CDC" w:rsidRDefault="00E52F92" w:rsidP="00E52F92">
      <w:pPr>
        <w:ind w:left="360" w:right="-157" w:hanging="360"/>
        <w:jc w:val="both"/>
        <w:rPr>
          <w:szCs w:val="24"/>
        </w:rPr>
      </w:pPr>
    </w:p>
    <w:p w:rsidR="00E52F92" w:rsidRPr="00F05CDC" w:rsidRDefault="0008671F" w:rsidP="00E52F92">
      <w:pPr>
        <w:ind w:left="360" w:right="-157" w:hanging="360"/>
        <w:jc w:val="both"/>
        <w:rPr>
          <w:szCs w:val="24"/>
        </w:rPr>
      </w:pPr>
      <w:r>
        <w:rPr>
          <w:szCs w:val="24"/>
        </w:rPr>
        <w:t>Xxxxxxxxxxxxx,</w:t>
      </w:r>
      <w:bookmarkStart w:id="0" w:name="_GoBack"/>
      <w:bookmarkEnd w:id="0"/>
      <w:r w:rsidR="00E52F92" w:rsidRPr="00F05CDC">
        <w:rPr>
          <w:szCs w:val="24"/>
        </w:rPr>
        <w:t xml:space="preserve"> Kolín 5 280 02 Kolín</w:t>
      </w:r>
    </w:p>
    <w:p w:rsidR="00E52F92" w:rsidRPr="00F05CDC" w:rsidRDefault="00E52F92" w:rsidP="00E52F92">
      <w:pPr>
        <w:ind w:left="360" w:right="-157" w:hanging="360"/>
        <w:jc w:val="both"/>
        <w:rPr>
          <w:szCs w:val="24"/>
        </w:rPr>
      </w:pPr>
      <w:r w:rsidRPr="00F05CDC">
        <w:rPr>
          <w:szCs w:val="24"/>
        </w:rPr>
        <w:t>IČO: 714 09 271</w:t>
      </w:r>
    </w:p>
    <w:p w:rsidR="00E52F92" w:rsidRPr="00F05CDC" w:rsidRDefault="00C64FC6" w:rsidP="00E52F92">
      <w:pPr>
        <w:ind w:left="360" w:right="-157" w:hanging="360"/>
        <w:jc w:val="both"/>
        <w:rPr>
          <w:szCs w:val="24"/>
        </w:rPr>
      </w:pPr>
      <w:r>
        <w:rPr>
          <w:szCs w:val="24"/>
        </w:rPr>
        <w:t>Bankovní spojení: xxxxxxxxxxx</w:t>
      </w:r>
    </w:p>
    <w:p w:rsidR="00E52F92" w:rsidRPr="00F05CDC" w:rsidRDefault="00C64FC6" w:rsidP="00E52F92">
      <w:pPr>
        <w:ind w:left="360" w:right="-157" w:hanging="360"/>
        <w:jc w:val="both"/>
        <w:rPr>
          <w:szCs w:val="24"/>
        </w:rPr>
      </w:pPr>
      <w:r>
        <w:rPr>
          <w:szCs w:val="24"/>
        </w:rPr>
        <w:t>Telefon: xxxxxxxxxxxxxx</w:t>
      </w:r>
    </w:p>
    <w:p w:rsidR="00E52F92" w:rsidRPr="00F05CDC" w:rsidRDefault="00C64FC6" w:rsidP="00E52F92">
      <w:pPr>
        <w:ind w:left="360" w:right="-157" w:hanging="360"/>
        <w:jc w:val="both"/>
        <w:rPr>
          <w:szCs w:val="24"/>
        </w:rPr>
      </w:pPr>
      <w:r>
        <w:rPr>
          <w:szCs w:val="24"/>
        </w:rPr>
        <w:t>E-mail: xxxxxxxxxxxxxx</w:t>
      </w:r>
      <w:r w:rsidR="00E52F92" w:rsidRPr="00F05CDC">
        <w:rPr>
          <w:szCs w:val="24"/>
          <w:lang w:val="de-DE"/>
        </w:rPr>
        <w:t>@</w:t>
      </w:r>
      <w:r w:rsidR="00E52F92" w:rsidRPr="00F05CDC">
        <w:rPr>
          <w:szCs w:val="24"/>
        </w:rPr>
        <w:t>centrum.cz</w:t>
      </w:r>
    </w:p>
    <w:p w:rsidR="00E52F92" w:rsidRPr="00F05CDC" w:rsidRDefault="00E52F92">
      <w:pPr>
        <w:rPr>
          <w:szCs w:val="24"/>
        </w:rPr>
      </w:pPr>
    </w:p>
    <w:p w:rsidR="009A5DC8" w:rsidRDefault="00E52F92" w:rsidP="009A5DC8">
      <w:r w:rsidRPr="00F05CDC">
        <w:rPr>
          <w:b/>
          <w:szCs w:val="24"/>
          <w:u w:val="single"/>
        </w:rPr>
        <w:t>Předmět smlouvy</w:t>
      </w:r>
      <w:r w:rsidR="009A5DC8">
        <w:t xml:space="preserve">: </w:t>
      </w:r>
      <w:r w:rsidR="009A5DC8" w:rsidRPr="009A5DC8">
        <w:t xml:space="preserve">Předmětem díla je </w:t>
      </w:r>
      <w:r w:rsidR="009A5DC8" w:rsidRPr="009A5DC8">
        <w:rPr>
          <w:b/>
        </w:rPr>
        <w:t xml:space="preserve">restaurování parapetní zdi se sochařskou výzdobou před jezuitskou kolejí v Kutné Hoře. </w:t>
      </w:r>
    </w:p>
    <w:p w:rsidR="0039723A" w:rsidRPr="008D295A" w:rsidRDefault="0039723A" w:rsidP="009A5DC8">
      <w:pPr>
        <w:rPr>
          <w:b/>
        </w:rPr>
      </w:pPr>
      <w:r w:rsidRPr="008D295A">
        <w:rPr>
          <w:b/>
        </w:rPr>
        <w:t xml:space="preserve">Smlouva o dílo č. 01/02/17 se doplňuje v hlavě IV </w:t>
      </w:r>
      <w:r w:rsidRPr="008D295A">
        <w:rPr>
          <w:b/>
          <w:i/>
        </w:rPr>
        <w:t>Cena za provedené práce</w:t>
      </w:r>
      <w:r w:rsidRPr="008D295A">
        <w:rPr>
          <w:b/>
        </w:rPr>
        <w:t xml:space="preserve"> takto:</w:t>
      </w:r>
    </w:p>
    <w:p w:rsidR="004431BE" w:rsidRDefault="0039723A" w:rsidP="004431BE">
      <w:pPr>
        <w:spacing w:after="0"/>
        <w:rPr>
          <w:color w:val="000000" w:themeColor="text1"/>
        </w:rPr>
      </w:pPr>
      <w:r w:rsidRPr="00D43CB8">
        <w:rPr>
          <w:color w:val="000000" w:themeColor="text1"/>
        </w:rPr>
        <w:t xml:space="preserve">Smluvními stranami bylo dohodnuto </w:t>
      </w:r>
      <w:r w:rsidR="00120F45">
        <w:rPr>
          <w:color w:val="000000" w:themeColor="text1"/>
        </w:rPr>
        <w:t xml:space="preserve">čerpání sjednané 15% rezervy z důvodu rozšíření prací oproti původnímu předpokladu. </w:t>
      </w:r>
    </w:p>
    <w:p w:rsidR="004431BE" w:rsidRPr="00C64FC6" w:rsidRDefault="004431BE" w:rsidP="004431BE">
      <w:pPr>
        <w:spacing w:after="0"/>
      </w:pPr>
      <w:r>
        <w:rPr>
          <w:color w:val="000000" w:themeColor="text1"/>
        </w:rPr>
        <w:t xml:space="preserve">1) </w:t>
      </w:r>
      <w:r w:rsidR="00CA0700">
        <w:rPr>
          <w:color w:val="000000" w:themeColor="text1"/>
        </w:rPr>
        <w:t>Odsolovací zábaly u sousoší sv. Aloise Gonzagy, sv. Floriána a sv. Františka Borgii</w:t>
      </w:r>
      <w:r w:rsidR="00120F45">
        <w:rPr>
          <w:color w:val="FF0000"/>
        </w:rPr>
        <w:t xml:space="preserve"> </w:t>
      </w:r>
      <w:r w:rsidR="00120F45">
        <w:t xml:space="preserve">z důvodu </w:t>
      </w:r>
      <w:r w:rsidR="00CA0700">
        <w:t xml:space="preserve">vysokého stupně </w:t>
      </w:r>
      <w:r w:rsidR="00120F45">
        <w:t>zasolení kamene bu</w:t>
      </w:r>
      <w:r w:rsidR="00CA0700">
        <w:t>de nutné zábaly opakovat ve třech cyklech</w:t>
      </w:r>
      <w:r w:rsidR="003E6BC2">
        <w:t xml:space="preserve"> </w:t>
      </w:r>
      <w:r w:rsidR="003E6BC2" w:rsidRPr="00C64FC6">
        <w:t>oproti předpokládanému rozsahu prací.</w:t>
      </w:r>
      <w:r w:rsidR="00CA0700" w:rsidRPr="00C64FC6">
        <w:t xml:space="preserve">. </w:t>
      </w:r>
    </w:p>
    <w:p w:rsidR="00C6617B" w:rsidRDefault="004431BE" w:rsidP="004431BE">
      <w:pPr>
        <w:spacing w:after="0"/>
      </w:pPr>
      <w:r>
        <w:t xml:space="preserve">2) </w:t>
      </w:r>
      <w:r w:rsidR="00120F45">
        <w:t xml:space="preserve">Zajištění </w:t>
      </w:r>
      <w:r w:rsidR="004112DE">
        <w:t xml:space="preserve">hlavy </w:t>
      </w:r>
      <w:r w:rsidR="00120F45">
        <w:t xml:space="preserve">sochy Asie ze sousoší </w:t>
      </w:r>
      <w:r>
        <w:t>sv. Františka Xaverského – závada se projevila až po uplynutí zimního období 2018/2019, p</w:t>
      </w:r>
      <w:r w:rsidR="004112DE">
        <w:t>ři restaurování v roce 2018 se jevila</w:t>
      </w:r>
      <w:r w:rsidR="00CA0700">
        <w:t xml:space="preserve"> hlava stabilní. V průběhu zimního období došlo k jejímu odtržení vlivem nárůstu objemu vody, zadržené pod vrstvou lepící hmo</w:t>
      </w:r>
      <w:r w:rsidR="0015105B">
        <w:t>t</w:t>
      </w:r>
      <w:r w:rsidR="003E6BC2">
        <w:t>y (hlava byla</w:t>
      </w:r>
      <w:r w:rsidR="00CA0700">
        <w:t xml:space="preserve"> při některém z předchozích restaurování zajištěna přilepením pomocí polyesterové pryskyřice a kovového trnu. Tento zákrok nebyl zaznamenán v žádné z dostupných restaurátorských zpráv). Na p</w:t>
      </w:r>
      <w:r w:rsidR="003E6BC2">
        <w:t xml:space="preserve">oškození se nejspíše podílelo </w:t>
      </w:r>
      <w:r w:rsidR="00CA0700">
        <w:t xml:space="preserve">použití kovového čepu, který podlehl korozi. Bude zapotřebí </w:t>
      </w:r>
      <w:r>
        <w:t xml:space="preserve">provést demontáž hlavy, poškozený kámen zpevnit, odstranit zkorodovaný čep a zbytky lepící hmoty, hlavu osadit na nový čep z nerezové oceli, provést tmelení a barevnou retuš. </w:t>
      </w:r>
      <w:r w:rsidR="00120F45">
        <w:t xml:space="preserve"> </w:t>
      </w:r>
    </w:p>
    <w:p w:rsidR="00C6617B" w:rsidRDefault="004431BE" w:rsidP="004431BE">
      <w:pPr>
        <w:spacing w:after="0"/>
      </w:pPr>
      <w:r>
        <w:lastRenderedPageBreak/>
        <w:t>3) Zhotovení nového křížku k soše sv. Ferdinanda Kastilsk</w:t>
      </w:r>
      <w:r w:rsidR="00C6617B">
        <w:t>ého  - výroba, osazení, povrchová úprava lakováním.</w:t>
      </w:r>
      <w:r w:rsidR="00EE2B64">
        <w:t xml:space="preserve"> Socha byla restaurována </w:t>
      </w:r>
      <w:r w:rsidR="004112DE">
        <w:t>již v etapě roku</w:t>
      </w:r>
      <w:r w:rsidR="00EE2B64">
        <w:t xml:space="preserve"> 2017 bez zhotovení nového křížku.</w:t>
      </w:r>
    </w:p>
    <w:p w:rsidR="00EC00A1" w:rsidRDefault="00C6617B" w:rsidP="004431BE">
      <w:pPr>
        <w:spacing w:after="0"/>
      </w:pPr>
      <w:r>
        <w:t xml:space="preserve">4) </w:t>
      </w:r>
      <w:r w:rsidR="008C1091">
        <w:t xml:space="preserve">Dočištění sádrovcových krust a nátěrů mikroabrazivně u jednotlivých sousoší z etapy </w:t>
      </w:r>
      <w:r w:rsidR="004112DE">
        <w:t xml:space="preserve">roku </w:t>
      </w:r>
      <w:r w:rsidR="008C1091">
        <w:t>2019, které je nad rámec předpokládaného rozsahu prací</w:t>
      </w:r>
      <w:r w:rsidR="00EC00A1">
        <w:t xml:space="preserve">. Při detailní prohlídce bylo u sousoší sv. Floriána zjištěno plošné překrytí většiny povrchů scelujícími nátěry – lazurami až šlemy, u ostatních </w:t>
      </w:r>
      <w:r w:rsidR="007D54CA">
        <w:t xml:space="preserve">sousoší bude </w:t>
      </w:r>
      <w:r w:rsidR="00EC00A1">
        <w:t xml:space="preserve"> nutné provést revizi čištění krust z předcházejícího </w:t>
      </w:r>
      <w:r w:rsidR="0015105B">
        <w:t>zása</w:t>
      </w:r>
      <w:r w:rsidR="007D54CA">
        <w:t>hu a zbytky krust, bude</w:t>
      </w:r>
      <w:r w:rsidR="0015105B">
        <w:t>-</w:t>
      </w:r>
      <w:r w:rsidR="00EC00A1">
        <w:t xml:space="preserve">li to možné, odstranit. </w:t>
      </w:r>
    </w:p>
    <w:p w:rsidR="00F85BEB" w:rsidRPr="004112DE" w:rsidRDefault="0015105B" w:rsidP="004431BE">
      <w:pPr>
        <w:spacing w:after="0"/>
        <w:rPr>
          <w:color w:val="FF0000"/>
        </w:rPr>
      </w:pPr>
      <w:r>
        <w:t>5</w:t>
      </w:r>
      <w:r w:rsidR="00F85BEB">
        <w:t>) Rozšíření tmelení parapetní zdi, rekonstrukce krycích hlavic a spárování kvádrového zdiva nad rámec předpokládaného rozsahu prací.</w:t>
      </w:r>
      <w:r w:rsidR="004112DE">
        <w:t xml:space="preserve"> </w:t>
      </w:r>
      <w:r w:rsidR="00EC00A1">
        <w:t>Při revizi d</w:t>
      </w:r>
      <w:r w:rsidR="007D54CA">
        <w:t>oplňků z předchozích zásahů bude</w:t>
      </w:r>
      <w:r w:rsidR="00EC00A1">
        <w:t xml:space="preserve"> nutné provést jejich odstranění nad rámec záměrem předpokládaného z</w:t>
      </w:r>
      <w:r w:rsidR="007D54CA">
        <w:t>ásahu. Důvodem je</w:t>
      </w:r>
      <w:r>
        <w:t xml:space="preserve"> jejich nevyhovující </w:t>
      </w:r>
      <w:r w:rsidR="00EC00A1">
        <w:t>technický stav – špatná soudržnost s kamenem způsobující zatékání srážkové vody</w:t>
      </w:r>
      <w:r>
        <w:t>.</w:t>
      </w:r>
    </w:p>
    <w:p w:rsidR="00F85BEB" w:rsidRPr="004112DE" w:rsidRDefault="0015105B" w:rsidP="004431BE">
      <w:pPr>
        <w:spacing w:after="0"/>
        <w:rPr>
          <w:color w:val="FF0000"/>
        </w:rPr>
      </w:pPr>
      <w:r>
        <w:t>6</w:t>
      </w:r>
      <w:r w:rsidR="00F85BEB">
        <w:t xml:space="preserve">) </w:t>
      </w:r>
      <w:r w:rsidR="00AD52BC">
        <w:t>Z</w:t>
      </w:r>
      <w:r w:rsidR="00EC00A1">
        <w:t>ajištění vázy mezi sousoším sv. Františka Borgii a sousoším sv. Anny</w:t>
      </w:r>
      <w:r w:rsidR="00AD52BC">
        <w:t xml:space="preserve"> </w:t>
      </w:r>
      <w:r w:rsidR="006A593E">
        <w:t xml:space="preserve">nad rámec předpokládaného rozsahu prací. Po uplynutí zimního období 2018/2019 </w:t>
      </w:r>
      <w:r w:rsidR="00EC00A1">
        <w:t>bylo zjištěno, že kalich vázy</w:t>
      </w:r>
      <w:r w:rsidR="00EC00A1" w:rsidRPr="00EC00A1">
        <w:t xml:space="preserve"> </w:t>
      </w:r>
      <w:r w:rsidR="00EC00A1">
        <w:t xml:space="preserve">není stabilní. Příčinou je koroze kovového čepu. </w:t>
      </w:r>
      <w:r w:rsidR="006A593E">
        <w:t xml:space="preserve"> Bude zapotřebí provést demontáž kalichu vázy, stabilizaci styčných ploch, kotvení pomocí nového čepu z nerezové oceli, tmelení, spárování a barevnou retuš</w:t>
      </w:r>
      <w:r w:rsidR="003E6BC2">
        <w:t>.</w:t>
      </w:r>
    </w:p>
    <w:p w:rsidR="006A593E" w:rsidRDefault="006A593E" w:rsidP="009A5DC8"/>
    <w:p w:rsidR="006A593E" w:rsidRDefault="006A593E" w:rsidP="006A593E">
      <w:pPr>
        <w:spacing w:after="0"/>
      </w:pPr>
      <w:r>
        <w:t>Přehled prací</w:t>
      </w:r>
    </w:p>
    <w:p w:rsidR="006A593E" w:rsidRDefault="006A593E" w:rsidP="006A593E">
      <w:pPr>
        <w:spacing w:after="0"/>
      </w:pPr>
      <w:r>
        <w:t>1) Odsolovací zábaly ……………………………………………………………</w:t>
      </w:r>
      <w:r w:rsidR="00F315B5">
        <w:t>…………………..  12 000,- Kč</w:t>
      </w:r>
    </w:p>
    <w:p w:rsidR="006A593E" w:rsidRDefault="006A593E" w:rsidP="006A593E">
      <w:pPr>
        <w:spacing w:after="0"/>
      </w:pPr>
      <w:r>
        <w:t xml:space="preserve">2) Zajištění </w:t>
      </w:r>
      <w:r w:rsidR="004112DE">
        <w:t xml:space="preserve">hlavy </w:t>
      </w:r>
      <w:r>
        <w:t>sochy Asie …………………………………………………………</w:t>
      </w:r>
      <w:r w:rsidR="004112DE">
        <w:t xml:space="preserve">………….   </w:t>
      </w:r>
      <w:r w:rsidR="00F315B5">
        <w:t xml:space="preserve"> 6 000,- Kč</w:t>
      </w:r>
    </w:p>
    <w:p w:rsidR="006A593E" w:rsidRDefault="006A593E" w:rsidP="006A593E">
      <w:pPr>
        <w:spacing w:after="0"/>
      </w:pPr>
      <w:r>
        <w:t xml:space="preserve">3) </w:t>
      </w:r>
      <w:r w:rsidR="00F315B5">
        <w:t>Křížek k soše sv. Ferdinanda Kastilského ……………………………………………..    1 500,- Kč</w:t>
      </w:r>
    </w:p>
    <w:p w:rsidR="00F315B5" w:rsidRDefault="00F315B5" w:rsidP="006A593E">
      <w:pPr>
        <w:spacing w:after="0"/>
      </w:pPr>
      <w:r>
        <w:t xml:space="preserve">4) Dočištění sádrovcových krust </w:t>
      </w:r>
      <w:r w:rsidR="004112DE">
        <w:t xml:space="preserve"> a nátěrů </w:t>
      </w:r>
      <w:r>
        <w:t xml:space="preserve">……………………………………………… </w:t>
      </w:r>
      <w:r w:rsidR="003E6BC2">
        <w:t xml:space="preserve"> </w:t>
      </w:r>
      <w:r>
        <w:t xml:space="preserve"> 12 000,- Kč</w:t>
      </w:r>
    </w:p>
    <w:p w:rsidR="0015105B" w:rsidRPr="00C64FC6" w:rsidRDefault="0015105B" w:rsidP="006A593E">
      <w:pPr>
        <w:spacing w:after="0"/>
      </w:pPr>
      <w:r>
        <w:t>5</w:t>
      </w:r>
      <w:r w:rsidR="00F315B5">
        <w:t>) Parapetní zeď …………</w:t>
      </w:r>
      <w:r w:rsidR="003E6BC2">
        <w:t xml:space="preserve">……………………………………………………………………………  </w:t>
      </w:r>
      <w:r w:rsidR="003E6BC2" w:rsidRPr="00C64FC6">
        <w:t>26 000,- Kč</w:t>
      </w:r>
    </w:p>
    <w:p w:rsidR="00F315B5" w:rsidRPr="00C64FC6" w:rsidRDefault="0015105B" w:rsidP="006A593E">
      <w:pPr>
        <w:spacing w:after="0"/>
      </w:pPr>
      <w:r w:rsidRPr="00C64FC6">
        <w:t>6</w:t>
      </w:r>
      <w:r w:rsidR="00F315B5" w:rsidRPr="00C64FC6">
        <w:t>) Zajištění vázy ……………………………………………………………………………………….  15 000,- Kč</w:t>
      </w:r>
    </w:p>
    <w:p w:rsidR="00F315B5" w:rsidRPr="00C64FC6" w:rsidRDefault="00F315B5" w:rsidP="006A593E">
      <w:pPr>
        <w:spacing w:after="0"/>
      </w:pPr>
      <w:r w:rsidRPr="00C64FC6">
        <w:t>________________________________________________________________________________</w:t>
      </w:r>
    </w:p>
    <w:p w:rsidR="00F315B5" w:rsidRPr="00C64FC6" w:rsidRDefault="00F315B5" w:rsidP="006A593E">
      <w:pPr>
        <w:spacing w:after="0"/>
      </w:pPr>
    </w:p>
    <w:p w:rsidR="00F315B5" w:rsidRPr="00C64FC6" w:rsidRDefault="00F315B5" w:rsidP="006A593E">
      <w:pPr>
        <w:spacing w:after="0"/>
      </w:pPr>
      <w:r w:rsidRPr="00C64FC6">
        <w:t>Celkem …………………………………</w:t>
      </w:r>
      <w:r w:rsidR="0015105B" w:rsidRPr="00C64FC6">
        <w:t xml:space="preserve">…………………………………………………………………  </w:t>
      </w:r>
      <w:r w:rsidR="003E6BC2" w:rsidRPr="00C64FC6">
        <w:t>72 500</w:t>
      </w:r>
      <w:r w:rsidRPr="00C64FC6">
        <w:t>,- Kč</w:t>
      </w:r>
    </w:p>
    <w:p w:rsidR="008D295A" w:rsidRPr="0015105B" w:rsidRDefault="008D295A" w:rsidP="008D295A">
      <w:pPr>
        <w:jc w:val="both"/>
        <w:rPr>
          <w:rFonts w:cs="Times New Roman"/>
          <w:b/>
          <w:sz w:val="24"/>
          <w:szCs w:val="24"/>
        </w:rPr>
      </w:pPr>
    </w:p>
    <w:p w:rsidR="000179D1" w:rsidRPr="008D295A" w:rsidRDefault="000179D1" w:rsidP="008D295A">
      <w:pPr>
        <w:jc w:val="both"/>
        <w:rPr>
          <w:rFonts w:cs="Times New Roman"/>
          <w:b/>
          <w:sz w:val="24"/>
          <w:szCs w:val="24"/>
        </w:rPr>
      </w:pPr>
    </w:p>
    <w:p w:rsidR="00994B42" w:rsidRPr="008D6153" w:rsidRDefault="00994B42" w:rsidP="00E52F92">
      <w:pPr>
        <w:rPr>
          <w:b/>
          <w:u w:val="single"/>
        </w:rPr>
      </w:pPr>
      <w:r w:rsidRPr="008D6153">
        <w:rPr>
          <w:b/>
          <w:u w:val="single"/>
        </w:rPr>
        <w:t>Závěrečná ustanovení</w:t>
      </w:r>
    </w:p>
    <w:p w:rsidR="00994B42" w:rsidRPr="00F315B5" w:rsidRDefault="00994B42" w:rsidP="00E52F92">
      <w:r w:rsidRPr="00F315B5">
        <w:t>1. Strana, která návrh dodatku smlouvy předložila, je tímto návrhem vázána do doby jejího doručení druhé straně.</w:t>
      </w:r>
    </w:p>
    <w:p w:rsidR="00994B42" w:rsidRPr="00F315B5" w:rsidRDefault="00994B42" w:rsidP="00E52F92">
      <w:r w:rsidRPr="00F315B5">
        <w:t>2. Dodatek smlouvy nabývá platnosti doručením podepsané smlouvy oběma smluvním stranám.</w:t>
      </w:r>
    </w:p>
    <w:p w:rsidR="00994B42" w:rsidRPr="00F315B5" w:rsidRDefault="00994B42" w:rsidP="00E52F92">
      <w:r w:rsidRPr="00F315B5">
        <w:t>3. Obě smluvní strany se zavazují, že obchodní a technické informace, které jim byly svěřeny druhou smluvní stranou, nezpřístupní třetím osobám</w:t>
      </w:r>
      <w:r w:rsidR="007A13AF" w:rsidRPr="00F315B5">
        <w:t xml:space="preserve"> bez písemného souhlasu druhé strany a nepoužijí tyto informace k jiným účelům, než k plnění podmínek této smlouvy. </w:t>
      </w:r>
    </w:p>
    <w:p w:rsidR="007A13AF" w:rsidRPr="00F315B5" w:rsidRDefault="007A13AF" w:rsidP="00E52F92">
      <w:r w:rsidRPr="00F315B5">
        <w:t>4. Obě strany prohlašují</w:t>
      </w:r>
      <w:r w:rsidR="00F05CDC" w:rsidRPr="00F315B5">
        <w:t xml:space="preserve">, že došlo k dohodě o celém rozsahu dodatku této smlouvy. </w:t>
      </w:r>
    </w:p>
    <w:p w:rsidR="00F05CDC" w:rsidRPr="00F315B5" w:rsidRDefault="00F05CDC" w:rsidP="00E52F92">
      <w:r w:rsidRPr="00F315B5">
        <w:t>5. Tento dodatek je vyhotoven ve dvou stejnopisech, z nichž každá ze smluvních stran obdrží jeden.</w:t>
      </w:r>
    </w:p>
    <w:p w:rsidR="008D295A" w:rsidRPr="00F315B5" w:rsidRDefault="00F05CDC" w:rsidP="00E52F92">
      <w:r w:rsidRPr="00F315B5">
        <w:t>6. Obě smluvní strany prohlašují, že se seznámily s celým textem dodatku smlouvy včetně jeho příloh a s celým obsahem souhlasí. Současně prohlašují, že tento dodatek nebyl sjednán v tísni ani jinak za jednostranně nevýhodných podmínek.</w:t>
      </w:r>
    </w:p>
    <w:p w:rsidR="001C32C4" w:rsidRDefault="00F315B5" w:rsidP="00E52F92">
      <w:r w:rsidRPr="00F315B5">
        <w:t>7</w:t>
      </w:r>
      <w:r w:rsidR="001C32C4" w:rsidRPr="00F315B5">
        <w:t>. Tento dodatek bude uveřejněn v registru smluv dle zákona č. 340/2015 Sb.</w:t>
      </w:r>
    </w:p>
    <w:p w:rsidR="00F315B5" w:rsidRPr="00F315B5" w:rsidRDefault="00F315B5" w:rsidP="00E52F92">
      <w:pPr>
        <w:rPr>
          <w:color w:val="FF0000"/>
        </w:rPr>
      </w:pPr>
      <w:r w:rsidRPr="0015105B">
        <w:lastRenderedPageBreak/>
        <w:t>8. Pro účely transparentnosti hospodaření s veřejnými prostředky Město Kutná Hora na svých webových stránkách zveřejní plnění v rozsahu: číslo faktury, IČ, název</w:t>
      </w:r>
      <w:r w:rsidR="00B963B4" w:rsidRPr="0015105B">
        <w:t xml:space="preserve"> vystavitele, předmět plnění, da</w:t>
      </w:r>
      <w:r w:rsidRPr="0015105B">
        <w:t>tum d</w:t>
      </w:r>
      <w:r w:rsidR="00B963B4" w:rsidRPr="0015105B">
        <w:t>oručení, datum uhrazení a částka</w:t>
      </w:r>
      <w:r w:rsidRPr="0015105B">
        <w:t xml:space="preserve"> plnění a to i pro dílčí plnění z této smlouvy</w:t>
      </w:r>
      <w:r w:rsidR="0015105B">
        <w:t>.</w:t>
      </w:r>
    </w:p>
    <w:p w:rsidR="008D6153" w:rsidRDefault="00B963B4" w:rsidP="00B963B4">
      <w:pPr>
        <w:spacing w:after="0"/>
      </w:pPr>
      <w:r>
        <w:t>Nedílnou součástí tohoto dodatku je:</w:t>
      </w:r>
    </w:p>
    <w:p w:rsidR="00B963B4" w:rsidRPr="00F315B5" w:rsidRDefault="00B963B4" w:rsidP="00B963B4">
      <w:pPr>
        <w:spacing w:after="0"/>
      </w:pPr>
      <w:r>
        <w:t>Příloha č. 1 – položkový rozpočet víceprací</w:t>
      </w:r>
    </w:p>
    <w:p w:rsidR="00B963B4" w:rsidRDefault="00B963B4" w:rsidP="008D6153">
      <w:pPr>
        <w:tabs>
          <w:tab w:val="left" w:pos="5145"/>
        </w:tabs>
      </w:pPr>
    </w:p>
    <w:p w:rsidR="00B963B4" w:rsidRDefault="00B963B4" w:rsidP="008D6153">
      <w:pPr>
        <w:tabs>
          <w:tab w:val="left" w:pos="5145"/>
        </w:tabs>
      </w:pPr>
    </w:p>
    <w:p w:rsidR="00F05CDC" w:rsidRPr="00F315B5" w:rsidRDefault="00F05CDC" w:rsidP="008D6153">
      <w:pPr>
        <w:tabs>
          <w:tab w:val="left" w:pos="5145"/>
        </w:tabs>
      </w:pPr>
      <w:r w:rsidRPr="00F315B5">
        <w:t xml:space="preserve">V Kutné Hoře dne   </w:t>
      </w:r>
      <w:r w:rsidRPr="00F315B5">
        <w:tab/>
        <w:t>V Kutné Hoře dne</w:t>
      </w:r>
      <w:r w:rsidR="008D295A" w:rsidRPr="00F315B5">
        <w:t xml:space="preserve"> </w:t>
      </w:r>
    </w:p>
    <w:p w:rsidR="00F05CDC" w:rsidRPr="00F315B5" w:rsidRDefault="00F05CDC" w:rsidP="00E52F92">
      <w:r w:rsidRPr="00F315B5">
        <w:t xml:space="preserve">Za objednatele </w:t>
      </w:r>
      <w:r w:rsidRPr="00F315B5">
        <w:tab/>
      </w:r>
      <w:r w:rsidR="00B963B4">
        <w:tab/>
      </w:r>
      <w:r w:rsidR="00B963B4">
        <w:tab/>
      </w:r>
      <w:r w:rsidR="00B963B4">
        <w:tab/>
      </w:r>
      <w:r w:rsidR="00B963B4">
        <w:tab/>
      </w:r>
      <w:r w:rsidR="00B963B4">
        <w:tab/>
        <w:t xml:space="preserve">    </w:t>
      </w:r>
      <w:r w:rsidRPr="00F315B5">
        <w:t>Za zhotovitele</w:t>
      </w:r>
    </w:p>
    <w:p w:rsidR="00F05CDC" w:rsidRPr="00F05CDC" w:rsidRDefault="00F05CDC" w:rsidP="00E52F92"/>
    <w:p w:rsidR="001B795E" w:rsidRPr="00F05CDC" w:rsidRDefault="001C32C4" w:rsidP="00E52F92">
      <w:r>
        <w:t xml:space="preserve"> </w:t>
      </w:r>
    </w:p>
    <w:p w:rsidR="00F05CDC" w:rsidRDefault="00F05CDC" w:rsidP="00E52F92">
      <w:r w:rsidRPr="00F05CDC">
        <w:t>……………………………………………………………</w:t>
      </w:r>
      <w:r w:rsidRPr="00F05CDC">
        <w:tab/>
      </w:r>
      <w:r w:rsidRPr="00F05CDC">
        <w:tab/>
      </w:r>
      <w:r w:rsidRPr="00F05CDC">
        <w:tab/>
        <w:t>……………………………………………………………</w:t>
      </w:r>
    </w:p>
    <w:p w:rsidR="009F39CF" w:rsidRDefault="00C64FC6" w:rsidP="00AA3410">
      <w:pPr>
        <w:tabs>
          <w:tab w:val="left" w:pos="5670"/>
        </w:tabs>
      </w:pPr>
      <w:r>
        <w:t>xxxxxxxxxxxxxxxx</w:t>
      </w:r>
      <w:r w:rsidR="00B963B4">
        <w:t xml:space="preserve">, starosta města                                        </w:t>
      </w:r>
      <w:r>
        <w:t>xxxxxxxxxxxxxxxxxxx</w:t>
      </w:r>
      <w:r w:rsidR="00AA3410">
        <w:t>, restaurátor</w:t>
      </w:r>
    </w:p>
    <w:p w:rsidR="000179D1" w:rsidRDefault="000179D1" w:rsidP="00AA3410">
      <w:pPr>
        <w:tabs>
          <w:tab w:val="left" w:pos="5670"/>
        </w:tabs>
      </w:pPr>
    </w:p>
    <w:p w:rsidR="000179D1" w:rsidRDefault="000179D1" w:rsidP="00AA3410">
      <w:pPr>
        <w:tabs>
          <w:tab w:val="left" w:pos="5670"/>
        </w:tabs>
      </w:pPr>
    </w:p>
    <w:p w:rsidR="000179D1" w:rsidRDefault="000179D1" w:rsidP="00AA3410">
      <w:pPr>
        <w:tabs>
          <w:tab w:val="left" w:pos="5670"/>
        </w:tabs>
      </w:pPr>
    </w:p>
    <w:p w:rsidR="000179D1" w:rsidRDefault="000179D1" w:rsidP="00AA3410">
      <w:pPr>
        <w:tabs>
          <w:tab w:val="left" w:pos="5670"/>
        </w:tabs>
      </w:pPr>
    </w:p>
    <w:p w:rsidR="000179D1" w:rsidRDefault="000179D1" w:rsidP="00AA3410">
      <w:pPr>
        <w:tabs>
          <w:tab w:val="left" w:pos="5670"/>
        </w:tabs>
      </w:pPr>
    </w:p>
    <w:p w:rsidR="000179D1" w:rsidRDefault="000179D1" w:rsidP="00AA3410">
      <w:pPr>
        <w:tabs>
          <w:tab w:val="left" w:pos="5670"/>
        </w:tabs>
      </w:pPr>
    </w:p>
    <w:p w:rsidR="000179D1" w:rsidRDefault="000179D1" w:rsidP="00AA3410">
      <w:pPr>
        <w:tabs>
          <w:tab w:val="left" w:pos="5670"/>
        </w:tabs>
      </w:pPr>
    </w:p>
    <w:p w:rsidR="000179D1" w:rsidRDefault="000179D1" w:rsidP="00AA3410">
      <w:pPr>
        <w:tabs>
          <w:tab w:val="left" w:pos="5670"/>
        </w:tabs>
      </w:pPr>
    </w:p>
    <w:p w:rsidR="000179D1" w:rsidRDefault="000179D1" w:rsidP="00AA3410">
      <w:pPr>
        <w:tabs>
          <w:tab w:val="left" w:pos="5670"/>
        </w:tabs>
      </w:pPr>
    </w:p>
    <w:p w:rsidR="000179D1" w:rsidRDefault="000179D1" w:rsidP="00AA3410">
      <w:pPr>
        <w:tabs>
          <w:tab w:val="left" w:pos="5670"/>
        </w:tabs>
      </w:pPr>
    </w:p>
    <w:p w:rsidR="000179D1" w:rsidRDefault="000179D1" w:rsidP="00AA3410">
      <w:pPr>
        <w:tabs>
          <w:tab w:val="left" w:pos="5670"/>
        </w:tabs>
      </w:pPr>
    </w:p>
    <w:p w:rsidR="000179D1" w:rsidRDefault="000179D1" w:rsidP="00AA3410">
      <w:pPr>
        <w:tabs>
          <w:tab w:val="left" w:pos="5670"/>
        </w:tabs>
      </w:pPr>
    </w:p>
    <w:p w:rsidR="000179D1" w:rsidRDefault="000179D1" w:rsidP="00AA3410">
      <w:pPr>
        <w:tabs>
          <w:tab w:val="left" w:pos="5670"/>
        </w:tabs>
      </w:pPr>
    </w:p>
    <w:p w:rsidR="000179D1" w:rsidRDefault="000179D1" w:rsidP="00AA3410">
      <w:pPr>
        <w:tabs>
          <w:tab w:val="left" w:pos="5670"/>
        </w:tabs>
      </w:pPr>
    </w:p>
    <w:p w:rsidR="000179D1" w:rsidRDefault="000179D1" w:rsidP="00AA3410">
      <w:pPr>
        <w:tabs>
          <w:tab w:val="left" w:pos="5670"/>
        </w:tabs>
      </w:pPr>
    </w:p>
    <w:p w:rsidR="000179D1" w:rsidRDefault="000179D1" w:rsidP="00AA3410">
      <w:pPr>
        <w:tabs>
          <w:tab w:val="left" w:pos="5670"/>
        </w:tabs>
      </w:pPr>
    </w:p>
    <w:p w:rsidR="000179D1" w:rsidRDefault="000179D1" w:rsidP="00AA3410">
      <w:pPr>
        <w:tabs>
          <w:tab w:val="left" w:pos="5670"/>
        </w:tabs>
      </w:pPr>
    </w:p>
    <w:p w:rsidR="000179D1" w:rsidRDefault="000179D1" w:rsidP="00AA3410">
      <w:pPr>
        <w:tabs>
          <w:tab w:val="left" w:pos="5670"/>
        </w:tabs>
      </w:pPr>
    </w:p>
    <w:p w:rsidR="000179D1" w:rsidRDefault="000179D1" w:rsidP="00AA3410">
      <w:pPr>
        <w:tabs>
          <w:tab w:val="left" w:pos="5670"/>
        </w:tabs>
      </w:pPr>
    </w:p>
    <w:p w:rsidR="000179D1" w:rsidRDefault="000179D1" w:rsidP="000179D1">
      <w:pPr>
        <w:tabs>
          <w:tab w:val="left" w:pos="5670"/>
        </w:tabs>
        <w:jc w:val="right"/>
      </w:pPr>
      <w:r>
        <w:lastRenderedPageBreak/>
        <w:t>Příloha č. 1</w:t>
      </w:r>
    </w:p>
    <w:tbl>
      <w:tblPr>
        <w:tblW w:w="10240" w:type="dxa"/>
        <w:tblInd w:w="-5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90"/>
        <w:gridCol w:w="2250"/>
      </w:tblGrid>
      <w:tr w:rsidR="0034178F" w:rsidRPr="0034178F" w:rsidTr="0034178F">
        <w:trPr>
          <w:trHeight w:val="315"/>
        </w:trPr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8F" w:rsidRPr="0034178F" w:rsidRDefault="0034178F" w:rsidP="003417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4178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78F" w:rsidRPr="0034178F" w:rsidRDefault="0034178F" w:rsidP="003417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4178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cena </w:t>
            </w:r>
          </w:p>
        </w:tc>
      </w:tr>
      <w:tr w:rsidR="0034178F" w:rsidRPr="0034178F" w:rsidTr="0034178F">
        <w:trPr>
          <w:trHeight w:val="315"/>
        </w:trPr>
        <w:tc>
          <w:tcPr>
            <w:tcW w:w="7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8F" w:rsidRPr="0034178F" w:rsidRDefault="0034178F" w:rsidP="00341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4178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Odsolovací zábaly sousoší sv. Václava a sv. Ignáce - práce, materiál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78F" w:rsidRPr="0034178F" w:rsidRDefault="0034178F" w:rsidP="00341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178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12 000,00    </w:t>
            </w:r>
          </w:p>
        </w:tc>
      </w:tr>
      <w:tr w:rsidR="0034178F" w:rsidRPr="0034178F" w:rsidTr="0034178F">
        <w:trPr>
          <w:trHeight w:val="1260"/>
        </w:trPr>
        <w:tc>
          <w:tcPr>
            <w:tcW w:w="7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8F" w:rsidRPr="0034178F" w:rsidRDefault="0034178F" w:rsidP="00341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4178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Zajistění hlavy u sochy Asie ze sousoší sv. Františka Xaverského -demontáž hla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vy, zpevnění poškozeného kamene, </w:t>
            </w:r>
            <w:r w:rsidRPr="0034178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odstranění korodovaného čepu a zbytků lepicí hmoty, osazení hlavy na nový čep z nerez oceli, lepení tmelení, barevné retuše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78F" w:rsidRPr="0034178F" w:rsidRDefault="0034178F" w:rsidP="00341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178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6 000,00    </w:t>
            </w:r>
          </w:p>
        </w:tc>
      </w:tr>
      <w:tr w:rsidR="0034178F" w:rsidRPr="0034178F" w:rsidTr="0034178F">
        <w:trPr>
          <w:trHeight w:val="630"/>
        </w:trPr>
        <w:tc>
          <w:tcPr>
            <w:tcW w:w="7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8F" w:rsidRPr="0034178F" w:rsidRDefault="0034178F" w:rsidP="00341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4178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Nový křížek k soše sv. Ferdinanda K. - výroba, osazení, povrchová úprava lakováním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78F" w:rsidRPr="0034178F" w:rsidRDefault="0034178F" w:rsidP="00341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178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1 500,00    </w:t>
            </w:r>
          </w:p>
        </w:tc>
      </w:tr>
      <w:tr w:rsidR="0034178F" w:rsidRPr="0034178F" w:rsidTr="0034178F">
        <w:trPr>
          <w:trHeight w:val="630"/>
        </w:trPr>
        <w:tc>
          <w:tcPr>
            <w:tcW w:w="7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8F" w:rsidRPr="0034178F" w:rsidRDefault="0034178F" w:rsidP="00341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4178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D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očištění sádrovcových krust a ná</w:t>
            </w:r>
            <w:r w:rsidRPr="0034178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těrů mikroabrazivně - sousoší sv. Františka Xaverského + sousoší etapy 2019 - materiál, práce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78F" w:rsidRPr="0034178F" w:rsidRDefault="0034178F" w:rsidP="00341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178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12 000,00    </w:t>
            </w:r>
          </w:p>
        </w:tc>
      </w:tr>
      <w:tr w:rsidR="0034178F" w:rsidRPr="0034178F" w:rsidTr="0034178F">
        <w:trPr>
          <w:trHeight w:val="315"/>
        </w:trPr>
        <w:tc>
          <w:tcPr>
            <w:tcW w:w="7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8F" w:rsidRPr="0034178F" w:rsidRDefault="0034178F" w:rsidP="00341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4178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78F" w:rsidRPr="0034178F" w:rsidRDefault="0034178F" w:rsidP="00341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178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4178F" w:rsidRPr="0034178F" w:rsidTr="0034178F">
        <w:trPr>
          <w:trHeight w:val="630"/>
        </w:trPr>
        <w:tc>
          <w:tcPr>
            <w:tcW w:w="7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8F" w:rsidRPr="0034178F" w:rsidRDefault="0034178F" w:rsidP="00341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4178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Tmelení - zeď (reko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nstrukce hlavic, rozší</w:t>
            </w:r>
            <w:r w:rsidRPr="0034178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ření tmelení a spárování u kvádrového zdiva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78F" w:rsidRPr="00C64FC6" w:rsidRDefault="003E6BC2" w:rsidP="0034178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C64FC6">
              <w:rPr>
                <w:rFonts w:ascii="Calibri" w:eastAsia="Times New Roman" w:hAnsi="Calibri" w:cs="Times New Roman"/>
                <w:lang w:eastAsia="cs-CZ"/>
              </w:rPr>
              <w:t xml:space="preserve">                        26 000</w:t>
            </w:r>
            <w:r w:rsidR="0034178F" w:rsidRPr="00C64FC6">
              <w:rPr>
                <w:rFonts w:ascii="Calibri" w:eastAsia="Times New Roman" w:hAnsi="Calibri" w:cs="Times New Roman"/>
                <w:lang w:eastAsia="cs-CZ"/>
              </w:rPr>
              <w:t xml:space="preserve">,00    </w:t>
            </w:r>
          </w:p>
        </w:tc>
      </w:tr>
      <w:tr w:rsidR="0034178F" w:rsidRPr="0034178F" w:rsidTr="0034178F">
        <w:trPr>
          <w:trHeight w:val="630"/>
        </w:trPr>
        <w:tc>
          <w:tcPr>
            <w:tcW w:w="7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8F" w:rsidRPr="0034178F" w:rsidRDefault="0034178F" w:rsidP="00341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4178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Zajištění vázy - demontáž kalichu vázy, stabilizace styčných ploch, kotvení pomocí nového čepu z nerez oceli, tmelení, spárování, barevné retuše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78F" w:rsidRPr="00C64FC6" w:rsidRDefault="0034178F" w:rsidP="0034178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C64FC6">
              <w:rPr>
                <w:rFonts w:ascii="Calibri" w:eastAsia="Times New Roman" w:hAnsi="Calibri" w:cs="Times New Roman"/>
                <w:lang w:eastAsia="cs-CZ"/>
              </w:rPr>
              <w:t xml:space="preserve">                        15 000,00    </w:t>
            </w:r>
          </w:p>
        </w:tc>
      </w:tr>
      <w:tr w:rsidR="0034178F" w:rsidRPr="0034178F" w:rsidTr="0034178F">
        <w:trPr>
          <w:trHeight w:val="330"/>
        </w:trPr>
        <w:tc>
          <w:tcPr>
            <w:tcW w:w="7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78F" w:rsidRPr="0034178F" w:rsidRDefault="0034178F" w:rsidP="00341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78F" w:rsidRPr="00C64FC6" w:rsidRDefault="0034178F" w:rsidP="0034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78F" w:rsidRPr="0034178F" w:rsidTr="0034178F">
        <w:trPr>
          <w:trHeight w:val="330"/>
        </w:trPr>
        <w:tc>
          <w:tcPr>
            <w:tcW w:w="7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78F" w:rsidRPr="0034178F" w:rsidRDefault="0034178F" w:rsidP="00341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4178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Základ daně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178F" w:rsidRPr="00C64FC6" w:rsidRDefault="0034178F" w:rsidP="003417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C64FC6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                   </w:t>
            </w:r>
            <w:r w:rsidR="003E6BC2" w:rsidRPr="00C64FC6">
              <w:rPr>
                <w:rFonts w:ascii="Calibri" w:eastAsia="Times New Roman" w:hAnsi="Calibri" w:cs="Times New Roman"/>
                <w:b/>
                <w:bCs/>
                <w:lang w:eastAsia="cs-CZ"/>
              </w:rPr>
              <w:t>72 500</w:t>
            </w:r>
            <w:r w:rsidRPr="00C64FC6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,00 Kč </w:t>
            </w:r>
          </w:p>
        </w:tc>
      </w:tr>
      <w:tr w:rsidR="0034178F" w:rsidRPr="0034178F" w:rsidTr="0034178F">
        <w:trPr>
          <w:trHeight w:val="330"/>
        </w:trPr>
        <w:tc>
          <w:tcPr>
            <w:tcW w:w="7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78F" w:rsidRPr="0034178F" w:rsidRDefault="0034178F" w:rsidP="00341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4178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21%DPH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178F" w:rsidRPr="00C64FC6" w:rsidRDefault="0034178F" w:rsidP="003417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C64FC6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                                 -   Kč </w:t>
            </w:r>
          </w:p>
        </w:tc>
      </w:tr>
      <w:tr w:rsidR="0034178F" w:rsidRPr="0034178F" w:rsidTr="0034178F">
        <w:trPr>
          <w:trHeight w:val="330"/>
        </w:trPr>
        <w:tc>
          <w:tcPr>
            <w:tcW w:w="7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78F" w:rsidRPr="0034178F" w:rsidRDefault="0034178F" w:rsidP="00341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4178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Cena včetně DPH (nejsem plátcem DPH)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178F" w:rsidRPr="00C64FC6" w:rsidRDefault="0034178F" w:rsidP="003417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C64FC6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                   </w:t>
            </w:r>
            <w:r w:rsidR="003E6BC2" w:rsidRPr="00C64FC6">
              <w:rPr>
                <w:rFonts w:ascii="Calibri" w:eastAsia="Times New Roman" w:hAnsi="Calibri" w:cs="Times New Roman"/>
                <w:b/>
                <w:bCs/>
                <w:lang w:eastAsia="cs-CZ"/>
              </w:rPr>
              <w:t>72 500</w:t>
            </w:r>
            <w:r w:rsidRPr="00C64FC6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,00 Kč </w:t>
            </w:r>
          </w:p>
        </w:tc>
      </w:tr>
    </w:tbl>
    <w:p w:rsidR="000179D1" w:rsidRPr="000179D1" w:rsidRDefault="000179D1" w:rsidP="000179D1">
      <w:pPr>
        <w:tabs>
          <w:tab w:val="left" w:pos="5670"/>
        </w:tabs>
        <w:jc w:val="center"/>
        <w:rPr>
          <w:color w:val="FF0000"/>
        </w:rPr>
      </w:pPr>
    </w:p>
    <w:sectPr w:rsidR="000179D1" w:rsidRPr="00017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BAC" w:rsidRDefault="000F0BAC" w:rsidP="00253838">
      <w:pPr>
        <w:spacing w:after="0" w:line="240" w:lineRule="auto"/>
      </w:pPr>
      <w:r>
        <w:separator/>
      </w:r>
    </w:p>
  </w:endnote>
  <w:endnote w:type="continuationSeparator" w:id="0">
    <w:p w:rsidR="000F0BAC" w:rsidRDefault="000F0BAC" w:rsidP="0025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BAC" w:rsidRDefault="000F0BAC" w:rsidP="00253838">
      <w:pPr>
        <w:spacing w:after="0" w:line="240" w:lineRule="auto"/>
      </w:pPr>
      <w:r>
        <w:separator/>
      </w:r>
    </w:p>
  </w:footnote>
  <w:footnote w:type="continuationSeparator" w:id="0">
    <w:p w:rsidR="000F0BAC" w:rsidRDefault="000F0BAC" w:rsidP="00253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D264D23C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4C51A86"/>
    <w:multiLevelType w:val="multilevel"/>
    <w:tmpl w:val="E4065A12"/>
    <w:lvl w:ilvl="0">
      <w:start w:val="1"/>
      <w:numFmt w:val="decimal"/>
      <w:pStyle w:val="Nadpis1"/>
      <w:lvlText w:val="%1"/>
      <w:lvlJc w:val="left"/>
      <w:pPr>
        <w:tabs>
          <w:tab w:val="num" w:pos="552"/>
        </w:tabs>
        <w:ind w:left="552" w:hanging="432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8"/>
        <w:position w:val="0"/>
        <w:sz w:val="3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3133"/>
        </w:tabs>
        <w:ind w:left="3133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3277"/>
        </w:tabs>
        <w:ind w:left="3277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3421"/>
        </w:tabs>
        <w:ind w:left="3421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3565"/>
        </w:tabs>
        <w:ind w:left="3565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3709"/>
        </w:tabs>
        <w:ind w:left="3709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853"/>
        </w:tabs>
        <w:ind w:left="3853" w:hanging="1584"/>
      </w:pPr>
    </w:lvl>
  </w:abstractNum>
  <w:abstractNum w:abstractNumId="2" w15:restartNumberingAfterBreak="0">
    <w:nsid w:val="615137F4"/>
    <w:multiLevelType w:val="hybridMultilevel"/>
    <w:tmpl w:val="6A26BE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F5E8C"/>
    <w:multiLevelType w:val="hybridMultilevel"/>
    <w:tmpl w:val="B2B69AAA"/>
    <w:lvl w:ilvl="0" w:tplc="A68CE758">
      <w:start w:val="5"/>
      <w:numFmt w:val="bullet"/>
      <w:lvlText w:val="-"/>
      <w:lvlJc w:val="left"/>
      <w:pPr>
        <w:ind w:left="4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A7D"/>
    <w:rsid w:val="00006A99"/>
    <w:rsid w:val="0001555E"/>
    <w:rsid w:val="000179D1"/>
    <w:rsid w:val="00022751"/>
    <w:rsid w:val="00080BDD"/>
    <w:rsid w:val="0008145A"/>
    <w:rsid w:val="0008671F"/>
    <w:rsid w:val="000D1596"/>
    <w:rsid w:val="000F0BAC"/>
    <w:rsid w:val="00120F45"/>
    <w:rsid w:val="001355F9"/>
    <w:rsid w:val="001376F1"/>
    <w:rsid w:val="0014610E"/>
    <w:rsid w:val="0015105B"/>
    <w:rsid w:val="00181AE5"/>
    <w:rsid w:val="00195DBC"/>
    <w:rsid w:val="001B20F1"/>
    <w:rsid w:val="001B795E"/>
    <w:rsid w:val="001C32C4"/>
    <w:rsid w:val="001C75B3"/>
    <w:rsid w:val="001F3DDE"/>
    <w:rsid w:val="00202CF6"/>
    <w:rsid w:val="00253838"/>
    <w:rsid w:val="0034178F"/>
    <w:rsid w:val="00351B9C"/>
    <w:rsid w:val="0039622B"/>
    <w:rsid w:val="0039723A"/>
    <w:rsid w:val="003D7523"/>
    <w:rsid w:val="003E6BC2"/>
    <w:rsid w:val="004112DE"/>
    <w:rsid w:val="004235B3"/>
    <w:rsid w:val="004431BE"/>
    <w:rsid w:val="00443DDD"/>
    <w:rsid w:val="004610E0"/>
    <w:rsid w:val="004669D1"/>
    <w:rsid w:val="0058459E"/>
    <w:rsid w:val="00590310"/>
    <w:rsid w:val="005F7B78"/>
    <w:rsid w:val="006370D2"/>
    <w:rsid w:val="006A593E"/>
    <w:rsid w:val="00771C56"/>
    <w:rsid w:val="00776779"/>
    <w:rsid w:val="00787E63"/>
    <w:rsid w:val="007A13AF"/>
    <w:rsid w:val="007D54CA"/>
    <w:rsid w:val="00802E4C"/>
    <w:rsid w:val="00821F69"/>
    <w:rsid w:val="00836E6B"/>
    <w:rsid w:val="0085109D"/>
    <w:rsid w:val="008C1091"/>
    <w:rsid w:val="008D295A"/>
    <w:rsid w:val="008D6153"/>
    <w:rsid w:val="009375E4"/>
    <w:rsid w:val="009520CC"/>
    <w:rsid w:val="00994B42"/>
    <w:rsid w:val="009A5DC8"/>
    <w:rsid w:val="009F39CF"/>
    <w:rsid w:val="00A06857"/>
    <w:rsid w:val="00A24205"/>
    <w:rsid w:val="00A5005C"/>
    <w:rsid w:val="00AA3410"/>
    <w:rsid w:val="00AD52BC"/>
    <w:rsid w:val="00B2053D"/>
    <w:rsid w:val="00B30611"/>
    <w:rsid w:val="00B429AF"/>
    <w:rsid w:val="00B60914"/>
    <w:rsid w:val="00B963B4"/>
    <w:rsid w:val="00BB0EBE"/>
    <w:rsid w:val="00C60288"/>
    <w:rsid w:val="00C64FC6"/>
    <w:rsid w:val="00C6617B"/>
    <w:rsid w:val="00C94CDB"/>
    <w:rsid w:val="00CA0700"/>
    <w:rsid w:val="00CC5E46"/>
    <w:rsid w:val="00CD6B89"/>
    <w:rsid w:val="00CF7513"/>
    <w:rsid w:val="00D43CB8"/>
    <w:rsid w:val="00D90A7D"/>
    <w:rsid w:val="00E05BB2"/>
    <w:rsid w:val="00E52F92"/>
    <w:rsid w:val="00E625E6"/>
    <w:rsid w:val="00E83AE5"/>
    <w:rsid w:val="00EC00A1"/>
    <w:rsid w:val="00ED1062"/>
    <w:rsid w:val="00EE2B64"/>
    <w:rsid w:val="00F05CDC"/>
    <w:rsid w:val="00F315B5"/>
    <w:rsid w:val="00F8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55F29"/>
  <w15:docId w15:val="{164487B1-B33A-4BBE-B79A-7F5708DE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52F92"/>
    <w:pPr>
      <w:keepNext/>
      <w:numPr>
        <w:numId w:val="1"/>
      </w:numPr>
      <w:tabs>
        <w:tab w:val="num" w:pos="851"/>
      </w:tabs>
      <w:spacing w:before="360" w:after="120" w:line="240" w:lineRule="auto"/>
      <w:ind w:left="851" w:right="142" w:hanging="851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52F92"/>
    <w:pPr>
      <w:keepNext/>
      <w:numPr>
        <w:ilvl w:val="1"/>
        <w:numId w:val="1"/>
      </w:numPr>
      <w:tabs>
        <w:tab w:val="num" w:pos="993"/>
      </w:tabs>
      <w:spacing w:before="240" w:after="120" w:line="240" w:lineRule="auto"/>
      <w:ind w:left="993" w:hanging="993"/>
      <w:outlineLvl w:val="1"/>
    </w:pPr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E52F92"/>
    <w:pPr>
      <w:keepNext/>
      <w:numPr>
        <w:ilvl w:val="2"/>
        <w:numId w:val="1"/>
      </w:numPr>
      <w:tabs>
        <w:tab w:val="num" w:pos="1134"/>
      </w:tabs>
      <w:spacing w:before="240" w:after="120" w:line="240" w:lineRule="auto"/>
      <w:ind w:left="2552" w:hanging="2552"/>
      <w:outlineLvl w:val="2"/>
    </w:pPr>
    <w:rPr>
      <w:rFonts w:ascii="Arial" w:eastAsia="Times New Roman" w:hAnsi="Arial" w:cs="Times New Roman"/>
      <w:b/>
      <w:bCs/>
      <w:sz w:val="26"/>
      <w:szCs w:val="20"/>
    </w:rPr>
  </w:style>
  <w:style w:type="paragraph" w:styleId="Nadpis4">
    <w:name w:val="heading 4"/>
    <w:basedOn w:val="Normln"/>
    <w:link w:val="Nadpis4Char"/>
    <w:qFormat/>
    <w:rsid w:val="00E52F92"/>
    <w:pPr>
      <w:keepNext/>
      <w:numPr>
        <w:ilvl w:val="3"/>
        <w:numId w:val="1"/>
      </w:numPr>
      <w:spacing w:before="120" w:after="40" w:line="240" w:lineRule="auto"/>
      <w:ind w:right="566"/>
      <w:jc w:val="both"/>
      <w:outlineLvl w:val="3"/>
    </w:pPr>
    <w:rPr>
      <w:rFonts w:ascii="Verdana" w:eastAsia="Times New Roman" w:hAnsi="Verdana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E52F92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E52F92"/>
    <w:pPr>
      <w:numPr>
        <w:ilvl w:val="5"/>
        <w:numId w:val="1"/>
      </w:numPr>
      <w:spacing w:before="240" w:after="60" w:line="240" w:lineRule="auto"/>
      <w:outlineLvl w:val="5"/>
    </w:pPr>
    <w:rPr>
      <w:rFonts w:ascii="Verdana" w:eastAsia="Times New Roman" w:hAnsi="Verdana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E52F92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E52F92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E52F92"/>
    <w:pPr>
      <w:numPr>
        <w:ilvl w:val="8"/>
        <w:numId w:val="1"/>
      </w:numPr>
      <w:tabs>
        <w:tab w:val="center" w:pos="5103"/>
      </w:tabs>
      <w:spacing w:before="240" w:after="60" w:line="240" w:lineRule="auto"/>
      <w:outlineLvl w:val="8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52F9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52F92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52F92"/>
    <w:rPr>
      <w:rFonts w:ascii="Arial" w:eastAsia="Times New Roman" w:hAnsi="Arial" w:cs="Times New Roman"/>
      <w:b/>
      <w:bCs/>
      <w:sz w:val="26"/>
      <w:szCs w:val="20"/>
    </w:rPr>
  </w:style>
  <w:style w:type="character" w:customStyle="1" w:styleId="Nadpis4Char">
    <w:name w:val="Nadpis 4 Char"/>
    <w:basedOn w:val="Standardnpsmoodstavce"/>
    <w:link w:val="Nadpis4"/>
    <w:rsid w:val="00E52F92"/>
    <w:rPr>
      <w:rFonts w:ascii="Verdana" w:eastAsia="Times New Roman" w:hAnsi="Verdana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E52F92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52F92"/>
    <w:rPr>
      <w:rFonts w:ascii="Verdana" w:eastAsia="Times New Roman" w:hAnsi="Verdana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E52F92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52F92"/>
    <w:rPr>
      <w:rFonts w:ascii="Arial" w:eastAsia="Times New Roman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52F92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0227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1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10E0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253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h1">
    <w:name w:val="kh1"/>
    <w:basedOn w:val="Normln"/>
    <w:link w:val="kh1Char"/>
    <w:qFormat/>
    <w:rsid w:val="002538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kh1Char">
    <w:name w:val="kh1 Char"/>
    <w:basedOn w:val="Standardnpsmoodstavce"/>
    <w:link w:val="kh1"/>
    <w:rsid w:val="00253838"/>
    <w:rPr>
      <w:rFonts w:ascii="Times New Roman" w:eastAsia="Times New Roman" w:hAnsi="Times New Roman" w:cs="Times New Roman"/>
      <w:b/>
      <w:sz w:val="24"/>
      <w:szCs w:val="24"/>
      <w:shd w:val="clear" w:color="auto" w:fill="F3F3F3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53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3838"/>
  </w:style>
  <w:style w:type="paragraph" w:styleId="Zpat">
    <w:name w:val="footer"/>
    <w:basedOn w:val="Normln"/>
    <w:link w:val="ZpatChar"/>
    <w:uiPriority w:val="99"/>
    <w:unhideWhenUsed/>
    <w:rsid w:val="00253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3838"/>
  </w:style>
  <w:style w:type="table" w:customStyle="1" w:styleId="Mkatabulky1">
    <w:name w:val="Mřížka tabulky1"/>
    <w:basedOn w:val="Normlntabulka"/>
    <w:next w:val="Mkatabulky"/>
    <w:uiPriority w:val="59"/>
    <w:rsid w:val="00937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5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944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Kulhánek</dc:creator>
  <cp:keywords/>
  <dc:description/>
  <cp:lastModifiedBy>Janatová Věra</cp:lastModifiedBy>
  <cp:revision>3</cp:revision>
  <cp:lastPrinted>2019-08-19T13:19:00Z</cp:lastPrinted>
  <dcterms:created xsi:type="dcterms:W3CDTF">2021-10-06T07:37:00Z</dcterms:created>
  <dcterms:modified xsi:type="dcterms:W3CDTF">2021-10-06T07:39:00Z</dcterms:modified>
</cp:coreProperties>
</file>