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bookmarkStart w:id="1" w:name="_GoBack"/>
      <w:bookmarkEnd w:id="1"/>
      <w:r>
        <w:t xml:space="preserve">DODATEK č. </w:t>
      </w:r>
      <w:bookmarkEnd w:id="0"/>
      <w:r w:rsidR="00147716">
        <w:t>3</w:t>
      </w:r>
    </w:p>
    <w:p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2" w:name="bookmark1"/>
      <w:r>
        <w:t>NÁJEMNÍ SMLOUVY</w:t>
      </w:r>
      <w:bookmarkEnd w:id="2"/>
    </w:p>
    <w:p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3" w:name="bookmark2"/>
      <w:r>
        <w:t>Industry Servis ZK, a.</w:t>
      </w:r>
      <w:r w:rsidR="001F7F54">
        <w:t xml:space="preserve"> </w:t>
      </w:r>
      <w:r>
        <w:t>s.</w:t>
      </w:r>
      <w:bookmarkEnd w:id="3"/>
    </w:p>
    <w:p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</w:p>
    <w:p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:rsidR="00465B2A" w:rsidRDefault="001F7F54">
      <w:pPr>
        <w:pStyle w:val="Nadpis30"/>
        <w:keepNext/>
        <w:keepLines/>
        <w:shd w:val="clear" w:color="auto" w:fill="auto"/>
        <w:spacing w:before="0"/>
      </w:pPr>
      <w:bookmarkStart w:id="4" w:name="bookmark3"/>
      <w:r>
        <w:t xml:space="preserve">Clean and Health, </w:t>
      </w:r>
      <w:r w:rsidR="00145FE0">
        <w:t>s.</w:t>
      </w:r>
      <w:r>
        <w:t xml:space="preserve"> </w:t>
      </w:r>
      <w:r w:rsidR="00145FE0">
        <w:t>r.</w:t>
      </w:r>
      <w:r>
        <w:t xml:space="preserve"> </w:t>
      </w:r>
      <w:r w:rsidR="00145FE0">
        <w:t>o.</w:t>
      </w:r>
      <w:bookmarkEnd w:id="4"/>
    </w:p>
    <w:p w:rsidR="001F7F54" w:rsidRDefault="00145FE0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se sídlem Holešovská 1691,</w:t>
      </w:r>
      <w:r w:rsidR="001F7F54">
        <w:t xml:space="preserve"> 769 01 Holešov</w:t>
      </w:r>
    </w:p>
    <w:p w:rsidR="001F7F54" w:rsidRDefault="001F7F54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IČ: 01492152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DIČ: CZ0142152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MUDr. Jiřím Loučkou, jednatelem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1900" w:firstLine="0"/>
        <w:jc w:val="left"/>
      </w:pPr>
      <w:r>
        <w:t xml:space="preserve">zapsaná v obchodním rejstříku vedeném Krajským soudem v Brně, oddíl C, vložka 78349 (dále jen jako </w:t>
      </w:r>
      <w:r>
        <w:rPr>
          <w:rStyle w:val="Zkladntext2Tun"/>
        </w:rPr>
        <w:t>„nájemce")</w:t>
      </w:r>
    </w:p>
    <w:p w:rsidR="00465B2A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>
        <w:t>(pronajímatel a nájemce společně také jako „smluvní strany")</w:t>
      </w:r>
    </w:p>
    <w:p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5" w:name="bookmark4"/>
      <w:r>
        <w:t>PREAMBULE</w:t>
      </w:r>
      <w:bookmarkEnd w:id="5"/>
    </w:p>
    <w:p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 xml:space="preserve">Pronajímatel a nájemce uzavřeli dne 29. 11. 2019 Nájemní smlouvu na nájem prostorů sloužících k podnikání umístěných v budově „SO 103“ Technologického parku Holešov, a to kanceláří č. 1.38 a 1.39 (dále jen </w:t>
      </w:r>
      <w:r w:rsidR="00C60166">
        <w:t>„</w:t>
      </w:r>
      <w:r>
        <w:t>Smlouva</w:t>
      </w:r>
      <w:r w:rsidR="00C60166">
        <w:t>“). Ke Smlouvě smluvní strany následně uzřeli dne 28. 4. 2020 Dodatek č. 1 a dne 30. 12. 2020 Dodatek č. 2.</w:t>
      </w:r>
    </w:p>
    <w:p w:rsidR="00465B2A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153AD9">
        <w:t xml:space="preserve"> úpravě předmětu nájmu a</w:t>
      </w:r>
      <w:r>
        <w:t xml:space="preserve"> dalším prodloužení nájmu. Smluvní strany za tímto úče</w:t>
      </w:r>
      <w:r w:rsidR="00147716">
        <w:t>lem uzavírají tento Dodatek č. 3</w:t>
      </w:r>
      <w:r>
        <w:t xml:space="preserve"> ke smlouvě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6" w:name="bookmark5"/>
      <w:r>
        <w:t>Článek I.</w:t>
      </w:r>
      <w:r>
        <w:br/>
        <w:t>Změna smlouvy</w:t>
      </w:r>
      <w:bookmarkEnd w:id="6"/>
    </w:p>
    <w:p w:rsidR="00465B2A" w:rsidRPr="00147716" w:rsidRDefault="00145FE0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:rsidR="00153AD9" w:rsidRPr="00147716" w:rsidRDefault="00147716" w:rsidP="00153AD9">
      <w:pPr>
        <w:pStyle w:val="Nadpis30"/>
        <w:keepNext/>
        <w:keepLines/>
        <w:shd w:val="clear" w:color="auto" w:fill="auto"/>
        <w:spacing w:before="0" w:line="456" w:lineRule="exact"/>
        <w:jc w:val="both"/>
      </w:pPr>
      <w:bookmarkStart w:id="7" w:name="bookmark6"/>
      <w:r>
        <w:rPr>
          <w:rStyle w:val="Nadpis31"/>
          <w:b/>
          <w:bCs/>
        </w:rPr>
        <w:t>Bod 1.2</w:t>
      </w:r>
      <w:r w:rsidR="00153AD9" w:rsidRPr="00147716">
        <w:rPr>
          <w:rStyle w:val="Nadpis31"/>
          <w:b/>
          <w:bCs/>
        </w:rPr>
        <w:t xml:space="preserve"> Smlouvy nově zní:</w:t>
      </w:r>
    </w:p>
    <w:p w:rsidR="00147716" w:rsidRPr="00147716" w:rsidRDefault="00153AD9" w:rsidP="00147716">
      <w:pPr>
        <w:jc w:val="both"/>
        <w:rPr>
          <w:rFonts w:ascii="Times New Roman" w:hAnsi="Times New Roman" w:cs="Times New Roman"/>
          <w:b/>
          <w:sz w:val="20"/>
        </w:rPr>
      </w:pPr>
      <w:r w:rsidRPr="00147716">
        <w:rPr>
          <w:rFonts w:ascii="Times New Roman" w:hAnsi="Times New Roman" w:cs="Times New Roman"/>
        </w:rPr>
        <w:t>„</w:t>
      </w:r>
      <w:r w:rsidR="00147716" w:rsidRPr="00147716">
        <w:rPr>
          <w:rFonts w:ascii="Times New Roman" w:hAnsi="Times New Roman" w:cs="Times New Roman"/>
          <w:b/>
          <w:sz w:val="20"/>
        </w:rPr>
        <w:t xml:space="preserve">1.2 </w:t>
      </w:r>
      <w:r w:rsidR="00147716" w:rsidRPr="00147716">
        <w:rPr>
          <w:rFonts w:ascii="Times New Roman" w:hAnsi="Times New Roman" w:cs="Times New Roman"/>
          <w:sz w:val="20"/>
        </w:rPr>
        <w:t xml:space="preserve">Pronajímatel se zavazuje přenechat nájemci za dále uvedených podmínek do užívání následující </w:t>
      </w:r>
      <w:r w:rsidR="00147716" w:rsidRPr="00CC020E">
        <w:rPr>
          <w:rFonts w:ascii="Times New Roman" w:hAnsi="Times New Roman" w:cs="Times New Roman"/>
          <w:sz w:val="20"/>
        </w:rPr>
        <w:t xml:space="preserve">prostor sloužící k podnikání, umístěný ve II. NP SO 103 (dále jen </w:t>
      </w:r>
      <w:r w:rsidR="00C60166">
        <w:rPr>
          <w:rFonts w:ascii="Times New Roman" w:hAnsi="Times New Roman" w:cs="Times New Roman"/>
          <w:sz w:val="20"/>
        </w:rPr>
        <w:t>„</w:t>
      </w:r>
      <w:r w:rsidR="00147716" w:rsidRPr="00CC020E">
        <w:rPr>
          <w:rFonts w:ascii="Times New Roman" w:hAnsi="Times New Roman" w:cs="Times New Roman"/>
          <w:sz w:val="20"/>
        </w:rPr>
        <w:t>prostor</w:t>
      </w:r>
      <w:r w:rsidR="00C60166">
        <w:rPr>
          <w:rFonts w:ascii="Times New Roman" w:hAnsi="Times New Roman" w:cs="Times New Roman"/>
          <w:sz w:val="20"/>
        </w:rPr>
        <w:t>“</w:t>
      </w:r>
      <w:r w:rsidR="00147716" w:rsidRPr="00CC020E">
        <w:rPr>
          <w:rFonts w:ascii="Times New Roman" w:hAnsi="Times New Roman" w:cs="Times New Roman"/>
          <w:sz w:val="20"/>
        </w:rPr>
        <w:t>)</w:t>
      </w:r>
      <w:r w:rsidR="00147716" w:rsidRPr="00147716">
        <w:rPr>
          <w:rFonts w:ascii="Times New Roman" w:hAnsi="Times New Roman" w:cs="Times New Roman"/>
          <w:sz w:val="20"/>
        </w:rPr>
        <w:t xml:space="preserve"> a nájemce se zavazuje zaplatit za to pronajímateli níže sjednané nájemné:</w:t>
      </w:r>
    </w:p>
    <w:p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sz w:val="20"/>
        </w:rPr>
      </w:pPr>
    </w:p>
    <w:p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sz w:val="20"/>
        </w:rPr>
      </w:pPr>
      <w:r w:rsidRPr="00147716">
        <w:rPr>
          <w:rFonts w:ascii="Times New Roman" w:hAnsi="Times New Roman" w:cs="Times New Roman"/>
          <w:sz w:val="20"/>
        </w:rPr>
        <w:t>prostor č.:</w:t>
      </w:r>
      <w:r w:rsidRPr="00147716"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  <w:t>výměra (m</w:t>
      </w:r>
      <w:r w:rsidRPr="00147716">
        <w:rPr>
          <w:rFonts w:ascii="Times New Roman" w:hAnsi="Times New Roman" w:cs="Times New Roman"/>
          <w:sz w:val="20"/>
          <w:vertAlign w:val="superscript"/>
        </w:rPr>
        <w:t>2</w:t>
      </w:r>
      <w:r w:rsidRPr="00147716">
        <w:rPr>
          <w:rFonts w:ascii="Times New Roman" w:hAnsi="Times New Roman" w:cs="Times New Roman"/>
          <w:sz w:val="20"/>
        </w:rPr>
        <w:t>):</w:t>
      </w:r>
    </w:p>
    <w:p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2.04</w:t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Laboratoř</w:t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32,54</w:t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b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</w:r>
    </w:p>
    <w:p w:rsidR="00153AD9" w:rsidRDefault="00A64A91" w:rsidP="00147716">
      <w:pPr>
        <w:pStyle w:val="Zkladntext"/>
        <w:rPr>
          <w:rStyle w:val="Zkladntext2Tun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32,54</w:t>
      </w:r>
    </w:p>
    <w:p w:rsidR="00147716" w:rsidRPr="00147716" w:rsidRDefault="00147716" w:rsidP="00147716">
      <w:pPr>
        <w:pStyle w:val="Zkladntext"/>
        <w:rPr>
          <w:sz w:val="20"/>
        </w:rPr>
      </w:pPr>
    </w:p>
    <w:p w:rsidR="00465B2A" w:rsidRDefault="0089459B">
      <w:pPr>
        <w:pStyle w:val="Nadpis30"/>
        <w:keepNext/>
        <w:keepLines/>
        <w:shd w:val="clear" w:color="auto" w:fill="auto"/>
        <w:spacing w:before="0" w:line="456" w:lineRule="exact"/>
        <w:jc w:val="both"/>
      </w:pPr>
      <w:r>
        <w:rPr>
          <w:rStyle w:val="Nadpis31"/>
          <w:b/>
          <w:bCs/>
        </w:rPr>
        <w:lastRenderedPageBreak/>
        <w:t xml:space="preserve">Bod 3.1 Smlouvy </w:t>
      </w:r>
      <w:r w:rsidR="00145FE0">
        <w:rPr>
          <w:rStyle w:val="Nadpis31"/>
          <w:b/>
          <w:bCs/>
        </w:rPr>
        <w:t>nově zní:</w:t>
      </w:r>
      <w:bookmarkEnd w:id="7"/>
    </w:p>
    <w:p w:rsidR="00465B2A" w:rsidRDefault="00145FE0">
      <w:pPr>
        <w:pStyle w:val="Zkladntext20"/>
        <w:shd w:val="clear" w:color="auto" w:fill="auto"/>
        <w:spacing w:before="0" w:after="445" w:line="456" w:lineRule="exact"/>
        <w:ind w:firstLine="0"/>
        <w:jc w:val="both"/>
      </w:pPr>
      <w:r>
        <w:t xml:space="preserve">„3.1 Nájemní smlouva se uzavírá na dobu určitou, počínaje </w:t>
      </w:r>
      <w:r w:rsidR="00153AD9">
        <w:rPr>
          <w:rStyle w:val="Zkladntext2Tun"/>
        </w:rPr>
        <w:t>od 1.</w:t>
      </w:r>
      <w:r w:rsidR="0089459B">
        <w:rPr>
          <w:rStyle w:val="Zkladntext2Tun"/>
        </w:rPr>
        <w:t xml:space="preserve"> </w:t>
      </w:r>
      <w:r w:rsidR="00153AD9">
        <w:rPr>
          <w:rStyle w:val="Zkladntext2Tun"/>
        </w:rPr>
        <w:t>10. 2021 do 31.</w:t>
      </w:r>
      <w:r w:rsidR="0089459B">
        <w:rPr>
          <w:rStyle w:val="Zkladntext2Tun"/>
        </w:rPr>
        <w:t xml:space="preserve"> </w:t>
      </w:r>
      <w:r w:rsidR="00153AD9">
        <w:rPr>
          <w:rStyle w:val="Zkladntext2Tun"/>
        </w:rPr>
        <w:t>12. 2022</w:t>
      </w:r>
      <w:r>
        <w:rPr>
          <w:rStyle w:val="Zkladntext2Tun"/>
        </w:rPr>
        <w:t>.</w:t>
      </w:r>
      <w:r w:rsidRPr="00A64A91">
        <w:rPr>
          <w:rStyle w:val="Zkladntext2Tun"/>
          <w:b w:val="0"/>
        </w:rPr>
        <w:t>“</w:t>
      </w:r>
    </w:p>
    <w:p w:rsidR="00465B2A" w:rsidRDefault="0089459B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bookmarkStart w:id="8" w:name="bookmark7"/>
      <w:r>
        <w:rPr>
          <w:rStyle w:val="Nadpis31"/>
          <w:b/>
          <w:bCs/>
        </w:rPr>
        <w:t>Za bod 9.2 Smlouvy se d</w:t>
      </w:r>
      <w:r w:rsidR="00CC020E">
        <w:rPr>
          <w:rStyle w:val="Nadpis31"/>
          <w:b/>
          <w:bCs/>
        </w:rPr>
        <w:t>oplňuj</w:t>
      </w:r>
      <w:r>
        <w:rPr>
          <w:rStyle w:val="Nadpis31"/>
          <w:b/>
          <w:bCs/>
        </w:rPr>
        <w:t>e nový</w:t>
      </w:r>
      <w:r w:rsidR="00145FE0">
        <w:rPr>
          <w:rStyle w:val="Nadpis31"/>
          <w:b/>
          <w:bCs/>
        </w:rPr>
        <w:t xml:space="preserve"> bod 9.3 Smlouvy, který zní:</w:t>
      </w:r>
      <w:bookmarkEnd w:id="8"/>
    </w:p>
    <w:p w:rsidR="00465B2A" w:rsidRDefault="00145FE0">
      <w:pPr>
        <w:pStyle w:val="Zkladntext20"/>
        <w:shd w:val="clear" w:color="auto" w:fill="auto"/>
        <w:spacing w:before="0" w:after="0" w:line="226" w:lineRule="exact"/>
        <w:ind w:firstLine="0"/>
        <w:jc w:val="both"/>
      </w:pPr>
      <w:r>
        <w:t>„9.3 Pronajímatel i nájemce mohou nájem vypovědět i bez uvedení důvodu. Výpověď musí být provedena písemně a doručena druhé smluvní straně. Výpovědní doba je 3 měsíce a počíná běžet prvého dne měsíce následujícího po měsíci, v němž byla výpověď doručena dr</w:t>
      </w:r>
      <w:r w:rsidR="00147716">
        <w:t>uhé smluvní straně."</w:t>
      </w: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CC020E" w:rsidRDefault="0089459B" w:rsidP="00CC020E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r>
        <w:rPr>
          <w:rStyle w:val="Nadpis31"/>
          <w:b/>
          <w:bCs/>
        </w:rPr>
        <w:t>P</w:t>
      </w:r>
      <w:r w:rsidR="00CC020E">
        <w:rPr>
          <w:rStyle w:val="Nadpis31"/>
          <w:b/>
          <w:bCs/>
        </w:rPr>
        <w:t>říloha č.</w:t>
      </w:r>
      <w:r>
        <w:rPr>
          <w:rStyle w:val="Nadpis31"/>
          <w:b/>
          <w:bCs/>
        </w:rPr>
        <w:t xml:space="preserve"> 2 Smlouvy se ruší a nahrazuje se novou Přílohou č. 2, která je přílohou tohoto dodatku.</w:t>
      </w: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465B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9" w:name="bookmark8"/>
      <w:r>
        <w:t>Článek II.</w:t>
      </w:r>
      <w:bookmarkEnd w:id="9"/>
    </w:p>
    <w:p w:rsidR="00465B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>
        <w:t>Závěrečná ustanovení</w:t>
      </w:r>
    </w:p>
    <w:p w:rsidR="0089459B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:rsidR="00465B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>Tento Dodatek nabývá platnosti a účinnosti dnem jeho uzavření, tj.</w:t>
      </w:r>
      <w:r w:rsidR="00CC020E">
        <w:t xml:space="preserve"> 1.</w:t>
      </w:r>
      <w:r w:rsidR="0089459B">
        <w:t xml:space="preserve"> </w:t>
      </w:r>
      <w:r w:rsidR="00CC020E">
        <w:t>10.</w:t>
      </w:r>
      <w:r w:rsidR="0089459B">
        <w:t xml:space="preserve"> </w:t>
      </w:r>
      <w:r w:rsidR="00CC020E">
        <w:t>2021</w:t>
      </w:r>
      <w:r w:rsidR="0089459B">
        <w:t>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 xml:space="preserve">Pokud není </w:t>
      </w:r>
      <w:r w:rsidR="00145FE0">
        <w:t>Dodatkem stanoveno jinak, platí původní ujednání</w:t>
      </w:r>
      <w:r>
        <w:t xml:space="preserve"> obsažená</w:t>
      </w:r>
      <w:r w:rsidR="00145FE0">
        <w:t xml:space="preserve"> ve Smlouvě.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Dodatek je vyhotoven ve 2 rovnocenných vyhotoveních, z nichž obdrží každá smluvní strana jedno vyhotovení.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Stran</w:t>
      </w:r>
      <w:r w:rsidR="00BC2B5B">
        <w:t>y se řádně seznámily s obsahem D</w:t>
      </w:r>
      <w:r>
        <w:t>odatku a souhlasí s ním. Svými podpisy potvrzují svůj bezvý</w:t>
      </w:r>
      <w:r w:rsidR="00BC2B5B">
        <w:t>hradný souhlas s celým obsahem D</w:t>
      </w:r>
      <w:r>
        <w:t>odatku.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>
        <w:t>Nedílnou součástí D</w:t>
      </w:r>
      <w:r w:rsidR="0089459B">
        <w:t>odatku jsou jeho přílohy: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ab/>
      </w:r>
      <w:r>
        <w:tab/>
      </w:r>
      <w:r>
        <w:tab/>
        <w:t>Příloha dodatku č. 3 - kalkulace</w:t>
      </w:r>
    </w:p>
    <w:p w:rsidR="00153AD9" w:rsidRDefault="00153A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CC020E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V Holešově dne</w:t>
      </w:r>
      <w:r w:rsidR="0089459B">
        <w:t xml:space="preserve"> …………………………</w:t>
      </w:r>
      <w:r w:rsidR="0089459B">
        <w:tab/>
      </w:r>
      <w:r w:rsidR="0089459B">
        <w:tab/>
      </w:r>
      <w:r w:rsidR="0089459B">
        <w:tab/>
      </w:r>
      <w:r w:rsidR="0089459B">
        <w:tab/>
        <w:t>V Holešově dne …………………………</w:t>
      </w:r>
    </w:p>
    <w:p w:rsidR="0007207F" w:rsidRDefault="0007207F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07207F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29095A" w:rsidRDefault="0029095A" w:rsidP="0029095A">
      <w:pPr>
        <w:pStyle w:val="Nadpis30"/>
        <w:keepNext/>
        <w:keepLines/>
        <w:shd w:val="clear" w:color="auto" w:fill="auto"/>
        <w:spacing w:before="0" w:line="240" w:lineRule="auto"/>
      </w:pPr>
      <w:r>
        <w:t>Industry Servis ZK, a.</w:t>
      </w:r>
      <w:r w:rsidR="0089459B">
        <w:t xml:space="preserve"> </w:t>
      </w:r>
      <w:r>
        <w:t>s.</w:t>
      </w:r>
      <w:r>
        <w:tab/>
      </w:r>
      <w:r>
        <w:tab/>
      </w:r>
      <w:r>
        <w:tab/>
      </w:r>
      <w:r>
        <w:tab/>
      </w:r>
      <w:r>
        <w:tab/>
      </w:r>
      <w:r w:rsidR="0089459B">
        <w:t xml:space="preserve">Clean and Health, </w:t>
      </w:r>
      <w:r>
        <w:t>s.</w:t>
      </w:r>
      <w:r w:rsidR="0089459B">
        <w:t xml:space="preserve"> </w:t>
      </w:r>
      <w:r>
        <w:t>r.</w:t>
      </w:r>
      <w:r w:rsidR="0089459B">
        <w:t xml:space="preserve"> </w:t>
      </w:r>
      <w:r>
        <w:t>o.</w:t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Ing. Mgr. Lucie Pluhařová</w:t>
      </w:r>
      <w:r>
        <w:tab/>
      </w:r>
      <w:r>
        <w:tab/>
      </w:r>
      <w:r>
        <w:tab/>
      </w:r>
      <w:r>
        <w:tab/>
        <w:t>MUDr. Jiří Loučka</w:t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předsedkyně představenstva</w:t>
      </w:r>
      <w:r>
        <w:tab/>
      </w:r>
      <w:r>
        <w:tab/>
      </w:r>
      <w:r>
        <w:tab/>
      </w:r>
      <w:r>
        <w:tab/>
        <w:t>jednatel</w:t>
      </w:r>
    </w:p>
    <w:sectPr w:rsidR="0029095A" w:rsidSect="00465B2A">
      <w:footerReference w:type="default" r:id="rId8"/>
      <w:pgSz w:w="11900" w:h="16840"/>
      <w:pgMar w:top="1459" w:right="1393" w:bottom="21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3D" w:rsidRDefault="00FD7B3D" w:rsidP="00465B2A">
      <w:r>
        <w:separator/>
      </w:r>
    </w:p>
  </w:endnote>
  <w:endnote w:type="continuationSeparator" w:id="0">
    <w:p w:rsidR="00FD7B3D" w:rsidRDefault="00FD7B3D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3E88" w:rsidRPr="00F13E88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xjye33wAAAA0BAAAPAAAAAAAA&#10;AAAAAAAAAAIFAABkcnMvZG93bnJldi54bWxQSwUGAAAAAAQABADzAAAADgYAAAAA&#10;" filled="f" stroked="f">
              <v:textbox style="mso-fit-shape-to-text:t" inset="0,0,0,0">
                <w:txbxContent>
                  <w:p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3E88" w:rsidRPr="00F13E88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3D" w:rsidRDefault="00FD7B3D"/>
  </w:footnote>
  <w:footnote w:type="continuationSeparator" w:id="0">
    <w:p w:rsidR="00FD7B3D" w:rsidRDefault="00FD7B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A"/>
    <w:rsid w:val="0007207F"/>
    <w:rsid w:val="00145FE0"/>
    <w:rsid w:val="00147716"/>
    <w:rsid w:val="00153AD9"/>
    <w:rsid w:val="001A6624"/>
    <w:rsid w:val="001F7F54"/>
    <w:rsid w:val="00260FD9"/>
    <w:rsid w:val="0029095A"/>
    <w:rsid w:val="00465B2A"/>
    <w:rsid w:val="00504CF2"/>
    <w:rsid w:val="0089459B"/>
    <w:rsid w:val="008B1B17"/>
    <w:rsid w:val="00A64A91"/>
    <w:rsid w:val="00BC2B5B"/>
    <w:rsid w:val="00C60166"/>
    <w:rsid w:val="00CC020E"/>
    <w:rsid w:val="00E81A82"/>
    <w:rsid w:val="00F13E88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Yvona Zamorska</cp:lastModifiedBy>
  <cp:revision>2</cp:revision>
  <dcterms:created xsi:type="dcterms:W3CDTF">2021-10-06T07:56:00Z</dcterms:created>
  <dcterms:modified xsi:type="dcterms:W3CDTF">2021-10-06T07:56:00Z</dcterms:modified>
</cp:coreProperties>
</file>