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720" w:rsidRPr="00B148F6" w:rsidRDefault="006754AD" w:rsidP="006754AD">
      <w:pPr>
        <w:pStyle w:val="Nzev"/>
        <w:tabs>
          <w:tab w:val="center" w:pos="4536"/>
          <w:tab w:val="right" w:pos="9072"/>
        </w:tabs>
        <w:spacing w:line="276" w:lineRule="auto"/>
        <w:contextualSpacing w:val="0"/>
        <w:jc w:val="left"/>
        <w:rPr>
          <w:caps/>
          <w:sz w:val="40"/>
        </w:rPr>
      </w:pPr>
      <w:r>
        <w:rPr>
          <w:caps/>
          <w:sz w:val="40"/>
        </w:rPr>
        <w:t xml:space="preserve">                                     </w:t>
      </w:r>
      <w:r w:rsidR="007C2C75" w:rsidRPr="00B148F6">
        <w:rPr>
          <w:caps/>
          <w:sz w:val="40"/>
        </w:rPr>
        <w:t>smlouva</w:t>
      </w:r>
      <w:r w:rsidR="00F45D28" w:rsidRPr="00B148F6">
        <w:rPr>
          <w:caps/>
          <w:sz w:val="40"/>
        </w:rPr>
        <w:t xml:space="preserve"> o dílo</w:t>
      </w:r>
    </w:p>
    <w:p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rsidR="00950037" w:rsidRPr="00B148F6" w:rsidRDefault="00950037" w:rsidP="00950037">
      <w:pPr>
        <w:widowControl w:val="0"/>
        <w:spacing w:after="120" w:line="276" w:lineRule="auto"/>
        <w:jc w:val="center"/>
        <w:rPr>
          <w:rFonts w:asciiTheme="majorHAnsi" w:hAnsiTheme="majorHAnsi" w:cstheme="majorHAnsi"/>
          <w:b/>
          <w:bCs/>
          <w:sz w:val="24"/>
        </w:rPr>
      </w:pPr>
      <w:r w:rsidRPr="00413126">
        <w:rPr>
          <w:rFonts w:asciiTheme="majorHAnsi" w:hAnsiTheme="majorHAnsi" w:cstheme="majorHAnsi"/>
          <w:b/>
          <w:sz w:val="24"/>
        </w:rPr>
        <w:t>„</w:t>
      </w:r>
      <w:r w:rsidR="00DE336B">
        <w:rPr>
          <w:rFonts w:asciiTheme="majorHAnsi" w:hAnsiTheme="majorHAnsi" w:cstheme="majorHAnsi"/>
          <w:b/>
          <w:sz w:val="24"/>
        </w:rPr>
        <w:t xml:space="preserve">Zřícenina hradu </w:t>
      </w:r>
      <w:proofErr w:type="spellStart"/>
      <w:r w:rsidR="00413126" w:rsidRPr="00413126">
        <w:rPr>
          <w:rFonts w:asciiTheme="majorHAnsi" w:hAnsiTheme="majorHAnsi" w:cstheme="majorHAnsi"/>
          <w:b/>
        </w:rPr>
        <w:t>Cornštejn</w:t>
      </w:r>
      <w:proofErr w:type="spellEnd"/>
      <w:r w:rsidR="00413126" w:rsidRPr="00413126">
        <w:rPr>
          <w:rFonts w:asciiTheme="majorHAnsi" w:hAnsiTheme="majorHAnsi" w:cstheme="majorHAnsi"/>
          <w:b/>
        </w:rPr>
        <w:t xml:space="preserve"> – klenba – havarijní stav</w:t>
      </w:r>
      <w:r w:rsidRPr="00413126">
        <w:rPr>
          <w:rFonts w:asciiTheme="majorHAnsi" w:hAnsiTheme="majorHAnsi" w:cstheme="majorHAnsi"/>
          <w:b/>
          <w:bCs/>
          <w:iCs/>
          <w:sz w:val="24"/>
        </w:rPr>
        <w:t>“</w:t>
      </w:r>
    </w:p>
    <w:p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rsidR="00950037" w:rsidRPr="00B148F6" w:rsidRDefault="00950037" w:rsidP="00821C31">
      <w:pPr>
        <w:widowControl w:val="0"/>
        <w:spacing w:after="0" w:line="276" w:lineRule="auto"/>
        <w:jc w:val="both"/>
        <w:rPr>
          <w:rFonts w:asciiTheme="majorHAnsi" w:hAnsiTheme="majorHAnsi" w:cstheme="majorHAnsi"/>
          <w:b/>
          <w:bCs/>
        </w:rPr>
      </w:pPr>
    </w:p>
    <w:p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rsidR="00413126" w:rsidRPr="00B148F6" w:rsidRDefault="00413126" w:rsidP="00413126">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p>
    <w:p w:rsidR="00413126" w:rsidRDefault="00413126" w:rsidP="00413126">
      <w:pPr>
        <w:pStyle w:val="paragraph"/>
        <w:spacing w:before="0" w:beforeAutospacing="0" w:after="0" w:afterAutospacing="0"/>
        <w:jc w:val="both"/>
        <w:textAlignment w:val="baseline"/>
      </w:pPr>
      <w:r>
        <w:rPr>
          <w:rStyle w:val="normaltextrun"/>
          <w:rFonts w:ascii="Calibri Light" w:hAnsi="Calibri Light" w:cs="Calibri Light"/>
          <w:sz w:val="22"/>
          <w:szCs w:val="22"/>
        </w:rPr>
        <w:t>Název:</w:t>
      </w:r>
      <w:r>
        <w:rPr>
          <w:rStyle w:val="tabchar"/>
          <w:rFonts w:eastAsiaTheme="minorEastAsia"/>
          <w:sz w:val="22"/>
          <w:szCs w:val="22"/>
        </w:rPr>
        <w:t xml:space="preserve"> </w:t>
      </w:r>
      <w:r>
        <w:rPr>
          <w:rStyle w:val="tabchar"/>
          <w:rFonts w:eastAsiaTheme="minorEastAsia"/>
          <w:sz w:val="22"/>
          <w:szCs w:val="22"/>
        </w:rPr>
        <w:tab/>
      </w:r>
      <w:r>
        <w:rPr>
          <w:rStyle w:val="tabchar"/>
          <w:rFonts w:eastAsiaTheme="minorEastAsia"/>
          <w:sz w:val="22"/>
          <w:szCs w:val="22"/>
        </w:rPr>
        <w:tab/>
      </w:r>
      <w:r>
        <w:rPr>
          <w:rStyle w:val="tabchar"/>
          <w:rFonts w:eastAsiaTheme="minorEastAsia"/>
          <w:sz w:val="22"/>
          <w:szCs w:val="22"/>
        </w:rPr>
        <w:tab/>
      </w:r>
      <w:r>
        <w:rPr>
          <w:rStyle w:val="normaltextrun"/>
          <w:rFonts w:ascii="Calibri Light" w:hAnsi="Calibri Light" w:cs="Calibri Light"/>
          <w:b/>
          <w:bCs/>
          <w:sz w:val="22"/>
          <w:szCs w:val="22"/>
        </w:rPr>
        <w:t>Jihomoravské muzeum ve Znojmě, příspěvková organizace</w:t>
      </w:r>
      <w:r>
        <w:rPr>
          <w:rStyle w:val="eop"/>
          <w:rFonts w:ascii="Calibri Light" w:eastAsiaTheme="majorEastAsia" w:hAnsi="Calibri Light" w:cs="Calibri Light"/>
          <w:sz w:val="22"/>
          <w:szCs w:val="22"/>
        </w:rPr>
        <w:t> </w:t>
      </w:r>
    </w:p>
    <w:p w:rsidR="00413126" w:rsidRDefault="00413126" w:rsidP="00413126">
      <w:pPr>
        <w:pStyle w:val="paragraph"/>
        <w:spacing w:before="0" w:beforeAutospacing="0" w:after="0" w:afterAutospacing="0"/>
        <w:jc w:val="both"/>
        <w:textAlignment w:val="baseline"/>
      </w:pPr>
      <w:r>
        <w:rPr>
          <w:rStyle w:val="normaltextrun"/>
          <w:rFonts w:ascii="Calibri Light" w:hAnsi="Calibri Light" w:cs="Calibri Light"/>
          <w:color w:val="000000"/>
          <w:sz w:val="22"/>
          <w:szCs w:val="22"/>
        </w:rPr>
        <w:t>Sídlo:</w:t>
      </w:r>
      <w:r>
        <w:rPr>
          <w:rStyle w:val="tabchar"/>
          <w:rFonts w:eastAsiaTheme="minorEastAsia"/>
          <w:color w:val="000000"/>
          <w:sz w:val="22"/>
          <w:szCs w:val="22"/>
        </w:rPr>
        <w:t xml:space="preserve"> </w:t>
      </w:r>
      <w:r>
        <w:rPr>
          <w:rStyle w:val="tabchar"/>
          <w:rFonts w:eastAsiaTheme="minorEastAsia"/>
          <w:color w:val="000000"/>
          <w:sz w:val="22"/>
          <w:szCs w:val="22"/>
        </w:rPr>
        <w:tab/>
      </w:r>
      <w:r>
        <w:rPr>
          <w:rStyle w:val="tabchar"/>
          <w:rFonts w:eastAsiaTheme="minorEastAsia"/>
          <w:color w:val="000000"/>
          <w:sz w:val="22"/>
          <w:szCs w:val="22"/>
        </w:rPr>
        <w:tab/>
      </w:r>
      <w:r>
        <w:rPr>
          <w:rStyle w:val="tabchar"/>
          <w:rFonts w:eastAsiaTheme="minorEastAsia"/>
          <w:color w:val="000000"/>
          <w:sz w:val="22"/>
          <w:szCs w:val="22"/>
        </w:rPr>
        <w:tab/>
      </w:r>
      <w:r>
        <w:rPr>
          <w:rStyle w:val="normaltextrun"/>
          <w:rFonts w:ascii="Calibri Light" w:hAnsi="Calibri Light" w:cs="Calibri Light"/>
          <w:sz w:val="22"/>
          <w:szCs w:val="22"/>
        </w:rPr>
        <w:t>Přemyslovců 129/8, 669 02, Znojmo</w:t>
      </w:r>
      <w:r>
        <w:rPr>
          <w:rStyle w:val="eop"/>
          <w:rFonts w:ascii="Calibri Light" w:eastAsiaTheme="majorEastAsia" w:hAnsi="Calibri Light" w:cs="Calibri Light"/>
          <w:sz w:val="22"/>
          <w:szCs w:val="22"/>
        </w:rPr>
        <w:t> </w:t>
      </w:r>
    </w:p>
    <w:p w:rsidR="00413126" w:rsidRDefault="00413126" w:rsidP="00413126">
      <w:pPr>
        <w:pStyle w:val="paragraph"/>
        <w:spacing w:before="0" w:beforeAutospacing="0" w:after="0" w:afterAutospacing="0"/>
        <w:ind w:left="2127" w:hanging="2127"/>
        <w:jc w:val="both"/>
        <w:textAlignment w:val="baseline"/>
      </w:pPr>
      <w:r>
        <w:rPr>
          <w:rStyle w:val="normaltextrun"/>
          <w:rFonts w:ascii="Calibri Light" w:hAnsi="Calibri Light" w:cs="Calibri Light"/>
          <w:color w:val="000000"/>
          <w:sz w:val="22"/>
          <w:szCs w:val="22"/>
        </w:rPr>
        <w:t>Zastoupen:</w:t>
      </w:r>
      <w:r>
        <w:rPr>
          <w:rStyle w:val="tabchar"/>
          <w:rFonts w:eastAsiaTheme="minorEastAsia"/>
          <w:color w:val="000000"/>
          <w:sz w:val="22"/>
          <w:szCs w:val="22"/>
        </w:rPr>
        <w:t xml:space="preserve"> </w:t>
      </w:r>
      <w:r>
        <w:rPr>
          <w:rStyle w:val="tabchar"/>
          <w:rFonts w:eastAsiaTheme="minorEastAsia"/>
          <w:color w:val="000000"/>
          <w:sz w:val="22"/>
          <w:szCs w:val="22"/>
        </w:rPr>
        <w:tab/>
      </w:r>
      <w:r>
        <w:rPr>
          <w:rStyle w:val="normaltextrun"/>
          <w:rFonts w:ascii="Calibri Light" w:hAnsi="Calibri Light" w:cs="Calibri Light"/>
          <w:sz w:val="22"/>
          <w:szCs w:val="22"/>
        </w:rPr>
        <w:t>Ing. Vladimíra Durajková, ředitelka</w:t>
      </w:r>
      <w:r>
        <w:rPr>
          <w:rStyle w:val="eop"/>
          <w:rFonts w:ascii="Calibri Light" w:eastAsiaTheme="majorEastAsia" w:hAnsi="Calibri Light" w:cs="Calibri Light"/>
          <w:sz w:val="22"/>
          <w:szCs w:val="22"/>
        </w:rPr>
        <w:t> </w:t>
      </w:r>
    </w:p>
    <w:p w:rsidR="00413126" w:rsidRDefault="00413126" w:rsidP="00413126">
      <w:pPr>
        <w:pStyle w:val="paragraph"/>
        <w:spacing w:before="0" w:beforeAutospacing="0" w:after="0" w:afterAutospacing="0"/>
        <w:ind w:left="2127" w:hanging="2127"/>
        <w:jc w:val="both"/>
        <w:textAlignment w:val="baseline"/>
      </w:pPr>
      <w:r>
        <w:rPr>
          <w:rStyle w:val="normaltextrun"/>
          <w:rFonts w:ascii="Calibri Light" w:hAnsi="Calibri Light" w:cs="Calibri Light"/>
          <w:color w:val="000000"/>
          <w:sz w:val="22"/>
          <w:szCs w:val="22"/>
        </w:rPr>
        <w:t>IČO:</w:t>
      </w:r>
      <w:r>
        <w:rPr>
          <w:rStyle w:val="tabchar"/>
          <w:rFonts w:eastAsiaTheme="minorEastAsia"/>
          <w:color w:val="000000"/>
          <w:sz w:val="22"/>
          <w:szCs w:val="22"/>
        </w:rPr>
        <w:t xml:space="preserve"> </w:t>
      </w:r>
      <w:r>
        <w:rPr>
          <w:rStyle w:val="tabchar"/>
          <w:rFonts w:eastAsiaTheme="minorEastAsia"/>
          <w:color w:val="000000"/>
          <w:sz w:val="22"/>
          <w:szCs w:val="22"/>
        </w:rPr>
        <w:tab/>
      </w:r>
      <w:r>
        <w:rPr>
          <w:rStyle w:val="normaltextrun"/>
          <w:rFonts w:ascii="Calibri Light" w:hAnsi="Calibri Light" w:cs="Calibri Light"/>
          <w:sz w:val="22"/>
          <w:szCs w:val="22"/>
        </w:rPr>
        <w:t>00092738</w:t>
      </w:r>
      <w:r>
        <w:rPr>
          <w:rStyle w:val="eop"/>
          <w:rFonts w:ascii="Calibri Light" w:eastAsiaTheme="majorEastAsia" w:hAnsi="Calibri Light" w:cs="Calibri Light"/>
          <w:sz w:val="22"/>
          <w:szCs w:val="22"/>
        </w:rPr>
        <w:t> </w:t>
      </w:r>
    </w:p>
    <w:p w:rsidR="00413126" w:rsidRDefault="00413126" w:rsidP="00413126">
      <w:pPr>
        <w:pStyle w:val="paragraph"/>
        <w:spacing w:before="0" w:beforeAutospacing="0" w:after="0" w:afterAutospacing="0"/>
        <w:ind w:left="2127" w:hanging="2127"/>
        <w:jc w:val="both"/>
        <w:textAlignment w:val="baseline"/>
      </w:pPr>
      <w:r>
        <w:rPr>
          <w:rStyle w:val="normaltextrun"/>
          <w:rFonts w:ascii="Calibri Light" w:hAnsi="Calibri Light" w:cs="Calibri Light"/>
          <w:color w:val="000000"/>
          <w:sz w:val="22"/>
          <w:szCs w:val="22"/>
        </w:rPr>
        <w:t xml:space="preserve">DIČ: </w:t>
      </w:r>
      <w:r>
        <w:rPr>
          <w:rStyle w:val="normaltextrun"/>
          <w:rFonts w:ascii="Calibri Light" w:hAnsi="Calibri Light" w:cs="Calibri Light"/>
          <w:color w:val="000000"/>
          <w:sz w:val="22"/>
          <w:szCs w:val="22"/>
        </w:rPr>
        <w:tab/>
        <w:t>není plátce DPH</w:t>
      </w:r>
      <w:r>
        <w:rPr>
          <w:rStyle w:val="eop"/>
          <w:rFonts w:ascii="Calibri Light" w:eastAsiaTheme="majorEastAsia" w:hAnsi="Calibri Light" w:cs="Calibri Light"/>
          <w:color w:val="000000"/>
          <w:sz w:val="22"/>
          <w:szCs w:val="22"/>
        </w:rPr>
        <w:t> </w:t>
      </w:r>
    </w:p>
    <w:p w:rsidR="00413126" w:rsidRDefault="00413126" w:rsidP="00413126">
      <w:pPr>
        <w:pStyle w:val="paragraph"/>
        <w:spacing w:before="0" w:beforeAutospacing="0" w:after="0" w:afterAutospacing="0"/>
        <w:ind w:left="2835" w:hanging="2835"/>
        <w:jc w:val="both"/>
        <w:textAlignment w:val="baseline"/>
      </w:pPr>
      <w:r>
        <w:rPr>
          <w:rStyle w:val="normaltextrun"/>
          <w:rFonts w:ascii="Calibri Light" w:hAnsi="Calibri Light" w:cs="Calibri Light"/>
          <w:color w:val="000000"/>
          <w:sz w:val="22"/>
          <w:szCs w:val="22"/>
        </w:rPr>
        <w:t xml:space="preserve">Zapsán v obchodním rejstříku vedeném u Krajského soudu v Brně, oddíl </w:t>
      </w:r>
      <w:proofErr w:type="spellStart"/>
      <w:r>
        <w:rPr>
          <w:rStyle w:val="spellingerror"/>
          <w:rFonts w:ascii="Calibri Light" w:hAnsi="Calibri Light" w:cs="Calibri Light"/>
          <w:color w:val="000000"/>
          <w:sz w:val="22"/>
          <w:szCs w:val="22"/>
        </w:rPr>
        <w:t>Pr</w:t>
      </w:r>
      <w:proofErr w:type="spellEnd"/>
      <w:r>
        <w:rPr>
          <w:rStyle w:val="normaltextrun"/>
          <w:rFonts w:ascii="Calibri Light" w:hAnsi="Calibri Light" w:cs="Calibri Light"/>
          <w:color w:val="000000"/>
          <w:sz w:val="22"/>
          <w:szCs w:val="22"/>
        </w:rPr>
        <w:t>, vložka 1222</w:t>
      </w:r>
      <w:r>
        <w:rPr>
          <w:rStyle w:val="eop"/>
          <w:rFonts w:ascii="Calibri Light" w:eastAsiaTheme="majorEastAsia" w:hAnsi="Calibri Light" w:cs="Calibri Light"/>
          <w:color w:val="000000"/>
          <w:sz w:val="22"/>
          <w:szCs w:val="22"/>
        </w:rPr>
        <w:t> </w:t>
      </w:r>
    </w:p>
    <w:p w:rsidR="00413126" w:rsidRDefault="00413126" w:rsidP="00413126">
      <w:pPr>
        <w:pStyle w:val="paragraph"/>
        <w:spacing w:before="0" w:beforeAutospacing="0" w:after="0" w:afterAutospacing="0"/>
        <w:ind w:left="2127" w:hanging="2127"/>
        <w:jc w:val="both"/>
        <w:textAlignment w:val="baseline"/>
      </w:pPr>
      <w:r>
        <w:rPr>
          <w:rStyle w:val="normaltextrun"/>
          <w:rFonts w:ascii="Calibri Light" w:hAnsi="Calibri Light" w:cs="Calibri Light"/>
          <w:color w:val="000000"/>
          <w:sz w:val="22"/>
          <w:szCs w:val="22"/>
        </w:rPr>
        <w:t>Bankovní spojení:</w:t>
      </w:r>
      <w:r>
        <w:rPr>
          <w:rStyle w:val="tabchar"/>
          <w:rFonts w:eastAsiaTheme="minorEastAsia"/>
          <w:color w:val="000000"/>
          <w:sz w:val="22"/>
          <w:szCs w:val="22"/>
        </w:rPr>
        <w:t xml:space="preserve"> </w:t>
      </w:r>
      <w:r>
        <w:rPr>
          <w:rStyle w:val="tabchar"/>
          <w:rFonts w:eastAsiaTheme="minorEastAsia"/>
          <w:color w:val="000000"/>
          <w:sz w:val="22"/>
          <w:szCs w:val="22"/>
        </w:rPr>
        <w:tab/>
      </w:r>
      <w:r>
        <w:rPr>
          <w:rStyle w:val="normaltextrun"/>
          <w:rFonts w:ascii="Calibri Light" w:hAnsi="Calibri Light" w:cs="Calibri Light"/>
          <w:sz w:val="22"/>
          <w:szCs w:val="22"/>
        </w:rPr>
        <w:t>Česká spořitelna, a.s., Znojmo</w:t>
      </w:r>
      <w:r>
        <w:rPr>
          <w:rStyle w:val="eop"/>
          <w:rFonts w:ascii="Calibri Light" w:eastAsiaTheme="majorEastAsia" w:hAnsi="Calibri Light" w:cs="Calibri Light"/>
          <w:sz w:val="22"/>
          <w:szCs w:val="22"/>
        </w:rPr>
        <w:t> </w:t>
      </w:r>
    </w:p>
    <w:p w:rsidR="00413126" w:rsidRDefault="00413126" w:rsidP="00413126">
      <w:pPr>
        <w:pStyle w:val="paragraph"/>
        <w:spacing w:before="0" w:beforeAutospacing="0" w:after="0" w:afterAutospacing="0"/>
        <w:ind w:left="2127" w:hanging="2127"/>
        <w:jc w:val="both"/>
        <w:textAlignment w:val="baseline"/>
      </w:pPr>
      <w:r>
        <w:rPr>
          <w:rStyle w:val="normaltextrun"/>
          <w:rFonts w:ascii="Calibri Light" w:hAnsi="Calibri Light" w:cs="Calibri Light"/>
          <w:color w:val="000000"/>
          <w:sz w:val="22"/>
          <w:szCs w:val="22"/>
        </w:rPr>
        <w:t xml:space="preserve">Číslo účtu: </w:t>
      </w:r>
      <w:r>
        <w:rPr>
          <w:rStyle w:val="normaltextrun"/>
          <w:rFonts w:ascii="Calibri Light" w:hAnsi="Calibri Light" w:cs="Calibri Light"/>
          <w:color w:val="000000"/>
          <w:sz w:val="22"/>
          <w:szCs w:val="22"/>
        </w:rPr>
        <w:tab/>
      </w:r>
      <w:r>
        <w:rPr>
          <w:rStyle w:val="normaltextrun"/>
          <w:rFonts w:ascii="Calibri Light" w:hAnsi="Calibri Light" w:cs="Calibri Light"/>
          <w:sz w:val="22"/>
          <w:szCs w:val="22"/>
        </w:rPr>
        <w:t>1581165309/0800</w:t>
      </w:r>
      <w:r>
        <w:rPr>
          <w:rStyle w:val="eop"/>
          <w:rFonts w:ascii="Calibri Light" w:eastAsiaTheme="majorEastAsia" w:hAnsi="Calibri Light" w:cs="Calibri Light"/>
          <w:sz w:val="22"/>
          <w:szCs w:val="22"/>
        </w:rPr>
        <w:t> </w:t>
      </w:r>
    </w:p>
    <w:p w:rsidR="00413126" w:rsidRDefault="00413126" w:rsidP="00413126">
      <w:pPr>
        <w:pStyle w:val="paragraph"/>
        <w:spacing w:before="0" w:beforeAutospacing="0" w:after="0" w:afterAutospacing="0"/>
        <w:jc w:val="both"/>
        <w:textAlignment w:val="baseline"/>
        <w:rPr>
          <w:color w:val="000000"/>
        </w:rPr>
      </w:pPr>
      <w:r>
        <w:rPr>
          <w:rStyle w:val="normaltextrun"/>
          <w:rFonts w:ascii="Calibri Light" w:hAnsi="Calibri Light" w:cs="Calibri Light"/>
          <w:color w:val="000000"/>
          <w:sz w:val="22"/>
          <w:szCs w:val="22"/>
        </w:rPr>
        <w:t>Objednatele jsou oprávněni zastupovat:</w:t>
      </w:r>
      <w:r>
        <w:rPr>
          <w:rStyle w:val="eop"/>
          <w:rFonts w:ascii="Calibri Light" w:eastAsiaTheme="majorEastAsia" w:hAnsi="Calibri Light" w:cs="Calibri Light"/>
          <w:color w:val="000000"/>
          <w:sz w:val="22"/>
          <w:szCs w:val="22"/>
        </w:rPr>
        <w:t> </w:t>
      </w:r>
    </w:p>
    <w:p w:rsidR="00413126" w:rsidRDefault="00413126" w:rsidP="00413126">
      <w:pPr>
        <w:pStyle w:val="paragraph"/>
        <w:numPr>
          <w:ilvl w:val="0"/>
          <w:numId w:val="31"/>
        </w:numPr>
        <w:spacing w:before="0" w:beforeAutospacing="0" w:after="0" w:afterAutospacing="0"/>
        <w:ind w:left="1080" w:firstLine="0"/>
        <w:jc w:val="both"/>
        <w:textAlignment w:val="baseline"/>
        <w:rPr>
          <w:rFonts w:ascii="Calibri Light" w:hAnsi="Calibri Light" w:cs="Calibri Light"/>
          <w:color w:val="000000"/>
          <w:sz w:val="22"/>
          <w:szCs w:val="22"/>
        </w:rPr>
      </w:pPr>
      <w:r>
        <w:rPr>
          <w:rStyle w:val="normaltextrun"/>
          <w:rFonts w:ascii="Calibri Light" w:hAnsi="Calibri Light" w:cs="Calibri Light"/>
          <w:color w:val="000000"/>
          <w:sz w:val="22"/>
          <w:szCs w:val="22"/>
        </w:rPr>
        <w:t>ve věcech smluvních: Ing. Vladimíra Durajková, tel. +</w:t>
      </w:r>
      <w:proofErr w:type="spellStart"/>
      <w:r w:rsidR="006754AD">
        <w:rPr>
          <w:rStyle w:val="normaltextrun"/>
          <w:rFonts w:ascii="Calibri Light" w:hAnsi="Calibri Light" w:cs="Calibri Light"/>
          <w:color w:val="000000"/>
          <w:sz w:val="22"/>
          <w:szCs w:val="22"/>
        </w:rPr>
        <w:t>xxxxxxxxxxxxxx</w:t>
      </w:r>
      <w:proofErr w:type="spellEnd"/>
      <w:r>
        <w:rPr>
          <w:rStyle w:val="normaltextrun"/>
          <w:rFonts w:ascii="Calibri Light" w:hAnsi="Calibri Light" w:cs="Calibri Light"/>
          <w:color w:val="000000"/>
          <w:sz w:val="22"/>
          <w:szCs w:val="22"/>
        </w:rPr>
        <w:t xml:space="preserve">, email: </w:t>
      </w:r>
      <w:hyperlink r:id="rId11" w:tgtFrame="_blank" w:history="1">
        <w:proofErr w:type="spellStart"/>
        <w:r w:rsidR="006754AD">
          <w:rPr>
            <w:rStyle w:val="normaltextrun"/>
            <w:rFonts w:ascii="Calibri Light" w:hAnsi="Calibri Light" w:cs="Calibri Light"/>
            <w:color w:val="0563C1"/>
            <w:sz w:val="22"/>
            <w:szCs w:val="22"/>
            <w:u w:val="single"/>
          </w:rPr>
          <w:t>xxxxxxxxxxxxxxx</w:t>
        </w:r>
        <w:proofErr w:type="spellEnd"/>
        <w:r>
          <w:rPr>
            <w:rStyle w:val="tabchar"/>
            <w:rFonts w:ascii="Calibri Light" w:eastAsiaTheme="minorEastAsia" w:hAnsi="Calibri Light" w:cs="Calibri Light"/>
            <w:color w:val="0563C1"/>
            <w:sz w:val="22"/>
            <w:szCs w:val="22"/>
          </w:rPr>
          <w:t xml:space="preserve"> </w:t>
        </w:r>
      </w:hyperlink>
      <w:r>
        <w:rPr>
          <w:rStyle w:val="eop"/>
          <w:rFonts w:ascii="Calibri Light" w:eastAsiaTheme="majorEastAsia" w:hAnsi="Calibri Light" w:cs="Calibri Light"/>
          <w:color w:val="000000"/>
          <w:sz w:val="22"/>
          <w:szCs w:val="22"/>
        </w:rPr>
        <w:t> </w:t>
      </w:r>
    </w:p>
    <w:p w:rsidR="00413126" w:rsidRPr="003D7520" w:rsidRDefault="00413126" w:rsidP="00413126">
      <w:pPr>
        <w:pStyle w:val="paragraph"/>
        <w:numPr>
          <w:ilvl w:val="0"/>
          <w:numId w:val="31"/>
        </w:numPr>
        <w:spacing w:before="0" w:beforeAutospacing="0" w:after="0" w:afterAutospacing="0"/>
        <w:ind w:left="1080" w:firstLine="0"/>
        <w:jc w:val="both"/>
        <w:textAlignment w:val="baseline"/>
        <w:rPr>
          <w:rFonts w:asciiTheme="majorHAnsi" w:hAnsiTheme="majorHAnsi" w:cstheme="majorHAnsi"/>
        </w:rPr>
      </w:pPr>
      <w:r>
        <w:rPr>
          <w:rStyle w:val="normaltextrun"/>
          <w:rFonts w:ascii="Calibri Light" w:hAnsi="Calibri Light" w:cs="Calibri Light"/>
          <w:color w:val="000000"/>
          <w:sz w:val="22"/>
          <w:szCs w:val="22"/>
        </w:rPr>
        <w:t xml:space="preserve">ve věcech technických: </w:t>
      </w:r>
      <w:r>
        <w:rPr>
          <w:rStyle w:val="normaltextrun"/>
          <w:rFonts w:ascii="Calibri Light" w:hAnsi="Calibri Light" w:cs="Calibri Light"/>
          <w:color w:val="000000"/>
          <w:sz w:val="22"/>
          <w:szCs w:val="22"/>
        </w:rPr>
        <w:tab/>
      </w:r>
      <w:r w:rsidRPr="00413126">
        <w:rPr>
          <w:rStyle w:val="normaltextrun"/>
          <w:rFonts w:ascii="Calibri Light" w:hAnsi="Calibri Light" w:cs="Calibri Light"/>
          <w:color w:val="000000"/>
          <w:sz w:val="22"/>
          <w:szCs w:val="22"/>
        </w:rPr>
        <w:t>Jiří Pichanič</w:t>
      </w:r>
      <w:r>
        <w:rPr>
          <w:rStyle w:val="normaltextrun"/>
          <w:rFonts w:ascii="Calibri Light" w:hAnsi="Calibri Light" w:cs="Calibri Light"/>
          <w:i/>
          <w:iCs/>
          <w:color w:val="000000"/>
          <w:sz w:val="22"/>
          <w:szCs w:val="22"/>
        </w:rPr>
        <w:t xml:space="preserve">, </w:t>
      </w:r>
      <w:r w:rsidRPr="003D7520">
        <w:rPr>
          <w:rFonts w:asciiTheme="majorHAnsi" w:hAnsiTheme="majorHAnsi" w:cstheme="majorHAnsi"/>
        </w:rPr>
        <w:t>tel.: +</w:t>
      </w:r>
      <w:proofErr w:type="spellStart"/>
      <w:r w:rsidR="006754AD">
        <w:rPr>
          <w:rFonts w:asciiTheme="majorHAnsi" w:hAnsiTheme="majorHAnsi" w:cstheme="majorHAnsi"/>
        </w:rPr>
        <w:t>xxxxxxxxxxxx</w:t>
      </w:r>
      <w:proofErr w:type="spellEnd"/>
      <w:r w:rsidRPr="003D7520">
        <w:rPr>
          <w:rFonts w:asciiTheme="majorHAnsi" w:hAnsiTheme="majorHAnsi" w:cstheme="majorHAnsi"/>
        </w:rPr>
        <w:t xml:space="preserve">, </w:t>
      </w:r>
      <w:proofErr w:type="spellStart"/>
      <w:r w:rsidR="006754AD">
        <w:rPr>
          <w:rFonts w:asciiTheme="majorHAnsi" w:hAnsiTheme="majorHAnsi" w:cstheme="majorHAnsi"/>
        </w:rPr>
        <w:t>xxxxxxxxxxxxx</w:t>
      </w:r>
      <w:proofErr w:type="spellEnd"/>
      <w:r w:rsidRPr="003D7520">
        <w:rPr>
          <w:rFonts w:asciiTheme="majorHAnsi" w:hAnsiTheme="majorHAnsi" w:cstheme="majorHAnsi"/>
        </w:rPr>
        <w:t xml:space="preserve">, email: </w:t>
      </w:r>
      <w:proofErr w:type="spellStart"/>
      <w:r w:rsidR="006754AD">
        <w:t>xxxxxxxxxxxxx</w:t>
      </w:r>
      <w:proofErr w:type="spellEnd"/>
    </w:p>
    <w:p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rsidR="00950037" w:rsidRPr="00B148F6" w:rsidRDefault="00950037" w:rsidP="00950037">
      <w:pPr>
        <w:widowControl w:val="0"/>
        <w:spacing w:after="0" w:line="276" w:lineRule="auto"/>
        <w:jc w:val="both"/>
        <w:rPr>
          <w:rFonts w:asciiTheme="majorHAnsi" w:hAnsiTheme="majorHAnsi" w:cstheme="majorHAnsi"/>
          <w:b/>
          <w:bCs/>
        </w:rPr>
      </w:pPr>
    </w:p>
    <w:p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text/>
        </w:sdtPr>
        <w:sdtEndPr/>
        <w:sdtContent>
          <w:r w:rsidR="0025622A">
            <w:rPr>
              <w:rFonts w:asciiTheme="majorHAnsi" w:hAnsiTheme="majorHAnsi" w:cstheme="majorHAnsi"/>
              <w:bCs/>
            </w:rPr>
            <w:t>POZEMNÍ STAVBY s.r.o.</w:t>
          </w:r>
        </w:sdtContent>
      </w:sdt>
    </w:p>
    <w:p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text/>
        </w:sdtPr>
        <w:sdtEndPr/>
        <w:sdtContent>
          <w:r w:rsidR="0025622A">
            <w:rPr>
              <w:rFonts w:asciiTheme="majorHAnsi" w:hAnsiTheme="majorHAnsi" w:cstheme="majorHAnsi"/>
              <w:bCs/>
            </w:rPr>
            <w:t>Dobšická 3579/15, 669 02 Znojmo</w:t>
          </w:r>
        </w:sdtContent>
      </w:sdt>
    </w:p>
    <w:p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text/>
        </w:sdtPr>
        <w:sdtEndPr/>
        <w:sdtContent>
          <w:r w:rsidR="0025622A">
            <w:rPr>
              <w:rFonts w:asciiTheme="majorHAnsi" w:hAnsiTheme="majorHAnsi" w:cstheme="majorHAnsi"/>
              <w:bCs/>
            </w:rPr>
            <w:t>Dobšická 3579/15, 669 02 Znojmo</w:t>
          </w:r>
        </w:sdtContent>
      </w:sdt>
    </w:p>
    <w:p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text/>
        </w:sdtPr>
        <w:sdtEndPr/>
        <w:sdtContent>
          <w:r w:rsidR="00F160FA">
            <w:rPr>
              <w:rFonts w:asciiTheme="majorHAnsi" w:hAnsiTheme="majorHAnsi" w:cstheme="majorHAnsi"/>
              <w:bCs/>
            </w:rPr>
            <w:t xml:space="preserve">Ing. Karel Kafka, </w:t>
          </w:r>
          <w:r w:rsidR="0025622A">
            <w:rPr>
              <w:rFonts w:asciiTheme="majorHAnsi" w:hAnsiTheme="majorHAnsi" w:cstheme="majorHAnsi"/>
              <w:bCs/>
            </w:rPr>
            <w:t>Ing. Ondřej Šimeček, jednatel</w:t>
          </w:r>
          <w:r w:rsidR="00F160FA">
            <w:rPr>
              <w:rFonts w:asciiTheme="majorHAnsi" w:hAnsiTheme="majorHAnsi" w:cstheme="majorHAnsi"/>
              <w:bCs/>
            </w:rPr>
            <w:t>é</w:t>
          </w:r>
        </w:sdtContent>
      </w:sdt>
    </w:p>
    <w:p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text/>
        </w:sdtPr>
        <w:sdtEndPr/>
        <w:sdtContent>
          <w:r w:rsidR="0025622A">
            <w:rPr>
              <w:rFonts w:asciiTheme="majorHAnsi" w:hAnsiTheme="majorHAnsi" w:cstheme="majorHAnsi"/>
              <w:bCs/>
            </w:rPr>
            <w:t>03935183</w:t>
          </w:r>
        </w:sdtContent>
      </w:sdt>
    </w:p>
    <w:p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text/>
        </w:sdtPr>
        <w:sdtEndPr/>
        <w:sdtContent>
          <w:r w:rsidR="0025622A">
            <w:rPr>
              <w:rFonts w:asciiTheme="majorHAnsi" w:hAnsiTheme="majorHAnsi" w:cstheme="majorHAnsi"/>
              <w:bCs/>
            </w:rPr>
            <w:t>CZ03935183</w:t>
          </w:r>
        </w:sdtContent>
      </w:sdt>
    </w:p>
    <w:p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25622A">
            <w:rPr>
              <w:rFonts w:asciiTheme="majorHAnsi" w:hAnsiTheme="majorHAnsi" w:cstheme="majorBidi"/>
              <w:sz w:val="22"/>
              <w:szCs w:val="22"/>
              <w:lang w:val="cs-CZ"/>
            </w:rPr>
            <w:t>KS v Brně</w:t>
          </w:r>
        </w:sdtContent>
      </w:sdt>
      <w:r w:rsidRPr="4FAAC4B0">
        <w:rPr>
          <w:rFonts w:asciiTheme="majorHAnsi" w:hAnsiTheme="majorHAnsi" w:cstheme="majorBidi"/>
          <w:sz w:val="22"/>
          <w:szCs w:val="22"/>
        </w:rPr>
        <w:t xml:space="preserve">, </w:t>
      </w:r>
      <w:r w:rsidRPr="006754AD">
        <w:rPr>
          <w:rFonts w:asciiTheme="majorHAnsi" w:hAnsiTheme="majorHAnsi" w:cstheme="majorBidi"/>
          <w:sz w:val="22"/>
          <w:szCs w:val="22"/>
        </w:rPr>
        <w:t>oddíl</w:t>
      </w:r>
      <w:r w:rsidR="00821C31" w:rsidRPr="006754AD">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sdtContent>
          <w:r w:rsidR="0025622A" w:rsidRPr="006754AD">
            <w:rPr>
              <w:rFonts w:asciiTheme="majorHAnsi" w:hAnsiTheme="majorHAnsi" w:cstheme="majorBidi"/>
              <w:sz w:val="22"/>
              <w:szCs w:val="22"/>
              <w:lang w:val="cs-CZ"/>
            </w:rPr>
            <w:t>C</w:t>
          </w:r>
        </w:sdtContent>
      </w:sdt>
      <w:r w:rsidR="00821C31" w:rsidRPr="006754AD">
        <w:rPr>
          <w:rFonts w:asciiTheme="majorHAnsi" w:hAnsiTheme="majorHAnsi" w:cstheme="majorBidi"/>
          <w:sz w:val="22"/>
          <w:szCs w:val="22"/>
          <w:lang w:val="cs-CZ"/>
        </w:rPr>
        <w:t xml:space="preserve"> </w:t>
      </w:r>
      <w:r w:rsidRPr="006754AD">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lang w:val="cs-CZ"/>
          </w:rPr>
        </w:sdtEndPr>
        <w:sdtContent>
          <w:r w:rsidR="0025622A" w:rsidRPr="006754AD">
            <w:rPr>
              <w:rFonts w:asciiTheme="majorHAnsi" w:hAnsiTheme="majorHAnsi" w:cstheme="majorBidi"/>
              <w:sz w:val="22"/>
              <w:szCs w:val="22"/>
              <w:lang w:val="cs-CZ"/>
            </w:rPr>
            <w:t>87460</w:t>
          </w:r>
        </w:sdtContent>
      </w:sdt>
      <w:r w:rsidR="00821C31" w:rsidRPr="006754AD">
        <w:rPr>
          <w:rFonts w:asciiTheme="majorHAnsi" w:hAnsiTheme="majorHAnsi" w:cstheme="majorBidi"/>
          <w:sz w:val="22"/>
          <w:szCs w:val="22"/>
          <w:lang w:val="cs-CZ"/>
        </w:rPr>
        <w:t>.</w:t>
      </w:r>
    </w:p>
    <w:p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text/>
        </w:sdtPr>
        <w:sdtEndPr/>
        <w:sdtContent>
          <w:r w:rsidR="0025622A">
            <w:rPr>
              <w:rFonts w:asciiTheme="majorHAnsi" w:hAnsiTheme="majorHAnsi" w:cstheme="majorHAnsi"/>
              <w:bCs/>
            </w:rPr>
            <w:t>ČSOB a.s., pobočka Znojmo</w:t>
          </w:r>
        </w:sdtContent>
      </w:sdt>
    </w:p>
    <w:p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text/>
        </w:sdtPr>
        <w:sdtEndPr/>
        <w:sdtContent>
          <w:r w:rsidR="0025622A">
            <w:rPr>
              <w:rFonts w:asciiTheme="majorHAnsi" w:hAnsiTheme="majorHAnsi" w:cstheme="majorHAnsi"/>
              <w:bCs/>
            </w:rPr>
            <w:t>278652986/0300</w:t>
          </w:r>
        </w:sdtContent>
      </w:sdt>
    </w:p>
    <w:bookmarkEnd w:id="1"/>
    <w:p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text/>
        </w:sdtPr>
        <w:sdtEndPr/>
        <w:sdtContent>
          <w:r w:rsidR="0025622A">
            <w:rPr>
              <w:rFonts w:asciiTheme="majorHAnsi" w:hAnsiTheme="majorHAnsi" w:cstheme="majorHAnsi"/>
              <w:bCs/>
              <w:sz w:val="22"/>
              <w:szCs w:val="22"/>
              <w:lang w:val="cs-CZ"/>
            </w:rPr>
            <w:t>Ing. Ondřej Šimeček</w:t>
          </w:r>
        </w:sdtContent>
      </w:sdt>
    </w:p>
    <w:p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text/>
        </w:sdtPr>
        <w:sdtEndPr/>
        <w:sdtContent>
          <w:r w:rsidR="0025622A">
            <w:rPr>
              <w:rFonts w:asciiTheme="majorHAnsi" w:hAnsiTheme="majorHAnsi" w:cstheme="majorHAnsi"/>
              <w:bCs/>
              <w:sz w:val="22"/>
              <w:szCs w:val="22"/>
              <w:lang w:val="cs-CZ"/>
            </w:rPr>
            <w:t>Ing. Ondřej Šimeček</w:t>
          </w:r>
        </w:sdtContent>
      </w:sdt>
    </w:p>
    <w:p w:rsidR="006826A2" w:rsidRDefault="00950037" w:rsidP="00413126">
      <w:pPr>
        <w:widowControl w:val="0"/>
        <w:spacing w:before="120" w:after="0" w:line="276" w:lineRule="auto"/>
        <w:jc w:val="center"/>
        <w:rPr>
          <w:rFonts w:asciiTheme="majorHAnsi" w:hAnsiTheme="majorHAnsi" w:cstheme="majorHAnsi"/>
          <w:iCs/>
        </w:rPr>
      </w:pPr>
      <w:r w:rsidRPr="00B148F6">
        <w:rPr>
          <w:rFonts w:asciiTheme="majorHAnsi" w:hAnsiTheme="majorHAnsi" w:cstheme="majorHAnsi"/>
          <w:iCs/>
        </w:rPr>
        <w:t>na straně druhé jako</w:t>
      </w:r>
      <w:r w:rsidR="00413126">
        <w:rPr>
          <w:rFonts w:asciiTheme="majorHAnsi" w:hAnsiTheme="majorHAnsi" w:cstheme="majorHAnsi"/>
          <w:iCs/>
        </w:rPr>
        <w:t xml:space="preserve"> „</w:t>
      </w:r>
      <w:r w:rsidR="006363CA" w:rsidRPr="00B148F6">
        <w:rPr>
          <w:rFonts w:asciiTheme="majorHAnsi" w:hAnsiTheme="majorHAnsi" w:cstheme="majorHAnsi"/>
          <w:b/>
          <w:iCs/>
        </w:rPr>
        <w:t>zhotovitel</w:t>
      </w:r>
      <w:r w:rsidRPr="00B148F6">
        <w:rPr>
          <w:rFonts w:asciiTheme="majorHAnsi" w:hAnsiTheme="majorHAnsi" w:cstheme="majorHAnsi"/>
          <w:iCs/>
        </w:rPr>
        <w:t>“</w:t>
      </w:r>
    </w:p>
    <w:p w:rsidR="006754AD" w:rsidRDefault="006754AD" w:rsidP="006826A2">
      <w:pPr>
        <w:pStyle w:val="Zkladntext"/>
        <w:spacing w:after="120"/>
        <w:jc w:val="center"/>
        <w:outlineLvl w:val="0"/>
        <w:rPr>
          <w:rFonts w:asciiTheme="majorHAnsi" w:hAnsiTheme="majorHAnsi" w:cstheme="majorHAnsi"/>
          <w:b/>
          <w:snapToGrid w:val="0"/>
          <w:sz w:val="22"/>
          <w:szCs w:val="22"/>
          <w:lang w:val="cs-CZ"/>
        </w:rPr>
      </w:pPr>
    </w:p>
    <w:p w:rsidR="006754AD" w:rsidRDefault="006754AD" w:rsidP="006826A2">
      <w:pPr>
        <w:pStyle w:val="Zkladntext"/>
        <w:spacing w:after="120"/>
        <w:jc w:val="center"/>
        <w:outlineLvl w:val="0"/>
        <w:rPr>
          <w:rFonts w:asciiTheme="majorHAnsi" w:hAnsiTheme="majorHAnsi" w:cstheme="majorHAnsi"/>
          <w:b/>
          <w:snapToGrid w:val="0"/>
          <w:sz w:val="22"/>
          <w:szCs w:val="22"/>
          <w:lang w:val="cs-CZ"/>
        </w:rPr>
      </w:pPr>
    </w:p>
    <w:p w:rsidR="006754AD" w:rsidRDefault="006754AD" w:rsidP="006826A2">
      <w:pPr>
        <w:pStyle w:val="Zkladntext"/>
        <w:spacing w:after="120"/>
        <w:jc w:val="center"/>
        <w:outlineLvl w:val="0"/>
        <w:rPr>
          <w:rFonts w:asciiTheme="majorHAnsi" w:hAnsiTheme="majorHAnsi" w:cstheme="majorHAnsi"/>
          <w:b/>
          <w:snapToGrid w:val="0"/>
          <w:sz w:val="22"/>
          <w:szCs w:val="22"/>
          <w:lang w:val="cs-CZ"/>
        </w:rPr>
      </w:pPr>
    </w:p>
    <w:p w:rsidR="0090451F" w:rsidRPr="0090451F" w:rsidRDefault="0090451F" w:rsidP="006826A2">
      <w:pPr>
        <w:pStyle w:val="Zkladntext"/>
        <w:spacing w:after="120"/>
        <w:jc w:val="center"/>
        <w:outlineLvl w:val="0"/>
        <w:rPr>
          <w:rFonts w:asciiTheme="majorHAnsi" w:hAnsiTheme="majorHAnsi" w:cstheme="majorHAnsi"/>
          <w:b/>
          <w:snapToGrid w:val="0"/>
          <w:sz w:val="22"/>
          <w:szCs w:val="22"/>
          <w:lang w:val="cs-CZ"/>
        </w:rPr>
      </w:pPr>
      <w:bookmarkStart w:id="2" w:name="_GoBack"/>
      <w:bookmarkEnd w:id="2"/>
      <w:r>
        <w:rPr>
          <w:rFonts w:asciiTheme="majorHAnsi" w:hAnsiTheme="majorHAnsi" w:cstheme="majorHAnsi"/>
          <w:b/>
          <w:snapToGrid w:val="0"/>
          <w:sz w:val="22"/>
          <w:szCs w:val="22"/>
          <w:lang w:val="cs-CZ"/>
        </w:rPr>
        <w:lastRenderedPageBreak/>
        <w:t>I.</w:t>
      </w:r>
    </w:p>
    <w:p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rsidR="00187BB1" w:rsidRPr="00B148F6" w:rsidRDefault="00187BB1" w:rsidP="00187BB1">
      <w:pPr>
        <w:jc w:val="both"/>
        <w:outlineLvl w:val="1"/>
        <w:rPr>
          <w:rFonts w:asciiTheme="majorHAnsi" w:hAnsiTheme="majorHAnsi" w:cstheme="majorHAnsi"/>
        </w:rPr>
      </w:pPr>
      <w:r w:rsidRPr="00B148F6">
        <w:rPr>
          <w:rFonts w:asciiTheme="majorHAnsi" w:hAnsiTheme="majorHAnsi" w:cstheme="majorHAnsi"/>
        </w:rPr>
        <w:t xml:space="preserve">Tato </w:t>
      </w:r>
      <w:r w:rsidRPr="00413126">
        <w:rPr>
          <w:rFonts w:asciiTheme="majorHAnsi" w:hAnsiTheme="majorHAnsi" w:cstheme="majorHAnsi"/>
        </w:rPr>
        <w:t xml:space="preserve">smlouva je uzavřena na základě </w:t>
      </w:r>
      <w:r w:rsidR="00DE336B">
        <w:rPr>
          <w:rFonts w:asciiTheme="majorHAnsi" w:hAnsiTheme="majorHAnsi" w:cstheme="majorHAnsi"/>
        </w:rPr>
        <w:t>výběrového</w:t>
      </w:r>
      <w:r w:rsidR="00DE336B" w:rsidRPr="00413126">
        <w:rPr>
          <w:rFonts w:asciiTheme="majorHAnsi" w:hAnsiTheme="majorHAnsi" w:cstheme="majorHAnsi"/>
        </w:rPr>
        <w:t xml:space="preserve"> </w:t>
      </w:r>
      <w:r w:rsidRPr="00413126">
        <w:rPr>
          <w:rFonts w:asciiTheme="majorHAnsi" w:hAnsiTheme="majorHAnsi" w:cstheme="majorHAnsi"/>
        </w:rPr>
        <w:t xml:space="preserve">řízení k veřejné zakázce malého rozsahu na stavební práce s názvem </w:t>
      </w:r>
      <w:r w:rsidRPr="00413126">
        <w:rPr>
          <w:rFonts w:asciiTheme="majorHAnsi" w:hAnsiTheme="majorHAnsi" w:cstheme="majorHAnsi"/>
          <w:b/>
        </w:rPr>
        <w:t>„</w:t>
      </w:r>
      <w:proofErr w:type="spellStart"/>
      <w:r w:rsidR="00413126" w:rsidRPr="00413126">
        <w:rPr>
          <w:rFonts w:asciiTheme="majorHAnsi" w:hAnsiTheme="majorHAnsi" w:cstheme="majorHAnsi"/>
          <w:b/>
        </w:rPr>
        <w:t>Cornštejn</w:t>
      </w:r>
      <w:proofErr w:type="spellEnd"/>
      <w:r w:rsidR="00413126" w:rsidRPr="00413126">
        <w:rPr>
          <w:rFonts w:asciiTheme="majorHAnsi" w:hAnsiTheme="majorHAnsi" w:cstheme="majorHAnsi"/>
          <w:b/>
        </w:rPr>
        <w:t xml:space="preserve"> – klenba – havarijní stav</w:t>
      </w:r>
      <w:r w:rsidRPr="00413126">
        <w:rPr>
          <w:rFonts w:asciiTheme="majorHAnsi" w:hAnsiTheme="majorHAnsi" w:cstheme="majorHAnsi"/>
          <w:b/>
          <w:bCs/>
          <w:iCs/>
        </w:rPr>
        <w:t>“</w:t>
      </w:r>
      <w:r w:rsidRPr="00413126">
        <w:rPr>
          <w:rFonts w:asciiTheme="majorHAnsi" w:hAnsiTheme="majorHAnsi" w:cstheme="majorHAnsi"/>
        </w:rPr>
        <w:t xml:space="preserve"> (dále jen „</w:t>
      </w:r>
      <w:r w:rsidRPr="00413126">
        <w:rPr>
          <w:rFonts w:asciiTheme="majorHAnsi" w:hAnsiTheme="majorHAnsi" w:cstheme="majorHAnsi"/>
          <w:b/>
        </w:rPr>
        <w:t>veřejná zakázka</w:t>
      </w:r>
      <w:r w:rsidRPr="00413126">
        <w:rPr>
          <w:rFonts w:asciiTheme="majorHAnsi" w:hAnsiTheme="majorHAnsi" w:cstheme="majorHAnsi"/>
        </w:rPr>
        <w:t>“) zadávané mimo režim zákona č. 134/2016 Sb., o zadávání veřejných zakázek, ve znění pozdějších předpisů (dále jen jako „</w:t>
      </w:r>
      <w:r w:rsidRPr="00413126">
        <w:rPr>
          <w:rFonts w:asciiTheme="majorHAnsi" w:hAnsiTheme="majorHAnsi" w:cstheme="majorHAnsi"/>
          <w:b/>
        </w:rPr>
        <w:t>ZZVZ</w:t>
      </w:r>
      <w:r w:rsidRPr="00413126">
        <w:rPr>
          <w:rFonts w:asciiTheme="majorHAnsi" w:hAnsiTheme="majorHAnsi" w:cstheme="majorHAnsi"/>
        </w:rPr>
        <w:t xml:space="preserve">“), mezi objednatelem, jakožto zadavatelem </w:t>
      </w:r>
      <w:r w:rsidRPr="00413126">
        <w:rPr>
          <w:rFonts w:asciiTheme="majorHAnsi" w:hAnsiTheme="majorHAnsi" w:cstheme="majorHAnsi"/>
          <w:snapToGrid w:val="0"/>
        </w:rPr>
        <w:t>veřejné</w:t>
      </w:r>
      <w:r w:rsidRPr="00413126">
        <w:rPr>
          <w:rFonts w:asciiTheme="majorHAnsi" w:hAnsiTheme="majorHAnsi" w:cstheme="majorHAnsi"/>
        </w:rPr>
        <w:t xml:space="preserve"> zakázky, a zhotovitelem</w:t>
      </w:r>
      <w:r w:rsidRPr="00B148F6">
        <w:rPr>
          <w:rFonts w:asciiTheme="majorHAnsi" w:hAnsiTheme="majorHAnsi" w:cstheme="majorHAnsi"/>
        </w:rPr>
        <w:t>, jakožto vybraným dodavatelem.</w:t>
      </w:r>
    </w:p>
    <w:p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B148F6">
        <w:rPr>
          <w:rFonts w:asciiTheme="majorHAnsi" w:hAnsiTheme="majorHAnsi" w:cstheme="majorHAnsi"/>
          <w:b/>
        </w:rPr>
        <w:t>předmět smlouvy</w:t>
      </w:r>
      <w:r w:rsidRPr="00B148F6">
        <w:rPr>
          <w:rFonts w:asciiTheme="majorHAnsi" w:hAnsiTheme="majorHAnsi" w:cstheme="majorHAnsi"/>
        </w:rPr>
        <w:t xml:space="preserve"> - </w:t>
      </w:r>
      <w:r w:rsidRPr="00B148F6">
        <w:rPr>
          <w:rFonts w:asciiTheme="majorHAnsi" w:hAnsiTheme="majorHAnsi" w:cstheme="majorHAnsi"/>
          <w:b/>
        </w:rPr>
        <w:t>dílo</w:t>
      </w:r>
      <w:r w:rsidRPr="00B148F6">
        <w:rPr>
          <w:rFonts w:asciiTheme="majorHAnsi" w:hAnsiTheme="majorHAnsi" w:cstheme="majorHAnsi"/>
        </w:rPr>
        <w:t>, jak je toto definováno níže v této smlouvě (dále jen „</w:t>
      </w:r>
      <w:r w:rsidRPr="00B148F6">
        <w:rPr>
          <w:rFonts w:asciiTheme="majorHAnsi" w:hAnsiTheme="majorHAnsi" w:cstheme="majorHAnsi"/>
          <w:b/>
        </w:rPr>
        <w:t>dílo</w:t>
      </w:r>
      <w:r w:rsidRPr="00B148F6">
        <w:rPr>
          <w:rFonts w:asciiTheme="majorHAnsi" w:hAnsiTheme="majorHAnsi" w:cstheme="majorHAnsi"/>
        </w:rPr>
        <w:t>“), provede na svůj náklad, nebezpečí a odpovědnost a předá ho objednateli za podmínek stanovených a 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se zavazuje, že za podmínek stanovených v této smlouvě převezme od zhotovitele řádně dokončené dílo bez zjevných vad a nedodělků, zaplatí za ně</w:t>
      </w:r>
      <w:r w:rsidR="009445CC">
        <w:rPr>
          <w:rFonts w:asciiTheme="majorHAnsi" w:hAnsiTheme="majorHAnsi" w:cstheme="majorHAnsi"/>
        </w:rPr>
        <w:t>j</w:t>
      </w:r>
      <w:r w:rsidRPr="00B148F6">
        <w:rPr>
          <w:rFonts w:asciiTheme="majorHAnsi" w:hAnsiTheme="majorHAnsi" w:cstheme="majorHAnsi"/>
        </w:rPr>
        <w:t xml:space="preserve"> dohodnutou cenu a poskytne zhotoviteli dohodnutou součinnost. </w:t>
      </w:r>
    </w:p>
    <w:p w:rsidR="006826A2" w:rsidRPr="0041312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w:t>
      </w:r>
      <w:r w:rsidRPr="00413126">
        <w:rPr>
          <w:rFonts w:asciiTheme="majorHAnsi" w:hAnsiTheme="majorHAnsi" w:cstheme="majorHAnsi"/>
        </w:rPr>
        <w:t xml:space="preserve">se rozumí provedení stavebních prací </w:t>
      </w:r>
      <w:r w:rsidRPr="00413126">
        <w:rPr>
          <w:rFonts w:asciiTheme="majorHAnsi" w:eastAsia="Calibri" w:hAnsiTheme="majorHAnsi" w:cstheme="majorHAnsi"/>
        </w:rPr>
        <w:t xml:space="preserve">a poskytnutí souvisejících dodávek a služeb, jejichž hlavním účelem je </w:t>
      </w:r>
      <w:r w:rsidR="00413126" w:rsidRPr="00413126">
        <w:rPr>
          <w:rFonts w:asciiTheme="majorHAnsi" w:hAnsiTheme="majorHAnsi" w:cstheme="majorHAnsi"/>
        </w:rPr>
        <w:t xml:space="preserve">sanace historické klenby </w:t>
      </w:r>
      <w:proofErr w:type="spellStart"/>
      <w:r w:rsidR="00413126" w:rsidRPr="00413126">
        <w:rPr>
          <w:rFonts w:asciiTheme="majorHAnsi" w:hAnsiTheme="majorHAnsi" w:cstheme="majorHAnsi"/>
        </w:rPr>
        <w:t>polosuterénního</w:t>
      </w:r>
      <w:proofErr w:type="spellEnd"/>
      <w:r w:rsidR="00413126" w:rsidRPr="00413126">
        <w:rPr>
          <w:rFonts w:asciiTheme="majorHAnsi" w:hAnsiTheme="majorHAnsi" w:cstheme="majorHAnsi"/>
        </w:rPr>
        <w:t xml:space="preserve"> sklepa v prostoru paláce a zastřešení pro zabránění nadměrného provlhání sanované konstrukce s odvodem srážkových vod mimo palác s pomocí žlabů a chrliče.</w:t>
      </w:r>
    </w:p>
    <w:p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rsidR="006826A2" w:rsidRPr="00413126" w:rsidRDefault="006826A2" w:rsidP="00E110AD">
      <w:pPr>
        <w:widowControl w:val="0"/>
        <w:numPr>
          <w:ilvl w:val="1"/>
          <w:numId w:val="11"/>
        </w:numPr>
        <w:spacing w:after="120" w:line="240" w:lineRule="auto"/>
        <w:jc w:val="both"/>
        <w:rPr>
          <w:rFonts w:asciiTheme="majorHAnsi" w:hAnsiTheme="majorHAnsi" w:cstheme="majorHAnsi"/>
        </w:rPr>
      </w:pPr>
      <w:r w:rsidRPr="00413126">
        <w:rPr>
          <w:rFonts w:asciiTheme="majorHAnsi" w:hAnsiTheme="majorHAnsi" w:cstheme="majorHAnsi"/>
        </w:rPr>
        <w:t xml:space="preserve">Dílo bude provedeno v souladu s touto smlouvou, s projektovou dokumentací vypracovanou </w:t>
      </w:r>
      <w:r w:rsidR="00413126" w:rsidRPr="00413126">
        <w:rPr>
          <w:rFonts w:asciiTheme="majorHAnsi" w:hAnsiTheme="majorHAnsi" w:cstheme="majorHAnsi"/>
        </w:rPr>
        <w:t>společností AC-projekt, Dobšická 12, Znojmo, odpovědným projektantem Ing. Alešem Čeledou, IČO 12201014, ČKAIT: 1001007</w:t>
      </w:r>
      <w:r w:rsidR="00413126" w:rsidRPr="00413126">
        <w:rPr>
          <w:rFonts w:asciiTheme="majorHAnsi" w:eastAsia="Calibri" w:hAnsiTheme="majorHAnsi" w:cstheme="majorHAnsi"/>
        </w:rPr>
        <w:t xml:space="preserve"> </w:t>
      </w:r>
      <w:r w:rsidRPr="00413126">
        <w:rPr>
          <w:rFonts w:asciiTheme="majorHAnsi" w:eastAsia="Calibri" w:hAnsiTheme="majorHAnsi" w:cstheme="majorHAnsi"/>
        </w:rPr>
        <w:t>(dále jako „</w:t>
      </w:r>
      <w:r w:rsidRPr="00413126">
        <w:rPr>
          <w:rFonts w:asciiTheme="majorHAnsi" w:eastAsia="Calibri" w:hAnsiTheme="majorHAnsi" w:cstheme="majorHAnsi"/>
          <w:b/>
        </w:rPr>
        <w:t>projektová dokumentace</w:t>
      </w:r>
      <w:r w:rsidRPr="00413126">
        <w:rPr>
          <w:rFonts w:asciiTheme="majorHAnsi" w:eastAsia="Calibri" w:hAnsiTheme="majorHAnsi" w:cstheme="majorHAnsi"/>
        </w:rPr>
        <w:t xml:space="preserve">“) </w:t>
      </w:r>
      <w:r w:rsidRPr="00413126">
        <w:rPr>
          <w:rFonts w:asciiTheme="majorHAnsi" w:hAnsiTheme="majorHAnsi" w:cstheme="majorHAnsi"/>
        </w:rPr>
        <w:t>a soupisem stavebních prací, dodávek a služeb s výkazem výměr</w:t>
      </w:r>
      <w:r w:rsidR="00821C31" w:rsidRPr="00413126">
        <w:rPr>
          <w:rFonts w:asciiTheme="majorHAnsi" w:hAnsiTheme="majorHAnsi" w:cstheme="majorHAnsi"/>
        </w:rPr>
        <w:t xml:space="preserve"> </w:t>
      </w:r>
      <w:r w:rsidR="00821C31" w:rsidRPr="00413126">
        <w:rPr>
          <w:rFonts w:asciiTheme="majorHAnsi" w:eastAsia="Calibri" w:hAnsiTheme="majorHAnsi" w:cstheme="majorHAnsi"/>
        </w:rPr>
        <w:t>(dále jako „</w:t>
      </w:r>
      <w:r w:rsidR="00821C31" w:rsidRPr="00413126">
        <w:rPr>
          <w:rFonts w:asciiTheme="majorHAnsi" w:eastAsia="Calibri" w:hAnsiTheme="majorHAnsi" w:cstheme="majorHAnsi"/>
          <w:b/>
        </w:rPr>
        <w:t>položkový rozpočet</w:t>
      </w:r>
      <w:r w:rsidR="00821C31" w:rsidRPr="00413126">
        <w:rPr>
          <w:rFonts w:asciiTheme="majorHAnsi" w:eastAsia="Calibri" w:hAnsiTheme="majorHAnsi" w:cstheme="majorHAnsi"/>
        </w:rPr>
        <w:t>“)</w:t>
      </w:r>
      <w:r w:rsidRPr="00413126">
        <w:rPr>
          <w:rFonts w:asciiTheme="majorHAnsi" w:hAnsiTheme="majorHAnsi" w:cstheme="majorHAnsi"/>
        </w:rPr>
        <w:t xml:space="preserve">, které tvoří přílohy č. </w:t>
      </w:r>
      <w:r w:rsidR="00413126" w:rsidRPr="00413126">
        <w:rPr>
          <w:rFonts w:asciiTheme="majorHAnsi" w:hAnsiTheme="majorHAnsi" w:cstheme="majorHAnsi"/>
        </w:rPr>
        <w:t>3.1</w:t>
      </w:r>
      <w:r w:rsidRPr="00413126">
        <w:rPr>
          <w:rFonts w:asciiTheme="majorHAnsi" w:hAnsiTheme="majorHAnsi" w:cstheme="majorHAnsi"/>
        </w:rPr>
        <w:t xml:space="preserve"> a </w:t>
      </w:r>
      <w:r w:rsidR="00413126" w:rsidRPr="00413126">
        <w:rPr>
          <w:rFonts w:asciiTheme="majorHAnsi" w:hAnsiTheme="majorHAnsi" w:cstheme="majorHAnsi"/>
        </w:rPr>
        <w:t>3.2</w:t>
      </w:r>
      <w:r w:rsidRPr="00413126">
        <w:rPr>
          <w:rFonts w:asciiTheme="majorHAnsi" w:hAnsiTheme="majorHAnsi" w:cstheme="majorHAnsi"/>
        </w:rPr>
        <w:t xml:space="preserve"> zadávací dokumentace, a které byly zhotoviteli předány společně se zadávací dokumentací k </w:t>
      </w:r>
      <w:r w:rsidR="00187BB1" w:rsidRPr="00413126">
        <w:rPr>
          <w:rFonts w:asciiTheme="majorHAnsi" w:hAnsiTheme="majorHAnsi" w:cstheme="majorHAnsi"/>
          <w:snapToGrid w:val="0"/>
        </w:rPr>
        <w:t>veřejné</w:t>
      </w:r>
      <w:r w:rsidR="00187BB1" w:rsidRPr="00413126">
        <w:rPr>
          <w:rFonts w:asciiTheme="majorHAnsi" w:hAnsiTheme="majorHAnsi" w:cstheme="majorHAnsi"/>
        </w:rPr>
        <w:t xml:space="preserve"> </w:t>
      </w:r>
      <w:r w:rsidRPr="00413126">
        <w:rPr>
          <w:rFonts w:asciiTheme="majorHAnsi" w:hAnsiTheme="majorHAnsi" w:cstheme="majorHAnsi"/>
        </w:rPr>
        <w:t xml:space="preserve">zakázce. </w:t>
      </w:r>
    </w:p>
    <w:p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je rovněž povinen dílo provést v souladu s právními předpisy České republiky, 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rsidR="006826A2" w:rsidRPr="00413126" w:rsidRDefault="006826A2" w:rsidP="00E110AD">
      <w:pPr>
        <w:widowControl w:val="0"/>
        <w:numPr>
          <w:ilvl w:val="1"/>
          <w:numId w:val="11"/>
        </w:numPr>
        <w:spacing w:after="60" w:line="240" w:lineRule="auto"/>
        <w:jc w:val="both"/>
        <w:rPr>
          <w:rFonts w:asciiTheme="majorHAnsi" w:hAnsiTheme="majorHAnsi" w:cstheme="majorHAnsi"/>
        </w:rPr>
      </w:pPr>
      <w:r w:rsidRPr="00413126">
        <w:rPr>
          <w:rFonts w:asciiTheme="majorHAnsi" w:hAnsiTheme="majorHAnsi" w:cstheme="majorHAnsi"/>
        </w:rPr>
        <w:t xml:space="preserve">Zhotovitel se zavazuje při provádění díla respektovat a plnit dané podmínky následujících závazných veřejnoprávních rozhodnutí: </w:t>
      </w:r>
    </w:p>
    <w:p w:rsidR="006826A2" w:rsidRPr="00413126" w:rsidRDefault="00413126"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13126">
        <w:rPr>
          <w:rFonts w:asciiTheme="majorHAnsi" w:hAnsiTheme="majorHAnsi" w:cstheme="majorHAnsi"/>
        </w:rPr>
        <w:t>Rozhodnutí č. 3/2021 Stavební povolení (dále jen „</w:t>
      </w:r>
      <w:r w:rsidRPr="00413126">
        <w:rPr>
          <w:rFonts w:asciiTheme="majorHAnsi" w:hAnsiTheme="majorHAnsi" w:cstheme="majorHAnsi"/>
          <w:b/>
        </w:rPr>
        <w:t>Stavební povolení</w:t>
      </w:r>
      <w:r w:rsidRPr="00413126">
        <w:rPr>
          <w:rFonts w:asciiTheme="majorHAnsi" w:hAnsiTheme="majorHAnsi" w:cstheme="majorHAnsi"/>
        </w:rPr>
        <w:t xml:space="preserve">“) vydané Obecním úřadem Šumná, 67102 Šumná 149 pod </w:t>
      </w:r>
      <w:proofErr w:type="gramStart"/>
      <w:r w:rsidRPr="00413126">
        <w:rPr>
          <w:rFonts w:asciiTheme="majorHAnsi" w:hAnsiTheme="majorHAnsi" w:cstheme="majorHAnsi"/>
        </w:rPr>
        <w:t>č.j.</w:t>
      </w:r>
      <w:proofErr w:type="gramEnd"/>
      <w:r w:rsidRPr="00413126">
        <w:rPr>
          <w:rFonts w:asciiTheme="majorHAnsi" w:hAnsiTheme="majorHAnsi" w:cstheme="majorHAnsi"/>
        </w:rPr>
        <w:t xml:space="preserve"> SUMN-849/2021 a </w:t>
      </w:r>
    </w:p>
    <w:p w:rsidR="00413126" w:rsidRPr="00413126" w:rsidRDefault="00413126"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13126">
        <w:rPr>
          <w:rFonts w:asciiTheme="majorHAnsi" w:hAnsiTheme="majorHAnsi" w:cstheme="majorHAnsi"/>
        </w:rPr>
        <w:t>Závazné stanovisko č. 78/2021 (dále jen „</w:t>
      </w:r>
      <w:r w:rsidRPr="00413126">
        <w:rPr>
          <w:rFonts w:asciiTheme="majorHAnsi" w:hAnsiTheme="majorHAnsi" w:cstheme="majorHAnsi"/>
          <w:b/>
        </w:rPr>
        <w:t>Závazné stanovisko</w:t>
      </w:r>
      <w:r w:rsidRPr="00413126">
        <w:rPr>
          <w:rFonts w:asciiTheme="majorHAnsi" w:hAnsiTheme="majorHAnsi" w:cstheme="majorHAnsi"/>
        </w:rPr>
        <w:t xml:space="preserve">“) vydané Městským úřadem Znojmo, Odborem školství, kultury a památkové péče pod </w:t>
      </w:r>
      <w:proofErr w:type="gramStart"/>
      <w:r w:rsidRPr="00413126">
        <w:rPr>
          <w:rFonts w:asciiTheme="majorHAnsi" w:hAnsiTheme="majorHAnsi" w:cstheme="majorHAnsi"/>
        </w:rPr>
        <w:t>č.j.</w:t>
      </w:r>
      <w:proofErr w:type="gramEnd"/>
      <w:r w:rsidRPr="00413126">
        <w:rPr>
          <w:rFonts w:asciiTheme="majorHAnsi" w:hAnsiTheme="majorHAnsi" w:cstheme="majorHAnsi"/>
        </w:rPr>
        <w:t xml:space="preserve"> MUZN37388/2021</w:t>
      </w:r>
    </w:p>
    <w:p w:rsidR="006826A2" w:rsidRPr="00B148F6" w:rsidRDefault="006826A2" w:rsidP="00413126">
      <w:pPr>
        <w:pStyle w:val="Odstavecseseznamem"/>
        <w:widowControl w:val="0"/>
        <w:numPr>
          <w:ilvl w:val="0"/>
          <w:numId w:val="0"/>
        </w:numPr>
        <w:tabs>
          <w:tab w:val="left" w:pos="993"/>
        </w:tabs>
        <w:spacing w:after="60"/>
        <w:ind w:left="567"/>
        <w:rPr>
          <w:rFonts w:asciiTheme="majorHAnsi" w:hAnsiTheme="majorHAnsi" w:cstheme="majorHAnsi"/>
          <w:iCs/>
        </w:rPr>
      </w:pPr>
      <w:r w:rsidRPr="00413126">
        <w:rPr>
          <w:rFonts w:asciiTheme="majorHAnsi" w:hAnsiTheme="majorHAnsi" w:cstheme="majorHAnsi"/>
          <w:iCs/>
        </w:rPr>
        <w:t>jež jsou příloh</w:t>
      </w:r>
      <w:r w:rsidR="00413126" w:rsidRPr="00413126">
        <w:rPr>
          <w:rFonts w:asciiTheme="majorHAnsi" w:hAnsiTheme="majorHAnsi" w:cstheme="majorHAnsi"/>
          <w:iCs/>
        </w:rPr>
        <w:t>ami</w:t>
      </w:r>
      <w:r w:rsidRPr="00413126">
        <w:rPr>
          <w:rFonts w:asciiTheme="majorHAnsi" w:hAnsiTheme="majorHAnsi" w:cstheme="majorHAnsi"/>
          <w:iCs/>
        </w:rPr>
        <w:t xml:space="preserve"> zadávací dokumentace k </w:t>
      </w:r>
      <w:r w:rsidR="00187BB1" w:rsidRPr="00413126">
        <w:rPr>
          <w:rFonts w:asciiTheme="majorHAnsi" w:hAnsiTheme="majorHAnsi" w:cstheme="majorHAnsi"/>
          <w:iCs/>
        </w:rPr>
        <w:t xml:space="preserve">veřejné </w:t>
      </w:r>
      <w:r w:rsidRPr="00413126">
        <w:rPr>
          <w:rFonts w:asciiTheme="majorHAnsi" w:hAnsiTheme="majorHAnsi" w:cstheme="majorHAnsi"/>
          <w:iCs/>
        </w:rPr>
        <w:t>zakázce.</w:t>
      </w:r>
    </w:p>
    <w:p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provedení nutných zkoušek, testů, ověření a revizí dle platných a účinných právních předpisů a ČSN (případně jiných norem vztahujících </w:t>
      </w:r>
      <w:proofErr w:type="gramStart"/>
      <w:r w:rsidRPr="00B148F6">
        <w:rPr>
          <w:rFonts w:asciiTheme="majorHAnsi" w:hAnsiTheme="majorHAnsi" w:cstheme="majorHAnsi"/>
        </w:rPr>
        <w:t>se</w:t>
      </w:r>
      <w:proofErr w:type="gramEnd"/>
      <w:r w:rsidRPr="00B148F6">
        <w:rPr>
          <w:rFonts w:asciiTheme="majorHAnsi" w:hAnsiTheme="majorHAnsi" w:cstheme="majorHAnsi"/>
        </w:rPr>
        <w:t xml:space="preserv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highlight w:val="yellow"/>
        </w:rPr>
      </w:pPr>
      <w:r w:rsidRPr="007F245D">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bezpečnost práce a ochranu životního prostředí v rozsahu dle příslušných právních předpisů,</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zřízení a odstranění zařízení staveniště,</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odvoz a uložení vybouraných hmot, stavební suti a veškerého dalšího odpadu vzniklého při provádění díla na skládku včetně poplatku za uskladnění v souladu s ustanoveními zákona č.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zhotovení dokumentace skutečného provedení stavby v souladu s vyhláškou č. 499/2006 Sb., o dokumentaci staveb, ve znění pozdějších předpisů,</w:t>
      </w:r>
    </w:p>
    <w:p w:rsidR="006826A2" w:rsidRPr="00B148F6" w:rsidRDefault="006826A2" w:rsidP="00E110AD">
      <w:pPr>
        <w:pStyle w:val="Zkladntextodsazen"/>
        <w:widowControl w:val="0"/>
        <w:numPr>
          <w:ilvl w:val="1"/>
          <w:numId w:val="10"/>
        </w:numPr>
        <w:tabs>
          <w:tab w:val="clear" w:pos="1069"/>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rsidR="006826A2" w:rsidRDefault="006826A2" w:rsidP="00E110AD">
      <w:pPr>
        <w:pStyle w:val="Zkladntextodsazen"/>
        <w:widowControl w:val="0"/>
        <w:numPr>
          <w:ilvl w:val="1"/>
          <w:numId w:val="10"/>
        </w:numPr>
        <w:tabs>
          <w:tab w:val="clear" w:pos="1069"/>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rsidR="007F245D" w:rsidRPr="002C4C5F" w:rsidRDefault="007F245D" w:rsidP="007F245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 xml:space="preserve">Zhotovitel je rovněž povinen </w:t>
      </w:r>
      <w:r w:rsidRPr="002C4C5F">
        <w:rPr>
          <w:rFonts w:asciiTheme="majorHAnsi" w:eastAsia="Times New Roman" w:hAnsiTheme="majorHAnsi" w:cstheme="majorHAnsi"/>
          <w:lang w:eastAsia="cs-CZ"/>
        </w:rPr>
        <w:t>poskytn</w:t>
      </w:r>
      <w:r w:rsidR="002D7A99">
        <w:rPr>
          <w:rFonts w:asciiTheme="majorHAnsi" w:eastAsia="Times New Roman" w:hAnsiTheme="majorHAnsi" w:cstheme="majorHAnsi"/>
          <w:lang w:eastAsia="cs-CZ"/>
        </w:rPr>
        <w:t>o</w:t>
      </w:r>
      <w:r w:rsidRPr="002C4C5F">
        <w:rPr>
          <w:rFonts w:asciiTheme="majorHAnsi" w:eastAsia="Times New Roman" w:hAnsiTheme="majorHAnsi" w:cstheme="majorHAnsi"/>
          <w:lang w:eastAsia="cs-CZ"/>
        </w:rPr>
        <w:t xml:space="preserve">ut nezbytnou součinnost při provádění záchranného archeologického výzkumu, který bude provádět archeolog zadavatele. </w:t>
      </w:r>
    </w:p>
    <w:p w:rsidR="007F245D" w:rsidRPr="00B148F6" w:rsidRDefault="007F245D" w:rsidP="00DE336B">
      <w:pPr>
        <w:pStyle w:val="Zkladntextodsazen"/>
        <w:widowControl w:val="0"/>
        <w:tabs>
          <w:tab w:val="left" w:pos="924"/>
        </w:tabs>
        <w:suppressAutoHyphens/>
        <w:spacing w:before="60" w:line="240" w:lineRule="auto"/>
        <w:ind w:left="924"/>
        <w:jc w:val="both"/>
        <w:rPr>
          <w:rFonts w:asciiTheme="majorHAnsi" w:hAnsiTheme="majorHAnsi" w:cstheme="majorHAnsi"/>
        </w:rPr>
      </w:pPr>
    </w:p>
    <w:p w:rsidR="0090451F" w:rsidRDefault="0090451F" w:rsidP="006826A2">
      <w:pPr>
        <w:pStyle w:val="Zkladntext"/>
        <w:spacing w:before="480"/>
        <w:jc w:val="center"/>
        <w:rPr>
          <w:rFonts w:asciiTheme="majorHAnsi" w:hAnsiTheme="majorHAnsi" w:cstheme="majorHAnsi"/>
          <w:b/>
          <w:bCs/>
          <w:sz w:val="22"/>
          <w:szCs w:val="22"/>
        </w:rPr>
      </w:pPr>
    </w:p>
    <w:p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rsidR="006826A2" w:rsidRPr="0090451F"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Pr="0090451F">
        <w:rPr>
          <w:rFonts w:asciiTheme="majorHAnsi" w:hAnsiTheme="majorHAnsi" w:cstheme="majorHAnsi"/>
          <w:b/>
        </w:rPr>
        <w:t>do 30 dnů</w:t>
      </w:r>
      <w:r w:rsidRPr="0090451F">
        <w:rPr>
          <w:rFonts w:asciiTheme="majorHAnsi" w:hAnsiTheme="majorHAnsi" w:cstheme="majorHAnsi"/>
        </w:rPr>
        <w:t xml:space="preserve"> od uzavření této smlouvy </w:t>
      </w:r>
    </w:p>
    <w:p w:rsidR="006826A2" w:rsidRPr="0090451F" w:rsidRDefault="006826A2" w:rsidP="00756DE2">
      <w:pPr>
        <w:pStyle w:val="Nadpis3"/>
        <w:spacing w:after="60"/>
        <w:ind w:left="4111" w:hanging="3544"/>
        <w:rPr>
          <w:rFonts w:cstheme="majorHAnsi"/>
          <w:color w:val="auto"/>
          <w:sz w:val="22"/>
          <w:szCs w:val="22"/>
        </w:rPr>
      </w:pPr>
      <w:r w:rsidRPr="0090451F">
        <w:rPr>
          <w:rFonts w:cstheme="majorHAnsi"/>
          <w:color w:val="auto"/>
          <w:sz w:val="22"/>
          <w:szCs w:val="22"/>
        </w:rPr>
        <w:t>Termín zahájení prací:</w:t>
      </w:r>
      <w:r w:rsidRPr="0090451F">
        <w:rPr>
          <w:rFonts w:cstheme="majorHAnsi"/>
          <w:color w:val="auto"/>
          <w:sz w:val="22"/>
          <w:szCs w:val="22"/>
        </w:rPr>
        <w:tab/>
      </w:r>
      <w:r w:rsidRPr="0090451F">
        <w:rPr>
          <w:rFonts w:cstheme="majorHAnsi"/>
          <w:b/>
          <w:color w:val="auto"/>
          <w:sz w:val="22"/>
          <w:szCs w:val="22"/>
        </w:rPr>
        <w:t xml:space="preserve">do pěti dnů </w:t>
      </w:r>
      <w:r w:rsidRPr="0090451F">
        <w:rPr>
          <w:rFonts w:cstheme="majorHAnsi"/>
          <w:color w:val="auto"/>
          <w:sz w:val="22"/>
          <w:szCs w:val="22"/>
        </w:rPr>
        <w:t>po předání staveniště zhotoviteli</w:t>
      </w:r>
    </w:p>
    <w:p w:rsidR="006826A2" w:rsidRPr="00B148F6" w:rsidRDefault="006826A2" w:rsidP="00756DE2">
      <w:pPr>
        <w:pStyle w:val="Nadpis3"/>
        <w:spacing w:after="120"/>
        <w:ind w:left="4111" w:hanging="3544"/>
        <w:jc w:val="both"/>
        <w:rPr>
          <w:rFonts w:cstheme="majorHAnsi"/>
          <w:color w:val="auto"/>
          <w:sz w:val="22"/>
          <w:szCs w:val="22"/>
        </w:rPr>
      </w:pPr>
      <w:r w:rsidRPr="0090451F">
        <w:rPr>
          <w:rFonts w:cstheme="majorHAnsi"/>
          <w:color w:val="auto"/>
          <w:sz w:val="22"/>
          <w:szCs w:val="22"/>
        </w:rPr>
        <w:t xml:space="preserve">Termín provedení díla: </w:t>
      </w:r>
      <w:r w:rsidRPr="0090451F">
        <w:rPr>
          <w:rFonts w:cstheme="majorHAnsi"/>
          <w:b/>
          <w:color w:val="auto"/>
          <w:sz w:val="22"/>
          <w:szCs w:val="22"/>
        </w:rPr>
        <w:t xml:space="preserve"> </w:t>
      </w:r>
      <w:r w:rsidRPr="0090451F">
        <w:rPr>
          <w:rFonts w:cstheme="majorHAnsi"/>
          <w:b/>
          <w:color w:val="auto"/>
          <w:sz w:val="22"/>
          <w:szCs w:val="22"/>
        </w:rPr>
        <w:tab/>
      </w:r>
      <w:r w:rsidRPr="0090451F">
        <w:rPr>
          <w:rFonts w:cstheme="majorHAnsi"/>
          <w:color w:val="auto"/>
          <w:sz w:val="22"/>
          <w:szCs w:val="22"/>
        </w:rPr>
        <w:t>nejpozději</w:t>
      </w:r>
      <w:r w:rsidRPr="0090451F">
        <w:rPr>
          <w:rFonts w:cstheme="majorHAnsi"/>
          <w:b/>
          <w:color w:val="auto"/>
          <w:sz w:val="22"/>
          <w:szCs w:val="22"/>
        </w:rPr>
        <w:t xml:space="preserve"> do </w:t>
      </w:r>
      <w:r w:rsidR="00DC6A3C" w:rsidRPr="0090451F">
        <w:rPr>
          <w:rFonts w:cstheme="majorHAnsi"/>
          <w:b/>
          <w:color w:val="auto"/>
          <w:sz w:val="22"/>
          <w:szCs w:val="22"/>
        </w:rPr>
        <w:t>6-ti</w:t>
      </w:r>
      <w:r w:rsidRPr="0090451F">
        <w:rPr>
          <w:rFonts w:cstheme="majorHAnsi"/>
          <w:b/>
          <w:color w:val="auto"/>
          <w:sz w:val="22"/>
          <w:szCs w:val="22"/>
        </w:rPr>
        <w:t xml:space="preserve"> měsíců </w:t>
      </w:r>
      <w:r w:rsidRPr="0090451F">
        <w:rPr>
          <w:rFonts w:cstheme="majorHAnsi"/>
          <w:color w:val="auto"/>
          <w:sz w:val="22"/>
          <w:szCs w:val="22"/>
        </w:rPr>
        <w:t>ode dne</w:t>
      </w:r>
      <w:r w:rsidRPr="00B148F6">
        <w:rPr>
          <w:rFonts w:cstheme="majorHAnsi"/>
          <w:color w:val="auto"/>
          <w:sz w:val="22"/>
          <w:szCs w:val="22"/>
        </w:rPr>
        <w:t xml:space="preserve"> předání</w:t>
      </w:r>
      <w:r w:rsidR="00756DE2" w:rsidRPr="00B148F6">
        <w:rPr>
          <w:rFonts w:cstheme="majorHAnsi"/>
          <w:color w:val="auto"/>
          <w:sz w:val="22"/>
          <w:szCs w:val="22"/>
        </w:rPr>
        <w:t xml:space="preserve"> </w:t>
      </w:r>
      <w:r w:rsidRPr="00B148F6">
        <w:rPr>
          <w:rFonts w:cstheme="majorHAnsi"/>
          <w:color w:val="auto"/>
          <w:sz w:val="22"/>
          <w:szCs w:val="22"/>
        </w:rPr>
        <w:t>staveniště zhotoviteli</w:t>
      </w:r>
    </w:p>
    <w:p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rsidR="006826A2" w:rsidRPr="007F245D" w:rsidRDefault="006826A2" w:rsidP="00187BB1">
      <w:pPr>
        <w:widowControl w:val="0"/>
        <w:numPr>
          <w:ilvl w:val="1"/>
          <w:numId w:val="12"/>
        </w:numPr>
        <w:spacing w:after="120" w:line="240" w:lineRule="auto"/>
        <w:jc w:val="both"/>
        <w:rPr>
          <w:rFonts w:asciiTheme="majorHAnsi" w:hAnsiTheme="majorHAnsi" w:cstheme="majorHAnsi"/>
        </w:rPr>
      </w:pPr>
      <w:r w:rsidRPr="007F245D">
        <w:rPr>
          <w:rFonts w:asciiTheme="majorHAnsi" w:hAnsiTheme="majorHAnsi" w:cstheme="majorHAnsi"/>
        </w:rPr>
        <w:t xml:space="preserve">Zhotovitel je povinen respektovat harmonogram plnění </w:t>
      </w:r>
      <w:r w:rsidR="00187BB1" w:rsidRPr="007F245D">
        <w:rPr>
          <w:rFonts w:asciiTheme="majorHAnsi" w:hAnsiTheme="majorHAnsi" w:cstheme="majorHAnsi"/>
          <w:snapToGrid w:val="0"/>
        </w:rPr>
        <w:t>veřejné</w:t>
      </w:r>
      <w:r w:rsidR="00187BB1" w:rsidRPr="007F245D">
        <w:rPr>
          <w:rFonts w:asciiTheme="majorHAnsi" w:hAnsiTheme="majorHAnsi" w:cstheme="majorHAnsi"/>
        </w:rPr>
        <w:t xml:space="preserve"> </w:t>
      </w:r>
      <w:r w:rsidRPr="007F245D">
        <w:rPr>
          <w:rFonts w:asciiTheme="majorHAnsi" w:hAnsiTheme="majorHAnsi" w:cstheme="majorHAnsi"/>
        </w:rPr>
        <w:t xml:space="preserve">zakázky, který </w:t>
      </w:r>
      <w:r w:rsidR="007F245D" w:rsidRPr="007F245D">
        <w:rPr>
          <w:rFonts w:asciiTheme="majorHAnsi" w:hAnsiTheme="majorHAnsi" w:cstheme="majorHAnsi"/>
        </w:rPr>
        <w:t xml:space="preserve">jako předběžný </w:t>
      </w:r>
      <w:r w:rsidRPr="007F245D">
        <w:rPr>
          <w:rFonts w:asciiTheme="majorHAnsi" w:hAnsiTheme="majorHAnsi" w:cstheme="majorHAnsi"/>
        </w:rPr>
        <w:t xml:space="preserve">předložil ve své nabídce do </w:t>
      </w:r>
      <w:r w:rsidR="00DE336B">
        <w:rPr>
          <w:rFonts w:asciiTheme="majorHAnsi" w:hAnsiTheme="majorHAnsi" w:cstheme="majorHAnsi"/>
        </w:rPr>
        <w:t>výběrového</w:t>
      </w:r>
      <w:r w:rsidR="00DE336B" w:rsidRPr="007F245D">
        <w:rPr>
          <w:rFonts w:asciiTheme="majorHAnsi" w:hAnsiTheme="majorHAnsi" w:cstheme="majorHAnsi"/>
        </w:rPr>
        <w:t xml:space="preserve"> </w:t>
      </w:r>
      <w:r w:rsidRPr="007F245D">
        <w:rPr>
          <w:rFonts w:asciiTheme="majorHAnsi" w:hAnsiTheme="majorHAnsi" w:cstheme="majorHAnsi"/>
        </w:rPr>
        <w:t>řízení k </w:t>
      </w:r>
      <w:r w:rsidR="00187BB1" w:rsidRPr="007F245D">
        <w:rPr>
          <w:rFonts w:asciiTheme="majorHAnsi" w:hAnsiTheme="majorHAnsi" w:cstheme="majorHAnsi"/>
        </w:rPr>
        <w:t xml:space="preserve">veřejné </w:t>
      </w:r>
      <w:r w:rsidRPr="007F245D">
        <w:rPr>
          <w:rFonts w:asciiTheme="majorHAnsi" w:hAnsiTheme="majorHAnsi" w:cstheme="majorHAnsi"/>
        </w:rPr>
        <w:t xml:space="preserve">zakázce, a který je </w:t>
      </w:r>
      <w:r w:rsidR="007F245D" w:rsidRPr="007F245D">
        <w:rPr>
          <w:rFonts w:asciiTheme="majorHAnsi" w:hAnsiTheme="majorHAnsi" w:cstheme="majorHAnsi"/>
        </w:rPr>
        <w:t xml:space="preserve">jako závazný </w:t>
      </w:r>
      <w:r w:rsidRPr="007F245D">
        <w:rPr>
          <w:rFonts w:asciiTheme="majorHAnsi" w:hAnsiTheme="majorHAnsi" w:cstheme="majorHAnsi"/>
        </w:rPr>
        <w:t xml:space="preserve">přílohou č. 2 </w:t>
      </w:r>
      <w:proofErr w:type="gramStart"/>
      <w:r w:rsidRPr="007F245D">
        <w:rPr>
          <w:rFonts w:asciiTheme="majorHAnsi" w:hAnsiTheme="majorHAnsi" w:cstheme="majorHAnsi"/>
        </w:rPr>
        <w:t>této</w:t>
      </w:r>
      <w:proofErr w:type="gramEnd"/>
      <w:r w:rsidRPr="007F245D">
        <w:rPr>
          <w:rFonts w:asciiTheme="majorHAnsi" w:hAnsiTheme="majorHAnsi" w:cstheme="majorHAnsi"/>
        </w:rPr>
        <w:t xml:space="preserve"> smlouvy o dílo. V případě jakéhokoliv rozporu mají před obsahem přílohy č. 2 této smlouvy přednost ujednání uvedená v článcích této smlouvy. </w:t>
      </w:r>
    </w:p>
    <w:p w:rsidR="006826A2" w:rsidRPr="00DC6A3C" w:rsidRDefault="006826A2" w:rsidP="00187BB1">
      <w:pPr>
        <w:widowControl w:val="0"/>
        <w:numPr>
          <w:ilvl w:val="1"/>
          <w:numId w:val="12"/>
        </w:numPr>
        <w:spacing w:after="120" w:line="240" w:lineRule="auto"/>
        <w:jc w:val="both"/>
        <w:rPr>
          <w:rFonts w:asciiTheme="majorHAnsi" w:hAnsiTheme="majorHAnsi" w:cstheme="majorHAnsi"/>
        </w:rPr>
      </w:pPr>
      <w:r w:rsidRPr="00DC6A3C">
        <w:rPr>
          <w:rFonts w:asciiTheme="majorHAnsi" w:hAnsiTheme="majorHAnsi" w:cstheme="majorHAnsi"/>
        </w:rPr>
        <w:t xml:space="preserve">Místo plnění díla je </w:t>
      </w:r>
      <w:r w:rsidR="00DC6A3C" w:rsidRPr="00DC6A3C">
        <w:rPr>
          <w:rFonts w:asciiTheme="majorHAnsi" w:hAnsiTheme="majorHAnsi" w:cstheme="majorHAnsi"/>
        </w:rPr>
        <w:t xml:space="preserve">zřícenina hradu </w:t>
      </w:r>
      <w:proofErr w:type="spellStart"/>
      <w:r w:rsidR="00DC6A3C" w:rsidRPr="00DC6A3C">
        <w:rPr>
          <w:rFonts w:asciiTheme="majorHAnsi" w:hAnsiTheme="majorHAnsi" w:cstheme="majorHAnsi"/>
        </w:rPr>
        <w:t>Cornštejn</w:t>
      </w:r>
      <w:proofErr w:type="spellEnd"/>
      <w:r w:rsidR="00DC6A3C" w:rsidRPr="00DC6A3C">
        <w:rPr>
          <w:rFonts w:asciiTheme="majorHAnsi" w:hAnsiTheme="majorHAnsi" w:cstheme="majorHAnsi"/>
        </w:rPr>
        <w:t xml:space="preserve">, nemovitá kulturní památka evidovaná v Ústředním seznamu kulturních památek pod rejstříkovým číslem 44978/7-6206, </w:t>
      </w:r>
      <w:proofErr w:type="spellStart"/>
      <w:proofErr w:type="gramStart"/>
      <w:r w:rsidR="00DC6A3C" w:rsidRPr="00DC6A3C">
        <w:rPr>
          <w:rFonts w:asciiTheme="majorHAnsi" w:hAnsiTheme="majorHAnsi" w:cstheme="majorHAnsi"/>
        </w:rPr>
        <w:t>k.ú</w:t>
      </w:r>
      <w:proofErr w:type="spellEnd"/>
      <w:r w:rsidR="00DC6A3C" w:rsidRPr="00DC6A3C">
        <w:rPr>
          <w:rFonts w:asciiTheme="majorHAnsi" w:hAnsiTheme="majorHAnsi" w:cstheme="majorHAnsi"/>
        </w:rPr>
        <w:t>.</w:t>
      </w:r>
      <w:proofErr w:type="gramEnd"/>
      <w:r w:rsidR="00DC6A3C" w:rsidRPr="00DC6A3C">
        <w:rPr>
          <w:rFonts w:asciiTheme="majorHAnsi" w:hAnsiTheme="majorHAnsi" w:cstheme="majorHAnsi"/>
        </w:rPr>
        <w:t xml:space="preserve"> Bítov, </w:t>
      </w:r>
      <w:proofErr w:type="spellStart"/>
      <w:r w:rsidR="00DC6A3C" w:rsidRPr="00DC6A3C">
        <w:rPr>
          <w:rFonts w:asciiTheme="majorHAnsi" w:hAnsiTheme="majorHAnsi" w:cstheme="majorHAnsi"/>
        </w:rPr>
        <w:t>parc</w:t>
      </w:r>
      <w:proofErr w:type="spellEnd"/>
      <w:r w:rsidR="00DC6A3C" w:rsidRPr="00DC6A3C">
        <w:rPr>
          <w:rFonts w:asciiTheme="majorHAnsi" w:hAnsiTheme="majorHAnsi" w:cstheme="majorHAnsi"/>
        </w:rPr>
        <w:t xml:space="preserve">. </w:t>
      </w:r>
      <w:proofErr w:type="gramStart"/>
      <w:r w:rsidR="00DC6A3C" w:rsidRPr="00DC6A3C">
        <w:rPr>
          <w:rFonts w:asciiTheme="majorHAnsi" w:hAnsiTheme="majorHAnsi" w:cstheme="majorHAnsi"/>
        </w:rPr>
        <w:t>č.</w:t>
      </w:r>
      <w:proofErr w:type="gramEnd"/>
      <w:r w:rsidR="00DC6A3C" w:rsidRPr="00DC6A3C">
        <w:rPr>
          <w:rFonts w:asciiTheme="majorHAnsi" w:hAnsiTheme="majorHAnsi" w:cstheme="majorHAnsi"/>
        </w:rPr>
        <w:t xml:space="preserve"> 68.</w:t>
      </w:r>
    </w:p>
    <w:p w:rsidR="006826A2" w:rsidRPr="00DC6A3C"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DC6A3C">
        <w:rPr>
          <w:rFonts w:asciiTheme="majorHAnsi" w:hAnsiTheme="majorHAnsi" w:cstheme="majorHAnsi"/>
        </w:rPr>
        <w:t>nepředpokládané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 jakékoliv zvýšení ceny díla či náhradu jakýchkoliv nákladů.</w:t>
      </w:r>
    </w:p>
    <w:p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00DE336B">
        <w:rPr>
          <w:rFonts w:asciiTheme="majorHAnsi" w:hAnsiTheme="majorHAnsi" w:cstheme="majorHAnsi"/>
          <w:snapToGrid w:val="0"/>
        </w:rPr>
        <w:t>výběrového</w:t>
      </w:r>
      <w:r w:rsidR="00DE336B" w:rsidRPr="00B148F6">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rsidR="006826A2" w:rsidRPr="00B148F6" w:rsidRDefault="006826A2" w:rsidP="4FAAC4B0">
      <w:pPr>
        <w:pStyle w:val="Zkladntext"/>
        <w:ind w:left="1418"/>
        <w:rPr>
          <w:rFonts w:asciiTheme="majorHAnsi" w:hAnsiTheme="majorHAnsi" w:cstheme="majorBidi"/>
          <w:b/>
          <w:bCs/>
          <w:sz w:val="22"/>
          <w:szCs w:val="22"/>
        </w:rPr>
      </w:pPr>
      <w:bookmarkStart w:id="3"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4" w:name="Text15"/>
      <w:r w:rsidRPr="00B148F6">
        <w:rPr>
          <w:rFonts w:asciiTheme="majorHAnsi" w:hAnsiTheme="majorHAnsi" w:cstheme="majorHAnsi"/>
          <w:b/>
          <w:bCs/>
          <w:sz w:val="22"/>
          <w:szCs w:val="22"/>
        </w:rPr>
        <w:tab/>
      </w:r>
      <w:bookmarkEnd w:id="4"/>
      <w:sdt>
        <w:sdtPr>
          <w:rPr>
            <w:rFonts w:asciiTheme="majorHAnsi" w:hAnsiTheme="majorHAnsi" w:cstheme="majorBidi"/>
            <w:b/>
            <w:bCs/>
            <w:sz w:val="22"/>
            <w:szCs w:val="22"/>
            <w:highlight w:val="yellow"/>
          </w:rPr>
          <w:id w:val="-44995470"/>
          <w:placeholder>
            <w:docPart w:val="375ECB6BEF474E8EAD12E15DD591075B"/>
          </w:placeholder>
        </w:sdtPr>
        <w:sdtEndPr/>
        <w:sdtContent>
          <w:r w:rsidR="0025622A">
            <w:rPr>
              <w:rFonts w:asciiTheme="majorHAnsi" w:hAnsiTheme="majorHAnsi" w:cstheme="majorBidi"/>
              <w:b/>
              <w:bCs/>
              <w:sz w:val="22"/>
              <w:szCs w:val="22"/>
              <w:highlight w:val="yellow"/>
              <w:lang w:val="cs-CZ"/>
            </w:rPr>
            <w:t>2 112 011,85</w:t>
          </w:r>
        </w:sdtContent>
      </w:sdt>
      <w:r w:rsidRPr="4FAAC4B0">
        <w:rPr>
          <w:rFonts w:asciiTheme="majorHAnsi" w:hAnsiTheme="majorHAnsi" w:cstheme="majorBidi"/>
          <w:b/>
          <w:bCs/>
          <w:sz w:val="22"/>
          <w:szCs w:val="22"/>
        </w:rPr>
        <w:t xml:space="preserve"> Kč</w:t>
      </w:r>
    </w:p>
    <w:p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dtPr>
        <w:sdtEndPr/>
        <w:sdtContent>
          <w:r w:rsidR="0025622A">
            <w:rPr>
              <w:rFonts w:asciiTheme="majorHAnsi" w:hAnsiTheme="majorHAnsi" w:cstheme="majorBidi"/>
              <w:sz w:val="22"/>
              <w:szCs w:val="22"/>
              <w:highlight w:val="yellow"/>
              <w:lang w:val="cs-CZ"/>
            </w:rPr>
            <w:t xml:space="preserve">    443 522,49</w:t>
          </w:r>
        </w:sdtContent>
      </w:sdt>
      <w:r w:rsidRPr="4FAAC4B0">
        <w:rPr>
          <w:rFonts w:asciiTheme="majorHAnsi" w:hAnsiTheme="majorHAnsi" w:cstheme="majorBidi"/>
          <w:sz w:val="22"/>
          <w:szCs w:val="22"/>
        </w:rPr>
        <w:t xml:space="preserve"> Kč</w:t>
      </w:r>
    </w:p>
    <w:p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dtPr>
        <w:sdtEndPr/>
        <w:sdtContent>
          <w:r w:rsidR="0025622A">
            <w:rPr>
              <w:rFonts w:asciiTheme="majorHAnsi" w:hAnsiTheme="majorHAnsi" w:cstheme="majorBidi"/>
              <w:sz w:val="22"/>
              <w:szCs w:val="22"/>
              <w:highlight w:val="yellow"/>
              <w:lang w:val="cs-CZ"/>
            </w:rPr>
            <w:t>2 555 534,34</w:t>
          </w:r>
        </w:sdtContent>
      </w:sdt>
      <w:r w:rsidRPr="4FAAC4B0">
        <w:rPr>
          <w:rFonts w:asciiTheme="majorHAnsi" w:hAnsiTheme="majorHAnsi" w:cstheme="majorBidi"/>
          <w:sz w:val="22"/>
          <w:szCs w:val="22"/>
        </w:rPr>
        <w:t xml:space="preserve"> Kč</w:t>
      </w:r>
    </w:p>
    <w:bookmarkEnd w:id="3"/>
    <w:p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 včetně všech vedlejších rozpočtových nákladů a nákladů ostatních a souvisejících nezbytných pro řádné a včasné provedení díla</w:t>
      </w:r>
      <w:r w:rsidRPr="00B148F6">
        <w:rPr>
          <w:rFonts w:asciiTheme="majorHAnsi" w:hAnsiTheme="majorHAnsi" w:cstheme="majorHAnsi"/>
          <w:bCs/>
          <w:iCs/>
        </w:rPr>
        <w:t xml:space="preserve">. Zhotovitel je povinen na vlastní náklady získat veškeré informace ve vztahu k jakýmkoliv a všem podmínkám a povinnostem, které mohou jakýmkoliv způsobem ovlivnit cenu díla. Zhotovitel není oprávněn požadovat jakékoliv zvýšení ceny díla, a to ani v případě, že </w:t>
      </w:r>
      <w:r w:rsidRPr="00B148F6">
        <w:rPr>
          <w:rFonts w:asciiTheme="majorHAnsi" w:hAnsiTheme="majorHAnsi" w:cstheme="majorHAnsi"/>
          <w:snapToGrid w:val="0"/>
        </w:rPr>
        <w:t>si dílo vyžádalo jiné úsilí nebo jiné náklady, než bylo předpokládáno.</w:t>
      </w:r>
      <w:r w:rsidRPr="00B148F6">
        <w:rPr>
          <w:rFonts w:asciiTheme="majorHAnsi" w:hAnsiTheme="majorHAnsi" w:cstheme="majorHAnsi"/>
          <w:bCs/>
          <w:iCs/>
        </w:rPr>
        <w:t xml:space="preserve"> </w:t>
      </w:r>
    </w:p>
    <w:p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Sjednaná cena je platná po celou dobu trvání této smlouvy. V případě, že dojde k prodlení s předáním díla z důvodů ležících na straně zhotovitele, je tato cena neměnná až do doby skutečného předání díla. V souvislosti s tím </w:t>
      </w:r>
      <w:r w:rsidR="00DE336B">
        <w:rPr>
          <w:rFonts w:asciiTheme="majorHAnsi" w:hAnsiTheme="majorHAnsi" w:cstheme="majorHAnsi"/>
        </w:rPr>
        <w:t>O</w:t>
      </w:r>
      <w:r w:rsidR="00DE336B" w:rsidRPr="00B148F6">
        <w:rPr>
          <w:rFonts w:asciiTheme="majorHAnsi" w:hAnsiTheme="majorHAnsi" w:cstheme="majorHAnsi"/>
        </w:rPr>
        <w:t xml:space="preserve">bjednateli </w:t>
      </w:r>
      <w:r w:rsidRPr="00B148F6">
        <w:rPr>
          <w:rFonts w:asciiTheme="majorHAnsi" w:hAnsiTheme="majorHAnsi" w:cstheme="majorHAnsi"/>
        </w:rPr>
        <w:t>vzniká právo na uhrazení případně vzniklé škody nebo jiných nároků dle této smlouvy</w:t>
      </w:r>
      <w:r w:rsidRPr="00B148F6">
        <w:rPr>
          <w:rFonts w:asciiTheme="majorHAnsi" w:hAnsiTheme="majorHAnsi" w:cstheme="majorHAnsi"/>
          <w:snapToGrid w:val="0"/>
        </w:rPr>
        <w:t>.</w:t>
      </w:r>
    </w:p>
    <w:p w:rsidR="006826A2" w:rsidRPr="00B148F6" w:rsidRDefault="006826A2" w:rsidP="00E110AD">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Cenu za dílo a jednotkové ceny stanovené v položkovém rozpočtu je možné změnit pouze za podmínky, že v průběhu realizace díla dojde ke změně sazby DPH, a to pouze v částce odpovídající DPH a pouze v souladu se změnou sazby DPH.</w:t>
      </w:r>
    </w:p>
    <w:p w:rsidR="006826A2" w:rsidRPr="00DC6A3C" w:rsidRDefault="006826A2" w:rsidP="002E189B">
      <w:pPr>
        <w:widowControl w:val="0"/>
        <w:numPr>
          <w:ilvl w:val="1"/>
          <w:numId w:val="13"/>
        </w:numPr>
        <w:spacing w:after="120" w:line="240" w:lineRule="auto"/>
        <w:jc w:val="both"/>
        <w:rPr>
          <w:rFonts w:asciiTheme="majorHAnsi" w:hAnsiTheme="majorHAnsi" w:cstheme="majorHAnsi"/>
        </w:rPr>
      </w:pPr>
      <w:r w:rsidRPr="00DC6A3C">
        <w:rPr>
          <w:rFonts w:asciiTheme="majorHAnsi" w:hAnsiTheme="majorHAnsi" w:cstheme="majorHAnsi"/>
        </w:rPr>
        <w:t xml:space="preserve">Vyskytne-li se při provádění díla potřeba provést nové práce (vícepráce), které zhotovitel není povinen provést dle této smlouvy, postupuje se při jejich zadání </w:t>
      </w:r>
      <w:r w:rsidR="00DE336B">
        <w:rPr>
          <w:rFonts w:asciiTheme="majorHAnsi" w:hAnsiTheme="majorHAnsi" w:cstheme="majorHAnsi"/>
        </w:rPr>
        <w:t xml:space="preserve">analogicky </w:t>
      </w:r>
      <w:r w:rsidRPr="00DC6A3C">
        <w:rPr>
          <w:rFonts w:asciiTheme="majorHAnsi" w:hAnsiTheme="majorHAnsi" w:cstheme="majorHAnsi"/>
        </w:rPr>
        <w:t xml:space="preserve">podle </w:t>
      </w:r>
      <w:r w:rsidR="002E189B" w:rsidRPr="00DC6A3C">
        <w:rPr>
          <w:rFonts w:asciiTheme="majorHAnsi" w:hAnsiTheme="majorHAnsi" w:cstheme="majorHAnsi"/>
        </w:rPr>
        <w:t xml:space="preserve">§ 222 </w:t>
      </w:r>
      <w:r w:rsidRPr="00DC6A3C">
        <w:rPr>
          <w:rFonts w:asciiTheme="majorHAnsi" w:hAnsiTheme="majorHAnsi" w:cstheme="majorHAnsi"/>
        </w:rPr>
        <w:t>ZZVZ</w:t>
      </w:r>
      <w:r w:rsidR="00821C31" w:rsidRPr="00DC6A3C">
        <w:rPr>
          <w:rFonts w:asciiTheme="majorHAnsi" w:hAnsiTheme="majorHAnsi" w:cstheme="majorHAnsi"/>
        </w:rPr>
        <w:t>.</w:t>
      </w:r>
      <w:r w:rsidRPr="00DC6A3C">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projednány a písemně odsouhlaseny objednatelem, teprve potom realizovány. Pokud zhotovitel nedodrží tento postup, má se za to, že práce, dodávky a služby resp. činnosti jím realizované, byly předmětem díla a jsou v ceně díla zahrnuty.</w:t>
      </w:r>
    </w:p>
    <w:p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Zhotovitel je povinen předem výslovně upozornit objednatele v případě, že jím navržené změny zhoršují či jinak mění kvalitu, funkčnost, vlastnosti či jiné parametry díla.  </w:t>
      </w:r>
    </w:p>
    <w:p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w:t>
      </w:r>
      <w:proofErr w:type="spellStart"/>
      <w:r w:rsidRPr="00B148F6">
        <w:rPr>
          <w:rFonts w:asciiTheme="majorHAnsi" w:hAnsiTheme="majorHAnsi" w:cstheme="majorHAnsi"/>
        </w:rPr>
        <w:t>méněpráce</w:t>
      </w:r>
      <w:proofErr w:type="spellEnd"/>
      <w:r w:rsidRPr="00B148F6">
        <w:rPr>
          <w:rFonts w:asciiTheme="majorHAnsi" w:hAnsiTheme="majorHAnsi" w:cstheme="majorHAnsi"/>
        </w:rPr>
        <w:t xml:space="preserv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rsidR="006826A2" w:rsidRPr="00B148F6" w:rsidRDefault="006826A2" w:rsidP="00E110AD">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Cenu za dílo nebo její části bude objednatel hradit zpětně na základě dílčích faktur vystavovaných zhotovitelem jedenkrát měsíčně. Nedílnou přílohou každé dílčí faktury musí být objednatelem podepsaný (tj. odsouhlasený) oceněný písemný soupis prací a dodávek skutečně provedených v daném kalendářním měsíci (dále jen „</w:t>
      </w:r>
      <w:r w:rsidRPr="00B148F6">
        <w:rPr>
          <w:rFonts w:asciiTheme="majorHAnsi" w:hAnsiTheme="majorHAnsi" w:cstheme="majorHAnsi"/>
          <w:b/>
          <w:iCs/>
        </w:rPr>
        <w:t>zjišťovací protokol</w:t>
      </w:r>
      <w:r w:rsidRPr="00B148F6">
        <w:rPr>
          <w:rFonts w:asciiTheme="majorHAnsi" w:hAnsiTheme="majorHAnsi" w:cstheme="majorHAnsi"/>
          <w:iCs/>
        </w:rPr>
        <w:t>“). Bez těchto dokladů je faktura neúplná.</w:t>
      </w:r>
    </w:p>
    <w:p w:rsidR="006826A2" w:rsidRPr="00B148F6"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w:t>
      </w:r>
      <w:r w:rsidRPr="00984AE1">
        <w:rPr>
          <w:rFonts w:asciiTheme="majorHAnsi" w:hAnsiTheme="majorHAnsi" w:cstheme="majorHAnsi"/>
          <w:iCs/>
        </w:rPr>
        <w:t>zjišťovací protokol zpracován. Objednatel se ke zjišťovacímu protokolu písemně vyjádří do pěti pracovních dnů ode dne jeho předložení</w:t>
      </w:r>
      <w:r w:rsidRPr="00B148F6">
        <w:rPr>
          <w:rFonts w:asciiTheme="majorHAnsi" w:hAnsiTheme="majorHAnsi" w:cstheme="majorHAnsi"/>
          <w:iCs/>
        </w:rPr>
        <w:t xml:space="preserve"> zhotovitelem dle předchozí věty tak, že jej odešle zhotoviteli odsouhlasený nebo jej odešle zhotoviteli neodsouhlasený s uvedením připomínek, změn či výhrad. </w:t>
      </w:r>
    </w:p>
    <w:p w:rsidR="006826A2" w:rsidRPr="00B148F6" w:rsidRDefault="006826A2" w:rsidP="00E110AD">
      <w:pPr>
        <w:widowControl w:val="0"/>
        <w:numPr>
          <w:ilvl w:val="1"/>
          <w:numId w:val="9"/>
        </w:numPr>
        <w:spacing w:before="120" w:after="120" w:line="240" w:lineRule="auto"/>
        <w:jc w:val="both"/>
        <w:rPr>
          <w:rFonts w:asciiTheme="majorHAnsi" w:hAnsiTheme="majorHAnsi" w:cstheme="majorHAnsi"/>
          <w:iCs/>
        </w:rPr>
      </w:pPr>
      <w:r w:rsidRPr="00B148F6">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rsidR="00DC6A3C" w:rsidRDefault="006826A2" w:rsidP="00DC6A3C">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 xml:space="preserve">Doba splatnosti faktur </w:t>
      </w:r>
      <w:r w:rsidRPr="00DC6A3C">
        <w:rPr>
          <w:rFonts w:asciiTheme="majorHAnsi" w:hAnsiTheme="majorHAnsi" w:cstheme="majorHAnsi"/>
          <w:iCs/>
        </w:rPr>
        <w:t xml:space="preserve">je </w:t>
      </w:r>
      <w:r w:rsidRPr="00DC6A3C">
        <w:rPr>
          <w:rFonts w:asciiTheme="majorHAnsi" w:hAnsiTheme="majorHAnsi" w:cstheme="majorHAnsi"/>
          <w:b/>
          <w:iCs/>
        </w:rPr>
        <w:t xml:space="preserve">30 kalendářních dní </w:t>
      </w:r>
      <w:r w:rsidRPr="00DC6A3C">
        <w:rPr>
          <w:rFonts w:asciiTheme="majorHAnsi" w:hAnsiTheme="majorHAnsi" w:cstheme="majorHAnsi"/>
          <w:iCs/>
        </w:rPr>
        <w:t>ode dne doručení</w:t>
      </w:r>
      <w:r w:rsidRPr="00B148F6">
        <w:rPr>
          <w:rFonts w:asciiTheme="majorHAnsi" w:hAnsiTheme="majorHAnsi" w:cstheme="majorHAnsi"/>
          <w:iCs/>
        </w:rPr>
        <w:t xml:space="preserve"> faktury objednateli, bez ohledu na dřívější datum splatnosti uvedené na faktuře.</w:t>
      </w:r>
    </w:p>
    <w:p w:rsidR="006826A2" w:rsidRPr="00DC6A3C" w:rsidRDefault="006826A2" w:rsidP="00DC6A3C">
      <w:pPr>
        <w:widowControl w:val="0"/>
        <w:numPr>
          <w:ilvl w:val="1"/>
          <w:numId w:val="9"/>
        </w:numPr>
        <w:spacing w:after="120" w:line="240" w:lineRule="auto"/>
        <w:jc w:val="both"/>
        <w:rPr>
          <w:rFonts w:asciiTheme="majorHAnsi" w:hAnsiTheme="majorHAnsi" w:cstheme="majorHAnsi"/>
          <w:iCs/>
        </w:rPr>
      </w:pPr>
      <w:r w:rsidRPr="00DC6A3C">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DC6A3C">
        <w:rPr>
          <w:rFonts w:asciiTheme="majorHAnsi" w:hAnsiTheme="majorHAnsi" w:cstheme="majorHAnsi"/>
          <w:iCs/>
        </w:rPr>
        <w:t>ust</w:t>
      </w:r>
      <w:proofErr w:type="spellEnd"/>
      <w:r w:rsidRPr="00DC6A3C">
        <w:rPr>
          <w:rFonts w:asciiTheme="majorHAnsi" w:hAnsiTheme="majorHAnsi" w:cstheme="majorHAnsi"/>
          <w:iCs/>
        </w:rPr>
        <w:t>. § 435 občanského zákoníku.</w:t>
      </w:r>
      <w:r w:rsidRPr="00DC6A3C">
        <w:rPr>
          <w:rFonts w:asciiTheme="majorHAnsi" w:hAnsiTheme="majorHAnsi" w:cstheme="majorHAnsi"/>
        </w:rPr>
        <w:t xml:space="preserve"> DPH bude uvedeno podle platných daňových předpisů.</w:t>
      </w:r>
    </w:p>
    <w:p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Veškeré platby objednatele zhotoviteli podle této smlouvy budou objednatelem hrazeny bezhotovostním převodem ve prospěch bankovního účtu </w:t>
      </w:r>
      <w:r w:rsidR="00CA324B">
        <w:rPr>
          <w:rFonts w:asciiTheme="majorHAnsi" w:hAnsiTheme="majorHAnsi" w:cstheme="majorHAnsi"/>
          <w:iCs/>
        </w:rPr>
        <w:t>zhotovitele</w:t>
      </w:r>
      <w:r w:rsidR="00CA324B" w:rsidRPr="00B148F6">
        <w:rPr>
          <w:rFonts w:asciiTheme="majorHAnsi" w:hAnsiTheme="majorHAnsi" w:cstheme="majorHAnsi"/>
          <w:iCs/>
        </w:rPr>
        <w:t xml:space="preserve"> </w:t>
      </w:r>
      <w:r w:rsidRPr="00B148F6">
        <w:rPr>
          <w:rFonts w:asciiTheme="majorHAnsi" w:hAnsiTheme="majorHAnsi" w:cstheme="majorHAnsi"/>
          <w:iCs/>
        </w:rPr>
        <w:t>uvedeného v záhlaví této smlouvy. Peněžitý závazek (dluh) objednatele se považuje za splněný v den, kdy je příslušná částka připsána na bankovní účet zhotovitele.</w:t>
      </w:r>
    </w:p>
    <w:p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w:t>
      </w:r>
      <w:bookmarkStart w:id="5" w:name="_Hlk29285277"/>
      <w:r w:rsidRPr="00B148F6">
        <w:rPr>
          <w:rFonts w:asciiTheme="majorHAnsi" w:hAnsiTheme="majorHAnsi" w:cstheme="majorHAnsi"/>
        </w:rPr>
        <w:t>.</w:t>
      </w:r>
      <w:bookmarkEnd w:id="5"/>
    </w:p>
    <w:p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6"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6"/>
    </w:p>
    <w:p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 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objednatelem bude obsahovat zejména: </w:t>
      </w:r>
    </w:p>
    <w:p w:rsidR="006826A2" w:rsidRPr="00B148F6" w:rsidRDefault="006826A2" w:rsidP="00E110AD">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rsidR="006826A2" w:rsidRPr="00B148F6" w:rsidRDefault="006826A2" w:rsidP="00E110AD">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rsidR="006826A2" w:rsidRPr="00B148F6" w:rsidRDefault="006826A2" w:rsidP="00E110AD">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rsidR="006826A2" w:rsidRPr="00B148F6" w:rsidRDefault="006826A2" w:rsidP="00E110AD">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rsidR="006826A2" w:rsidRPr="00B148F6" w:rsidRDefault="006826A2" w:rsidP="00E110AD">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rsidR="006826A2" w:rsidRPr="00B148F6" w:rsidRDefault="006826A2" w:rsidP="00E110AD">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p>
    <w:p w:rsidR="006826A2" w:rsidRPr="00B148F6" w:rsidRDefault="006826A2" w:rsidP="00E110AD">
      <w:pPr>
        <w:pStyle w:val="Default"/>
        <w:widowControl w:val="0"/>
        <w:numPr>
          <w:ilvl w:val="0"/>
          <w:numId w:val="15"/>
        </w:numPr>
        <w:tabs>
          <w:tab w:val="left" w:pos="993"/>
        </w:tabs>
        <w:spacing w:after="60"/>
        <w:ind w:left="993" w:hanging="426"/>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rsidR="006826A2" w:rsidRPr="00B148F6" w:rsidRDefault="006826A2" w:rsidP="00E110AD">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jmenovitý seznam účastníků řízení,</w:t>
      </w:r>
    </w:p>
    <w:p w:rsidR="006826A2" w:rsidRPr="00B148F6" w:rsidRDefault="006826A2" w:rsidP="00E110AD">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rsidR="006826A2" w:rsidRPr="00B148F6" w:rsidRDefault="006826A2" w:rsidP="00E110AD">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rsidR="006826A2" w:rsidRPr="00B148F6" w:rsidRDefault="006826A2" w:rsidP="00E110AD">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Změny nebo odchylky od dokumentace ověřené ve stavebním řízení budou zaneseny do dokumentace skutečného provedení stavby na náklady zhotovitele, a to nejpozději v termínu pro provedení díla dle této smlouvy. </w:t>
      </w:r>
    </w:p>
    <w:p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že vady a nedodělky je zhotovitel povinen odstranit </w:t>
      </w:r>
      <w:r w:rsidRPr="00DC6A3C">
        <w:rPr>
          <w:rFonts w:asciiTheme="majorHAnsi" w:hAnsiTheme="majorHAnsi" w:cstheme="majorHAnsi"/>
          <w:iCs/>
        </w:rPr>
        <w:t>nejpozději do 15 pracovních dnů</w:t>
      </w:r>
      <w:r w:rsidRPr="00B148F6">
        <w:rPr>
          <w:rFonts w:asciiTheme="majorHAnsi" w:hAnsiTheme="majorHAnsi" w:cstheme="majorHAnsi"/>
          <w:iCs/>
        </w:rPr>
        <w:t xml:space="preserve"> ode dne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a proběhne nové předávací řízení. </w:t>
      </w:r>
    </w:p>
    <w:p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prostého zjevných vad a nedodělků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rsidR="006826A2" w:rsidRPr="00413126"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413126">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7"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7"/>
    </w:p>
    <w:p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 xml:space="preserve">     poskytnout potřebnou součinnost koordinátorovi BOZP k provedení ustanovení § 16 zákona o BOZP.</w:t>
      </w:r>
    </w:p>
    <w:p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rsidR="006826A2" w:rsidRPr="00B148F6"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  </w:t>
      </w:r>
    </w:p>
    <w:p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Smluvní strany se dohodly, že zhotovitel je povinen vést ode dne předání a převzetí staveniště stavební deník o pracích, které provádí, do kterého je povinen zapisovat všechny skutečnosti rozhodné pro plnění předmětu smlouvy. Obsahové náležitosti stavebního deníku a jednoduchého záznamu o stavbě a způsobu jejich vedení stanoví prováděcí právní předpis (vyhláška č. 499/2006 Sb., o dokumentaci staveb, ve znění pozdějších předpisů).</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Stavební deník je písemný záznam o průběhu prací na prováděném díle. Stavební deník bude psán do tiskopisu (1x originál, + 2x kopie), bude mít číslované stránky a nesmí v něm být vynechána volná místa.</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Stavební deník musí být veden zejména při provádění díla vyžadujícího stavební povolení nebo ohlášení stavebnímu úřadu. Stavební deník je povinen vést zhotovitel díla. Záznamy o postupu prací a jejich souvislostech se zapisují tentýž den, nejpozději následující den, ve kterém se na staveništi pracuje. Deník je veden ode dne předání a převzetí staveniště až do dne, kdy se odstraní vady a nedodělky zjištěné při závěrečné kontrolní prohlídce díla. Zhotoviteli je povinen zajistit oprávněným osobám kdykoli přístup k provedení zápisu do stavebního deníku, jakož i k pořizování jakýchkoliv kopií, opisů a výpisů ze stavebního deníku.</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Do stavebního deníku jsou oprávněny zapisovat objednatel, zhotovitel, stavebník, stavbyvedoucí, osoba vykonávající stavební dozor na stavbě prováděné svépomocí, osoba provádějící kontrolní prohlídku stavby, osoba odpovídající za provádění vybraných zeměměřičských prací, osoba vykonávající technický dozor objednatele, pokud je na stavbě zřízen, osoba vykonávající autorský dozor, pokud je na stavbě zřízen, koordinátor bezpečnosti a ochrany zdraví při práci, pokud je na stavbě zřízen, autorizovaný inspektor na té stavbě, pro kterou vydal certifikát nebo osoby oprávněné plnit úkoly správního dozoru. Zápisy ve stavebním deníku se nepovažují za změnu této smlouvy.</w:t>
      </w:r>
    </w:p>
    <w:p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ve stavebním deníku. Schválení komponent a materiálů dle tohoto odstavce nezbavuje zhotovitele povinnosti provést dílo řádně, jakož i odpovědnosti z poskytnuté záruky.  </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vyzvat objednatele ke kontrole prací (částí předmětu díla), které mají být v dalším postupu zakryty nebo </w:t>
      </w:r>
      <w:r w:rsidRPr="00DC6A3C">
        <w:rPr>
          <w:rFonts w:asciiTheme="majorHAnsi" w:hAnsiTheme="majorHAnsi" w:cstheme="majorHAnsi"/>
          <w:snapToGrid w:val="0"/>
        </w:rPr>
        <w:t>se stanou nepřístupnými. Tuto výzvu je zhotovitel povinen zapsat do stavebního deníku nejpozději 4 pracovní dny předem. Při kontrole zakrývaných prací předloží zhotovitel veškeré výsledky provedených zkoušek, důkazy o</w:t>
      </w:r>
      <w:r w:rsidRPr="00B148F6">
        <w:rPr>
          <w:rFonts w:asciiTheme="majorHAnsi" w:hAnsiTheme="majorHAnsi" w:cstheme="majorHAnsi"/>
          <w:snapToGrid w:val="0"/>
        </w:rPr>
        <w:t xml:space="preserve">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22</w:t>
      </w:r>
      <w:r w:rsidRPr="00B148F6">
        <w:rPr>
          <w:rFonts w:asciiTheme="majorHAnsi" w:hAnsiTheme="majorHAnsi" w:cstheme="majorHAnsi"/>
          <w:snapToGrid w:val="0"/>
        </w:rPr>
        <w:t>. této smlouvy, je zhotovitel povinen na písemnou žádost objednatele zaznamenanou ve stavebním deníku tyto odkrýt, umožnit objednateli řádnou kontrolu a znovu zakrýt a nést veškeré náklady s tím spojené, a to i v případě, že tyto práce byly provedeny řádně.</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w:t>
      </w:r>
      <w:r w:rsidRPr="00DC6A3C">
        <w:rPr>
          <w:rFonts w:asciiTheme="majorHAnsi" w:hAnsiTheme="majorHAnsi" w:cstheme="majorHAnsi"/>
          <w:snapToGrid w:val="0"/>
        </w:rPr>
        <w:t>zhotovitel tak neučiní ani v přiměřené lhůtě k tomu poskytnuté objednatelem v souladu s </w:t>
      </w:r>
      <w:proofErr w:type="spellStart"/>
      <w:r w:rsidRPr="00DC6A3C">
        <w:rPr>
          <w:rFonts w:asciiTheme="majorHAnsi" w:hAnsiTheme="majorHAnsi" w:cstheme="majorHAnsi"/>
          <w:snapToGrid w:val="0"/>
        </w:rPr>
        <w:t>ust</w:t>
      </w:r>
      <w:proofErr w:type="spellEnd"/>
      <w:r w:rsidRPr="00DC6A3C">
        <w:rPr>
          <w:rFonts w:asciiTheme="majorHAnsi" w:hAnsiTheme="majorHAnsi" w:cstheme="majorHAnsi"/>
          <w:snapToGrid w:val="0"/>
        </w:rPr>
        <w:t xml:space="preserve">. </w:t>
      </w:r>
      <w:proofErr w:type="gramStart"/>
      <w:r w:rsidRPr="00DC6A3C">
        <w:rPr>
          <w:rFonts w:asciiTheme="majorHAnsi" w:hAnsiTheme="majorHAnsi" w:cstheme="majorHAnsi"/>
          <w:snapToGrid w:val="0"/>
        </w:rPr>
        <w:t>čl.</w:t>
      </w:r>
      <w:proofErr w:type="gramEnd"/>
      <w:r w:rsidRPr="00DC6A3C">
        <w:rPr>
          <w:rFonts w:asciiTheme="majorHAnsi" w:hAnsiTheme="majorHAnsi" w:cstheme="majorHAnsi"/>
          <w:snapToGrid w:val="0"/>
        </w:rPr>
        <w:t xml:space="preserve">  XIII. odst. 13.1 této smlouvy</w:t>
      </w:r>
      <w:r w:rsidRPr="00B148F6">
        <w:rPr>
          <w:rFonts w:asciiTheme="majorHAnsi" w:hAnsiTheme="majorHAnsi" w:cstheme="majorHAnsi"/>
          <w:snapToGrid w:val="0"/>
        </w:rPr>
        <w:t xml:space="preserve">, jedná se o podstatné porušení této smlouvy, které opravňuje objednatele k odstoupení od smlouvy. </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rsidR="006826A2"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rsidR="007F245D" w:rsidRPr="00521DF9" w:rsidRDefault="00ED3020" w:rsidP="00ED3020">
      <w:pPr>
        <w:widowControl w:val="0"/>
        <w:numPr>
          <w:ilvl w:val="0"/>
          <w:numId w:val="19"/>
        </w:numPr>
        <w:tabs>
          <w:tab w:val="num" w:pos="567"/>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Zhotovitel je povinen při provádění díla respektovat </w:t>
      </w:r>
      <w:r w:rsidR="007F245D" w:rsidRPr="00521DF9">
        <w:rPr>
          <w:rFonts w:asciiTheme="majorHAnsi" w:eastAsia="Times New Roman" w:hAnsiTheme="majorHAnsi" w:cstheme="majorHAnsi"/>
          <w:lang w:eastAsia="cs-CZ"/>
        </w:rPr>
        <w:t xml:space="preserve">omezující podmínky: </w:t>
      </w:r>
    </w:p>
    <w:p w:rsidR="007F245D" w:rsidRPr="00521DF9" w:rsidRDefault="007F245D" w:rsidP="007F245D">
      <w:pPr>
        <w:pStyle w:val="Odstavecseseznamem"/>
        <w:numPr>
          <w:ilvl w:val="0"/>
          <w:numId w:val="33"/>
        </w:numPr>
        <w:spacing w:before="100" w:beforeAutospacing="1" w:after="100" w:afterAutospacing="1"/>
        <w:rPr>
          <w:rFonts w:asciiTheme="majorHAnsi" w:eastAsia="Times New Roman" w:hAnsiTheme="majorHAnsi" w:cstheme="majorHAnsi"/>
          <w:lang w:eastAsia="cs-CZ"/>
        </w:rPr>
      </w:pPr>
      <w:r w:rsidRPr="00521DF9">
        <w:rPr>
          <w:rFonts w:asciiTheme="majorHAnsi" w:eastAsia="Times New Roman" w:hAnsiTheme="majorHAnsi" w:cstheme="majorHAnsi"/>
          <w:lang w:eastAsia="cs-CZ"/>
        </w:rPr>
        <w:t xml:space="preserve">vjezd do areálu zříceniny hradu </w:t>
      </w:r>
      <w:proofErr w:type="spellStart"/>
      <w:r w:rsidRPr="00521DF9">
        <w:rPr>
          <w:rFonts w:asciiTheme="majorHAnsi" w:eastAsia="Times New Roman" w:hAnsiTheme="majorHAnsi" w:cstheme="majorHAnsi"/>
          <w:lang w:eastAsia="cs-CZ"/>
        </w:rPr>
        <w:t>Cornštejn</w:t>
      </w:r>
      <w:proofErr w:type="spellEnd"/>
      <w:r w:rsidRPr="00521DF9">
        <w:rPr>
          <w:rFonts w:asciiTheme="majorHAnsi" w:eastAsia="Times New Roman" w:hAnsiTheme="majorHAnsi" w:cstheme="majorHAnsi"/>
          <w:lang w:eastAsia="cs-CZ"/>
        </w:rPr>
        <w:t xml:space="preserve"> je omezen šířkou brány 2 m, </w:t>
      </w:r>
    </w:p>
    <w:p w:rsidR="007F245D" w:rsidRPr="00521DF9" w:rsidRDefault="007F245D" w:rsidP="007F245D">
      <w:pPr>
        <w:pStyle w:val="Odstavecseseznamem"/>
        <w:numPr>
          <w:ilvl w:val="0"/>
          <w:numId w:val="33"/>
        </w:numPr>
        <w:spacing w:before="100" w:beforeAutospacing="1" w:after="100" w:afterAutospacing="1"/>
        <w:rPr>
          <w:rFonts w:asciiTheme="majorHAnsi" w:eastAsia="Times New Roman" w:hAnsiTheme="majorHAnsi" w:cstheme="majorHAnsi"/>
          <w:lang w:eastAsia="cs-CZ"/>
        </w:rPr>
      </w:pPr>
      <w:r w:rsidRPr="00521DF9">
        <w:rPr>
          <w:rFonts w:asciiTheme="majorHAnsi" w:eastAsia="Times New Roman" w:hAnsiTheme="majorHAnsi" w:cstheme="majorHAnsi"/>
          <w:lang w:eastAsia="cs-CZ"/>
        </w:rPr>
        <w:t xml:space="preserve">v areálu zříceniny hradu </w:t>
      </w:r>
      <w:proofErr w:type="spellStart"/>
      <w:r w:rsidRPr="00521DF9">
        <w:rPr>
          <w:rFonts w:asciiTheme="majorHAnsi" w:eastAsia="Times New Roman" w:hAnsiTheme="majorHAnsi" w:cstheme="majorHAnsi"/>
          <w:lang w:eastAsia="cs-CZ"/>
        </w:rPr>
        <w:t>Cornštejn</w:t>
      </w:r>
      <w:proofErr w:type="spellEnd"/>
      <w:r w:rsidRPr="00521DF9">
        <w:rPr>
          <w:rFonts w:asciiTheme="majorHAnsi" w:eastAsia="Times New Roman" w:hAnsiTheme="majorHAnsi" w:cstheme="majorHAnsi"/>
          <w:lang w:eastAsia="cs-CZ"/>
        </w:rPr>
        <w:t xml:space="preserve"> není k dispozici elektrická energie, voda a sociální zařízení, </w:t>
      </w:r>
    </w:p>
    <w:p w:rsidR="007F245D" w:rsidRPr="00521DF9" w:rsidRDefault="007F245D" w:rsidP="007F245D">
      <w:pPr>
        <w:pStyle w:val="Odstavecseseznamem"/>
        <w:numPr>
          <w:ilvl w:val="0"/>
          <w:numId w:val="33"/>
        </w:numPr>
        <w:spacing w:before="100" w:beforeAutospacing="1" w:after="100" w:afterAutospacing="1"/>
        <w:rPr>
          <w:rFonts w:asciiTheme="majorHAnsi" w:eastAsia="Times New Roman" w:hAnsiTheme="majorHAnsi" w:cstheme="majorHAnsi"/>
          <w:lang w:eastAsia="cs-CZ"/>
        </w:rPr>
      </w:pPr>
      <w:r w:rsidRPr="00521DF9">
        <w:rPr>
          <w:rFonts w:asciiTheme="majorHAnsi" w:eastAsia="Times New Roman" w:hAnsiTheme="majorHAnsi" w:cstheme="majorHAnsi"/>
          <w:lang w:eastAsia="cs-CZ"/>
        </w:rPr>
        <w:t xml:space="preserve">stavební práce nesmí narušit návštěvnickou sezónu, zřícenina hradu </w:t>
      </w:r>
      <w:proofErr w:type="spellStart"/>
      <w:r w:rsidRPr="00521DF9">
        <w:rPr>
          <w:rFonts w:asciiTheme="majorHAnsi" w:eastAsia="Times New Roman" w:hAnsiTheme="majorHAnsi" w:cstheme="majorHAnsi"/>
          <w:lang w:eastAsia="cs-CZ"/>
        </w:rPr>
        <w:t>Cornštejn</w:t>
      </w:r>
      <w:proofErr w:type="spellEnd"/>
      <w:r w:rsidRPr="00521DF9">
        <w:rPr>
          <w:rFonts w:asciiTheme="majorHAnsi" w:eastAsia="Times New Roman" w:hAnsiTheme="majorHAnsi" w:cstheme="majorHAnsi"/>
          <w:lang w:eastAsia="cs-CZ"/>
        </w:rPr>
        <w:t xml:space="preserve"> je přístupná veřejnosti od 1. 6. 20</w:t>
      </w:r>
      <w:r>
        <w:rPr>
          <w:rFonts w:asciiTheme="majorHAnsi" w:eastAsia="Times New Roman" w:hAnsiTheme="majorHAnsi" w:cstheme="majorHAnsi"/>
          <w:lang w:eastAsia="cs-CZ"/>
        </w:rPr>
        <w:t>21</w:t>
      </w:r>
      <w:r w:rsidRPr="00521DF9">
        <w:rPr>
          <w:rFonts w:asciiTheme="majorHAnsi" w:eastAsia="Times New Roman" w:hAnsiTheme="majorHAnsi" w:cstheme="majorHAnsi"/>
          <w:lang w:eastAsia="cs-CZ"/>
        </w:rPr>
        <w:t xml:space="preserve"> do </w:t>
      </w:r>
      <w:r>
        <w:rPr>
          <w:rFonts w:asciiTheme="majorHAnsi" w:eastAsia="Times New Roman" w:hAnsiTheme="majorHAnsi" w:cstheme="majorHAnsi"/>
          <w:lang w:eastAsia="cs-CZ"/>
        </w:rPr>
        <w:t>30</w:t>
      </w:r>
      <w:r w:rsidRPr="00521DF9">
        <w:rPr>
          <w:rFonts w:asciiTheme="majorHAnsi" w:eastAsia="Times New Roman" w:hAnsiTheme="majorHAnsi" w:cstheme="majorHAnsi"/>
          <w:lang w:eastAsia="cs-CZ"/>
        </w:rPr>
        <w:t>. 9. 20</w:t>
      </w:r>
      <w:r>
        <w:rPr>
          <w:rFonts w:asciiTheme="majorHAnsi" w:eastAsia="Times New Roman" w:hAnsiTheme="majorHAnsi" w:cstheme="majorHAnsi"/>
          <w:lang w:eastAsia="cs-CZ"/>
        </w:rPr>
        <w:t>21</w:t>
      </w:r>
      <w:r w:rsidRPr="00521DF9">
        <w:rPr>
          <w:rFonts w:asciiTheme="majorHAnsi" w:eastAsia="Times New Roman" w:hAnsiTheme="majorHAnsi" w:cstheme="majorHAnsi"/>
          <w:lang w:eastAsia="cs-CZ"/>
        </w:rPr>
        <w:t xml:space="preserve"> denně od 09:00 do 17:00 hodin (otevírací doba v sezóně), mimo tuto dobu je zřícenina hradu </w:t>
      </w:r>
      <w:proofErr w:type="spellStart"/>
      <w:r w:rsidRPr="00521DF9">
        <w:rPr>
          <w:rFonts w:asciiTheme="majorHAnsi" w:eastAsia="Times New Roman" w:hAnsiTheme="majorHAnsi" w:cstheme="majorHAnsi"/>
          <w:lang w:eastAsia="cs-CZ"/>
        </w:rPr>
        <w:t>Cornštejn</w:t>
      </w:r>
      <w:proofErr w:type="spellEnd"/>
      <w:r w:rsidRPr="00521DF9">
        <w:rPr>
          <w:rFonts w:asciiTheme="majorHAnsi" w:eastAsia="Times New Roman" w:hAnsiTheme="majorHAnsi" w:cstheme="majorHAnsi"/>
          <w:lang w:eastAsia="cs-CZ"/>
        </w:rPr>
        <w:t xml:space="preserve"> pro veřejnost nepřístupná, </w:t>
      </w:r>
    </w:p>
    <w:p w:rsidR="007F245D" w:rsidRPr="00521DF9" w:rsidRDefault="007F245D" w:rsidP="007F245D">
      <w:pPr>
        <w:pStyle w:val="Odstavecseseznamem"/>
        <w:numPr>
          <w:ilvl w:val="0"/>
          <w:numId w:val="33"/>
        </w:numPr>
        <w:spacing w:before="100" w:beforeAutospacing="1" w:after="100" w:afterAutospacing="1"/>
        <w:rPr>
          <w:rFonts w:asciiTheme="majorHAnsi" w:eastAsia="Times New Roman" w:hAnsiTheme="majorHAnsi" w:cstheme="majorHAnsi"/>
          <w:lang w:eastAsia="cs-CZ"/>
        </w:rPr>
      </w:pPr>
      <w:r w:rsidRPr="00521DF9">
        <w:rPr>
          <w:rFonts w:asciiTheme="majorHAnsi" w:eastAsia="Times New Roman" w:hAnsiTheme="majorHAnsi" w:cstheme="majorHAnsi"/>
          <w:lang w:eastAsia="cs-CZ"/>
        </w:rPr>
        <w:t xml:space="preserve">zásobování stavby (dovoz materiálu, zařízení, vybavení </w:t>
      </w:r>
      <w:r w:rsidR="00DE336B" w:rsidRPr="00521DF9">
        <w:rPr>
          <w:rFonts w:asciiTheme="majorHAnsi" w:eastAsia="Times New Roman" w:hAnsiTheme="majorHAnsi" w:cstheme="majorHAnsi"/>
          <w:lang w:eastAsia="cs-CZ"/>
        </w:rPr>
        <w:t>apod.</w:t>
      </w:r>
      <w:r w:rsidRPr="00521DF9">
        <w:rPr>
          <w:rFonts w:asciiTheme="majorHAnsi" w:eastAsia="Times New Roman" w:hAnsiTheme="majorHAnsi" w:cstheme="majorHAnsi"/>
          <w:lang w:eastAsia="cs-CZ"/>
        </w:rPr>
        <w:t xml:space="preserve">) je možné v sezóně pouze mimo otevírací dobu zříceniny hradu. </w:t>
      </w:r>
    </w:p>
    <w:p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rsidR="006826A2" w:rsidRPr="00DC6A3C"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w:t>
      </w:r>
      <w:r w:rsidRPr="00DC6A3C">
        <w:rPr>
          <w:rFonts w:asciiTheme="majorHAnsi" w:hAnsiTheme="majorHAnsi" w:cstheme="majorHAnsi"/>
          <w:snapToGrid w:val="0"/>
        </w:rPr>
        <w:t xml:space="preserve">záruku v délce </w:t>
      </w:r>
      <w:r w:rsidR="00DC6A3C" w:rsidRPr="00DC6A3C">
        <w:rPr>
          <w:rFonts w:asciiTheme="majorHAnsi" w:hAnsiTheme="majorHAnsi" w:cstheme="majorHAnsi"/>
          <w:b/>
          <w:snapToGrid w:val="0"/>
        </w:rPr>
        <w:t>60</w:t>
      </w:r>
      <w:r w:rsidRPr="00DC6A3C">
        <w:rPr>
          <w:rFonts w:asciiTheme="majorHAnsi" w:hAnsiTheme="majorHAnsi" w:cstheme="majorHAnsi"/>
          <w:b/>
          <w:snapToGrid w:val="0"/>
        </w:rPr>
        <w:t xml:space="preserve"> měsíců.</w:t>
      </w:r>
      <w:r w:rsidRPr="00DC6A3C">
        <w:rPr>
          <w:rFonts w:asciiTheme="majorHAnsi" w:hAnsiTheme="majorHAnsi" w:cstheme="majorHAnsi"/>
          <w:snapToGrid w:val="0"/>
        </w:rPr>
        <w:t xml:space="preserve"> </w:t>
      </w:r>
    </w:p>
    <w:p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 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 xml:space="preserve">Objednatel je oprávněn vybrat si ten způsob, který </w:t>
      </w:r>
      <w:r w:rsidR="00DE336B">
        <w:rPr>
          <w:rFonts w:asciiTheme="majorHAnsi" w:hAnsiTheme="majorHAnsi" w:cstheme="majorHAnsi"/>
        </w:rPr>
        <w:t>je pro danou vadu nejvhodnější</w:t>
      </w:r>
      <w:r w:rsidRPr="00B148F6">
        <w:rPr>
          <w:rFonts w:asciiTheme="majorHAnsi" w:hAnsiTheme="majorHAnsi" w:cstheme="majorHAnsi"/>
        </w:rPr>
        <w:t>. Ostatní práva objednatele vyplývající ze zákona tímto nejsou omezena.</w:t>
      </w:r>
    </w:p>
    <w:p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termíny uvedené v odst. 9.13 smlouvy. </w:t>
      </w:r>
    </w:p>
    <w:p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r w:rsidRPr="00B148F6">
        <w:rPr>
          <w:rFonts w:asciiTheme="majorHAnsi" w:hAnsiTheme="majorHAnsi" w:cstheme="majorHAnsi"/>
          <w:snapToGrid w:val="0"/>
        </w:rPr>
        <w:t xml:space="preserve">nedojde-li mezi oběma stranami k dohodě o termínu odstranění oznámené vady, platí, že oznámená vada musí být odstraněna </w:t>
      </w:r>
      <w:r w:rsidRPr="00DC6A3C">
        <w:rPr>
          <w:rFonts w:asciiTheme="majorHAnsi" w:hAnsiTheme="majorHAnsi" w:cstheme="majorHAnsi"/>
          <w:snapToGrid w:val="0"/>
        </w:rPr>
        <w:t>nejpozději do 15 dnů ode</w:t>
      </w:r>
      <w:r w:rsidRPr="00B148F6">
        <w:rPr>
          <w:rFonts w:asciiTheme="majorHAnsi" w:hAnsiTheme="majorHAnsi" w:cstheme="majorHAnsi"/>
          <w:snapToGrid w:val="0"/>
        </w:rPr>
        <w:t xml:space="preserve"> dne doručení oznámení o vadě zhotoviteli</w:t>
      </w:r>
      <w:r w:rsidRPr="00B148F6">
        <w:rPr>
          <w:rFonts w:asciiTheme="majorHAnsi" w:hAnsiTheme="majorHAnsi" w:cstheme="majorHAnsi"/>
          <w:iCs/>
        </w:rPr>
        <w:t>.</w:t>
      </w:r>
    </w:p>
    <w:p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rsidR="006826A2" w:rsidRPr="00B148F6" w:rsidRDefault="006826A2" w:rsidP="006826A2">
      <w:pPr>
        <w:pStyle w:val="Zkladntext"/>
        <w:spacing w:after="120"/>
        <w:ind w:left="567" w:hanging="567"/>
        <w:outlineLvl w:val="0"/>
        <w:rPr>
          <w:rFonts w:asciiTheme="majorHAnsi" w:hAnsiTheme="majorHAnsi" w:cstheme="majorHAnsi"/>
          <w:b/>
          <w:i/>
          <w:snapToGrid w:val="0"/>
          <w:sz w:val="22"/>
          <w:szCs w:val="22"/>
          <w:lang w:val="cs-CZ"/>
        </w:rPr>
      </w:pPr>
      <w:r w:rsidRPr="00B148F6">
        <w:rPr>
          <w:rFonts w:asciiTheme="majorHAnsi" w:hAnsiTheme="majorHAnsi" w:cstheme="majorHAnsi"/>
          <w:b/>
          <w:i/>
          <w:snapToGrid w:val="0"/>
          <w:sz w:val="22"/>
          <w:szCs w:val="22"/>
        </w:rPr>
        <w:t xml:space="preserve">Stavební a montážní pojištění </w:t>
      </w:r>
      <w:r w:rsidRPr="00B148F6">
        <w:rPr>
          <w:rFonts w:asciiTheme="majorHAnsi" w:hAnsiTheme="majorHAnsi" w:cstheme="majorHAnsi"/>
          <w:b/>
          <w:i/>
          <w:snapToGrid w:val="0"/>
          <w:sz w:val="22"/>
          <w:szCs w:val="22"/>
          <w:lang w:val="cs-CZ"/>
        </w:rPr>
        <w:t>proti všem nebezpečím</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mít uzavřenou pojistnou smlouvu, jejímž předmětem bude stavební a montážní pojištění v rozsahu pro veškerá obvykle pojistitelná rizika (tzv. </w:t>
      </w:r>
      <w:proofErr w:type="spellStart"/>
      <w:r w:rsidRPr="00B148F6">
        <w:rPr>
          <w:rFonts w:asciiTheme="majorHAnsi" w:hAnsiTheme="majorHAnsi" w:cstheme="majorHAnsi"/>
          <w:snapToGrid w:val="0"/>
        </w:rPr>
        <w:t>all</w:t>
      </w:r>
      <w:proofErr w:type="spellEnd"/>
      <w:r w:rsidRPr="00B148F6">
        <w:rPr>
          <w:rFonts w:asciiTheme="majorHAnsi" w:hAnsiTheme="majorHAnsi" w:cstheme="majorHAnsi"/>
          <w:snapToGrid w:val="0"/>
        </w:rPr>
        <w:t xml:space="preserve"> risk), která bude krýt škody i vůči objednateli (dále jen „</w:t>
      </w:r>
      <w:r w:rsidRPr="00B148F6">
        <w:rPr>
          <w:rFonts w:asciiTheme="majorHAnsi" w:hAnsiTheme="majorHAnsi" w:cstheme="majorHAnsi"/>
          <w:b/>
          <w:snapToGrid w:val="0"/>
        </w:rPr>
        <w:t>Pojištění 1</w:t>
      </w:r>
      <w:r w:rsidRPr="00B148F6">
        <w:rPr>
          <w:rFonts w:asciiTheme="majorHAnsi" w:hAnsiTheme="majorHAnsi" w:cstheme="majorHAnsi"/>
          <w:snapToGrid w:val="0"/>
        </w:rPr>
        <w:t xml:space="preserve">“). </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Pojištění 1 bude uzavřeno minimálně na dobu od okamžiku předání staveniště zhotoviteli až do okamžiku předání řádně dokončeného díla bez vad a nedodělků objednateli.</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Pojištění 1 bude pokrývat / zahrnovat mimo jiné odpovědnost za škodu </w:t>
      </w:r>
      <w:r w:rsidRPr="00B148F6">
        <w:rPr>
          <w:rFonts w:asciiTheme="majorHAnsi" w:hAnsiTheme="majorHAnsi" w:cstheme="majorHAnsi"/>
        </w:rPr>
        <w:t xml:space="preserve">na stavbě, konstrukci budovaného díla v jakékoliv fázi rozestavěnosti před jeho dokončením, na technologických celcích, na montážních a stavebních strojích a na zařízeních staveniště. </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Pojištění 1 bude zhotovitelem v pojistné smlouvě sjednáno v celkové minimální pojistné výši odpovídající ceně díla včetně DPH sjednané v čl. IV. odst. 4.1 této smlouvy. </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vzniku pojistné události, jejímž důsledkem dojde u Pojištění 1 ke snížení minimální výše pojistného krytí pod výši uvedenou v odst. 10.4 tohoto článku smlouvy, je zhotovitel povinen uzavřít pojistnou smlouvu novou, případně dodatek ke stávající smlouvě tak, aby minimální výše pojistného krytí vždy dosahovala nejméně výši uvedené v odst. </w:t>
      </w:r>
      <w:proofErr w:type="gramStart"/>
      <w:r w:rsidRPr="00B148F6">
        <w:rPr>
          <w:rFonts w:asciiTheme="majorHAnsi" w:hAnsiTheme="majorHAnsi" w:cstheme="majorHAnsi"/>
          <w:snapToGrid w:val="0"/>
        </w:rPr>
        <w:t>10.4. tohoto</w:t>
      </w:r>
      <w:proofErr w:type="gramEnd"/>
      <w:r w:rsidRPr="00B148F6">
        <w:rPr>
          <w:rFonts w:asciiTheme="majorHAnsi" w:hAnsiTheme="majorHAnsi" w:cstheme="majorHAnsi"/>
          <w:snapToGrid w:val="0"/>
        </w:rPr>
        <w:t xml:space="preserve"> článku smlouvy. </w:t>
      </w:r>
    </w:p>
    <w:p w:rsidR="006826A2" w:rsidRPr="00B148F6" w:rsidRDefault="006826A2" w:rsidP="006826A2">
      <w:pPr>
        <w:pStyle w:val="Zkladntext"/>
        <w:keepNext/>
        <w:widowControl/>
        <w:spacing w:after="120"/>
        <w:ind w:left="567" w:hanging="567"/>
        <w:outlineLvl w:val="0"/>
        <w:rPr>
          <w:rFonts w:asciiTheme="majorHAnsi" w:hAnsiTheme="majorHAnsi" w:cstheme="majorHAnsi"/>
          <w:b/>
          <w:i/>
          <w:snapToGrid w:val="0"/>
          <w:sz w:val="22"/>
          <w:szCs w:val="22"/>
        </w:rPr>
      </w:pPr>
      <w:r w:rsidRPr="00B148F6">
        <w:rPr>
          <w:rFonts w:asciiTheme="majorHAnsi" w:hAnsiTheme="majorHAnsi" w:cstheme="majorHAnsi"/>
          <w:b/>
          <w:i/>
          <w:snapToGrid w:val="0"/>
          <w:sz w:val="22"/>
          <w:szCs w:val="22"/>
        </w:rPr>
        <w:t xml:space="preserve">Pojištění odpovědnosti za škodu </w:t>
      </w:r>
    </w:p>
    <w:p w:rsidR="006826A2" w:rsidRPr="00B148F6" w:rsidRDefault="006826A2" w:rsidP="00E110AD">
      <w:pPr>
        <w:keepNext/>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mít uzavřenou pojistnou smlouvu, jejímž předmětem bude pojištění odpovědnosti za škodu/újmu včetně možných škod pracovníků zhotovitele, a která bude krýt škody i vůči objednateli (dále jen „Pojištění 2“). </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Pojištění 2 bude uzavřeno minimálně na dobu od okamžiku předání staveniště zhotoviteli až do okamžiku předání řádně dokončeného díla bez vad a nedodělků objednateli.</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Pojištění 2 bude pokrývat odpovědnost za škodu, která vznikne při a/nebo v souvislosti s realizací díla, tj. zejména:</w:t>
      </w:r>
    </w:p>
    <w:p w:rsidR="006826A2" w:rsidRPr="00B148F6" w:rsidRDefault="006826A2" w:rsidP="00E110AD">
      <w:pPr>
        <w:widowControl w:val="0"/>
        <w:numPr>
          <w:ilvl w:val="1"/>
          <w:numId w:val="27"/>
        </w:numPr>
        <w:spacing w:after="0" w:line="240" w:lineRule="auto"/>
        <w:ind w:left="993" w:hanging="284"/>
        <w:jc w:val="both"/>
        <w:rPr>
          <w:rFonts w:asciiTheme="majorHAnsi" w:hAnsiTheme="majorHAnsi" w:cstheme="majorHAnsi"/>
          <w:snapToGrid w:val="0"/>
        </w:rPr>
      </w:pPr>
      <w:r w:rsidRPr="00B148F6">
        <w:rPr>
          <w:rFonts w:asciiTheme="majorHAnsi" w:hAnsiTheme="majorHAnsi" w:cstheme="majorHAnsi"/>
          <w:snapToGrid w:val="0"/>
        </w:rPr>
        <w:t xml:space="preserve">škodu na zdraví nebo životě, </w:t>
      </w:r>
    </w:p>
    <w:p w:rsidR="006826A2" w:rsidRPr="00B148F6" w:rsidRDefault="006826A2" w:rsidP="00E110AD">
      <w:pPr>
        <w:widowControl w:val="0"/>
        <w:numPr>
          <w:ilvl w:val="1"/>
          <w:numId w:val="27"/>
        </w:numPr>
        <w:spacing w:after="0" w:line="240" w:lineRule="auto"/>
        <w:ind w:left="993" w:hanging="284"/>
        <w:jc w:val="both"/>
        <w:rPr>
          <w:rFonts w:asciiTheme="majorHAnsi" w:hAnsiTheme="majorHAnsi" w:cstheme="majorHAnsi"/>
          <w:snapToGrid w:val="0"/>
        </w:rPr>
      </w:pPr>
      <w:r w:rsidRPr="00B148F6">
        <w:rPr>
          <w:rFonts w:asciiTheme="majorHAnsi" w:hAnsiTheme="majorHAnsi" w:cstheme="majorHAnsi"/>
          <w:snapToGrid w:val="0"/>
        </w:rPr>
        <w:t xml:space="preserve">škodu na věci včetně jejího poškození, zničení nebo ztráty, </w:t>
      </w:r>
    </w:p>
    <w:p w:rsidR="006826A2" w:rsidRPr="00B148F6" w:rsidRDefault="006826A2" w:rsidP="00F2569A">
      <w:pPr>
        <w:widowControl w:val="0"/>
        <w:numPr>
          <w:ilvl w:val="1"/>
          <w:numId w:val="27"/>
        </w:numPr>
        <w:spacing w:line="240" w:lineRule="auto"/>
        <w:ind w:left="993" w:hanging="284"/>
        <w:jc w:val="both"/>
        <w:rPr>
          <w:rFonts w:asciiTheme="majorHAnsi" w:hAnsiTheme="majorHAnsi" w:cstheme="majorHAnsi"/>
          <w:snapToGrid w:val="0"/>
        </w:rPr>
      </w:pPr>
      <w:r w:rsidRPr="00B148F6">
        <w:rPr>
          <w:rFonts w:asciiTheme="majorHAnsi" w:hAnsiTheme="majorHAnsi" w:cstheme="majorHAnsi"/>
          <w:snapToGrid w:val="0"/>
        </w:rPr>
        <w:t xml:space="preserve">jinou majetkovou škodu z toho vyplývající. </w:t>
      </w:r>
    </w:p>
    <w:p w:rsidR="006826A2" w:rsidRPr="00F2569A"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Pojištění 2 bude zhotovitelem uzavřeno v minimální celkové pojistné </w:t>
      </w:r>
      <w:r w:rsidRPr="00F2569A">
        <w:rPr>
          <w:rFonts w:asciiTheme="majorHAnsi" w:hAnsiTheme="majorHAnsi" w:cstheme="majorHAnsi"/>
          <w:snapToGrid w:val="0"/>
        </w:rPr>
        <w:t xml:space="preserve">výši </w:t>
      </w:r>
      <w:r w:rsidR="00F2569A" w:rsidRPr="00F2569A">
        <w:rPr>
          <w:rFonts w:asciiTheme="majorHAnsi" w:hAnsiTheme="majorHAnsi" w:cstheme="majorHAnsi"/>
          <w:snapToGrid w:val="0"/>
        </w:rPr>
        <w:t>5</w:t>
      </w:r>
      <w:r w:rsidRPr="00F2569A">
        <w:rPr>
          <w:rFonts w:asciiTheme="majorHAnsi" w:hAnsiTheme="majorHAnsi" w:cstheme="majorHAnsi"/>
          <w:snapToGrid w:val="0"/>
        </w:rPr>
        <w:t>.000.000,</w:t>
      </w:r>
      <w:r w:rsidR="00984AE1" w:rsidRPr="00F2569A">
        <w:rPr>
          <w:rFonts w:asciiTheme="majorHAnsi" w:hAnsiTheme="majorHAnsi" w:cstheme="majorHAnsi"/>
          <w:snapToGrid w:val="0"/>
        </w:rPr>
        <w:t xml:space="preserve"> </w:t>
      </w:r>
      <w:r w:rsidRPr="00F2569A">
        <w:rPr>
          <w:rFonts w:asciiTheme="majorHAnsi" w:hAnsiTheme="majorHAnsi" w:cstheme="majorHAnsi"/>
          <w:snapToGrid w:val="0"/>
        </w:rPr>
        <w:t xml:space="preserve">- Kč.  </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vzniku pojistné události, jejímž důsledkem dojde u Pojištění 2 ke snížení minimální výše pojistného krytí pod výši uvedenou v odst. 10.9 tohoto článku smlouvy, je zhotovitel povinen uzavřít pojistnou smlouvu novou, případně dodatek ke stávající smlouvě tak, aby minimální výše pojistného krytí vždy dosahovala nejméně výši uvedené v odst. </w:t>
      </w:r>
      <w:proofErr w:type="gramStart"/>
      <w:r w:rsidRPr="00B148F6">
        <w:rPr>
          <w:rFonts w:asciiTheme="majorHAnsi" w:hAnsiTheme="majorHAnsi" w:cstheme="majorHAnsi"/>
          <w:snapToGrid w:val="0"/>
        </w:rPr>
        <w:t>10.9. tohoto</w:t>
      </w:r>
      <w:proofErr w:type="gramEnd"/>
      <w:r w:rsidRPr="00B148F6">
        <w:rPr>
          <w:rFonts w:asciiTheme="majorHAnsi" w:hAnsiTheme="majorHAnsi" w:cstheme="majorHAnsi"/>
          <w:snapToGrid w:val="0"/>
        </w:rPr>
        <w:t xml:space="preserve"> článku smlouvy. </w:t>
      </w:r>
    </w:p>
    <w:p w:rsidR="006826A2" w:rsidRPr="00B148F6" w:rsidRDefault="006826A2" w:rsidP="006826A2">
      <w:pPr>
        <w:pStyle w:val="Zkladntext"/>
        <w:spacing w:after="120"/>
        <w:ind w:left="567" w:hanging="567"/>
        <w:outlineLvl w:val="0"/>
        <w:rPr>
          <w:rFonts w:asciiTheme="majorHAnsi" w:hAnsiTheme="majorHAnsi" w:cstheme="majorHAnsi"/>
          <w:b/>
          <w:i/>
          <w:snapToGrid w:val="0"/>
          <w:sz w:val="22"/>
          <w:szCs w:val="22"/>
        </w:rPr>
      </w:pPr>
      <w:r w:rsidRPr="00B148F6">
        <w:rPr>
          <w:rFonts w:asciiTheme="majorHAnsi" w:hAnsiTheme="majorHAnsi" w:cstheme="majorHAnsi"/>
          <w:b/>
          <w:i/>
          <w:snapToGrid w:val="0"/>
          <w:sz w:val="22"/>
          <w:szCs w:val="22"/>
        </w:rPr>
        <w:t>Ostatní</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předložit objednateli kopii pojistné smlouvy, v níž bude zhotovitelem sjednáno Pojištění 1 a Pojištění 2, a která 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dle odst. 10.11 této smlouvy se považuje za podstatné porušení smlouvy ze strany zhotovitele a opravňuje objednatele okamžitě od této smlouvy odstoupit.</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rsidR="006826A2" w:rsidRPr="00DC6A3C"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DC6A3C">
        <w:rPr>
          <w:rFonts w:asciiTheme="majorHAnsi" w:hAnsiTheme="majorHAnsi" w:cstheme="majorHAnsi"/>
          <w:snapToGrid w:val="0"/>
        </w:rPr>
        <w:t>odpovídající výši plnění poskytovaného poddodavatelem bez DPH. Na žádost objednatele je zhotovitel povinen prokázat pojištění poddodavatelů.</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DC6A3C">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w:t>
      </w:r>
      <w:r w:rsidRPr="00B148F6">
        <w:rPr>
          <w:rFonts w:asciiTheme="majorHAnsi" w:hAnsiTheme="majorHAnsi" w:cstheme="majorHAnsi"/>
          <w:snapToGrid w:val="0"/>
        </w:rPr>
        <w:t xml:space="preserve"> při realizaci díla v souvislosti s ním anebo v důsledku porušení povinností zhotovitele dle této smlouvy.</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rsidR="006826A2" w:rsidRPr="00B148F6" w:rsidRDefault="006826A2" w:rsidP="006826A2">
      <w:pPr>
        <w:widowControl w:val="0"/>
        <w:ind w:left="567"/>
        <w:jc w:val="both"/>
        <w:rPr>
          <w:rFonts w:asciiTheme="majorHAnsi" w:hAnsiTheme="majorHAnsi" w:cstheme="majorHAnsi"/>
          <w:b/>
          <w:bCs/>
        </w:rPr>
      </w:pPr>
    </w:p>
    <w:p w:rsidR="00A064AD" w:rsidRPr="001B0AE6" w:rsidRDefault="00ED3020" w:rsidP="00F2569A">
      <w:pPr>
        <w:widowControl w:val="0"/>
        <w:spacing w:after="120" w:line="240" w:lineRule="auto"/>
        <w:ind w:left="567"/>
        <w:jc w:val="both"/>
        <w:rPr>
          <w:rFonts w:asciiTheme="majorHAnsi" w:hAnsiTheme="majorHAnsi" w:cstheme="majorHAnsi"/>
          <w:bCs/>
        </w:rPr>
      </w:pPr>
      <w:r w:rsidRPr="00ED3020">
        <w:rPr>
          <w:rFonts w:asciiTheme="majorHAnsi" w:hAnsiTheme="majorHAnsi" w:cstheme="majorHAnsi"/>
        </w:rPr>
        <w:t>Poskytnutí bankovní záruk</w:t>
      </w:r>
      <w:r w:rsidR="004E2D6A">
        <w:rPr>
          <w:rFonts w:asciiTheme="majorHAnsi" w:hAnsiTheme="majorHAnsi" w:cstheme="majorHAnsi"/>
        </w:rPr>
        <w:t>y</w:t>
      </w:r>
      <w:r w:rsidRPr="00ED3020">
        <w:rPr>
          <w:rFonts w:asciiTheme="majorHAnsi" w:hAnsiTheme="majorHAnsi" w:cstheme="majorHAnsi"/>
        </w:rPr>
        <w:t xml:space="preserve"> objednatel nepožaduje.</w:t>
      </w:r>
    </w:p>
    <w:p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 xml:space="preserve"> XII.</w:t>
      </w:r>
    </w:p>
    <w:p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rsidR="006826A2" w:rsidRPr="00B148F6"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rsidR="006826A2" w:rsidRPr="00BF11D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bude zhotovitel v prodlení s</w:t>
      </w:r>
      <w:r w:rsidRPr="00B148F6">
        <w:rPr>
          <w:rFonts w:asciiTheme="majorHAnsi" w:hAnsiTheme="majorHAnsi" w:cstheme="majorHAnsi"/>
          <w:snapToGrid w:val="0"/>
          <w:color w:val="FF6600"/>
        </w:rPr>
        <w:t> </w:t>
      </w:r>
      <w:r w:rsidRPr="00B148F6">
        <w:rPr>
          <w:rFonts w:asciiTheme="majorHAnsi" w:hAnsiTheme="majorHAnsi" w:cstheme="majorHAnsi"/>
          <w:snapToGrid w:val="0"/>
        </w:rPr>
        <w:t xml:space="preserve">provedením díla </w:t>
      </w:r>
      <w:r w:rsidRPr="00BF11D0">
        <w:rPr>
          <w:rFonts w:asciiTheme="majorHAnsi" w:hAnsiTheme="majorHAnsi" w:cstheme="majorHAnsi"/>
          <w:snapToGrid w:val="0"/>
        </w:rPr>
        <w:t xml:space="preserve">dle čl. III. odst. 3.1 této smlouvy, má objednatel právo požadovat uhrazení smluvní pokuty ze strany zhotovitele ve výši 0,1 % z celkové ceny díla bez DPH za každý i započatý den prodlení. Pro určení doby prodlení zhotovitele pro účely stanovení smluvní pokuty dle předchozí věty je rozhodující den, kdy objednatel protokolárně převezme dílo bez výhrad, případně s výhradou odstranění vad a nedodělků nebránících užití díla. </w:t>
      </w:r>
    </w:p>
    <w:p w:rsidR="006826A2" w:rsidRPr="00BF11D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F11D0">
        <w:rPr>
          <w:rFonts w:asciiTheme="majorHAnsi" w:hAnsiTheme="majorHAnsi" w:cstheme="majorHAnsi"/>
          <w:snapToGrid w:val="0"/>
        </w:rPr>
        <w:t>Pokud zhotovitel neodstraní nedodělky či vady uvedené v zápise o předání a převzetí díla, popřípadě v samostatném protokolu dle odst. 6.5 smlouvy, v dohodnutém termínu, má objednatel právo požadovat uhrazení smluvní pokuty ze strany zhotovitele ve výši 1.000,</w:t>
      </w:r>
      <w:r w:rsidR="00BF11D0" w:rsidRPr="00BF11D0">
        <w:rPr>
          <w:rFonts w:asciiTheme="majorHAnsi" w:hAnsiTheme="majorHAnsi" w:cstheme="majorHAnsi"/>
          <w:snapToGrid w:val="0"/>
        </w:rPr>
        <w:t xml:space="preserve"> </w:t>
      </w:r>
      <w:r w:rsidRPr="00BF11D0">
        <w:rPr>
          <w:rFonts w:asciiTheme="majorHAnsi" w:hAnsiTheme="majorHAnsi" w:cstheme="majorHAnsi"/>
          <w:snapToGrid w:val="0"/>
        </w:rPr>
        <w:t xml:space="preserve">- Kč za každý nedodělek či vadu, u nichž je v prodlení, a to za každý i započatý den prodlení. </w:t>
      </w:r>
    </w:p>
    <w:p w:rsidR="006826A2" w:rsidRPr="00BF11D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F11D0">
        <w:rPr>
          <w:rFonts w:asciiTheme="majorHAnsi" w:hAnsiTheme="majorHAnsi" w:cstheme="majorHAnsi"/>
          <w:snapToGrid w:val="0"/>
        </w:rPr>
        <w:t>Pokud zhotovitel neodstraní oznámené vady v dohodnutém termínu, má objednatel právo požadovat uhrazení smluvní pokuty ze strany zhotovitele ve výši 1.000,</w:t>
      </w:r>
      <w:r w:rsidR="00BF11D0" w:rsidRPr="00BF11D0">
        <w:rPr>
          <w:rFonts w:asciiTheme="majorHAnsi" w:hAnsiTheme="majorHAnsi" w:cstheme="majorHAnsi"/>
          <w:snapToGrid w:val="0"/>
        </w:rPr>
        <w:t xml:space="preserve"> </w:t>
      </w:r>
      <w:r w:rsidRPr="00BF11D0">
        <w:rPr>
          <w:rFonts w:asciiTheme="majorHAnsi" w:hAnsiTheme="majorHAnsi" w:cstheme="majorHAnsi"/>
          <w:snapToGrid w:val="0"/>
        </w:rPr>
        <w:t>- Kč za každou oznámenou vadu, u níž je v prodlení, a to za každý i započatý den prodlení.</w:t>
      </w:r>
    </w:p>
    <w:p w:rsidR="006826A2" w:rsidRPr="00BF11D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F11D0">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00BF11D0" w:rsidRPr="00BF11D0">
        <w:rPr>
          <w:rFonts w:asciiTheme="majorHAnsi" w:hAnsiTheme="majorHAnsi" w:cstheme="majorHAnsi"/>
          <w:snapToGrid w:val="0"/>
        </w:rPr>
        <w:t xml:space="preserve"> </w:t>
      </w:r>
      <w:r w:rsidRPr="00BF11D0">
        <w:rPr>
          <w:rFonts w:asciiTheme="majorHAnsi" w:hAnsiTheme="majorHAnsi" w:cstheme="majorHAnsi"/>
          <w:snapToGrid w:val="0"/>
        </w:rPr>
        <w:noBreakHyphen/>
        <w:t xml:space="preserve"> Kč za každý i započatý den prodlení. </w:t>
      </w:r>
    </w:p>
    <w:p w:rsidR="006826A2" w:rsidRPr="00BF11D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F11D0">
        <w:rPr>
          <w:rFonts w:asciiTheme="majorHAnsi" w:hAnsiTheme="majorHAnsi" w:cstheme="majorHAnsi"/>
          <w:snapToGrid w:val="0"/>
        </w:rPr>
        <w:t>Pokud zhotovitel nesplní svůj závazek dle čl. VIII. odst. 8.</w:t>
      </w:r>
      <w:r w:rsidR="00DB44B4" w:rsidRPr="00BF11D0">
        <w:rPr>
          <w:rFonts w:asciiTheme="majorHAnsi" w:hAnsiTheme="majorHAnsi" w:cstheme="majorHAnsi"/>
          <w:snapToGrid w:val="0"/>
        </w:rPr>
        <w:t xml:space="preserve">11 </w:t>
      </w:r>
      <w:r w:rsidRPr="00BF11D0">
        <w:rPr>
          <w:rFonts w:asciiTheme="majorHAnsi" w:hAnsiTheme="majorHAnsi" w:cstheme="majorHAnsi"/>
          <w:snapToGrid w:val="0"/>
        </w:rPr>
        <w:t>této smlouvy, má objednatel právo požadovat uhrazení smluvní pokuty ze strany zhotovitele ve výši 10.000,</w:t>
      </w:r>
      <w:r w:rsidR="00BF11D0" w:rsidRPr="00BF11D0">
        <w:rPr>
          <w:rFonts w:asciiTheme="majorHAnsi" w:hAnsiTheme="majorHAnsi" w:cstheme="majorHAnsi"/>
          <w:snapToGrid w:val="0"/>
        </w:rPr>
        <w:t xml:space="preserve"> </w:t>
      </w:r>
      <w:r w:rsidRPr="00BF11D0">
        <w:rPr>
          <w:rFonts w:asciiTheme="majorHAnsi" w:hAnsiTheme="majorHAnsi" w:cstheme="majorHAnsi"/>
          <w:snapToGrid w:val="0"/>
        </w:rPr>
        <w:t xml:space="preserve">- Kč za porušení této povinnosti. </w:t>
      </w:r>
    </w:p>
    <w:p w:rsidR="006826A2" w:rsidRPr="00BF11D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F11D0">
        <w:rPr>
          <w:rFonts w:asciiTheme="majorHAnsi" w:hAnsiTheme="majorHAnsi" w:cstheme="majorHAnsi"/>
          <w:snapToGrid w:val="0"/>
        </w:rPr>
        <w:t>Pokud objednatel zjistí nedostatky zhotovitele v uplatňování požadavků na bezpečnost a ochranu zdraví při práci na stavbě, případně nedodržení dohodnutých a podepsaných předpisů vypracovaných technikem BOZP</w:t>
      </w:r>
      <w:r w:rsidR="00361213" w:rsidRPr="00BF11D0">
        <w:rPr>
          <w:rFonts w:asciiTheme="majorHAnsi" w:hAnsiTheme="majorHAnsi" w:cstheme="majorHAnsi"/>
          <w:snapToGrid w:val="0"/>
        </w:rPr>
        <w:t xml:space="preserve"> nebo porušení ustanovení odst. 8.2 nebo 8.17 Smlouvy</w:t>
      </w:r>
      <w:r w:rsidRPr="00BF11D0">
        <w:rPr>
          <w:rFonts w:asciiTheme="majorHAnsi" w:hAnsiTheme="majorHAnsi" w:cstheme="majorHAnsi"/>
          <w:snapToGrid w:val="0"/>
        </w:rPr>
        <w:t>, má objednatel právo požadovat uhrazení smluvní pokuty ze strany zhotovitele, a to ve výši 2.000,</w:t>
      </w:r>
      <w:r w:rsidR="00BF11D0" w:rsidRPr="00BF11D0">
        <w:rPr>
          <w:rFonts w:asciiTheme="majorHAnsi" w:hAnsiTheme="majorHAnsi" w:cstheme="majorHAnsi"/>
          <w:snapToGrid w:val="0"/>
        </w:rPr>
        <w:t xml:space="preserve"> </w:t>
      </w:r>
      <w:r w:rsidRPr="00BF11D0">
        <w:rPr>
          <w:rFonts w:asciiTheme="majorHAnsi" w:hAnsiTheme="majorHAnsi" w:cstheme="majorHAnsi"/>
          <w:snapToGrid w:val="0"/>
        </w:rPr>
        <w:t>- Kč za každý zjištěný případ porušení BOZP</w:t>
      </w:r>
      <w:r w:rsidR="003D6DCC" w:rsidRPr="00BF11D0">
        <w:rPr>
          <w:rFonts w:asciiTheme="majorHAnsi" w:hAnsiTheme="majorHAnsi" w:cstheme="majorHAnsi"/>
          <w:snapToGrid w:val="0"/>
        </w:rPr>
        <w:t xml:space="preserve"> </w:t>
      </w:r>
      <w:r w:rsidR="007C0CC6" w:rsidRPr="00BF11D0">
        <w:rPr>
          <w:rFonts w:asciiTheme="majorHAnsi" w:hAnsiTheme="majorHAnsi" w:cstheme="majorHAnsi"/>
          <w:snapToGrid w:val="0"/>
        </w:rPr>
        <w:t>a</w:t>
      </w:r>
      <w:r w:rsidR="003D6DCC" w:rsidRPr="00BF11D0">
        <w:rPr>
          <w:rFonts w:asciiTheme="majorHAnsi" w:hAnsiTheme="majorHAnsi" w:cstheme="majorHAnsi"/>
          <w:snapToGrid w:val="0"/>
        </w:rPr>
        <w:t xml:space="preserve"> ustanovení odst. 8.2 nebo 8.17 Smlouvy</w:t>
      </w:r>
      <w:r w:rsidRPr="00BF11D0">
        <w:rPr>
          <w:rFonts w:asciiTheme="majorHAnsi" w:hAnsiTheme="majorHAnsi" w:cstheme="majorHAnsi"/>
          <w:snapToGrid w:val="0"/>
        </w:rPr>
        <w:t xml:space="preserve">. </w:t>
      </w:r>
    </w:p>
    <w:p w:rsidR="006826A2" w:rsidRPr="00BF11D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F11D0">
        <w:rPr>
          <w:rFonts w:asciiTheme="majorHAnsi" w:hAnsiTheme="majorHAnsi" w:cstheme="majorHAnsi"/>
          <w:snapToGrid w:val="0"/>
        </w:rPr>
        <w:t>Pokud zhotovitel poruší svou povinnost stanovenou v článku X. odst. 10.1 nebo 10.6 smlouvy, má objednatel právo požadovat uhrazení smluvní pokuty ze strany zhotovitele ve výši 5.000,</w:t>
      </w:r>
      <w:r w:rsidR="00BF11D0">
        <w:rPr>
          <w:rFonts w:asciiTheme="majorHAnsi" w:hAnsiTheme="majorHAnsi" w:cstheme="majorHAnsi"/>
          <w:snapToGrid w:val="0"/>
        </w:rPr>
        <w:t xml:space="preserve"> </w:t>
      </w:r>
      <w:r w:rsidRPr="00BF11D0">
        <w:rPr>
          <w:rFonts w:asciiTheme="majorHAnsi" w:hAnsiTheme="majorHAnsi" w:cstheme="majorHAnsi"/>
          <w:snapToGrid w:val="0"/>
        </w:rPr>
        <w:noBreakHyphen/>
        <w:t> Kč za každý započatý den, ve kterém dojde k porušení povinnosti ze strany zhotovitele.</w:t>
      </w:r>
    </w:p>
    <w:p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F11D0">
        <w:rPr>
          <w:rFonts w:asciiTheme="majorHAnsi" w:hAnsiTheme="majorHAnsi" w:cstheme="majorHAnsi"/>
          <w:snapToGrid w:val="0"/>
        </w:rPr>
        <w:t>Pokud zhotovitel nepředloží seznam poddodavatelů dle čl. XIV. odst. 14.3 smlouvy, má objednatel právo požadovat uhrazení smluvní pokuty ze strany zhotovitele ve výši 3.000,</w:t>
      </w:r>
      <w:r w:rsidR="00BF11D0">
        <w:rPr>
          <w:rFonts w:asciiTheme="majorHAnsi" w:hAnsiTheme="majorHAnsi" w:cstheme="majorHAnsi"/>
          <w:snapToGrid w:val="0"/>
        </w:rPr>
        <w:t xml:space="preserve"> </w:t>
      </w:r>
      <w:r w:rsidRPr="00BF11D0">
        <w:rPr>
          <w:rFonts w:asciiTheme="majorHAnsi" w:hAnsiTheme="majorHAnsi" w:cstheme="majorHAnsi"/>
          <w:snapToGrid w:val="0"/>
        </w:rPr>
        <w:t>- Kč</w:t>
      </w:r>
      <w:r w:rsidRPr="00B148F6">
        <w:rPr>
          <w:rFonts w:asciiTheme="majorHAnsi" w:hAnsiTheme="majorHAnsi" w:cstheme="majorHAnsi"/>
          <w:snapToGrid w:val="0"/>
        </w:rPr>
        <w:t xml:space="preserve"> za každý i započatý den prodlení.</w:t>
      </w:r>
    </w:p>
    <w:p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sidRPr="00B148F6">
        <w:rPr>
          <w:rFonts w:asciiTheme="majorHAnsi" w:hAnsiTheme="majorHAnsi" w:cstheme="majorHAnsi"/>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Zhotovitel je v prodlení se splněním termínu provedení díla delším než 30 kalendářních dní.</w:t>
      </w:r>
    </w:p>
    <w:p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Zhotovitel přenese v rozporu s touto smlouvou svá práva nebo povinnosti plynoucí zhotoviteli z této smlouvy na jiný subjekt.</w:t>
      </w:r>
    </w:p>
    <w:p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I přes opakovaná upozornění objednatele zhotovitel brání nebo jinak znemožní provádění kontrol a zkoušek díla nebo jeho části. </w:t>
      </w:r>
    </w:p>
    <w:p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nebo jeho poddodavatelé opakovaně nebo podstatným způsobem poruší na pracovišti pravidla bezpečnosti práce, protipožární ochrany, ochrany zdraví při práci či jiné bezpečnostní předpisy a pravidla. </w:t>
      </w:r>
    </w:p>
    <w:p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opakovaně nerealizuje dílo podle smlouvy nebo opakovaně zanedbává realizaci svých povinností daných smlouvou. </w:t>
      </w:r>
    </w:p>
    <w:p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nedodržel garantované parametry či podstatně porušil technologickou kázeň. </w:t>
      </w:r>
    </w:p>
    <w:p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Zhotovitel neobstarává, zanedbává obstarávání, odmítá nebo není schopen obstarat potřebné věci, služby nebo pracovní síly na realizaci a dokončení díla v souladu se smlouvou.</w:t>
      </w:r>
    </w:p>
    <w:p w:rsidR="006826A2" w:rsidRPr="00B148F6" w:rsidRDefault="006826A2"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Zhotovitel práce na díle nezahájí ani ve lhůtě 15 dnů ode dne, kdy měl práce na díle zahájit (nebo převzít staveniště).</w:t>
      </w:r>
    </w:p>
    <w:p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má právo odstoupit od smlouvy, nedohodnou-li se smluvní strany jinak, v případě, že nebude mít finanční prostředky pro pokračování realizace díla. Objednatel je dále oprávněn od této smlouvy odstoupit v případě, že rozhodnutím </w:t>
      </w:r>
      <w:r w:rsidR="00984AE1">
        <w:rPr>
          <w:rFonts w:asciiTheme="majorHAnsi" w:hAnsiTheme="majorHAnsi" w:cstheme="majorHAnsi"/>
        </w:rPr>
        <w:t>zřizovatele</w:t>
      </w:r>
      <w:r w:rsidRPr="00B148F6">
        <w:rPr>
          <w:rFonts w:asciiTheme="majorHAnsi" w:hAnsiTheme="majorHAnsi" w:cstheme="majorHAnsi"/>
        </w:rPr>
        <w:t xml:space="preserve"> dojde k odebrání či krácení podpory na realizaci </w:t>
      </w:r>
      <w:r w:rsidR="00984AE1">
        <w:rPr>
          <w:rFonts w:asciiTheme="majorHAnsi" w:hAnsiTheme="majorHAnsi" w:cstheme="majorHAnsi"/>
        </w:rPr>
        <w:t>zakázky</w:t>
      </w:r>
      <w:r w:rsidRPr="00B148F6">
        <w:rPr>
          <w:rFonts w:asciiTheme="majorHAnsi" w:hAnsiTheme="majorHAnsi" w:cstheme="majorHAnsi"/>
        </w:rPr>
        <w:t xml:space="preserve">. </w:t>
      </w:r>
      <w:proofErr w:type="gramStart"/>
      <w:r w:rsidRPr="00B148F6">
        <w:rPr>
          <w:rFonts w:asciiTheme="majorHAnsi" w:hAnsiTheme="majorHAnsi" w:cstheme="majorHAnsi"/>
        </w:rPr>
        <w:t>V těchto</w:t>
      </w:r>
      <w:proofErr w:type="gramEnd"/>
      <w:r w:rsidRPr="00B148F6">
        <w:rPr>
          <w:rFonts w:asciiTheme="majorHAnsi" w:hAnsiTheme="majorHAnsi" w:cstheme="majorHAnsi"/>
        </w:rPr>
        <w:t xml:space="preserve"> případech má zhotovitel nárok na zaplacení poměrné části ceny díla odpovídající rozsahu řádně provedeného </w:t>
      </w:r>
      <w:proofErr w:type="gramStart"/>
      <w:r w:rsidRPr="00B148F6">
        <w:rPr>
          <w:rFonts w:asciiTheme="majorHAnsi" w:hAnsiTheme="majorHAnsi" w:cstheme="majorHAnsi"/>
        </w:rPr>
        <w:t>díla.</w:t>
      </w:r>
      <w:proofErr w:type="gramEnd"/>
    </w:p>
    <w:p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rsidR="006826A2" w:rsidRPr="00BF11D0"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8" w:name="_Ref17990317"/>
      <w:r w:rsidRPr="00B148F6">
        <w:rPr>
          <w:rFonts w:asciiTheme="majorHAnsi" w:hAnsiTheme="majorHAnsi" w:cstheme="majorHAnsi"/>
        </w:rPr>
        <w:t xml:space="preserve">Tato </w:t>
      </w:r>
      <w:r w:rsidRPr="00BF11D0">
        <w:rPr>
          <w:rFonts w:asciiTheme="majorHAnsi" w:hAnsiTheme="majorHAnsi" w:cstheme="majorHAnsi"/>
        </w:rPr>
        <w:t>smlouva nabývá platnosti a účinnosti dnem jejího uzavření, tj. dnem jejího podpisu oprávněnými zástupci obou smluvních stran, není-li dále sjednáno jinak. Je-li však některá smluvní strana subjektem povinným postupovat podle zákona č. 340/2015 Sb., o zvláštních podmínkách účinnosti některých smluv, uveřejňování těchto smluv a o registru smluv (zákon o registru smluv), ve znění pozdějších předpisů, nabývá smlouva účinnosti nejdříve dnem uveřejnění v registru smluv, nebyla-li dohodnuta účinnost pozdější.</w:t>
      </w:r>
    </w:p>
    <w:bookmarkEnd w:id="8"/>
    <w:p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00DE336B">
        <w:rPr>
          <w:rFonts w:asciiTheme="majorHAnsi" w:hAnsiTheme="majorHAnsi" w:cstheme="majorHAnsi"/>
          <w:snapToGrid w:val="0"/>
        </w:rPr>
        <w:t>výběrového</w:t>
      </w:r>
      <w:r w:rsidR="00DE336B" w:rsidRPr="00B148F6">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v souladu se zákonem č. 106/1999 Sb., o svobodném přístupu k informacím, ve znění pozdějších předpisů.</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9"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9"/>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rsidR="006826A2" w:rsidRPr="00BF11D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F11D0">
        <w:rPr>
          <w:rFonts w:asciiTheme="majorHAnsi" w:hAnsiTheme="majorHAnsi" w:cstheme="majorHAnsi"/>
          <w:snapToGrid w:val="0"/>
        </w:rPr>
        <w:t>Tato smlouva včetně příloh je vyhotovena ve 4 vyhotoveních</w:t>
      </w:r>
      <w:r w:rsidRPr="00BF11D0">
        <w:rPr>
          <w:rFonts w:asciiTheme="majorHAnsi" w:hAnsiTheme="majorHAnsi" w:cstheme="majorHAnsi"/>
          <w:snapToGrid w:val="0"/>
          <w:color w:val="FF0000"/>
        </w:rPr>
        <w:t xml:space="preserve"> </w:t>
      </w:r>
      <w:r w:rsidRPr="00BF11D0">
        <w:rPr>
          <w:rFonts w:asciiTheme="majorHAnsi" w:hAnsiTheme="majorHAnsi" w:cstheme="majorHAnsi"/>
          <w:snapToGrid w:val="0"/>
        </w:rPr>
        <w:t>s platností originálu, z nichž každá smluvní strana obdrží po 2 vyhotoveních.</w:t>
      </w:r>
    </w:p>
    <w:p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rsidR="004D22EA" w:rsidRDefault="004D22EA" w:rsidP="004D22EA">
      <w:pPr>
        <w:widowControl w:val="0"/>
        <w:numPr>
          <w:ilvl w:val="0"/>
          <w:numId w:val="6"/>
        </w:numPr>
        <w:spacing w:after="120" w:line="240" w:lineRule="auto"/>
        <w:jc w:val="both"/>
        <w:rPr>
          <w:rFonts w:asciiTheme="majorHAnsi" w:hAnsiTheme="majorHAnsi" w:cstheme="majorHAnsi"/>
          <w:snapToGrid w:val="0"/>
        </w:rPr>
      </w:pPr>
      <w:bookmarkStart w:id="10"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w:t>
      </w:r>
      <w:r w:rsidR="00984AE1">
        <w:rPr>
          <w:rFonts w:asciiTheme="majorHAnsi" w:hAnsiTheme="majorHAnsi" w:cstheme="majorHAnsi"/>
          <w:snapToGrid w:val="0"/>
        </w:rPr>
        <w:t>zakázky</w:t>
      </w:r>
      <w:r w:rsidRPr="00B5728F">
        <w:rPr>
          <w:rFonts w:asciiTheme="majorHAnsi" w:hAnsiTheme="majorHAnsi" w:cstheme="majorHAnsi"/>
          <w:snapToGrid w:val="0"/>
        </w:rPr>
        <w:t xml:space="preserve"> včetně účetních dokladů minimálně </w:t>
      </w:r>
      <w:r w:rsidR="00DE336B">
        <w:rPr>
          <w:rFonts w:asciiTheme="majorHAnsi" w:hAnsiTheme="majorHAnsi" w:cstheme="majorHAnsi"/>
          <w:snapToGrid w:val="0"/>
        </w:rPr>
        <w:t>po dobu stanovenou</w:t>
      </w:r>
      <w:r w:rsidR="00984AE1">
        <w:rPr>
          <w:rFonts w:asciiTheme="majorHAnsi" w:hAnsiTheme="majorHAnsi" w:cstheme="majorHAnsi"/>
          <w:snapToGrid w:val="0"/>
        </w:rPr>
        <w:t> právními předpisy ČR</w:t>
      </w:r>
      <w:r w:rsidRPr="00B5728F">
        <w:rPr>
          <w:rFonts w:asciiTheme="majorHAnsi" w:hAnsiTheme="majorHAnsi" w:cstheme="majorHAnsi"/>
          <w:snapToGrid w:val="0"/>
        </w:rPr>
        <w:t>.</w:t>
      </w:r>
    </w:p>
    <w:bookmarkEnd w:id="10"/>
    <w:p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rsidR="006826A2" w:rsidRPr="00F2569A" w:rsidRDefault="006826A2" w:rsidP="006826A2">
      <w:pPr>
        <w:pStyle w:val="Zkladntext"/>
        <w:spacing w:before="120"/>
        <w:outlineLvl w:val="0"/>
        <w:rPr>
          <w:rFonts w:asciiTheme="majorHAnsi" w:hAnsiTheme="majorHAnsi" w:cstheme="majorHAnsi"/>
          <w:snapToGrid w:val="0"/>
          <w:sz w:val="22"/>
          <w:szCs w:val="22"/>
        </w:rPr>
      </w:pPr>
      <w:r w:rsidRPr="00F2569A">
        <w:rPr>
          <w:rFonts w:asciiTheme="majorHAnsi" w:hAnsiTheme="majorHAnsi" w:cstheme="majorHAnsi"/>
          <w:snapToGrid w:val="0"/>
          <w:sz w:val="22"/>
          <w:szCs w:val="22"/>
        </w:rPr>
        <w:t xml:space="preserve">Příloha č. 1 – </w:t>
      </w:r>
      <w:r w:rsidRPr="00F2569A">
        <w:rPr>
          <w:rFonts w:asciiTheme="majorHAnsi" w:hAnsiTheme="majorHAnsi" w:cstheme="majorHAnsi"/>
          <w:iCs/>
          <w:sz w:val="22"/>
          <w:szCs w:val="22"/>
        </w:rPr>
        <w:t>Položkový rozpočet,</w:t>
      </w:r>
    </w:p>
    <w:p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F2569A">
        <w:rPr>
          <w:rFonts w:asciiTheme="majorHAnsi" w:hAnsiTheme="majorHAnsi" w:cstheme="majorHAnsi"/>
          <w:snapToGrid w:val="0"/>
          <w:sz w:val="22"/>
          <w:szCs w:val="22"/>
        </w:rPr>
        <w:t xml:space="preserve">Příloha č. 2 – </w:t>
      </w:r>
      <w:r w:rsidRPr="00F2569A">
        <w:rPr>
          <w:rFonts w:asciiTheme="majorHAnsi" w:hAnsiTheme="majorHAnsi" w:cstheme="majorHAnsi"/>
          <w:snapToGrid w:val="0"/>
          <w:sz w:val="22"/>
          <w:szCs w:val="22"/>
          <w:lang w:val="cs-CZ"/>
        </w:rPr>
        <w:t>Harmonogram plnění díla</w:t>
      </w:r>
    </w:p>
    <w:p w:rsidR="00F45D28" w:rsidRPr="00B148F6" w:rsidRDefault="00F45D28" w:rsidP="006826A2">
      <w:pPr>
        <w:pStyle w:val="Zkladntext"/>
        <w:jc w:val="center"/>
        <w:outlineLvl w:val="0"/>
        <w:rPr>
          <w:rFonts w:asciiTheme="majorHAnsi" w:hAnsiTheme="majorHAnsi" w:cstheme="majorHAnsi"/>
          <w:snapToGrid w:val="0"/>
          <w:sz w:val="22"/>
          <w:szCs w:val="22"/>
        </w:rPr>
      </w:pPr>
    </w:p>
    <w:p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rsidR="00984AE1" w:rsidRPr="00B148F6" w:rsidRDefault="00984AE1" w:rsidP="00984AE1">
      <w:pPr>
        <w:pStyle w:val="Zkladntext"/>
        <w:spacing w:before="120" w:line="276" w:lineRule="auto"/>
        <w:outlineLvl w:val="0"/>
        <w:rPr>
          <w:rFonts w:asciiTheme="majorHAnsi" w:hAnsiTheme="majorHAnsi" w:cstheme="majorHAnsi"/>
          <w:snapToGrid w:val="0"/>
          <w:sz w:val="22"/>
          <w:szCs w:val="22"/>
        </w:rPr>
      </w:pPr>
      <w:bookmarkStart w:id="11" w:name="_Hlk29285481"/>
      <w:r w:rsidRPr="00382CB5">
        <w:rPr>
          <w:rFonts w:asciiTheme="majorHAnsi" w:hAnsiTheme="majorHAnsi" w:cstheme="majorHAnsi"/>
          <w:snapToGrid w:val="0"/>
          <w:sz w:val="22"/>
          <w:szCs w:val="22"/>
        </w:rPr>
        <w:t>V</w:t>
      </w:r>
      <w:r>
        <w:rPr>
          <w:rFonts w:asciiTheme="majorHAnsi" w:hAnsiTheme="majorHAnsi" w:cstheme="majorHAnsi"/>
          <w:snapToGrid w:val="0"/>
          <w:sz w:val="22"/>
          <w:szCs w:val="22"/>
          <w:lang w:val="cs-CZ"/>
        </w:rPr>
        <w:t>e</w:t>
      </w:r>
      <w:r w:rsidRPr="00382CB5">
        <w:rPr>
          <w:rFonts w:asciiTheme="majorHAnsi" w:hAnsiTheme="majorHAnsi" w:cstheme="majorHAnsi"/>
          <w:snapToGrid w:val="0"/>
          <w:sz w:val="22"/>
          <w:szCs w:val="22"/>
        </w:rPr>
        <w:t> </w:t>
      </w:r>
      <w:r w:rsidRPr="00382CB5">
        <w:rPr>
          <w:rFonts w:asciiTheme="majorHAnsi" w:hAnsiTheme="majorHAnsi" w:cstheme="majorHAnsi"/>
          <w:snapToGrid w:val="0"/>
          <w:sz w:val="22"/>
          <w:szCs w:val="22"/>
          <w:lang w:val="cs-CZ"/>
        </w:rPr>
        <w:t xml:space="preserve">Znojmě, </w:t>
      </w:r>
      <w:r w:rsidRPr="006754AD">
        <w:rPr>
          <w:rFonts w:asciiTheme="majorHAnsi" w:hAnsiTheme="majorHAnsi" w:cstheme="majorHAnsi"/>
          <w:snapToGrid w:val="0"/>
          <w:sz w:val="22"/>
          <w:szCs w:val="22"/>
        </w:rPr>
        <w:t xml:space="preserve">dne  </w:t>
      </w:r>
      <w:r w:rsidR="006754AD" w:rsidRPr="006754AD">
        <w:rPr>
          <w:rFonts w:asciiTheme="majorHAnsi" w:hAnsiTheme="majorHAnsi" w:cstheme="majorHAnsi"/>
          <w:snapToGrid w:val="0"/>
          <w:sz w:val="22"/>
          <w:szCs w:val="22"/>
          <w:lang w:val="cs-CZ"/>
        </w:rPr>
        <w:t>5. 10. 2021</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w:t>
      </w:r>
      <w:r w:rsidR="0025622A">
        <w:rPr>
          <w:rFonts w:asciiTheme="majorHAnsi" w:hAnsiTheme="majorHAnsi" w:cstheme="majorHAnsi"/>
          <w:snapToGrid w:val="0"/>
          <w:sz w:val="22"/>
          <w:szCs w:val="22"/>
        </w:rPr>
        <w:t> </w:t>
      </w:r>
      <w:sdt>
        <w:sdtPr>
          <w:rPr>
            <w:rFonts w:asciiTheme="majorHAnsi" w:hAnsiTheme="majorHAnsi" w:cstheme="majorHAnsi"/>
            <w:snapToGrid w:val="0"/>
            <w:sz w:val="22"/>
            <w:szCs w:val="22"/>
          </w:rPr>
          <w:id w:val="-498892634"/>
          <w:placeholder>
            <w:docPart w:val="F53691C19CDF40F295F86BE01E5162FF"/>
          </w:placeholder>
        </w:sdtPr>
        <w:sdtEndPr/>
        <w:sdtContent>
          <w:r w:rsidR="0025622A">
            <w:rPr>
              <w:rFonts w:asciiTheme="majorHAnsi" w:hAnsiTheme="majorHAnsi" w:cstheme="majorHAnsi"/>
              <w:snapToGrid w:val="0"/>
              <w:sz w:val="22"/>
              <w:szCs w:val="22"/>
              <w:lang w:val="cs-CZ"/>
            </w:rPr>
            <w:t>e Znojmě</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0EDBF370F6F7415EA3C432811A196ED3"/>
          </w:placeholder>
        </w:sdtPr>
        <w:sdtEndPr/>
        <w:sdtContent>
          <w:proofErr w:type="gramStart"/>
          <w:r w:rsidR="0025622A">
            <w:rPr>
              <w:rFonts w:asciiTheme="majorHAnsi" w:hAnsiTheme="majorHAnsi" w:cstheme="majorHAnsi"/>
              <w:snapToGrid w:val="0"/>
              <w:sz w:val="22"/>
              <w:szCs w:val="22"/>
              <w:lang w:val="cs-CZ"/>
            </w:rPr>
            <w:t>4.10.2021</w:t>
          </w:r>
          <w:proofErr w:type="gramEnd"/>
        </w:sdtContent>
      </w:sdt>
    </w:p>
    <w:p w:rsidR="00984AE1" w:rsidRPr="00B148F6" w:rsidRDefault="00984AE1" w:rsidP="00984AE1">
      <w:pPr>
        <w:pStyle w:val="Zkladntext"/>
        <w:tabs>
          <w:tab w:val="left" w:pos="5387"/>
        </w:tabs>
        <w:spacing w:line="276" w:lineRule="auto"/>
        <w:outlineLvl w:val="0"/>
        <w:rPr>
          <w:rFonts w:asciiTheme="majorHAnsi" w:hAnsiTheme="majorHAnsi" w:cstheme="majorHAnsi"/>
          <w:bCs/>
          <w:sz w:val="22"/>
          <w:szCs w:val="22"/>
        </w:rPr>
      </w:pPr>
    </w:p>
    <w:p w:rsidR="00984AE1" w:rsidRPr="00B148F6" w:rsidRDefault="00984AE1" w:rsidP="00984AE1">
      <w:pPr>
        <w:pStyle w:val="Zkladntext"/>
        <w:tabs>
          <w:tab w:val="left" w:pos="5387"/>
        </w:tabs>
        <w:spacing w:line="276" w:lineRule="auto"/>
        <w:outlineLvl w:val="0"/>
        <w:rPr>
          <w:rFonts w:asciiTheme="majorHAnsi" w:hAnsiTheme="majorHAnsi" w:cstheme="majorHAnsi"/>
          <w:bCs/>
          <w:sz w:val="22"/>
          <w:szCs w:val="22"/>
        </w:rPr>
      </w:pPr>
    </w:p>
    <w:p w:rsidR="00984AE1" w:rsidRPr="00B148F6" w:rsidRDefault="00984AE1" w:rsidP="00984AE1">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rsidR="00984AE1" w:rsidRPr="00B148F6" w:rsidRDefault="00984AE1" w:rsidP="00984AE1">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Vladimíra Durajková</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BA24EB168FD847698B4798374F6AD52F"/>
          </w:placeholder>
        </w:sdtPr>
        <w:sdtEndPr/>
        <w:sdtContent>
          <w:r w:rsidR="0025622A">
            <w:rPr>
              <w:rFonts w:asciiTheme="majorHAnsi" w:eastAsia="Calibri" w:hAnsiTheme="majorHAnsi" w:cstheme="majorHAnsi"/>
              <w:b/>
              <w:sz w:val="22"/>
              <w:szCs w:val="22"/>
              <w:lang w:val="cs-CZ" w:eastAsia="en-US"/>
            </w:rPr>
            <w:t>Ing. Ondřej Šimeček</w:t>
          </w:r>
        </w:sdtContent>
      </w:sdt>
    </w:p>
    <w:p w:rsidR="00984AE1" w:rsidRDefault="00984AE1" w:rsidP="00984AE1">
      <w:pPr>
        <w:tabs>
          <w:tab w:val="center" w:pos="993"/>
        </w:tabs>
        <w:spacing w:after="0" w:line="276" w:lineRule="auto"/>
        <w:rPr>
          <w:rFonts w:asciiTheme="majorHAnsi" w:eastAsia="Calibri" w:hAnsiTheme="majorHAnsi" w:cstheme="majorHAnsi"/>
        </w:rPr>
      </w:pPr>
      <w:r>
        <w:rPr>
          <w:rFonts w:asciiTheme="majorHAnsi" w:hAnsiTheme="majorHAnsi" w:cstheme="majorHAnsi"/>
          <w:snapToGrid w:val="0"/>
        </w:rPr>
        <w:t>ředitelka</w:t>
      </w:r>
      <w:r w:rsidRPr="00B148F6">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1BB653CCFE1C4263B7D51B5285A99222"/>
          </w:placeholder>
        </w:sdtPr>
        <w:sdtEndPr/>
        <w:sdtContent>
          <w:r w:rsidR="0025622A">
            <w:rPr>
              <w:rFonts w:asciiTheme="majorHAnsi" w:eastAsia="Calibri" w:hAnsiTheme="majorHAnsi" w:cstheme="majorHAnsi"/>
            </w:rPr>
            <w:t>jednatel</w:t>
          </w:r>
        </w:sdtContent>
      </w:sdt>
    </w:p>
    <w:p w:rsidR="00984AE1" w:rsidRDefault="00984AE1" w:rsidP="00984AE1">
      <w:pPr>
        <w:tabs>
          <w:tab w:val="center" w:pos="993"/>
        </w:tabs>
        <w:spacing w:after="0" w:line="276" w:lineRule="auto"/>
        <w:rPr>
          <w:rFonts w:asciiTheme="majorHAnsi" w:eastAsia="Calibri" w:hAnsiTheme="majorHAnsi" w:cstheme="majorHAnsi"/>
        </w:rPr>
      </w:pPr>
      <w:r>
        <w:rPr>
          <w:rFonts w:asciiTheme="majorHAnsi" w:eastAsia="Calibri" w:hAnsiTheme="majorHAnsi" w:cstheme="majorHAnsi"/>
        </w:rPr>
        <w:t>Jihomoravské muzeum ve Znojmě,</w:t>
      </w:r>
    </w:p>
    <w:p w:rsidR="00984AE1" w:rsidRPr="00B148F6" w:rsidRDefault="00984AE1" w:rsidP="00984AE1">
      <w:pPr>
        <w:tabs>
          <w:tab w:val="center" w:pos="993"/>
        </w:tabs>
        <w:spacing w:after="0" w:line="276" w:lineRule="auto"/>
        <w:rPr>
          <w:rFonts w:asciiTheme="majorHAnsi" w:eastAsia="Calibri" w:hAnsiTheme="majorHAnsi" w:cstheme="majorHAnsi"/>
        </w:rPr>
      </w:pPr>
      <w:r>
        <w:rPr>
          <w:rFonts w:asciiTheme="majorHAnsi" w:eastAsia="Calibri" w:hAnsiTheme="majorHAnsi" w:cstheme="majorHAnsi"/>
        </w:rPr>
        <w:t>příspěvková organizace</w:t>
      </w:r>
    </w:p>
    <w:p w:rsidR="00984AE1" w:rsidRPr="00B148F6" w:rsidRDefault="00984AE1" w:rsidP="00984AE1">
      <w:pPr>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11"/>
    </w:p>
    <w:p w:rsidR="00950037" w:rsidRPr="00B148F6" w:rsidRDefault="00950037" w:rsidP="00984AE1">
      <w:pPr>
        <w:pStyle w:val="Zkladntext"/>
        <w:spacing w:before="120" w:line="276" w:lineRule="auto"/>
        <w:outlineLvl w:val="0"/>
        <w:rPr>
          <w:rFonts w:asciiTheme="majorHAnsi" w:hAnsiTheme="majorHAnsi" w:cstheme="majorHAnsi"/>
        </w:rPr>
      </w:pPr>
    </w:p>
    <w:sectPr w:rsidR="00950037" w:rsidRPr="00B148F6" w:rsidSect="006754AD">
      <w:footerReference w:type="default" r:id="rId12"/>
      <w:headerReference w:type="first" r:id="rId13"/>
      <w:footerReference w:type="first" r:id="rId14"/>
      <w:pgSz w:w="11906" w:h="16838"/>
      <w:pgMar w:top="1417" w:right="1417" w:bottom="1417" w:left="1417" w:header="1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DE" w:rsidRDefault="00BA6DDE" w:rsidP="002C4725">
      <w:pPr>
        <w:spacing w:after="0" w:line="240" w:lineRule="auto"/>
      </w:pPr>
      <w:r>
        <w:separator/>
      </w:r>
    </w:p>
  </w:endnote>
  <w:endnote w:type="continuationSeparator" w:id="0">
    <w:p w:rsidR="00BA6DDE" w:rsidRDefault="00BA6DDE"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88" w:rsidRDefault="003D2088" w:rsidP="004B6AE8">
    <w:pPr>
      <w:pStyle w:val="Zpat"/>
      <w:pBdr>
        <w:bottom w:val="single" w:sz="6" w:space="1" w:color="auto"/>
      </w:pBdr>
      <w:jc w:val="right"/>
      <w:rPr>
        <w:rFonts w:asciiTheme="majorHAnsi" w:hAnsiTheme="majorHAnsi" w:cstheme="majorHAnsi"/>
        <w:sz w:val="20"/>
      </w:rPr>
    </w:pPr>
  </w:p>
  <w:p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6754AD">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DE" w:rsidRDefault="00BA6DDE" w:rsidP="002C4725">
      <w:pPr>
        <w:spacing w:after="0" w:line="240" w:lineRule="auto"/>
      </w:pPr>
      <w:r>
        <w:separator/>
      </w:r>
    </w:p>
  </w:footnote>
  <w:footnote w:type="continuationSeparator" w:id="0">
    <w:p w:rsidR="00BA6DDE" w:rsidRDefault="00BA6DDE"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88" w:rsidRDefault="00413126" w:rsidP="0090451F">
    <w:pPr>
      <w:jc w:val="right"/>
      <w:rPr>
        <w:rFonts w:asciiTheme="majorHAnsi" w:hAnsiTheme="majorHAnsi" w:cstheme="majorHAnsi"/>
        <w:noProof/>
        <w:lang w:eastAsia="cs-CZ"/>
      </w:rPr>
    </w:pPr>
    <w:r w:rsidRPr="00FE0132">
      <w:rPr>
        <w:rFonts w:asciiTheme="majorHAnsi" w:hAnsiTheme="majorHAnsi" w:cstheme="majorHAnsi"/>
        <w:noProof/>
        <w:lang w:eastAsia="cs-CZ"/>
      </w:rPr>
      <w:t xml:space="preserve"> </w:t>
    </w:r>
    <w:r w:rsidR="00FE0132">
      <w:rPr>
        <w:rFonts w:asciiTheme="majorHAnsi" w:hAnsiTheme="majorHAnsi" w:cstheme="majorHAnsi"/>
        <w:noProof/>
        <w:lang w:eastAsia="cs-CZ"/>
      </w:rPr>
      <w:t xml:space="preserve"> </w:t>
    </w:r>
  </w:p>
  <w:p w:rsidR="003D2088" w:rsidRPr="000D388A" w:rsidRDefault="003D2088" w:rsidP="000D38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E1CD6"/>
    <w:multiLevelType w:val="hybridMultilevel"/>
    <w:tmpl w:val="D0D2AF0E"/>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1617A42"/>
    <w:multiLevelType w:val="multilevel"/>
    <w:tmpl w:val="09F0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4F660C"/>
    <w:multiLevelType w:val="multilevel"/>
    <w:tmpl w:val="06CABBA0"/>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69"/>
        </w:tabs>
        <w:ind w:left="1069"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1"/>
  </w:num>
  <w:num w:numId="2">
    <w:abstractNumId w:val="11"/>
  </w:num>
  <w:num w:numId="3">
    <w:abstractNumId w:val="0"/>
  </w:num>
  <w:num w:numId="4">
    <w:abstractNumId w:val="17"/>
  </w:num>
  <w:num w:numId="5">
    <w:abstractNumId w:val="4"/>
  </w:num>
  <w:num w:numId="6">
    <w:abstractNumId w:val="6"/>
  </w:num>
  <w:num w:numId="7">
    <w:abstractNumId w:val="5"/>
  </w:num>
  <w:num w:numId="8">
    <w:abstractNumId w:val="20"/>
  </w:num>
  <w:num w:numId="9">
    <w:abstractNumId w:val="9"/>
  </w:num>
  <w:num w:numId="10">
    <w:abstractNumId w:val="32"/>
  </w:num>
  <w:num w:numId="11">
    <w:abstractNumId w:val="21"/>
  </w:num>
  <w:num w:numId="12">
    <w:abstractNumId w:val="15"/>
  </w:num>
  <w:num w:numId="13">
    <w:abstractNumId w:val="8"/>
  </w:num>
  <w:num w:numId="14">
    <w:abstractNumId w:val="26"/>
  </w:num>
  <w:num w:numId="15">
    <w:abstractNumId w:val="7"/>
  </w:num>
  <w:num w:numId="16">
    <w:abstractNumId w:val="14"/>
  </w:num>
  <w:num w:numId="17">
    <w:abstractNumId w:val="12"/>
  </w:num>
  <w:num w:numId="18">
    <w:abstractNumId w:val="30"/>
  </w:num>
  <w:num w:numId="19">
    <w:abstractNumId w:val="16"/>
  </w:num>
  <w:num w:numId="20">
    <w:abstractNumId w:val="1"/>
  </w:num>
  <w:num w:numId="21">
    <w:abstractNumId w:val="22"/>
  </w:num>
  <w:num w:numId="22">
    <w:abstractNumId w:val="24"/>
  </w:num>
  <w:num w:numId="23">
    <w:abstractNumId w:val="3"/>
  </w:num>
  <w:num w:numId="24">
    <w:abstractNumId w:val="28"/>
  </w:num>
  <w:num w:numId="25">
    <w:abstractNumId w:val="2"/>
  </w:num>
  <w:num w:numId="26">
    <w:abstractNumId w:val="19"/>
  </w:num>
  <w:num w:numId="27">
    <w:abstractNumId w:val="29"/>
  </w:num>
  <w:num w:numId="28">
    <w:abstractNumId w:val="27"/>
  </w:num>
  <w:num w:numId="29">
    <w:abstractNumId w:val="13"/>
  </w:num>
  <w:num w:numId="30">
    <w:abstractNumId w:val="23"/>
  </w:num>
  <w:num w:numId="31">
    <w:abstractNumId w:val="18"/>
  </w:num>
  <w:num w:numId="32">
    <w:abstractNumId w:val="25"/>
  </w:num>
  <w:num w:numId="33">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DE"/>
    <w:rsid w:val="00001288"/>
    <w:rsid w:val="0001449F"/>
    <w:rsid w:val="00017BB3"/>
    <w:rsid w:val="00037BE2"/>
    <w:rsid w:val="00043B33"/>
    <w:rsid w:val="000502B4"/>
    <w:rsid w:val="00072135"/>
    <w:rsid w:val="00081C23"/>
    <w:rsid w:val="00082C5A"/>
    <w:rsid w:val="000869F4"/>
    <w:rsid w:val="000A2CD0"/>
    <w:rsid w:val="000A3A57"/>
    <w:rsid w:val="000B177B"/>
    <w:rsid w:val="000B2314"/>
    <w:rsid w:val="000B42C0"/>
    <w:rsid w:val="000D388A"/>
    <w:rsid w:val="000D3E20"/>
    <w:rsid w:val="000E2F3D"/>
    <w:rsid w:val="000E79BE"/>
    <w:rsid w:val="000F0E7E"/>
    <w:rsid w:val="00103255"/>
    <w:rsid w:val="001058B7"/>
    <w:rsid w:val="00130843"/>
    <w:rsid w:val="00186D8D"/>
    <w:rsid w:val="0018712C"/>
    <w:rsid w:val="00187BB1"/>
    <w:rsid w:val="00195D10"/>
    <w:rsid w:val="001A3941"/>
    <w:rsid w:val="001A434D"/>
    <w:rsid w:val="001A6D96"/>
    <w:rsid w:val="001B0AE6"/>
    <w:rsid w:val="001D19E5"/>
    <w:rsid w:val="001D4142"/>
    <w:rsid w:val="0022089C"/>
    <w:rsid w:val="0022176A"/>
    <w:rsid w:val="002317A5"/>
    <w:rsid w:val="002337AF"/>
    <w:rsid w:val="0023519A"/>
    <w:rsid w:val="0024158E"/>
    <w:rsid w:val="00245EB7"/>
    <w:rsid w:val="0025622A"/>
    <w:rsid w:val="002605F9"/>
    <w:rsid w:val="00267824"/>
    <w:rsid w:val="00273B04"/>
    <w:rsid w:val="002777A2"/>
    <w:rsid w:val="0028245D"/>
    <w:rsid w:val="002B245A"/>
    <w:rsid w:val="002B6F8E"/>
    <w:rsid w:val="002C1C9C"/>
    <w:rsid w:val="002C4725"/>
    <w:rsid w:val="002C51CB"/>
    <w:rsid w:val="002D727F"/>
    <w:rsid w:val="002D7A99"/>
    <w:rsid w:val="002E099A"/>
    <w:rsid w:val="002E189B"/>
    <w:rsid w:val="002E3CAA"/>
    <w:rsid w:val="002E485D"/>
    <w:rsid w:val="002F739C"/>
    <w:rsid w:val="003006F3"/>
    <w:rsid w:val="00313A19"/>
    <w:rsid w:val="00316023"/>
    <w:rsid w:val="0031765D"/>
    <w:rsid w:val="00325A12"/>
    <w:rsid w:val="00351A75"/>
    <w:rsid w:val="00360120"/>
    <w:rsid w:val="00361213"/>
    <w:rsid w:val="00364D3E"/>
    <w:rsid w:val="00375DC7"/>
    <w:rsid w:val="00381224"/>
    <w:rsid w:val="003823F4"/>
    <w:rsid w:val="0039281F"/>
    <w:rsid w:val="00393720"/>
    <w:rsid w:val="00394672"/>
    <w:rsid w:val="003A5D8A"/>
    <w:rsid w:val="003D0750"/>
    <w:rsid w:val="003D2088"/>
    <w:rsid w:val="003D6DCC"/>
    <w:rsid w:val="003F0F2F"/>
    <w:rsid w:val="003F121F"/>
    <w:rsid w:val="003F1810"/>
    <w:rsid w:val="003F660A"/>
    <w:rsid w:val="0040027B"/>
    <w:rsid w:val="00402441"/>
    <w:rsid w:val="00413126"/>
    <w:rsid w:val="00427539"/>
    <w:rsid w:val="00445C48"/>
    <w:rsid w:val="004524C6"/>
    <w:rsid w:val="004560C5"/>
    <w:rsid w:val="00470903"/>
    <w:rsid w:val="00474F9E"/>
    <w:rsid w:val="00476C99"/>
    <w:rsid w:val="00484B72"/>
    <w:rsid w:val="00487A36"/>
    <w:rsid w:val="00494E93"/>
    <w:rsid w:val="004B0B9F"/>
    <w:rsid w:val="004B3047"/>
    <w:rsid w:val="004B6AE8"/>
    <w:rsid w:val="004C07D9"/>
    <w:rsid w:val="004D22EA"/>
    <w:rsid w:val="004D25BA"/>
    <w:rsid w:val="004D7A36"/>
    <w:rsid w:val="004E1A31"/>
    <w:rsid w:val="004E2D6A"/>
    <w:rsid w:val="004F1C94"/>
    <w:rsid w:val="004F1F20"/>
    <w:rsid w:val="0055358D"/>
    <w:rsid w:val="00564DF0"/>
    <w:rsid w:val="005B02F5"/>
    <w:rsid w:val="005C4A11"/>
    <w:rsid w:val="005D53C2"/>
    <w:rsid w:val="005F04B3"/>
    <w:rsid w:val="005F350C"/>
    <w:rsid w:val="00602F2D"/>
    <w:rsid w:val="00615C8B"/>
    <w:rsid w:val="00635092"/>
    <w:rsid w:val="006363CA"/>
    <w:rsid w:val="006365AF"/>
    <w:rsid w:val="006754AD"/>
    <w:rsid w:val="006826A2"/>
    <w:rsid w:val="00692972"/>
    <w:rsid w:val="00694C0A"/>
    <w:rsid w:val="006A4D85"/>
    <w:rsid w:val="006A51E9"/>
    <w:rsid w:val="006C1405"/>
    <w:rsid w:val="006C64E7"/>
    <w:rsid w:val="006D4B8B"/>
    <w:rsid w:val="006E03E9"/>
    <w:rsid w:val="006E7FFB"/>
    <w:rsid w:val="00704D2C"/>
    <w:rsid w:val="00722CDE"/>
    <w:rsid w:val="007244DA"/>
    <w:rsid w:val="00732B9C"/>
    <w:rsid w:val="007442A1"/>
    <w:rsid w:val="00756DE2"/>
    <w:rsid w:val="00763788"/>
    <w:rsid w:val="00775992"/>
    <w:rsid w:val="007913D3"/>
    <w:rsid w:val="00792775"/>
    <w:rsid w:val="00794A6B"/>
    <w:rsid w:val="007977FB"/>
    <w:rsid w:val="007C0993"/>
    <w:rsid w:val="007C0CC6"/>
    <w:rsid w:val="007C2C75"/>
    <w:rsid w:val="007E0203"/>
    <w:rsid w:val="007E078A"/>
    <w:rsid w:val="007E5031"/>
    <w:rsid w:val="007F245D"/>
    <w:rsid w:val="007F73AC"/>
    <w:rsid w:val="00812B87"/>
    <w:rsid w:val="00815BEB"/>
    <w:rsid w:val="00821C31"/>
    <w:rsid w:val="00827468"/>
    <w:rsid w:val="008309D1"/>
    <w:rsid w:val="0083788E"/>
    <w:rsid w:val="00840EA4"/>
    <w:rsid w:val="0089798D"/>
    <w:rsid w:val="008C45B9"/>
    <w:rsid w:val="008F3E3E"/>
    <w:rsid w:val="009003BE"/>
    <w:rsid w:val="0090451F"/>
    <w:rsid w:val="00906B65"/>
    <w:rsid w:val="00917068"/>
    <w:rsid w:val="00934484"/>
    <w:rsid w:val="009425AC"/>
    <w:rsid w:val="009445CC"/>
    <w:rsid w:val="00950037"/>
    <w:rsid w:val="009707A7"/>
    <w:rsid w:val="00972E4D"/>
    <w:rsid w:val="00974EFB"/>
    <w:rsid w:val="00984AE1"/>
    <w:rsid w:val="00993A33"/>
    <w:rsid w:val="009974C4"/>
    <w:rsid w:val="00997837"/>
    <w:rsid w:val="009A5C04"/>
    <w:rsid w:val="009B67B4"/>
    <w:rsid w:val="009B7883"/>
    <w:rsid w:val="009C3EA0"/>
    <w:rsid w:val="009F550A"/>
    <w:rsid w:val="00A064AD"/>
    <w:rsid w:val="00A06990"/>
    <w:rsid w:val="00A12C83"/>
    <w:rsid w:val="00A414AF"/>
    <w:rsid w:val="00A43935"/>
    <w:rsid w:val="00A61248"/>
    <w:rsid w:val="00A61287"/>
    <w:rsid w:val="00AA20B5"/>
    <w:rsid w:val="00AC07FB"/>
    <w:rsid w:val="00AC4E5A"/>
    <w:rsid w:val="00AE3343"/>
    <w:rsid w:val="00AF25BE"/>
    <w:rsid w:val="00AF4FAD"/>
    <w:rsid w:val="00B067DF"/>
    <w:rsid w:val="00B148F6"/>
    <w:rsid w:val="00B1710B"/>
    <w:rsid w:val="00B40639"/>
    <w:rsid w:val="00B460B1"/>
    <w:rsid w:val="00B527F4"/>
    <w:rsid w:val="00B56A03"/>
    <w:rsid w:val="00B62318"/>
    <w:rsid w:val="00B66751"/>
    <w:rsid w:val="00B95838"/>
    <w:rsid w:val="00BA141F"/>
    <w:rsid w:val="00BA6DDE"/>
    <w:rsid w:val="00BB33DE"/>
    <w:rsid w:val="00BC005C"/>
    <w:rsid w:val="00BD0F5A"/>
    <w:rsid w:val="00BF11D0"/>
    <w:rsid w:val="00BF318F"/>
    <w:rsid w:val="00BF4D9C"/>
    <w:rsid w:val="00BF71BE"/>
    <w:rsid w:val="00C01C47"/>
    <w:rsid w:val="00C23834"/>
    <w:rsid w:val="00C2388A"/>
    <w:rsid w:val="00C26691"/>
    <w:rsid w:val="00C4442F"/>
    <w:rsid w:val="00C60C43"/>
    <w:rsid w:val="00C70411"/>
    <w:rsid w:val="00C72A8D"/>
    <w:rsid w:val="00C73769"/>
    <w:rsid w:val="00C76BAC"/>
    <w:rsid w:val="00CA1FE5"/>
    <w:rsid w:val="00CA324B"/>
    <w:rsid w:val="00CB2191"/>
    <w:rsid w:val="00CC1AC4"/>
    <w:rsid w:val="00CD39FA"/>
    <w:rsid w:val="00CD4F51"/>
    <w:rsid w:val="00CE111F"/>
    <w:rsid w:val="00CE184D"/>
    <w:rsid w:val="00CE5CDF"/>
    <w:rsid w:val="00CF4834"/>
    <w:rsid w:val="00CF6DAA"/>
    <w:rsid w:val="00D16C4A"/>
    <w:rsid w:val="00D22DCA"/>
    <w:rsid w:val="00D3542F"/>
    <w:rsid w:val="00D41F6D"/>
    <w:rsid w:val="00D507D9"/>
    <w:rsid w:val="00D527EA"/>
    <w:rsid w:val="00D60DFA"/>
    <w:rsid w:val="00D6475A"/>
    <w:rsid w:val="00D877C6"/>
    <w:rsid w:val="00DA2467"/>
    <w:rsid w:val="00DB44B4"/>
    <w:rsid w:val="00DC6A3C"/>
    <w:rsid w:val="00DD01E9"/>
    <w:rsid w:val="00DD6E90"/>
    <w:rsid w:val="00DE336B"/>
    <w:rsid w:val="00E00962"/>
    <w:rsid w:val="00E110AD"/>
    <w:rsid w:val="00E2405D"/>
    <w:rsid w:val="00E54BD7"/>
    <w:rsid w:val="00E65E02"/>
    <w:rsid w:val="00E7159C"/>
    <w:rsid w:val="00E81680"/>
    <w:rsid w:val="00E94454"/>
    <w:rsid w:val="00E97905"/>
    <w:rsid w:val="00EA06C0"/>
    <w:rsid w:val="00EC6D81"/>
    <w:rsid w:val="00ED3020"/>
    <w:rsid w:val="00EE0495"/>
    <w:rsid w:val="00EE2E83"/>
    <w:rsid w:val="00EF2A2A"/>
    <w:rsid w:val="00F00B96"/>
    <w:rsid w:val="00F038FF"/>
    <w:rsid w:val="00F118E1"/>
    <w:rsid w:val="00F13430"/>
    <w:rsid w:val="00F14215"/>
    <w:rsid w:val="00F160FA"/>
    <w:rsid w:val="00F2569A"/>
    <w:rsid w:val="00F312A7"/>
    <w:rsid w:val="00F355FF"/>
    <w:rsid w:val="00F45D28"/>
    <w:rsid w:val="00F6706F"/>
    <w:rsid w:val="00F72D7A"/>
    <w:rsid w:val="00F76B2F"/>
    <w:rsid w:val="00F776DC"/>
    <w:rsid w:val="00F84153"/>
    <w:rsid w:val="00FA7182"/>
    <w:rsid w:val="00FB7088"/>
    <w:rsid w:val="00FD6289"/>
    <w:rsid w:val="00FE0132"/>
    <w:rsid w:val="00FE54F1"/>
    <w:rsid w:val="00FE7C54"/>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A2E4B"/>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uiPriority w:val="99"/>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graph">
    <w:name w:val="paragraph"/>
    <w:basedOn w:val="Normln"/>
    <w:rsid w:val="0041312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13126"/>
  </w:style>
  <w:style w:type="character" w:customStyle="1" w:styleId="eop">
    <w:name w:val="eop"/>
    <w:basedOn w:val="Standardnpsmoodstavce"/>
    <w:rsid w:val="00413126"/>
  </w:style>
  <w:style w:type="character" w:customStyle="1" w:styleId="tabchar">
    <w:name w:val="tabchar"/>
    <w:basedOn w:val="Standardnpsmoodstavce"/>
    <w:rsid w:val="00413126"/>
  </w:style>
  <w:style w:type="character" w:customStyle="1" w:styleId="spellingerror">
    <w:name w:val="spellingerror"/>
    <w:basedOn w:val="Standardnpsmoodstavce"/>
    <w:rsid w:val="00413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rajkova@muzeumznojm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F53691C19CDF40F295F86BE01E5162FF"/>
        <w:category>
          <w:name w:val="Obecné"/>
          <w:gallery w:val="placeholder"/>
        </w:category>
        <w:types>
          <w:type w:val="bbPlcHdr"/>
        </w:types>
        <w:behaviors>
          <w:behavior w:val="content"/>
        </w:behaviors>
        <w:guid w:val="{80995217-3AC7-4FEF-91C1-B27202980ED5}"/>
      </w:docPartPr>
      <w:docPartBody>
        <w:p w:rsidR="00A50991" w:rsidRDefault="00E54E84" w:rsidP="00E54E84">
          <w:pPr>
            <w:pStyle w:val="F53691C19CDF40F295F86BE01E5162FF"/>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0EDBF370F6F7415EA3C432811A196ED3"/>
        <w:category>
          <w:name w:val="Obecné"/>
          <w:gallery w:val="placeholder"/>
        </w:category>
        <w:types>
          <w:type w:val="bbPlcHdr"/>
        </w:types>
        <w:behaviors>
          <w:behavior w:val="content"/>
        </w:behaviors>
        <w:guid w:val="{15F18DB1-A87E-492C-9B1C-C841F623D8B4}"/>
      </w:docPartPr>
      <w:docPartBody>
        <w:p w:rsidR="00A50991" w:rsidRDefault="00E54E84" w:rsidP="00E54E84">
          <w:pPr>
            <w:pStyle w:val="0EDBF370F6F7415EA3C432811A196ED3"/>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A24EB168FD847698B4798374F6AD52F"/>
        <w:category>
          <w:name w:val="Obecné"/>
          <w:gallery w:val="placeholder"/>
        </w:category>
        <w:types>
          <w:type w:val="bbPlcHdr"/>
        </w:types>
        <w:behaviors>
          <w:behavior w:val="content"/>
        </w:behaviors>
        <w:guid w:val="{DAA3126D-B8BD-444E-8FBE-D5BB1CDF72CA}"/>
      </w:docPartPr>
      <w:docPartBody>
        <w:p w:rsidR="00A50991" w:rsidRDefault="00E54E84" w:rsidP="00E54E84">
          <w:pPr>
            <w:pStyle w:val="BA24EB168FD847698B4798374F6AD52F"/>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1BB653CCFE1C4263B7D51B5285A99222"/>
        <w:category>
          <w:name w:val="Obecné"/>
          <w:gallery w:val="placeholder"/>
        </w:category>
        <w:types>
          <w:type w:val="bbPlcHdr"/>
        </w:types>
        <w:behaviors>
          <w:behavior w:val="content"/>
        </w:behaviors>
        <w:guid w:val="{F3EE2F88-D246-4901-8649-0150216F8957}"/>
      </w:docPartPr>
      <w:docPartBody>
        <w:p w:rsidR="00A50991" w:rsidRDefault="00E54E84" w:rsidP="00E54E84">
          <w:pPr>
            <w:pStyle w:val="1BB653CCFE1C4263B7D51B5285A99222"/>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0A"/>
    <w:rsid w:val="0000675C"/>
    <w:rsid w:val="00085CCE"/>
    <w:rsid w:val="000F5371"/>
    <w:rsid w:val="00124A6B"/>
    <w:rsid w:val="001E4DC2"/>
    <w:rsid w:val="002174E0"/>
    <w:rsid w:val="002A15DA"/>
    <w:rsid w:val="003229DE"/>
    <w:rsid w:val="003C6CCC"/>
    <w:rsid w:val="003C7B6B"/>
    <w:rsid w:val="004049A5"/>
    <w:rsid w:val="00421515"/>
    <w:rsid w:val="005932F5"/>
    <w:rsid w:val="006950A5"/>
    <w:rsid w:val="006B06D4"/>
    <w:rsid w:val="00713CDE"/>
    <w:rsid w:val="007B1D2A"/>
    <w:rsid w:val="007E2CA4"/>
    <w:rsid w:val="008E7B5F"/>
    <w:rsid w:val="0094292F"/>
    <w:rsid w:val="00943C0B"/>
    <w:rsid w:val="009879BF"/>
    <w:rsid w:val="009F550A"/>
    <w:rsid w:val="00A50991"/>
    <w:rsid w:val="00AC3534"/>
    <w:rsid w:val="00AD013C"/>
    <w:rsid w:val="00B81B95"/>
    <w:rsid w:val="00BB67F0"/>
    <w:rsid w:val="00C21B3B"/>
    <w:rsid w:val="00C36F11"/>
    <w:rsid w:val="00C9068A"/>
    <w:rsid w:val="00CD4D04"/>
    <w:rsid w:val="00D80950"/>
    <w:rsid w:val="00E30637"/>
    <w:rsid w:val="00E54E84"/>
    <w:rsid w:val="00ED23E5"/>
    <w:rsid w:val="00FC575F"/>
    <w:rsid w:val="00FF63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54E84"/>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53691C19CDF40F295F86BE01E5162FF">
    <w:name w:val="F53691C19CDF40F295F86BE01E5162FF"/>
    <w:rsid w:val="00E54E84"/>
  </w:style>
  <w:style w:type="paragraph" w:customStyle="1" w:styleId="0EDBF370F6F7415EA3C432811A196ED3">
    <w:name w:val="0EDBF370F6F7415EA3C432811A196ED3"/>
    <w:rsid w:val="00E54E84"/>
  </w:style>
  <w:style w:type="paragraph" w:customStyle="1" w:styleId="BA24EB168FD847698B4798374F6AD52F">
    <w:name w:val="BA24EB168FD847698B4798374F6AD52F"/>
    <w:rsid w:val="00E54E84"/>
  </w:style>
  <w:style w:type="paragraph" w:customStyle="1" w:styleId="1BB653CCFE1C4263B7D51B5285A99222">
    <w:name w:val="1BB653CCFE1C4263B7D51B5285A99222"/>
    <w:rsid w:val="00E54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3.xml><?xml version="1.0" encoding="utf-8"?>
<ds:datastoreItem xmlns:ds="http://schemas.openxmlformats.org/officeDocument/2006/customXml" ds:itemID="{E56E0224-6595-4666-A157-15794E1A5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68DC2B-2728-4F13-903E-6851AA99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3</TotalTime>
  <Pages>20</Pages>
  <Words>9118</Words>
  <Characters>53800</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durajkova</cp:lastModifiedBy>
  <cp:revision>2</cp:revision>
  <cp:lastPrinted>2021-10-05T11:15:00Z</cp:lastPrinted>
  <dcterms:created xsi:type="dcterms:W3CDTF">2021-10-05T11:21:00Z</dcterms:created>
  <dcterms:modified xsi:type="dcterms:W3CDTF">2021-10-05T11:21:00Z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chupera.regina@kr-jihomoravsky.cz</vt:lpwstr>
  </property>
  <property fmtid="{D5CDD505-2E9C-101B-9397-08002B2CF9AE}" pid="6" name="MSIP_Label_690ebb53-23a2-471a-9c6e-17bd0d11311e_SetDate">
    <vt:lpwstr>2021-07-22T06:47:38.6047354Z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ActionId">
    <vt:lpwstr>02f12dcd-b3f4-492d-bedc-4e28ba1f6509</vt:lpwstr>
  </property>
  <property fmtid="{D5CDD505-2E9C-101B-9397-08002B2CF9AE}" pid="10" name="MSIP_Label_690ebb53-23a2-471a-9c6e-17bd0d11311e_Extended_MSFT_Method">
    <vt:lpwstr>Automatic</vt:lpwstr>
  </property>
  <property fmtid="{D5CDD505-2E9C-101B-9397-08002B2CF9AE}" pid="11" name="Sensitivity">
    <vt:lpwstr>Verejne</vt:lpwstr>
  </property>
</Properties>
</file>