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A" w:rsidRPr="000A3D59" w:rsidRDefault="009D5879" w:rsidP="00A22F0A">
      <w:pPr>
        <w:pStyle w:val="Default"/>
        <w:rPr>
          <w:rFonts w:ascii="Times New Roman" w:hAnsi="Times New Roman"/>
          <w:b/>
          <w:color w:val="auto"/>
          <w:sz w:val="37"/>
          <w:szCs w:val="37"/>
        </w:rPr>
      </w:pPr>
      <w:bookmarkStart w:id="0" w:name="_GoBack"/>
      <w:bookmarkEnd w:id="0"/>
      <w:r w:rsidRPr="00A616E9">
        <w:rPr>
          <w:rFonts w:ascii="Times New Roman" w:hAnsi="Times New Roman" w:cs="Times New Roman"/>
          <w:b/>
          <w:color w:val="auto"/>
        </w:rPr>
        <w:t>Česká republika – Státní pozemkový úřad</w:t>
      </w:r>
    </w:p>
    <w:p w:rsidR="00A22F0A" w:rsidRPr="00DC5978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</w:rPr>
      </w:pPr>
      <w:r w:rsidRPr="00DC5978">
        <w:rPr>
          <w:rFonts w:ascii="Times New Roman" w:hAnsi="Times New Roman"/>
          <w:color w:val="auto"/>
        </w:rPr>
        <w:t>Sídlo: Husinecká 1024/11a, 130 00 Praha 3 – Žižkov,  IČ: 01312774,  DIČ:  CZ01312774</w:t>
      </w:r>
    </w:p>
    <w:p w:rsidR="00A22F0A" w:rsidRPr="00A22F0A" w:rsidRDefault="00A22F0A" w:rsidP="00A22F0A">
      <w:pPr>
        <w:pStyle w:val="Default"/>
        <w:tabs>
          <w:tab w:val="left" w:pos="709"/>
          <w:tab w:val="left" w:pos="851"/>
        </w:tabs>
        <w:rPr>
          <w:rFonts w:ascii="Times New Roman" w:hAnsi="Times New Roman"/>
          <w:color w:val="auto"/>
          <w:sz w:val="20"/>
          <w:szCs w:val="20"/>
        </w:rPr>
      </w:pPr>
    </w:p>
    <w:p w:rsidR="00DC5978" w:rsidRDefault="00E90281">
      <w:pPr>
        <w:widowControl/>
        <w:rPr>
          <w:sz w:val="22"/>
          <w:szCs w:val="22"/>
        </w:rPr>
      </w:pPr>
      <w:r>
        <w:rPr>
          <w:sz w:val="22"/>
          <w:szCs w:val="22"/>
        </w:rPr>
        <w:t>kterou zastupuje</w:t>
      </w:r>
      <w:r w:rsidR="00AD4CDE">
        <w:rPr>
          <w:sz w:val="22"/>
          <w:szCs w:val="22"/>
        </w:rPr>
        <w:t xml:space="preserve"> ř</w:t>
      </w:r>
      <w:r w:rsidR="006A3BCF">
        <w:rPr>
          <w:sz w:val="22"/>
          <w:szCs w:val="22"/>
        </w:rPr>
        <w:t>editel</w:t>
      </w:r>
      <w:r w:rsidR="00AD4CDE">
        <w:rPr>
          <w:sz w:val="22"/>
          <w:szCs w:val="22"/>
        </w:rPr>
        <w:t xml:space="preserve"> Krajského pozemkového úřadu pro Moravskoslezský kraj</w:t>
      </w:r>
      <w:r w:rsidR="00DC5978">
        <w:rPr>
          <w:sz w:val="22"/>
          <w:szCs w:val="22"/>
        </w:rPr>
        <w:t xml:space="preserve">  (dále jen 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KPÚ</w:t>
      </w:r>
      <w:r w:rsidR="00A21E60">
        <w:rPr>
          <w:sz w:val="22"/>
          <w:szCs w:val="22"/>
        </w:rPr>
        <w:t>“</w:t>
      </w:r>
      <w:r w:rsidR="00DC5978">
        <w:rPr>
          <w:sz w:val="22"/>
          <w:szCs w:val="22"/>
        </w:rPr>
        <w:t>)</w:t>
      </w:r>
      <w:r w:rsidR="00F15025">
        <w:rPr>
          <w:sz w:val="22"/>
          <w:szCs w:val="22"/>
        </w:rPr>
        <w:t>,</w:t>
      </w:r>
    </w:p>
    <w:p w:rsidR="00AD4CDE" w:rsidRDefault="00AD4CDE">
      <w:pPr>
        <w:widowControl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adresa: </w:t>
      </w:r>
      <w:r w:rsidR="00887698">
        <w:rPr>
          <w:color w:val="000000"/>
          <w:sz w:val="22"/>
          <w:szCs w:val="22"/>
        </w:rPr>
        <w:t>Libušina 502/5,  702</w:t>
      </w:r>
      <w:r w:rsidR="006A3BCF">
        <w:rPr>
          <w:color w:val="000000"/>
          <w:sz w:val="22"/>
          <w:szCs w:val="22"/>
        </w:rPr>
        <w:t xml:space="preserve"> </w:t>
      </w:r>
      <w:r w:rsidR="00887698">
        <w:rPr>
          <w:color w:val="000000"/>
          <w:sz w:val="22"/>
          <w:szCs w:val="22"/>
        </w:rPr>
        <w:t>00 Ostrava</w:t>
      </w:r>
      <w:r w:rsidR="00B01442">
        <w:rPr>
          <w:sz w:val="22"/>
          <w:szCs w:val="22"/>
        </w:rPr>
        <w:t>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Default="00887698">
      <w:pPr>
        <w:widowControl/>
        <w:rPr>
          <w:sz w:val="22"/>
          <w:szCs w:val="22"/>
        </w:rPr>
      </w:pPr>
      <w:r>
        <w:rPr>
          <w:sz w:val="22"/>
          <w:szCs w:val="22"/>
        </w:rPr>
        <w:t>Ing. Aleš Uvíra,</w:t>
      </w:r>
    </w:p>
    <w:p w:rsidR="00DC5978" w:rsidRDefault="00DC5978">
      <w:pPr>
        <w:widowControl/>
        <w:rPr>
          <w:sz w:val="22"/>
          <w:szCs w:val="22"/>
        </w:rPr>
      </w:pPr>
    </w:p>
    <w:p w:rsidR="00DC5978" w:rsidRPr="006D2030" w:rsidRDefault="00DC5978" w:rsidP="00DC5978">
      <w:pPr>
        <w:jc w:val="both"/>
        <w:rPr>
          <w:sz w:val="22"/>
          <w:szCs w:val="22"/>
        </w:rPr>
      </w:pPr>
      <w:r w:rsidRPr="006D2030">
        <w:rPr>
          <w:sz w:val="22"/>
          <w:szCs w:val="22"/>
        </w:rPr>
        <w:t xml:space="preserve">(dále jen </w:t>
      </w:r>
      <w:r w:rsidR="00C90E09" w:rsidRPr="006D2030">
        <w:rPr>
          <w:sz w:val="22"/>
          <w:szCs w:val="22"/>
        </w:rPr>
        <w:t>“</w:t>
      </w:r>
      <w:r w:rsidRPr="00AA11EB">
        <w:rPr>
          <w:b/>
          <w:sz w:val="22"/>
          <w:szCs w:val="22"/>
        </w:rPr>
        <w:t>převádějící</w:t>
      </w:r>
      <w:r w:rsidRPr="006D2030">
        <w:rPr>
          <w:sz w:val="22"/>
          <w:szCs w:val="22"/>
        </w:rPr>
        <w:t>“)</w:t>
      </w:r>
    </w:p>
    <w:p w:rsidR="00AD4CDE" w:rsidRDefault="00AD4CDE">
      <w:pPr>
        <w:widowControl/>
        <w:rPr>
          <w:sz w:val="22"/>
          <w:szCs w:val="22"/>
        </w:rPr>
      </w:pPr>
    </w:p>
    <w:p w:rsidR="00AD4CDE" w:rsidRDefault="00DC597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DC5978" w:rsidRPr="00DC5978" w:rsidRDefault="00DC5978">
      <w:pPr>
        <w:widowControl/>
        <w:rPr>
          <w:b/>
          <w:sz w:val="22"/>
          <w:szCs w:val="22"/>
        </w:rPr>
      </w:pPr>
    </w:p>
    <w:p w:rsidR="00AD4CDE" w:rsidRDefault="00E90281" w:rsidP="00106148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paní</w:t>
      </w:r>
      <w:r w:rsidR="00AD4CDE">
        <w:rPr>
          <w:sz w:val="22"/>
          <w:szCs w:val="22"/>
        </w:rPr>
        <w:t xml:space="preserve"> </w:t>
      </w:r>
      <w:r w:rsidR="00AD4CDE" w:rsidRPr="00E90281">
        <w:rPr>
          <w:b/>
          <w:sz w:val="22"/>
          <w:szCs w:val="22"/>
        </w:rPr>
        <w:t>Šimánková Libuše</w:t>
      </w:r>
    </w:p>
    <w:p w:rsidR="00AD4CDE" w:rsidRDefault="00AD4CDE">
      <w:pPr>
        <w:widowControl/>
        <w:tabs>
          <w:tab w:val="left" w:pos="2835"/>
        </w:tabs>
        <w:rPr>
          <w:sz w:val="22"/>
          <w:szCs w:val="22"/>
        </w:rPr>
      </w:pPr>
    </w:p>
    <w:p w:rsidR="00CE7A98" w:rsidRDefault="00AD4CDE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2"/>
          <w:szCs w:val="22"/>
        </w:rPr>
        <w:t>(dále jen "</w:t>
      </w:r>
      <w:r w:rsidR="004A5728">
        <w:rPr>
          <w:b/>
          <w:sz w:val="24"/>
          <w:szCs w:val="24"/>
        </w:rPr>
        <w:t>nabyvatel</w:t>
      </w:r>
      <w:r w:rsidR="004A5728">
        <w:rPr>
          <w:sz w:val="24"/>
          <w:szCs w:val="24"/>
        </w:rPr>
        <w:t xml:space="preserve">") </w:t>
      </w:r>
    </w:p>
    <w:p w:rsidR="00CE7A98" w:rsidRDefault="004A5728">
      <w:pPr>
        <w:widowControl/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7A98" w:rsidRDefault="00CE7A98" w:rsidP="00E90281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:rsidR="00CE7A98" w:rsidRDefault="004A5728" w:rsidP="00E90281">
      <w:pPr>
        <w:widowControl/>
        <w:tabs>
          <w:tab w:val="left" w:pos="2835"/>
        </w:tabs>
        <w:jc w:val="center"/>
        <w:rPr>
          <w:sz w:val="24"/>
          <w:szCs w:val="24"/>
        </w:rPr>
      </w:pPr>
      <w:r>
        <w:rPr>
          <w:b/>
          <w:sz w:val="22"/>
          <w:szCs w:val="24"/>
        </w:rPr>
        <w:t>u z a v í r a j í</w:t>
      </w:r>
    </w:p>
    <w:p w:rsidR="00CE7A98" w:rsidRDefault="00CE7A98" w:rsidP="00E90281">
      <w:pPr>
        <w:widowControl/>
        <w:tabs>
          <w:tab w:val="left" w:pos="2835"/>
        </w:tabs>
        <w:jc w:val="center"/>
        <w:rPr>
          <w:sz w:val="24"/>
          <w:szCs w:val="24"/>
        </w:rPr>
      </w:pPr>
    </w:p>
    <w:p w:rsidR="00CE7A98" w:rsidRDefault="004A5728" w:rsidP="00E90281">
      <w:pPr>
        <w:widowControl/>
        <w:tabs>
          <w:tab w:val="left" w:pos="2835"/>
        </w:tabs>
        <w:jc w:val="center"/>
        <w:rPr>
          <w:sz w:val="22"/>
          <w:szCs w:val="24"/>
        </w:rPr>
      </w:pPr>
      <w:r>
        <w:rPr>
          <w:sz w:val="22"/>
          <w:szCs w:val="24"/>
        </w:rPr>
        <w:t>podle § 11a, zákona č. 229/1991 Sb., ve znění pozdějších předpisů (dále jen "zákon o půdě")</w:t>
      </w:r>
    </w:p>
    <w:p w:rsidR="00CE7A98" w:rsidRDefault="00CE7A98" w:rsidP="00E90281">
      <w:pPr>
        <w:widowControl/>
        <w:tabs>
          <w:tab w:val="left" w:pos="2835"/>
        </w:tabs>
        <w:jc w:val="center"/>
        <w:rPr>
          <w:sz w:val="22"/>
          <w:szCs w:val="24"/>
        </w:rPr>
      </w:pPr>
    </w:p>
    <w:p w:rsidR="00AD4CDE" w:rsidRDefault="00AD4CDE" w:rsidP="00E90281">
      <w:pPr>
        <w:widowControl/>
        <w:jc w:val="center"/>
        <w:rPr>
          <w:sz w:val="22"/>
          <w:szCs w:val="22"/>
        </w:rPr>
      </w:pPr>
    </w:p>
    <w:p w:rsidR="00AD4CDE" w:rsidRDefault="00AD4CDE" w:rsidP="00E90281">
      <w:pPr>
        <w:widowControl/>
        <w:jc w:val="center"/>
        <w:rPr>
          <w:sz w:val="22"/>
          <w:szCs w:val="22"/>
        </w:rPr>
      </w:pPr>
    </w:p>
    <w:p w:rsidR="00AD4CDE" w:rsidRDefault="00AD4CDE" w:rsidP="00E90281">
      <w:pPr>
        <w:pStyle w:val="para"/>
        <w:rPr>
          <w:sz w:val="22"/>
          <w:szCs w:val="22"/>
          <w:u w:val="words"/>
        </w:rPr>
      </w:pPr>
      <w:r>
        <w:rPr>
          <w:sz w:val="22"/>
          <w:szCs w:val="22"/>
        </w:rPr>
        <w:t xml:space="preserve">smlouvu o převodu pozemku </w:t>
      </w:r>
      <w:r>
        <w:rPr>
          <w:sz w:val="22"/>
          <w:szCs w:val="22"/>
        </w:rPr>
        <w:br/>
      </w:r>
      <w:r>
        <w:rPr>
          <w:sz w:val="22"/>
          <w:szCs w:val="22"/>
          <w:u w:val="words"/>
        </w:rPr>
        <w:t>číslo 3PR16/71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Moravskoslezský kraj se sídlem v Opavě, Katastrální pracoviště Ostrava</w:t>
      </w:r>
      <w:r w:rsidR="00E90281">
        <w:rPr>
          <w:sz w:val="22"/>
          <w:szCs w:val="22"/>
        </w:rPr>
        <w:t>,</w:t>
      </w:r>
      <w:r>
        <w:rPr>
          <w:sz w:val="22"/>
          <w:szCs w:val="22"/>
        </w:rPr>
        <w:t xml:space="preserve"> pro katastrální území Petřkovice u Ostravy, obec Ostrava.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SPÚ převádí touto smlouvou do vlastnictví nabyvatele následující pozemek:, včetně trvalých porostů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b/>
          <w:szCs w:val="22"/>
          <w:u w:val="single"/>
        </w:rPr>
        <w:t>Parc.č.</w:t>
      </w:r>
      <w:r>
        <w:rPr>
          <w:b/>
          <w:szCs w:val="22"/>
          <w:u w:val="single"/>
        </w:rPr>
        <w:tab/>
        <w:t>druh pozemku</w:t>
      </w:r>
      <w:r>
        <w:rPr>
          <w:b/>
          <w:szCs w:val="22"/>
          <w:u w:val="single"/>
        </w:rPr>
        <w:tab/>
        <w:t>výměra</w:t>
      </w:r>
      <w:r>
        <w:rPr>
          <w:b/>
          <w:szCs w:val="22"/>
          <w:u w:val="single"/>
        </w:rPr>
        <w:tab/>
        <w:t>cena trvalých porostů,ost.souč.a přísl.</w:t>
      </w:r>
      <w:r>
        <w:rPr>
          <w:b/>
          <w:szCs w:val="22"/>
          <w:u w:val="single"/>
        </w:rPr>
        <w:tab/>
        <w:t>cena celkem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Cs w:val="22"/>
        </w:rPr>
      </w:pPr>
      <w:r>
        <w:rPr>
          <w:i/>
          <w:szCs w:val="22"/>
        </w:rPr>
        <w:t xml:space="preserve">Katastr nemovitostí 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1576/1</w:t>
      </w:r>
      <w:r>
        <w:rPr>
          <w:sz w:val="22"/>
          <w:szCs w:val="22"/>
        </w:rPr>
        <w:tab/>
      </w:r>
      <w:r>
        <w:rPr>
          <w:szCs w:val="22"/>
        </w:rPr>
        <w:t>trvalý travní porost</w:t>
      </w:r>
      <w:r>
        <w:rPr>
          <w:sz w:val="22"/>
          <w:szCs w:val="22"/>
        </w:rPr>
        <w:tab/>
        <w:t>4 202 m2</w:t>
      </w:r>
      <w:r>
        <w:rPr>
          <w:sz w:val="22"/>
          <w:szCs w:val="22"/>
        </w:rPr>
        <w:tab/>
        <w:t xml:space="preserve">1 311,00 Kč </w:t>
      </w:r>
      <w:r>
        <w:rPr>
          <w:sz w:val="22"/>
          <w:szCs w:val="22"/>
        </w:rPr>
        <w:tab/>
        <w:t>81 560,00 Kč</w:t>
      </w:r>
    </w:p>
    <w:p w:rsidR="00AD4CDE" w:rsidRDefault="00E90281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  <w:r>
        <w:rPr>
          <w:b/>
          <w:szCs w:val="22"/>
        </w:rPr>
        <w:t xml:space="preserve">Za smlouvu celkem: </w:t>
      </w:r>
      <w:r>
        <w:rPr>
          <w:sz w:val="22"/>
          <w:szCs w:val="22"/>
        </w:rPr>
        <w:tab/>
        <w:t xml:space="preserve">4 202 m2 </w:t>
      </w:r>
      <w:r>
        <w:rPr>
          <w:sz w:val="22"/>
          <w:szCs w:val="22"/>
        </w:rPr>
        <w:tab/>
        <w:t xml:space="preserve">1 311,00 Kč </w:t>
      </w:r>
      <w:r>
        <w:rPr>
          <w:sz w:val="22"/>
          <w:szCs w:val="22"/>
        </w:rPr>
        <w:tab/>
        <w:t>81 560,00 Kč</w:t>
      </w:r>
    </w:p>
    <w:p w:rsidR="00AD4CDE" w:rsidRDefault="00AD4CDE">
      <w:pPr>
        <w:widowControl/>
        <w:tabs>
          <w:tab w:val="left" w:pos="1134"/>
          <w:tab w:val="right" w:pos="4253"/>
          <w:tab w:val="right" w:pos="7655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Česká republika nabyla vlastnické právo k převáděnému pozemku na základě výměru MěNV v Ostravě ze dne 19. 5. 1955.</w:t>
      </w: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</w:p>
    <w:p w:rsidR="00AD4CDE" w:rsidRDefault="00AD4CDE" w:rsidP="00A35C57">
      <w:pPr>
        <w:widowControl/>
        <w:tabs>
          <w:tab w:val="left" w:pos="2410"/>
          <w:tab w:val="left" w:pos="6804"/>
          <w:tab w:val="right" w:pos="941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Převáděný pozemek byl oceněn ve znaleckém posudku soudního znalce Herman</w:t>
      </w:r>
      <w:r w:rsidR="00E90281">
        <w:rPr>
          <w:sz w:val="22"/>
          <w:szCs w:val="22"/>
        </w:rPr>
        <w:t>a</w:t>
      </w:r>
      <w:r>
        <w:rPr>
          <w:sz w:val="22"/>
          <w:szCs w:val="22"/>
        </w:rPr>
        <w:t xml:space="preserve"> Jaroslav</w:t>
      </w:r>
      <w:r w:rsidR="00E90281">
        <w:rPr>
          <w:sz w:val="22"/>
          <w:szCs w:val="22"/>
        </w:rPr>
        <w:t>a</w:t>
      </w:r>
      <w:r>
        <w:rPr>
          <w:sz w:val="22"/>
          <w:szCs w:val="22"/>
        </w:rPr>
        <w:t>, Ing., ze dne 23. 3. 2016, pod č.j. 43/2016, podle vyhl.č. 182/1988 Sb., ve znění vyhl.č. 316/1990 Sb., celkovou částkou 81 560,00 Kč (slovy: osmdesátjedentisícpětsetšedesát korun českých).</w:t>
      </w:r>
    </w:p>
    <w:p w:rsidR="00AD4CDE" w:rsidRDefault="00AD4CDE">
      <w:pPr>
        <w:widowControl/>
        <w:jc w:val="both"/>
        <w:rPr>
          <w:sz w:val="22"/>
          <w:szCs w:val="22"/>
        </w:rPr>
      </w:pPr>
    </w:p>
    <w:p w:rsidR="00AD4CDE" w:rsidRDefault="00AD4CDE" w:rsidP="00A35C57">
      <w:pPr>
        <w:pStyle w:val="para"/>
        <w:rPr>
          <w:sz w:val="22"/>
          <w:szCs w:val="22"/>
        </w:rPr>
      </w:pPr>
      <w:r>
        <w:rPr>
          <w:sz w:val="22"/>
          <w:szCs w:val="22"/>
        </w:rPr>
        <w:lastRenderedPageBreak/>
        <w:t>Čl. II.</w:t>
      </w:r>
    </w:p>
    <w:p w:rsidR="00196594" w:rsidRDefault="00196594" w:rsidP="00E90281">
      <w:pPr>
        <w:pStyle w:val="para"/>
        <w:jc w:val="both"/>
        <w:rPr>
          <w:sz w:val="22"/>
          <w:szCs w:val="22"/>
        </w:rPr>
      </w:pPr>
    </w:p>
    <w:p w:rsidR="00CE7A98" w:rsidRDefault="004A5728" w:rsidP="00E90281">
      <w:pPr>
        <w:widowControl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Nárok na bezúplatný převod pozemků z vlastnictví státu podle § 11a zákona o půdě vznikl: </w:t>
      </w:r>
      <w:r w:rsidR="00AD4CDE">
        <w:rPr>
          <w:sz w:val="22"/>
          <w:szCs w:val="22"/>
        </w:rPr>
        <w:t xml:space="preserve"> </w:t>
      </w:r>
    </w:p>
    <w:p w:rsidR="00AD4CDE" w:rsidRDefault="00AD4CDE">
      <w:pPr>
        <w:pStyle w:val="para"/>
        <w:rPr>
          <w:sz w:val="22"/>
          <w:szCs w:val="22"/>
        </w:rPr>
      </w:pPr>
    </w:p>
    <w:p w:rsidR="00AD4CDE" w:rsidRDefault="00AD4CDE">
      <w:pPr>
        <w:pStyle w:val="para"/>
        <w:rPr>
          <w:sz w:val="22"/>
          <w:szCs w:val="22"/>
        </w:rPr>
      </w:pPr>
      <w:r>
        <w:rPr>
          <w:sz w:val="22"/>
          <w:szCs w:val="22"/>
        </w:rPr>
        <w:t>Čl. III.</w:t>
      </w:r>
    </w:p>
    <w:p w:rsidR="00AD4CDE" w:rsidRDefault="00AD4CDE">
      <w:pPr>
        <w:widowControl/>
        <w:jc w:val="right"/>
        <w:rPr>
          <w:b/>
          <w:bCs/>
          <w:sz w:val="22"/>
          <w:szCs w:val="22"/>
        </w:rPr>
      </w:pPr>
    </w:p>
    <w:p w:rsidR="00AD4CDE" w:rsidRDefault="00AD4CDE" w:rsidP="00E90281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Převádějící převádí nabyvateli pozemek, uvedený v čl.</w:t>
      </w:r>
      <w:r w:rsidR="00DE45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I. této smlouvy, včetně součástí a příslušenství, se všemi právy a povinnostmi a nabyvatel jej do svého vlastnictví přijímá.</w:t>
      </w:r>
    </w:p>
    <w:p w:rsidR="00AD4CDE" w:rsidRDefault="00AD4CDE" w:rsidP="00E90281">
      <w:pPr>
        <w:pStyle w:val="vniontext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AD4CDE" w:rsidRDefault="00AD4CDE">
      <w:pPr>
        <w:pStyle w:val="para"/>
        <w:rPr>
          <w:color w:val="000000"/>
          <w:sz w:val="22"/>
          <w:szCs w:val="22"/>
        </w:rPr>
      </w:pPr>
    </w:p>
    <w:p w:rsidR="00E90281" w:rsidRDefault="00E90281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IV.</w:t>
      </w:r>
    </w:p>
    <w:p w:rsidR="00E90281" w:rsidRDefault="00E90281" w:rsidP="00E90281">
      <w:pPr>
        <w:pStyle w:val="vniontext"/>
        <w:widowControl/>
        <w:ind w:firstLine="0"/>
        <w:rPr>
          <w:color w:val="000000"/>
          <w:sz w:val="22"/>
          <w:szCs w:val="22"/>
        </w:rPr>
      </w:pPr>
    </w:p>
    <w:p w:rsidR="00AD4CDE" w:rsidRPr="00E90281" w:rsidRDefault="00AD4CDE" w:rsidP="00E90281">
      <w:pPr>
        <w:pStyle w:val="vniontext"/>
        <w:widowControl/>
        <w:ind w:firstLine="0"/>
        <w:rPr>
          <w:color w:val="000000"/>
          <w:sz w:val="22"/>
          <w:szCs w:val="22"/>
        </w:rPr>
      </w:pPr>
      <w:r w:rsidRPr="00F758C4">
        <w:rPr>
          <w:color w:val="000000"/>
          <w:sz w:val="22"/>
          <w:szCs w:val="22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Default="00AD4CDE">
      <w:pPr>
        <w:widowControl/>
        <w:jc w:val="both"/>
        <w:rPr>
          <w:color w:val="000000"/>
        </w:rPr>
      </w:pPr>
      <w:r>
        <w:rPr>
          <w:color w:val="000000"/>
        </w:rPr>
        <w:br/>
      </w: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A35C57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včetně součástí a příslušenství, přechází na nabyvatele vkladem do katastru nemovitostí. </w:t>
      </w:r>
    </w:p>
    <w:p w:rsidR="000B4D5B" w:rsidRDefault="007457FE" w:rsidP="00A35C57">
      <w:pPr>
        <w:pStyle w:val="vnintext"/>
        <w:ind w:firstLine="0"/>
        <w:rPr>
          <w:sz w:val="22"/>
          <w:szCs w:val="22"/>
        </w:rPr>
      </w:pPr>
      <w:r>
        <w:rPr>
          <w:sz w:val="22"/>
          <w:szCs w:val="22"/>
        </w:rPr>
        <w:t>ČR – Státní pozemkový úřad jako správce dle zákona 101</w:t>
      </w:r>
      <w:r w:rsidR="00817045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2000 Sb., o ochraně osobních údajů a o změně některých zákonů, v platném znění (dále jen zákon č. 101</w:t>
      </w:r>
      <w:r w:rsidR="00817045">
        <w:rPr>
          <w:sz w:val="22"/>
          <w:szCs w:val="22"/>
        </w:rPr>
        <w:t>/</w:t>
      </w:r>
      <w:r>
        <w:rPr>
          <w:sz w:val="22"/>
          <w:szCs w:val="22"/>
        </w:rPr>
        <w:t xml:space="preserve">2000 Sb.), tímto informuje nabyvatele jako subjekt údajů, že jeho údaje uvedené v této smlouvě zpracovává pro účely realizace, výkonu práv a povinností dle této smlouvy, když tyto údaje zpracovává automatizovaně v elektronické formě. ČR – Státní pozemkový úřad tímto poučuje nabyvatele, že poskytnutí osobních údajů je dobrovolné. Nabyvatel si je vědom svého práva přístupu k osobním údajům, práva na opravu osobních údajů, jakož i dalších práv vyplývajících z ustanovení </w:t>
      </w:r>
      <w:r w:rsidR="00817045">
        <w:rPr>
          <w:sz w:val="22"/>
          <w:szCs w:val="22"/>
        </w:rPr>
        <w:t>§ 12 a 21 zákona č. 101/</w:t>
      </w:r>
      <w:r>
        <w:rPr>
          <w:sz w:val="22"/>
          <w:szCs w:val="22"/>
        </w:rPr>
        <w:t>20</w:t>
      </w:r>
      <w:r w:rsidR="00BE6FC3">
        <w:rPr>
          <w:sz w:val="22"/>
          <w:szCs w:val="22"/>
        </w:rPr>
        <w:t>00</w:t>
      </w:r>
      <w:r>
        <w:rPr>
          <w:sz w:val="22"/>
          <w:szCs w:val="22"/>
        </w:rPr>
        <w:t xml:space="preserve"> Sb</w:t>
      </w:r>
      <w:r w:rsidR="002B7458">
        <w:rPr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B70A94" w:rsidP="00A35C57">
      <w:pPr>
        <w:pStyle w:val="vniontext0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4934BF">
        <w:rPr>
          <w:sz w:val="22"/>
          <w:szCs w:val="22"/>
        </w:rPr>
        <w:t>ávrh na</w:t>
      </w:r>
      <w:r>
        <w:rPr>
          <w:sz w:val="22"/>
          <w:szCs w:val="22"/>
        </w:rPr>
        <w:t xml:space="preserve"> povolení</w:t>
      </w:r>
      <w:r w:rsidRPr="004934BF">
        <w:rPr>
          <w:sz w:val="22"/>
          <w:szCs w:val="22"/>
        </w:rPr>
        <w:t xml:space="preserve"> vklad</w:t>
      </w:r>
      <w:r>
        <w:rPr>
          <w:sz w:val="22"/>
          <w:szCs w:val="22"/>
        </w:rPr>
        <w:t>u</w:t>
      </w:r>
      <w:r w:rsidRPr="004934BF">
        <w:rPr>
          <w:sz w:val="22"/>
          <w:szCs w:val="22"/>
        </w:rPr>
        <w:t xml:space="preserve"> vlastnického práva do katastru nemovitostí na základě této smlouvy u příslušného katastrálního úřadu podá</w:t>
      </w:r>
      <w:r>
        <w:rPr>
          <w:sz w:val="22"/>
          <w:szCs w:val="22"/>
        </w:rPr>
        <w:t>vá</w:t>
      </w:r>
      <w:r w:rsidRPr="004934BF">
        <w:rPr>
          <w:sz w:val="22"/>
          <w:szCs w:val="22"/>
        </w:rPr>
        <w:t xml:space="preserve"> převádějící.</w:t>
      </w:r>
      <w:r w:rsidRPr="00796D9F">
        <w:rPr>
          <w:color w:val="000000"/>
          <w:sz w:val="22"/>
          <w:szCs w:val="22"/>
        </w:rPr>
        <w:t xml:space="preserve"> Správní poplatky se dle ust. § 21a odst. 1 zákona o </w:t>
      </w:r>
      <w:r w:rsidRPr="0092179A">
        <w:rPr>
          <w:sz w:val="22"/>
          <w:szCs w:val="22"/>
        </w:rPr>
        <w:t>půdě a ust. § 8 odst. 1 zákona č. 634/2004 Sb., o správních poplatcích, nevyměřují</w:t>
      </w:r>
      <w:r w:rsidR="00E64305" w:rsidRPr="00796D9F">
        <w:rPr>
          <w:color w:val="000000"/>
          <w:sz w:val="22"/>
          <w:szCs w:val="22"/>
        </w:rPr>
        <w:t>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35C57" w:rsidRDefault="00A35C57">
      <w:pPr>
        <w:pStyle w:val="para"/>
        <w:rPr>
          <w:color w:val="000000"/>
          <w:sz w:val="22"/>
          <w:szCs w:val="22"/>
        </w:rPr>
      </w:pPr>
    </w:p>
    <w:p w:rsidR="00AD4CDE" w:rsidRDefault="00AD4CDE">
      <w:pPr>
        <w:pStyle w:val="par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Čl. VII.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 w:rsidP="00A35C57">
      <w:pPr>
        <w:pStyle w:val="vniontext"/>
        <w:widowControl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tato smlouva je shodným a svobodným projevem jejich vůle a na důkaz toho připojují své podpisy.</w:t>
      </w:r>
    </w:p>
    <w:p w:rsidR="00AD4CDE" w:rsidRDefault="00AD4CDE">
      <w:pPr>
        <w:pStyle w:val="adresa"/>
        <w:widowControl/>
        <w:rPr>
          <w:color w:val="000000"/>
          <w:sz w:val="22"/>
          <w:szCs w:val="22"/>
        </w:rPr>
      </w:pPr>
    </w:p>
    <w:p w:rsidR="00663872" w:rsidRDefault="00663872">
      <w:pPr>
        <w:pStyle w:val="adresa"/>
        <w:widowControl/>
        <w:rPr>
          <w:color w:val="000000"/>
          <w:sz w:val="22"/>
          <w:szCs w:val="22"/>
        </w:rPr>
      </w:pPr>
    </w:p>
    <w:p w:rsidR="00AD4CDE" w:rsidRDefault="00AD4CDE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D4CDE" w:rsidRDefault="00AD4CDE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rPr>
          <w:color w:val="000000"/>
          <w:sz w:val="22"/>
          <w:szCs w:val="22"/>
        </w:rPr>
      </w:pPr>
    </w:p>
    <w:p w:rsidR="00A35C57" w:rsidRDefault="007D2365" w:rsidP="00A35C57">
      <w:pPr>
        <w:pStyle w:val="adresa"/>
        <w:widowControl/>
        <w:tabs>
          <w:tab w:val="clear" w:pos="3402"/>
          <w:tab w:val="clear" w:pos="6237"/>
          <w:tab w:val="left" w:pos="48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 Ostravě dne 21. 7. 2016</w:t>
      </w:r>
      <w:r w:rsidR="00A35C57">
        <w:rPr>
          <w:color w:val="000000"/>
          <w:sz w:val="22"/>
          <w:szCs w:val="22"/>
        </w:rPr>
        <w:tab/>
        <w:t>V</w:t>
      </w:r>
      <w:r>
        <w:rPr>
          <w:color w:val="000000"/>
          <w:sz w:val="22"/>
          <w:szCs w:val="22"/>
        </w:rPr>
        <w:t> Praze  dne 4. 7. 2016</w:t>
      </w: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left" w:pos="4961"/>
        </w:tabs>
      </w:pPr>
      <w:r>
        <w:rPr>
          <w:b/>
          <w:color w:val="000000"/>
          <w:sz w:val="22"/>
          <w:szCs w:val="22"/>
        </w:rPr>
        <w:t>Převádějící</w:t>
      </w:r>
      <w:r>
        <w:rPr>
          <w:color w:val="000000"/>
          <w:sz w:val="22"/>
          <w:szCs w:val="22"/>
        </w:rPr>
        <w:t xml:space="preserve">                                                                    </w:t>
      </w:r>
      <w:r>
        <w:rPr>
          <w:b/>
          <w:color w:val="000000"/>
          <w:sz w:val="22"/>
          <w:szCs w:val="22"/>
        </w:rPr>
        <w:t>Nabyvatel</w:t>
      </w:r>
    </w:p>
    <w:p w:rsidR="00A35C57" w:rsidRDefault="00A35C57" w:rsidP="00A35C57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Česká republika – Státní pozemkový úřad                    Šimánková Libuše</w:t>
      </w:r>
    </w:p>
    <w:p w:rsidR="00A35C57" w:rsidRDefault="00A35C57" w:rsidP="00A35C57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ředitel Krajského pozemkového úřadu                          </w:t>
      </w:r>
      <w:r>
        <w:rPr>
          <w:color w:val="000000"/>
          <w:sz w:val="22"/>
          <w:szCs w:val="22"/>
        </w:rPr>
        <w:tab/>
      </w:r>
    </w:p>
    <w:p w:rsidR="00A35C57" w:rsidRDefault="00A35C57" w:rsidP="00A35C57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Moravskoslezský kraj                                              </w:t>
      </w:r>
    </w:p>
    <w:p w:rsidR="00A35C57" w:rsidRDefault="00A35C57" w:rsidP="00A35C57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Uvíra Aleš, Ing.                                                              </w:t>
      </w:r>
    </w:p>
    <w:p w:rsidR="00A35C57" w:rsidRDefault="00A35C57" w:rsidP="00A35C57">
      <w:pPr>
        <w:pStyle w:val="adresa"/>
        <w:widowControl/>
        <w:tabs>
          <w:tab w:val="clear" w:pos="3402"/>
          <w:tab w:val="left" w:pos="4961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věcnou a formální správnost odpovídá </w:t>
      </w:r>
      <w:r>
        <w:rPr>
          <w:color w:val="000000"/>
          <w:sz w:val="22"/>
          <w:szCs w:val="22"/>
        </w:rPr>
        <w:tab/>
        <w:t xml:space="preserve"> </w:t>
      </w: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vedoucí oddělení restitucí KPÚ pro Moravskoslezský kraj </w:t>
      </w:r>
      <w:r>
        <w:rPr>
          <w:color w:val="000000"/>
          <w:sz w:val="22"/>
          <w:szCs w:val="22"/>
        </w:rPr>
        <w:tab/>
        <w:t xml:space="preserve"> </w:t>
      </w: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vz. Mgr. Šárka Smyčková</w:t>
      </w: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A35C57" w:rsidRDefault="00A35C57" w:rsidP="00A35C57">
      <w:pPr>
        <w:pStyle w:val="adresa"/>
        <w:widowControl/>
        <w:tabs>
          <w:tab w:val="clear" w:pos="3402"/>
          <w:tab w:val="clear" w:pos="6237"/>
          <w:tab w:val="left" w:pos="4961"/>
        </w:tabs>
        <w:rPr>
          <w:color w:val="000000"/>
          <w:sz w:val="22"/>
          <w:szCs w:val="22"/>
        </w:rPr>
      </w:pPr>
    </w:p>
    <w:p w:rsidR="003315E7" w:rsidRDefault="003315E7">
      <w:pPr>
        <w:widowControl/>
        <w:rPr>
          <w:color w:val="000000"/>
          <w:sz w:val="22"/>
          <w:szCs w:val="22"/>
        </w:rPr>
      </w:pPr>
    </w:p>
    <w:p w:rsidR="004A5728" w:rsidRDefault="004A5728">
      <w:pPr>
        <w:widowControl/>
        <w:rPr>
          <w:color w:val="000000"/>
          <w:sz w:val="22"/>
          <w:szCs w:val="22"/>
        </w:rPr>
      </w:pPr>
    </w:p>
    <w:p w:rsidR="004A5728" w:rsidRDefault="004A5728">
      <w:pPr>
        <w:widowControl/>
        <w:rPr>
          <w:color w:val="000000"/>
          <w:sz w:val="22"/>
          <w:szCs w:val="22"/>
        </w:rPr>
      </w:pPr>
    </w:p>
    <w:p w:rsidR="00C5124F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správnost</w:t>
      </w:r>
      <w:r w:rsidR="00C5124F">
        <w:rPr>
          <w:color w:val="000000"/>
          <w:sz w:val="22"/>
          <w:szCs w:val="22"/>
        </w:rPr>
        <w:t xml:space="preserve"> KPÚ</w:t>
      </w:r>
      <w:r>
        <w:rPr>
          <w:color w:val="000000"/>
          <w:sz w:val="22"/>
          <w:szCs w:val="22"/>
        </w:rPr>
        <w:t>:</w:t>
      </w:r>
    </w:p>
    <w:p w:rsidR="00AD4CDE" w:rsidRDefault="004A5728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Hana Münchová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4A5728" w:rsidRDefault="004A5728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 č</w:t>
      </w:r>
      <w:r w:rsidR="004A5728">
        <w:rPr>
          <w:color w:val="000000"/>
          <w:sz w:val="22"/>
          <w:szCs w:val="22"/>
        </w:rPr>
        <w:t>íslo převáděné nemovitosti: 439</w:t>
      </w:r>
      <w:r>
        <w:rPr>
          <w:color w:val="000000"/>
          <w:sz w:val="22"/>
          <w:szCs w:val="22"/>
        </w:rPr>
        <w:t xml:space="preserve"> </w:t>
      </w:r>
    </w:p>
    <w:p w:rsidR="00AD4CDE" w:rsidRDefault="00AD4CDE">
      <w:pPr>
        <w:widowControl/>
        <w:rPr>
          <w:color w:val="000000"/>
          <w:sz w:val="22"/>
          <w:szCs w:val="22"/>
        </w:rPr>
      </w:pPr>
    </w:p>
    <w:p w:rsidR="00AD4CDE" w:rsidRDefault="00AD4CDE">
      <w:pPr>
        <w:widowControl/>
      </w:pPr>
      <w:r>
        <w:rPr>
          <w:color w:val="000000"/>
          <w:sz w:val="22"/>
          <w:szCs w:val="22"/>
        </w:rPr>
        <w:t>Datum tisku: 20. 5. 2016  Verze programu Restituce: 5.61</w:t>
      </w:r>
    </w:p>
    <w:sectPr w:rsidR="00AD4CDE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33" w:rsidRDefault="004D5433" w:rsidP="00E90281">
      <w:r>
        <w:separator/>
      </w:r>
    </w:p>
  </w:endnote>
  <w:endnote w:type="continuationSeparator" w:id="0">
    <w:p w:rsidR="004D5433" w:rsidRDefault="004D5433" w:rsidP="00E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75987"/>
      <w:docPartObj>
        <w:docPartGallery w:val="Page Numbers (Bottom of Page)"/>
        <w:docPartUnique/>
      </w:docPartObj>
    </w:sdtPr>
    <w:sdtEndPr/>
    <w:sdtContent>
      <w:p w:rsidR="00E90281" w:rsidRDefault="00E90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111">
          <w:rPr>
            <w:noProof/>
          </w:rPr>
          <w:t>1</w:t>
        </w:r>
        <w:r>
          <w:fldChar w:fldCharType="end"/>
        </w:r>
      </w:p>
    </w:sdtContent>
  </w:sdt>
  <w:p w:rsidR="00E90281" w:rsidRDefault="00E90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33" w:rsidRDefault="004D5433" w:rsidP="00E90281">
      <w:r>
        <w:separator/>
      </w:r>
    </w:p>
  </w:footnote>
  <w:footnote w:type="continuationSeparator" w:id="0">
    <w:p w:rsidR="004D5433" w:rsidRDefault="004D5433" w:rsidP="00E9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1" w:rsidRPr="00E90281" w:rsidRDefault="00E90281">
    <w:pPr>
      <w:pStyle w:val="Zhlav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E"/>
    <w:rsid w:val="0000799B"/>
    <w:rsid w:val="000A3D59"/>
    <w:rsid w:val="000B4D5B"/>
    <w:rsid w:val="00106148"/>
    <w:rsid w:val="0012285A"/>
    <w:rsid w:val="00150C17"/>
    <w:rsid w:val="00162E8E"/>
    <w:rsid w:val="001914D2"/>
    <w:rsid w:val="00196594"/>
    <w:rsid w:val="001A27D9"/>
    <w:rsid w:val="001B6217"/>
    <w:rsid w:val="001D1353"/>
    <w:rsid w:val="00231BB2"/>
    <w:rsid w:val="002B7458"/>
    <w:rsid w:val="003271AE"/>
    <w:rsid w:val="003315E7"/>
    <w:rsid w:val="004934BF"/>
    <w:rsid w:val="004A5728"/>
    <w:rsid w:val="004D5433"/>
    <w:rsid w:val="00511ECA"/>
    <w:rsid w:val="00540A55"/>
    <w:rsid w:val="005A5801"/>
    <w:rsid w:val="005F4E66"/>
    <w:rsid w:val="00663872"/>
    <w:rsid w:val="00696E39"/>
    <w:rsid w:val="006A3BCF"/>
    <w:rsid w:val="006D2030"/>
    <w:rsid w:val="006F0828"/>
    <w:rsid w:val="00732FBB"/>
    <w:rsid w:val="007457FE"/>
    <w:rsid w:val="00796D9F"/>
    <w:rsid w:val="007A250F"/>
    <w:rsid w:val="007D2365"/>
    <w:rsid w:val="007F0009"/>
    <w:rsid w:val="008163EB"/>
    <w:rsid w:val="00817045"/>
    <w:rsid w:val="0086454B"/>
    <w:rsid w:val="00887698"/>
    <w:rsid w:val="008D75D8"/>
    <w:rsid w:val="0092179A"/>
    <w:rsid w:val="00924A3D"/>
    <w:rsid w:val="009D5879"/>
    <w:rsid w:val="00A21E60"/>
    <w:rsid w:val="00A22F0A"/>
    <w:rsid w:val="00A35C57"/>
    <w:rsid w:val="00A616E9"/>
    <w:rsid w:val="00A67E42"/>
    <w:rsid w:val="00A75704"/>
    <w:rsid w:val="00AA11EB"/>
    <w:rsid w:val="00AD4CDE"/>
    <w:rsid w:val="00B01442"/>
    <w:rsid w:val="00B11680"/>
    <w:rsid w:val="00B2414E"/>
    <w:rsid w:val="00B70A94"/>
    <w:rsid w:val="00BC3F00"/>
    <w:rsid w:val="00BE6FC3"/>
    <w:rsid w:val="00BF579A"/>
    <w:rsid w:val="00C328C6"/>
    <w:rsid w:val="00C5124F"/>
    <w:rsid w:val="00C90E09"/>
    <w:rsid w:val="00C936B8"/>
    <w:rsid w:val="00CD4C2E"/>
    <w:rsid w:val="00CE7A98"/>
    <w:rsid w:val="00DC5978"/>
    <w:rsid w:val="00DE2111"/>
    <w:rsid w:val="00DE4537"/>
    <w:rsid w:val="00DF6D39"/>
    <w:rsid w:val="00E03B26"/>
    <w:rsid w:val="00E23DFA"/>
    <w:rsid w:val="00E64305"/>
    <w:rsid w:val="00E90281"/>
    <w:rsid w:val="00F15025"/>
    <w:rsid w:val="00F33A11"/>
    <w:rsid w:val="00F55696"/>
    <w:rsid w:val="00F722EF"/>
    <w:rsid w:val="00F758C4"/>
    <w:rsid w:val="00F86F31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9EB486-8E3D-434D-8A05-B7BE09A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A3B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Münchová Hana</dc:creator>
  <cp:lastModifiedBy>Ales Uvira</cp:lastModifiedBy>
  <cp:revision>2</cp:revision>
  <cp:lastPrinted>2016-06-15T06:45:00Z</cp:lastPrinted>
  <dcterms:created xsi:type="dcterms:W3CDTF">2016-07-21T07:28:00Z</dcterms:created>
  <dcterms:modified xsi:type="dcterms:W3CDTF">2016-07-21T07:28:00Z</dcterms:modified>
</cp:coreProperties>
</file>