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B708" w14:textId="77777777" w:rsidR="005D0A2A" w:rsidRDefault="00DA57E9">
      <w:pPr>
        <w:pStyle w:val="Nzev"/>
      </w:pPr>
      <w:r>
        <w:t>Dodatek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0020161263</w:t>
      </w:r>
    </w:p>
    <w:p w14:paraId="54D25265" w14:textId="77777777" w:rsidR="005D0A2A" w:rsidRDefault="005D0A2A">
      <w:pPr>
        <w:pStyle w:val="Zkladntext"/>
        <w:rPr>
          <w:b/>
          <w:sz w:val="36"/>
        </w:rPr>
      </w:pPr>
    </w:p>
    <w:p w14:paraId="23AFD825" w14:textId="77777777" w:rsidR="005D0A2A" w:rsidRDefault="00DA57E9">
      <w:pPr>
        <w:spacing w:before="280"/>
        <w:ind w:left="117" w:right="2940"/>
        <w:rPr>
          <w:b/>
          <w:sz w:val="28"/>
        </w:rPr>
      </w:pPr>
      <w:r>
        <w:rPr>
          <w:b/>
          <w:sz w:val="28"/>
        </w:rPr>
        <w:t xml:space="preserve">Česká podnikatelská pojišťovna, a.s., </w:t>
      </w:r>
      <w:proofErr w:type="spellStart"/>
      <w:r>
        <w:rPr>
          <w:b/>
          <w:sz w:val="28"/>
        </w:rPr>
        <w:t>Vienna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Insurance</w:t>
      </w:r>
      <w:proofErr w:type="spellEnd"/>
      <w:r>
        <w:rPr>
          <w:b/>
          <w:sz w:val="28"/>
        </w:rPr>
        <w:t xml:space="preserve"> Group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Sídlo: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Praha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Pobřežní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665/23,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PSČ 186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00</w:t>
      </w:r>
    </w:p>
    <w:p w14:paraId="2C03B9B1" w14:textId="74C5943C" w:rsidR="005D0A2A" w:rsidRDefault="00DA57E9">
      <w:pPr>
        <w:ind w:left="117"/>
        <w:rPr>
          <w:b/>
          <w:sz w:val="28"/>
        </w:rPr>
      </w:pPr>
      <w:r>
        <w:rPr>
          <w:b/>
          <w:sz w:val="28"/>
        </w:rPr>
        <w:t>Zastoupena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8"/>
        </w:rPr>
        <w:t>xxx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xxx</w:t>
      </w:r>
      <w:proofErr w:type="spellEnd"/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základě plné moci</w:t>
      </w:r>
    </w:p>
    <w:p w14:paraId="25F78243" w14:textId="77777777" w:rsidR="005D0A2A" w:rsidRDefault="00DA57E9">
      <w:pPr>
        <w:spacing w:before="1" w:line="342" w:lineRule="exact"/>
        <w:ind w:left="117"/>
        <w:rPr>
          <w:b/>
          <w:sz w:val="28"/>
        </w:rPr>
      </w:pPr>
      <w:r>
        <w:rPr>
          <w:b/>
          <w:sz w:val="28"/>
        </w:rPr>
        <w:t>IČ: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63998530</w:t>
      </w:r>
    </w:p>
    <w:p w14:paraId="234CF858" w14:textId="53E88AC9" w:rsidR="005D0A2A" w:rsidRDefault="00DA57E9">
      <w:pPr>
        <w:ind w:left="117" w:right="1774"/>
        <w:rPr>
          <w:b/>
          <w:sz w:val="28"/>
        </w:rPr>
      </w:pPr>
      <w:r>
        <w:rPr>
          <w:b/>
          <w:sz w:val="28"/>
        </w:rPr>
        <w:t>Zápis v obchodním rejstříku: Městský soud v Praze, oddíl B, vložka 3433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Bankovní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spojení: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pacing w:val="-3"/>
          <w:sz w:val="28"/>
        </w:rPr>
        <w:t>xxx</w:t>
      </w:r>
      <w:proofErr w:type="spellEnd"/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xxx</w:t>
      </w:r>
      <w:proofErr w:type="spellEnd"/>
    </w:p>
    <w:p w14:paraId="5ADFFDB1" w14:textId="2F6311B7" w:rsidR="005D0A2A" w:rsidRDefault="00DA57E9">
      <w:pPr>
        <w:ind w:left="117"/>
        <w:rPr>
          <w:b/>
          <w:sz w:val="28"/>
        </w:rPr>
      </w:pPr>
      <w:r>
        <w:rPr>
          <w:b/>
          <w:sz w:val="28"/>
        </w:rPr>
        <w:t>Tel: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xxx</w:t>
      </w:r>
      <w:proofErr w:type="spellEnd"/>
    </w:p>
    <w:p w14:paraId="5E145234" w14:textId="77777777" w:rsidR="005D0A2A" w:rsidRDefault="00DA57E9">
      <w:pPr>
        <w:pStyle w:val="Zkladntext"/>
        <w:spacing w:before="121"/>
        <w:ind w:left="117"/>
      </w:pPr>
      <w:r>
        <w:t>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pojistitel</w:t>
      </w:r>
    </w:p>
    <w:p w14:paraId="4CA28C1A" w14:textId="77777777" w:rsidR="005D0A2A" w:rsidRDefault="005D0A2A">
      <w:pPr>
        <w:pStyle w:val="Zkladntext"/>
        <w:spacing w:before="8"/>
        <w:rPr>
          <w:sz w:val="19"/>
        </w:rPr>
      </w:pPr>
    </w:p>
    <w:p w14:paraId="12E59AEA" w14:textId="77777777" w:rsidR="005D0A2A" w:rsidRDefault="00DA57E9">
      <w:pPr>
        <w:pStyle w:val="Zkladntext"/>
        <w:spacing w:before="1"/>
        <w:ind w:left="117"/>
      </w:pPr>
      <w:r>
        <w:rPr>
          <w:w w:val="99"/>
        </w:rPr>
        <w:t>a</w:t>
      </w:r>
    </w:p>
    <w:p w14:paraId="0D74B1D7" w14:textId="77777777" w:rsidR="005D0A2A" w:rsidRDefault="005D0A2A">
      <w:pPr>
        <w:pStyle w:val="Zkladntext"/>
        <w:spacing w:before="6"/>
        <w:rPr>
          <w:sz w:val="19"/>
        </w:rPr>
      </w:pPr>
    </w:p>
    <w:p w14:paraId="50D74CBC" w14:textId="77777777" w:rsidR="005D0A2A" w:rsidRDefault="00DA57E9">
      <w:pPr>
        <w:spacing w:line="341" w:lineRule="exact"/>
        <w:ind w:left="117"/>
        <w:rPr>
          <w:b/>
          <w:sz w:val="28"/>
        </w:rPr>
      </w:pPr>
      <w:r>
        <w:rPr>
          <w:b/>
          <w:sz w:val="28"/>
        </w:rPr>
        <w:t>Národní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agentura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komunikační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informační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technologie,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p.</w:t>
      </w:r>
    </w:p>
    <w:p w14:paraId="6EA7BB02" w14:textId="77777777" w:rsidR="005D0A2A" w:rsidRDefault="00DA57E9">
      <w:pPr>
        <w:spacing w:line="341" w:lineRule="exact"/>
        <w:ind w:left="117"/>
        <w:rPr>
          <w:b/>
          <w:sz w:val="28"/>
        </w:rPr>
      </w:pPr>
      <w:r>
        <w:rPr>
          <w:b/>
          <w:sz w:val="28"/>
        </w:rPr>
        <w:t>Sídlo: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Kodaňská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1441/46,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101 00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Praha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Vršovice</w:t>
      </w:r>
    </w:p>
    <w:p w14:paraId="33BE3F74" w14:textId="37ECDA28" w:rsidR="005D0A2A" w:rsidRDefault="00DA57E9">
      <w:pPr>
        <w:ind w:left="117" w:right="2433"/>
        <w:rPr>
          <w:b/>
          <w:sz w:val="28"/>
        </w:rPr>
      </w:pPr>
      <w:r>
        <w:rPr>
          <w:b/>
          <w:sz w:val="28"/>
        </w:rPr>
        <w:t xml:space="preserve">Zastoupen: </w:t>
      </w:r>
      <w:proofErr w:type="spellStart"/>
      <w:r>
        <w:rPr>
          <w:b/>
          <w:sz w:val="28"/>
        </w:rPr>
        <w:t>xxx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xxx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t>IČ: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04767543</w:t>
      </w:r>
    </w:p>
    <w:p w14:paraId="24950535" w14:textId="3AA9C22A" w:rsidR="005D0A2A" w:rsidRDefault="00DA57E9">
      <w:pPr>
        <w:spacing w:before="1"/>
        <w:ind w:left="117" w:right="766"/>
        <w:rPr>
          <w:b/>
          <w:sz w:val="28"/>
        </w:rPr>
      </w:pPr>
      <w:r>
        <w:rPr>
          <w:b/>
          <w:sz w:val="28"/>
        </w:rPr>
        <w:t>Zápis v obchodním rejstříku u Městského soudu v Praze, spisová značka A 77322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Bankovní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spojení: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xxx</w:t>
      </w:r>
      <w:proofErr w:type="spellEnd"/>
    </w:p>
    <w:p w14:paraId="03F58159" w14:textId="4E386B46" w:rsidR="005D0A2A" w:rsidRDefault="00DA57E9">
      <w:pPr>
        <w:ind w:left="2244"/>
        <w:rPr>
          <w:b/>
          <w:sz w:val="28"/>
        </w:rPr>
      </w:pPr>
      <w:proofErr w:type="spellStart"/>
      <w:r>
        <w:rPr>
          <w:b/>
          <w:sz w:val="28"/>
        </w:rPr>
        <w:t>č.ú</w:t>
      </w:r>
      <w:proofErr w:type="spellEnd"/>
      <w:r>
        <w:rPr>
          <w:b/>
          <w:sz w:val="28"/>
        </w:rPr>
        <w:t>.: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xxx</w:t>
      </w:r>
      <w:proofErr w:type="spellEnd"/>
    </w:p>
    <w:p w14:paraId="7C6FE48E" w14:textId="77777777" w:rsidR="005D0A2A" w:rsidRDefault="00DA57E9">
      <w:pPr>
        <w:tabs>
          <w:tab w:val="left" w:pos="2244"/>
        </w:tabs>
        <w:spacing w:before="1"/>
        <w:ind w:left="117"/>
        <w:rPr>
          <w:b/>
          <w:sz w:val="28"/>
        </w:rPr>
      </w:pPr>
      <w:r>
        <w:rPr>
          <w:b/>
          <w:sz w:val="28"/>
        </w:rPr>
        <w:t>Číslo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smlouvy:</w:t>
      </w:r>
      <w:r>
        <w:rPr>
          <w:b/>
          <w:sz w:val="28"/>
        </w:rPr>
        <w:tab/>
      </w:r>
      <w:r>
        <w:rPr>
          <w:b/>
          <w:sz w:val="28"/>
        </w:rPr>
        <w:t>2019/076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NAKIT</w:t>
      </w:r>
    </w:p>
    <w:p w14:paraId="6BA028C0" w14:textId="77777777" w:rsidR="005D0A2A" w:rsidRDefault="00DA57E9">
      <w:pPr>
        <w:pStyle w:val="Zkladntext"/>
        <w:spacing w:before="121"/>
        <w:ind w:left="117"/>
      </w:pPr>
      <w:r>
        <w:t>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pojistník</w:t>
      </w:r>
    </w:p>
    <w:p w14:paraId="7A482FAE" w14:textId="77777777" w:rsidR="005D0A2A" w:rsidRDefault="005D0A2A">
      <w:pPr>
        <w:pStyle w:val="Zkladntext"/>
        <w:spacing w:before="7"/>
        <w:rPr>
          <w:sz w:val="19"/>
        </w:rPr>
      </w:pPr>
    </w:p>
    <w:p w14:paraId="3E5A0FA3" w14:textId="77777777" w:rsidR="005D0A2A" w:rsidRDefault="00DA57E9">
      <w:pPr>
        <w:ind w:left="121" w:right="334"/>
        <w:jc w:val="center"/>
        <w:rPr>
          <w:b/>
          <w:sz w:val="24"/>
        </w:rPr>
      </w:pPr>
      <w:r>
        <w:rPr>
          <w:b/>
          <w:sz w:val="24"/>
        </w:rPr>
        <w:t>uzavírají</w:t>
      </w:r>
    </w:p>
    <w:p w14:paraId="2016A992" w14:textId="77777777" w:rsidR="005D0A2A" w:rsidRDefault="005D0A2A">
      <w:pPr>
        <w:pStyle w:val="Zkladntext"/>
        <w:spacing w:before="6"/>
        <w:rPr>
          <w:b/>
          <w:sz w:val="29"/>
        </w:rPr>
      </w:pPr>
    </w:p>
    <w:p w14:paraId="20741936" w14:textId="77777777" w:rsidR="005D0A2A" w:rsidRDefault="00DA57E9">
      <w:pPr>
        <w:ind w:left="121" w:right="335"/>
        <w:jc w:val="center"/>
        <w:rPr>
          <w:sz w:val="24"/>
        </w:rPr>
      </w:pPr>
      <w:r>
        <w:rPr>
          <w:sz w:val="24"/>
        </w:rPr>
        <w:t>tento</w:t>
      </w:r>
      <w:r>
        <w:rPr>
          <w:spacing w:val="12"/>
          <w:sz w:val="24"/>
        </w:rPr>
        <w:t xml:space="preserve"> </w:t>
      </w:r>
      <w:r>
        <w:rPr>
          <w:sz w:val="24"/>
        </w:rPr>
        <w:t>dodatek</w:t>
      </w:r>
      <w:r>
        <w:rPr>
          <w:spacing w:val="12"/>
          <w:sz w:val="24"/>
        </w:rPr>
        <w:t xml:space="preserve"> </w:t>
      </w:r>
      <w:r>
        <w:rPr>
          <w:sz w:val="24"/>
        </w:rPr>
        <w:t>k</w:t>
      </w:r>
      <w:r>
        <w:rPr>
          <w:spacing w:val="12"/>
          <w:sz w:val="24"/>
        </w:rPr>
        <w:t xml:space="preserve"> </w:t>
      </w:r>
      <w:r>
        <w:rPr>
          <w:sz w:val="24"/>
        </w:rPr>
        <w:t>pojistné</w:t>
      </w:r>
      <w:r>
        <w:rPr>
          <w:spacing w:val="11"/>
          <w:sz w:val="24"/>
        </w:rPr>
        <w:t xml:space="preserve"> </w:t>
      </w:r>
      <w:r>
        <w:rPr>
          <w:sz w:val="24"/>
        </w:rPr>
        <w:t>smlouvě</w:t>
      </w:r>
      <w:r>
        <w:rPr>
          <w:spacing w:val="12"/>
          <w:sz w:val="24"/>
        </w:rPr>
        <w:t xml:space="preserve"> </w:t>
      </w:r>
      <w:r>
        <w:rPr>
          <w:sz w:val="24"/>
        </w:rPr>
        <w:t>č.</w:t>
      </w:r>
      <w:r>
        <w:rPr>
          <w:spacing w:val="12"/>
          <w:sz w:val="24"/>
        </w:rPr>
        <w:t xml:space="preserve"> </w:t>
      </w:r>
      <w:r>
        <w:rPr>
          <w:sz w:val="24"/>
        </w:rPr>
        <w:t>0020161263</w:t>
      </w:r>
      <w:r>
        <w:rPr>
          <w:spacing w:val="12"/>
          <w:sz w:val="24"/>
        </w:rPr>
        <w:t xml:space="preserve"> </w:t>
      </w:r>
      <w:r>
        <w:rPr>
          <w:sz w:val="24"/>
        </w:rPr>
        <w:t>ze</w:t>
      </w:r>
      <w:r>
        <w:rPr>
          <w:spacing w:val="13"/>
          <w:sz w:val="24"/>
        </w:rPr>
        <w:t xml:space="preserve"> </w:t>
      </w:r>
      <w:r>
        <w:rPr>
          <w:sz w:val="24"/>
        </w:rPr>
        <w:t>dne</w:t>
      </w:r>
      <w:r>
        <w:rPr>
          <w:spacing w:val="16"/>
          <w:sz w:val="24"/>
        </w:rPr>
        <w:t xml:space="preserve"> </w:t>
      </w:r>
      <w:r>
        <w:rPr>
          <w:sz w:val="24"/>
        </w:rPr>
        <w:t>27.</w:t>
      </w:r>
      <w:r>
        <w:rPr>
          <w:spacing w:val="12"/>
          <w:sz w:val="24"/>
        </w:rPr>
        <w:t xml:space="preserve"> </w:t>
      </w:r>
      <w:r>
        <w:rPr>
          <w:sz w:val="24"/>
        </w:rPr>
        <w:t>9.</w:t>
      </w:r>
      <w:r>
        <w:rPr>
          <w:spacing w:val="13"/>
          <w:sz w:val="24"/>
        </w:rPr>
        <w:t xml:space="preserve"> </w:t>
      </w:r>
      <w:r>
        <w:rPr>
          <w:sz w:val="24"/>
        </w:rPr>
        <w:t>2019</w:t>
      </w:r>
      <w:r>
        <w:rPr>
          <w:spacing w:val="14"/>
          <w:sz w:val="24"/>
        </w:rPr>
        <w:t xml:space="preserve"> </w:t>
      </w:r>
      <w:r>
        <w:rPr>
          <w:sz w:val="24"/>
        </w:rPr>
        <w:t>(dále</w:t>
      </w:r>
      <w:r>
        <w:rPr>
          <w:spacing w:val="13"/>
          <w:sz w:val="24"/>
        </w:rPr>
        <w:t xml:space="preserve"> </w:t>
      </w:r>
      <w:r>
        <w:rPr>
          <w:sz w:val="24"/>
        </w:rPr>
        <w:t>jen</w:t>
      </w:r>
      <w:r>
        <w:rPr>
          <w:spacing w:val="12"/>
          <w:sz w:val="24"/>
        </w:rPr>
        <w:t xml:space="preserve"> </w:t>
      </w:r>
      <w:r>
        <w:rPr>
          <w:sz w:val="24"/>
        </w:rPr>
        <w:t>„pojistná</w:t>
      </w:r>
      <w:r>
        <w:rPr>
          <w:spacing w:val="13"/>
          <w:sz w:val="24"/>
        </w:rPr>
        <w:t xml:space="preserve"> </w:t>
      </w:r>
      <w:r>
        <w:rPr>
          <w:sz w:val="24"/>
        </w:rPr>
        <w:t>smlouva“),</w:t>
      </w:r>
      <w:r>
        <w:rPr>
          <w:spacing w:val="-51"/>
          <w:sz w:val="24"/>
        </w:rPr>
        <w:t xml:space="preserve"> </w:t>
      </w:r>
      <w:r>
        <w:rPr>
          <w:sz w:val="24"/>
        </w:rPr>
        <w:t>který</w:t>
      </w:r>
      <w:r>
        <w:rPr>
          <w:spacing w:val="-4"/>
          <w:sz w:val="24"/>
        </w:rPr>
        <w:t xml:space="preserve"> </w:t>
      </w:r>
      <w:r>
        <w:rPr>
          <w:sz w:val="24"/>
        </w:rPr>
        <w:t>spolu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pojistnými</w:t>
      </w:r>
      <w:r>
        <w:rPr>
          <w:spacing w:val="-4"/>
          <w:sz w:val="24"/>
        </w:rPr>
        <w:t xml:space="preserve"> </w:t>
      </w:r>
      <w:r>
        <w:rPr>
          <w:sz w:val="24"/>
        </w:rPr>
        <w:t>podmínkami</w:t>
      </w:r>
      <w:r>
        <w:rPr>
          <w:spacing w:val="-3"/>
          <w:sz w:val="24"/>
        </w:rPr>
        <w:t xml:space="preserve"> </w:t>
      </w:r>
      <w:r>
        <w:rPr>
          <w:sz w:val="24"/>
        </w:rPr>
        <w:t>pojistitele,</w:t>
      </w:r>
      <w:r>
        <w:rPr>
          <w:spacing w:val="-6"/>
          <w:sz w:val="24"/>
        </w:rPr>
        <w:t xml:space="preserve"> </w:t>
      </w:r>
      <w:r>
        <w:rPr>
          <w:sz w:val="24"/>
        </w:rPr>
        <w:t>pojistnou</w:t>
      </w:r>
      <w:r>
        <w:rPr>
          <w:spacing w:val="-4"/>
          <w:sz w:val="24"/>
        </w:rPr>
        <w:t xml:space="preserve"> </w:t>
      </w:r>
      <w:r>
        <w:rPr>
          <w:sz w:val="24"/>
        </w:rPr>
        <w:t>smlouvou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přílohami</w:t>
      </w:r>
      <w:r>
        <w:rPr>
          <w:spacing w:val="-4"/>
          <w:sz w:val="24"/>
        </w:rPr>
        <w:t xml:space="preserve"> </w:t>
      </w:r>
      <w:r>
        <w:rPr>
          <w:sz w:val="24"/>
        </w:rPr>
        <w:t>tvoří</w:t>
      </w:r>
      <w:r>
        <w:rPr>
          <w:spacing w:val="-5"/>
          <w:sz w:val="24"/>
        </w:rPr>
        <w:t xml:space="preserve"> </w:t>
      </w:r>
      <w:r>
        <w:rPr>
          <w:sz w:val="24"/>
        </w:rPr>
        <w:t>nedílný</w:t>
      </w:r>
      <w:r>
        <w:rPr>
          <w:spacing w:val="4"/>
          <w:sz w:val="24"/>
        </w:rPr>
        <w:t xml:space="preserve"> </w:t>
      </w:r>
      <w:r>
        <w:rPr>
          <w:sz w:val="24"/>
        </w:rPr>
        <w:t>celek.</w:t>
      </w:r>
    </w:p>
    <w:p w14:paraId="20F7F7EC" w14:textId="77777777" w:rsidR="005D0A2A" w:rsidRDefault="005D0A2A">
      <w:pPr>
        <w:pStyle w:val="Zkladntext"/>
      </w:pPr>
    </w:p>
    <w:p w14:paraId="63EEE143" w14:textId="77777777" w:rsidR="005D0A2A" w:rsidRDefault="005D0A2A">
      <w:pPr>
        <w:pStyle w:val="Zkladntext"/>
      </w:pPr>
    </w:p>
    <w:p w14:paraId="5E44C0F2" w14:textId="77777777" w:rsidR="005D0A2A" w:rsidRDefault="005D0A2A">
      <w:pPr>
        <w:pStyle w:val="Zkladntext"/>
      </w:pPr>
    </w:p>
    <w:p w14:paraId="0EAAFC8D" w14:textId="77777777" w:rsidR="005D0A2A" w:rsidRDefault="005D0A2A">
      <w:pPr>
        <w:pStyle w:val="Zkladntext"/>
      </w:pPr>
    </w:p>
    <w:p w14:paraId="50A771A2" w14:textId="77777777" w:rsidR="005D0A2A" w:rsidRDefault="005D0A2A">
      <w:pPr>
        <w:pStyle w:val="Zkladntext"/>
      </w:pPr>
    </w:p>
    <w:p w14:paraId="42BF2779" w14:textId="77777777" w:rsidR="005D0A2A" w:rsidRDefault="005D0A2A">
      <w:pPr>
        <w:pStyle w:val="Zkladntext"/>
        <w:spacing w:before="6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355"/>
      </w:tblGrid>
      <w:tr w:rsidR="005D0A2A" w14:paraId="62C0673A" w14:textId="77777777">
        <w:trPr>
          <w:trHeight w:val="244"/>
        </w:trPr>
        <w:tc>
          <w:tcPr>
            <w:tcW w:w="4532" w:type="dxa"/>
          </w:tcPr>
          <w:p w14:paraId="3A5A1BB5" w14:textId="77777777" w:rsidR="005D0A2A" w:rsidRDefault="00DA57E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Vypracoval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(zaměstnanec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pojistitele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pečovatel):</w:t>
            </w:r>
          </w:p>
        </w:tc>
        <w:tc>
          <w:tcPr>
            <w:tcW w:w="5355" w:type="dxa"/>
          </w:tcPr>
          <w:p w14:paraId="2DE5C4EC" w14:textId="7ADE00FA" w:rsidR="005D0A2A" w:rsidRDefault="00DA57E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xxx</w:t>
            </w:r>
            <w:proofErr w:type="spellEnd"/>
          </w:p>
        </w:tc>
      </w:tr>
      <w:tr w:rsidR="005D0A2A" w14:paraId="66D901B5" w14:textId="77777777">
        <w:trPr>
          <w:trHeight w:val="244"/>
        </w:trPr>
        <w:tc>
          <w:tcPr>
            <w:tcW w:w="4532" w:type="dxa"/>
          </w:tcPr>
          <w:p w14:paraId="0A44FF94" w14:textId="77777777" w:rsidR="005D0A2A" w:rsidRDefault="00DA57E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Správa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pojistné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smlouvy:</w:t>
            </w:r>
          </w:p>
        </w:tc>
        <w:tc>
          <w:tcPr>
            <w:tcW w:w="5355" w:type="dxa"/>
          </w:tcPr>
          <w:p w14:paraId="140D8CA3" w14:textId="5DABAC49" w:rsidR="005D0A2A" w:rsidRDefault="00DA57E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0A2A" w14:paraId="4CB070A4" w14:textId="77777777">
        <w:trPr>
          <w:trHeight w:val="244"/>
        </w:trPr>
        <w:tc>
          <w:tcPr>
            <w:tcW w:w="4532" w:type="dxa"/>
          </w:tcPr>
          <w:p w14:paraId="2E237B4F" w14:textId="77777777" w:rsidR="005D0A2A" w:rsidRDefault="00DA57E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PN</w:t>
            </w:r>
          </w:p>
        </w:tc>
        <w:tc>
          <w:tcPr>
            <w:tcW w:w="5355" w:type="dxa"/>
          </w:tcPr>
          <w:p w14:paraId="223E5786" w14:textId="77777777" w:rsidR="005D0A2A" w:rsidRDefault="00DA57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</w:tbl>
    <w:p w14:paraId="27DE2FED" w14:textId="77777777" w:rsidR="005D0A2A" w:rsidRDefault="005D0A2A">
      <w:pPr>
        <w:rPr>
          <w:sz w:val="20"/>
        </w:rPr>
        <w:sectPr w:rsidR="005D0A2A">
          <w:type w:val="continuous"/>
          <w:pgSz w:w="11910" w:h="16850"/>
          <w:pgMar w:top="1600" w:right="740" w:bottom="280" w:left="960" w:header="708" w:footer="708" w:gutter="0"/>
          <w:cols w:space="708"/>
        </w:sectPr>
      </w:pPr>
    </w:p>
    <w:p w14:paraId="11E1639A" w14:textId="77777777" w:rsidR="005D0A2A" w:rsidRDefault="00DA57E9">
      <w:pPr>
        <w:spacing w:before="40"/>
        <w:ind w:right="336"/>
        <w:jc w:val="right"/>
        <w:rPr>
          <w:b/>
          <w:sz w:val="20"/>
        </w:rPr>
      </w:pPr>
      <w:r>
        <w:rPr>
          <w:b/>
          <w:color w:val="808080"/>
          <w:sz w:val="20"/>
        </w:rPr>
        <w:lastRenderedPageBreak/>
        <w:t>Česká</w:t>
      </w:r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z w:val="20"/>
        </w:rPr>
        <w:t>podnikatelská</w:t>
      </w:r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z w:val="20"/>
        </w:rPr>
        <w:t>pojišťovna,</w:t>
      </w:r>
      <w:r>
        <w:rPr>
          <w:b/>
          <w:color w:val="808080"/>
          <w:spacing w:val="-6"/>
          <w:sz w:val="20"/>
        </w:rPr>
        <w:t xml:space="preserve"> </w:t>
      </w:r>
      <w:r>
        <w:rPr>
          <w:b/>
          <w:color w:val="808080"/>
          <w:sz w:val="20"/>
        </w:rPr>
        <w:t>a.s.,</w:t>
      </w:r>
      <w:r>
        <w:rPr>
          <w:b/>
          <w:color w:val="808080"/>
          <w:spacing w:val="-7"/>
          <w:sz w:val="20"/>
        </w:rPr>
        <w:t xml:space="preserve"> </w:t>
      </w:r>
      <w:proofErr w:type="spellStart"/>
      <w:r>
        <w:rPr>
          <w:b/>
          <w:color w:val="808080"/>
          <w:sz w:val="20"/>
        </w:rPr>
        <w:t>Vienna</w:t>
      </w:r>
      <w:proofErr w:type="spellEnd"/>
      <w:r>
        <w:rPr>
          <w:b/>
          <w:color w:val="808080"/>
          <w:spacing w:val="-5"/>
          <w:sz w:val="20"/>
        </w:rPr>
        <w:t xml:space="preserve"> </w:t>
      </w:r>
      <w:proofErr w:type="spellStart"/>
      <w:r>
        <w:rPr>
          <w:b/>
          <w:color w:val="808080"/>
          <w:sz w:val="20"/>
        </w:rPr>
        <w:t>Insurance</w:t>
      </w:r>
      <w:proofErr w:type="spellEnd"/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z w:val="20"/>
        </w:rPr>
        <w:t>Group</w:t>
      </w:r>
    </w:p>
    <w:p w14:paraId="0EB6CFE2" w14:textId="77777777" w:rsidR="005D0A2A" w:rsidRDefault="00DA57E9">
      <w:pPr>
        <w:spacing w:before="1"/>
        <w:ind w:right="333"/>
        <w:jc w:val="right"/>
        <w:rPr>
          <w:b/>
          <w:sz w:val="20"/>
        </w:rPr>
      </w:pPr>
      <w:r>
        <w:rPr>
          <w:b/>
          <w:color w:val="808080"/>
          <w:sz w:val="20"/>
        </w:rPr>
        <w:t>D1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k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PS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0020161263</w:t>
      </w:r>
    </w:p>
    <w:p w14:paraId="1651C8C7" w14:textId="77777777" w:rsidR="005D0A2A" w:rsidRDefault="005D0A2A">
      <w:pPr>
        <w:pStyle w:val="Zkladntext"/>
        <w:spacing w:before="10"/>
        <w:rPr>
          <w:b/>
          <w:sz w:val="10"/>
        </w:rPr>
      </w:pPr>
    </w:p>
    <w:p w14:paraId="5A902C32" w14:textId="77777777" w:rsidR="005D0A2A" w:rsidRDefault="00DA57E9">
      <w:pPr>
        <w:spacing w:before="59"/>
        <w:ind w:left="120" w:right="335"/>
        <w:jc w:val="center"/>
        <w:rPr>
          <w:b/>
          <w:sz w:val="20"/>
        </w:rPr>
      </w:pPr>
      <w:r>
        <w:rPr>
          <w:b/>
          <w:sz w:val="20"/>
          <w:u w:val="single"/>
        </w:rPr>
        <w:t>Článek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I.</w:t>
      </w:r>
    </w:p>
    <w:p w14:paraId="67FC52F4" w14:textId="77777777" w:rsidR="005D0A2A" w:rsidRDefault="00DA57E9">
      <w:pPr>
        <w:ind w:left="114" w:right="335"/>
        <w:jc w:val="center"/>
        <w:rPr>
          <w:b/>
          <w:sz w:val="20"/>
        </w:rPr>
      </w:pPr>
      <w:r>
        <w:rPr>
          <w:b/>
          <w:sz w:val="20"/>
          <w:u w:val="single"/>
        </w:rPr>
        <w:t>Předmět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dodatku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pojistné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smlouvy</w:t>
      </w:r>
    </w:p>
    <w:p w14:paraId="56073DD8" w14:textId="77777777" w:rsidR="005D0A2A" w:rsidRDefault="005D0A2A">
      <w:pPr>
        <w:pStyle w:val="Zkladntext"/>
        <w:spacing w:before="11"/>
        <w:rPr>
          <w:b/>
          <w:sz w:val="14"/>
        </w:rPr>
      </w:pPr>
    </w:p>
    <w:p w14:paraId="6EDC7430" w14:textId="77777777" w:rsidR="005D0A2A" w:rsidRDefault="00DA57E9">
      <w:pPr>
        <w:spacing w:before="59"/>
        <w:ind w:left="120" w:right="335"/>
        <w:jc w:val="center"/>
        <w:rPr>
          <w:b/>
          <w:sz w:val="20"/>
        </w:rPr>
      </w:pPr>
      <w:r>
        <w:rPr>
          <w:b/>
          <w:sz w:val="20"/>
        </w:rPr>
        <w:t>Pojistitel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pojistník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sjednávají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tímto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dodatkem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prodloužení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pojistné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smlouvy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období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10.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12.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2021.</w:t>
      </w:r>
    </w:p>
    <w:p w14:paraId="1A6244C9" w14:textId="77777777" w:rsidR="005D0A2A" w:rsidRDefault="005D0A2A">
      <w:pPr>
        <w:pStyle w:val="Zkladntext"/>
        <w:spacing w:before="7"/>
        <w:rPr>
          <w:b/>
          <w:sz w:val="29"/>
        </w:rPr>
      </w:pPr>
    </w:p>
    <w:p w14:paraId="46F5837F" w14:textId="77777777" w:rsidR="005D0A2A" w:rsidRDefault="00DA57E9">
      <w:pPr>
        <w:spacing w:line="243" w:lineRule="exact"/>
        <w:ind w:left="119" w:right="335"/>
        <w:jc w:val="center"/>
        <w:rPr>
          <w:b/>
          <w:sz w:val="20"/>
        </w:rPr>
      </w:pPr>
      <w:r>
        <w:rPr>
          <w:b/>
          <w:sz w:val="20"/>
          <w:u w:val="single"/>
        </w:rPr>
        <w:t>Článek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II.</w:t>
      </w:r>
    </w:p>
    <w:p w14:paraId="53C28CFB" w14:textId="77777777" w:rsidR="005D0A2A" w:rsidRDefault="00DA57E9">
      <w:pPr>
        <w:spacing w:line="243" w:lineRule="exact"/>
        <w:ind w:left="3409"/>
        <w:rPr>
          <w:b/>
          <w:sz w:val="20"/>
        </w:rPr>
      </w:pPr>
      <w:r>
        <w:rPr>
          <w:b/>
          <w:sz w:val="20"/>
          <w:u w:val="single"/>
        </w:rPr>
        <w:t>Pojistné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dle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dodatku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pojistné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smlouvy</w:t>
      </w:r>
    </w:p>
    <w:p w14:paraId="69A75DF6" w14:textId="77777777" w:rsidR="005D0A2A" w:rsidRDefault="00DA57E9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ind w:hanging="362"/>
        <w:rPr>
          <w:sz w:val="20"/>
        </w:rPr>
      </w:pPr>
      <w:r>
        <w:rPr>
          <w:sz w:val="20"/>
        </w:rPr>
        <w:t>Pojistné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sjednanou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1"/>
          <w:sz w:val="20"/>
        </w:rPr>
        <w:t xml:space="preserve"> </w:t>
      </w:r>
      <w:r>
        <w:rPr>
          <w:sz w:val="20"/>
        </w:rPr>
        <w:t>činí:</w:t>
      </w:r>
    </w:p>
    <w:tbl>
      <w:tblPr>
        <w:tblStyle w:val="TableNormal"/>
        <w:tblW w:w="0" w:type="auto"/>
        <w:tblInd w:w="37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422"/>
      </w:tblGrid>
      <w:tr w:rsidR="005D0A2A" w14:paraId="46228E9F" w14:textId="77777777">
        <w:trPr>
          <w:trHeight w:val="244"/>
        </w:trPr>
        <w:tc>
          <w:tcPr>
            <w:tcW w:w="9422" w:type="dxa"/>
          </w:tcPr>
          <w:p w14:paraId="54CC8BF8" w14:textId="77777777" w:rsidR="005D0A2A" w:rsidRDefault="00DA57E9">
            <w:pPr>
              <w:pStyle w:val="TableParagraph"/>
              <w:tabs>
                <w:tab w:val="left" w:leader="dot" w:pos="7585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Pojištění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odpovědnosti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107.500,-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DPH</w:t>
            </w:r>
          </w:p>
        </w:tc>
      </w:tr>
      <w:tr w:rsidR="005D0A2A" w14:paraId="6FD15478" w14:textId="77777777">
        <w:trPr>
          <w:trHeight w:val="244"/>
        </w:trPr>
        <w:tc>
          <w:tcPr>
            <w:tcW w:w="9422" w:type="dxa"/>
          </w:tcPr>
          <w:p w14:paraId="36C64852" w14:textId="77777777" w:rsidR="005D0A2A" w:rsidRDefault="00DA57E9">
            <w:pPr>
              <w:pStyle w:val="TableParagraph"/>
              <w:tabs>
                <w:tab w:val="left" w:leader="dot" w:pos="8178"/>
              </w:tabs>
              <w:rPr>
                <w:sz w:val="20"/>
              </w:rPr>
            </w:pPr>
            <w:r>
              <w:rPr>
                <w:sz w:val="20"/>
              </w:rPr>
              <w:t>DPH</w:t>
            </w:r>
            <w:r>
              <w:rPr>
                <w:sz w:val="20"/>
              </w:rPr>
              <w:tab/>
              <w:t>0,- Kč</w:t>
            </w:r>
          </w:p>
        </w:tc>
      </w:tr>
      <w:tr w:rsidR="005D0A2A" w14:paraId="0C929A63" w14:textId="77777777">
        <w:trPr>
          <w:trHeight w:val="245"/>
        </w:trPr>
        <w:tc>
          <w:tcPr>
            <w:tcW w:w="9422" w:type="dxa"/>
          </w:tcPr>
          <w:p w14:paraId="4CA261E6" w14:textId="77777777" w:rsidR="005D0A2A" w:rsidRDefault="00DA57E9">
            <w:pPr>
              <w:pStyle w:val="TableParagraph"/>
              <w:tabs>
                <w:tab w:val="left" w:leader="dot" w:pos="7549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Celkové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pojistné 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pojištění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od 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činí…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107.500,-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DPH</w:t>
            </w:r>
          </w:p>
        </w:tc>
      </w:tr>
    </w:tbl>
    <w:p w14:paraId="6F3975AB" w14:textId="77777777" w:rsidR="005D0A2A" w:rsidRDefault="00DA57E9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spacing w:before="122" w:line="243" w:lineRule="exact"/>
        <w:ind w:hanging="362"/>
        <w:rPr>
          <w:sz w:val="20"/>
        </w:rPr>
      </w:pPr>
      <w:r>
        <w:rPr>
          <w:sz w:val="20"/>
        </w:rPr>
        <w:t>Pojistné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považuje</w:t>
      </w:r>
      <w:r>
        <w:rPr>
          <w:spacing w:val="11"/>
          <w:sz w:val="20"/>
        </w:rPr>
        <w:t xml:space="preserve"> </w:t>
      </w:r>
      <w:r>
        <w:rPr>
          <w:sz w:val="20"/>
        </w:rPr>
        <w:t>za</w:t>
      </w:r>
      <w:r>
        <w:rPr>
          <w:spacing w:val="12"/>
          <w:sz w:val="20"/>
        </w:rPr>
        <w:t xml:space="preserve"> </w:t>
      </w:r>
      <w:r>
        <w:rPr>
          <w:sz w:val="20"/>
        </w:rPr>
        <w:t>zaplacené</w:t>
      </w:r>
      <w:r>
        <w:rPr>
          <w:spacing w:val="11"/>
          <w:sz w:val="20"/>
        </w:rPr>
        <w:t xml:space="preserve"> </w:t>
      </w:r>
      <w:r>
        <w:rPr>
          <w:sz w:val="20"/>
        </w:rPr>
        <w:t>okamžikem</w:t>
      </w:r>
      <w:r>
        <w:rPr>
          <w:spacing w:val="10"/>
          <w:sz w:val="20"/>
        </w:rPr>
        <w:t xml:space="preserve"> </w:t>
      </w:r>
      <w:r>
        <w:rPr>
          <w:sz w:val="20"/>
        </w:rPr>
        <w:t>připsání</w:t>
      </w:r>
      <w:r>
        <w:rPr>
          <w:spacing w:val="1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0"/>
          <w:sz w:val="20"/>
        </w:rPr>
        <w:t xml:space="preserve"> </w:t>
      </w:r>
      <w:r>
        <w:rPr>
          <w:sz w:val="20"/>
        </w:rPr>
        <w:t>částky</w:t>
      </w:r>
      <w:r>
        <w:rPr>
          <w:spacing w:val="12"/>
          <w:sz w:val="20"/>
        </w:rPr>
        <w:t xml:space="preserve"> </w:t>
      </w:r>
      <w:r>
        <w:rPr>
          <w:sz w:val="20"/>
        </w:rPr>
        <w:t>pojistného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účet</w:t>
      </w:r>
      <w:r>
        <w:rPr>
          <w:spacing w:val="12"/>
          <w:sz w:val="20"/>
        </w:rPr>
        <w:t xml:space="preserve"> </w:t>
      </w:r>
      <w:r>
        <w:rPr>
          <w:sz w:val="20"/>
        </w:rPr>
        <w:t>pojistitele,</w:t>
      </w:r>
      <w:r>
        <w:rPr>
          <w:spacing w:val="12"/>
          <w:sz w:val="20"/>
        </w:rPr>
        <w:t xml:space="preserve"> </w:t>
      </w:r>
      <w:r>
        <w:rPr>
          <w:sz w:val="20"/>
        </w:rPr>
        <w:t>je-li</w:t>
      </w:r>
      <w:r>
        <w:rPr>
          <w:spacing w:val="11"/>
          <w:sz w:val="20"/>
        </w:rPr>
        <w:t xml:space="preserve"> </w:t>
      </w:r>
      <w:r>
        <w:rPr>
          <w:sz w:val="20"/>
        </w:rPr>
        <w:t>placena</w:t>
      </w:r>
    </w:p>
    <w:p w14:paraId="0A6419AF" w14:textId="77777777" w:rsidR="005D0A2A" w:rsidRDefault="00DA57E9">
      <w:pPr>
        <w:pStyle w:val="Zkladntext"/>
        <w:spacing w:line="243" w:lineRule="exact"/>
        <w:ind w:left="478"/>
      </w:pPr>
      <w:r>
        <w:t>prostřednictvím</w:t>
      </w:r>
      <w:r>
        <w:rPr>
          <w:spacing w:val="-5"/>
        </w:rPr>
        <w:t xml:space="preserve"> </w:t>
      </w:r>
      <w:r>
        <w:t>peněžního</w:t>
      </w:r>
      <w:r>
        <w:rPr>
          <w:spacing w:val="-3"/>
        </w:rPr>
        <w:t xml:space="preserve"> </w:t>
      </w:r>
      <w:r>
        <w:t>ústavu.</w:t>
      </w:r>
    </w:p>
    <w:p w14:paraId="3D3A0C17" w14:textId="77777777" w:rsidR="005D0A2A" w:rsidRDefault="00DA57E9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ind w:hanging="362"/>
        <w:rPr>
          <w:sz w:val="20"/>
        </w:rPr>
      </w:pPr>
      <w:r>
        <w:rPr>
          <w:sz w:val="20"/>
        </w:rPr>
        <w:t>Pojistné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placeno</w:t>
      </w:r>
      <w:r>
        <w:rPr>
          <w:spacing w:val="2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4"/>
          <w:sz w:val="20"/>
        </w:rPr>
        <w:t xml:space="preserve"> </w:t>
      </w:r>
      <w:r>
        <w:rPr>
          <w:sz w:val="20"/>
        </w:rPr>
        <w:t>peněžního</w:t>
      </w:r>
      <w:r>
        <w:rPr>
          <w:spacing w:val="25"/>
          <w:sz w:val="20"/>
        </w:rPr>
        <w:t xml:space="preserve"> </w:t>
      </w:r>
      <w:r>
        <w:rPr>
          <w:sz w:val="20"/>
        </w:rPr>
        <w:t>ústavu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účet</w:t>
      </w:r>
      <w:r>
        <w:rPr>
          <w:spacing w:val="25"/>
          <w:sz w:val="20"/>
        </w:rPr>
        <w:t xml:space="preserve"> </w:t>
      </w:r>
      <w:r>
        <w:rPr>
          <w:sz w:val="20"/>
        </w:rPr>
        <w:t>pojistitele</w:t>
      </w:r>
      <w:r>
        <w:rPr>
          <w:spacing w:val="24"/>
          <w:sz w:val="20"/>
        </w:rPr>
        <w:t xml:space="preserve"> </w:t>
      </w:r>
      <w:r>
        <w:rPr>
          <w:sz w:val="20"/>
        </w:rPr>
        <w:t>č.</w:t>
      </w:r>
      <w:r>
        <w:rPr>
          <w:spacing w:val="33"/>
          <w:sz w:val="20"/>
        </w:rPr>
        <w:t xml:space="preserve"> </w:t>
      </w:r>
      <w:r>
        <w:rPr>
          <w:sz w:val="20"/>
        </w:rPr>
        <w:t>700135002/0800</w:t>
      </w:r>
      <w:r>
        <w:rPr>
          <w:spacing w:val="25"/>
          <w:sz w:val="20"/>
        </w:rPr>
        <w:t xml:space="preserve"> </w:t>
      </w:r>
      <w:r>
        <w:rPr>
          <w:sz w:val="20"/>
        </w:rPr>
        <w:t>pod</w:t>
      </w:r>
      <w:r>
        <w:rPr>
          <w:spacing w:val="26"/>
          <w:sz w:val="20"/>
        </w:rPr>
        <w:t xml:space="preserve"> </w:t>
      </w:r>
      <w:r>
        <w:rPr>
          <w:sz w:val="20"/>
        </w:rPr>
        <w:t>variabilním</w:t>
      </w:r>
    </w:p>
    <w:p w14:paraId="76EEAD10" w14:textId="77777777" w:rsidR="005D0A2A" w:rsidRDefault="00DA57E9">
      <w:pPr>
        <w:pStyle w:val="Zkladntext"/>
        <w:spacing w:before="1"/>
        <w:ind w:left="478"/>
      </w:pPr>
      <w:r>
        <w:t>symbolem</w:t>
      </w:r>
      <w:r>
        <w:rPr>
          <w:spacing w:val="-3"/>
        </w:rPr>
        <w:t xml:space="preserve"> </w:t>
      </w:r>
      <w:r>
        <w:t>0020161263</w:t>
      </w:r>
      <w:r>
        <w:rPr>
          <w:spacing w:val="-3"/>
        </w:rPr>
        <w:t xml:space="preserve"> </w:t>
      </w:r>
      <w:r>
        <w:t>(číslo</w:t>
      </w:r>
      <w:r>
        <w:rPr>
          <w:spacing w:val="-2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smlouvy)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daňových</w:t>
      </w:r>
      <w:r>
        <w:rPr>
          <w:spacing w:val="-4"/>
        </w:rPr>
        <w:t xml:space="preserve"> </w:t>
      </w:r>
      <w:r>
        <w:t>dokladů</w:t>
      </w:r>
      <w:r>
        <w:rPr>
          <w:spacing w:val="-5"/>
        </w:rPr>
        <w:t xml:space="preserve"> </w:t>
      </w:r>
      <w:r>
        <w:t>vystavených</w:t>
      </w:r>
      <w:r>
        <w:rPr>
          <w:spacing w:val="-2"/>
        </w:rPr>
        <w:t xml:space="preserve"> </w:t>
      </w:r>
      <w:r>
        <w:t>pojistitelem.</w:t>
      </w:r>
    </w:p>
    <w:p w14:paraId="3D722F6E" w14:textId="77777777" w:rsidR="005D0A2A" w:rsidRDefault="00DA57E9">
      <w:pPr>
        <w:pStyle w:val="Odstavecseseznamem"/>
        <w:numPr>
          <w:ilvl w:val="0"/>
          <w:numId w:val="2"/>
        </w:numPr>
        <w:tabs>
          <w:tab w:val="left" w:pos="477"/>
          <w:tab w:val="left" w:pos="479"/>
        </w:tabs>
        <w:ind w:hanging="362"/>
        <w:rPr>
          <w:sz w:val="20"/>
        </w:rPr>
      </w:pPr>
      <w:r>
        <w:rPr>
          <w:sz w:val="20"/>
        </w:rPr>
        <w:t>Pojistné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sjednanou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107.500,-</w:t>
      </w:r>
      <w:r>
        <w:rPr>
          <w:spacing w:val="-8"/>
          <w:sz w:val="20"/>
        </w:rPr>
        <w:t xml:space="preserve"> </w:t>
      </w:r>
      <w:r>
        <w:rPr>
          <w:sz w:val="20"/>
        </w:rPr>
        <w:t>Kč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pojistným</w:t>
      </w:r>
      <w:r>
        <w:rPr>
          <w:spacing w:val="-8"/>
          <w:sz w:val="20"/>
        </w:rPr>
        <w:t xml:space="preserve"> </w:t>
      </w:r>
      <w:r>
        <w:rPr>
          <w:sz w:val="20"/>
        </w:rPr>
        <w:t>jednorázovým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splatné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datu</w:t>
      </w:r>
      <w:r>
        <w:rPr>
          <w:spacing w:val="-5"/>
          <w:sz w:val="20"/>
        </w:rPr>
        <w:t xml:space="preserve"> </w:t>
      </w:r>
      <w:r>
        <w:rPr>
          <w:sz w:val="20"/>
        </w:rPr>
        <w:t>30.</w:t>
      </w:r>
      <w:r>
        <w:rPr>
          <w:spacing w:val="-8"/>
          <w:sz w:val="20"/>
        </w:rPr>
        <w:t xml:space="preserve"> </w:t>
      </w:r>
      <w:r>
        <w:rPr>
          <w:sz w:val="20"/>
        </w:rPr>
        <w:t>11.</w:t>
      </w:r>
      <w:r>
        <w:rPr>
          <w:spacing w:val="-8"/>
          <w:sz w:val="20"/>
        </w:rPr>
        <w:t xml:space="preserve"> </w:t>
      </w:r>
      <w:r>
        <w:rPr>
          <w:sz w:val="20"/>
        </w:rPr>
        <w:t>2021.</w:t>
      </w:r>
    </w:p>
    <w:p w14:paraId="60926919" w14:textId="77777777" w:rsidR="005D0A2A" w:rsidRDefault="005D0A2A">
      <w:pPr>
        <w:pStyle w:val="Zkladntext"/>
        <w:spacing w:before="5"/>
        <w:rPr>
          <w:sz w:val="29"/>
        </w:rPr>
      </w:pPr>
    </w:p>
    <w:p w14:paraId="6BD6D1A0" w14:textId="77777777" w:rsidR="005D0A2A" w:rsidRDefault="00DA57E9">
      <w:pPr>
        <w:ind w:left="120" w:right="335"/>
        <w:jc w:val="center"/>
        <w:rPr>
          <w:b/>
          <w:sz w:val="20"/>
        </w:rPr>
      </w:pPr>
      <w:r>
        <w:rPr>
          <w:b/>
          <w:sz w:val="20"/>
          <w:u w:val="single"/>
        </w:rPr>
        <w:t>Článek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III.</w:t>
      </w:r>
    </w:p>
    <w:p w14:paraId="2B34D665" w14:textId="77777777" w:rsidR="005D0A2A" w:rsidRDefault="00DA57E9">
      <w:pPr>
        <w:spacing w:before="39"/>
        <w:ind w:left="114" w:right="335"/>
        <w:jc w:val="center"/>
        <w:rPr>
          <w:b/>
          <w:sz w:val="20"/>
        </w:rPr>
      </w:pPr>
      <w:r>
        <w:rPr>
          <w:b/>
          <w:sz w:val="20"/>
          <w:u w:val="single"/>
        </w:rPr>
        <w:t>Závěrečná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ustanovení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dodatku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pojistné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smlouvy</w:t>
      </w:r>
    </w:p>
    <w:p w14:paraId="2511B07E" w14:textId="77777777" w:rsidR="005D0A2A" w:rsidRDefault="005D0A2A">
      <w:pPr>
        <w:pStyle w:val="Zkladntext"/>
        <w:spacing w:before="11"/>
        <w:rPr>
          <w:b/>
          <w:sz w:val="14"/>
        </w:rPr>
      </w:pPr>
    </w:p>
    <w:p w14:paraId="32AC9669" w14:textId="77777777" w:rsidR="005D0A2A" w:rsidRDefault="00DA57E9">
      <w:pPr>
        <w:pStyle w:val="Odstavecseseznamem"/>
        <w:numPr>
          <w:ilvl w:val="0"/>
          <w:numId w:val="1"/>
        </w:numPr>
        <w:tabs>
          <w:tab w:val="left" w:pos="479"/>
        </w:tabs>
        <w:spacing w:before="59"/>
        <w:ind w:right="330"/>
        <w:jc w:val="both"/>
        <w:rPr>
          <w:sz w:val="20"/>
        </w:rPr>
      </w:pPr>
      <w:r>
        <w:rPr>
          <w:sz w:val="20"/>
        </w:rPr>
        <w:t>Datum počátku účinnosti tohoto dodatku pojistné smlouvy: 1. 10. 2021 po zveřejnění tohoto dodatku k pojistné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dle 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340/2015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uveřejňování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těchto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smluv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registru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smluv,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pozdějších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předpisů,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opačném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případě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nabývá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tento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dodatek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pojistné</w:t>
      </w:r>
      <w:r>
        <w:rPr>
          <w:spacing w:val="3"/>
          <w:sz w:val="20"/>
        </w:rPr>
        <w:t xml:space="preserve"> </w:t>
      </w:r>
      <w:r>
        <w:rPr>
          <w:sz w:val="20"/>
        </w:rPr>
        <w:t>smlouvě</w:t>
      </w:r>
      <w:r>
        <w:rPr>
          <w:spacing w:val="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3"/>
          <w:sz w:val="20"/>
        </w:rPr>
        <w:t xml:space="preserve"> </w:t>
      </w:r>
      <w:r>
        <w:rPr>
          <w:sz w:val="20"/>
        </w:rPr>
        <w:t>dnem</w:t>
      </w:r>
      <w:r>
        <w:rPr>
          <w:spacing w:val="5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6"/>
          <w:sz w:val="20"/>
        </w:rPr>
        <w:t xml:space="preserve"> </w:t>
      </w:r>
      <w:r>
        <w:rPr>
          <w:sz w:val="20"/>
        </w:rPr>
        <w:t>smluv.</w:t>
      </w:r>
      <w:r>
        <w:rPr>
          <w:spacing w:val="5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9"/>
          <w:sz w:val="20"/>
        </w:rPr>
        <w:t xml:space="preserve"> </w:t>
      </w:r>
      <w:r>
        <w:rPr>
          <w:sz w:val="20"/>
        </w:rPr>
        <w:t>tohoto</w:t>
      </w:r>
      <w:r>
        <w:rPr>
          <w:spacing w:val="6"/>
          <w:sz w:val="20"/>
        </w:rPr>
        <w:t xml:space="preserve"> </w:t>
      </w:r>
      <w:r>
        <w:rPr>
          <w:sz w:val="20"/>
        </w:rPr>
        <w:t>dodatku</w:t>
      </w:r>
      <w:r>
        <w:rPr>
          <w:spacing w:val="5"/>
          <w:sz w:val="20"/>
        </w:rPr>
        <w:t xml:space="preserve"> </w:t>
      </w:r>
      <w:r>
        <w:rPr>
          <w:sz w:val="20"/>
        </w:rPr>
        <w:t>k</w:t>
      </w:r>
      <w:r>
        <w:rPr>
          <w:spacing w:val="6"/>
          <w:sz w:val="20"/>
        </w:rPr>
        <w:t xml:space="preserve"> </w:t>
      </w:r>
      <w:r>
        <w:rPr>
          <w:sz w:val="20"/>
        </w:rPr>
        <w:t>pojistné</w:t>
      </w:r>
      <w:r>
        <w:rPr>
          <w:spacing w:val="4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 zajistí</w:t>
      </w:r>
      <w:r>
        <w:rPr>
          <w:spacing w:val="-3"/>
          <w:sz w:val="20"/>
        </w:rPr>
        <w:t xml:space="preserve"> </w:t>
      </w:r>
      <w:r>
        <w:rPr>
          <w:sz w:val="20"/>
        </w:rPr>
        <w:t>pojistník.</w:t>
      </w:r>
    </w:p>
    <w:p w14:paraId="2212FC4F" w14:textId="77777777" w:rsidR="005D0A2A" w:rsidRDefault="00DA57E9">
      <w:pPr>
        <w:pStyle w:val="Odstavecseseznamem"/>
        <w:numPr>
          <w:ilvl w:val="0"/>
          <w:numId w:val="1"/>
        </w:numPr>
        <w:tabs>
          <w:tab w:val="left" w:pos="479"/>
        </w:tabs>
        <w:spacing w:before="39"/>
        <w:ind w:hanging="362"/>
        <w:jc w:val="both"/>
        <w:rPr>
          <w:sz w:val="20"/>
        </w:rPr>
      </w:pP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3"/>
          <w:sz w:val="20"/>
        </w:rPr>
        <w:t xml:space="preserve"> </w:t>
      </w:r>
      <w:r>
        <w:rPr>
          <w:sz w:val="20"/>
        </w:rPr>
        <w:t>pojištění: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3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</w:p>
    <w:p w14:paraId="4D662516" w14:textId="77777777" w:rsidR="005D0A2A" w:rsidRDefault="00DA57E9">
      <w:pPr>
        <w:pStyle w:val="Odstavecseseznamem"/>
        <w:numPr>
          <w:ilvl w:val="0"/>
          <w:numId w:val="1"/>
        </w:numPr>
        <w:tabs>
          <w:tab w:val="left" w:pos="479"/>
        </w:tabs>
        <w:spacing w:before="42"/>
        <w:ind w:hanging="362"/>
        <w:jc w:val="both"/>
        <w:rPr>
          <w:sz w:val="20"/>
        </w:rPr>
      </w:pPr>
      <w:r>
        <w:rPr>
          <w:sz w:val="20"/>
        </w:rPr>
        <w:t>Změnu</w:t>
      </w:r>
      <w:r>
        <w:rPr>
          <w:spacing w:val="8"/>
          <w:sz w:val="20"/>
        </w:rPr>
        <w:t xml:space="preserve"> </w:t>
      </w:r>
      <w:r>
        <w:rPr>
          <w:sz w:val="20"/>
        </w:rPr>
        <w:t>doby</w:t>
      </w:r>
      <w:r>
        <w:rPr>
          <w:spacing w:val="10"/>
          <w:sz w:val="20"/>
        </w:rPr>
        <w:t xml:space="preserve"> </w:t>
      </w:r>
      <w:r>
        <w:rPr>
          <w:sz w:val="20"/>
        </w:rPr>
        <w:t>trvání</w:t>
      </w:r>
      <w:r>
        <w:rPr>
          <w:spacing w:val="9"/>
          <w:sz w:val="20"/>
        </w:rPr>
        <w:t xml:space="preserve"> </w:t>
      </w:r>
      <w:r>
        <w:rPr>
          <w:sz w:val="20"/>
        </w:rPr>
        <w:t>pojistné</w:t>
      </w:r>
      <w:r>
        <w:rPr>
          <w:spacing w:val="6"/>
          <w:sz w:val="20"/>
        </w:rPr>
        <w:t xml:space="preserve"> </w:t>
      </w:r>
      <w:r>
        <w:rPr>
          <w:sz w:val="20"/>
        </w:rPr>
        <w:t>smlouvy</w:t>
      </w:r>
      <w:r>
        <w:rPr>
          <w:spacing w:val="10"/>
          <w:sz w:val="20"/>
        </w:rPr>
        <w:t xml:space="preserve"> </w:t>
      </w:r>
      <w:r>
        <w:rPr>
          <w:sz w:val="20"/>
        </w:rPr>
        <w:t>lze</w:t>
      </w:r>
      <w:r>
        <w:rPr>
          <w:spacing w:val="8"/>
          <w:sz w:val="20"/>
        </w:rPr>
        <w:t xml:space="preserve"> </w:t>
      </w:r>
      <w:r>
        <w:rPr>
          <w:sz w:val="20"/>
        </w:rPr>
        <w:t>po</w:t>
      </w:r>
      <w:r>
        <w:rPr>
          <w:spacing w:val="7"/>
          <w:sz w:val="20"/>
        </w:rPr>
        <w:t xml:space="preserve"> </w:t>
      </w:r>
      <w:r>
        <w:rPr>
          <w:sz w:val="20"/>
        </w:rPr>
        <w:t>vzájemné</w:t>
      </w:r>
      <w:r>
        <w:rPr>
          <w:spacing w:val="8"/>
          <w:sz w:val="20"/>
        </w:rPr>
        <w:t xml:space="preserve"> </w:t>
      </w:r>
      <w:r>
        <w:rPr>
          <w:sz w:val="20"/>
        </w:rPr>
        <w:t>dohodě</w:t>
      </w:r>
      <w:r>
        <w:rPr>
          <w:spacing w:val="8"/>
          <w:sz w:val="20"/>
        </w:rPr>
        <w:t xml:space="preserve"> </w:t>
      </w:r>
      <w:r>
        <w:rPr>
          <w:sz w:val="20"/>
        </w:rPr>
        <w:t>smluvních</w:t>
      </w:r>
      <w:r>
        <w:rPr>
          <w:spacing w:val="7"/>
          <w:sz w:val="20"/>
        </w:rPr>
        <w:t xml:space="preserve"> </w:t>
      </w:r>
      <w:r>
        <w:rPr>
          <w:sz w:val="20"/>
        </w:rPr>
        <w:t>stran</w:t>
      </w:r>
      <w:r>
        <w:rPr>
          <w:spacing w:val="7"/>
          <w:sz w:val="20"/>
        </w:rPr>
        <w:t xml:space="preserve"> </w:t>
      </w:r>
      <w:r>
        <w:rPr>
          <w:sz w:val="20"/>
        </w:rPr>
        <w:t>prodloužit</w:t>
      </w:r>
      <w:r>
        <w:rPr>
          <w:spacing w:val="7"/>
          <w:sz w:val="20"/>
        </w:rPr>
        <w:t xml:space="preserve"> </w:t>
      </w:r>
      <w:r>
        <w:rPr>
          <w:sz w:val="20"/>
        </w:rPr>
        <w:t>jen</w:t>
      </w:r>
      <w:r>
        <w:rPr>
          <w:spacing w:val="9"/>
          <w:sz w:val="20"/>
        </w:rPr>
        <w:t xml:space="preserve"> </w:t>
      </w:r>
      <w:r>
        <w:rPr>
          <w:sz w:val="20"/>
        </w:rPr>
        <w:t>písemným</w:t>
      </w:r>
      <w:r>
        <w:rPr>
          <w:spacing w:val="8"/>
          <w:sz w:val="20"/>
        </w:rPr>
        <w:t xml:space="preserve"> </w:t>
      </w:r>
      <w:r>
        <w:rPr>
          <w:sz w:val="20"/>
        </w:rPr>
        <w:t>dodatkem</w:t>
      </w:r>
    </w:p>
    <w:p w14:paraId="62A99448" w14:textId="77777777" w:rsidR="005D0A2A" w:rsidRDefault="00DA57E9">
      <w:pPr>
        <w:pStyle w:val="Zkladntext"/>
        <w:ind w:left="478"/>
        <w:jc w:val="both"/>
      </w:pPr>
      <w:r>
        <w:t>pojistné</w:t>
      </w:r>
      <w:r>
        <w:rPr>
          <w:spacing w:val="-3"/>
        </w:rPr>
        <w:t xml:space="preserve"> </w:t>
      </w:r>
      <w:r>
        <w:t>smlouvy.</w:t>
      </w:r>
    </w:p>
    <w:p w14:paraId="1EAA7F73" w14:textId="77777777" w:rsidR="005D0A2A" w:rsidRDefault="00DA57E9">
      <w:pPr>
        <w:pStyle w:val="Odstavecseseznamem"/>
        <w:numPr>
          <w:ilvl w:val="0"/>
          <w:numId w:val="1"/>
        </w:numPr>
        <w:tabs>
          <w:tab w:val="left" w:pos="479"/>
        </w:tabs>
        <w:spacing w:before="39"/>
        <w:ind w:right="336"/>
        <w:jc w:val="both"/>
        <w:rPr>
          <w:sz w:val="20"/>
        </w:rPr>
      </w:pPr>
      <w:r>
        <w:rPr>
          <w:sz w:val="20"/>
        </w:rPr>
        <w:t>Ostatní ustanovení pojistné smlouvy v platném znění nedotčená obsahem tohoto dodatku se nemění a zůstávají</w:t>
      </w:r>
      <w:r>
        <w:rPr>
          <w:spacing w:val="1"/>
          <w:sz w:val="20"/>
        </w:rPr>
        <w:t xml:space="preserve"> </w:t>
      </w:r>
      <w:r>
        <w:rPr>
          <w:sz w:val="20"/>
        </w:rPr>
        <w:t>nadále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platnosti.</w:t>
      </w:r>
    </w:p>
    <w:p w14:paraId="0DE82AD5" w14:textId="77777777" w:rsidR="005D0A2A" w:rsidRDefault="00DA57E9">
      <w:pPr>
        <w:pStyle w:val="Odstavecseseznamem"/>
        <w:numPr>
          <w:ilvl w:val="0"/>
          <w:numId w:val="1"/>
        </w:numPr>
        <w:tabs>
          <w:tab w:val="left" w:pos="479"/>
        </w:tabs>
        <w:spacing w:before="40"/>
        <w:ind w:hanging="362"/>
        <w:jc w:val="both"/>
        <w:rPr>
          <w:sz w:val="20"/>
        </w:rPr>
      </w:pPr>
      <w:r>
        <w:rPr>
          <w:sz w:val="20"/>
        </w:rPr>
        <w:t>Tento</w:t>
      </w:r>
      <w:r>
        <w:rPr>
          <w:spacing w:val="-4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elektronicky.</w:t>
      </w:r>
    </w:p>
    <w:p w14:paraId="1EBFEEDE" w14:textId="77777777" w:rsidR="005D0A2A" w:rsidRDefault="005D0A2A">
      <w:pPr>
        <w:pStyle w:val="Zkladntext"/>
        <w:spacing w:before="10"/>
        <w:rPr>
          <w:sz w:val="12"/>
        </w:rPr>
      </w:pPr>
    </w:p>
    <w:p w14:paraId="3B522161" w14:textId="79D97FFD" w:rsidR="005D0A2A" w:rsidRDefault="00DA57E9">
      <w:pPr>
        <w:spacing w:after="6" w:line="204" w:lineRule="exact"/>
        <w:ind w:left="7504"/>
        <w:rPr>
          <w:rFonts w:ascii="Trebuchet MS"/>
          <w:sz w:val="18"/>
        </w:rPr>
      </w:pPr>
      <w:proofErr w:type="spellStart"/>
      <w:r>
        <w:rPr>
          <w:rFonts w:ascii="Trebuchet MS"/>
          <w:sz w:val="18"/>
        </w:rPr>
        <w:t>xxx</w:t>
      </w:r>
      <w:proofErr w:type="spellEnd"/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9882"/>
      </w:tblGrid>
      <w:tr w:rsidR="005D0A2A" w14:paraId="56D0507E" w14:textId="77777777">
        <w:trPr>
          <w:trHeight w:val="233"/>
        </w:trPr>
        <w:tc>
          <w:tcPr>
            <w:tcW w:w="9882" w:type="dxa"/>
          </w:tcPr>
          <w:p w14:paraId="58D74DCB" w14:textId="77777777" w:rsidR="005D0A2A" w:rsidRDefault="00DA57E9">
            <w:pPr>
              <w:pStyle w:val="TableParagraph"/>
              <w:tabs>
                <w:tab w:val="left" w:pos="4375"/>
                <w:tab w:val="left" w:pos="9922"/>
              </w:tabs>
              <w:spacing w:before="0" w:line="203" w:lineRule="exact"/>
              <w:ind w:left="50" w:right="-4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dne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 w:color="BEBEBE"/>
              </w:rPr>
              <w:t xml:space="preserve"> </w:t>
            </w:r>
            <w:r>
              <w:rPr>
                <w:sz w:val="20"/>
                <w:u w:val="single" w:color="BEBEBE"/>
              </w:rPr>
              <w:tab/>
            </w:r>
          </w:p>
        </w:tc>
      </w:tr>
      <w:tr w:rsidR="005D0A2A" w14:paraId="276ED25A" w14:textId="77777777">
        <w:trPr>
          <w:trHeight w:val="1657"/>
        </w:trPr>
        <w:tc>
          <w:tcPr>
            <w:tcW w:w="9882" w:type="dxa"/>
          </w:tcPr>
          <w:p w14:paraId="10ACD342" w14:textId="77777777" w:rsidR="005D0A2A" w:rsidRDefault="00DA57E9">
            <w:pPr>
              <w:pStyle w:val="TableParagraph"/>
              <w:spacing w:before="0" w:line="224" w:lineRule="exact"/>
              <w:ind w:left="4432" w:right="69"/>
              <w:jc w:val="center"/>
              <w:rPr>
                <w:sz w:val="20"/>
              </w:rPr>
            </w:pPr>
            <w:r>
              <w:rPr>
                <w:sz w:val="20"/>
              </w:rPr>
              <w:t>Česká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podnikatelská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pojišťovna,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Vienna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Insurance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  <w:p w14:paraId="51314A84" w14:textId="4329FEE0" w:rsidR="005D0A2A" w:rsidRDefault="00DA57E9">
            <w:pPr>
              <w:pStyle w:val="TableParagraph"/>
              <w:spacing w:before="0" w:line="240" w:lineRule="auto"/>
              <w:ind w:left="4432" w:right="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  <w:p w14:paraId="6B0484FD" w14:textId="24A8A3F1" w:rsidR="005D0A2A" w:rsidRDefault="00DA57E9">
            <w:pPr>
              <w:pStyle w:val="TableParagraph"/>
              <w:spacing w:line="240" w:lineRule="auto"/>
              <w:ind w:left="4769" w:right="4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0A2A" w14:paraId="3041F6B8" w14:textId="77777777">
        <w:trPr>
          <w:trHeight w:val="909"/>
        </w:trPr>
        <w:tc>
          <w:tcPr>
            <w:tcW w:w="9882" w:type="dxa"/>
          </w:tcPr>
          <w:p w14:paraId="618884A9" w14:textId="77777777" w:rsidR="005D0A2A" w:rsidRDefault="005D0A2A">
            <w:pPr>
              <w:pStyle w:val="TableParagraph"/>
              <w:spacing w:before="0" w:line="240" w:lineRule="auto"/>
              <w:ind w:left="0"/>
              <w:rPr>
                <w:rFonts w:ascii="Trebuchet MS"/>
                <w:sz w:val="14"/>
              </w:rPr>
            </w:pPr>
          </w:p>
          <w:p w14:paraId="4D56298D" w14:textId="77777777" w:rsidR="005D0A2A" w:rsidRDefault="005D0A2A">
            <w:pPr>
              <w:pStyle w:val="TableParagraph"/>
              <w:spacing w:before="4" w:line="240" w:lineRule="auto"/>
              <w:ind w:left="0"/>
              <w:rPr>
                <w:rFonts w:ascii="Trebuchet MS"/>
                <w:sz w:val="19"/>
              </w:rPr>
            </w:pPr>
          </w:p>
          <w:p w14:paraId="455D8847" w14:textId="01CE8451" w:rsidR="005D0A2A" w:rsidRDefault="00DA57E9">
            <w:pPr>
              <w:pStyle w:val="TableParagraph"/>
              <w:tabs>
                <w:tab w:val="left" w:pos="7431"/>
              </w:tabs>
              <w:spacing w:before="0" w:line="189" w:lineRule="exact"/>
              <w:ind w:left="50"/>
              <w:rPr>
                <w:rFonts w:ascii="Trebuchet MS"/>
                <w:sz w:val="12"/>
              </w:rPr>
            </w:pPr>
            <w:r>
              <w:rPr>
                <w:position w:val="-4"/>
                <w:sz w:val="20"/>
              </w:rPr>
              <w:t>V</w:t>
            </w:r>
            <w:r>
              <w:rPr>
                <w:spacing w:val="-2"/>
                <w:position w:val="-4"/>
                <w:sz w:val="20"/>
              </w:rPr>
              <w:t xml:space="preserve"> </w:t>
            </w:r>
            <w:r>
              <w:rPr>
                <w:position w:val="-4"/>
                <w:sz w:val="20"/>
              </w:rPr>
              <w:t>Praze</w:t>
            </w:r>
            <w:r>
              <w:rPr>
                <w:spacing w:val="-2"/>
                <w:position w:val="-4"/>
                <w:sz w:val="20"/>
              </w:rPr>
              <w:t xml:space="preserve"> </w:t>
            </w:r>
            <w:r>
              <w:rPr>
                <w:position w:val="-4"/>
                <w:sz w:val="20"/>
              </w:rPr>
              <w:t>dne</w:t>
            </w:r>
            <w:r>
              <w:rPr>
                <w:position w:val="-4"/>
                <w:sz w:val="20"/>
              </w:rPr>
              <w:tab/>
            </w:r>
            <w:proofErr w:type="spellStart"/>
            <w:r>
              <w:rPr>
                <w:position w:val="-4"/>
                <w:sz w:val="20"/>
              </w:rPr>
              <w:t>xxx</w:t>
            </w:r>
            <w:proofErr w:type="spellEnd"/>
          </w:p>
        </w:tc>
      </w:tr>
      <w:tr w:rsidR="005D0A2A" w14:paraId="0F5AB613" w14:textId="77777777">
        <w:trPr>
          <w:trHeight w:val="736"/>
        </w:trPr>
        <w:tc>
          <w:tcPr>
            <w:tcW w:w="9882" w:type="dxa"/>
          </w:tcPr>
          <w:p w14:paraId="6DA2AC09" w14:textId="77777777" w:rsidR="005D0A2A" w:rsidRDefault="00DA57E9">
            <w:pPr>
              <w:pStyle w:val="TableParagraph"/>
              <w:spacing w:before="6" w:line="240" w:lineRule="auto"/>
              <w:ind w:left="4432" w:right="135"/>
              <w:jc w:val="center"/>
              <w:rPr>
                <w:sz w:val="20"/>
              </w:rPr>
            </w:pPr>
            <w:r>
              <w:rPr>
                <w:sz w:val="20"/>
              </w:rPr>
              <w:t>Národní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komunikační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informační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technologie,s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  <w:p w14:paraId="18AB65AF" w14:textId="35DEACF3" w:rsidR="00DA57E9" w:rsidRDefault="00DA57E9">
            <w:pPr>
              <w:pStyle w:val="TableParagraph"/>
              <w:spacing w:before="0" w:line="240" w:lineRule="atLeast"/>
              <w:ind w:left="6173" w:right="17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  <w:p w14:paraId="14AEC225" w14:textId="6139E76C" w:rsidR="005D0A2A" w:rsidRDefault="00DA57E9">
            <w:pPr>
              <w:pStyle w:val="TableParagraph"/>
              <w:spacing w:before="0" w:line="240" w:lineRule="atLeast"/>
              <w:ind w:left="6173" w:right="179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xxx</w:t>
            </w:r>
            <w:proofErr w:type="spellEnd"/>
          </w:p>
        </w:tc>
      </w:tr>
    </w:tbl>
    <w:p w14:paraId="2607A5F6" w14:textId="77777777" w:rsidR="005D0A2A" w:rsidRDefault="005D0A2A">
      <w:pPr>
        <w:pStyle w:val="Zkladntext"/>
        <w:rPr>
          <w:rFonts w:ascii="Trebuchet MS"/>
        </w:rPr>
      </w:pPr>
    </w:p>
    <w:p w14:paraId="0E76848B" w14:textId="77777777" w:rsidR="005D0A2A" w:rsidRDefault="005D0A2A">
      <w:pPr>
        <w:pStyle w:val="Zkladntext"/>
        <w:rPr>
          <w:rFonts w:ascii="Trebuchet MS"/>
        </w:rPr>
      </w:pPr>
    </w:p>
    <w:p w14:paraId="73C7887B" w14:textId="77777777" w:rsidR="005D0A2A" w:rsidRDefault="005D0A2A">
      <w:pPr>
        <w:pStyle w:val="Zkladntext"/>
        <w:rPr>
          <w:rFonts w:ascii="Trebuchet MS"/>
        </w:rPr>
      </w:pPr>
    </w:p>
    <w:p w14:paraId="48CBDB88" w14:textId="77777777" w:rsidR="005D0A2A" w:rsidRDefault="005D0A2A">
      <w:pPr>
        <w:pStyle w:val="Zkladntext"/>
        <w:rPr>
          <w:rFonts w:ascii="Trebuchet MS"/>
        </w:rPr>
      </w:pPr>
    </w:p>
    <w:p w14:paraId="4FB1CC31" w14:textId="77777777" w:rsidR="005D0A2A" w:rsidRDefault="005D0A2A">
      <w:pPr>
        <w:pStyle w:val="Zkladntext"/>
        <w:spacing w:before="7"/>
        <w:rPr>
          <w:rFonts w:ascii="Trebuchet MS"/>
          <w:sz w:val="18"/>
        </w:rPr>
      </w:pPr>
    </w:p>
    <w:p w14:paraId="72F36131" w14:textId="77777777" w:rsidR="005D0A2A" w:rsidRDefault="00DA57E9">
      <w:pPr>
        <w:pStyle w:val="Zkladntext"/>
        <w:ind w:left="4481" w:right="5375"/>
        <w:jc w:val="center"/>
      </w:pPr>
      <w:r>
        <w:pict w14:anchorId="349284AC">
          <v:group id="docshapegroup1" o:spid="_x0000_s1026" style="position:absolute;left:0;text-align:left;margin-left:277.15pt;margin-top:-119.85pt;width:275.35pt;height:26.05pt;z-index:-251658240;mso-position-horizontal-relative:page" coordorigin="5543,-2397" coordsize="5507,521">
            <v:rect id="docshape2" o:spid="_x0000_s1028" style="position:absolute;left:5542;top:-1886;width:5507;height:10" fillcolor="#bebebe" stroked="f"/>
            <v:shape id="docshape3" o:spid="_x0000_s1027" style="position:absolute;left:8331;top:-2397;width:456;height:452" coordorigin="8332,-2397" coordsize="456,452" o:spt="100" adj="0,,0" path="m8414,-2041r-40,26l8349,-1990r-13,22l8332,-1953r,8l8366,-1945r3,-1l8340,-1946r4,-17l8359,-1987r24,-27l8414,-2041xm8526,-2397r-9,6l8513,-2377r-2,15l8511,-2345r,6l8512,-2328r1,11l8515,-2305r2,12l8520,-2280r3,13l8526,-2255r-13,42l8480,-2135r-46,88l8385,-1976r-45,30l8369,-1946r2,-1l8395,-1967r29,-37l8458,-2059r5,-2l8458,-2061r33,-60l8513,-2167r14,-35l8535,-2229r16,l8541,-2256r3,-24l8535,-2280r-6,-20l8526,-2320r-2,-18l8523,-2350r,-12l8524,-2374r3,-12l8533,-2394r11,l8538,-2397r-12,xm8782,-2061r-13,l8764,-2057r,13l8769,-2040r13,l8784,-2042r-13,l8766,-2046r,-9l8771,-2059r13,l8782,-2061xm8784,-2059r-3,l8784,-2055r,9l8781,-2042r3,l8787,-2044r,-13l8784,-2059xm8778,-2058r-7,l8771,-2044r2,l8773,-2049r6,l8779,-2050r-2,l8780,-2051r-7,l8773,-2055r7,l8780,-2056r-2,-2xm8779,-2049r-3,l8777,-2048r,1l8778,-2044r2,l8780,-2046r,-2l8779,-2049xm8780,-2055r-3,l8777,-2054r,2l8776,-2051r4,l8780,-2053r,-2xm8551,-2229r-16,l8560,-2179r26,34l8610,-2123r20,13l8588,-2102r-43,11l8501,-2077r-43,16l8463,-2061r39,-11l8549,-2084r49,-8l8647,-2099r35,l8674,-2102r32,-1l8777,-2103r-12,-7l8748,-2113r-94,l8643,-2119r-11,-7l8622,-2133r-10,-7l8589,-2164r-20,-28l8553,-2223r-2,-6xm8682,-2099r-35,l8677,-2085r30,11l8735,-2068r23,2l8772,-2066r8,-3l8781,-2073r-13,l8749,-2075r-22,-6l8701,-2090r-19,-9xm8782,-2076r-3,1l8774,-2073r7,l8782,-2076xm8777,-2103r-71,l8742,-2102r30,6l8784,-2081r1,-4l8787,-2086r,-3l8781,-2101r-4,-2xm8709,-2117r-12,1l8683,-2115r-29,2l8748,-2113r-7,-2l8709,-2117xm8549,-2359r-3,14l8543,-2328r-4,22l8535,-2280r9,l8544,-2283r3,-25l8548,-2333r1,-26xm8544,-2394r-11,l8539,-2391r8,7l8549,-2367r1,-17l8546,-2393r-2,-1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808080"/>
        </w:rPr>
        <w:t>-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2 -</w:t>
      </w:r>
    </w:p>
    <w:sectPr w:rsidR="005D0A2A">
      <w:pgSz w:w="11910" w:h="16850"/>
      <w:pgMar w:top="980" w:right="7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46E9"/>
    <w:multiLevelType w:val="hybridMultilevel"/>
    <w:tmpl w:val="442CBF18"/>
    <w:lvl w:ilvl="0" w:tplc="FFFFFFFF">
      <w:start w:val="1"/>
      <w:numFmt w:val="decimal"/>
      <w:lvlText w:val="%1."/>
      <w:lvlJc w:val="left"/>
      <w:pPr>
        <w:ind w:left="47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452" w:hanging="361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425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397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370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343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315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288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261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4F6B7126"/>
    <w:multiLevelType w:val="hybridMultilevel"/>
    <w:tmpl w:val="F9BE8A24"/>
    <w:lvl w:ilvl="0" w:tplc="FFFFFFFF">
      <w:start w:val="1"/>
      <w:numFmt w:val="decimal"/>
      <w:lvlText w:val="%1."/>
      <w:lvlJc w:val="left"/>
      <w:pPr>
        <w:ind w:left="47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452" w:hanging="361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425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397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370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343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315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288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261" w:hanging="36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A2A"/>
    <w:rsid w:val="005D0A2A"/>
    <w:rsid w:val="00DA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EC3682"/>
  <w15:docId w15:val="{123E0291-09F8-480A-8E07-3078AA00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01"/>
      <w:ind w:left="119" w:right="335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120"/>
      <w:ind w:left="478" w:hanging="36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 w:line="22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2570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Skala Jan</dc:creator>
  <cp:lastModifiedBy>Kristýna Čížková</cp:lastModifiedBy>
  <cp:revision>2</cp:revision>
  <dcterms:created xsi:type="dcterms:W3CDTF">2021-10-05T09:06:00Z</dcterms:created>
  <dcterms:modified xsi:type="dcterms:W3CDTF">2021-10-05T09:10:00Z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2021-10-05T00:00:00Z</vt:filetime>
  </property>
</Properties>
</file>