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57" w:rsidRPr="005F2993" w:rsidRDefault="00CD2446" w:rsidP="00480957">
      <w:pPr>
        <w:pStyle w:val="Zkladntext"/>
        <w:spacing w:after="0"/>
        <w:jc w:val="center"/>
        <w:rPr>
          <w:rFonts w:ascii="Calibri" w:eastAsia="Lucida Sans Unicode" w:hAnsi="Calibri" w:cs="Times New Roman"/>
          <w:b/>
          <w:caps/>
          <w:szCs w:val="24"/>
          <w:lang w:eastAsia="ar-SA"/>
        </w:rPr>
      </w:pPr>
      <w:bookmarkStart w:id="0" w:name="_GoBack"/>
      <w:bookmarkEnd w:id="0"/>
      <w:r w:rsidRPr="005F2993">
        <w:rPr>
          <w:rFonts w:ascii="Calibri" w:eastAsia="Times New Roman" w:hAnsi="Calibri" w:cs="Times New Roman"/>
          <w:b/>
          <w:caps/>
          <w:szCs w:val="24"/>
          <w:lang w:eastAsia="ar-SA"/>
        </w:rPr>
        <w:t>smlouva</w:t>
      </w:r>
    </w:p>
    <w:p w:rsidR="00480957" w:rsidRPr="005F2993" w:rsidRDefault="00480957" w:rsidP="00480957">
      <w:pPr>
        <w:pStyle w:val="Zkladntext"/>
        <w:spacing w:after="0"/>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o zapojení osoby do obecního systému odpadového hospodářství </w:t>
      </w:r>
    </w:p>
    <w:p w:rsidR="00480957" w:rsidRPr="005F2993" w:rsidRDefault="00480957" w:rsidP="00480957">
      <w:pPr>
        <w:pStyle w:val="Zkladntext"/>
        <w:spacing w:after="0"/>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 dle § 62 odst. 2 zákona o odpadech</w:t>
      </w:r>
    </w:p>
    <w:p w:rsidR="00480957" w:rsidRPr="005F2993" w:rsidRDefault="00480957" w:rsidP="00480957">
      <w:pPr>
        <w:pStyle w:val="Zkladntext"/>
        <w:spacing w:after="0"/>
        <w:jc w:val="center"/>
        <w:rPr>
          <w:rFonts w:ascii="Calibri" w:eastAsia="Lucida Sans Unicode" w:hAnsi="Calibri" w:cs="Times New Roman"/>
          <w:b/>
          <w:szCs w:val="24"/>
          <w:lang w:eastAsia="ar-SA"/>
        </w:rPr>
      </w:pPr>
    </w:p>
    <w:p w:rsidR="00554277" w:rsidRPr="005F2993" w:rsidRDefault="00554277">
      <w:pPr>
        <w:jc w:val="center"/>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Evid. č. </w:t>
      </w:r>
      <w:r w:rsidR="00810C05">
        <w:rPr>
          <w:rFonts w:ascii="Calibri" w:eastAsia="Lucida Sans Unicode" w:hAnsi="Calibri" w:cs="Times New Roman"/>
          <w:szCs w:val="24"/>
          <w:lang w:eastAsia="ar-SA"/>
        </w:rPr>
        <w:t>OY</w:t>
      </w:r>
      <w:r w:rsidRPr="005F2993">
        <w:rPr>
          <w:rFonts w:ascii="Calibri" w:eastAsia="Lucida Sans Unicode" w:hAnsi="Calibri" w:cs="Times New Roman"/>
          <w:szCs w:val="24"/>
          <w:lang w:eastAsia="ar-SA"/>
        </w:rPr>
        <w:t>/</w:t>
      </w:r>
      <w:r w:rsidR="00AB3C87">
        <w:rPr>
          <w:rFonts w:ascii="Calibri" w:eastAsia="Lucida Sans Unicode" w:hAnsi="Calibri" w:cs="Times New Roman"/>
          <w:szCs w:val="24"/>
          <w:lang w:eastAsia="ar-SA"/>
        </w:rPr>
        <w:t>0</w:t>
      </w:r>
      <w:r w:rsidR="00DA73D7">
        <w:rPr>
          <w:rFonts w:ascii="Calibri" w:eastAsia="Lucida Sans Unicode" w:hAnsi="Calibri" w:cs="Times New Roman"/>
          <w:szCs w:val="24"/>
          <w:lang w:eastAsia="ar-SA"/>
        </w:rPr>
        <w:t>5</w:t>
      </w:r>
      <w:r w:rsidR="00810C05">
        <w:rPr>
          <w:rFonts w:ascii="Calibri" w:eastAsia="Lucida Sans Unicode" w:hAnsi="Calibri" w:cs="Times New Roman"/>
          <w:szCs w:val="24"/>
          <w:lang w:eastAsia="ar-SA"/>
        </w:rPr>
        <w:t>/2021</w:t>
      </w:r>
    </w:p>
    <w:p w:rsidR="00554277" w:rsidRPr="005F2993" w:rsidRDefault="00554277">
      <w:pPr>
        <w:jc w:val="center"/>
        <w:rPr>
          <w:rFonts w:ascii="Calibri" w:eastAsia="Lucida Sans Unicode" w:hAnsi="Calibri" w:cs="Times New Roman"/>
          <w:szCs w:val="24"/>
          <w:lang w:eastAsia="ar-SA"/>
        </w:rPr>
      </w:pPr>
    </w:p>
    <w:p w:rsidR="00554277" w:rsidRPr="005F2993" w:rsidRDefault="00554277">
      <w:pPr>
        <w:pStyle w:val="Nadpis1"/>
        <w:rPr>
          <w:rFonts w:ascii="Calibri" w:hAnsi="Calibri" w:cs="Times New Roman"/>
          <w:szCs w:val="24"/>
        </w:rPr>
      </w:pPr>
      <w:r w:rsidRPr="005F2993">
        <w:rPr>
          <w:rFonts w:ascii="Calibri" w:hAnsi="Calibri" w:cs="Times New Roman"/>
          <w:szCs w:val="24"/>
        </w:rPr>
        <w:t>Smluvní strany</w:t>
      </w: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b/>
          <w:szCs w:val="24"/>
          <w:lang w:eastAsia="ar-SA"/>
        </w:rPr>
      </w:pPr>
      <w:r w:rsidRPr="005F2993">
        <w:rPr>
          <w:rFonts w:ascii="Calibri" w:eastAsia="Lucida Sans Unicode" w:hAnsi="Calibri" w:cs="Times New Roman"/>
          <w:szCs w:val="24"/>
          <w:lang w:eastAsia="ar-SA"/>
        </w:rPr>
        <w:t xml:space="preserve">1. </w:t>
      </w:r>
      <w:r w:rsidRPr="005F2993">
        <w:rPr>
          <w:rFonts w:ascii="Calibri" w:eastAsia="Lucida Sans Unicode" w:hAnsi="Calibri" w:cs="Times New Roman"/>
          <w:b/>
          <w:szCs w:val="24"/>
          <w:lang w:eastAsia="ar-SA"/>
        </w:rPr>
        <w:t>MĚSTO Chrastava</w:t>
      </w:r>
    </w:p>
    <w:p w:rsidR="00554277" w:rsidRPr="005F2993" w:rsidRDefault="006067BC">
      <w:pPr>
        <w:jc w:val="both"/>
        <w:rPr>
          <w:rFonts w:ascii="Calibri" w:eastAsia="Lucida Sans Unicode" w:hAnsi="Calibri" w:cs="Times New Roman"/>
          <w:szCs w:val="24"/>
          <w:lang w:eastAsia="ar-SA"/>
        </w:rPr>
      </w:pPr>
      <w:r>
        <w:rPr>
          <w:rFonts w:ascii="Calibri" w:eastAsia="Lucida Sans Unicode" w:hAnsi="Calibri" w:cs="Times New Roman"/>
          <w:szCs w:val="24"/>
          <w:lang w:eastAsia="ar-SA"/>
        </w:rPr>
        <w:t xml:space="preserve">    Zastoupeno: </w:t>
      </w:r>
      <w:r w:rsidR="00554277" w:rsidRPr="005F2993">
        <w:rPr>
          <w:rFonts w:ascii="Calibri" w:eastAsia="Lucida Sans Unicode" w:hAnsi="Calibri" w:cs="Times New Roman"/>
          <w:szCs w:val="24"/>
          <w:lang w:eastAsia="ar-SA"/>
        </w:rPr>
        <w:t>starosta Ing. Michael Canov</w:t>
      </w:r>
    </w:p>
    <w:p w:rsidR="00554277" w:rsidRPr="005F2993" w:rsidRDefault="006067BC">
      <w:pPr>
        <w:jc w:val="both"/>
        <w:rPr>
          <w:rFonts w:ascii="Calibri" w:eastAsia="Lucida Sans Unicode" w:hAnsi="Calibri" w:cs="Times New Roman"/>
          <w:szCs w:val="24"/>
          <w:lang w:eastAsia="ar-SA"/>
        </w:rPr>
      </w:pPr>
      <w:r>
        <w:rPr>
          <w:rFonts w:ascii="Calibri" w:eastAsia="Lucida Sans Unicode" w:hAnsi="Calibri" w:cs="Times New Roman"/>
          <w:szCs w:val="24"/>
          <w:lang w:eastAsia="ar-SA"/>
        </w:rPr>
        <w:t xml:space="preserve">    Adresa: </w:t>
      </w:r>
      <w:r w:rsidR="00554277" w:rsidRPr="005F2993">
        <w:rPr>
          <w:rFonts w:ascii="Calibri" w:eastAsia="Lucida Sans Unicode" w:hAnsi="Calibri" w:cs="Times New Roman"/>
          <w:szCs w:val="24"/>
          <w:lang w:eastAsia="ar-SA"/>
        </w:rPr>
        <w:t>náměstí 1. máje 1, 463 31 Chrastava</w:t>
      </w:r>
    </w:p>
    <w:p w:rsidR="00554277" w:rsidRPr="005F2993" w:rsidRDefault="00554277">
      <w:pPr>
        <w:rPr>
          <w:rFonts w:ascii="Calibri" w:hAnsi="Calibri" w:cs="Times New Roman"/>
          <w:szCs w:val="24"/>
        </w:rPr>
      </w:pPr>
      <w:r w:rsidRPr="005F2993">
        <w:rPr>
          <w:rFonts w:ascii="Calibri" w:hAnsi="Calibri" w:cs="Times New Roman"/>
          <w:szCs w:val="24"/>
        </w:rPr>
        <w:t xml:space="preserve">    IČ:         00262871</w:t>
      </w:r>
    </w:p>
    <w:p w:rsidR="00554277" w:rsidRPr="005F2993" w:rsidRDefault="00554277">
      <w:pPr>
        <w:rPr>
          <w:rFonts w:ascii="Calibri" w:hAnsi="Calibri" w:cs="Times New Roman"/>
          <w:szCs w:val="24"/>
        </w:rPr>
      </w:pPr>
      <w:r w:rsidRPr="005F2993">
        <w:rPr>
          <w:rFonts w:ascii="Calibri" w:hAnsi="Calibri" w:cs="Times New Roman"/>
          <w:szCs w:val="24"/>
        </w:rPr>
        <w:t xml:space="preserve">    DIČ:      CZ00262871</w:t>
      </w:r>
    </w:p>
    <w:p w:rsidR="00554277" w:rsidRPr="005F2993" w:rsidRDefault="00554277">
      <w:pPr>
        <w:rPr>
          <w:rFonts w:ascii="Calibri" w:eastAsia="Lucida Sans Unicode" w:hAnsi="Calibri" w:cs="Times New Roman"/>
          <w:szCs w:val="24"/>
          <w:lang w:eastAsia="ar-SA"/>
        </w:rPr>
      </w:pPr>
      <w:r w:rsidRPr="005F2993">
        <w:rPr>
          <w:rFonts w:ascii="Calibri" w:hAnsi="Calibri" w:cs="Times New Roman"/>
          <w:szCs w:val="24"/>
        </w:rPr>
        <w:t xml:space="preserve">    Bankovní spojení</w:t>
      </w:r>
      <w:r w:rsidR="00AA3FF3" w:rsidRPr="005F2993">
        <w:rPr>
          <w:rFonts w:ascii="Calibri" w:eastAsia="Lucida Sans Unicode" w:hAnsi="Calibri" w:cs="Times New Roman"/>
          <w:szCs w:val="24"/>
          <w:lang w:eastAsia="ar-SA"/>
        </w:rPr>
        <w:t>:  Sber</w:t>
      </w:r>
      <w:r w:rsidRPr="005F2993">
        <w:rPr>
          <w:rFonts w:ascii="Calibri" w:eastAsia="Lucida Sans Unicode" w:hAnsi="Calibri" w:cs="Times New Roman"/>
          <w:szCs w:val="24"/>
          <w:lang w:eastAsia="ar-SA"/>
        </w:rPr>
        <w:t xml:space="preserve">bank CZ, a.s. č.ú. 4200099066/6800 </w:t>
      </w:r>
    </w:p>
    <w:p w:rsidR="00554277" w:rsidRPr="005F2993" w:rsidRDefault="00554277">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    (dále jen město) na straně jedné</w:t>
      </w:r>
    </w:p>
    <w:p w:rsidR="00554277" w:rsidRPr="005F2993" w:rsidRDefault="00554277">
      <w:pPr>
        <w:pStyle w:val="Zkladntext31"/>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a</w:t>
      </w:r>
    </w:p>
    <w:p w:rsidR="00554277" w:rsidRPr="005F2993" w:rsidRDefault="00554277">
      <w:pPr>
        <w:jc w:val="both"/>
        <w:rPr>
          <w:rFonts w:ascii="Calibri" w:eastAsia="Lucida Sans Unicode" w:hAnsi="Calibri" w:cs="Times New Roman"/>
          <w:b/>
          <w:bCs/>
          <w:szCs w:val="24"/>
          <w:lang w:eastAsia="ar-SA"/>
        </w:rPr>
      </w:pPr>
      <w:r w:rsidRPr="005F2993">
        <w:rPr>
          <w:rFonts w:ascii="Calibri" w:eastAsia="Lucida Sans Unicode" w:hAnsi="Calibri" w:cs="Times New Roman"/>
          <w:b/>
          <w:bCs/>
          <w:szCs w:val="24"/>
          <w:lang w:eastAsia="ar-SA"/>
        </w:rPr>
        <w:t xml:space="preserve"> 2. </w:t>
      </w:r>
      <w:r w:rsidR="00EE65E4" w:rsidRPr="005F2993">
        <w:rPr>
          <w:rFonts w:ascii="Calibri" w:eastAsia="Lucida Sans Unicode" w:hAnsi="Calibri" w:cs="Times New Roman"/>
          <w:b/>
          <w:bCs/>
          <w:szCs w:val="24"/>
          <w:lang w:eastAsia="ar-SA"/>
        </w:rPr>
        <w:t xml:space="preserve"> </w:t>
      </w:r>
      <w:r w:rsidR="00DA73D7">
        <w:rPr>
          <w:rFonts w:ascii="Calibri" w:eastAsia="Lucida Sans Unicode" w:hAnsi="Calibri" w:cs="Times New Roman"/>
          <w:b/>
          <w:bCs/>
          <w:szCs w:val="24"/>
          <w:lang w:eastAsia="ar-SA"/>
        </w:rPr>
        <w:t>SV Finance</w:t>
      </w:r>
      <w:r w:rsidR="006067BC">
        <w:rPr>
          <w:rFonts w:ascii="Calibri" w:eastAsia="Lucida Sans Unicode" w:hAnsi="Calibri" w:cs="Times New Roman"/>
          <w:b/>
          <w:bCs/>
          <w:szCs w:val="24"/>
          <w:lang w:eastAsia="ar-SA"/>
        </w:rPr>
        <w:t xml:space="preserve"> s.r.o.</w:t>
      </w:r>
    </w:p>
    <w:p w:rsidR="00554277" w:rsidRPr="005F2993" w:rsidRDefault="001B5F15">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     Zastoupené:</w:t>
      </w:r>
      <w:r w:rsidR="000D2C78">
        <w:rPr>
          <w:rFonts w:ascii="Calibri" w:eastAsia="Lucida Sans Unicode" w:hAnsi="Calibri" w:cs="Times New Roman"/>
          <w:szCs w:val="24"/>
          <w:lang w:eastAsia="ar-SA"/>
        </w:rPr>
        <w:t xml:space="preserve"> </w:t>
      </w:r>
      <w:r w:rsidR="00DA73D7">
        <w:rPr>
          <w:rFonts w:ascii="Calibri" w:eastAsia="Lucida Sans Unicode" w:hAnsi="Calibri" w:cs="Times New Roman"/>
          <w:szCs w:val="24"/>
          <w:lang w:eastAsia="ar-SA"/>
        </w:rPr>
        <w:t>Petrem Hanušem</w:t>
      </w:r>
      <w:r w:rsidR="006067BC">
        <w:rPr>
          <w:rFonts w:ascii="Calibri" w:eastAsia="Lucida Sans Unicode" w:hAnsi="Calibri" w:cs="Times New Roman"/>
          <w:szCs w:val="24"/>
          <w:lang w:eastAsia="ar-SA"/>
        </w:rPr>
        <w:t xml:space="preserve"> – jednatelem společnosti</w:t>
      </w:r>
      <w:r w:rsidRPr="005F2993">
        <w:rPr>
          <w:rFonts w:ascii="Calibri" w:eastAsia="Lucida Sans Unicode" w:hAnsi="Calibri" w:cs="Times New Roman"/>
          <w:szCs w:val="24"/>
          <w:lang w:eastAsia="ar-SA"/>
        </w:rPr>
        <w:t xml:space="preserve">  </w:t>
      </w:r>
    </w:p>
    <w:p w:rsidR="00DA73D7" w:rsidRDefault="00554277">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     Sídlo (adresa) : </w:t>
      </w:r>
      <w:r w:rsidR="00DA73D7">
        <w:rPr>
          <w:rFonts w:ascii="Calibri" w:eastAsia="Lucida Sans Unicode" w:hAnsi="Calibri" w:cs="Times New Roman"/>
          <w:szCs w:val="24"/>
          <w:lang w:eastAsia="ar-SA"/>
        </w:rPr>
        <w:t xml:space="preserve">Jivina 27, 463 44  </w:t>
      </w:r>
      <w:r w:rsidR="0001544D">
        <w:rPr>
          <w:rFonts w:ascii="Calibri" w:eastAsia="Lucida Sans Unicode" w:hAnsi="Calibri" w:cs="Times New Roman"/>
          <w:szCs w:val="24"/>
          <w:lang w:eastAsia="ar-SA"/>
        </w:rPr>
        <w:t>Sychrov</w:t>
      </w:r>
    </w:p>
    <w:p w:rsidR="00554277" w:rsidRPr="005F2993" w:rsidRDefault="00554277">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     Místo podnikání: </w:t>
      </w:r>
      <w:r w:rsidR="00DA73D7">
        <w:rPr>
          <w:rFonts w:ascii="Calibri" w:eastAsia="Lucida Sans Unicode" w:hAnsi="Calibri" w:cs="Times New Roman"/>
          <w:szCs w:val="24"/>
          <w:lang w:eastAsia="ar-SA"/>
        </w:rPr>
        <w:t>Barandov 252</w:t>
      </w:r>
      <w:r w:rsidR="006067BC">
        <w:rPr>
          <w:rFonts w:ascii="Calibri" w:eastAsia="Lucida Sans Unicode" w:hAnsi="Calibri" w:cs="Times New Roman"/>
          <w:szCs w:val="24"/>
          <w:lang w:eastAsia="ar-SA"/>
        </w:rPr>
        <w:t>, 463 31  Chrastava</w:t>
      </w:r>
    </w:p>
    <w:p w:rsidR="00554277" w:rsidRPr="005F2993" w:rsidRDefault="00554277">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     Předmět podnikání: </w:t>
      </w:r>
      <w:r w:rsidR="00DA73D7">
        <w:rPr>
          <w:rFonts w:ascii="Calibri" w:eastAsia="Lucida Sans Unicode" w:hAnsi="Calibri" w:cs="Times New Roman"/>
          <w:szCs w:val="24"/>
          <w:lang w:eastAsia="ar-SA"/>
        </w:rPr>
        <w:t>zámečnictví (kovovýroba)</w:t>
      </w:r>
    </w:p>
    <w:p w:rsidR="00554277" w:rsidRPr="005F2993" w:rsidRDefault="00554277">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     IČ:</w:t>
      </w:r>
      <w:r w:rsidR="00A318D6" w:rsidRPr="005F2993">
        <w:rPr>
          <w:rFonts w:ascii="Calibri" w:eastAsia="Lucida Sans Unicode" w:hAnsi="Calibri" w:cs="Times New Roman"/>
          <w:szCs w:val="24"/>
          <w:lang w:eastAsia="ar-SA"/>
        </w:rPr>
        <w:tab/>
      </w:r>
      <w:r w:rsidR="00DA73D7">
        <w:rPr>
          <w:rFonts w:ascii="Calibri" w:eastAsia="Lucida Sans Unicode" w:hAnsi="Calibri" w:cs="Times New Roman"/>
          <w:szCs w:val="24"/>
          <w:lang w:eastAsia="ar-SA"/>
        </w:rPr>
        <w:t>28862228</w:t>
      </w:r>
      <w:r w:rsidR="00A318D6" w:rsidRPr="005F2993">
        <w:rPr>
          <w:rFonts w:ascii="Calibri" w:eastAsia="Lucida Sans Unicode" w:hAnsi="Calibri" w:cs="Times New Roman"/>
          <w:szCs w:val="24"/>
          <w:lang w:eastAsia="ar-SA"/>
        </w:rPr>
        <w:tab/>
      </w:r>
      <w:r w:rsidRPr="005F2993">
        <w:rPr>
          <w:rFonts w:ascii="Calibri" w:eastAsia="Lucida Sans Unicode" w:hAnsi="Calibri" w:cs="Times New Roman"/>
          <w:szCs w:val="24"/>
          <w:lang w:eastAsia="ar-SA"/>
        </w:rPr>
        <w:t xml:space="preserve">DIČ: </w:t>
      </w:r>
      <w:r w:rsidR="00DA73D7">
        <w:rPr>
          <w:rFonts w:ascii="Calibri" w:eastAsia="Lucida Sans Unicode" w:hAnsi="Calibri" w:cs="Times New Roman"/>
          <w:szCs w:val="24"/>
          <w:lang w:eastAsia="ar-SA"/>
        </w:rPr>
        <w:t>CZ28862228</w:t>
      </w:r>
    </w:p>
    <w:p w:rsidR="00554277" w:rsidRPr="005F2993" w:rsidRDefault="00554277">
      <w:pPr>
        <w:tabs>
          <w:tab w:val="left" w:pos="24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ab/>
        <w:t xml:space="preserve"> (dále jen původce)</w:t>
      </w:r>
    </w:p>
    <w:p w:rsidR="00554277" w:rsidRPr="005F2993" w:rsidRDefault="00554277">
      <w:pPr>
        <w:tabs>
          <w:tab w:val="left" w:pos="240"/>
        </w:tabs>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480957" w:rsidRPr="005F2993" w:rsidRDefault="00554277" w:rsidP="00480957">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uzavírají v souladu </w:t>
      </w:r>
      <w:r w:rsidR="00CD2446" w:rsidRPr="005F2993">
        <w:rPr>
          <w:rFonts w:ascii="Calibri" w:eastAsia="Lucida Sans Unicode" w:hAnsi="Calibri" w:cs="Times New Roman"/>
          <w:szCs w:val="24"/>
          <w:lang w:eastAsia="ar-SA"/>
        </w:rPr>
        <w:t>s § 62</w:t>
      </w:r>
      <w:r w:rsidR="00CD2446" w:rsidRPr="00C52789">
        <w:rPr>
          <w:rFonts w:ascii="Calibri" w:eastAsia="Lucida Sans Unicode" w:hAnsi="Calibri" w:cs="Times New Roman"/>
          <w:szCs w:val="24"/>
          <w:lang w:eastAsia="ar-SA"/>
        </w:rPr>
        <w:t>,</w:t>
      </w:r>
      <w:r w:rsidR="00CD2446" w:rsidRPr="005F2993">
        <w:rPr>
          <w:rFonts w:ascii="Calibri" w:eastAsia="Lucida Sans Unicode" w:hAnsi="Calibri" w:cs="Times New Roman"/>
          <w:szCs w:val="24"/>
          <w:lang w:eastAsia="ar-SA"/>
        </w:rPr>
        <w:t xml:space="preserve"> odst. 2 zákona č. 541/2020 Sb., o odpadech</w:t>
      </w:r>
      <w:r w:rsidRPr="005F2993">
        <w:rPr>
          <w:rFonts w:ascii="Calibri" w:eastAsia="Lucida Sans Unicode" w:hAnsi="Calibri" w:cs="Times New Roman"/>
          <w:szCs w:val="24"/>
          <w:lang w:eastAsia="ar-SA"/>
        </w:rPr>
        <w:t xml:space="preserve"> (dále jen zákon) tuto</w:t>
      </w:r>
      <w:r w:rsidR="00480957" w:rsidRPr="005F2993">
        <w:rPr>
          <w:rFonts w:ascii="Calibri" w:eastAsia="Lucida Sans Unicode" w:hAnsi="Calibri" w:cs="Times New Roman"/>
          <w:szCs w:val="24"/>
          <w:lang w:eastAsia="ar-SA"/>
        </w:rPr>
        <w:t xml:space="preserve"> </w:t>
      </w:r>
      <w:r w:rsidR="00CD2446" w:rsidRPr="005F2993">
        <w:rPr>
          <w:rFonts w:ascii="Calibri" w:hAnsi="Calibri" w:cs="Times New Roman"/>
          <w:szCs w:val="24"/>
        </w:rPr>
        <w:t>smlouvu</w:t>
      </w:r>
      <w:r w:rsidR="00480957" w:rsidRPr="005F2993">
        <w:rPr>
          <w:rFonts w:ascii="Calibri" w:hAnsi="Calibri" w:cs="Times New Roman"/>
          <w:szCs w:val="24"/>
        </w:rPr>
        <w:t xml:space="preserve"> </w:t>
      </w:r>
      <w:r w:rsidR="00480957" w:rsidRPr="005F2993">
        <w:rPr>
          <w:rFonts w:ascii="Calibri" w:eastAsia="Lucida Sans Unicode" w:hAnsi="Calibri" w:cs="Times New Roman"/>
          <w:szCs w:val="24"/>
          <w:lang w:eastAsia="ar-SA"/>
        </w:rPr>
        <w:t>o zapojení osoby do obecního systému odpadového hospodářství</w:t>
      </w:r>
      <w:r w:rsidR="00480957" w:rsidRPr="005F2993">
        <w:rPr>
          <w:rFonts w:ascii="Calibri" w:hAnsi="Calibri" w:cs="Times New Roman"/>
          <w:szCs w:val="24"/>
        </w:rPr>
        <w:t>:</w:t>
      </w:r>
      <w:r w:rsidR="00480957" w:rsidRPr="005F2993">
        <w:rPr>
          <w:rFonts w:ascii="Calibri" w:eastAsia="Lucida Sans Unicode" w:hAnsi="Calibri" w:cs="Times New Roman"/>
          <w:szCs w:val="24"/>
          <w:lang w:eastAsia="ar-SA"/>
        </w:rPr>
        <w:t xml:space="preserve">  </w:t>
      </w:r>
    </w:p>
    <w:p w:rsidR="00554277" w:rsidRPr="005F2993" w:rsidRDefault="00554277">
      <w:pPr>
        <w:jc w:val="center"/>
        <w:rPr>
          <w:rFonts w:ascii="Calibri" w:eastAsia="Lucida Sans Unicode" w:hAnsi="Calibri" w:cs="Times New Roman"/>
          <w:b/>
          <w:szCs w:val="24"/>
          <w:lang w:eastAsia="ar-SA"/>
        </w:rPr>
      </w:pPr>
    </w:p>
    <w:p w:rsidR="00554277" w:rsidRPr="005F2993" w:rsidRDefault="00554277">
      <w:pPr>
        <w:jc w:val="center"/>
        <w:rPr>
          <w:rFonts w:ascii="Calibri" w:eastAsia="Lucida Sans Unicode" w:hAnsi="Calibri" w:cs="Times New Roman"/>
          <w:b/>
          <w:szCs w:val="24"/>
          <w:lang w:eastAsia="ar-SA"/>
        </w:rPr>
      </w:pPr>
    </w:p>
    <w:p w:rsidR="00554277" w:rsidRPr="005F2993" w:rsidRDefault="001B4E79">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Čl. </w:t>
      </w:r>
      <w:r w:rsidR="00554277" w:rsidRPr="005F2993">
        <w:rPr>
          <w:rFonts w:ascii="Calibri" w:eastAsia="Lucida Sans Unicode" w:hAnsi="Calibri" w:cs="Times New Roman"/>
          <w:b/>
          <w:szCs w:val="24"/>
          <w:lang w:eastAsia="ar-SA"/>
        </w:rPr>
        <w:t>I.</w:t>
      </w:r>
    </w:p>
    <w:p w:rsidR="00554277" w:rsidRPr="005F2993" w:rsidRDefault="00554277">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Úvodní ustanovení</w:t>
      </w:r>
    </w:p>
    <w:p w:rsidR="00CD2446" w:rsidRPr="005F2993" w:rsidRDefault="00CD2446" w:rsidP="00905721">
      <w:pPr>
        <w:numPr>
          <w:ilvl w:val="0"/>
          <w:numId w:val="1"/>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Původce je původcem odpadů podle § 5</w:t>
      </w:r>
      <w:r w:rsidRPr="00C52789">
        <w:rPr>
          <w:rFonts w:ascii="Calibri" w:eastAsia="Lucida Sans Unicode" w:hAnsi="Calibri" w:cs="Times New Roman"/>
          <w:szCs w:val="24"/>
          <w:lang w:eastAsia="ar-SA"/>
        </w:rPr>
        <w:t>,</w:t>
      </w:r>
      <w:r w:rsidRPr="005F2993">
        <w:rPr>
          <w:rFonts w:ascii="Calibri" w:eastAsia="Lucida Sans Unicode" w:hAnsi="Calibri" w:cs="Times New Roman"/>
          <w:szCs w:val="24"/>
          <w:lang w:eastAsia="ar-SA"/>
        </w:rPr>
        <w:t xml:space="preserve"> odst. 1, písm. a) zákona a při své nevýrobní činnosti produkuje odpad podobný odpadu z domácností </w:t>
      </w:r>
      <w:r w:rsidR="00480957" w:rsidRPr="005F2993">
        <w:rPr>
          <w:rFonts w:ascii="Calibri" w:eastAsia="Lucida Sans Unicode" w:hAnsi="Calibri" w:cs="Times New Roman"/>
          <w:szCs w:val="24"/>
          <w:lang w:eastAsia="ar-SA"/>
        </w:rPr>
        <w:t>/</w:t>
      </w:r>
      <w:r w:rsidRPr="005F2993">
        <w:rPr>
          <w:rFonts w:ascii="Calibri" w:eastAsia="Lucida Sans Unicode" w:hAnsi="Calibri" w:cs="Times New Roman"/>
          <w:szCs w:val="24"/>
          <w:lang w:eastAsia="ar-SA"/>
        </w:rPr>
        <w:t>§ 11, odst. 2, písm. a) zákona</w:t>
      </w:r>
      <w:r w:rsidR="00480957" w:rsidRPr="005F2993">
        <w:rPr>
          <w:rFonts w:ascii="Calibri" w:eastAsia="Lucida Sans Unicode" w:hAnsi="Calibri" w:cs="Times New Roman"/>
          <w:szCs w:val="24"/>
          <w:lang w:eastAsia="ar-SA"/>
        </w:rPr>
        <w:t>/</w:t>
      </w:r>
      <w:r w:rsidRPr="005F2993">
        <w:rPr>
          <w:rFonts w:ascii="Calibri" w:eastAsia="Lucida Sans Unicode" w:hAnsi="Calibri" w:cs="Times New Roman"/>
          <w:szCs w:val="24"/>
          <w:lang w:eastAsia="ar-SA"/>
        </w:rPr>
        <w:t xml:space="preserve">. </w:t>
      </w:r>
    </w:p>
    <w:p w:rsidR="00554277" w:rsidRPr="005F2993" w:rsidRDefault="004B4D7E" w:rsidP="00905721">
      <w:pPr>
        <w:numPr>
          <w:ilvl w:val="0"/>
          <w:numId w:val="1"/>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Město s</w:t>
      </w:r>
      <w:r w:rsidR="00B6338E" w:rsidRPr="005F2993">
        <w:rPr>
          <w:rFonts w:ascii="Calibri" w:eastAsia="Lucida Sans Unicode" w:hAnsi="Calibri" w:cs="Times New Roman"/>
          <w:szCs w:val="24"/>
          <w:lang w:eastAsia="ar-SA"/>
        </w:rPr>
        <w:t>tanovilo Obecně závaznou vyhláš</w:t>
      </w:r>
      <w:r w:rsidRPr="005F2993">
        <w:rPr>
          <w:rFonts w:ascii="Calibri" w:eastAsia="Lucida Sans Unicode" w:hAnsi="Calibri" w:cs="Times New Roman"/>
          <w:szCs w:val="24"/>
          <w:lang w:eastAsia="ar-SA"/>
        </w:rPr>
        <w:t>kou č. 1/2019 ze dne 4. 2. 2019 (dále jen vyhláška) sys</w:t>
      </w:r>
      <w:r w:rsidR="00905721" w:rsidRPr="005F2993">
        <w:rPr>
          <w:rFonts w:ascii="Calibri" w:eastAsia="Lucida Sans Unicode" w:hAnsi="Calibri" w:cs="Times New Roman"/>
          <w:szCs w:val="24"/>
          <w:lang w:eastAsia="ar-SA"/>
        </w:rPr>
        <w:t>t</w:t>
      </w:r>
      <w:r w:rsidR="00B6338E" w:rsidRPr="005F2993">
        <w:rPr>
          <w:rFonts w:ascii="Calibri" w:eastAsia="Lucida Sans Unicode" w:hAnsi="Calibri" w:cs="Times New Roman"/>
          <w:szCs w:val="24"/>
          <w:lang w:eastAsia="ar-SA"/>
        </w:rPr>
        <w:t>ém obecního odpadového h</w:t>
      </w:r>
      <w:r w:rsidRPr="005F2993">
        <w:rPr>
          <w:rFonts w:ascii="Calibri" w:eastAsia="Lucida Sans Unicode" w:hAnsi="Calibri" w:cs="Times New Roman"/>
          <w:szCs w:val="24"/>
          <w:lang w:eastAsia="ar-SA"/>
        </w:rPr>
        <w:t>ospodářství města (dále jen systém)</w:t>
      </w:r>
    </w:p>
    <w:p w:rsidR="00554277" w:rsidRPr="005F2993" w:rsidRDefault="00554277">
      <w:pPr>
        <w:jc w:val="both"/>
        <w:rPr>
          <w:rFonts w:ascii="Calibri" w:eastAsia="Lucida Sans Unicode" w:hAnsi="Calibri" w:cs="Times New Roman"/>
          <w:szCs w:val="24"/>
          <w:lang w:eastAsia="ar-SA"/>
        </w:rPr>
      </w:pPr>
    </w:p>
    <w:p w:rsidR="00554277" w:rsidRPr="005F2993" w:rsidRDefault="001B4E79">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Čl. </w:t>
      </w:r>
      <w:r w:rsidR="00554277" w:rsidRPr="005F2993">
        <w:rPr>
          <w:rFonts w:ascii="Calibri" w:eastAsia="Lucida Sans Unicode" w:hAnsi="Calibri" w:cs="Times New Roman"/>
          <w:b/>
          <w:szCs w:val="24"/>
          <w:lang w:eastAsia="ar-SA"/>
        </w:rPr>
        <w:t>II.</w:t>
      </w:r>
    </w:p>
    <w:p w:rsidR="00554277" w:rsidRPr="005F2993" w:rsidRDefault="00554277">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Předmět smlouvy</w:t>
      </w:r>
    </w:p>
    <w:p w:rsidR="00554277" w:rsidRPr="005F2993" w:rsidRDefault="00554277">
      <w:pPr>
        <w:pStyle w:val="Zkladntext31"/>
        <w:rPr>
          <w:rFonts w:ascii="Calibri" w:hAnsi="Calibri" w:cs="Times New Roman"/>
          <w:szCs w:val="24"/>
        </w:rPr>
      </w:pPr>
      <w:r w:rsidRPr="005F2993">
        <w:rPr>
          <w:rFonts w:ascii="Calibri" w:hAnsi="Calibri" w:cs="Times New Roman"/>
          <w:szCs w:val="24"/>
        </w:rPr>
        <w:t xml:space="preserve">Předmětem smlouvy je nakládání s odpadem, který při své nevýrobní činnosti produkuje původce a tento odpad má charakter podobný </w:t>
      </w:r>
      <w:r w:rsidR="004B4D7E" w:rsidRPr="005F2993">
        <w:rPr>
          <w:rFonts w:ascii="Calibri" w:hAnsi="Calibri" w:cs="Times New Roman"/>
          <w:szCs w:val="24"/>
        </w:rPr>
        <w:t>odpadu z domácností</w:t>
      </w:r>
      <w:r w:rsidRPr="005F2993">
        <w:rPr>
          <w:rFonts w:ascii="Calibri" w:hAnsi="Calibri" w:cs="Times New Roman"/>
          <w:szCs w:val="24"/>
        </w:rPr>
        <w:t>. Město touto smlouvou umožňuje původci zapojit se do systému a původce se za to městu zavazuje platit sjednanou cenu.</w:t>
      </w: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1B4E79">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Čl. </w:t>
      </w:r>
      <w:r w:rsidR="00554277" w:rsidRPr="005F2993">
        <w:rPr>
          <w:rFonts w:ascii="Calibri" w:eastAsia="Lucida Sans Unicode" w:hAnsi="Calibri" w:cs="Times New Roman"/>
          <w:b/>
          <w:szCs w:val="24"/>
          <w:lang w:eastAsia="ar-SA"/>
        </w:rPr>
        <w:t>III.</w:t>
      </w:r>
    </w:p>
    <w:p w:rsidR="00554277" w:rsidRPr="005F2993" w:rsidRDefault="00554277">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Práva a povinnosti Původce</w:t>
      </w:r>
    </w:p>
    <w:p w:rsidR="00554277" w:rsidRPr="005F2993" w:rsidRDefault="00554277">
      <w:pPr>
        <w:numPr>
          <w:ilvl w:val="0"/>
          <w:numId w:val="2"/>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Původce se zavazuje využívat systém</w:t>
      </w:r>
      <w:r w:rsidR="00480957" w:rsidRPr="005F2993">
        <w:rPr>
          <w:rFonts w:ascii="Calibri" w:eastAsia="Lucida Sans Unicode" w:hAnsi="Calibri" w:cs="Times New Roman"/>
          <w:szCs w:val="24"/>
          <w:lang w:eastAsia="ar-SA"/>
        </w:rPr>
        <w:t xml:space="preserve"> </w:t>
      </w:r>
      <w:r w:rsidRPr="005F2993">
        <w:rPr>
          <w:rFonts w:ascii="Calibri" w:eastAsia="Lucida Sans Unicode" w:hAnsi="Calibri" w:cs="Times New Roman"/>
          <w:szCs w:val="24"/>
          <w:lang w:eastAsia="ar-SA"/>
        </w:rPr>
        <w:t>stanoven</w:t>
      </w:r>
      <w:r w:rsidR="00480957" w:rsidRPr="005F2993">
        <w:rPr>
          <w:rFonts w:ascii="Calibri" w:eastAsia="Lucida Sans Unicode" w:hAnsi="Calibri" w:cs="Times New Roman"/>
          <w:szCs w:val="24"/>
          <w:lang w:eastAsia="ar-SA"/>
        </w:rPr>
        <w:t xml:space="preserve">ý </w:t>
      </w:r>
      <w:r w:rsidRPr="005F2993">
        <w:rPr>
          <w:rFonts w:ascii="Calibri" w:eastAsia="Lucida Sans Unicode" w:hAnsi="Calibri" w:cs="Times New Roman"/>
          <w:szCs w:val="24"/>
          <w:lang w:eastAsia="ar-SA"/>
        </w:rPr>
        <w:t>městem</w:t>
      </w:r>
      <w:r w:rsidR="00480957" w:rsidRPr="005F2993">
        <w:rPr>
          <w:rFonts w:ascii="Calibri" w:eastAsia="Lucida Sans Unicode" w:hAnsi="Calibri" w:cs="Times New Roman"/>
          <w:szCs w:val="24"/>
          <w:lang w:eastAsia="ar-SA"/>
        </w:rPr>
        <w:t>,</w:t>
      </w:r>
      <w:r w:rsidRPr="005F2993">
        <w:rPr>
          <w:rFonts w:ascii="Calibri" w:eastAsia="Lucida Sans Unicode" w:hAnsi="Calibri" w:cs="Times New Roman"/>
          <w:szCs w:val="24"/>
          <w:lang w:eastAsia="ar-SA"/>
        </w:rPr>
        <w:t xml:space="preserve"> v souladu s</w:t>
      </w:r>
      <w:r w:rsidR="00E36EA6" w:rsidRPr="005F2993">
        <w:rPr>
          <w:rFonts w:ascii="Calibri" w:eastAsia="Lucida Sans Unicode" w:hAnsi="Calibri" w:cs="Times New Roman"/>
          <w:szCs w:val="24"/>
          <w:lang w:eastAsia="ar-SA"/>
        </w:rPr>
        <w:t xml:space="preserve"> platnou obecně závaznou </w:t>
      </w:r>
      <w:r w:rsidRPr="005F2993">
        <w:rPr>
          <w:rFonts w:ascii="Calibri" w:eastAsia="Lucida Sans Unicode" w:hAnsi="Calibri" w:cs="Times New Roman"/>
          <w:szCs w:val="24"/>
          <w:lang w:eastAsia="ar-SA"/>
        </w:rPr>
        <w:t>vyhláškou.</w:t>
      </w:r>
    </w:p>
    <w:p w:rsidR="00D152C7" w:rsidRPr="005F2993" w:rsidRDefault="00D152C7" w:rsidP="00E36EA6">
      <w:pPr>
        <w:numPr>
          <w:ilvl w:val="0"/>
          <w:numId w:val="2"/>
        </w:numPr>
        <w:tabs>
          <w:tab w:val="left" w:pos="360"/>
        </w:tabs>
        <w:spacing w:after="8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lastRenderedPageBreak/>
        <w:t xml:space="preserve">Původce se zavazuje využívat systém pouze pro odpad vzniklý při jeho nevýrobní činnosti a zároveň mající vlastnosti podobné odpadu z domácností. Dále se zavazuje tento odpad třídit a </w:t>
      </w:r>
      <w:r w:rsidR="00480957" w:rsidRPr="005F2993">
        <w:rPr>
          <w:rFonts w:ascii="Calibri" w:eastAsia="Lucida Sans Unicode" w:hAnsi="Calibri" w:cs="Times New Roman"/>
          <w:szCs w:val="24"/>
          <w:lang w:eastAsia="ar-SA"/>
        </w:rPr>
        <w:t>odkládat odděleně</w:t>
      </w:r>
      <w:r w:rsidRPr="005F2993">
        <w:rPr>
          <w:rFonts w:ascii="Calibri" w:eastAsia="Lucida Sans Unicode" w:hAnsi="Calibri" w:cs="Times New Roman"/>
          <w:szCs w:val="24"/>
          <w:lang w:eastAsia="ar-SA"/>
        </w:rPr>
        <w:t xml:space="preserve"> podle systému, včetně možnosti využívat sběrný dvůr</w:t>
      </w:r>
      <w:r w:rsidR="00097A28" w:rsidRPr="005F2993">
        <w:rPr>
          <w:rFonts w:ascii="Calibri" w:eastAsia="Lucida Sans Unicode" w:hAnsi="Calibri" w:cs="Times New Roman"/>
          <w:szCs w:val="24"/>
          <w:lang w:eastAsia="ar-SA"/>
        </w:rPr>
        <w:t xml:space="preserve"> v rozsahu stanovené</w:t>
      </w:r>
      <w:r w:rsidR="00480957" w:rsidRPr="005F2993">
        <w:rPr>
          <w:rFonts w:ascii="Calibri" w:eastAsia="Lucida Sans Unicode" w:hAnsi="Calibri" w:cs="Times New Roman"/>
          <w:szCs w:val="24"/>
          <w:lang w:eastAsia="ar-SA"/>
        </w:rPr>
        <w:t>m touto smlouvou</w:t>
      </w:r>
      <w:r w:rsidRPr="005F2993">
        <w:rPr>
          <w:rFonts w:ascii="Calibri" w:eastAsia="Lucida Sans Unicode" w:hAnsi="Calibri" w:cs="Times New Roman"/>
          <w:szCs w:val="24"/>
          <w:lang w:eastAsia="ar-SA"/>
        </w:rPr>
        <w:t>.</w:t>
      </w:r>
    </w:p>
    <w:p w:rsidR="00F360CD" w:rsidRPr="005F2993" w:rsidRDefault="00F360CD" w:rsidP="00F360CD">
      <w:pPr>
        <w:tabs>
          <w:tab w:val="left" w:pos="360"/>
        </w:tabs>
        <w:spacing w:after="80"/>
        <w:ind w:left="360"/>
        <w:jc w:val="both"/>
        <w:rPr>
          <w:rFonts w:ascii="Calibri" w:eastAsia="Lucida Sans Unicode" w:hAnsi="Calibri" w:cs="Times New Roman"/>
          <w:szCs w:val="24"/>
          <w:lang w:eastAsia="ar-SA"/>
        </w:rPr>
      </w:pPr>
    </w:p>
    <w:p w:rsidR="00554277" w:rsidRPr="005F2993" w:rsidRDefault="00554277" w:rsidP="00E36EA6">
      <w:pPr>
        <w:numPr>
          <w:ilvl w:val="0"/>
          <w:numId w:val="2"/>
        </w:numPr>
        <w:tabs>
          <w:tab w:val="left" w:pos="360"/>
        </w:tabs>
        <w:spacing w:after="8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Původce má právo odevzdávat odpady </w:t>
      </w:r>
      <w:r w:rsidR="00DB51B2" w:rsidRPr="005F2993">
        <w:rPr>
          <w:rFonts w:ascii="Calibri" w:eastAsia="Lucida Sans Unicode" w:hAnsi="Calibri" w:cs="Times New Roman"/>
          <w:szCs w:val="24"/>
          <w:lang w:eastAsia="ar-SA"/>
        </w:rPr>
        <w:t>do systému v následujícím rozsahu</w:t>
      </w:r>
      <w:r w:rsidRPr="005F2993">
        <w:rPr>
          <w:rFonts w:ascii="Calibri" w:eastAsia="Lucida Sans Unicode" w:hAnsi="Calibri" w:cs="Times New Roman"/>
          <w:szCs w:val="24"/>
          <w:lang w:eastAsia="ar-SA"/>
        </w:rPr>
        <w:t>:</w:t>
      </w:r>
    </w:p>
    <w:p w:rsidR="00DB51B2" w:rsidRPr="005F2993" w:rsidRDefault="00DB51B2" w:rsidP="00DB51B2">
      <w:pPr>
        <w:ind w:left="360"/>
        <w:rPr>
          <w:rFonts w:ascii="Calibri" w:hAnsi="Calibri" w:cs="Times New Roman"/>
          <w:szCs w:val="24"/>
          <w:u w:val="single"/>
        </w:rPr>
      </w:pPr>
    </w:p>
    <w:p w:rsidR="00DB51B2" w:rsidRPr="005F2993" w:rsidRDefault="00DB51B2" w:rsidP="00D135B6">
      <w:pPr>
        <w:numPr>
          <w:ilvl w:val="0"/>
          <w:numId w:val="10"/>
        </w:numPr>
        <w:rPr>
          <w:rFonts w:ascii="Calibri" w:hAnsi="Calibri" w:cs="Times New Roman"/>
          <w:szCs w:val="24"/>
          <w:u w:val="single"/>
        </w:rPr>
      </w:pPr>
      <w:r w:rsidRPr="005F2993">
        <w:rPr>
          <w:rFonts w:ascii="Calibri" w:hAnsi="Calibri" w:cs="Times New Roman"/>
          <w:b/>
          <w:szCs w:val="24"/>
          <w:u w:val="single"/>
        </w:rPr>
        <w:t>Druh</w:t>
      </w:r>
      <w:r w:rsidR="00D135B6" w:rsidRPr="005F2993">
        <w:rPr>
          <w:rFonts w:ascii="Calibri" w:hAnsi="Calibri" w:cs="Times New Roman"/>
          <w:b/>
          <w:szCs w:val="24"/>
          <w:u w:val="single"/>
        </w:rPr>
        <w:t>y</w:t>
      </w:r>
      <w:r w:rsidRPr="005F2993">
        <w:rPr>
          <w:rFonts w:ascii="Calibri" w:hAnsi="Calibri" w:cs="Times New Roman"/>
          <w:b/>
          <w:szCs w:val="24"/>
          <w:u w:val="single"/>
        </w:rPr>
        <w:t xml:space="preserve"> odpadu</w:t>
      </w:r>
      <w:r w:rsidRPr="005F2993">
        <w:rPr>
          <w:rFonts w:ascii="Calibri" w:hAnsi="Calibri" w:cs="Times New Roman"/>
          <w:szCs w:val="24"/>
          <w:u w:val="single"/>
        </w:rPr>
        <w:t>:</w:t>
      </w:r>
      <w:r w:rsidRPr="005F2993">
        <w:rPr>
          <w:rFonts w:ascii="Calibri" w:hAnsi="Calibri" w:cs="Times New Roman"/>
          <w:szCs w:val="24"/>
        </w:rPr>
        <w:t xml:space="preserve">     </w:t>
      </w:r>
      <w:r w:rsidR="00D823F3" w:rsidRPr="005F2993">
        <w:rPr>
          <w:rFonts w:ascii="Calibri" w:hAnsi="Calibri" w:cs="Times New Roman"/>
          <w:szCs w:val="24"/>
        </w:rPr>
        <w:tab/>
      </w:r>
      <w:r w:rsidRPr="005F2993">
        <w:rPr>
          <w:rFonts w:ascii="Calibri" w:hAnsi="Calibri" w:cs="Times New Roman"/>
          <w:szCs w:val="24"/>
          <w:u w:val="single"/>
        </w:rPr>
        <w:t>kód odpadu:</w:t>
      </w:r>
      <w:r w:rsidRPr="005F2993">
        <w:rPr>
          <w:rFonts w:ascii="Calibri" w:hAnsi="Calibri" w:cs="Times New Roman"/>
          <w:szCs w:val="24"/>
        </w:rPr>
        <w:t xml:space="preserve">            </w:t>
      </w:r>
      <w:r w:rsidR="00D823F3" w:rsidRPr="005F2993">
        <w:rPr>
          <w:rFonts w:ascii="Calibri" w:hAnsi="Calibri" w:cs="Times New Roman"/>
          <w:szCs w:val="24"/>
        </w:rPr>
        <w:tab/>
      </w:r>
      <w:r w:rsidR="00A37D6C">
        <w:rPr>
          <w:rFonts w:ascii="Calibri" w:hAnsi="Calibri" w:cs="Times New Roman"/>
          <w:szCs w:val="24"/>
        </w:rPr>
        <w:t xml:space="preserve">     </w:t>
      </w:r>
      <w:r w:rsidRPr="005F2993">
        <w:rPr>
          <w:rFonts w:ascii="Calibri" w:hAnsi="Calibri" w:cs="Times New Roman"/>
          <w:szCs w:val="24"/>
          <w:u w:val="single"/>
        </w:rPr>
        <w:t>za týden</w:t>
      </w:r>
      <w:r w:rsidRPr="005F2993">
        <w:rPr>
          <w:rFonts w:ascii="Calibri" w:hAnsi="Calibri" w:cs="Times New Roman"/>
          <w:szCs w:val="24"/>
        </w:rPr>
        <w:t xml:space="preserve">:       </w:t>
      </w:r>
      <w:r w:rsidR="00D823F3" w:rsidRPr="005F2993">
        <w:rPr>
          <w:rFonts w:ascii="Calibri" w:hAnsi="Calibri" w:cs="Times New Roman"/>
          <w:szCs w:val="24"/>
        </w:rPr>
        <w:tab/>
      </w:r>
      <w:r w:rsidR="00D823F3" w:rsidRPr="005F2993">
        <w:rPr>
          <w:rFonts w:ascii="Calibri" w:hAnsi="Calibri" w:cs="Times New Roman"/>
          <w:szCs w:val="24"/>
        </w:rPr>
        <w:tab/>
      </w:r>
      <w:r w:rsidRPr="005F2993">
        <w:rPr>
          <w:rFonts w:ascii="Calibri" w:hAnsi="Calibri" w:cs="Times New Roman"/>
          <w:szCs w:val="24"/>
          <w:u w:val="single"/>
        </w:rPr>
        <w:t>za rok:</w:t>
      </w:r>
    </w:p>
    <w:p w:rsidR="00A37D6C" w:rsidRPr="00A37D6C" w:rsidRDefault="00A37D6C" w:rsidP="00A37D6C">
      <w:pPr>
        <w:ind w:left="360"/>
        <w:rPr>
          <w:rFonts w:ascii="Times New Roman" w:hAnsi="Times New Roman" w:cs="Times New Roman"/>
          <w:sz w:val="22"/>
          <w:szCs w:val="22"/>
        </w:rPr>
      </w:pPr>
      <w:r>
        <w:rPr>
          <w:rFonts w:ascii="Times New Roman" w:hAnsi="Times New Roman" w:cs="Times New Roman"/>
          <w:sz w:val="22"/>
          <w:szCs w:val="22"/>
        </w:rPr>
        <w:t>Směsný komunální</w:t>
      </w:r>
      <w:r>
        <w:rPr>
          <w:rFonts w:ascii="Times New Roman" w:hAnsi="Times New Roman" w:cs="Times New Roman"/>
          <w:sz w:val="22"/>
          <w:szCs w:val="22"/>
        </w:rPr>
        <w:tab/>
      </w:r>
      <w:r>
        <w:rPr>
          <w:rFonts w:ascii="Times New Roman" w:hAnsi="Times New Roman" w:cs="Times New Roman"/>
          <w:sz w:val="22"/>
          <w:szCs w:val="22"/>
        </w:rPr>
        <w:tab/>
      </w:r>
      <w:r w:rsidRPr="00A37D6C">
        <w:rPr>
          <w:rFonts w:ascii="Times New Roman" w:hAnsi="Times New Roman" w:cs="Times New Roman"/>
          <w:sz w:val="22"/>
          <w:szCs w:val="22"/>
        </w:rPr>
        <w:t xml:space="preserve">20 03 01                       </w:t>
      </w:r>
      <w:r w:rsidRPr="00A37D6C">
        <w:rPr>
          <w:rFonts w:ascii="Times New Roman" w:hAnsi="Times New Roman" w:cs="Times New Roman"/>
          <w:sz w:val="22"/>
          <w:szCs w:val="22"/>
        </w:rPr>
        <w:tab/>
      </w:r>
      <w:r w:rsidR="00DA73D7">
        <w:rPr>
          <w:rFonts w:ascii="Times New Roman" w:hAnsi="Times New Roman" w:cs="Times New Roman"/>
          <w:sz w:val="22"/>
          <w:szCs w:val="22"/>
        </w:rPr>
        <w:tab/>
      </w:r>
      <w:r w:rsidR="007B28C9">
        <w:rPr>
          <w:rFonts w:ascii="Times New Roman" w:hAnsi="Times New Roman" w:cs="Times New Roman"/>
          <w:sz w:val="22"/>
          <w:szCs w:val="22"/>
        </w:rPr>
        <w:t>60</w:t>
      </w:r>
      <w:r w:rsidRPr="00A37D6C">
        <w:rPr>
          <w:rFonts w:ascii="Times New Roman" w:hAnsi="Times New Roman" w:cs="Times New Roman"/>
          <w:sz w:val="22"/>
          <w:szCs w:val="22"/>
        </w:rPr>
        <w:t xml:space="preserve"> kg                   </w:t>
      </w:r>
      <w:r w:rsidRPr="00A37D6C">
        <w:rPr>
          <w:rFonts w:ascii="Times New Roman" w:hAnsi="Times New Roman" w:cs="Times New Roman"/>
          <w:sz w:val="22"/>
          <w:szCs w:val="22"/>
        </w:rPr>
        <w:tab/>
      </w:r>
      <w:r w:rsidR="007B28C9">
        <w:rPr>
          <w:rFonts w:ascii="Times New Roman" w:hAnsi="Times New Roman" w:cs="Times New Roman"/>
          <w:sz w:val="22"/>
          <w:szCs w:val="22"/>
        </w:rPr>
        <w:t>3120</w:t>
      </w:r>
      <w:r w:rsidRPr="00A37D6C">
        <w:rPr>
          <w:rFonts w:ascii="Times New Roman" w:hAnsi="Times New Roman" w:cs="Times New Roman"/>
          <w:sz w:val="22"/>
          <w:szCs w:val="22"/>
        </w:rPr>
        <w:t xml:space="preserve"> kg</w:t>
      </w:r>
    </w:p>
    <w:p w:rsidR="00DB51B2" w:rsidRPr="005F2993" w:rsidRDefault="00DB51B2" w:rsidP="00442DD3">
      <w:pPr>
        <w:ind w:left="708"/>
        <w:rPr>
          <w:rFonts w:ascii="Calibri" w:hAnsi="Calibri" w:cs="Times New Roman"/>
          <w:szCs w:val="24"/>
        </w:rPr>
      </w:pPr>
    </w:p>
    <w:p w:rsidR="00DB51B2" w:rsidRDefault="00DB51B2" w:rsidP="00DB51B2">
      <w:pPr>
        <w:ind w:left="360"/>
        <w:rPr>
          <w:rFonts w:ascii="Calibri" w:hAnsi="Calibri" w:cs="Times New Roman"/>
          <w:i/>
          <w:szCs w:val="24"/>
          <w:u w:val="single"/>
        </w:rPr>
      </w:pPr>
    </w:p>
    <w:p w:rsidR="005F2993" w:rsidRDefault="00D135B6" w:rsidP="005F2993">
      <w:pPr>
        <w:numPr>
          <w:ilvl w:val="0"/>
          <w:numId w:val="10"/>
        </w:numPr>
        <w:spacing w:after="80"/>
        <w:jc w:val="both"/>
        <w:rPr>
          <w:rFonts w:ascii="Calibri" w:eastAsia="Lucida Sans Unicode" w:hAnsi="Calibri" w:cs="Times New Roman"/>
          <w:szCs w:val="24"/>
          <w:lang w:eastAsia="ar-SA"/>
        </w:rPr>
      </w:pPr>
      <w:r w:rsidRPr="005F2993">
        <w:rPr>
          <w:rFonts w:ascii="Calibri" w:eastAsia="Lucida Sans Unicode" w:hAnsi="Calibri" w:cs="Times New Roman"/>
          <w:b/>
          <w:szCs w:val="24"/>
          <w:lang w:eastAsia="ar-SA"/>
        </w:rPr>
        <w:t>Místa odevzdávání odpadu:</w:t>
      </w:r>
    </w:p>
    <w:p w:rsidR="00F825EA" w:rsidRDefault="00D34C34" w:rsidP="00A37D6C">
      <w:pPr>
        <w:ind w:left="330"/>
        <w:rPr>
          <w:rFonts w:ascii="Calibri" w:hAnsi="Calibri" w:cs="Times New Roman"/>
          <w:b/>
          <w:szCs w:val="24"/>
        </w:rPr>
      </w:pPr>
      <w:r>
        <w:rPr>
          <w:rFonts w:ascii="Calibri" w:hAnsi="Calibri" w:cs="Times New Roman"/>
          <w:szCs w:val="24"/>
        </w:rPr>
        <w:t xml:space="preserve">Směsný komunální odpad </w:t>
      </w:r>
      <w:r w:rsidRPr="00DB4285">
        <w:rPr>
          <w:rFonts w:ascii="Calibri" w:hAnsi="Calibri" w:cs="Times New Roman"/>
          <w:szCs w:val="24"/>
        </w:rPr>
        <w:t xml:space="preserve">do </w:t>
      </w:r>
      <w:r w:rsidRPr="00DB4285">
        <w:rPr>
          <w:rFonts w:ascii="Calibri" w:hAnsi="Calibri" w:cs="Times New Roman"/>
          <w:b/>
          <w:szCs w:val="24"/>
        </w:rPr>
        <w:t xml:space="preserve">nově přistavené nádoby </w:t>
      </w:r>
      <w:r>
        <w:rPr>
          <w:rFonts w:ascii="Calibri" w:hAnsi="Calibri" w:cs="Times New Roman"/>
          <w:b/>
          <w:szCs w:val="24"/>
        </w:rPr>
        <w:t>k místu podnikání</w:t>
      </w:r>
      <w:r w:rsidRPr="00DB4285">
        <w:rPr>
          <w:rFonts w:ascii="Calibri" w:hAnsi="Calibri" w:cs="Times New Roman"/>
          <w:b/>
          <w:szCs w:val="24"/>
        </w:rPr>
        <w:t xml:space="preserve"> </w:t>
      </w:r>
      <w:r w:rsidRPr="00DB4285">
        <w:rPr>
          <w:rFonts w:ascii="Calibri" w:hAnsi="Calibri" w:cs="Times New Roman"/>
          <w:szCs w:val="24"/>
        </w:rPr>
        <w:t>o objemu</w:t>
      </w:r>
      <w:r w:rsidR="00E0736D">
        <w:rPr>
          <w:rFonts w:ascii="Calibri" w:hAnsi="Calibri" w:cs="Times New Roman"/>
          <w:szCs w:val="24"/>
        </w:rPr>
        <w:t xml:space="preserve"> </w:t>
      </w:r>
      <w:r w:rsidR="00DA73D7">
        <w:rPr>
          <w:rFonts w:ascii="Calibri" w:hAnsi="Calibri" w:cs="Times New Roman"/>
          <w:b/>
          <w:szCs w:val="24"/>
        </w:rPr>
        <w:t>240</w:t>
      </w:r>
      <w:r w:rsidR="00E0736D">
        <w:rPr>
          <w:rFonts w:ascii="Calibri" w:hAnsi="Calibri" w:cs="Times New Roman"/>
          <w:szCs w:val="24"/>
        </w:rPr>
        <w:t xml:space="preserve"> </w:t>
      </w:r>
      <w:r w:rsidRPr="00DB4285">
        <w:rPr>
          <w:rFonts w:ascii="Calibri" w:hAnsi="Calibri" w:cs="Times New Roman"/>
          <w:b/>
          <w:szCs w:val="24"/>
        </w:rPr>
        <w:t>Litrů</w:t>
      </w:r>
      <w:r>
        <w:rPr>
          <w:rFonts w:ascii="Calibri" w:hAnsi="Calibri" w:cs="Times New Roman"/>
          <w:b/>
          <w:szCs w:val="24"/>
        </w:rPr>
        <w:t>,</w:t>
      </w:r>
      <w:r w:rsidR="00A37D6C">
        <w:rPr>
          <w:rFonts w:ascii="Calibri" w:hAnsi="Calibri" w:cs="Times New Roman"/>
          <w:b/>
          <w:szCs w:val="24"/>
        </w:rPr>
        <w:t xml:space="preserve"> </w:t>
      </w:r>
      <w:r w:rsidRPr="00810C05">
        <w:rPr>
          <w:rFonts w:ascii="Calibri" w:hAnsi="Calibri" w:cs="Times New Roman"/>
          <w:szCs w:val="24"/>
        </w:rPr>
        <w:t>s</w:t>
      </w:r>
      <w:r w:rsidRPr="00DB4285">
        <w:rPr>
          <w:rFonts w:ascii="Calibri" w:hAnsi="Calibri" w:cs="Times New Roman"/>
          <w:szCs w:val="24"/>
        </w:rPr>
        <w:t xml:space="preserve"> frekvencí vývozu </w:t>
      </w:r>
      <w:r w:rsidR="00A37D6C" w:rsidRPr="0036254E">
        <w:rPr>
          <w:rFonts w:ascii="Calibri" w:hAnsi="Calibri" w:cs="Times New Roman"/>
          <w:b/>
          <w:szCs w:val="24"/>
        </w:rPr>
        <w:t>1x týdně</w:t>
      </w:r>
      <w:r>
        <w:rPr>
          <w:rFonts w:ascii="Calibri" w:hAnsi="Calibri" w:cs="Times New Roman"/>
          <w:b/>
          <w:szCs w:val="24"/>
        </w:rPr>
        <w:t>.</w:t>
      </w:r>
    </w:p>
    <w:p w:rsidR="00D34C34" w:rsidRPr="00DB4285" w:rsidRDefault="00D34C34" w:rsidP="00D135B6">
      <w:pPr>
        <w:rPr>
          <w:rFonts w:ascii="Calibri" w:hAnsi="Calibri" w:cs="Times New Roman"/>
          <w:szCs w:val="24"/>
        </w:rPr>
      </w:pPr>
    </w:p>
    <w:p w:rsidR="00D05D6E" w:rsidRPr="005F2993" w:rsidRDefault="00D05D6E" w:rsidP="00D05D6E">
      <w:pPr>
        <w:numPr>
          <w:ilvl w:val="0"/>
          <w:numId w:val="2"/>
        </w:numPr>
        <w:spacing w:after="8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Každou změnu ročního množství produkovaných odpadů</w:t>
      </w:r>
      <w:r w:rsidR="001B4E79" w:rsidRPr="005F2993">
        <w:rPr>
          <w:rFonts w:ascii="Calibri" w:eastAsia="Lucida Sans Unicode" w:hAnsi="Calibri" w:cs="Times New Roman"/>
          <w:szCs w:val="24"/>
          <w:lang w:eastAsia="ar-SA"/>
        </w:rPr>
        <w:t>,</w:t>
      </w:r>
      <w:r w:rsidRPr="005F2993">
        <w:rPr>
          <w:rFonts w:ascii="Calibri" w:eastAsia="Lucida Sans Unicode" w:hAnsi="Calibri" w:cs="Times New Roman"/>
          <w:szCs w:val="24"/>
          <w:lang w:eastAsia="ar-SA"/>
        </w:rPr>
        <w:t xml:space="preserve"> se kterými je zapojen do systému</w:t>
      </w:r>
      <w:r w:rsidR="00097A28" w:rsidRPr="005F2993">
        <w:rPr>
          <w:rFonts w:ascii="Calibri" w:eastAsia="Lucida Sans Unicode" w:hAnsi="Calibri" w:cs="Times New Roman"/>
          <w:szCs w:val="24"/>
          <w:lang w:eastAsia="ar-SA"/>
        </w:rPr>
        <w:t>,</w:t>
      </w:r>
      <w:r w:rsidRPr="005F2993">
        <w:rPr>
          <w:rFonts w:ascii="Calibri" w:eastAsia="Lucida Sans Unicode" w:hAnsi="Calibri" w:cs="Times New Roman"/>
          <w:szCs w:val="24"/>
          <w:lang w:eastAsia="ar-SA"/>
        </w:rPr>
        <w:t xml:space="preserve"> je původce povinen oznámit městu nejpozději do 31. </w:t>
      </w:r>
      <w:r w:rsidR="00F360CD" w:rsidRPr="005F2993">
        <w:rPr>
          <w:rFonts w:ascii="Calibri" w:eastAsia="Lucida Sans Unicode" w:hAnsi="Calibri" w:cs="Times New Roman"/>
          <w:szCs w:val="24"/>
          <w:lang w:eastAsia="ar-SA"/>
        </w:rPr>
        <w:t>prosince</w:t>
      </w:r>
      <w:r w:rsidRPr="005F2993">
        <w:rPr>
          <w:rFonts w:ascii="Calibri" w:eastAsia="Lucida Sans Unicode" w:hAnsi="Calibri" w:cs="Times New Roman"/>
          <w:szCs w:val="24"/>
          <w:lang w:eastAsia="ar-SA"/>
        </w:rPr>
        <w:t>.</w:t>
      </w:r>
      <w:r w:rsidR="00DF6A4E" w:rsidRPr="005F2993">
        <w:rPr>
          <w:rFonts w:ascii="Calibri" w:eastAsia="Lucida Sans Unicode" w:hAnsi="Calibri" w:cs="Times New Roman"/>
          <w:szCs w:val="24"/>
          <w:lang w:eastAsia="ar-SA"/>
        </w:rPr>
        <w:t xml:space="preserve"> Oznámení </w:t>
      </w:r>
      <w:r w:rsidR="001D697B" w:rsidRPr="005F2993">
        <w:rPr>
          <w:rFonts w:ascii="Calibri" w:eastAsia="Lucida Sans Unicode" w:hAnsi="Calibri" w:cs="Times New Roman"/>
          <w:szCs w:val="24"/>
          <w:lang w:eastAsia="ar-SA"/>
        </w:rPr>
        <w:t>podá na formuláři, který je přílohou č. 2 této smlouvy.</w:t>
      </w:r>
    </w:p>
    <w:p w:rsidR="00467B59" w:rsidRPr="005F2993" w:rsidRDefault="00464C9F" w:rsidP="001B4E79">
      <w:pPr>
        <w:numPr>
          <w:ilvl w:val="0"/>
          <w:numId w:val="2"/>
        </w:numPr>
        <w:autoSpaceDE w:val="0"/>
        <w:autoSpaceDN w:val="0"/>
        <w:adjustRightInd w:val="0"/>
        <w:spacing w:after="120"/>
        <w:jc w:val="both"/>
        <w:rPr>
          <w:rFonts w:ascii="Calibri" w:hAnsi="Calibri" w:cs="Times New Roman"/>
          <w:szCs w:val="24"/>
        </w:rPr>
      </w:pPr>
      <w:r w:rsidRPr="005F2993">
        <w:rPr>
          <w:rFonts w:ascii="Calibri" w:hAnsi="Calibri" w:cs="Times New Roman"/>
          <w:szCs w:val="24"/>
        </w:rPr>
        <w:t xml:space="preserve">Původce je povinen ve sběrném </w:t>
      </w:r>
      <w:r w:rsidR="00112EC0" w:rsidRPr="005F2993">
        <w:rPr>
          <w:rFonts w:ascii="Calibri" w:hAnsi="Calibri" w:cs="Times New Roman"/>
          <w:szCs w:val="24"/>
        </w:rPr>
        <w:t>dvoře</w:t>
      </w:r>
      <w:r w:rsidRPr="005F2993">
        <w:rPr>
          <w:rFonts w:ascii="Calibri" w:hAnsi="Calibri" w:cs="Times New Roman"/>
          <w:szCs w:val="24"/>
        </w:rPr>
        <w:t xml:space="preserve"> města odkládat </w:t>
      </w:r>
      <w:r w:rsidR="001B4E79" w:rsidRPr="005F2993">
        <w:rPr>
          <w:rFonts w:ascii="Calibri" w:hAnsi="Calibri" w:cs="Times New Roman"/>
          <w:szCs w:val="24"/>
        </w:rPr>
        <w:t>následující v</w:t>
      </w:r>
      <w:r w:rsidR="00112EC0" w:rsidRPr="005F2993">
        <w:rPr>
          <w:rFonts w:ascii="Calibri" w:hAnsi="Calibri" w:cs="Times New Roman"/>
          <w:szCs w:val="24"/>
        </w:rPr>
        <w:t>ýrobky s ukončenou životností: e</w:t>
      </w:r>
      <w:r w:rsidRPr="005F2993">
        <w:rPr>
          <w:rFonts w:ascii="Calibri" w:hAnsi="Calibri" w:cs="Times New Roman"/>
          <w:szCs w:val="24"/>
        </w:rPr>
        <w:t xml:space="preserve">lektrospotřebiče, domácí elektroniku, pneumatiky od osobních aut, elektrické nářadí a nástroje, baterie, akumulátory, žárovky, zářivky a jiné výrobky s vysokým obsahem neželezných kovů a plastů, pokud s nimi nenaložil jiným způsobem souladným se zákonem.  </w:t>
      </w:r>
    </w:p>
    <w:p w:rsidR="00467B59" w:rsidRPr="005F2993" w:rsidRDefault="00554277" w:rsidP="00E36EA6">
      <w:pPr>
        <w:numPr>
          <w:ilvl w:val="0"/>
          <w:numId w:val="2"/>
        </w:numPr>
        <w:tabs>
          <w:tab w:val="left" w:pos="360"/>
        </w:tabs>
        <w:spacing w:after="8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Původce se zavazuje platit městu sjednanou cenu za zapojení do systému. </w:t>
      </w:r>
    </w:p>
    <w:p w:rsidR="00554277" w:rsidRPr="005F2993" w:rsidRDefault="00554277">
      <w:pPr>
        <w:jc w:val="both"/>
        <w:rPr>
          <w:rFonts w:ascii="Calibri" w:eastAsia="Lucida Sans Unicode" w:hAnsi="Calibri" w:cs="Times New Roman"/>
          <w:szCs w:val="24"/>
          <w:lang w:eastAsia="ar-SA"/>
        </w:rPr>
      </w:pPr>
    </w:p>
    <w:p w:rsidR="00554277" w:rsidRPr="005F2993" w:rsidRDefault="001B4E79">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Čl. </w:t>
      </w:r>
      <w:r w:rsidR="00554277" w:rsidRPr="005F2993">
        <w:rPr>
          <w:rFonts w:ascii="Calibri" w:eastAsia="Lucida Sans Unicode" w:hAnsi="Calibri" w:cs="Times New Roman"/>
          <w:b/>
          <w:szCs w:val="24"/>
          <w:lang w:eastAsia="ar-SA"/>
        </w:rPr>
        <w:t>IV.</w:t>
      </w:r>
    </w:p>
    <w:p w:rsidR="00554277" w:rsidRPr="005F2993" w:rsidRDefault="00554277">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Práva a povinnosti města</w:t>
      </w:r>
    </w:p>
    <w:p w:rsidR="00554277" w:rsidRPr="005F2993" w:rsidRDefault="00554277">
      <w:pPr>
        <w:numPr>
          <w:ilvl w:val="0"/>
          <w:numId w:val="3"/>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Sběrné nádoby jsou rozmístěny na území města v souladu s vyhláškou a jsou pravidelně sváženy.</w:t>
      </w:r>
    </w:p>
    <w:p w:rsidR="001B5F15" w:rsidRPr="005F2993" w:rsidRDefault="00554277" w:rsidP="001B5F15">
      <w:pPr>
        <w:numPr>
          <w:ilvl w:val="0"/>
          <w:numId w:val="3"/>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Město se zavazuje, že seznámí původce s každou změnou vyhlášky (a to způsobem obvyklým jako při seznamování občanů s </w:t>
      </w:r>
      <w:r w:rsidR="007F2CA1" w:rsidRPr="005F2993">
        <w:rPr>
          <w:rFonts w:ascii="Calibri" w:eastAsia="Lucida Sans Unicode" w:hAnsi="Calibri" w:cs="Times New Roman"/>
          <w:szCs w:val="24"/>
          <w:lang w:eastAsia="ar-SA"/>
        </w:rPr>
        <w:t>těmito změnami)</w:t>
      </w:r>
      <w:r w:rsidRPr="005F2993">
        <w:rPr>
          <w:rFonts w:ascii="Calibri" w:eastAsia="Lucida Sans Unicode" w:hAnsi="Calibri" w:cs="Times New Roman"/>
          <w:szCs w:val="24"/>
          <w:lang w:eastAsia="ar-SA"/>
        </w:rPr>
        <w:t>.</w:t>
      </w:r>
    </w:p>
    <w:p w:rsidR="00322E49" w:rsidRPr="005F2993" w:rsidRDefault="00322E49" w:rsidP="00DD3FFA">
      <w:pPr>
        <w:numPr>
          <w:ilvl w:val="0"/>
          <w:numId w:val="3"/>
        </w:num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Město je oprávněno zvýšit cenu za zapojení do systému </w:t>
      </w:r>
      <w:r w:rsidR="001B4E79" w:rsidRPr="005F2993">
        <w:rPr>
          <w:rFonts w:ascii="Calibri" w:eastAsia="Lucida Sans Unicode" w:hAnsi="Calibri" w:cs="Times New Roman"/>
          <w:szCs w:val="24"/>
          <w:lang w:eastAsia="ar-SA"/>
        </w:rPr>
        <w:t xml:space="preserve">v závislosti na </w:t>
      </w:r>
      <w:r w:rsidRPr="005F2993">
        <w:rPr>
          <w:rFonts w:ascii="Calibri" w:eastAsia="Lucida Sans Unicode" w:hAnsi="Calibri" w:cs="Times New Roman"/>
          <w:szCs w:val="24"/>
          <w:lang w:eastAsia="ar-SA"/>
        </w:rPr>
        <w:t xml:space="preserve">aktuálních </w:t>
      </w:r>
      <w:r w:rsidR="00DD3FFA" w:rsidRPr="005F2993">
        <w:rPr>
          <w:rFonts w:ascii="Calibri" w:eastAsia="Lucida Sans Unicode" w:hAnsi="Calibri" w:cs="Times New Roman"/>
          <w:szCs w:val="24"/>
          <w:lang w:eastAsia="ar-SA"/>
        </w:rPr>
        <w:t xml:space="preserve">ročních </w:t>
      </w:r>
      <w:r w:rsidRPr="005F2993">
        <w:rPr>
          <w:rFonts w:ascii="Calibri" w:eastAsia="Lucida Sans Unicode" w:hAnsi="Calibri" w:cs="Times New Roman"/>
          <w:szCs w:val="24"/>
          <w:lang w:eastAsia="ar-SA"/>
        </w:rPr>
        <w:t>náklad</w:t>
      </w:r>
      <w:r w:rsidR="001B4E79" w:rsidRPr="005F2993">
        <w:rPr>
          <w:rFonts w:ascii="Calibri" w:eastAsia="Lucida Sans Unicode" w:hAnsi="Calibri" w:cs="Times New Roman"/>
          <w:szCs w:val="24"/>
          <w:lang w:eastAsia="ar-SA"/>
        </w:rPr>
        <w:t>ech na likvidaci jednotlivých druhů odpadů</w:t>
      </w:r>
      <w:r w:rsidRPr="005F2993">
        <w:rPr>
          <w:rFonts w:ascii="Calibri" w:eastAsia="Lucida Sans Unicode" w:hAnsi="Calibri" w:cs="Times New Roman"/>
          <w:szCs w:val="24"/>
          <w:lang w:eastAsia="ar-SA"/>
        </w:rPr>
        <w:t>, min. však o průměrnou míru inflace za předchozí období.</w:t>
      </w:r>
    </w:p>
    <w:p w:rsidR="00554277" w:rsidRPr="005F2993" w:rsidRDefault="00554277">
      <w:pPr>
        <w:ind w:left="360"/>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1B4E79">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Čl. </w:t>
      </w:r>
      <w:r w:rsidR="00554277" w:rsidRPr="005F2993">
        <w:rPr>
          <w:rFonts w:ascii="Calibri" w:eastAsia="Lucida Sans Unicode" w:hAnsi="Calibri" w:cs="Times New Roman"/>
          <w:b/>
          <w:szCs w:val="24"/>
          <w:lang w:eastAsia="ar-SA"/>
        </w:rPr>
        <w:t>V.</w:t>
      </w:r>
    </w:p>
    <w:p w:rsidR="00322E49" w:rsidRPr="005F2993" w:rsidRDefault="00554277" w:rsidP="003237A3">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Cena</w:t>
      </w:r>
    </w:p>
    <w:p w:rsidR="00D152C7" w:rsidRPr="005F2993" w:rsidRDefault="00554277" w:rsidP="00322E49">
      <w:pPr>
        <w:numPr>
          <w:ilvl w:val="0"/>
          <w:numId w:val="4"/>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Cenu vypočítá hospodářsko-finanční odbor MěÚ Chrastava na základě aktuálního platného ceníku a množství produkovaného odpadu </w:t>
      </w:r>
      <w:r w:rsidR="00D152C7" w:rsidRPr="005F2993">
        <w:rPr>
          <w:rFonts w:ascii="Calibri" w:eastAsia="Lucida Sans Unicode" w:hAnsi="Calibri" w:cs="Times New Roman"/>
          <w:szCs w:val="24"/>
          <w:lang w:eastAsia="ar-SA"/>
        </w:rPr>
        <w:t>za kalendářní rok</w:t>
      </w:r>
      <w:r w:rsidR="00D05D6E" w:rsidRPr="005F2993">
        <w:rPr>
          <w:rFonts w:ascii="Calibri" w:eastAsia="Lucida Sans Unicode" w:hAnsi="Calibri" w:cs="Times New Roman"/>
          <w:szCs w:val="24"/>
          <w:lang w:eastAsia="ar-SA"/>
        </w:rPr>
        <w:t xml:space="preserve">. První rok podle množství uvedeného v žádosti, a každý další kalendářní rok na základě </w:t>
      </w:r>
      <w:r w:rsidR="00F360CD" w:rsidRPr="005F2993">
        <w:rPr>
          <w:rFonts w:ascii="Calibri" w:eastAsia="Lucida Sans Unicode" w:hAnsi="Calibri" w:cs="Times New Roman"/>
          <w:szCs w:val="24"/>
          <w:lang w:eastAsia="ar-SA"/>
        </w:rPr>
        <w:t xml:space="preserve">žádosti, resp. </w:t>
      </w:r>
      <w:r w:rsidR="00D05D6E" w:rsidRPr="005F2993">
        <w:rPr>
          <w:rFonts w:ascii="Calibri" w:eastAsia="Lucida Sans Unicode" w:hAnsi="Calibri" w:cs="Times New Roman"/>
          <w:szCs w:val="24"/>
          <w:lang w:eastAsia="ar-SA"/>
        </w:rPr>
        <w:t>oznámení původce podle čl. III odst. 4</w:t>
      </w:r>
      <w:r w:rsidR="00D152C7" w:rsidRPr="005F2993">
        <w:rPr>
          <w:rFonts w:ascii="Calibri" w:eastAsia="Lucida Sans Unicode" w:hAnsi="Calibri" w:cs="Times New Roman"/>
          <w:szCs w:val="24"/>
          <w:lang w:eastAsia="ar-SA"/>
        </w:rPr>
        <w:t>.</w:t>
      </w:r>
    </w:p>
    <w:p w:rsidR="003669D6" w:rsidRPr="00983130" w:rsidRDefault="003669D6" w:rsidP="00322E49">
      <w:pPr>
        <w:numPr>
          <w:ilvl w:val="0"/>
          <w:numId w:val="4"/>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V případě, že je smlouva o zapojení původc</w:t>
      </w:r>
      <w:r w:rsidR="004A3009">
        <w:rPr>
          <w:rFonts w:ascii="Calibri" w:eastAsia="Lucida Sans Unicode" w:hAnsi="Calibri" w:cs="Times New Roman"/>
          <w:szCs w:val="24"/>
          <w:lang w:eastAsia="ar-SA"/>
        </w:rPr>
        <w:t xml:space="preserve">e do systému uzavřena, případně ukončena v </w:t>
      </w:r>
      <w:r w:rsidRPr="00983130">
        <w:rPr>
          <w:rFonts w:ascii="Calibri" w:eastAsia="Lucida Sans Unicode" w:hAnsi="Calibri" w:cs="Times New Roman"/>
          <w:szCs w:val="24"/>
          <w:lang w:eastAsia="ar-SA"/>
        </w:rPr>
        <w:t>průběhu kalendářního roku, vypočte se úhrada za zapojení do systému poměrnou částí.</w:t>
      </w:r>
    </w:p>
    <w:p w:rsidR="00554277" w:rsidRPr="00983130" w:rsidRDefault="00E903DD" w:rsidP="00E903DD">
      <w:pPr>
        <w:numPr>
          <w:ilvl w:val="0"/>
          <w:numId w:val="4"/>
        </w:numPr>
        <w:tabs>
          <w:tab w:val="left" w:pos="360"/>
        </w:tabs>
        <w:jc w:val="both"/>
        <w:rPr>
          <w:rFonts w:ascii="Calibri" w:eastAsia="Lucida Sans Unicode" w:hAnsi="Calibri" w:cs="Times New Roman"/>
          <w:szCs w:val="24"/>
          <w:lang w:eastAsia="ar-SA"/>
        </w:rPr>
      </w:pPr>
      <w:r w:rsidRPr="00983130">
        <w:rPr>
          <w:rFonts w:ascii="Calibri" w:eastAsia="Lucida Sans Unicode" w:hAnsi="Calibri" w:cs="Times New Roman"/>
          <w:szCs w:val="24"/>
          <w:lang w:eastAsia="ar-SA"/>
        </w:rPr>
        <w:t xml:space="preserve">Cena je splatná </w:t>
      </w:r>
      <w:r w:rsidR="00983130" w:rsidRPr="00983130">
        <w:rPr>
          <w:rFonts w:ascii="Calibri" w:eastAsia="Lucida Sans Unicode" w:hAnsi="Calibri" w:cs="Times New Roman"/>
          <w:szCs w:val="24"/>
          <w:lang w:eastAsia="ar-SA"/>
        </w:rPr>
        <w:t xml:space="preserve">na </w:t>
      </w:r>
      <w:r w:rsidRPr="00983130">
        <w:rPr>
          <w:rFonts w:ascii="Calibri" w:eastAsia="Lucida Sans Unicode" w:hAnsi="Calibri" w:cs="Times New Roman"/>
          <w:szCs w:val="24"/>
          <w:lang w:eastAsia="ar-SA"/>
        </w:rPr>
        <w:t xml:space="preserve">základě </w:t>
      </w:r>
      <w:r w:rsidR="00276C6A" w:rsidRPr="00983130">
        <w:rPr>
          <w:rFonts w:ascii="Calibri" w:eastAsia="Lucida Sans Unicode" w:hAnsi="Calibri" w:cs="Times New Roman"/>
          <w:szCs w:val="24"/>
          <w:lang w:eastAsia="ar-SA"/>
        </w:rPr>
        <w:t>faktury</w:t>
      </w:r>
      <w:r w:rsidRPr="00983130">
        <w:rPr>
          <w:rFonts w:ascii="Calibri" w:eastAsia="Lucida Sans Unicode" w:hAnsi="Calibri" w:cs="Times New Roman"/>
          <w:szCs w:val="24"/>
          <w:lang w:eastAsia="ar-SA"/>
        </w:rPr>
        <w:t xml:space="preserve"> vystavené hospodářsko-finančním odborem MěÚ Chrastava se splatností 14 dnů </w:t>
      </w:r>
      <w:r w:rsidR="00554277" w:rsidRPr="00983130">
        <w:rPr>
          <w:rFonts w:ascii="Calibri" w:eastAsia="Lucida Sans Unicode" w:hAnsi="Calibri" w:cs="Times New Roman"/>
          <w:szCs w:val="24"/>
          <w:lang w:eastAsia="ar-SA"/>
        </w:rPr>
        <w:t>a dále pak k 30. 4. daného kalendářního roku</w:t>
      </w:r>
      <w:r w:rsidR="001D697B" w:rsidRPr="00983130">
        <w:rPr>
          <w:rFonts w:ascii="Calibri" w:eastAsia="Lucida Sans Unicode" w:hAnsi="Calibri" w:cs="Times New Roman"/>
          <w:szCs w:val="24"/>
          <w:lang w:eastAsia="ar-SA"/>
        </w:rPr>
        <w:t xml:space="preserve"> </w:t>
      </w:r>
      <w:r w:rsidR="00276C6A" w:rsidRPr="00983130">
        <w:rPr>
          <w:rFonts w:ascii="Calibri" w:eastAsia="Lucida Sans Unicode" w:hAnsi="Calibri" w:cs="Times New Roman"/>
          <w:szCs w:val="24"/>
          <w:lang w:eastAsia="ar-SA"/>
        </w:rPr>
        <w:t>na základě</w:t>
      </w:r>
      <w:r w:rsidRPr="00983130">
        <w:rPr>
          <w:rFonts w:ascii="Calibri" w:eastAsia="Lucida Sans Unicode" w:hAnsi="Calibri" w:cs="Times New Roman"/>
          <w:szCs w:val="24"/>
          <w:lang w:eastAsia="ar-SA"/>
        </w:rPr>
        <w:t xml:space="preserve"> faktury vystavené </w:t>
      </w:r>
      <w:r w:rsidRPr="00983130">
        <w:rPr>
          <w:rFonts w:ascii="Calibri" w:eastAsia="Lucida Sans Unicode" w:hAnsi="Calibri" w:cs="Times New Roman"/>
          <w:szCs w:val="24"/>
          <w:lang w:eastAsia="ar-SA"/>
        </w:rPr>
        <w:lastRenderedPageBreak/>
        <w:t>hospodářsko-finančním odborem MěÚ Chrastava</w:t>
      </w:r>
      <w:r w:rsidR="00F360CD" w:rsidRPr="00983130">
        <w:rPr>
          <w:rFonts w:ascii="Calibri" w:eastAsia="Lucida Sans Unicode" w:hAnsi="Calibri" w:cs="Times New Roman"/>
          <w:szCs w:val="24"/>
          <w:lang w:eastAsia="ar-SA"/>
        </w:rPr>
        <w:t xml:space="preserve">. </w:t>
      </w:r>
    </w:p>
    <w:p w:rsidR="00322E49" w:rsidRPr="005F2993" w:rsidRDefault="00322E49" w:rsidP="00322E49">
      <w:pPr>
        <w:numPr>
          <w:ilvl w:val="0"/>
          <w:numId w:val="4"/>
        </w:numPr>
        <w:tabs>
          <w:tab w:val="left" w:pos="360"/>
        </w:tabs>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Aktuální ceník za zapojení do systému platný v roce uzavření smlouvy je uveden v příloze č.</w:t>
      </w:r>
      <w:r w:rsidR="00E903DD">
        <w:rPr>
          <w:rFonts w:ascii="Calibri" w:eastAsia="Lucida Sans Unicode" w:hAnsi="Calibri" w:cs="Times New Roman"/>
          <w:szCs w:val="24"/>
          <w:lang w:eastAsia="ar-SA"/>
        </w:rPr>
        <w:t xml:space="preserve"> </w:t>
      </w:r>
      <w:r w:rsidRPr="005F2993">
        <w:rPr>
          <w:rFonts w:ascii="Calibri" w:eastAsia="Lucida Sans Unicode" w:hAnsi="Calibri" w:cs="Times New Roman"/>
          <w:szCs w:val="24"/>
          <w:lang w:eastAsia="ar-SA"/>
        </w:rPr>
        <w:t>1 smlouvy.</w:t>
      </w:r>
    </w:p>
    <w:p w:rsidR="001B4E79" w:rsidRPr="005F2993" w:rsidRDefault="001B4E79" w:rsidP="00322E49">
      <w:pPr>
        <w:numPr>
          <w:ilvl w:val="0"/>
          <w:numId w:val="4"/>
        </w:numPr>
        <w:tabs>
          <w:tab w:val="left" w:pos="360"/>
        </w:tabs>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Odevzdání výrobků s ukončenou životností dle čl. III odst. 5 je v souladu se zákonem 542/2020 Sb.,</w:t>
      </w:r>
      <w:r w:rsidR="001D697B" w:rsidRPr="005F2993">
        <w:rPr>
          <w:rFonts w:ascii="Calibri" w:eastAsia="Lucida Sans Unicode" w:hAnsi="Calibri" w:cs="Times New Roman"/>
          <w:szCs w:val="24"/>
          <w:lang w:eastAsia="ar-SA"/>
        </w:rPr>
        <w:t xml:space="preserve"> </w:t>
      </w:r>
      <w:r w:rsidRPr="005F2993">
        <w:rPr>
          <w:rFonts w:ascii="Calibri" w:eastAsia="Lucida Sans Unicode" w:hAnsi="Calibri" w:cs="Times New Roman"/>
          <w:szCs w:val="24"/>
          <w:lang w:eastAsia="ar-SA"/>
        </w:rPr>
        <w:t xml:space="preserve">o výrobcích s ukončenou životností bezplatné. </w:t>
      </w:r>
    </w:p>
    <w:p w:rsidR="00322E49" w:rsidRPr="005F2993" w:rsidRDefault="00322E49" w:rsidP="00AC3863">
      <w:pPr>
        <w:numPr>
          <w:ilvl w:val="0"/>
          <w:numId w:val="4"/>
        </w:numPr>
        <w:tabs>
          <w:tab w:val="left" w:pos="360"/>
        </w:tabs>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Změny ceníku se řídí ustanovením čl. IV odst. 3.</w:t>
      </w: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1B4E79">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Čl. </w:t>
      </w:r>
      <w:r w:rsidR="00554277" w:rsidRPr="005F2993">
        <w:rPr>
          <w:rFonts w:ascii="Calibri" w:eastAsia="Lucida Sans Unicode" w:hAnsi="Calibri" w:cs="Times New Roman"/>
          <w:b/>
          <w:szCs w:val="24"/>
          <w:lang w:eastAsia="ar-SA"/>
        </w:rPr>
        <w:t>VI.</w:t>
      </w:r>
    </w:p>
    <w:p w:rsidR="00554277" w:rsidRPr="005F2993" w:rsidRDefault="00554277">
      <w:pPr>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Doba trvání smlouvy</w:t>
      </w:r>
    </w:p>
    <w:p w:rsidR="00554277" w:rsidRPr="005F2993" w:rsidRDefault="00554277">
      <w:pPr>
        <w:numPr>
          <w:ilvl w:val="0"/>
          <w:numId w:val="5"/>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Tato smlouva se uzavírá na dobu neurčitou.</w:t>
      </w:r>
    </w:p>
    <w:p w:rsidR="00554277" w:rsidRPr="005F2993" w:rsidRDefault="00554277">
      <w:pPr>
        <w:numPr>
          <w:ilvl w:val="0"/>
          <w:numId w:val="5"/>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Město má právo od smlouvy okamžitě odstoupit:</w:t>
      </w:r>
    </w:p>
    <w:p w:rsidR="00554277" w:rsidRPr="005F2993" w:rsidRDefault="00554277">
      <w:pPr>
        <w:numPr>
          <w:ilvl w:val="0"/>
          <w:numId w:val="6"/>
        </w:numPr>
        <w:tabs>
          <w:tab w:val="left" w:pos="1068"/>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pokud původce nakládá s odpady v rozporu s vyhláškou</w:t>
      </w:r>
    </w:p>
    <w:p w:rsidR="00554277" w:rsidRPr="005F2993" w:rsidRDefault="00554277">
      <w:pPr>
        <w:numPr>
          <w:ilvl w:val="0"/>
          <w:numId w:val="6"/>
        </w:numPr>
        <w:tabs>
          <w:tab w:val="left" w:pos="1068"/>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pokud původce využívá systému i pro odpad jiný než stanovuje Čl.</w:t>
      </w:r>
      <w:r w:rsidR="00322E49" w:rsidRPr="005F2993">
        <w:rPr>
          <w:rFonts w:ascii="Calibri" w:eastAsia="Lucida Sans Unicode" w:hAnsi="Calibri" w:cs="Times New Roman"/>
          <w:szCs w:val="24"/>
          <w:lang w:eastAsia="ar-SA"/>
        </w:rPr>
        <w:t xml:space="preserve"> </w:t>
      </w:r>
      <w:r w:rsidRPr="005F2993">
        <w:rPr>
          <w:rFonts w:ascii="Calibri" w:eastAsia="Lucida Sans Unicode" w:hAnsi="Calibri" w:cs="Times New Roman"/>
          <w:szCs w:val="24"/>
          <w:lang w:eastAsia="ar-SA"/>
        </w:rPr>
        <w:t>I.,</w:t>
      </w:r>
      <w:r w:rsidR="0002585C">
        <w:rPr>
          <w:rFonts w:ascii="Calibri" w:eastAsia="Lucida Sans Unicode" w:hAnsi="Calibri" w:cs="Times New Roman"/>
          <w:szCs w:val="24"/>
          <w:lang w:eastAsia="ar-SA"/>
        </w:rPr>
        <w:t xml:space="preserve"> </w:t>
      </w:r>
      <w:r w:rsidRPr="005F2993">
        <w:rPr>
          <w:rFonts w:ascii="Calibri" w:eastAsia="Lucida Sans Unicode" w:hAnsi="Calibri" w:cs="Times New Roman"/>
          <w:szCs w:val="24"/>
          <w:lang w:eastAsia="ar-SA"/>
        </w:rPr>
        <w:t>odst. 1, smlouvy.</w:t>
      </w:r>
    </w:p>
    <w:p w:rsidR="00554277" w:rsidRPr="005F2993" w:rsidRDefault="00554277">
      <w:pPr>
        <w:pStyle w:val="Zkladntextodsazen"/>
        <w:rPr>
          <w:rFonts w:ascii="Calibri" w:hAnsi="Calibri" w:cs="Times New Roman"/>
          <w:szCs w:val="24"/>
        </w:rPr>
      </w:pPr>
      <w:r w:rsidRPr="005F2993">
        <w:rPr>
          <w:rFonts w:ascii="Calibri" w:hAnsi="Calibri" w:cs="Times New Roman"/>
          <w:szCs w:val="24"/>
        </w:rPr>
        <w:t>Smlouva zaniká doručením písemného oznámení o odstoupení druhé smluvní straně. Při odstoupení města od smlouvy, se již zaplacená cena původci nevrací.</w:t>
      </w:r>
    </w:p>
    <w:p w:rsidR="00554277" w:rsidRPr="005F2993" w:rsidRDefault="00554277">
      <w:pPr>
        <w:numPr>
          <w:ilvl w:val="0"/>
          <w:numId w:val="5"/>
        </w:numPr>
        <w:tabs>
          <w:tab w:val="left" w:pos="360"/>
        </w:tabs>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Kterákoliv ze smluvních stran je oprávněna tuto smlouvu kdykoliv vypovědět i bez uvedení důvodu, a to s výpovědní lhůtou 1 měsíc, přičemž výpovědní lhůta začíná běžet prvním dnem následujícího kalendářního měsíce po doručení výpovědi. Původce má nárok na navrácen</w:t>
      </w:r>
      <w:r w:rsidR="00CF592C" w:rsidRPr="005F2993">
        <w:rPr>
          <w:rFonts w:ascii="Calibri" w:eastAsia="Lucida Sans Unicode" w:hAnsi="Calibri" w:cs="Times New Roman"/>
          <w:szCs w:val="24"/>
          <w:lang w:eastAsia="ar-SA"/>
        </w:rPr>
        <w:t xml:space="preserve">í poměrné části zaplacené ceny </w:t>
      </w:r>
      <w:r w:rsidRPr="005F2993">
        <w:rPr>
          <w:rFonts w:ascii="Calibri" w:eastAsia="Lucida Sans Unicode" w:hAnsi="Calibri" w:cs="Times New Roman"/>
          <w:szCs w:val="24"/>
          <w:lang w:eastAsia="ar-SA"/>
        </w:rPr>
        <w:t>za měsíce, které zbývají do konce kalendářního roku od měsíce, ve kterém byla smlouva ukončena.</w:t>
      </w: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1B4E79">
      <w:pPr>
        <w:ind w:left="540" w:hanging="540"/>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 xml:space="preserve">Čl. </w:t>
      </w:r>
      <w:r w:rsidR="00554277" w:rsidRPr="005F2993">
        <w:rPr>
          <w:rFonts w:ascii="Calibri" w:eastAsia="Lucida Sans Unicode" w:hAnsi="Calibri" w:cs="Times New Roman"/>
          <w:b/>
          <w:szCs w:val="24"/>
          <w:lang w:eastAsia="ar-SA"/>
        </w:rPr>
        <w:t>VII.</w:t>
      </w:r>
    </w:p>
    <w:p w:rsidR="00554277" w:rsidRPr="005F2993" w:rsidRDefault="00554277">
      <w:pPr>
        <w:ind w:left="540" w:hanging="540"/>
        <w:jc w:val="center"/>
        <w:rPr>
          <w:rFonts w:ascii="Calibri" w:eastAsia="Lucida Sans Unicode" w:hAnsi="Calibri" w:cs="Times New Roman"/>
          <w:b/>
          <w:szCs w:val="24"/>
          <w:lang w:eastAsia="ar-SA"/>
        </w:rPr>
      </w:pPr>
      <w:r w:rsidRPr="005F2993">
        <w:rPr>
          <w:rFonts w:ascii="Calibri" w:eastAsia="Lucida Sans Unicode" w:hAnsi="Calibri" w:cs="Times New Roman"/>
          <w:b/>
          <w:szCs w:val="24"/>
          <w:lang w:eastAsia="ar-SA"/>
        </w:rPr>
        <w:t>Závěrečná ustanovení</w:t>
      </w:r>
    </w:p>
    <w:p w:rsidR="00554277" w:rsidRPr="005F2993" w:rsidRDefault="00554277">
      <w:pPr>
        <w:numPr>
          <w:ilvl w:val="3"/>
          <w:numId w:val="7"/>
        </w:numPr>
        <w:tabs>
          <w:tab w:val="left" w:pos="360"/>
        </w:tabs>
        <w:ind w:left="36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Tato smlouva nabývá platnosti a účinnosti dnem podpisu oběma smluvními stranami.</w:t>
      </w:r>
    </w:p>
    <w:p w:rsidR="00554277" w:rsidRPr="005F2993" w:rsidRDefault="00554277">
      <w:pPr>
        <w:numPr>
          <w:ilvl w:val="3"/>
          <w:numId w:val="7"/>
        </w:numPr>
        <w:tabs>
          <w:tab w:val="left" w:pos="360"/>
        </w:tabs>
        <w:ind w:left="36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Tato smlouva se uzavírá ve dvou vyhotoveních, z nichž původce obdrží jedno vyhotovení a Město Chrastava jedno vyhotovení.</w:t>
      </w:r>
    </w:p>
    <w:p w:rsidR="00554277" w:rsidRPr="005F2993" w:rsidRDefault="00554277">
      <w:pPr>
        <w:numPr>
          <w:ilvl w:val="3"/>
          <w:numId w:val="7"/>
        </w:numPr>
        <w:tabs>
          <w:tab w:val="left" w:pos="360"/>
        </w:tabs>
        <w:ind w:left="36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w:t>
      </w:r>
      <w:r w:rsidR="00645882" w:rsidRPr="005F2993">
        <w:rPr>
          <w:rFonts w:ascii="Calibri" w:eastAsia="Lucida Sans Unicode" w:hAnsi="Calibri" w:cs="Times New Roman"/>
          <w:szCs w:val="24"/>
          <w:lang w:eastAsia="ar-SA"/>
        </w:rPr>
        <w:t xml:space="preserve">  Za změnu smlouvy není považována změna nebo aktualizace přílohy č. </w:t>
      </w:r>
      <w:smartTag w:uri="urn:schemas-microsoft-com:office:smarttags" w:element="metricconverter">
        <w:smartTagPr>
          <w:attr w:name="ProductID" w:val="1 a"/>
        </w:smartTagPr>
        <w:r w:rsidR="00645882" w:rsidRPr="005F2993">
          <w:rPr>
            <w:rFonts w:ascii="Calibri" w:eastAsia="Lucida Sans Unicode" w:hAnsi="Calibri" w:cs="Times New Roman"/>
            <w:szCs w:val="24"/>
            <w:lang w:eastAsia="ar-SA"/>
          </w:rPr>
          <w:t>1 a</w:t>
        </w:r>
      </w:smartTag>
      <w:r w:rsidR="00645882" w:rsidRPr="005F2993">
        <w:rPr>
          <w:rFonts w:ascii="Calibri" w:eastAsia="Lucida Sans Unicode" w:hAnsi="Calibri" w:cs="Times New Roman"/>
          <w:szCs w:val="24"/>
          <w:lang w:eastAsia="ar-SA"/>
        </w:rPr>
        <w:t xml:space="preserve"> přílohy č. 2</w:t>
      </w:r>
      <w:r w:rsidR="00983130">
        <w:rPr>
          <w:rFonts w:ascii="Calibri" w:eastAsia="Lucida Sans Unicode" w:hAnsi="Calibri" w:cs="Times New Roman"/>
          <w:szCs w:val="24"/>
          <w:lang w:eastAsia="ar-SA"/>
        </w:rPr>
        <w:t>,</w:t>
      </w:r>
      <w:r w:rsidR="00645882" w:rsidRPr="005F2993">
        <w:rPr>
          <w:rFonts w:ascii="Calibri" w:eastAsia="Lucida Sans Unicode" w:hAnsi="Calibri" w:cs="Times New Roman"/>
          <w:szCs w:val="24"/>
          <w:lang w:eastAsia="ar-SA"/>
        </w:rPr>
        <w:t xml:space="preserve"> změněné v souladu s Čl. </w:t>
      </w:r>
      <w:r w:rsidR="00DC2DB9" w:rsidRPr="005F2993">
        <w:rPr>
          <w:rFonts w:ascii="Calibri" w:eastAsia="Lucida Sans Unicode" w:hAnsi="Calibri" w:cs="Times New Roman"/>
          <w:szCs w:val="24"/>
          <w:lang w:eastAsia="ar-SA"/>
        </w:rPr>
        <w:t>III odst.</w:t>
      </w:r>
      <w:r w:rsidR="0002585C">
        <w:rPr>
          <w:rFonts w:ascii="Calibri" w:eastAsia="Lucida Sans Unicode" w:hAnsi="Calibri" w:cs="Times New Roman"/>
          <w:szCs w:val="24"/>
          <w:lang w:eastAsia="ar-SA"/>
        </w:rPr>
        <w:t xml:space="preserve"> </w:t>
      </w:r>
      <w:r w:rsidR="00DC2DB9" w:rsidRPr="005F2993">
        <w:rPr>
          <w:rFonts w:ascii="Calibri" w:eastAsia="Lucida Sans Unicode" w:hAnsi="Calibri" w:cs="Times New Roman"/>
          <w:szCs w:val="24"/>
          <w:lang w:eastAsia="ar-SA"/>
        </w:rPr>
        <w:t>4. smlouvy.</w:t>
      </w:r>
    </w:p>
    <w:p w:rsidR="00554277" w:rsidRPr="005F2993" w:rsidRDefault="00554277">
      <w:pPr>
        <w:numPr>
          <w:ilvl w:val="3"/>
          <w:numId w:val="7"/>
        </w:numPr>
        <w:tabs>
          <w:tab w:val="left" w:pos="360"/>
        </w:tabs>
        <w:ind w:left="36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Tato smlouva se řídí právním řádem České republiky, zejména pak zákonem o odpadech a </w:t>
      </w:r>
      <w:r w:rsidR="00D152C7" w:rsidRPr="005F2993">
        <w:rPr>
          <w:rFonts w:ascii="Calibri" w:eastAsia="Lucida Sans Unicode" w:hAnsi="Calibri" w:cs="Times New Roman"/>
          <w:szCs w:val="24"/>
          <w:lang w:eastAsia="ar-SA"/>
        </w:rPr>
        <w:t>občanským</w:t>
      </w:r>
      <w:r w:rsidRPr="005F2993">
        <w:rPr>
          <w:rFonts w:ascii="Calibri" w:eastAsia="Lucida Sans Unicode" w:hAnsi="Calibri" w:cs="Times New Roman"/>
          <w:szCs w:val="24"/>
          <w:lang w:eastAsia="ar-SA"/>
        </w:rPr>
        <w:t xml:space="preserve"> zákoníkem. </w:t>
      </w:r>
    </w:p>
    <w:p w:rsidR="00554277" w:rsidRPr="005F2993" w:rsidRDefault="00554277">
      <w:pPr>
        <w:numPr>
          <w:ilvl w:val="3"/>
          <w:numId w:val="7"/>
        </w:numPr>
        <w:tabs>
          <w:tab w:val="left" w:pos="360"/>
        </w:tabs>
        <w:ind w:left="36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554277" w:rsidRPr="005F2993" w:rsidRDefault="00554277">
      <w:pPr>
        <w:numPr>
          <w:ilvl w:val="3"/>
          <w:numId w:val="7"/>
        </w:numPr>
        <w:tabs>
          <w:tab w:val="left" w:pos="360"/>
        </w:tabs>
        <w:ind w:left="36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Neuplatní-li kterákoliv ze smluvních stran nějaké právo, které pro ni vyplývá z této smlouvy nebo v souvislosti s ní, nebude to vykládáno tak, že se taková strana tohoto práva vzdává.</w:t>
      </w:r>
    </w:p>
    <w:p w:rsidR="00554277" w:rsidRPr="005F2993" w:rsidRDefault="00554277">
      <w:pPr>
        <w:numPr>
          <w:ilvl w:val="3"/>
          <w:numId w:val="7"/>
        </w:numPr>
        <w:tabs>
          <w:tab w:val="left" w:pos="360"/>
        </w:tabs>
        <w:ind w:left="36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Smluvní strany shodně prohlašují, že si tuto smlouvu před jejím podpisem přečetly a že byla uzavřena po vzájemném projednání podle jejich pravé a svobodné vůle a že se dohodly o celém jejím obsahu, což stvrzují svými podpisy.</w:t>
      </w:r>
    </w:p>
    <w:p w:rsidR="00554277" w:rsidRPr="005F2993" w:rsidRDefault="00554277">
      <w:pPr>
        <w:ind w:left="540" w:hanging="540"/>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Příloha č.</w:t>
      </w:r>
      <w:r w:rsidR="00097A28" w:rsidRPr="005F2993">
        <w:rPr>
          <w:rFonts w:ascii="Calibri" w:eastAsia="Lucida Sans Unicode" w:hAnsi="Calibri" w:cs="Times New Roman"/>
          <w:szCs w:val="24"/>
          <w:lang w:eastAsia="ar-SA"/>
        </w:rPr>
        <w:t xml:space="preserve"> </w:t>
      </w:r>
      <w:r w:rsidRPr="005F2993">
        <w:rPr>
          <w:rFonts w:ascii="Calibri" w:eastAsia="Lucida Sans Unicode" w:hAnsi="Calibri" w:cs="Times New Roman"/>
          <w:szCs w:val="24"/>
          <w:lang w:eastAsia="ar-SA"/>
        </w:rPr>
        <w:t>1: Ceník za zapojení do syst</w:t>
      </w:r>
      <w:r w:rsidR="00C12F69" w:rsidRPr="005F2993">
        <w:rPr>
          <w:rFonts w:ascii="Calibri" w:eastAsia="Lucida Sans Unicode" w:hAnsi="Calibri" w:cs="Times New Roman"/>
          <w:szCs w:val="24"/>
          <w:lang w:eastAsia="ar-SA"/>
        </w:rPr>
        <w:t>ému – fotokopie aktuálního ceníku</w:t>
      </w:r>
    </w:p>
    <w:p w:rsidR="00097A28" w:rsidRPr="005F2993" w:rsidRDefault="00097A28">
      <w:pPr>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lastRenderedPageBreak/>
        <w:t>Příloha č. 2: Oznámení změny k uzavřené smlouvě o předávání komunálních odpadů do obecního systému</w:t>
      </w:r>
    </w:p>
    <w:p w:rsidR="00554277" w:rsidRPr="005F2993" w:rsidRDefault="00554277">
      <w:pPr>
        <w:ind w:left="540" w:hanging="540"/>
        <w:jc w:val="both"/>
        <w:rPr>
          <w:rFonts w:ascii="Calibri" w:eastAsia="Lucida Sans Unicode" w:hAnsi="Calibri" w:cs="Times New Roman"/>
          <w:szCs w:val="24"/>
          <w:lang w:eastAsia="ar-SA"/>
        </w:rPr>
      </w:pPr>
    </w:p>
    <w:p w:rsidR="00554277" w:rsidRPr="005F2993" w:rsidRDefault="00554277">
      <w:pPr>
        <w:ind w:left="540" w:hanging="540"/>
        <w:jc w:val="both"/>
        <w:rPr>
          <w:rFonts w:ascii="Calibri" w:eastAsia="Lucida Sans Unicode" w:hAnsi="Calibri" w:cs="Times New Roman"/>
          <w:szCs w:val="24"/>
          <w:lang w:eastAsia="ar-SA"/>
        </w:rPr>
      </w:pPr>
    </w:p>
    <w:p w:rsidR="00554277" w:rsidRPr="005F2993" w:rsidRDefault="00554277">
      <w:pPr>
        <w:ind w:left="540" w:hanging="540"/>
        <w:jc w:val="both"/>
        <w:rPr>
          <w:rFonts w:ascii="Calibri" w:eastAsia="Lucida Sans Unicode" w:hAnsi="Calibri" w:cs="Times New Roman"/>
          <w:szCs w:val="24"/>
          <w:lang w:eastAsia="ar-SA"/>
        </w:rPr>
      </w:pPr>
      <w:r w:rsidRPr="005F2993">
        <w:rPr>
          <w:rFonts w:ascii="Calibri" w:eastAsia="Lucida Sans Unicode" w:hAnsi="Calibri" w:cs="Times New Roman"/>
          <w:szCs w:val="24"/>
          <w:lang w:eastAsia="ar-SA"/>
        </w:rPr>
        <w:t xml:space="preserve">V Chrastavě, dne </w:t>
      </w:r>
      <w:r w:rsidR="009B05D6">
        <w:rPr>
          <w:rFonts w:ascii="Calibri" w:eastAsia="Lucida Sans Unicode" w:hAnsi="Calibri" w:cs="Times New Roman"/>
          <w:szCs w:val="24"/>
          <w:lang w:eastAsia="ar-SA"/>
        </w:rPr>
        <w:t>29. 9. 2021</w:t>
      </w:r>
      <w:r w:rsidRPr="005F2993">
        <w:rPr>
          <w:rFonts w:ascii="Calibri" w:eastAsia="Lucida Sans Unicode" w:hAnsi="Calibri" w:cs="Times New Roman"/>
          <w:szCs w:val="24"/>
          <w:lang w:eastAsia="ar-SA"/>
        </w:rPr>
        <w:tab/>
      </w:r>
      <w:r w:rsidRPr="005F2993">
        <w:rPr>
          <w:rFonts w:ascii="Calibri" w:eastAsia="Lucida Sans Unicode" w:hAnsi="Calibri" w:cs="Times New Roman"/>
          <w:szCs w:val="24"/>
          <w:lang w:eastAsia="ar-SA"/>
        </w:rPr>
        <w:tab/>
      </w:r>
      <w:r w:rsidR="00DD57E2">
        <w:rPr>
          <w:rFonts w:ascii="Calibri" w:eastAsia="Lucida Sans Unicode" w:hAnsi="Calibri" w:cs="Times New Roman"/>
          <w:szCs w:val="24"/>
          <w:lang w:eastAsia="ar-SA"/>
        </w:rPr>
        <w:tab/>
      </w:r>
      <w:r w:rsidR="00DB51D1">
        <w:rPr>
          <w:rFonts w:ascii="Calibri" w:eastAsia="Lucida Sans Unicode" w:hAnsi="Calibri" w:cs="Times New Roman"/>
          <w:szCs w:val="24"/>
          <w:lang w:eastAsia="ar-SA"/>
        </w:rPr>
        <w:tab/>
      </w:r>
      <w:r w:rsidRPr="005F2993">
        <w:rPr>
          <w:rFonts w:ascii="Calibri" w:eastAsia="Lucida Sans Unicode" w:hAnsi="Calibri" w:cs="Times New Roman"/>
          <w:szCs w:val="24"/>
          <w:lang w:eastAsia="ar-SA"/>
        </w:rPr>
        <w:t>V </w:t>
      </w:r>
      <w:r w:rsidR="00EE42FB">
        <w:rPr>
          <w:rFonts w:ascii="Calibri" w:eastAsia="Lucida Sans Unicode" w:hAnsi="Calibri" w:cs="Times New Roman"/>
          <w:szCs w:val="24"/>
          <w:lang w:eastAsia="ar-SA"/>
        </w:rPr>
        <w:t>Chrastavě</w:t>
      </w:r>
      <w:r w:rsidRPr="005F2993">
        <w:rPr>
          <w:rFonts w:ascii="Calibri" w:eastAsia="Lucida Sans Unicode" w:hAnsi="Calibri" w:cs="Times New Roman"/>
          <w:szCs w:val="24"/>
          <w:lang w:eastAsia="ar-SA"/>
        </w:rPr>
        <w:t xml:space="preserve">, dne </w:t>
      </w:r>
      <w:r w:rsidR="00080BFF">
        <w:rPr>
          <w:rFonts w:ascii="Calibri" w:eastAsia="Lucida Sans Unicode" w:hAnsi="Calibri" w:cs="Times New Roman"/>
          <w:szCs w:val="24"/>
          <w:lang w:eastAsia="ar-SA"/>
        </w:rPr>
        <w:t>30.9.2021</w:t>
      </w:r>
      <w:r w:rsidRPr="005F2993">
        <w:rPr>
          <w:rFonts w:ascii="Calibri" w:eastAsia="Lucida Sans Unicode" w:hAnsi="Calibri" w:cs="Times New Roman"/>
          <w:szCs w:val="24"/>
          <w:lang w:eastAsia="ar-SA"/>
        </w:rPr>
        <w:tab/>
      </w:r>
      <w:r w:rsidRPr="005F2993">
        <w:rPr>
          <w:rFonts w:ascii="Calibri" w:eastAsia="Lucida Sans Unicode" w:hAnsi="Calibri" w:cs="Times New Roman"/>
          <w:szCs w:val="24"/>
          <w:lang w:eastAsia="ar-SA"/>
        </w:rPr>
        <w:tab/>
      </w:r>
      <w:r w:rsidRPr="005F2993">
        <w:rPr>
          <w:rFonts w:ascii="Calibri" w:eastAsia="Lucida Sans Unicode" w:hAnsi="Calibri" w:cs="Times New Roman"/>
          <w:szCs w:val="24"/>
          <w:lang w:eastAsia="ar-SA"/>
        </w:rPr>
        <w:tab/>
      </w:r>
      <w:r w:rsidRPr="005F2993">
        <w:rPr>
          <w:rFonts w:ascii="Calibri" w:eastAsia="Lucida Sans Unicode" w:hAnsi="Calibri" w:cs="Times New Roman"/>
          <w:szCs w:val="24"/>
          <w:lang w:eastAsia="ar-SA"/>
        </w:rPr>
        <w:tab/>
      </w:r>
    </w:p>
    <w:p w:rsidR="00554277" w:rsidRPr="005F2993" w:rsidRDefault="00554277">
      <w:pPr>
        <w:ind w:left="540" w:hanging="540"/>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554277">
      <w:pPr>
        <w:jc w:val="both"/>
        <w:rPr>
          <w:rFonts w:ascii="Calibri" w:eastAsia="Lucida Sans Unicode" w:hAnsi="Calibri" w:cs="Times New Roman"/>
          <w:szCs w:val="24"/>
          <w:lang w:eastAsia="ar-SA"/>
        </w:rPr>
      </w:pPr>
    </w:p>
    <w:p w:rsidR="00554277" w:rsidRPr="005F2993" w:rsidRDefault="00554277">
      <w:pPr>
        <w:ind w:firstLine="540"/>
        <w:jc w:val="both"/>
        <w:rPr>
          <w:rFonts w:ascii="Calibri" w:eastAsia="Lucida Sans Unicode" w:hAnsi="Calibri" w:cs="Times New Roman"/>
          <w:bCs/>
          <w:szCs w:val="24"/>
          <w:lang w:eastAsia="ar-SA"/>
        </w:rPr>
      </w:pPr>
      <w:r w:rsidRPr="005F2993">
        <w:rPr>
          <w:rFonts w:ascii="Calibri" w:eastAsia="Lucida Sans Unicode" w:hAnsi="Calibri" w:cs="Times New Roman"/>
          <w:bCs/>
          <w:szCs w:val="24"/>
          <w:lang w:eastAsia="ar-SA"/>
        </w:rPr>
        <w:t>…......................................…….</w:t>
      </w:r>
      <w:r w:rsidRPr="005F2993">
        <w:rPr>
          <w:rFonts w:ascii="Calibri" w:eastAsia="Lucida Sans Unicode" w:hAnsi="Calibri" w:cs="Times New Roman"/>
          <w:bCs/>
          <w:szCs w:val="24"/>
          <w:lang w:eastAsia="ar-SA"/>
        </w:rPr>
        <w:tab/>
        <w:t xml:space="preserve">                    </w:t>
      </w:r>
      <w:r w:rsidRPr="005F2993">
        <w:rPr>
          <w:rFonts w:ascii="Calibri" w:eastAsia="Lucida Sans Unicode" w:hAnsi="Calibri" w:cs="Times New Roman"/>
          <w:bCs/>
          <w:szCs w:val="24"/>
          <w:lang w:eastAsia="ar-SA"/>
        </w:rPr>
        <w:tab/>
      </w:r>
      <w:r w:rsidR="00DD57E2">
        <w:rPr>
          <w:rFonts w:ascii="Calibri" w:eastAsia="Lucida Sans Unicode" w:hAnsi="Calibri" w:cs="Times New Roman"/>
          <w:bCs/>
          <w:szCs w:val="24"/>
          <w:lang w:eastAsia="ar-SA"/>
        </w:rPr>
        <w:tab/>
      </w:r>
      <w:r w:rsidRPr="005F2993">
        <w:rPr>
          <w:rFonts w:ascii="Calibri" w:eastAsia="Lucida Sans Unicode" w:hAnsi="Calibri" w:cs="Times New Roman"/>
          <w:bCs/>
          <w:szCs w:val="24"/>
          <w:lang w:eastAsia="ar-SA"/>
        </w:rPr>
        <w:t xml:space="preserve">.......………....................... </w:t>
      </w:r>
      <w:r w:rsidRPr="005F2993">
        <w:rPr>
          <w:rFonts w:ascii="Calibri" w:eastAsia="Lucida Sans Unicode" w:hAnsi="Calibri" w:cs="Times New Roman"/>
          <w:bCs/>
          <w:szCs w:val="24"/>
          <w:lang w:eastAsia="ar-SA"/>
        </w:rPr>
        <w:tab/>
        <w:t xml:space="preserve"> </w:t>
      </w:r>
      <w:r w:rsidRPr="005F2993">
        <w:rPr>
          <w:rFonts w:ascii="Calibri" w:eastAsia="Lucida Sans Unicode" w:hAnsi="Calibri" w:cs="Times New Roman"/>
          <w:bCs/>
          <w:szCs w:val="24"/>
          <w:lang w:eastAsia="ar-SA"/>
        </w:rPr>
        <w:tab/>
      </w:r>
    </w:p>
    <w:p w:rsidR="00554277" w:rsidRPr="005F2993" w:rsidRDefault="00554277">
      <w:pPr>
        <w:ind w:firstLine="540"/>
        <w:jc w:val="both"/>
        <w:rPr>
          <w:rFonts w:ascii="Calibri" w:eastAsia="Lucida Sans Unicode" w:hAnsi="Calibri" w:cs="Times New Roman"/>
          <w:bCs/>
          <w:szCs w:val="24"/>
          <w:lang w:eastAsia="ar-SA"/>
        </w:rPr>
      </w:pPr>
      <w:r w:rsidRPr="005F2993">
        <w:rPr>
          <w:rFonts w:ascii="Calibri" w:eastAsia="Lucida Sans Unicode" w:hAnsi="Calibri" w:cs="Times New Roman"/>
          <w:bCs/>
          <w:szCs w:val="24"/>
          <w:lang w:eastAsia="ar-SA"/>
        </w:rPr>
        <w:t xml:space="preserve">        Ing. Michael Canov</w:t>
      </w:r>
      <w:r w:rsidR="003161BE" w:rsidRPr="005F2993">
        <w:rPr>
          <w:rFonts w:ascii="Calibri" w:eastAsia="Lucida Sans Unicode" w:hAnsi="Calibri" w:cs="Times New Roman"/>
          <w:bCs/>
          <w:szCs w:val="24"/>
          <w:lang w:eastAsia="ar-SA"/>
        </w:rPr>
        <w:tab/>
      </w:r>
      <w:r w:rsidR="003161BE" w:rsidRPr="005F2993">
        <w:rPr>
          <w:rFonts w:ascii="Calibri" w:eastAsia="Lucida Sans Unicode" w:hAnsi="Calibri" w:cs="Times New Roman"/>
          <w:bCs/>
          <w:szCs w:val="24"/>
          <w:lang w:eastAsia="ar-SA"/>
        </w:rPr>
        <w:tab/>
      </w:r>
      <w:r w:rsidR="003161BE" w:rsidRPr="005F2993">
        <w:rPr>
          <w:rFonts w:ascii="Calibri" w:eastAsia="Lucida Sans Unicode" w:hAnsi="Calibri" w:cs="Times New Roman"/>
          <w:bCs/>
          <w:szCs w:val="24"/>
          <w:lang w:eastAsia="ar-SA"/>
        </w:rPr>
        <w:tab/>
      </w:r>
      <w:r w:rsidR="003161BE" w:rsidRPr="005F2993">
        <w:rPr>
          <w:rFonts w:ascii="Calibri" w:eastAsia="Lucida Sans Unicode" w:hAnsi="Calibri" w:cs="Times New Roman"/>
          <w:bCs/>
          <w:szCs w:val="24"/>
          <w:lang w:eastAsia="ar-SA"/>
        </w:rPr>
        <w:tab/>
      </w:r>
      <w:r w:rsidR="003161BE" w:rsidRPr="005F2993">
        <w:rPr>
          <w:rFonts w:ascii="Calibri" w:eastAsia="Lucida Sans Unicode" w:hAnsi="Calibri" w:cs="Times New Roman"/>
          <w:bCs/>
          <w:szCs w:val="24"/>
          <w:lang w:eastAsia="ar-SA"/>
        </w:rPr>
        <w:tab/>
      </w:r>
      <w:r w:rsidR="005E78E6">
        <w:rPr>
          <w:rFonts w:ascii="Calibri" w:eastAsia="Lucida Sans Unicode" w:hAnsi="Calibri" w:cs="Times New Roman"/>
          <w:bCs/>
          <w:szCs w:val="24"/>
          <w:lang w:eastAsia="ar-SA"/>
        </w:rPr>
        <w:t xml:space="preserve">  </w:t>
      </w:r>
      <w:r w:rsidR="00D04BA3">
        <w:rPr>
          <w:rFonts w:ascii="Calibri" w:eastAsia="Lucida Sans Unicode" w:hAnsi="Calibri" w:cs="Times New Roman"/>
          <w:bCs/>
          <w:szCs w:val="24"/>
          <w:lang w:eastAsia="ar-SA"/>
        </w:rPr>
        <w:tab/>
      </w:r>
      <w:r w:rsidR="007B28C9">
        <w:rPr>
          <w:rFonts w:ascii="Calibri" w:eastAsia="Lucida Sans Unicode" w:hAnsi="Calibri" w:cs="Times New Roman"/>
          <w:bCs/>
          <w:szCs w:val="24"/>
          <w:lang w:eastAsia="ar-SA"/>
        </w:rPr>
        <w:t>Petr Hanuš</w:t>
      </w:r>
    </w:p>
    <w:p w:rsidR="00554277" w:rsidRPr="005F2993" w:rsidRDefault="00554277">
      <w:pPr>
        <w:ind w:firstLine="540"/>
        <w:jc w:val="both"/>
        <w:rPr>
          <w:rFonts w:ascii="Calibri" w:eastAsia="Lucida Sans Unicode" w:hAnsi="Calibri" w:cs="Times New Roman"/>
          <w:bCs/>
          <w:szCs w:val="24"/>
          <w:lang w:eastAsia="ar-SA"/>
        </w:rPr>
      </w:pPr>
      <w:r w:rsidRPr="005F2993">
        <w:rPr>
          <w:rFonts w:ascii="Calibri" w:eastAsia="Lucida Sans Unicode" w:hAnsi="Calibri" w:cs="Times New Roman"/>
          <w:bCs/>
          <w:szCs w:val="24"/>
          <w:lang w:eastAsia="ar-SA"/>
        </w:rPr>
        <w:t xml:space="preserve">                 starosta </w:t>
      </w:r>
      <w:r w:rsidR="005E78E6">
        <w:rPr>
          <w:rFonts w:ascii="Calibri" w:eastAsia="Lucida Sans Unicode" w:hAnsi="Calibri" w:cs="Times New Roman"/>
          <w:bCs/>
          <w:szCs w:val="24"/>
          <w:lang w:eastAsia="ar-SA"/>
        </w:rPr>
        <w:tab/>
      </w:r>
      <w:r w:rsidR="005E78E6">
        <w:rPr>
          <w:rFonts w:ascii="Calibri" w:eastAsia="Lucida Sans Unicode" w:hAnsi="Calibri" w:cs="Times New Roman"/>
          <w:bCs/>
          <w:szCs w:val="24"/>
          <w:lang w:eastAsia="ar-SA"/>
        </w:rPr>
        <w:tab/>
      </w:r>
      <w:r w:rsidR="005E78E6">
        <w:rPr>
          <w:rFonts w:ascii="Calibri" w:eastAsia="Lucida Sans Unicode" w:hAnsi="Calibri" w:cs="Times New Roman"/>
          <w:bCs/>
          <w:szCs w:val="24"/>
          <w:lang w:eastAsia="ar-SA"/>
        </w:rPr>
        <w:tab/>
        <w:t xml:space="preserve">       </w:t>
      </w:r>
      <w:r w:rsidR="00D04BA3">
        <w:rPr>
          <w:rFonts w:ascii="Calibri" w:eastAsia="Lucida Sans Unicode" w:hAnsi="Calibri" w:cs="Times New Roman"/>
          <w:bCs/>
          <w:szCs w:val="24"/>
          <w:lang w:eastAsia="ar-SA"/>
        </w:rPr>
        <w:tab/>
      </w:r>
      <w:r w:rsidR="00D04BA3">
        <w:rPr>
          <w:rFonts w:ascii="Calibri" w:eastAsia="Lucida Sans Unicode" w:hAnsi="Calibri" w:cs="Times New Roman"/>
          <w:bCs/>
          <w:szCs w:val="24"/>
          <w:lang w:eastAsia="ar-SA"/>
        </w:rPr>
        <w:tab/>
      </w:r>
      <w:r w:rsidR="005E78E6">
        <w:rPr>
          <w:rFonts w:ascii="Calibri" w:eastAsia="Lucida Sans Unicode" w:hAnsi="Calibri" w:cs="Times New Roman"/>
          <w:bCs/>
          <w:szCs w:val="24"/>
          <w:lang w:eastAsia="ar-SA"/>
        </w:rPr>
        <w:t xml:space="preserve"> </w:t>
      </w:r>
      <w:r w:rsidR="00D04BA3">
        <w:rPr>
          <w:rFonts w:ascii="Calibri" w:eastAsia="Lucida Sans Unicode" w:hAnsi="Calibri" w:cs="Times New Roman"/>
          <w:bCs/>
          <w:szCs w:val="24"/>
          <w:lang w:eastAsia="ar-SA"/>
        </w:rPr>
        <w:t>jednatel společnosti</w:t>
      </w:r>
    </w:p>
    <w:p w:rsidR="00554277" w:rsidRPr="005F2993" w:rsidRDefault="00554277">
      <w:pPr>
        <w:ind w:firstLine="540"/>
        <w:jc w:val="both"/>
        <w:rPr>
          <w:rFonts w:ascii="Calibri" w:eastAsia="Lucida Sans Unicode" w:hAnsi="Calibri" w:cs="Times New Roman"/>
          <w:szCs w:val="24"/>
          <w:lang w:eastAsia="ar-SA"/>
        </w:rPr>
      </w:pPr>
    </w:p>
    <w:p w:rsidR="00554277" w:rsidRPr="005F2993" w:rsidRDefault="00554277">
      <w:pPr>
        <w:ind w:firstLine="540"/>
        <w:jc w:val="both"/>
        <w:rPr>
          <w:rFonts w:ascii="Calibri" w:eastAsia="Lucida Sans Unicode" w:hAnsi="Calibri" w:cs="Times New Roman"/>
          <w:szCs w:val="24"/>
          <w:lang w:eastAsia="ar-SA"/>
        </w:rPr>
      </w:pPr>
    </w:p>
    <w:p w:rsidR="00554277" w:rsidRPr="005F2993" w:rsidRDefault="00554277">
      <w:pPr>
        <w:ind w:firstLine="540"/>
        <w:jc w:val="both"/>
        <w:rPr>
          <w:rFonts w:ascii="Calibri" w:eastAsia="Lucida Sans Unicode" w:hAnsi="Calibri" w:cs="Times New Roman"/>
          <w:szCs w:val="24"/>
          <w:lang w:eastAsia="ar-SA"/>
        </w:rPr>
      </w:pPr>
    </w:p>
    <w:p w:rsidR="00554277" w:rsidRPr="005F2993" w:rsidRDefault="00554277">
      <w:pPr>
        <w:ind w:firstLine="540"/>
        <w:jc w:val="both"/>
        <w:rPr>
          <w:rFonts w:ascii="Calibri" w:eastAsia="Lucida Sans Unicode" w:hAnsi="Calibri" w:cs="Times New Roman"/>
          <w:szCs w:val="24"/>
          <w:lang w:eastAsia="ar-SA"/>
        </w:rPr>
      </w:pPr>
    </w:p>
    <w:p w:rsidR="00554277" w:rsidRPr="005F2993" w:rsidRDefault="00554277">
      <w:pPr>
        <w:ind w:firstLine="540"/>
        <w:jc w:val="both"/>
        <w:rPr>
          <w:rFonts w:ascii="Calibri" w:eastAsia="Lucida Sans Unicode" w:hAnsi="Calibri" w:cs="Times New Roman"/>
          <w:szCs w:val="24"/>
          <w:lang w:eastAsia="ar-SA"/>
        </w:rPr>
      </w:pPr>
    </w:p>
    <w:p w:rsidR="00554277" w:rsidRPr="005F2993" w:rsidRDefault="00554277" w:rsidP="00351902">
      <w:pPr>
        <w:jc w:val="both"/>
        <w:rPr>
          <w:rFonts w:ascii="Calibri" w:eastAsia="Lucida Sans Unicode" w:hAnsi="Calibri" w:cs="Times New Roman"/>
          <w:szCs w:val="24"/>
          <w:lang w:eastAsia="ar-SA"/>
        </w:rPr>
      </w:pPr>
    </w:p>
    <w:p w:rsidR="00554277" w:rsidRPr="005F2993" w:rsidRDefault="00554277">
      <w:pPr>
        <w:rPr>
          <w:rFonts w:ascii="Calibri" w:hAnsi="Calibri" w:cs="Times New Roman"/>
          <w:szCs w:val="24"/>
        </w:rPr>
      </w:pPr>
    </w:p>
    <w:sectPr w:rsidR="00554277" w:rsidRPr="005F2993" w:rsidSect="007B28C9">
      <w:footnotePr>
        <w:pos w:val="beneathText"/>
      </w:footnotePr>
      <w:pgSz w:w="11905" w:h="16837"/>
      <w:pgMar w:top="1418"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BCECC82"/>
    <w:name w:val="WW8Num1"/>
    <w:lvl w:ilvl="0">
      <w:start w:val="1"/>
      <w:numFmt w:val="decimal"/>
      <w:lvlText w:val="%1."/>
      <w:lvlJc w:val="left"/>
      <w:pPr>
        <w:tabs>
          <w:tab w:val="num" w:pos="360"/>
        </w:tabs>
        <w:ind w:left="360" w:hanging="36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068"/>
        </w:tabs>
        <w:ind w:left="1068"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3EB15A1E"/>
    <w:multiLevelType w:val="hybridMultilevel"/>
    <w:tmpl w:val="48B47B10"/>
    <w:lvl w:ilvl="0" w:tplc="99A839AE">
      <w:start w:val="2"/>
      <w:numFmt w:val="bullet"/>
      <w:lvlText w:val="-"/>
      <w:lvlJc w:val="left"/>
      <w:pPr>
        <w:ind w:left="360" w:hanging="360"/>
      </w:pPr>
      <w:rPr>
        <w:rFonts w:ascii="Lucida Sans Unicode" w:eastAsia="Courier New" w:hAnsi="Lucida Sans Unicode" w:cs="Lucida Sans Unicode" w:hint="default"/>
        <w:b/>
      </w:rPr>
    </w:lvl>
    <w:lvl w:ilvl="1" w:tplc="04050003" w:tentative="1">
      <w:start w:val="1"/>
      <w:numFmt w:val="bullet"/>
      <w:lvlText w:val="o"/>
      <w:lvlJc w:val="left"/>
      <w:pPr>
        <w:ind w:left="1080" w:hanging="360"/>
      </w:pPr>
      <w:rPr>
        <w:rFonts w:ascii="Cambria Math" w:hAnsi="Cambria Math" w:cs="Cambria Math" w:hint="default"/>
      </w:rPr>
    </w:lvl>
    <w:lvl w:ilvl="2" w:tplc="04050005" w:tentative="1">
      <w:start w:val="1"/>
      <w:numFmt w:val="bullet"/>
      <w:lvlText w:val=""/>
      <w:lvlJc w:val="left"/>
      <w:pPr>
        <w:ind w:left="1800" w:hanging="360"/>
      </w:pPr>
      <w:rPr>
        <w:rFonts w:ascii="Times New Roman Bold" w:hAnsi="Times New Roman Bold" w:hint="default"/>
      </w:rPr>
    </w:lvl>
    <w:lvl w:ilvl="3" w:tplc="04050001" w:tentative="1">
      <w:start w:val="1"/>
      <w:numFmt w:val="bullet"/>
      <w:lvlText w:val=""/>
      <w:lvlJc w:val="left"/>
      <w:pPr>
        <w:ind w:left="2520" w:hanging="360"/>
      </w:pPr>
      <w:rPr>
        <w:rFonts w:ascii="TimesNewRomanPSMT" w:hAnsi="TimesNewRomanPSMT" w:hint="default"/>
      </w:rPr>
    </w:lvl>
    <w:lvl w:ilvl="4" w:tplc="04050003" w:tentative="1">
      <w:start w:val="1"/>
      <w:numFmt w:val="bullet"/>
      <w:lvlText w:val="o"/>
      <w:lvlJc w:val="left"/>
      <w:pPr>
        <w:ind w:left="3240" w:hanging="360"/>
      </w:pPr>
      <w:rPr>
        <w:rFonts w:ascii="Cambria Math" w:hAnsi="Cambria Math" w:cs="Cambria Math" w:hint="default"/>
      </w:rPr>
    </w:lvl>
    <w:lvl w:ilvl="5" w:tplc="04050005" w:tentative="1">
      <w:start w:val="1"/>
      <w:numFmt w:val="bullet"/>
      <w:lvlText w:val=""/>
      <w:lvlJc w:val="left"/>
      <w:pPr>
        <w:ind w:left="3960" w:hanging="360"/>
      </w:pPr>
      <w:rPr>
        <w:rFonts w:ascii="Times New Roman Bold" w:hAnsi="Times New Roman Bold" w:hint="default"/>
      </w:rPr>
    </w:lvl>
    <w:lvl w:ilvl="6" w:tplc="04050001" w:tentative="1">
      <w:start w:val="1"/>
      <w:numFmt w:val="bullet"/>
      <w:lvlText w:val=""/>
      <w:lvlJc w:val="left"/>
      <w:pPr>
        <w:ind w:left="4680" w:hanging="360"/>
      </w:pPr>
      <w:rPr>
        <w:rFonts w:ascii="TimesNewRomanPSMT" w:hAnsi="TimesNewRomanPSMT" w:hint="default"/>
      </w:rPr>
    </w:lvl>
    <w:lvl w:ilvl="7" w:tplc="04050003" w:tentative="1">
      <w:start w:val="1"/>
      <w:numFmt w:val="bullet"/>
      <w:lvlText w:val="o"/>
      <w:lvlJc w:val="left"/>
      <w:pPr>
        <w:ind w:left="5400" w:hanging="360"/>
      </w:pPr>
      <w:rPr>
        <w:rFonts w:ascii="Cambria Math" w:hAnsi="Cambria Math" w:cs="Cambria Math" w:hint="default"/>
      </w:rPr>
    </w:lvl>
    <w:lvl w:ilvl="8" w:tplc="04050005" w:tentative="1">
      <w:start w:val="1"/>
      <w:numFmt w:val="bullet"/>
      <w:lvlText w:val=""/>
      <w:lvlJc w:val="left"/>
      <w:pPr>
        <w:ind w:left="6120" w:hanging="360"/>
      </w:pPr>
      <w:rPr>
        <w:rFonts w:ascii="Times New Roman Bold" w:hAnsi="Times New Roman Bold" w:hint="default"/>
      </w:rPr>
    </w:lvl>
  </w:abstractNum>
  <w:abstractNum w:abstractNumId="9" w15:restartNumberingAfterBreak="0">
    <w:nsid w:val="5AA250B6"/>
    <w:multiLevelType w:val="hybridMultilevel"/>
    <w:tmpl w:val="71F2D0C6"/>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0496C9A"/>
    <w:multiLevelType w:val="hybridMultilevel"/>
    <w:tmpl w:val="D6EEF0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F3"/>
    <w:rsid w:val="0001544D"/>
    <w:rsid w:val="0002585C"/>
    <w:rsid w:val="0006398E"/>
    <w:rsid w:val="00072B93"/>
    <w:rsid w:val="00080BFF"/>
    <w:rsid w:val="00097A28"/>
    <w:rsid w:val="000D2C78"/>
    <w:rsid w:val="00112EC0"/>
    <w:rsid w:val="001B4E79"/>
    <w:rsid w:val="001B5F15"/>
    <w:rsid w:val="001C38CA"/>
    <w:rsid w:val="001D697B"/>
    <w:rsid w:val="001E0CE3"/>
    <w:rsid w:val="002254D5"/>
    <w:rsid w:val="0024553F"/>
    <w:rsid w:val="002651A7"/>
    <w:rsid w:val="00276C6A"/>
    <w:rsid w:val="003161BE"/>
    <w:rsid w:val="00322E49"/>
    <w:rsid w:val="003237A3"/>
    <w:rsid w:val="00344091"/>
    <w:rsid w:val="00351902"/>
    <w:rsid w:val="0036254E"/>
    <w:rsid w:val="003669D6"/>
    <w:rsid w:val="0037401D"/>
    <w:rsid w:val="003D2AE6"/>
    <w:rsid w:val="003D7E84"/>
    <w:rsid w:val="003E09D0"/>
    <w:rsid w:val="003E7078"/>
    <w:rsid w:val="00442DD3"/>
    <w:rsid w:val="004501A0"/>
    <w:rsid w:val="00464C9F"/>
    <w:rsid w:val="00467B59"/>
    <w:rsid w:val="00480957"/>
    <w:rsid w:val="004A3009"/>
    <w:rsid w:val="004B4D7E"/>
    <w:rsid w:val="00554277"/>
    <w:rsid w:val="005E78E6"/>
    <w:rsid w:val="005F2993"/>
    <w:rsid w:val="006067BC"/>
    <w:rsid w:val="00627888"/>
    <w:rsid w:val="00645882"/>
    <w:rsid w:val="00696C55"/>
    <w:rsid w:val="007B28C9"/>
    <w:rsid w:val="007F2CA1"/>
    <w:rsid w:val="00810C05"/>
    <w:rsid w:val="00814042"/>
    <w:rsid w:val="00832513"/>
    <w:rsid w:val="008B5166"/>
    <w:rsid w:val="008E7ADC"/>
    <w:rsid w:val="00905721"/>
    <w:rsid w:val="00923295"/>
    <w:rsid w:val="00983130"/>
    <w:rsid w:val="00995655"/>
    <w:rsid w:val="009B05D6"/>
    <w:rsid w:val="009B0FDE"/>
    <w:rsid w:val="009B36E9"/>
    <w:rsid w:val="00A318D6"/>
    <w:rsid w:val="00A37D6C"/>
    <w:rsid w:val="00AA3FF3"/>
    <w:rsid w:val="00AB3C87"/>
    <w:rsid w:val="00AC0557"/>
    <w:rsid w:val="00AC3863"/>
    <w:rsid w:val="00B0624E"/>
    <w:rsid w:val="00B35544"/>
    <w:rsid w:val="00B6338E"/>
    <w:rsid w:val="00C12F69"/>
    <w:rsid w:val="00C46660"/>
    <w:rsid w:val="00C52789"/>
    <w:rsid w:val="00C644F2"/>
    <w:rsid w:val="00C9582C"/>
    <w:rsid w:val="00CD2446"/>
    <w:rsid w:val="00CF592C"/>
    <w:rsid w:val="00D04BA3"/>
    <w:rsid w:val="00D05D6E"/>
    <w:rsid w:val="00D135B6"/>
    <w:rsid w:val="00D152C7"/>
    <w:rsid w:val="00D34C34"/>
    <w:rsid w:val="00D823F3"/>
    <w:rsid w:val="00D9171D"/>
    <w:rsid w:val="00DA73D7"/>
    <w:rsid w:val="00DB4285"/>
    <w:rsid w:val="00DB51B2"/>
    <w:rsid w:val="00DB51D1"/>
    <w:rsid w:val="00DC2DB9"/>
    <w:rsid w:val="00DD3FFA"/>
    <w:rsid w:val="00DD57E2"/>
    <w:rsid w:val="00DF5ACE"/>
    <w:rsid w:val="00DF6A4E"/>
    <w:rsid w:val="00E0736D"/>
    <w:rsid w:val="00E36EA6"/>
    <w:rsid w:val="00E71D15"/>
    <w:rsid w:val="00E761A0"/>
    <w:rsid w:val="00E903DD"/>
    <w:rsid w:val="00EE42FB"/>
    <w:rsid w:val="00EE65E4"/>
    <w:rsid w:val="00F05F99"/>
    <w:rsid w:val="00F360CD"/>
    <w:rsid w:val="00F81ECA"/>
    <w:rsid w:val="00F825EA"/>
    <w:rsid w:val="00FA2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9FFFCE-F917-440B-926D-648A1C78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tarSymbol" w:eastAsia="StarSymbol" w:hAnsi="StarSymbol" w:cs="Lucida Sans Unicode"/>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5EA"/>
    <w:pPr>
      <w:widowControl w:val="0"/>
      <w:suppressAutoHyphens/>
    </w:pPr>
    <w:rPr>
      <w:rFonts w:ascii="Lucida Sans Unicode" w:eastAsia="Courier New" w:hAnsi="Lucida Sans Unicode"/>
      <w:sz w:val="24"/>
      <w:lang/>
    </w:rPr>
  </w:style>
  <w:style w:type="paragraph" w:styleId="Nadpis1">
    <w:name w:val="heading 1"/>
    <w:basedOn w:val="Normln"/>
    <w:next w:val="Normln"/>
    <w:qFormat/>
    <w:pPr>
      <w:keepNext/>
      <w:jc w:val="both"/>
      <w:outlineLvl w:val="0"/>
    </w:pPr>
    <w:rPr>
      <w:b/>
      <w:bCs/>
    </w:rPr>
  </w:style>
  <w:style w:type="character" w:default="1" w:styleId="Standardnpsmoodstavce">
    <w:name w:val="Default Paragraph Font"/>
    <w:semiHidden/>
    <w:unhideWhenUsed/>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1Char">
    <w:name w:val="Nadpis 1 Char"/>
    <w:rPr>
      <w:rFonts w:ascii="Lucida Sans Unicode" w:eastAsia="Courier New" w:hAnsi="Lucida Sans Unicode" w:cs="Lucida Sans Unicode"/>
      <w:b/>
      <w:bCs/>
      <w:sz w:val="24"/>
      <w:szCs w:val="20"/>
      <w:lang/>
    </w:rPr>
  </w:style>
  <w:style w:type="paragraph" w:styleId="Zkladntext">
    <w:name w:val="Body Text"/>
    <w:basedOn w:val="Normln"/>
    <w:pPr>
      <w:spacing w:after="120"/>
    </w:pPr>
  </w:style>
  <w:style w:type="character" w:customStyle="1" w:styleId="ZkladntextChar">
    <w:name w:val="Základní text Char"/>
    <w:rPr>
      <w:rFonts w:ascii="Lucida Sans Unicode" w:eastAsia="Courier New" w:hAnsi="Lucida Sans Unicode" w:cs="Lucida Sans Unicode"/>
      <w:sz w:val="24"/>
      <w:szCs w:val="20"/>
      <w:lang/>
    </w:rPr>
  </w:style>
  <w:style w:type="paragraph" w:customStyle="1" w:styleId="Zkladntext31">
    <w:name w:val="Základní text 31"/>
    <w:basedOn w:val="Normln"/>
    <w:pPr>
      <w:jc w:val="both"/>
    </w:pPr>
  </w:style>
  <w:style w:type="paragraph" w:styleId="Zkladntextodsazen">
    <w:name w:val="Body Text Indent"/>
    <w:basedOn w:val="Normln"/>
    <w:pPr>
      <w:ind w:left="360"/>
      <w:jc w:val="both"/>
    </w:pPr>
  </w:style>
  <w:style w:type="character" w:customStyle="1" w:styleId="ZkladntextodsazenChar">
    <w:name w:val="Základní text odsazený Char"/>
    <w:semiHidden/>
    <w:rPr>
      <w:rFonts w:ascii="Lucida Sans Unicode" w:eastAsia="Courier New" w:hAnsi="Lucida Sans Unicode" w:cs="Lucida Sans Unicode"/>
      <w:sz w:val="24"/>
      <w:szCs w:val="20"/>
      <w:lang/>
    </w:rPr>
  </w:style>
  <w:style w:type="paragraph" w:styleId="Textbubliny">
    <w:name w:val="Balloon Text"/>
    <w:basedOn w:val="Normln"/>
    <w:semiHidden/>
    <w:unhideWhenUsed/>
    <w:rPr>
      <w:rFonts w:ascii="Wingdings" w:hAnsi="Wingdings" w:cs="Wingdings"/>
      <w:sz w:val="16"/>
      <w:szCs w:val="16"/>
    </w:rPr>
  </w:style>
  <w:style w:type="character" w:customStyle="1" w:styleId="TextbublinyChar">
    <w:name w:val="Text bubliny Char"/>
    <w:semiHidden/>
    <w:rPr>
      <w:rFonts w:ascii="Wingdings" w:eastAsia="Courier New" w:hAnsi="Wingdings" w:cs="Wingdings"/>
      <w:sz w:val="16"/>
      <w:szCs w:val="16"/>
      <w:lang/>
    </w:rPr>
  </w:style>
  <w:style w:type="paragraph" w:styleId="Zkladntext2">
    <w:name w:val="Body Text 2"/>
    <w:basedOn w:val="Normln"/>
    <w:pPr>
      <w:jc w:val="both"/>
    </w:pPr>
    <w:rPr>
      <w:rFonts w:eastAsia="Lucida Sans Unicode"/>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A657-EE5B-418F-9929-D8CB2DB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6112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SMLOUVA O VYUŽITÍ SYSTÉMU ZAVEDENÉHO MĚSTEM LOMNICE NAD POPELKOU PRO NAKLÁDÁNÍ S KOMUNÁLNÍM A SEPAROVANÝM ODPADEM</vt:lpstr>
    </vt:vector>
  </TitlesOfParts>
  <Company>Město Lomnice nad Popelkou</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SYSTÉMU ZAVEDENÉHO MĚSTEM LOMNICE NAD POPELKOU PRO NAKLÁDÁNÍ S KOMUNÁLNÍM A SEPAROVANÝM ODPADEM</dc:title>
  <dc:subject/>
  <dc:creator>Václav Zahrádka</dc:creator>
  <cp:keywords/>
  <dc:description/>
  <cp:lastModifiedBy>user</cp:lastModifiedBy>
  <cp:revision>3</cp:revision>
  <cp:lastPrinted>2021-02-16T11:02:00Z</cp:lastPrinted>
  <dcterms:created xsi:type="dcterms:W3CDTF">2021-10-05T08:56:00Z</dcterms:created>
  <dcterms:modified xsi:type="dcterms:W3CDTF">2021-10-05T08:56:00Z</dcterms:modified>
</cp:coreProperties>
</file>