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798AE" w14:textId="25F251A7" w:rsidR="007F4C78" w:rsidRDefault="001649C1" w:rsidP="0052597D">
      <w:pPr>
        <w:pBdr>
          <w:bottom w:val="single" w:sz="4" w:space="1" w:color="auto"/>
        </w:pBd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9C1">
        <w:rPr>
          <w:rFonts w:ascii="Arial" w:hAnsi="Arial" w:cs="Arial"/>
          <w:b/>
          <w:bCs/>
          <w:sz w:val="24"/>
          <w:szCs w:val="24"/>
        </w:rPr>
        <w:t>Dohoda o vypořádání závazků</w:t>
      </w:r>
    </w:p>
    <w:p w14:paraId="5C332977" w14:textId="7DDAD10B" w:rsidR="001649C1" w:rsidRDefault="001649C1" w:rsidP="0052597D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uzavřená níže uvedeného dne mezi:</w:t>
      </w:r>
    </w:p>
    <w:p w14:paraId="40CA46A5" w14:textId="2B050288" w:rsidR="001649C1" w:rsidRDefault="001649C1" w:rsidP="0052597D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A3EE608" w14:textId="7C580695" w:rsidR="001649C1" w:rsidRPr="001649C1" w:rsidRDefault="001649C1" w:rsidP="0052597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649C1">
        <w:rPr>
          <w:rFonts w:ascii="Arial" w:hAnsi="Arial" w:cs="Arial"/>
          <w:b/>
          <w:bCs/>
          <w:sz w:val="20"/>
          <w:szCs w:val="20"/>
        </w:rPr>
        <w:t>Teplo Těšín a.s.</w:t>
      </w:r>
    </w:p>
    <w:p w14:paraId="58016DF3" w14:textId="299F165D" w:rsidR="001649C1" w:rsidRPr="001649C1" w:rsidRDefault="001649C1" w:rsidP="0052597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649C1">
        <w:rPr>
          <w:rFonts w:ascii="Arial" w:hAnsi="Arial" w:cs="Arial"/>
          <w:i/>
          <w:iCs/>
          <w:sz w:val="20"/>
          <w:szCs w:val="20"/>
        </w:rPr>
        <w:t>obchodní společnost zapsaná v obchodním rejstříku vedeném u Krajského soudu v Ostravě v oddíle B, vložka 1801</w:t>
      </w:r>
    </w:p>
    <w:p w14:paraId="5729A60E" w14:textId="75374A6E" w:rsidR="001649C1" w:rsidRDefault="001649C1" w:rsidP="0052597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identifikační číslo: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649C1">
        <w:rPr>
          <w:rFonts w:ascii="Arial" w:hAnsi="Arial" w:cs="Arial"/>
          <w:sz w:val="20"/>
          <w:szCs w:val="20"/>
        </w:rPr>
        <w:t>25391330</w:t>
      </w:r>
    </w:p>
    <w:p w14:paraId="652F5BC3" w14:textId="554E39A8" w:rsidR="001649C1" w:rsidRDefault="001649C1" w:rsidP="0052597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649C1">
        <w:rPr>
          <w:rFonts w:ascii="Arial" w:hAnsi="Arial" w:cs="Arial"/>
          <w:sz w:val="20"/>
          <w:szCs w:val="20"/>
        </w:rPr>
        <w:t>Hornická 2070/14, 737 01 Český Těšín</w:t>
      </w:r>
    </w:p>
    <w:p w14:paraId="3506CB62" w14:textId="0AE506F1" w:rsidR="001649C1" w:rsidRDefault="001649C1" w:rsidP="0052597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649C1">
        <w:rPr>
          <w:rFonts w:ascii="Arial" w:hAnsi="Arial" w:cs="Arial"/>
          <w:sz w:val="20"/>
          <w:szCs w:val="20"/>
        </w:rPr>
        <w:t>Ing. Dariusz Cymerys</w:t>
      </w:r>
      <w:r>
        <w:rPr>
          <w:rFonts w:ascii="Arial" w:hAnsi="Arial" w:cs="Arial"/>
          <w:sz w:val="20"/>
          <w:szCs w:val="20"/>
        </w:rPr>
        <w:t>, předseda představenstva</w:t>
      </w:r>
    </w:p>
    <w:p w14:paraId="0F481090" w14:textId="3C6B82F5" w:rsidR="001649C1" w:rsidRDefault="001649C1" w:rsidP="0052597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649C1">
        <w:rPr>
          <w:rFonts w:ascii="Arial" w:hAnsi="Arial" w:cs="Arial"/>
          <w:b/>
          <w:bCs/>
          <w:sz w:val="20"/>
          <w:szCs w:val="20"/>
        </w:rPr>
        <w:t>na straně jedné jako odběratel (dále jen „Odběratel“)</w:t>
      </w:r>
    </w:p>
    <w:p w14:paraId="038BBF28" w14:textId="23312651" w:rsidR="001649C1" w:rsidRDefault="001649C1" w:rsidP="0052597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F97C187" w14:textId="410E937A" w:rsidR="001649C1" w:rsidRDefault="001649C1" w:rsidP="0052597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</w:p>
    <w:p w14:paraId="673C99A4" w14:textId="1ADF1F1E" w:rsidR="001649C1" w:rsidRDefault="001649C1" w:rsidP="0052597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CB98302" w14:textId="5490BD4C" w:rsidR="001649C1" w:rsidRPr="001649C1" w:rsidRDefault="00460BA6" w:rsidP="00460BA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60BA6">
        <w:rPr>
          <w:rFonts w:ascii="Arial" w:hAnsi="Arial" w:cs="Arial"/>
          <w:b/>
          <w:bCs/>
          <w:sz w:val="20"/>
          <w:szCs w:val="20"/>
        </w:rPr>
        <w:t>ROAD Group v.o.s.</w:t>
      </w:r>
    </w:p>
    <w:p w14:paraId="251C5623" w14:textId="4D459F5E" w:rsidR="001649C1" w:rsidRDefault="001649C1" w:rsidP="0052597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649C1">
        <w:rPr>
          <w:rFonts w:ascii="Arial" w:hAnsi="Arial" w:cs="Arial"/>
          <w:i/>
          <w:iCs/>
          <w:sz w:val="20"/>
          <w:szCs w:val="20"/>
        </w:rPr>
        <w:t xml:space="preserve">obchodní společnost zapsaná v obchodním rejstříku vedeném u Krajského soudu v Ostravě v oddíle </w:t>
      </w:r>
      <w:r w:rsidR="00460BA6" w:rsidRPr="00460BA6">
        <w:rPr>
          <w:rFonts w:ascii="Arial" w:hAnsi="Arial" w:cs="Arial"/>
          <w:i/>
          <w:iCs/>
          <w:sz w:val="20"/>
          <w:szCs w:val="20"/>
        </w:rPr>
        <w:t>AXVIII, vložka 1472</w:t>
      </w:r>
    </w:p>
    <w:p w14:paraId="03AC2456" w14:textId="7067C20C" w:rsidR="001649C1" w:rsidRDefault="001649C1" w:rsidP="0052597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identifikační číslo: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0BA6" w:rsidRPr="00460BA6">
        <w:rPr>
          <w:rFonts w:ascii="Arial" w:hAnsi="Arial" w:cs="Arial"/>
          <w:sz w:val="20"/>
          <w:szCs w:val="20"/>
        </w:rPr>
        <w:t>26845423</w:t>
      </w:r>
    </w:p>
    <w:p w14:paraId="7DFA9AC1" w14:textId="64F5A007" w:rsidR="001649C1" w:rsidRDefault="001649C1" w:rsidP="0052597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0BA6" w:rsidRPr="00460BA6">
        <w:rPr>
          <w:rFonts w:ascii="Arial" w:hAnsi="Arial" w:cs="Arial"/>
          <w:sz w:val="20"/>
          <w:szCs w:val="20"/>
        </w:rPr>
        <w:t>Divadelní 704/11, 737 01 Český Těšín</w:t>
      </w:r>
    </w:p>
    <w:p w14:paraId="120FE211" w14:textId="5A1467D4" w:rsidR="001649C1" w:rsidRDefault="001649C1" w:rsidP="0052597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0BA6" w:rsidRPr="00460BA6">
        <w:rPr>
          <w:rFonts w:ascii="Arial" w:hAnsi="Arial" w:cs="Arial"/>
          <w:sz w:val="20"/>
          <w:szCs w:val="20"/>
        </w:rPr>
        <w:t xml:space="preserve">Adam </w:t>
      </w:r>
      <w:proofErr w:type="spellStart"/>
      <w:r w:rsidR="00460BA6" w:rsidRPr="00460BA6">
        <w:rPr>
          <w:rFonts w:ascii="Arial" w:hAnsi="Arial" w:cs="Arial"/>
          <w:sz w:val="20"/>
          <w:szCs w:val="20"/>
        </w:rPr>
        <w:t>Zbijowsk</w:t>
      </w:r>
      <w:r w:rsidR="00460BA6"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60BA6">
        <w:rPr>
          <w:rFonts w:ascii="Arial" w:hAnsi="Arial" w:cs="Arial"/>
          <w:sz w:val="20"/>
          <w:szCs w:val="20"/>
        </w:rPr>
        <w:t>společníkem</w:t>
      </w:r>
    </w:p>
    <w:p w14:paraId="066054B6" w14:textId="4CEF4587" w:rsidR="001649C1" w:rsidRDefault="001649C1" w:rsidP="0052597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649C1">
        <w:rPr>
          <w:rFonts w:ascii="Arial" w:hAnsi="Arial" w:cs="Arial"/>
          <w:b/>
          <w:bCs/>
          <w:sz w:val="20"/>
          <w:szCs w:val="20"/>
        </w:rPr>
        <w:t xml:space="preserve">na straně jedné jako </w:t>
      </w:r>
      <w:r>
        <w:rPr>
          <w:rFonts w:ascii="Arial" w:hAnsi="Arial" w:cs="Arial"/>
          <w:b/>
          <w:bCs/>
          <w:sz w:val="20"/>
          <w:szCs w:val="20"/>
        </w:rPr>
        <w:t>dodavatel</w:t>
      </w:r>
      <w:r w:rsidRPr="001649C1">
        <w:rPr>
          <w:rFonts w:ascii="Arial" w:hAnsi="Arial" w:cs="Arial"/>
          <w:b/>
          <w:bCs/>
          <w:sz w:val="20"/>
          <w:szCs w:val="20"/>
        </w:rPr>
        <w:t xml:space="preserve"> (dále jen „</w:t>
      </w:r>
      <w:r>
        <w:rPr>
          <w:rFonts w:ascii="Arial" w:hAnsi="Arial" w:cs="Arial"/>
          <w:b/>
          <w:bCs/>
          <w:sz w:val="20"/>
          <w:szCs w:val="20"/>
        </w:rPr>
        <w:t>Dodavatel</w:t>
      </w:r>
      <w:r w:rsidRPr="001649C1">
        <w:rPr>
          <w:rFonts w:ascii="Arial" w:hAnsi="Arial" w:cs="Arial"/>
          <w:b/>
          <w:bCs/>
          <w:sz w:val="20"/>
          <w:szCs w:val="20"/>
        </w:rPr>
        <w:t>“)</w:t>
      </w:r>
    </w:p>
    <w:p w14:paraId="6F23D078" w14:textId="2CE73964" w:rsidR="001649C1" w:rsidRDefault="001649C1" w:rsidP="0052597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Odběratel a Dodavatel jsou dále v této dohodě společně označováni jako „Smluvní strany“ nebo toliko „Strany, nebo jednotlivě jako „Smluvní strana“ nebo „Strana“.</w:t>
      </w:r>
    </w:p>
    <w:p w14:paraId="2D752F81" w14:textId="0C65F70B" w:rsidR="001649C1" w:rsidRDefault="001649C1" w:rsidP="0052597D">
      <w:pPr>
        <w:pBdr>
          <w:bottom w:val="single" w:sz="4" w:space="1" w:color="auto"/>
        </w:pBd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</w:p>
    <w:p w14:paraId="3EC325EE" w14:textId="5F92F97F" w:rsidR="001649C1" w:rsidRDefault="001649C1" w:rsidP="0052597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7A5567" w14:textId="5F335C64" w:rsidR="001649C1" w:rsidRPr="001649C1" w:rsidRDefault="001649C1" w:rsidP="0052597D">
      <w:pPr>
        <w:spacing w:after="0" w:line="276" w:lineRule="auto"/>
        <w:jc w:val="center"/>
        <w:rPr>
          <w:rFonts w:ascii="Arial" w:hAnsi="Arial" w:cs="Arial"/>
          <w:b/>
          <w:bCs/>
          <w:spacing w:val="40"/>
          <w:sz w:val="20"/>
          <w:szCs w:val="20"/>
        </w:rPr>
      </w:pPr>
      <w:r w:rsidRPr="001649C1">
        <w:rPr>
          <w:rFonts w:ascii="Arial" w:hAnsi="Arial" w:cs="Arial"/>
          <w:b/>
          <w:bCs/>
          <w:spacing w:val="40"/>
          <w:sz w:val="20"/>
          <w:szCs w:val="20"/>
        </w:rPr>
        <w:t>Smluvní strany se dohodly takto:</w:t>
      </w:r>
    </w:p>
    <w:p w14:paraId="12861CAE" w14:textId="295465B6" w:rsidR="001649C1" w:rsidRDefault="001649C1" w:rsidP="0052597D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5CED049" w14:textId="0A1939D8" w:rsidR="00D56698" w:rsidRDefault="00D56698" w:rsidP="0052597D">
      <w:pPr>
        <w:spacing w:line="276" w:lineRule="auto"/>
        <w:rPr>
          <w:rFonts w:ascii="Arial" w:hAnsi="Arial" w:cs="Arial"/>
          <w:sz w:val="20"/>
          <w:szCs w:val="20"/>
        </w:rPr>
      </w:pPr>
    </w:p>
    <w:p w14:paraId="04CCC53A" w14:textId="4D8B9AF4" w:rsidR="00D56698" w:rsidRPr="00D56698" w:rsidRDefault="00D56698" w:rsidP="0052597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6698">
        <w:rPr>
          <w:rFonts w:ascii="Arial" w:hAnsi="Arial" w:cs="Arial"/>
          <w:b/>
          <w:bCs/>
          <w:sz w:val="20"/>
          <w:szCs w:val="20"/>
        </w:rPr>
        <w:t>Preambule</w:t>
      </w:r>
    </w:p>
    <w:p w14:paraId="7FC47305" w14:textId="10BF8BE5" w:rsidR="00D56698" w:rsidRDefault="00D56698" w:rsidP="0052597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460BA6">
        <w:rPr>
          <w:rFonts w:ascii="Arial" w:hAnsi="Arial" w:cs="Arial"/>
          <w:sz w:val="20"/>
          <w:szCs w:val="20"/>
        </w:rPr>
        <w:t xml:space="preserve"> dne 1. 1. 2020</w:t>
      </w:r>
      <w:r>
        <w:rPr>
          <w:rFonts w:ascii="Arial" w:hAnsi="Arial" w:cs="Arial"/>
          <w:sz w:val="20"/>
          <w:szCs w:val="20"/>
        </w:rPr>
        <w:t xml:space="preserve"> uzavřel </w:t>
      </w:r>
      <w:r w:rsidR="00460BA6">
        <w:rPr>
          <w:rFonts w:ascii="Arial" w:hAnsi="Arial" w:cs="Arial"/>
          <w:sz w:val="20"/>
          <w:szCs w:val="20"/>
        </w:rPr>
        <w:t>s Dodavatelem Smlouvu o servisní podpoře č. 2020/88</w:t>
      </w:r>
      <w:r>
        <w:rPr>
          <w:rFonts w:ascii="Arial" w:hAnsi="Arial" w:cs="Arial"/>
          <w:sz w:val="20"/>
          <w:szCs w:val="20"/>
        </w:rPr>
        <w:t xml:space="preserve">, jejímž předmětem byl závazek Dodavatele na straně jedné spočívající mimo jiné </w:t>
      </w:r>
      <w:r w:rsidR="00460BA6">
        <w:rPr>
          <w:rFonts w:ascii="Arial" w:hAnsi="Arial" w:cs="Arial"/>
          <w:sz w:val="20"/>
          <w:szCs w:val="20"/>
        </w:rPr>
        <w:t>v poskytování servisní podpory v oblasti IT a kancelářské techniky</w:t>
      </w:r>
      <w:r>
        <w:rPr>
          <w:rFonts w:ascii="Arial" w:hAnsi="Arial" w:cs="Arial"/>
          <w:sz w:val="20"/>
          <w:szCs w:val="20"/>
        </w:rPr>
        <w:t xml:space="preserve">, oproti čemuž se Odběratel mimo jiné zavázal hradit Dodavateli sjednanou </w:t>
      </w:r>
      <w:r w:rsidR="00460BA6">
        <w:rPr>
          <w:rFonts w:ascii="Arial" w:hAnsi="Arial" w:cs="Arial"/>
          <w:sz w:val="20"/>
          <w:szCs w:val="20"/>
        </w:rPr>
        <w:t>odměnu</w:t>
      </w:r>
      <w:r>
        <w:rPr>
          <w:rFonts w:ascii="Arial" w:hAnsi="Arial" w:cs="Arial"/>
          <w:sz w:val="20"/>
          <w:szCs w:val="20"/>
        </w:rPr>
        <w:t xml:space="preserve"> (dále jen </w:t>
      </w:r>
      <w:r w:rsidRPr="00D56698">
        <w:rPr>
          <w:rFonts w:ascii="Arial" w:hAnsi="Arial" w:cs="Arial"/>
          <w:b/>
          <w:bCs/>
          <w:sz w:val="20"/>
          <w:szCs w:val="20"/>
        </w:rPr>
        <w:t>„Smlouva“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72BBCC72" w14:textId="77777777" w:rsidR="00D56698" w:rsidRDefault="00D56698" w:rsidP="0052597D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1E162EE" w14:textId="77777777" w:rsidR="00D56698" w:rsidRDefault="00D56698" w:rsidP="0052597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Smlouvu se vztahuje povinnost jejího uveřejnění prostřednictvím registru smluv v souladu se zákonem č. 340/2015 Sb., o zvláštních podmínkách účinnosti některých smluv, uveřejňování těchto smluv a o registru smluv (zákon o registru smluv), ve znění pozdějších předpisů (dále jen „zákon o registru smluv“). Odběratel konstatuje, že při aplikaci kontrolních mechanismů zjistil, že z důvodu administrativního pochybení Smlouva nebyla řádně uveřejněna ve smyslu podmínek dle § 5 odst. 1 zákona o registru smluv, a proto platí zákonná domněnka, že Smlouva byla zrušena od počátku v souladu s § 7 odst. 1 zákona o registru smluv.</w:t>
      </w:r>
    </w:p>
    <w:p w14:paraId="0E9D0427" w14:textId="77777777" w:rsidR="00D56698" w:rsidRPr="00D56698" w:rsidRDefault="00D56698" w:rsidP="0052597D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7A15884B" w14:textId="5244FC95" w:rsidR="00876566" w:rsidRPr="0052597D" w:rsidRDefault="000203DC" w:rsidP="0052597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D56698">
        <w:rPr>
          <w:rFonts w:ascii="Arial" w:hAnsi="Arial" w:cs="Arial"/>
          <w:sz w:val="20"/>
          <w:szCs w:val="20"/>
        </w:rPr>
        <w:t xml:space="preserve"> uzavírá tuto Dohodu s</w:t>
      </w:r>
      <w:r>
        <w:rPr>
          <w:rFonts w:ascii="Arial" w:hAnsi="Arial" w:cs="Arial"/>
          <w:sz w:val="20"/>
          <w:szCs w:val="20"/>
        </w:rPr>
        <w:t xml:space="preserve"> Dodavatelem </w:t>
      </w:r>
      <w:r w:rsidR="00D56698">
        <w:rPr>
          <w:rFonts w:ascii="Arial" w:hAnsi="Arial" w:cs="Arial"/>
          <w:sz w:val="20"/>
          <w:szCs w:val="20"/>
        </w:rPr>
        <w:t>za účelem (i) předcházení hrozící újmě nebo případným soudním sporům, (</w:t>
      </w:r>
      <w:proofErr w:type="spellStart"/>
      <w:r w:rsidR="00D56698">
        <w:rPr>
          <w:rFonts w:ascii="Arial" w:hAnsi="Arial" w:cs="Arial"/>
          <w:sz w:val="20"/>
          <w:szCs w:val="20"/>
        </w:rPr>
        <w:t>ii</w:t>
      </w:r>
      <w:proofErr w:type="spellEnd"/>
      <w:r w:rsidR="00D56698">
        <w:rPr>
          <w:rFonts w:ascii="Arial" w:hAnsi="Arial" w:cs="Arial"/>
          <w:sz w:val="20"/>
          <w:szCs w:val="20"/>
        </w:rPr>
        <w:t xml:space="preserve">) zachování všech práv Odběratele vyplývajících ze Smlouvy, </w:t>
      </w:r>
      <w:r w:rsidR="00D56698">
        <w:rPr>
          <w:rFonts w:ascii="Arial" w:hAnsi="Arial" w:cs="Arial"/>
          <w:sz w:val="20"/>
          <w:szCs w:val="20"/>
        </w:rPr>
        <w:lastRenderedPageBreak/>
        <w:t>včetně práv vyplývajících z případné odpovědnosti za vady</w:t>
      </w:r>
      <w:r w:rsidR="00876566">
        <w:rPr>
          <w:rFonts w:ascii="Arial" w:hAnsi="Arial" w:cs="Arial"/>
          <w:sz w:val="20"/>
          <w:szCs w:val="20"/>
        </w:rPr>
        <w:t>, a za účelem (</w:t>
      </w:r>
      <w:proofErr w:type="spellStart"/>
      <w:r w:rsidR="00876566">
        <w:rPr>
          <w:rFonts w:ascii="Arial" w:hAnsi="Arial" w:cs="Arial"/>
          <w:sz w:val="20"/>
          <w:szCs w:val="20"/>
        </w:rPr>
        <w:t>iii</w:t>
      </w:r>
      <w:proofErr w:type="spellEnd"/>
      <w:r w:rsidR="00876566">
        <w:rPr>
          <w:rFonts w:ascii="Arial" w:hAnsi="Arial" w:cs="Arial"/>
          <w:sz w:val="20"/>
          <w:szCs w:val="20"/>
        </w:rPr>
        <w:t xml:space="preserve">) maximálního možného naplnění zásad 3E (hospodárnosti, účelnosti a efektivity). Odběratel uzavírá tuto dohodu v souladu s příslušnými metodickými pokyny Ministerstva vnitra, jakožto správce registru smluv ve smyslu § 4 odst. 2 zákona o registru smluv. </w:t>
      </w:r>
    </w:p>
    <w:p w14:paraId="6FE2B584" w14:textId="77777777" w:rsidR="00876566" w:rsidRDefault="00876566" w:rsidP="0052597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ABDFEF" w14:textId="5B4D423D" w:rsidR="00D56698" w:rsidRPr="00876566" w:rsidRDefault="00876566" w:rsidP="0052597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6566">
        <w:rPr>
          <w:rFonts w:ascii="Arial" w:hAnsi="Arial" w:cs="Arial"/>
          <w:b/>
          <w:bCs/>
          <w:sz w:val="20"/>
          <w:szCs w:val="20"/>
        </w:rPr>
        <w:t>I.</w:t>
      </w:r>
    </w:p>
    <w:p w14:paraId="3DF30590" w14:textId="2298FA2C" w:rsidR="00876566" w:rsidRDefault="00876566" w:rsidP="0052597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6566">
        <w:rPr>
          <w:rFonts w:ascii="Arial" w:hAnsi="Arial" w:cs="Arial"/>
          <w:b/>
          <w:bCs/>
          <w:sz w:val="20"/>
          <w:szCs w:val="20"/>
        </w:rPr>
        <w:t>Předmět dohody</w:t>
      </w:r>
    </w:p>
    <w:p w14:paraId="167D88C1" w14:textId="4D74FA89" w:rsidR="00876566" w:rsidRDefault="00876566" w:rsidP="0052597D">
      <w:pPr>
        <w:pStyle w:val="Odstavecseseznamem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460BA6">
        <w:rPr>
          <w:rFonts w:ascii="Arial" w:hAnsi="Arial" w:cs="Arial"/>
          <w:sz w:val="20"/>
          <w:szCs w:val="20"/>
        </w:rPr>
        <w:t>do dne podpisu této dohody poskytl</w:t>
      </w:r>
      <w:r>
        <w:rPr>
          <w:rFonts w:ascii="Arial" w:hAnsi="Arial" w:cs="Arial"/>
          <w:sz w:val="20"/>
          <w:szCs w:val="20"/>
        </w:rPr>
        <w:t xml:space="preserve"> Odběrateli služby dle Smlouvy. Odběratel uhradil za tyto služby sjednanou cenu. Smluvní strany se dohodly, že si ponechají již poskytnutá plnění dle Smlouvy, která byla poskytnuta a uhrazena na základě platné, ale neúčinné Smlouvy. Výše poskytnutého plnění a jeho úhrada nejsou mezi stranami sporné.</w:t>
      </w:r>
    </w:p>
    <w:p w14:paraId="5BC0680D" w14:textId="77777777" w:rsidR="00876566" w:rsidRDefault="00876566" w:rsidP="0052597D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14306B0" w14:textId="7EF95F3C" w:rsidR="00876566" w:rsidRDefault="00876566" w:rsidP="0052597D">
      <w:pPr>
        <w:pStyle w:val="Odstavecseseznamem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veškeré práva a povinnosti vyplývající ze Smlouvy, která </w:t>
      </w:r>
      <w:r w:rsidR="00460BA6">
        <w:rPr>
          <w:rFonts w:ascii="Arial" w:hAnsi="Arial" w:cs="Arial"/>
          <w:sz w:val="20"/>
          <w:szCs w:val="20"/>
        </w:rPr>
        <w:t>měly</w:t>
      </w:r>
      <w:r>
        <w:rPr>
          <w:rFonts w:ascii="Arial" w:hAnsi="Arial" w:cs="Arial"/>
          <w:sz w:val="20"/>
          <w:szCs w:val="20"/>
        </w:rPr>
        <w:t xml:space="preserve"> dle Smlouvy trvat </w:t>
      </w:r>
      <w:r w:rsidR="00460BA6">
        <w:rPr>
          <w:rFonts w:ascii="Arial" w:hAnsi="Arial" w:cs="Arial"/>
          <w:sz w:val="20"/>
          <w:szCs w:val="20"/>
        </w:rPr>
        <w:t>po dobu jejího trvání</w:t>
      </w:r>
      <w:r>
        <w:rPr>
          <w:rFonts w:ascii="Arial" w:hAnsi="Arial" w:cs="Arial"/>
          <w:sz w:val="20"/>
          <w:szCs w:val="20"/>
        </w:rPr>
        <w:t>, se</w:t>
      </w:r>
      <w:r w:rsidR="00460BA6">
        <w:rPr>
          <w:rFonts w:ascii="Arial" w:hAnsi="Arial" w:cs="Arial"/>
          <w:sz w:val="20"/>
          <w:szCs w:val="20"/>
        </w:rPr>
        <w:t xml:space="preserve"> nadále</w:t>
      </w:r>
      <w:r>
        <w:rPr>
          <w:rFonts w:ascii="Arial" w:hAnsi="Arial" w:cs="Arial"/>
          <w:sz w:val="20"/>
          <w:szCs w:val="20"/>
        </w:rPr>
        <w:t xml:space="preserve"> v plné míře uplatní na vztah mezi Odběratelem a Dodavatelem</w:t>
      </w:r>
      <w:r w:rsidR="00460BA6">
        <w:rPr>
          <w:rFonts w:ascii="Arial" w:hAnsi="Arial" w:cs="Arial"/>
          <w:sz w:val="20"/>
          <w:szCs w:val="20"/>
        </w:rPr>
        <w:t xml:space="preserve"> a Dodavatel tudíž bude nadále poskytovat služby dle Smlouvy Odběrateli, a to za podmínek Smlouvy, na dobu s neurčitou s možností ukončení tohoto poskytování dle Smlouvy.</w:t>
      </w:r>
    </w:p>
    <w:p w14:paraId="36063B04" w14:textId="77777777" w:rsidR="00876566" w:rsidRPr="00876566" w:rsidRDefault="00876566" w:rsidP="0052597D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561C37D3" w14:textId="3828BF65" w:rsidR="00876566" w:rsidRPr="00876566" w:rsidRDefault="00876566" w:rsidP="0052597D">
      <w:pPr>
        <w:pStyle w:val="Odstavecseseznamem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uvádí, že:</w:t>
      </w:r>
    </w:p>
    <w:p w14:paraId="303F322A" w14:textId="633F73A9" w:rsidR="00460BA6" w:rsidRPr="00460BA6" w:rsidRDefault="00876566" w:rsidP="00460BA6">
      <w:pPr>
        <w:pStyle w:val="Odstavecseseznamem"/>
        <w:numPr>
          <w:ilvl w:val="1"/>
          <w:numId w:val="2"/>
        </w:num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 má vlastnické právo k</w:t>
      </w:r>
      <w:r w:rsidR="00460BA6">
        <w:rPr>
          <w:rFonts w:ascii="Arial" w:hAnsi="Arial" w:cs="Arial"/>
          <w:sz w:val="20"/>
          <w:szCs w:val="20"/>
        </w:rPr>
        <w:t xml:space="preserve"> dosud</w:t>
      </w:r>
      <w:r>
        <w:rPr>
          <w:rFonts w:ascii="Arial" w:hAnsi="Arial" w:cs="Arial"/>
          <w:sz w:val="20"/>
          <w:szCs w:val="20"/>
        </w:rPr>
        <w:t> poskytnuté služb</w:t>
      </w:r>
      <w:r w:rsidR="00FE161A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a jejím výsledkům.</w:t>
      </w:r>
    </w:p>
    <w:p w14:paraId="35A37171" w14:textId="47EB6D44" w:rsidR="00876566" w:rsidRDefault="00876566" w:rsidP="0052597D">
      <w:pPr>
        <w:pStyle w:val="Odstavecseseznamem"/>
        <w:numPr>
          <w:ilvl w:val="1"/>
          <w:numId w:val="2"/>
        </w:num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460BA6">
        <w:rPr>
          <w:rFonts w:ascii="Arial" w:hAnsi="Arial" w:cs="Arial"/>
          <w:sz w:val="20"/>
          <w:szCs w:val="20"/>
        </w:rPr>
        <w:t xml:space="preserve"> dosud</w:t>
      </w:r>
      <w:r>
        <w:rPr>
          <w:rFonts w:ascii="Arial" w:hAnsi="Arial" w:cs="Arial"/>
          <w:sz w:val="20"/>
          <w:szCs w:val="20"/>
        </w:rPr>
        <w:t xml:space="preserve"> řádně a včas platil za </w:t>
      </w:r>
      <w:r w:rsidR="00460BA6">
        <w:rPr>
          <w:rFonts w:ascii="Arial" w:hAnsi="Arial" w:cs="Arial"/>
          <w:sz w:val="20"/>
          <w:szCs w:val="20"/>
        </w:rPr>
        <w:t>poskytnuté</w:t>
      </w:r>
      <w:r>
        <w:rPr>
          <w:rFonts w:ascii="Arial" w:hAnsi="Arial" w:cs="Arial"/>
          <w:sz w:val="20"/>
          <w:szCs w:val="20"/>
        </w:rPr>
        <w:t xml:space="preserve"> služby a nemá z tohoto titulu povinnost uhradit žádné další doplatky a další finanční plnění.</w:t>
      </w:r>
    </w:p>
    <w:p w14:paraId="2DCBADCF" w14:textId="6C14C685" w:rsidR="00460BA6" w:rsidRPr="00460BA6" w:rsidRDefault="00460BA6" w:rsidP="00460BA6">
      <w:pPr>
        <w:pStyle w:val="Odstavecseseznamem"/>
        <w:numPr>
          <w:ilvl w:val="1"/>
          <w:numId w:val="2"/>
        </w:num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z odpovědnosti za vady se v plném rozsahu uplatní na služby či jejich výsledek dle Smlouvy poskytnuté Dodavatelem, přičemž pro zahájení běhu je rozhodující den předání výsledků poskytované služby dle Smlouvy.</w:t>
      </w:r>
    </w:p>
    <w:p w14:paraId="7C491D55" w14:textId="69C46B1D" w:rsidR="00460BA6" w:rsidRPr="00460BA6" w:rsidRDefault="00460BA6" w:rsidP="00460BA6">
      <w:pPr>
        <w:pStyle w:val="Odstavecseseznamem"/>
        <w:numPr>
          <w:ilvl w:val="1"/>
          <w:numId w:val="2"/>
        </w:num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nadále na dobu neurčitou s možnostmi ukončení dle Smlouvy povinen poskytovat Odběrateli služby dle Smlouvy, a to za podmínek dle Smlouvy; Smluvní strany mají práva a povinnosti v souvislosti s tímto poskytováním dle Smlouvy</w:t>
      </w:r>
      <w:r w:rsidR="00FE161A">
        <w:rPr>
          <w:rFonts w:ascii="Arial" w:hAnsi="Arial" w:cs="Arial"/>
          <w:sz w:val="20"/>
          <w:szCs w:val="20"/>
        </w:rPr>
        <w:t>, tyto závazky lze ukončit v souladu s podmínkami Smlouvy</w:t>
      </w:r>
      <w:r>
        <w:rPr>
          <w:rFonts w:ascii="Arial" w:hAnsi="Arial" w:cs="Arial"/>
          <w:sz w:val="20"/>
          <w:szCs w:val="20"/>
        </w:rPr>
        <w:t>.</w:t>
      </w:r>
    </w:p>
    <w:p w14:paraId="7036E375" w14:textId="19ABAF8B" w:rsidR="00B42FD6" w:rsidRDefault="00B42FD6" w:rsidP="0052597D">
      <w:pPr>
        <w:pStyle w:val="Odstavecseseznamem"/>
        <w:numPr>
          <w:ilvl w:val="1"/>
          <w:numId w:val="2"/>
        </w:num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prohlašují, že veškerá budoucí plnění z Dohody, která mají být od okamžiku jejího uveřejnění v registru smluv plněna v souladu s obsahem vzájemných </w:t>
      </w:r>
      <w:r w:rsidR="00FE161A">
        <w:rPr>
          <w:rFonts w:ascii="Arial" w:hAnsi="Arial" w:cs="Arial"/>
          <w:sz w:val="20"/>
          <w:szCs w:val="20"/>
        </w:rPr>
        <w:t>zá</w:t>
      </w:r>
      <w:r>
        <w:rPr>
          <w:rFonts w:ascii="Arial" w:hAnsi="Arial" w:cs="Arial"/>
          <w:sz w:val="20"/>
          <w:szCs w:val="20"/>
        </w:rPr>
        <w:t>vazku dle Smlouvy, budou splněny podle</w:t>
      </w:r>
      <w:r w:rsidR="00FE161A">
        <w:rPr>
          <w:rFonts w:ascii="Arial" w:hAnsi="Arial" w:cs="Arial"/>
          <w:sz w:val="20"/>
          <w:szCs w:val="20"/>
        </w:rPr>
        <w:t xml:space="preserve"> ve Smlouvě</w:t>
      </w:r>
      <w:r>
        <w:rPr>
          <w:rFonts w:ascii="Arial" w:hAnsi="Arial" w:cs="Arial"/>
          <w:sz w:val="20"/>
          <w:szCs w:val="20"/>
        </w:rPr>
        <w:t xml:space="preserve"> sjednaných podmínek.</w:t>
      </w:r>
    </w:p>
    <w:p w14:paraId="39FF2AFC" w14:textId="77777777" w:rsidR="0052597D" w:rsidRDefault="0052597D" w:rsidP="0052597D">
      <w:pPr>
        <w:pStyle w:val="Odstavecseseznamem"/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0AF63D95" w14:textId="0D20DC9F" w:rsidR="0052597D" w:rsidRDefault="0052597D" w:rsidP="0052597D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BC666D" w14:textId="1D3C1267" w:rsidR="0052597D" w:rsidRPr="0052597D" w:rsidRDefault="0052597D" w:rsidP="0052597D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2597D">
        <w:rPr>
          <w:rFonts w:ascii="Arial" w:hAnsi="Arial" w:cs="Arial"/>
          <w:b/>
          <w:bCs/>
          <w:sz w:val="20"/>
          <w:szCs w:val="20"/>
        </w:rPr>
        <w:t>II.</w:t>
      </w:r>
    </w:p>
    <w:p w14:paraId="249ABF7A" w14:textId="40032BFC" w:rsidR="0052597D" w:rsidRPr="0052597D" w:rsidRDefault="0052597D" w:rsidP="0052597D">
      <w:pPr>
        <w:pStyle w:val="Odstavecseseznamem"/>
        <w:spacing w:line="276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2597D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FF3A260" w14:textId="314CE4A0" w:rsidR="0052597D" w:rsidRDefault="0052597D" w:rsidP="0052597D">
      <w:pPr>
        <w:pStyle w:val="Odstavecseseznamem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závazkového vztahu dle Smlouvy jsou srozuměny se skutečností, že touto dohodou bude odstraněna spornost vzájemných práv a povinností, která spočívala v plnění Dodavatele na základě platné, dosud neúčinné Smlouvy, které bylo Odběratelem zaplaceno bez existence účinné Smlouvy. Dosavadní závazky Smluvních stran ujednané ve Smlouvě nezanikají a neruší se, mění se pouze účinnost Smlouvy, která nabude účinnosti dodatečným uveřejněním v registru smluv s odvoláním na § 6 zákona o registru smluv.</w:t>
      </w:r>
    </w:p>
    <w:p w14:paraId="6DEBA111" w14:textId="77777777" w:rsidR="0052597D" w:rsidRDefault="0052597D" w:rsidP="0052597D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CE1E64C" w14:textId="6C6E49C2" w:rsidR="0052597D" w:rsidRDefault="0052597D" w:rsidP="0052597D">
      <w:pPr>
        <w:pStyle w:val="Odstavecseseznamem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souhlasí s uveřejnění úplného znění této dohody v registru smluv. Uveřejnění této dohody prostřednictvím registru smluv zajistí Odběratel.</w:t>
      </w:r>
    </w:p>
    <w:p w14:paraId="3BBD755F" w14:textId="77777777" w:rsidR="0052597D" w:rsidRPr="0052597D" w:rsidRDefault="0052597D" w:rsidP="0052597D">
      <w:pPr>
        <w:pStyle w:val="Odstavecseseznamem"/>
        <w:rPr>
          <w:rFonts w:ascii="Arial" w:hAnsi="Arial" w:cs="Arial"/>
          <w:sz w:val="20"/>
          <w:szCs w:val="20"/>
        </w:rPr>
      </w:pPr>
    </w:p>
    <w:p w14:paraId="5E108B50" w14:textId="4D64367C" w:rsidR="0052597D" w:rsidRDefault="0052597D" w:rsidP="0052597D">
      <w:pPr>
        <w:pStyle w:val="Odstavecseseznamem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 souvislosti s neuveřejněním Smlouvy v registru smluv nemá žádná ze smluvních stran právo na náhradu újmy.</w:t>
      </w:r>
    </w:p>
    <w:p w14:paraId="2B20BF21" w14:textId="77777777" w:rsidR="0052597D" w:rsidRPr="0052597D" w:rsidRDefault="0052597D" w:rsidP="0052597D">
      <w:pPr>
        <w:pStyle w:val="Odstavecseseznamem"/>
        <w:rPr>
          <w:rFonts w:ascii="Arial" w:hAnsi="Arial" w:cs="Arial"/>
          <w:sz w:val="20"/>
          <w:szCs w:val="20"/>
        </w:rPr>
      </w:pPr>
    </w:p>
    <w:p w14:paraId="188B17E7" w14:textId="75E8456B" w:rsidR="0052597D" w:rsidRDefault="0052597D" w:rsidP="0052597D">
      <w:pPr>
        <w:pStyle w:val="Odstavecseseznamem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Práva a povinnosti </w:t>
      </w:r>
      <w:r w:rsidR="00690375">
        <w:rPr>
          <w:rFonts w:ascii="Arial" w:hAnsi="Arial" w:cs="Arial"/>
          <w:sz w:val="20"/>
          <w:szCs w:val="20"/>
        </w:rPr>
        <w:t>smluvních stran touto dohodou výslovně neupravené se řídí právními předpisy České republiky, zejména občanským zákoníkem a příslušnými právními předpisy souvisejícími.</w:t>
      </w:r>
    </w:p>
    <w:p w14:paraId="34E98BFE" w14:textId="77777777" w:rsidR="00690375" w:rsidRPr="00690375" w:rsidRDefault="00690375" w:rsidP="00690375">
      <w:pPr>
        <w:pStyle w:val="Odstavecseseznamem"/>
        <w:rPr>
          <w:rFonts w:ascii="Arial" w:hAnsi="Arial" w:cs="Arial"/>
          <w:sz w:val="20"/>
          <w:szCs w:val="20"/>
        </w:rPr>
      </w:pPr>
    </w:p>
    <w:p w14:paraId="42B856DF" w14:textId="1BE2029C" w:rsidR="00690375" w:rsidRDefault="00690375" w:rsidP="0052597D">
      <w:pPr>
        <w:pStyle w:val="Odstavecseseznamem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 představuje úplnou dohodu smluvních stran o předmětu této dohody. Tuto dohodu je možné měnit pouze písemnou dohodou smluvních stran ve formě číslovaných dodatků.</w:t>
      </w:r>
    </w:p>
    <w:p w14:paraId="7BB65858" w14:textId="77777777" w:rsidR="00690375" w:rsidRPr="00690375" w:rsidRDefault="00690375" w:rsidP="00690375">
      <w:pPr>
        <w:pStyle w:val="Odstavecseseznamem"/>
        <w:rPr>
          <w:rFonts w:ascii="Arial" w:hAnsi="Arial" w:cs="Arial"/>
          <w:sz w:val="20"/>
          <w:szCs w:val="20"/>
        </w:rPr>
      </w:pPr>
    </w:p>
    <w:p w14:paraId="6F680620" w14:textId="6C3B2962" w:rsidR="00690375" w:rsidRPr="00690375" w:rsidRDefault="00690375" w:rsidP="00690375">
      <w:pPr>
        <w:pStyle w:val="Odstavecseseznamem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 této dohody tvoří příloha:</w:t>
      </w:r>
    </w:p>
    <w:p w14:paraId="4D9BDC87" w14:textId="61CC8AE5" w:rsidR="00690375" w:rsidRDefault="00FE161A" w:rsidP="00690375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Pr="00FE16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servisní podpoře č. 2020/88</w:t>
      </w:r>
    </w:p>
    <w:p w14:paraId="4A612F10" w14:textId="77777777" w:rsidR="00690375" w:rsidRDefault="00690375" w:rsidP="00690375">
      <w:pPr>
        <w:pStyle w:val="Odstavecseseznamem"/>
        <w:spacing w:line="276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914C9B8" w14:textId="3ADE9771" w:rsidR="00690375" w:rsidRDefault="00690375" w:rsidP="00690375">
      <w:pPr>
        <w:pStyle w:val="Odstavecseseznamem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tuto dohodu přečetly, že s jejím obsahem souhlasí a na důkaz toho k ní připojují své podpisy.</w:t>
      </w:r>
    </w:p>
    <w:p w14:paraId="0864ACBC" w14:textId="355C2831" w:rsidR="00690375" w:rsidRDefault="00690375" w:rsidP="00690375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0375">
        <w:rPr>
          <w:rFonts w:ascii="Arial" w:hAnsi="Arial" w:cs="Arial"/>
          <w:b/>
          <w:bCs/>
          <w:sz w:val="20"/>
          <w:szCs w:val="20"/>
        </w:rPr>
        <w:t>V</w:t>
      </w:r>
      <w:r w:rsidR="004A0EDF">
        <w:rPr>
          <w:rFonts w:ascii="Arial" w:hAnsi="Arial" w:cs="Arial"/>
          <w:b/>
          <w:bCs/>
          <w:sz w:val="20"/>
          <w:szCs w:val="20"/>
        </w:rPr>
        <w:t> Českém Těšíně</w:t>
      </w:r>
      <w:r w:rsidRPr="00690375">
        <w:rPr>
          <w:rFonts w:ascii="Arial" w:hAnsi="Arial" w:cs="Arial"/>
          <w:b/>
          <w:bCs/>
          <w:sz w:val="20"/>
          <w:szCs w:val="20"/>
        </w:rPr>
        <w:tab/>
        <w:t>dne</w:t>
      </w:r>
      <w:r w:rsidR="004A0ED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4A0EDF">
        <w:rPr>
          <w:rFonts w:ascii="Arial" w:hAnsi="Arial" w:cs="Arial"/>
          <w:b/>
          <w:bCs/>
          <w:sz w:val="20"/>
          <w:szCs w:val="20"/>
        </w:rPr>
        <w:t>4.10.2021</w:t>
      </w:r>
      <w:proofErr w:type="gramEnd"/>
    </w:p>
    <w:p w14:paraId="66248030" w14:textId="2156958B" w:rsidR="00690375" w:rsidRDefault="00690375" w:rsidP="00690375">
      <w:pPr>
        <w:rPr>
          <w:rFonts w:ascii="Arial" w:hAnsi="Arial" w:cs="Arial"/>
          <w:b/>
          <w:bCs/>
          <w:sz w:val="20"/>
          <w:szCs w:val="20"/>
        </w:rPr>
      </w:pPr>
    </w:p>
    <w:p w14:paraId="11B3C2C0" w14:textId="3842FDA4" w:rsidR="00690375" w:rsidRDefault="00690375" w:rsidP="00690375">
      <w:pPr>
        <w:rPr>
          <w:rFonts w:ascii="Arial" w:hAnsi="Arial" w:cs="Arial"/>
          <w:sz w:val="20"/>
          <w:szCs w:val="20"/>
        </w:rPr>
      </w:pPr>
    </w:p>
    <w:p w14:paraId="7D0957C3" w14:textId="6A78D636" w:rsidR="00690375" w:rsidRDefault="00690375" w:rsidP="00690375">
      <w:pPr>
        <w:rPr>
          <w:rFonts w:ascii="Arial" w:hAnsi="Arial" w:cs="Arial"/>
          <w:sz w:val="20"/>
          <w:szCs w:val="20"/>
        </w:rPr>
      </w:pPr>
    </w:p>
    <w:p w14:paraId="38BED7EB" w14:textId="6037E7BE" w:rsidR="00690375" w:rsidRPr="00690375" w:rsidRDefault="00690375" w:rsidP="00690375">
      <w:pPr>
        <w:tabs>
          <w:tab w:val="center" w:pos="2268"/>
          <w:tab w:val="center" w:pos="6804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90375">
        <w:rPr>
          <w:rFonts w:ascii="Arial" w:hAnsi="Arial" w:cs="Arial"/>
          <w:b/>
          <w:bCs/>
          <w:sz w:val="20"/>
          <w:szCs w:val="20"/>
        </w:rPr>
        <w:t>_______________________</w:t>
      </w:r>
      <w:r w:rsidRPr="00690375">
        <w:rPr>
          <w:rFonts w:ascii="Arial" w:hAnsi="Arial" w:cs="Arial"/>
          <w:b/>
          <w:bCs/>
          <w:sz w:val="20"/>
          <w:szCs w:val="20"/>
        </w:rPr>
        <w:tab/>
        <w:t>_______________________</w:t>
      </w:r>
    </w:p>
    <w:p w14:paraId="1FF519DF" w14:textId="34FDA47A" w:rsidR="00690375" w:rsidRPr="00690375" w:rsidRDefault="00690375" w:rsidP="00690375">
      <w:pPr>
        <w:tabs>
          <w:tab w:val="center" w:pos="2268"/>
          <w:tab w:val="center" w:pos="6804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690375">
        <w:rPr>
          <w:rFonts w:ascii="Arial" w:hAnsi="Arial" w:cs="Arial"/>
          <w:b/>
          <w:bCs/>
          <w:sz w:val="20"/>
          <w:szCs w:val="20"/>
        </w:rPr>
        <w:tab/>
        <w:t>Ing. Dariusz Cymerys,</w:t>
      </w:r>
      <w:r w:rsidRPr="00690375">
        <w:rPr>
          <w:rFonts w:ascii="Arial" w:hAnsi="Arial" w:cs="Arial"/>
          <w:b/>
          <w:bCs/>
          <w:sz w:val="20"/>
          <w:szCs w:val="20"/>
        </w:rPr>
        <w:tab/>
      </w:r>
      <w:r w:rsidR="00FE161A" w:rsidRPr="00FE161A"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 w:rsidR="00FE161A" w:rsidRPr="00FE161A">
        <w:rPr>
          <w:rFonts w:ascii="Arial" w:hAnsi="Arial" w:cs="Arial"/>
          <w:b/>
          <w:bCs/>
          <w:sz w:val="20"/>
          <w:szCs w:val="20"/>
        </w:rPr>
        <w:t>Zbijowski</w:t>
      </w:r>
      <w:proofErr w:type="spellEnd"/>
    </w:p>
    <w:p w14:paraId="6D961FDC" w14:textId="5E0F0114" w:rsidR="00FE161A" w:rsidRDefault="00690375" w:rsidP="00FE161A">
      <w:pPr>
        <w:tabs>
          <w:tab w:val="center" w:pos="2268"/>
          <w:tab w:val="center" w:pos="6804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690375">
        <w:rPr>
          <w:rFonts w:ascii="Arial" w:hAnsi="Arial" w:cs="Arial"/>
          <w:b/>
          <w:bCs/>
          <w:sz w:val="20"/>
          <w:szCs w:val="20"/>
        </w:rPr>
        <w:tab/>
        <w:t>předseda představenstva společnosti</w:t>
      </w:r>
      <w:r w:rsidRPr="00690375">
        <w:rPr>
          <w:rFonts w:ascii="Arial" w:hAnsi="Arial" w:cs="Arial"/>
          <w:b/>
          <w:bCs/>
          <w:sz w:val="20"/>
          <w:szCs w:val="20"/>
        </w:rPr>
        <w:tab/>
      </w:r>
      <w:r w:rsidR="00FE161A">
        <w:rPr>
          <w:rFonts w:ascii="Arial" w:hAnsi="Arial" w:cs="Arial"/>
          <w:b/>
          <w:bCs/>
          <w:sz w:val="20"/>
          <w:szCs w:val="20"/>
        </w:rPr>
        <w:t>společník</w:t>
      </w:r>
      <w:r w:rsidRPr="00690375">
        <w:rPr>
          <w:rFonts w:ascii="Arial" w:hAnsi="Arial" w:cs="Arial"/>
          <w:b/>
          <w:bCs/>
          <w:sz w:val="20"/>
          <w:szCs w:val="20"/>
        </w:rPr>
        <w:t xml:space="preserve"> společnosti</w:t>
      </w:r>
    </w:p>
    <w:p w14:paraId="08CB6874" w14:textId="33511A88" w:rsidR="00FE161A" w:rsidRPr="001649C1" w:rsidRDefault="00FE161A" w:rsidP="00FE161A">
      <w:pPr>
        <w:tabs>
          <w:tab w:val="center" w:pos="2268"/>
          <w:tab w:val="center" w:pos="6804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690375" w:rsidRPr="00690375">
        <w:rPr>
          <w:rFonts w:ascii="Arial" w:hAnsi="Arial" w:cs="Arial"/>
          <w:b/>
          <w:bCs/>
          <w:sz w:val="20"/>
          <w:szCs w:val="20"/>
        </w:rPr>
        <w:t>Teplo Těšín a.s.</w:t>
      </w:r>
      <w:r w:rsidR="00690375" w:rsidRPr="00690375">
        <w:rPr>
          <w:rFonts w:ascii="Arial" w:hAnsi="Arial" w:cs="Arial"/>
          <w:b/>
          <w:bCs/>
          <w:sz w:val="20"/>
          <w:szCs w:val="20"/>
        </w:rPr>
        <w:tab/>
      </w:r>
      <w:r w:rsidRPr="00460BA6">
        <w:rPr>
          <w:rFonts w:ascii="Arial" w:hAnsi="Arial" w:cs="Arial"/>
          <w:b/>
          <w:bCs/>
          <w:sz w:val="20"/>
          <w:szCs w:val="20"/>
        </w:rPr>
        <w:t>ROAD Group v.o.s.</w:t>
      </w:r>
    </w:p>
    <w:p w14:paraId="785D5DE1" w14:textId="7E72D286" w:rsidR="00690375" w:rsidRPr="00690375" w:rsidRDefault="00690375" w:rsidP="00690375">
      <w:pPr>
        <w:tabs>
          <w:tab w:val="center" w:pos="2268"/>
          <w:tab w:val="center" w:pos="6804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3478C57E" w14:textId="30E7740E" w:rsidR="00690375" w:rsidRPr="00690375" w:rsidRDefault="00690375" w:rsidP="00690375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p w14:paraId="03E1C2C9" w14:textId="183D3C6E" w:rsidR="00690375" w:rsidRPr="00690375" w:rsidRDefault="00690375" w:rsidP="00690375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90375" w:rsidRPr="0069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E61"/>
    <w:multiLevelType w:val="hybridMultilevel"/>
    <w:tmpl w:val="40CADB2C"/>
    <w:lvl w:ilvl="0" w:tplc="FDC04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2D36"/>
    <w:multiLevelType w:val="hybridMultilevel"/>
    <w:tmpl w:val="5A666FB2"/>
    <w:lvl w:ilvl="0" w:tplc="C038C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93488"/>
    <w:multiLevelType w:val="hybridMultilevel"/>
    <w:tmpl w:val="BF5CD7A2"/>
    <w:lvl w:ilvl="0" w:tplc="EEA25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19"/>
    <w:rsid w:val="000203DC"/>
    <w:rsid w:val="0010484D"/>
    <w:rsid w:val="001649C1"/>
    <w:rsid w:val="00460BA6"/>
    <w:rsid w:val="004A0EDF"/>
    <w:rsid w:val="0052597D"/>
    <w:rsid w:val="00690375"/>
    <w:rsid w:val="007F4C78"/>
    <w:rsid w:val="00876566"/>
    <w:rsid w:val="00B42FD6"/>
    <w:rsid w:val="00BF73DC"/>
    <w:rsid w:val="00C81E99"/>
    <w:rsid w:val="00D56698"/>
    <w:rsid w:val="00D66219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2C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6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hajduk@hajduk.cz</dc:creator>
  <cp:keywords/>
  <dc:description/>
  <cp:lastModifiedBy>Dariusz Cymerys</cp:lastModifiedBy>
  <cp:revision>7</cp:revision>
  <dcterms:created xsi:type="dcterms:W3CDTF">2020-01-03T08:04:00Z</dcterms:created>
  <dcterms:modified xsi:type="dcterms:W3CDTF">2021-10-04T13:07:00Z</dcterms:modified>
</cp:coreProperties>
</file>