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D32BA" w14:textId="77777777" w:rsidR="00D827EC" w:rsidRPr="00D827EC" w:rsidRDefault="00D827EC" w:rsidP="00D827EC">
      <w:pPr>
        <w:jc w:val="center"/>
        <w:rPr>
          <w:rFonts w:ascii="Times New Roman" w:hAnsi="Times New Roman" w:cs="Times New Roman"/>
          <w:b/>
          <w:sz w:val="28"/>
        </w:rPr>
      </w:pPr>
      <w:bookmarkStart w:id="0" w:name="_Toc196810167"/>
      <w:bookmarkStart w:id="1" w:name="_GoBack"/>
      <w:bookmarkEnd w:id="1"/>
      <w:r w:rsidRPr="00D827EC">
        <w:rPr>
          <w:rFonts w:ascii="Times New Roman" w:hAnsi="Times New Roman" w:cs="Times New Roman"/>
          <w:b/>
          <w:sz w:val="28"/>
        </w:rPr>
        <w:t xml:space="preserve">Smlouva o </w:t>
      </w:r>
      <w:bookmarkEnd w:id="0"/>
      <w:r w:rsidRPr="00D827EC">
        <w:rPr>
          <w:rFonts w:ascii="Times New Roman" w:hAnsi="Times New Roman" w:cs="Times New Roman"/>
          <w:b/>
          <w:sz w:val="28"/>
        </w:rPr>
        <w:t>účasti na řešení projektu</w:t>
      </w:r>
    </w:p>
    <w:p w14:paraId="472FCB35" w14:textId="77777777" w:rsidR="00D827EC" w:rsidRPr="00D827EC" w:rsidRDefault="00D827EC" w:rsidP="00D827EC">
      <w:pPr>
        <w:jc w:val="both"/>
        <w:rPr>
          <w:rFonts w:ascii="Times New Roman" w:hAnsi="Times New Roman" w:cs="Times New Roman"/>
          <w:b/>
        </w:rPr>
      </w:pPr>
    </w:p>
    <w:p w14:paraId="0F938E98"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2" w:name="_Toc196810168"/>
      <w:r w:rsidRPr="00D827EC">
        <w:rPr>
          <w:rFonts w:ascii="Times New Roman" w:eastAsia="Times New Roman" w:hAnsi="Times New Roman" w:cs="Times New Roman"/>
          <w:b/>
          <w:sz w:val="24"/>
          <w:szCs w:val="24"/>
          <w:lang w:eastAsia="cs-CZ"/>
        </w:rPr>
        <w:t>Článek I</w:t>
      </w:r>
      <w:bookmarkEnd w:id="2"/>
    </w:p>
    <w:p w14:paraId="2AD204A2"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3" w:name="_Toc196810169"/>
      <w:r w:rsidRPr="00D827EC">
        <w:rPr>
          <w:rFonts w:ascii="Times New Roman" w:eastAsia="Times New Roman" w:hAnsi="Times New Roman" w:cs="Times New Roman"/>
          <w:b/>
          <w:sz w:val="24"/>
          <w:szCs w:val="24"/>
          <w:lang w:eastAsia="cs-CZ"/>
        </w:rPr>
        <w:t>Smluvní strany</w:t>
      </w:r>
      <w:bookmarkEnd w:id="3"/>
    </w:p>
    <w:p w14:paraId="56088328" w14:textId="77777777" w:rsidR="00D827EC" w:rsidRPr="00D827EC" w:rsidRDefault="00D827EC" w:rsidP="00D827EC">
      <w:pPr>
        <w:jc w:val="both"/>
        <w:rPr>
          <w:rFonts w:ascii="Times New Roman" w:hAnsi="Times New Roman" w:cs="Times New Roman"/>
          <w:sz w:val="24"/>
          <w:szCs w:val="24"/>
        </w:rPr>
      </w:pPr>
    </w:p>
    <w:p w14:paraId="1F9C7A3D" w14:textId="77777777" w:rsidR="005D58D6" w:rsidRPr="001F18E1" w:rsidRDefault="0086655C" w:rsidP="005D58D6">
      <w:pPr>
        <w:spacing w:after="0" w:line="240" w:lineRule="auto"/>
        <w:rPr>
          <w:rFonts w:ascii="Times New Roman" w:eastAsia="Times New Roman" w:hAnsi="Times New Roman" w:cs="Times New Roman"/>
          <w:b/>
          <w:bCs/>
          <w:color w:val="000000"/>
          <w:sz w:val="24"/>
          <w:szCs w:val="24"/>
          <w:lang w:eastAsia="cs-CZ"/>
        </w:rPr>
      </w:pPr>
      <w:r w:rsidRPr="0086655C">
        <w:rPr>
          <w:rFonts w:ascii="Times New Roman" w:eastAsia="Times New Roman" w:hAnsi="Times New Roman" w:cs="Times New Roman"/>
          <w:b/>
          <w:bCs/>
          <w:color w:val="000000"/>
          <w:sz w:val="24"/>
          <w:szCs w:val="24"/>
          <w:lang w:eastAsia="cs-CZ"/>
        </w:rPr>
        <w:t>KOVOLIT, a.s.</w:t>
      </w:r>
    </w:p>
    <w:p w14:paraId="510A2E6E" w14:textId="77777777" w:rsidR="005D58D6" w:rsidRPr="00D827EC"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se sídlem </w:t>
      </w:r>
      <w:r w:rsidR="0086655C" w:rsidRPr="0086655C">
        <w:rPr>
          <w:rFonts w:ascii="Times New Roman" w:eastAsia="Times New Roman" w:hAnsi="Times New Roman" w:cs="Times New Roman"/>
          <w:bCs/>
          <w:color w:val="000000"/>
          <w:sz w:val="24"/>
          <w:szCs w:val="24"/>
          <w:lang w:eastAsia="cs-CZ"/>
        </w:rPr>
        <w:t>Nádražní 344, 664 42 Modřice</w:t>
      </w:r>
    </w:p>
    <w:p w14:paraId="0EA41B9D" w14:textId="77777777" w:rsidR="005D58D6"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zas</w:t>
      </w:r>
      <w:r w:rsidR="008E338C">
        <w:rPr>
          <w:rFonts w:ascii="Times New Roman" w:eastAsia="Times New Roman" w:hAnsi="Times New Roman" w:cs="Times New Roman"/>
          <w:bCs/>
          <w:color w:val="000000"/>
          <w:sz w:val="24"/>
          <w:szCs w:val="24"/>
          <w:lang w:eastAsia="cs-CZ"/>
        </w:rPr>
        <w:t xml:space="preserve">toupená </w:t>
      </w:r>
      <w:r w:rsidR="0086655C">
        <w:rPr>
          <w:rFonts w:ascii="Times New Roman" w:eastAsia="Times New Roman" w:hAnsi="Times New Roman" w:cs="Times New Roman"/>
          <w:bCs/>
          <w:color w:val="000000"/>
          <w:sz w:val="24"/>
          <w:szCs w:val="24"/>
          <w:lang w:eastAsia="cs-CZ"/>
        </w:rPr>
        <w:t>Ing</w:t>
      </w:r>
      <w:r w:rsidR="008E338C" w:rsidRPr="008E338C">
        <w:rPr>
          <w:rFonts w:ascii="Times New Roman" w:eastAsia="Times New Roman" w:hAnsi="Times New Roman" w:cs="Times New Roman"/>
          <w:bCs/>
          <w:color w:val="000000"/>
          <w:sz w:val="24"/>
          <w:szCs w:val="24"/>
          <w:lang w:eastAsia="cs-CZ"/>
        </w:rPr>
        <w:t xml:space="preserve">. </w:t>
      </w:r>
      <w:r w:rsidR="0086655C">
        <w:rPr>
          <w:rFonts w:ascii="Times New Roman" w:eastAsia="Times New Roman" w:hAnsi="Times New Roman" w:cs="Times New Roman"/>
          <w:bCs/>
          <w:color w:val="000000"/>
          <w:sz w:val="24"/>
          <w:szCs w:val="24"/>
          <w:lang w:eastAsia="cs-CZ"/>
        </w:rPr>
        <w:t>Eduard</w:t>
      </w:r>
      <w:r w:rsidR="00DF2A30">
        <w:rPr>
          <w:rFonts w:ascii="Times New Roman" w:eastAsia="Times New Roman" w:hAnsi="Times New Roman" w:cs="Times New Roman"/>
          <w:bCs/>
          <w:color w:val="000000"/>
          <w:sz w:val="24"/>
          <w:szCs w:val="24"/>
          <w:lang w:eastAsia="cs-CZ"/>
        </w:rPr>
        <w:t>em</w:t>
      </w:r>
      <w:r w:rsidR="008E338C" w:rsidRPr="008E338C">
        <w:rPr>
          <w:rFonts w:ascii="Times New Roman" w:eastAsia="Times New Roman" w:hAnsi="Times New Roman" w:cs="Times New Roman"/>
          <w:bCs/>
          <w:color w:val="000000"/>
          <w:sz w:val="24"/>
          <w:szCs w:val="24"/>
          <w:lang w:eastAsia="cs-CZ"/>
        </w:rPr>
        <w:t xml:space="preserve"> </w:t>
      </w:r>
      <w:r w:rsidR="00DF2A30">
        <w:rPr>
          <w:rFonts w:ascii="Times New Roman" w:eastAsia="Times New Roman" w:hAnsi="Times New Roman" w:cs="Times New Roman"/>
          <w:bCs/>
          <w:color w:val="000000"/>
          <w:sz w:val="24"/>
          <w:szCs w:val="24"/>
          <w:lang w:eastAsia="cs-CZ"/>
        </w:rPr>
        <w:t>Mareč</w:t>
      </w:r>
      <w:r w:rsidR="0086655C">
        <w:rPr>
          <w:rFonts w:ascii="Times New Roman" w:eastAsia="Times New Roman" w:hAnsi="Times New Roman" w:cs="Times New Roman"/>
          <w:bCs/>
          <w:color w:val="000000"/>
          <w:sz w:val="24"/>
          <w:szCs w:val="24"/>
          <w:lang w:eastAsia="cs-CZ"/>
        </w:rPr>
        <w:t>k</w:t>
      </w:r>
      <w:r w:rsidR="00DF2A30">
        <w:rPr>
          <w:rFonts w:ascii="Times New Roman" w:eastAsia="Times New Roman" w:hAnsi="Times New Roman" w:cs="Times New Roman"/>
          <w:bCs/>
          <w:color w:val="000000"/>
          <w:sz w:val="24"/>
          <w:szCs w:val="24"/>
          <w:lang w:eastAsia="cs-CZ"/>
        </w:rPr>
        <w:t>em</w:t>
      </w:r>
      <w:r>
        <w:rPr>
          <w:rFonts w:ascii="Times New Roman" w:eastAsia="Times New Roman" w:hAnsi="Times New Roman" w:cs="Times New Roman"/>
          <w:bCs/>
          <w:color w:val="000000"/>
          <w:sz w:val="24"/>
          <w:szCs w:val="24"/>
          <w:lang w:eastAsia="cs-CZ"/>
        </w:rPr>
        <w:t xml:space="preserve">, </w:t>
      </w:r>
      <w:r w:rsidR="00DF2A30">
        <w:rPr>
          <w:rFonts w:ascii="Times New Roman" w:eastAsia="Times New Roman" w:hAnsi="Times New Roman" w:cs="Times New Roman"/>
          <w:bCs/>
          <w:color w:val="000000"/>
          <w:sz w:val="24"/>
          <w:szCs w:val="24"/>
          <w:lang w:eastAsia="cs-CZ"/>
        </w:rPr>
        <w:t>předsedou</w:t>
      </w:r>
      <w:r w:rsidR="0086655C" w:rsidRPr="0086655C">
        <w:rPr>
          <w:rFonts w:ascii="Times New Roman" w:eastAsia="Times New Roman" w:hAnsi="Times New Roman" w:cs="Times New Roman"/>
          <w:bCs/>
          <w:color w:val="000000"/>
          <w:sz w:val="24"/>
          <w:szCs w:val="24"/>
          <w:lang w:eastAsia="cs-CZ"/>
        </w:rPr>
        <w:t xml:space="preserve"> představenstva</w:t>
      </w:r>
    </w:p>
    <w:p w14:paraId="48C40DDB" w14:textId="77777777" w:rsidR="005D58D6" w:rsidRPr="00D827EC"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zapsaná </w:t>
      </w:r>
      <w:r w:rsidRPr="00EC325F">
        <w:rPr>
          <w:rFonts w:ascii="Times New Roman" w:eastAsia="Times New Roman" w:hAnsi="Times New Roman" w:cs="Times New Roman"/>
          <w:bCs/>
          <w:color w:val="000000"/>
          <w:sz w:val="24"/>
          <w:szCs w:val="24"/>
          <w:lang w:eastAsia="cs-CZ"/>
        </w:rPr>
        <w:t>u Krajského soudu v Brně</w:t>
      </w:r>
      <w:r>
        <w:rPr>
          <w:rFonts w:ascii="Times New Roman" w:eastAsia="Times New Roman" w:hAnsi="Times New Roman" w:cs="Times New Roman"/>
          <w:bCs/>
          <w:color w:val="000000"/>
          <w:sz w:val="24"/>
          <w:szCs w:val="24"/>
          <w:lang w:eastAsia="cs-CZ"/>
        </w:rPr>
        <w:t xml:space="preserve">, spisová značka </w:t>
      </w:r>
      <w:r w:rsidR="0086655C">
        <w:rPr>
          <w:rFonts w:ascii="Times New Roman" w:eastAsia="Times New Roman" w:hAnsi="Times New Roman" w:cs="Times New Roman"/>
          <w:bCs/>
          <w:color w:val="000000"/>
          <w:sz w:val="24"/>
          <w:szCs w:val="24"/>
          <w:lang w:eastAsia="cs-CZ"/>
        </w:rPr>
        <w:t>B</w:t>
      </w:r>
      <w:r w:rsidR="00914672" w:rsidRPr="00914672">
        <w:rPr>
          <w:rFonts w:ascii="Times New Roman" w:eastAsia="Times New Roman" w:hAnsi="Times New Roman" w:cs="Times New Roman"/>
          <w:bCs/>
          <w:color w:val="000000"/>
          <w:sz w:val="24"/>
          <w:szCs w:val="24"/>
          <w:lang w:eastAsia="cs-CZ"/>
        </w:rPr>
        <w:t xml:space="preserve"> 24</w:t>
      </w:r>
      <w:r w:rsidR="0086655C">
        <w:rPr>
          <w:rFonts w:ascii="Times New Roman" w:eastAsia="Times New Roman" w:hAnsi="Times New Roman" w:cs="Times New Roman"/>
          <w:bCs/>
          <w:color w:val="000000"/>
          <w:sz w:val="24"/>
          <w:szCs w:val="24"/>
          <w:lang w:eastAsia="cs-CZ"/>
        </w:rPr>
        <w:t>6</w:t>
      </w:r>
    </w:p>
    <w:p w14:paraId="245470C3" w14:textId="77777777" w:rsidR="005D58D6"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IČ: </w:t>
      </w:r>
      <w:r w:rsidR="0086655C" w:rsidRPr="0086655C">
        <w:rPr>
          <w:rFonts w:ascii="Times New Roman" w:eastAsia="Times New Roman" w:hAnsi="Times New Roman" w:cs="Times New Roman"/>
          <w:bCs/>
          <w:color w:val="000000"/>
          <w:sz w:val="24"/>
          <w:szCs w:val="24"/>
          <w:lang w:eastAsia="cs-CZ"/>
        </w:rPr>
        <w:t>000</w:t>
      </w:r>
      <w:r w:rsidR="0086655C">
        <w:rPr>
          <w:rFonts w:ascii="Times New Roman" w:eastAsia="Times New Roman" w:hAnsi="Times New Roman" w:cs="Times New Roman"/>
          <w:bCs/>
          <w:color w:val="000000"/>
          <w:sz w:val="24"/>
          <w:szCs w:val="24"/>
          <w:lang w:eastAsia="cs-CZ"/>
        </w:rPr>
        <w:t xml:space="preserve"> </w:t>
      </w:r>
      <w:r w:rsidR="0086655C" w:rsidRPr="0086655C">
        <w:rPr>
          <w:rFonts w:ascii="Times New Roman" w:eastAsia="Times New Roman" w:hAnsi="Times New Roman" w:cs="Times New Roman"/>
          <w:bCs/>
          <w:color w:val="000000"/>
          <w:sz w:val="24"/>
          <w:szCs w:val="24"/>
          <w:lang w:eastAsia="cs-CZ"/>
        </w:rPr>
        <w:t>10</w:t>
      </w:r>
      <w:r w:rsidR="0086655C">
        <w:rPr>
          <w:rFonts w:ascii="Times New Roman" w:eastAsia="Times New Roman" w:hAnsi="Times New Roman" w:cs="Times New Roman"/>
          <w:bCs/>
          <w:color w:val="000000"/>
          <w:sz w:val="24"/>
          <w:szCs w:val="24"/>
          <w:lang w:eastAsia="cs-CZ"/>
        </w:rPr>
        <w:t xml:space="preserve"> </w:t>
      </w:r>
      <w:r w:rsidR="0086655C" w:rsidRPr="0086655C">
        <w:rPr>
          <w:rFonts w:ascii="Times New Roman" w:eastAsia="Times New Roman" w:hAnsi="Times New Roman" w:cs="Times New Roman"/>
          <w:bCs/>
          <w:color w:val="000000"/>
          <w:sz w:val="24"/>
          <w:szCs w:val="24"/>
          <w:lang w:eastAsia="cs-CZ"/>
        </w:rPr>
        <w:t>235</w:t>
      </w:r>
    </w:p>
    <w:p w14:paraId="5E941349" w14:textId="77777777" w:rsidR="00A543DD" w:rsidRDefault="00A543DD" w:rsidP="00D827EC">
      <w:pPr>
        <w:spacing w:after="0" w:line="240" w:lineRule="auto"/>
        <w:rPr>
          <w:rFonts w:ascii="Times New Roman" w:eastAsia="Times New Roman" w:hAnsi="Times New Roman" w:cs="Times New Roman"/>
          <w:bCs/>
          <w:color w:val="000000"/>
          <w:sz w:val="24"/>
          <w:szCs w:val="24"/>
          <w:lang w:eastAsia="cs-CZ"/>
        </w:rPr>
      </w:pPr>
      <w:r w:rsidRPr="00A543DD">
        <w:rPr>
          <w:rFonts w:ascii="Times New Roman" w:eastAsia="Times New Roman" w:hAnsi="Times New Roman" w:cs="Times New Roman"/>
          <w:bCs/>
          <w:color w:val="000000"/>
          <w:sz w:val="24"/>
          <w:szCs w:val="24"/>
          <w:lang w:eastAsia="cs-CZ"/>
        </w:rPr>
        <w:t>bankovní spojení: Komerční banka a.s., č. účtu: 801641/0100</w:t>
      </w:r>
    </w:p>
    <w:p w14:paraId="23B2EEEC" w14:textId="71B4CF54"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(dále jen „příjemce“)</w:t>
      </w:r>
    </w:p>
    <w:p w14:paraId="2284930D"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530A1FDB"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a</w:t>
      </w:r>
    </w:p>
    <w:p w14:paraId="4674EEFF"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0F018FB2" w14:textId="77777777" w:rsidR="00D827EC" w:rsidRPr="00F65E34" w:rsidRDefault="00D827EC" w:rsidP="00D827EC">
      <w:pPr>
        <w:spacing w:after="0" w:line="240" w:lineRule="auto"/>
        <w:rPr>
          <w:rFonts w:ascii="Times New Roman" w:eastAsia="Times New Roman" w:hAnsi="Times New Roman" w:cs="Times New Roman"/>
          <w:b/>
          <w:bCs/>
          <w:color w:val="000000"/>
          <w:sz w:val="24"/>
          <w:szCs w:val="24"/>
          <w:lang w:eastAsia="cs-CZ"/>
        </w:rPr>
      </w:pPr>
      <w:r w:rsidRPr="00F65E34">
        <w:rPr>
          <w:rFonts w:ascii="Times New Roman" w:eastAsia="Times New Roman" w:hAnsi="Times New Roman" w:cs="Times New Roman"/>
          <w:b/>
          <w:bCs/>
          <w:color w:val="000000"/>
          <w:sz w:val="24"/>
          <w:szCs w:val="24"/>
          <w:lang w:eastAsia="cs-CZ"/>
        </w:rPr>
        <w:t>Západočeská univerzita v Plzni</w:t>
      </w:r>
    </w:p>
    <w:p w14:paraId="49F25816"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se sídlem Univerzitní 2732/8, 301 00 Plzeň</w:t>
      </w:r>
    </w:p>
    <w:p w14:paraId="712A1536"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zastoupená doc. Ing. Luďkem </w:t>
      </w:r>
      <w:proofErr w:type="spellStart"/>
      <w:r w:rsidRPr="00D827EC">
        <w:rPr>
          <w:rFonts w:ascii="Times New Roman" w:eastAsia="Times New Roman" w:hAnsi="Times New Roman" w:cs="Times New Roman"/>
          <w:bCs/>
          <w:color w:val="000000"/>
          <w:sz w:val="24"/>
          <w:szCs w:val="24"/>
          <w:lang w:eastAsia="cs-CZ"/>
        </w:rPr>
        <w:t>Hynčíkem</w:t>
      </w:r>
      <w:proofErr w:type="spellEnd"/>
      <w:r w:rsidRPr="00D827EC">
        <w:rPr>
          <w:rFonts w:ascii="Times New Roman" w:eastAsia="Times New Roman" w:hAnsi="Times New Roman" w:cs="Times New Roman"/>
          <w:bCs/>
          <w:color w:val="000000"/>
          <w:sz w:val="24"/>
          <w:szCs w:val="24"/>
          <w:lang w:eastAsia="cs-CZ"/>
        </w:rPr>
        <w:t>, Ph.D., prorektorem pro výzkum a vývoj</w:t>
      </w:r>
    </w:p>
    <w:p w14:paraId="767CB4EC"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4" w:name="_Toc196810170"/>
      <w:r w:rsidRPr="00D827EC">
        <w:rPr>
          <w:rFonts w:ascii="Times New Roman" w:eastAsia="Times New Roman" w:hAnsi="Times New Roman" w:cs="Times New Roman"/>
          <w:bCs/>
          <w:color w:val="000000"/>
          <w:sz w:val="24"/>
          <w:szCs w:val="24"/>
          <w:lang w:eastAsia="cs-CZ"/>
        </w:rPr>
        <w:t xml:space="preserve">IČ: </w:t>
      </w:r>
      <w:bookmarkEnd w:id="4"/>
      <w:r w:rsidRPr="00D827EC">
        <w:rPr>
          <w:rFonts w:ascii="Times New Roman" w:eastAsia="Times New Roman" w:hAnsi="Times New Roman" w:cs="Times New Roman"/>
          <w:bCs/>
          <w:color w:val="000000"/>
          <w:sz w:val="24"/>
          <w:szCs w:val="24"/>
          <w:lang w:eastAsia="cs-CZ"/>
        </w:rPr>
        <w:t>49</w:t>
      </w:r>
      <w:r w:rsidR="005D58D6">
        <w:rPr>
          <w:rFonts w:ascii="Times New Roman" w:eastAsia="Times New Roman" w:hAnsi="Times New Roman" w:cs="Times New Roman"/>
          <w:bCs/>
          <w:color w:val="000000"/>
          <w:sz w:val="24"/>
          <w:szCs w:val="24"/>
          <w:lang w:eastAsia="cs-CZ"/>
        </w:rPr>
        <w:t xml:space="preserve"> </w:t>
      </w:r>
      <w:r w:rsidRPr="00D827EC">
        <w:rPr>
          <w:rFonts w:ascii="Times New Roman" w:eastAsia="Times New Roman" w:hAnsi="Times New Roman" w:cs="Times New Roman"/>
          <w:bCs/>
          <w:color w:val="000000"/>
          <w:sz w:val="24"/>
          <w:szCs w:val="24"/>
          <w:lang w:eastAsia="cs-CZ"/>
        </w:rPr>
        <w:t>777</w:t>
      </w:r>
      <w:r w:rsidR="005D58D6">
        <w:rPr>
          <w:rFonts w:ascii="Times New Roman" w:eastAsia="Times New Roman" w:hAnsi="Times New Roman" w:cs="Times New Roman"/>
          <w:bCs/>
          <w:color w:val="000000"/>
          <w:sz w:val="24"/>
          <w:szCs w:val="24"/>
          <w:lang w:eastAsia="cs-CZ"/>
        </w:rPr>
        <w:t xml:space="preserve"> </w:t>
      </w:r>
      <w:r w:rsidRPr="00D827EC">
        <w:rPr>
          <w:rFonts w:ascii="Times New Roman" w:eastAsia="Times New Roman" w:hAnsi="Times New Roman" w:cs="Times New Roman"/>
          <w:bCs/>
          <w:color w:val="000000"/>
          <w:sz w:val="24"/>
          <w:szCs w:val="24"/>
          <w:lang w:eastAsia="cs-CZ"/>
        </w:rPr>
        <w:t>513</w:t>
      </w:r>
    </w:p>
    <w:p w14:paraId="2935A8C3"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5" w:name="_Toc196810171"/>
      <w:r w:rsidRPr="00D827EC">
        <w:rPr>
          <w:rFonts w:ascii="Times New Roman" w:eastAsia="Times New Roman" w:hAnsi="Times New Roman" w:cs="Times New Roman"/>
          <w:bCs/>
          <w:color w:val="000000"/>
          <w:sz w:val="24"/>
          <w:szCs w:val="24"/>
          <w:lang w:eastAsia="cs-CZ"/>
        </w:rPr>
        <w:t xml:space="preserve">bankovní spojení: </w:t>
      </w:r>
      <w:bookmarkEnd w:id="5"/>
      <w:r w:rsidRPr="00D827EC">
        <w:rPr>
          <w:rFonts w:ascii="Times New Roman" w:eastAsia="Times New Roman" w:hAnsi="Times New Roman" w:cs="Times New Roman"/>
          <w:bCs/>
          <w:color w:val="000000"/>
          <w:sz w:val="24"/>
          <w:szCs w:val="24"/>
          <w:lang w:eastAsia="cs-CZ"/>
        </w:rPr>
        <w:t>Komerční banka a.s., pobočka Plzeň – město, č. účtu: 4811530257/0100</w:t>
      </w:r>
    </w:p>
    <w:p w14:paraId="0A981164"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6" w:name="_Toc196810172"/>
      <w:r w:rsidRPr="00D827EC">
        <w:rPr>
          <w:rFonts w:ascii="Times New Roman" w:eastAsia="Times New Roman" w:hAnsi="Times New Roman" w:cs="Times New Roman"/>
          <w:bCs/>
          <w:color w:val="000000"/>
          <w:sz w:val="24"/>
          <w:szCs w:val="24"/>
          <w:lang w:eastAsia="cs-CZ"/>
        </w:rPr>
        <w:t>(dále jen „další účastník projektu“)</w:t>
      </w:r>
      <w:bookmarkEnd w:id="6"/>
    </w:p>
    <w:p w14:paraId="06DFE6EC" w14:textId="77777777" w:rsidR="00D827EC" w:rsidRPr="00D827EC" w:rsidRDefault="00D827EC" w:rsidP="00D827EC">
      <w:pPr>
        <w:spacing w:line="240" w:lineRule="auto"/>
        <w:jc w:val="both"/>
        <w:rPr>
          <w:rFonts w:ascii="Times New Roman" w:hAnsi="Times New Roman" w:cs="Times New Roman"/>
          <w:sz w:val="24"/>
          <w:szCs w:val="24"/>
        </w:rPr>
      </w:pPr>
    </w:p>
    <w:p w14:paraId="56AAAB0C" w14:textId="77777777" w:rsidR="00D827EC" w:rsidRPr="00D827EC" w:rsidRDefault="00D827EC" w:rsidP="009472CF">
      <w:pPr>
        <w:spacing w:line="240" w:lineRule="auto"/>
        <w:jc w:val="both"/>
        <w:rPr>
          <w:rFonts w:ascii="Times New Roman" w:hAnsi="Times New Roman" w:cs="Times New Roman"/>
          <w:bCs/>
          <w:sz w:val="24"/>
          <w:szCs w:val="24"/>
        </w:rPr>
      </w:pPr>
      <w:r w:rsidRPr="00D827EC">
        <w:rPr>
          <w:rFonts w:ascii="Times New Roman" w:hAnsi="Times New Roman" w:cs="Times New Roman"/>
          <w:sz w:val="24"/>
          <w:szCs w:val="24"/>
        </w:rPr>
        <w:t xml:space="preserve">uzavřely níže uvedeného dne, měsíce a roku tuto smlouvu o účasti na řešení projektu (dále jen „smlouva“) </w:t>
      </w:r>
      <w:r w:rsidRPr="00D827EC">
        <w:rPr>
          <w:rFonts w:ascii="Times New Roman" w:hAnsi="Times New Roman" w:cs="Times New Roman"/>
          <w:bCs/>
          <w:sz w:val="24"/>
          <w:szCs w:val="24"/>
        </w:rPr>
        <w:t xml:space="preserve">podle § 1746 odst. 2 zákona č. 89/2012 Sb., občanský zákoník, ve znění pozdějších předpisů, a </w:t>
      </w:r>
      <w:r w:rsidRPr="00D827EC">
        <w:rPr>
          <w:rFonts w:ascii="Times New Roman" w:hAnsi="Times New Roman" w:cs="Times New Roman"/>
          <w:sz w:val="24"/>
          <w:szCs w:val="24"/>
        </w:rPr>
        <w:t xml:space="preserve">podle </w:t>
      </w:r>
      <w:proofErr w:type="spellStart"/>
      <w:r w:rsidRPr="00D827EC">
        <w:rPr>
          <w:rFonts w:ascii="Times New Roman" w:hAnsi="Times New Roman" w:cs="Times New Roman"/>
          <w:sz w:val="24"/>
          <w:szCs w:val="24"/>
        </w:rPr>
        <w:t>ust</w:t>
      </w:r>
      <w:proofErr w:type="spellEnd"/>
      <w:r w:rsidRPr="00D827EC">
        <w:rPr>
          <w:rFonts w:ascii="Times New Roman" w:hAnsi="Times New Roman" w:cs="Times New Roman"/>
          <w:sz w:val="24"/>
          <w:szCs w:val="24"/>
        </w:rPr>
        <w:t>. § 2 odst. 2 písm. j) zákona č. 130/2002 Sb., o podpoře výzkumu, experimentálního vývoje a inovací z veřejných prostředků a o změně některých souvisejících zákonů (zákon o podpoře výzkumu, experimentálního vývoje a inovací), ve znění pozdějších předpisů:</w:t>
      </w:r>
    </w:p>
    <w:p w14:paraId="6C70D7DA"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bookmarkStart w:id="7" w:name="_Toc196810176"/>
    </w:p>
    <w:p w14:paraId="4015C6FF"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w:t>
      </w:r>
      <w:bookmarkEnd w:id="7"/>
    </w:p>
    <w:p w14:paraId="1E8007C5"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Předmět a účel smlouvy</w:t>
      </w:r>
    </w:p>
    <w:p w14:paraId="30B6CFF5" w14:textId="77777777" w:rsidR="00D827EC" w:rsidRPr="00D827EC" w:rsidRDefault="00D827EC" w:rsidP="0086655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usilují o poskytnutí dot</w:t>
      </w:r>
      <w:r w:rsidR="005D58D6">
        <w:rPr>
          <w:rFonts w:ascii="Times New Roman" w:hAnsi="Times New Roman" w:cs="Times New Roman"/>
          <w:sz w:val="24"/>
          <w:szCs w:val="24"/>
        </w:rPr>
        <w:t>ace pro projekt s názvem "</w:t>
      </w:r>
      <w:r w:rsidR="0086655C" w:rsidRPr="0086655C">
        <w:rPr>
          <w:rFonts w:ascii="Times New Roman" w:hAnsi="Times New Roman" w:cs="Times New Roman"/>
          <w:sz w:val="24"/>
          <w:szCs w:val="24"/>
        </w:rPr>
        <w:t>Výzkum a vývoj nástrojů pro přesné zápustkové kování slitin barevných kovů</w:t>
      </w:r>
      <w:r w:rsidRPr="00D827EC">
        <w:rPr>
          <w:rFonts w:ascii="Times New Roman" w:hAnsi="Times New Roman" w:cs="Times New Roman"/>
          <w:sz w:val="24"/>
          <w:szCs w:val="24"/>
        </w:rPr>
        <w:t>" (dále jen „projekt“) v rámci Operačního programu Podnikání a inovace pro konkurenceschopnost, Programu podpory Aplikace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výzvy. V této souvislosti smluvní strany pro případ, že Ministerstvo průmyslu a obchodu (dále jen „poskytovatel“) rozhodne o podpoření projektu a vydá Rozhodnutí o poskytnutí </w:t>
      </w:r>
      <w:r w:rsidR="005D58D6">
        <w:rPr>
          <w:rFonts w:ascii="Times New Roman" w:hAnsi="Times New Roman" w:cs="Times New Roman"/>
          <w:sz w:val="24"/>
          <w:szCs w:val="24"/>
        </w:rPr>
        <w:t>dotace, uzavírají tuto smlouvu.</w:t>
      </w:r>
    </w:p>
    <w:p w14:paraId="7054B71A"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Předmětem této smlouvy je </w:t>
      </w:r>
      <w:r w:rsidR="00334778">
        <w:rPr>
          <w:rFonts w:ascii="Times New Roman" w:hAnsi="Times New Roman" w:cs="Times New Roman"/>
          <w:sz w:val="24"/>
          <w:szCs w:val="24"/>
        </w:rPr>
        <w:t xml:space="preserve">vymezení </w:t>
      </w:r>
      <w:r w:rsidRPr="00D827EC">
        <w:rPr>
          <w:rFonts w:ascii="Times New Roman" w:hAnsi="Times New Roman" w:cs="Times New Roman"/>
          <w:sz w:val="24"/>
          <w:szCs w:val="24"/>
        </w:rPr>
        <w:t xml:space="preserve">právního postavení příjemce a dalšího účastníka projektu, jejich úlohy a odpovědnosti, jakož i úprava jejich vzájemných práv a povinností při realizaci projektu a úprava práv a povinností k hmotnému majetku nutnému k řešení projektu </w:t>
      </w:r>
      <w:r w:rsidR="00334778">
        <w:rPr>
          <w:rFonts w:ascii="Times New Roman" w:hAnsi="Times New Roman" w:cs="Times New Roman"/>
          <w:sz w:val="24"/>
          <w:szCs w:val="24"/>
        </w:rPr>
        <w:t>a</w:t>
      </w:r>
      <w:r w:rsidRPr="00D827EC">
        <w:rPr>
          <w:rFonts w:ascii="Times New Roman" w:hAnsi="Times New Roman" w:cs="Times New Roman"/>
          <w:sz w:val="24"/>
          <w:szCs w:val="24"/>
        </w:rPr>
        <w:t xml:space="preserve"> k výsledkům projektu.</w:t>
      </w:r>
    </w:p>
    <w:p w14:paraId="7D015D1F"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Předmětem této Smlouvy je dále vymezení podmínek, za kterých bude příjemcem poskytnuta část účelových finančních prostředků dalšímu účastníkovi projektu.</w:t>
      </w:r>
    </w:p>
    <w:p w14:paraId="385E780E" w14:textId="77777777" w:rsidR="00D827EC" w:rsidRDefault="00D827EC" w:rsidP="00D827EC">
      <w:pPr>
        <w:numPr>
          <w:ilvl w:val="0"/>
          <w:numId w:val="1"/>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Příjemce a další účastník projektu jsou povinni při realizaci projektu postupovat v souladu s podnikatelským záměrem, který je přílohou žádosti o podporu projektu, touto smlouvou, Rozhodnutím o poskytnutí dotace na projekt, vč. jeho příloh (zejména Pravidla pro žadatele a příjemce z OP PIK – obecná a zvláštní část, Pravidla způsobilosti a publicity, Pravidla pro výběr dodavatelů, rozpočet projektu), Výzvou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programu podpory APLIKACE, vč. jejích příloh a navazující dokumentace (dále </w:t>
      </w:r>
      <w:r w:rsidR="00B32AB9">
        <w:rPr>
          <w:rFonts w:ascii="Times New Roman" w:hAnsi="Times New Roman" w:cs="Times New Roman"/>
          <w:sz w:val="24"/>
          <w:szCs w:val="24"/>
        </w:rPr>
        <w:t xml:space="preserve">společně </w:t>
      </w:r>
      <w:r w:rsidRPr="00D827EC">
        <w:rPr>
          <w:rFonts w:ascii="Times New Roman" w:hAnsi="Times New Roman" w:cs="Times New Roman"/>
          <w:sz w:val="24"/>
          <w:szCs w:val="24"/>
        </w:rPr>
        <w:t xml:space="preserve">jen „zadávací dokumentace“) a příslušnými právními předpisy ČR a EU. </w:t>
      </w:r>
      <w:r w:rsidRPr="00D827EC">
        <w:rPr>
          <w:rFonts w:ascii="Times New Roman" w:hAnsi="Times New Roman" w:cs="Times New Roman"/>
          <w:sz w:val="24"/>
          <w:szCs w:val="24"/>
          <w:lang w:val="x-none"/>
        </w:rPr>
        <w:t xml:space="preserve">V případě povinností, které nejsou upraveny v této </w:t>
      </w:r>
      <w:r w:rsidR="00B32AB9">
        <w:rPr>
          <w:rFonts w:ascii="Times New Roman" w:hAnsi="Times New Roman" w:cs="Times New Roman"/>
          <w:sz w:val="24"/>
          <w:szCs w:val="24"/>
        </w:rPr>
        <w:t xml:space="preserve">smlouvě </w:t>
      </w:r>
      <w:r w:rsidRPr="00D827EC">
        <w:rPr>
          <w:rFonts w:ascii="Times New Roman" w:hAnsi="Times New Roman" w:cs="Times New Roman"/>
          <w:sz w:val="24"/>
          <w:szCs w:val="24"/>
          <w:lang w:val="x-none"/>
        </w:rPr>
        <w:t>se postupuje dle</w:t>
      </w:r>
      <w:r w:rsidRPr="00D827EC">
        <w:rPr>
          <w:rFonts w:ascii="Times New Roman" w:hAnsi="Times New Roman" w:cs="Times New Roman"/>
          <w:sz w:val="24"/>
          <w:szCs w:val="24"/>
        </w:rPr>
        <w:t xml:space="preserve"> Rozhodnutí o poskytnutí dotace na projekt, vč. jeho příloh, a zadávací dokumentace.</w:t>
      </w:r>
      <w:r w:rsidRPr="00D827EC">
        <w:rPr>
          <w:rFonts w:ascii="Times New Roman" w:hAnsi="Times New Roman" w:cs="Times New Roman"/>
          <w:sz w:val="24"/>
          <w:szCs w:val="24"/>
          <w:lang w:val="x-none"/>
        </w:rPr>
        <w:t xml:space="preserve"> </w:t>
      </w:r>
      <w:r w:rsidRPr="00D827EC">
        <w:rPr>
          <w:rFonts w:ascii="Times New Roman" w:hAnsi="Times New Roman" w:cs="Times New Roman"/>
          <w:sz w:val="24"/>
          <w:szCs w:val="24"/>
        </w:rPr>
        <w:t>Další účastník projektu se řídí výše uvedenými dokumenty s výjimkou ustanovení, z jejichž podstaty vyplývá, že se nemohou vztahovat na dalšího účastníka projektu.</w:t>
      </w:r>
    </w:p>
    <w:p w14:paraId="1B308C6D" w14:textId="77777777" w:rsidR="009472CF" w:rsidRPr="00D827EC" w:rsidRDefault="009472CF" w:rsidP="009472CF">
      <w:pPr>
        <w:spacing w:line="240" w:lineRule="auto"/>
        <w:ind w:left="357"/>
        <w:jc w:val="both"/>
        <w:rPr>
          <w:rFonts w:ascii="Times New Roman" w:hAnsi="Times New Roman" w:cs="Times New Roman"/>
          <w:sz w:val="24"/>
          <w:szCs w:val="24"/>
        </w:rPr>
      </w:pPr>
    </w:p>
    <w:p w14:paraId="3087F52F"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III</w:t>
      </w:r>
    </w:p>
    <w:p w14:paraId="6AD5DFC4"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a povinnosti smluvních stran</w:t>
      </w:r>
    </w:p>
    <w:p w14:paraId="29F65E49"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Každá ze smluvních stran je povinna jednat způsobem, který neohrožuje realizaci projektu a zájmy příjemce a dalšího účastníka projektu. </w:t>
      </w:r>
    </w:p>
    <w:p w14:paraId="6B8BE890"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veškeré informace týkající se projektu, zejména jeho finančního řízení, dosažených výsledků projektu a související dokumentace.</w:t>
      </w:r>
    </w:p>
    <w:p w14:paraId="7165D88A"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se zavazuje:</w:t>
      </w:r>
    </w:p>
    <w:p w14:paraId="6B312CA0"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povinen zajistit, aby </w:t>
      </w:r>
      <w:r w:rsidRPr="00D827EC">
        <w:rPr>
          <w:rFonts w:ascii="Times New Roman" w:hAnsi="Times New Roman" w:cs="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w:t>
      </w:r>
      <w:r w:rsidRPr="00D827EC">
        <w:rPr>
          <w:rFonts w:ascii="Times New Roman" w:hAnsi="Times New Roman" w:cs="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14:paraId="5889F820"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účtovat o majetku, příjmech a výdajích souvisejících s projektem (např. na zvláštních analytických počtech,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vaz</w:t>
      </w:r>
      <w:r w:rsidR="007B3829">
        <w:rPr>
          <w:rFonts w:ascii="Times New Roman" w:hAnsi="Times New Roman" w:cs="Times New Roman"/>
          <w:sz w:val="24"/>
          <w:szCs w:val="24"/>
        </w:rPr>
        <w:t>b</w:t>
      </w:r>
      <w:r w:rsidRPr="00D827EC">
        <w:rPr>
          <w:rFonts w:ascii="Times New Roman" w:hAnsi="Times New Roman" w:cs="Times New Roman"/>
          <w:sz w:val="24"/>
          <w:szCs w:val="24"/>
        </w:rPr>
        <w:t>ou na projekt. Cílem této povinnosti je zajistit, aby další účastník projektu byl schopen na vyžádání předložit kontrolním a auditním orgánům úplný přehled způsobilých výdajů (účetních operací nebo záznamů v daňové evidenci),</w:t>
      </w:r>
    </w:p>
    <w:p w14:paraId="4000C329"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na žádost příjemce bezodkladně písemně poskytnout požadované doplňující informace související s realizací projektu,</w:t>
      </w:r>
    </w:p>
    <w:p w14:paraId="784BC612"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archivovat veškerou dokumentaci k projektu, včetně účetnictví, po dobu deseti (10) let následujících po roce, v němž byla vyplacena poslední část dotace, zároveň však </w:t>
      </w:r>
      <w:r w:rsidRPr="00D827EC">
        <w:rPr>
          <w:rFonts w:ascii="Times New Roman" w:hAnsi="Times New Roman" w:cs="Times New Roman"/>
          <w:sz w:val="24"/>
          <w:szCs w:val="24"/>
        </w:rPr>
        <w:lastRenderedPageBreak/>
        <w:t>nejméně do doby uplynutí tří (3) let od uzávěrky Operačního programu Podnikání a i</w:t>
      </w:r>
      <w:r w:rsidR="005D58D6">
        <w:rPr>
          <w:rFonts w:ascii="Times New Roman" w:hAnsi="Times New Roman" w:cs="Times New Roman"/>
          <w:sz w:val="24"/>
          <w:szCs w:val="24"/>
        </w:rPr>
        <w:t>novace pro konkurenceschopnost,</w:t>
      </w:r>
    </w:p>
    <w:p w14:paraId="0DFA9A00"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postupovat při výběru dodavatelů v souladu se zákonem č. 134/2016 Sb., o zadávání veřejných zakázek, ve znění pozdějších předpisů (dále jen „zákon o zadávání veřejných zakázek“) nebo Pravidl</w:t>
      </w:r>
      <w:r w:rsidR="00B80F28">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 která tvoří přílohu Rozhodnutí o poskytnutí dotace,</w:t>
      </w:r>
    </w:p>
    <w:p w14:paraId="61F2B668"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w:t>
      </w:r>
      <w:r w:rsidR="005D58D6">
        <w:rPr>
          <w:rFonts w:ascii="Times New Roman" w:hAnsi="Times New Roman" w:cs="Times New Roman"/>
          <w:sz w:val="24"/>
          <w:szCs w:val="24"/>
        </w:rPr>
        <w:t>v oblasti rovných příležitostí,</w:t>
      </w:r>
    </w:p>
    <w:p w14:paraId="374CADC4"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dodržovat povinnost publicity dle Pravidel způsobilosti a publicity, které tvoří přílohu Rozhodnutí o poskytnutí dotace,</w:t>
      </w:r>
    </w:p>
    <w:p w14:paraId="13B306F5"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 oprávněné k výkonu kontroly,</w:t>
      </w:r>
    </w:p>
    <w:p w14:paraId="561E94CF"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přijímat příslušná nápravná opatření uložená kontrolními orgány, </w:t>
      </w:r>
    </w:p>
    <w:p w14:paraId="6E3F9EB1"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14:paraId="19B7CFCF"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w:t>
      </w:r>
      <w:r w:rsidR="005D58D6">
        <w:rPr>
          <w:rFonts w:ascii="Times New Roman" w:hAnsi="Times New Roman" w:cs="Times New Roman"/>
          <w:sz w:val="24"/>
          <w:szCs w:val="24"/>
        </w:rPr>
        <w:t>zení, vstupu do likvidace apod.</w:t>
      </w:r>
    </w:p>
    <w:p w14:paraId="3BABF411"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se případná změna projektu bude týkat i dalšího účastníka projektu, je příjemce oprávněn požádat poskytovatele o změnu </w:t>
      </w:r>
      <w:r w:rsidR="00A375E1">
        <w:rPr>
          <w:rFonts w:ascii="Times New Roman" w:hAnsi="Times New Roman" w:cs="Times New Roman"/>
          <w:sz w:val="24"/>
          <w:szCs w:val="24"/>
        </w:rPr>
        <w:t xml:space="preserve">pouze </w:t>
      </w:r>
      <w:r w:rsidRPr="00D827EC">
        <w:rPr>
          <w:rFonts w:ascii="Times New Roman" w:hAnsi="Times New Roman" w:cs="Times New Roman"/>
          <w:sz w:val="24"/>
          <w:szCs w:val="24"/>
        </w:rPr>
        <w:t>na základě dohody obou smluvní</w:t>
      </w:r>
      <w:r w:rsidR="005D58D6">
        <w:rPr>
          <w:rFonts w:ascii="Times New Roman" w:hAnsi="Times New Roman" w:cs="Times New Roman"/>
          <w:sz w:val="24"/>
          <w:szCs w:val="24"/>
        </w:rPr>
        <w:t>ch stran.</w:t>
      </w:r>
    </w:p>
    <w:p w14:paraId="4EBF0F09"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w:t>
      </w:r>
      <w:r w:rsidR="005D58D6">
        <w:rPr>
          <w:rFonts w:ascii="Times New Roman" w:hAnsi="Times New Roman" w:cs="Times New Roman"/>
          <w:sz w:val="24"/>
          <w:szCs w:val="24"/>
        </w:rPr>
        <w:t>vní straně za způsobenou škodu.</w:t>
      </w:r>
    </w:p>
    <w:p w14:paraId="12B0A477" w14:textId="77777777" w:rsidR="00D827EC" w:rsidRPr="00A13CD7" w:rsidRDefault="00D827EC" w:rsidP="00D827EC">
      <w:pPr>
        <w:numPr>
          <w:ilvl w:val="0"/>
          <w:numId w:val="8"/>
        </w:numPr>
        <w:spacing w:line="240" w:lineRule="auto"/>
        <w:jc w:val="both"/>
        <w:rPr>
          <w:rFonts w:ascii="Times New Roman" w:hAnsi="Times New Roman" w:cs="Times New Roman"/>
          <w:i/>
          <w:sz w:val="24"/>
          <w:szCs w:val="24"/>
        </w:rPr>
      </w:pPr>
      <w:r w:rsidRPr="00D827EC">
        <w:rPr>
          <w:rFonts w:ascii="Times New Roman" w:hAnsi="Times New Roman" w:cs="Times New Roman"/>
          <w:sz w:val="24"/>
          <w:szCs w:val="24"/>
        </w:rPr>
        <w:t>Po vydání Rozhodnutí o poskytnutí dotace není Příjemce oprávněn vzdát se práva na čerpání dotace přiznané Rozhodnutím o poskytnutí dotace bez předchozího písemného souhl</w:t>
      </w:r>
      <w:r w:rsidR="005D58D6">
        <w:rPr>
          <w:rFonts w:ascii="Times New Roman" w:hAnsi="Times New Roman" w:cs="Times New Roman"/>
          <w:sz w:val="24"/>
          <w:szCs w:val="24"/>
        </w:rPr>
        <w:t>asu dalšího účastníka projektu.</w:t>
      </w:r>
    </w:p>
    <w:p w14:paraId="1DA214B1" w14:textId="77777777" w:rsidR="009472CF" w:rsidRDefault="009472CF" w:rsidP="005D58D6">
      <w:pPr>
        <w:spacing w:after="0" w:line="240" w:lineRule="auto"/>
        <w:rPr>
          <w:rFonts w:ascii="Times New Roman" w:eastAsia="Times New Roman" w:hAnsi="Times New Roman" w:cs="Times New Roman"/>
          <w:b/>
          <w:sz w:val="24"/>
          <w:szCs w:val="24"/>
          <w:lang w:eastAsia="cs-CZ"/>
        </w:rPr>
      </w:pPr>
    </w:p>
    <w:p w14:paraId="6E008B43"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IV</w:t>
      </w:r>
    </w:p>
    <w:p w14:paraId="25EB75B0" w14:textId="77777777" w:rsidR="00D827EC" w:rsidRPr="00A13CD7" w:rsidRDefault="00D827EC" w:rsidP="00A13CD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Financování projektu</w:t>
      </w:r>
    </w:p>
    <w:p w14:paraId="550EAD97"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Projekt bude financován z prostředků, které budou poskytnuty příjemci formou dotace z Operačního programu Podnikání a inovace pro konkurenceschopnost.</w:t>
      </w:r>
    </w:p>
    <w:p w14:paraId="2F264CBA"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Podíl smluvních stran na rozpočtu projektu je následující:</w:t>
      </w:r>
    </w:p>
    <w:p w14:paraId="6B5A515C" w14:textId="77777777"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2.1. Způsobilé výdaje jsou vymezeny v "Rozpočtu projektu v programu APLIKACE", který je přílohou žádosti o podporu a t</w:t>
      </w:r>
      <w:r w:rsidR="005D58D6">
        <w:rPr>
          <w:rFonts w:ascii="Times New Roman" w:hAnsi="Times New Roman" w:cs="Times New Roman"/>
          <w:sz w:val="24"/>
          <w:szCs w:val="24"/>
        </w:rPr>
        <w:t>voří přílohu č. 1 této smlouvy.</w:t>
      </w:r>
    </w:p>
    <w:p w14:paraId="02F035CE" w14:textId="714E2E85" w:rsidR="00D827EC" w:rsidRPr="00D827EC" w:rsidRDefault="00A543DD" w:rsidP="00A375E1">
      <w:p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D827EC" w:rsidRPr="00D827EC">
        <w:rPr>
          <w:rFonts w:ascii="Times New Roman" w:hAnsi="Times New Roman" w:cs="Times New Roman"/>
          <w:sz w:val="24"/>
          <w:szCs w:val="24"/>
        </w:rPr>
        <w:t>Celková částka dotace na projekt za celou dobu jeho řešení je uvedena v příloze č. 1 této Smlouvy. V příloze č. 1 je taktéž stanoven:</w:t>
      </w:r>
    </w:p>
    <w:p w14:paraId="544CCB38" w14:textId="77777777"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 xml:space="preserve">podíl příjemce </w:t>
      </w:r>
      <w:r w:rsidR="00A375E1">
        <w:rPr>
          <w:rFonts w:ascii="Times New Roman" w:hAnsi="Times New Roman" w:cs="Times New Roman"/>
          <w:sz w:val="24"/>
          <w:szCs w:val="24"/>
        </w:rPr>
        <w:t xml:space="preserve">a dalšího účastníka projektu </w:t>
      </w:r>
      <w:r w:rsidRPr="00A375E1">
        <w:rPr>
          <w:rFonts w:ascii="Times New Roman" w:hAnsi="Times New Roman" w:cs="Times New Roman"/>
          <w:sz w:val="24"/>
          <w:szCs w:val="24"/>
        </w:rPr>
        <w:t>na způsobilých výdajích a dotaci</w:t>
      </w:r>
    </w:p>
    <w:p w14:paraId="211D03B5" w14:textId="77777777"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rozdělení Průmyslového výzkumu a Experimentálního vývoje mezi jednotlivé smluvní strany</w:t>
      </w:r>
      <w:r w:rsidR="00A375E1">
        <w:rPr>
          <w:rFonts w:ascii="Times New Roman" w:hAnsi="Times New Roman" w:cs="Times New Roman"/>
          <w:sz w:val="24"/>
          <w:szCs w:val="24"/>
        </w:rPr>
        <w:t>.</w:t>
      </w:r>
    </w:p>
    <w:p w14:paraId="7123F17F" w14:textId="77777777" w:rsidR="00D827EC" w:rsidRPr="00D827EC" w:rsidRDefault="00D827EC" w:rsidP="00A375E1">
      <w:pPr>
        <w:spacing w:after="120"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2.3 V případě rozporu přílohy č. 1 této smlouvy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 v programu APLIKACE</w:t>
      </w:r>
      <w:r w:rsidR="00A375E1">
        <w:rPr>
          <w:rFonts w:ascii="Times New Roman" w:hAnsi="Times New Roman" w:cs="Times New Roman"/>
          <w:sz w:val="24"/>
          <w:szCs w:val="24"/>
        </w:rPr>
        <w:t xml:space="preserve">“ </w:t>
      </w:r>
      <w:r w:rsidRPr="00D827EC">
        <w:rPr>
          <w:rFonts w:ascii="Times New Roman" w:hAnsi="Times New Roman" w:cs="Times New Roman"/>
          <w:sz w:val="24"/>
          <w:szCs w:val="24"/>
        </w:rPr>
        <w:t xml:space="preserve">a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r w:rsidRPr="00D827EC">
        <w:rPr>
          <w:rFonts w:ascii="Times New Roman" w:hAnsi="Times New Roman" w:cs="Times New Roman"/>
          <w:sz w:val="24"/>
          <w:szCs w:val="24"/>
        </w:rPr>
        <w:t xml:space="preserve"> se postupuje dle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p>
    <w:p w14:paraId="0AF47E90"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 xml:space="preserve">Smluvní strany jsou povinny dodržovat strukturu výdajů v členění na příjemce a dalšího účastníka projektu a v členění na položky rozpočtu. </w:t>
      </w:r>
      <w:r w:rsidRPr="00D827EC">
        <w:rPr>
          <w:rFonts w:ascii="Times New Roman" w:hAnsi="Times New Roman" w:cs="Times New Roman"/>
          <w:sz w:val="24"/>
          <w:szCs w:val="24"/>
        </w:rPr>
        <w:t xml:space="preserve">Pokud se případná změna </w:t>
      </w:r>
      <w:r w:rsidRPr="009E4007">
        <w:rPr>
          <w:rFonts w:ascii="Times New Roman" w:hAnsi="Times New Roman" w:cs="Times New Roman"/>
          <w:sz w:val="24"/>
          <w:szCs w:val="24"/>
        </w:rPr>
        <w:t>struktur</w:t>
      </w:r>
      <w:r w:rsidRPr="00D827EC">
        <w:rPr>
          <w:rFonts w:ascii="Times New Roman" w:hAnsi="Times New Roman" w:cs="Times New Roman"/>
          <w:sz w:val="24"/>
          <w:szCs w:val="24"/>
        </w:rPr>
        <w:t>y</w:t>
      </w:r>
      <w:r w:rsidRPr="009E4007">
        <w:rPr>
          <w:rFonts w:ascii="Times New Roman" w:hAnsi="Times New Roman" w:cs="Times New Roman"/>
          <w:sz w:val="24"/>
          <w:szCs w:val="24"/>
        </w:rPr>
        <w:t xml:space="preserve"> výdajů </w:t>
      </w:r>
      <w:r w:rsidRPr="00D827EC">
        <w:rPr>
          <w:rFonts w:ascii="Times New Roman" w:hAnsi="Times New Roman" w:cs="Times New Roman"/>
          <w:sz w:val="24"/>
          <w:szCs w:val="24"/>
        </w:rPr>
        <w:t xml:space="preserve">a </w:t>
      </w:r>
      <w:r w:rsidRPr="009E4007">
        <w:rPr>
          <w:rFonts w:ascii="Times New Roman" w:hAnsi="Times New Roman" w:cs="Times New Roman"/>
          <w:sz w:val="24"/>
          <w:szCs w:val="24"/>
        </w:rPr>
        <w:t xml:space="preserve">členění na položky rozpočtu </w:t>
      </w:r>
      <w:r w:rsidRPr="00D827EC">
        <w:rPr>
          <w:rFonts w:ascii="Times New Roman" w:hAnsi="Times New Roman" w:cs="Times New Roman"/>
          <w:sz w:val="24"/>
          <w:szCs w:val="24"/>
        </w:rPr>
        <w:t>projektu bude týkat i dalšího účastníka projektu, je příjemce oprávněn požádat poskytovatele o změnu na zákla</w:t>
      </w:r>
      <w:r w:rsidR="005D58D6">
        <w:rPr>
          <w:rFonts w:ascii="Times New Roman" w:hAnsi="Times New Roman" w:cs="Times New Roman"/>
          <w:sz w:val="24"/>
          <w:szCs w:val="24"/>
        </w:rPr>
        <w:t>dě dohody obou smluvních stran.</w:t>
      </w:r>
    </w:p>
    <w:p w14:paraId="60A823AA"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w:t>
      </w:r>
      <w:r w:rsidR="008B0CEC">
        <w:rPr>
          <w:rFonts w:ascii="Times New Roman" w:hAnsi="Times New Roman" w:cs="Times New Roman"/>
          <w:sz w:val="24"/>
          <w:szCs w:val="24"/>
        </w:rPr>
        <w:t xml:space="preserve"> uvedené zejm. </w:t>
      </w:r>
      <w:r w:rsidRPr="009E4007">
        <w:rPr>
          <w:rFonts w:ascii="Times New Roman" w:hAnsi="Times New Roman" w:cs="Times New Roman"/>
          <w:sz w:val="24"/>
          <w:szCs w:val="24"/>
        </w:rPr>
        <w:t xml:space="preserve">v Pravidlech způsobilosti a publicity, která jsou přílohou Rozhodnutí o poskytnutí dotace. Další účastník projektu je povinen poskytnout příjemci veškeré podklady potřebné pro </w:t>
      </w:r>
      <w:r w:rsidR="005D58D6">
        <w:rPr>
          <w:rFonts w:ascii="Times New Roman" w:hAnsi="Times New Roman" w:cs="Times New Roman"/>
          <w:sz w:val="24"/>
          <w:szCs w:val="24"/>
        </w:rPr>
        <w:t>vypracování žádosti o platbu.</w:t>
      </w:r>
    </w:p>
    <w:p w14:paraId="2D6D2A4B"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poskytnout dalšímu účastníkovi projektu dotaci pro dalšího účastníka projektu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 o smluvní pokutě nemá </w:t>
      </w:r>
      <w:r w:rsidR="005D58D6">
        <w:rPr>
          <w:rFonts w:ascii="Times New Roman" w:hAnsi="Times New Roman" w:cs="Times New Roman"/>
          <w:sz w:val="24"/>
          <w:szCs w:val="24"/>
        </w:rPr>
        <w:t>vliv na nárok na náhradu škody.</w:t>
      </w:r>
    </w:p>
    <w:p w14:paraId="4FFC4A8C"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podat žádost o platbu a případně odstranit nedostatky žádosti ve lhůtě stanovené poskytovatelem, jinak odpovídá dalšímu účastníkov</w:t>
      </w:r>
      <w:r w:rsidR="005D58D6">
        <w:rPr>
          <w:rFonts w:ascii="Times New Roman" w:hAnsi="Times New Roman" w:cs="Times New Roman"/>
          <w:sz w:val="24"/>
          <w:szCs w:val="24"/>
        </w:rPr>
        <w:t>i projektu za způsobenou škodu.</w:t>
      </w:r>
    </w:p>
    <w:p w14:paraId="1CC4CBC1"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poskytnout dalšímu účastníkovi projektu na základě jeho písemné žádosti kopii výpisu z účtu, z kterého bude patrné, kdy obdržel finanční prostředky od poskytovatele.</w:t>
      </w:r>
    </w:p>
    <w:p w14:paraId="44C97E5C"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není oprávněn odstoupit od žádosti o platbu ve vztahu k dotaci příslušící dalšímu účastníkovi projektu bez předchozího písemného souhl</w:t>
      </w:r>
      <w:r w:rsidR="005D58D6">
        <w:rPr>
          <w:rFonts w:ascii="Times New Roman" w:hAnsi="Times New Roman" w:cs="Times New Roman"/>
          <w:sz w:val="24"/>
          <w:szCs w:val="24"/>
        </w:rPr>
        <w:t>asu dalšího účastníka projektu.</w:t>
      </w:r>
    </w:p>
    <w:p w14:paraId="010161B3"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která způsobí, že žádost o platbu bude ze strany poskytovatele pozastavena nebo zamítnuta, odpovídá druhé smlu</w:t>
      </w:r>
      <w:r w:rsidR="005D58D6">
        <w:rPr>
          <w:rFonts w:ascii="Times New Roman" w:hAnsi="Times New Roman" w:cs="Times New Roman"/>
          <w:sz w:val="24"/>
          <w:szCs w:val="24"/>
        </w:rPr>
        <w:t>vní straně za způsobenou škodu.</w:t>
      </w:r>
    </w:p>
    <w:p w14:paraId="2D0DAE13" w14:textId="77777777" w:rsidR="00D827EC" w:rsidRPr="00D827EC" w:rsidRDefault="00D827EC" w:rsidP="00D827EC">
      <w:pPr>
        <w:spacing w:line="240" w:lineRule="auto"/>
        <w:jc w:val="both"/>
        <w:rPr>
          <w:rFonts w:ascii="Times New Roman" w:hAnsi="Times New Roman" w:cs="Times New Roman"/>
          <w:i/>
          <w:sz w:val="24"/>
          <w:szCs w:val="24"/>
        </w:rPr>
      </w:pPr>
    </w:p>
    <w:p w14:paraId="00DBE287"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w:t>
      </w:r>
    </w:p>
    <w:p w14:paraId="0E8E08EF" w14:textId="77777777" w:rsidR="00D827EC" w:rsidRPr="00D827EC" w:rsidRDefault="00D827EC" w:rsidP="008B0C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ke hmotnému majetku</w:t>
      </w:r>
    </w:p>
    <w:p w14:paraId="79F97746" w14:textId="77777777" w:rsidR="00D827EC" w:rsidRPr="00D827EC" w:rsidRDefault="00D827EC" w:rsidP="008B0CEC">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Vlastníkem hmotného majetku, nutného k řešení projektu je ta smluvní strana, která daný hmotný majetek pořídila. Pokud došlo k pořízení hmotného majetku společně jak </w:t>
      </w:r>
      <w:r w:rsidRPr="00D827EC">
        <w:rPr>
          <w:rFonts w:ascii="Times New Roman" w:hAnsi="Times New Roman" w:cs="Times New Roman"/>
          <w:sz w:val="24"/>
          <w:szCs w:val="24"/>
        </w:rPr>
        <w:lastRenderedPageBreak/>
        <w:t>příjemcem, tak i dalším účastníkem projektu, je předmětný hmotný majetek v podílovém spoluvlastnictví příjemce a dalšího účastníka projektu, přičemž jejich podíl na vlastnictví hmotného majetku se stanoví podle poměru finančních prostředků vynaložených příjemcem a dalším účastníkem projektu na pořízení předmětného hmotného majetku.</w:t>
      </w:r>
    </w:p>
    <w:p w14:paraId="7261C032" w14:textId="77777777" w:rsidR="00D827EC" w:rsidRPr="00D827EC" w:rsidRDefault="00D827EC" w:rsidP="009E4007">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Hmotný majetek podle odstavce 1 jsou smluvní strany oprávněny využívat pro řešení projektu bezplatně.</w:t>
      </w:r>
    </w:p>
    <w:p w14:paraId="2B174377" w14:textId="77777777" w:rsidR="00D827EC" w:rsidRPr="009E4007" w:rsidRDefault="00D827EC" w:rsidP="00D827EC">
      <w:pPr>
        <w:numPr>
          <w:ilvl w:val="0"/>
          <w:numId w:val="9"/>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14:paraId="3683E51A"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7CF8EB1C"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w:t>
      </w:r>
    </w:p>
    <w:p w14:paraId="74609B1D"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Řízení vnesených práv</w:t>
      </w:r>
    </w:p>
    <w:p w14:paraId="392B90CF" w14:textId="77777777" w:rsidR="00D827EC" w:rsidRPr="00D827EC" w:rsidRDefault="00D827EC" w:rsidP="009E4007">
      <w:pPr>
        <w:numPr>
          <w:ilvl w:val="0"/>
          <w:numId w:val="1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Za vnesená práva jsou považována taková autorská práva, práva průmyslového vlastnictví a know-how, která mají smluvní strany v době uzavření této smlouvy nebo je získají později nezávisle na řešení projektu a tato práva jsou nezbytná pro řešení projektu.</w:t>
      </w:r>
    </w:p>
    <w:p w14:paraId="575F36FB" w14:textId="59927656"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Vnesená práva mohou smluvní strany užívat bezplatně pro potřeby projektu. K jiným účelům může smluvní strana užívat vnesená práva druhé smluvní strany pouze na základě předchozí písemné licenční smlou</w:t>
      </w:r>
      <w:r w:rsidR="00A543DD">
        <w:rPr>
          <w:rFonts w:ascii="Times New Roman" w:hAnsi="Times New Roman" w:cs="Times New Roman"/>
          <w:sz w:val="24"/>
          <w:szCs w:val="24"/>
        </w:rPr>
        <w:t>vy za běžných tržních podmínek.</w:t>
      </w:r>
    </w:p>
    <w:p w14:paraId="7ACD1698"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nesmí vnesená práva druhé smluvní strany poskytnout třetím osobám a nesmějí je komerčně využívat.</w:t>
      </w:r>
    </w:p>
    <w:p w14:paraId="28E8B623" w14:textId="77777777" w:rsidR="00D827EC" w:rsidRPr="00D827EC" w:rsidRDefault="00D827EC" w:rsidP="00D827EC">
      <w:pPr>
        <w:spacing w:line="240" w:lineRule="auto"/>
        <w:jc w:val="both"/>
        <w:rPr>
          <w:rFonts w:ascii="Times New Roman" w:hAnsi="Times New Roman" w:cs="Times New Roman"/>
          <w:b/>
          <w:sz w:val="24"/>
          <w:szCs w:val="24"/>
        </w:rPr>
      </w:pPr>
    </w:p>
    <w:p w14:paraId="02A02C5E"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w:t>
      </w:r>
    </w:p>
    <w:p w14:paraId="55D2C8D8"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 výsledkům Projektu</w:t>
      </w:r>
    </w:p>
    <w:p w14:paraId="126FF73E"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Výsledkem projektu se pro účely této smlouvy rozumí výsledky podle </w:t>
      </w:r>
      <w:proofErr w:type="spellStart"/>
      <w:r w:rsidRPr="00D827EC">
        <w:rPr>
          <w:rFonts w:ascii="Times New Roman" w:hAnsi="Times New Roman" w:cs="Times New Roman"/>
          <w:sz w:val="24"/>
          <w:szCs w:val="24"/>
        </w:rPr>
        <w:t>ust</w:t>
      </w:r>
      <w:proofErr w:type="spellEnd"/>
      <w:r w:rsidRPr="00D827EC">
        <w:rPr>
          <w:rFonts w:ascii="Times New Roman" w:hAnsi="Times New Roman" w:cs="Times New Roman"/>
          <w:sz w:val="24"/>
          <w:szCs w:val="24"/>
        </w:rPr>
        <w:t xml:space="preserve">. § 2 odst. 2 písm. k) zákona č. 130/2002 Sb., o podpoře výzkumu, experimentálního vývoje a inovací, </w:t>
      </w:r>
      <w:r w:rsidR="00B7097D" w:rsidRPr="00D827EC">
        <w:rPr>
          <w:rFonts w:ascii="Times New Roman" w:hAnsi="Times New Roman" w:cs="Times New Roman"/>
          <w:sz w:val="24"/>
          <w:szCs w:val="24"/>
        </w:rPr>
        <w:t>ve znění pozdějších předpisů</w:t>
      </w:r>
      <w:r w:rsidRPr="00D827EC">
        <w:rPr>
          <w:rFonts w:ascii="Times New Roman" w:hAnsi="Times New Roman" w:cs="Times New Roman"/>
          <w:sz w:val="24"/>
          <w:szCs w:val="24"/>
        </w:rPr>
        <w:t>, vzniklé samostatnou činností příjemce nebo dalšího účastníka projektu nebo společným spolupůsobením příjemce a dalšího účastníka projektu v rámci řešení projektu (dále jen „výsledek projektu“).</w:t>
      </w:r>
    </w:p>
    <w:p w14:paraId="6C6CB7CC"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Vlastníkem práv k výsledk</w:t>
      </w:r>
      <w:r w:rsidR="008B0CEC">
        <w:rPr>
          <w:rFonts w:ascii="Times New Roman" w:hAnsi="Times New Roman" w:cs="Times New Roman"/>
          <w:sz w:val="24"/>
          <w:szCs w:val="24"/>
        </w:rPr>
        <w:t>u</w:t>
      </w:r>
      <w:r w:rsidRPr="00D827EC">
        <w:rPr>
          <w:rFonts w:ascii="Times New Roman" w:hAnsi="Times New Roman" w:cs="Times New Roman"/>
          <w:sz w:val="24"/>
          <w:szCs w:val="24"/>
        </w:rPr>
        <w:t xml:space="preserve"> projektu je příjemce nebo další účastník projektu, podle toho, kdo takového výsledku projektu dosáhl sám. Pokud došlo k dosažení výsledku projektu společně jak příjemcem, tak i dalším účastníkem projektu, je předmětný výsledek projektu v podílovém spoluvlastnictví příjemce a dalšího účastníka projektu,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 </w:t>
      </w:r>
      <w:r w:rsidRPr="009E4007">
        <w:rPr>
          <w:rFonts w:ascii="Times New Roman" w:hAnsi="Times New Roman" w:cs="Times New Roman"/>
          <w:sz w:val="24"/>
          <w:szCs w:val="24"/>
        </w:rPr>
        <w:t xml:space="preserve">Při stanovení spoluvlastnického podílu se dále úměrně přihlíží k poměru nákladů </w:t>
      </w:r>
      <w:r w:rsidRPr="00D827EC">
        <w:rPr>
          <w:rFonts w:ascii="Times New Roman" w:hAnsi="Times New Roman" w:cs="Times New Roman"/>
          <w:sz w:val="24"/>
          <w:szCs w:val="24"/>
        </w:rPr>
        <w:t>s</w:t>
      </w:r>
      <w:r w:rsidRPr="009E4007">
        <w:rPr>
          <w:rFonts w:ascii="Times New Roman" w:hAnsi="Times New Roman" w:cs="Times New Roman"/>
          <w:sz w:val="24"/>
          <w:szCs w:val="24"/>
        </w:rPr>
        <w:t>mluvních stran tak, aby nedocházelo k zakázané nepřímé veřejné podpoře.</w:t>
      </w:r>
    </w:p>
    <w:p w14:paraId="21D408BE" w14:textId="77777777" w:rsidR="00B32AB9" w:rsidRDefault="00B32AB9" w:rsidP="009E4007">
      <w:pPr>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projektu ve vlastnictví jiné smluvní strany </w:t>
      </w:r>
      <w:r w:rsidRPr="00D827EC">
        <w:rPr>
          <w:rFonts w:ascii="Times New Roman" w:hAnsi="Times New Roman" w:cs="Times New Roman"/>
          <w:sz w:val="24"/>
          <w:szCs w:val="24"/>
        </w:rPr>
        <w:t xml:space="preserve">mohou </w:t>
      </w:r>
      <w:r>
        <w:rPr>
          <w:rFonts w:ascii="Times New Roman" w:hAnsi="Times New Roman" w:cs="Times New Roman"/>
          <w:sz w:val="24"/>
          <w:szCs w:val="24"/>
        </w:rPr>
        <w:t xml:space="preserve">ostatní </w:t>
      </w:r>
      <w:r w:rsidRPr="00D827EC">
        <w:rPr>
          <w:rFonts w:ascii="Times New Roman" w:hAnsi="Times New Roman" w:cs="Times New Roman"/>
          <w:sz w:val="24"/>
          <w:szCs w:val="24"/>
        </w:rPr>
        <w:t xml:space="preserve">smluvní strany užívat bezplatně pro </w:t>
      </w:r>
      <w:r>
        <w:rPr>
          <w:rFonts w:ascii="Times New Roman" w:hAnsi="Times New Roman" w:cs="Times New Roman"/>
          <w:sz w:val="24"/>
          <w:szCs w:val="24"/>
        </w:rPr>
        <w:t xml:space="preserve">účely řešení </w:t>
      </w:r>
      <w:r w:rsidRPr="00D827EC">
        <w:rPr>
          <w:rFonts w:ascii="Times New Roman" w:hAnsi="Times New Roman" w:cs="Times New Roman"/>
          <w:sz w:val="24"/>
          <w:szCs w:val="24"/>
        </w:rPr>
        <w:t>projektu. K jiným účelům může smluvní</w:t>
      </w:r>
      <w:r>
        <w:rPr>
          <w:rFonts w:ascii="Times New Roman" w:hAnsi="Times New Roman" w:cs="Times New Roman"/>
          <w:sz w:val="24"/>
          <w:szCs w:val="24"/>
        </w:rPr>
        <w:t xml:space="preserve"> strana užívat výsledky jiné</w:t>
      </w:r>
      <w:r w:rsidRPr="00D827EC">
        <w:rPr>
          <w:rFonts w:ascii="Times New Roman" w:hAnsi="Times New Roman" w:cs="Times New Roman"/>
          <w:sz w:val="24"/>
          <w:szCs w:val="24"/>
        </w:rPr>
        <w:t xml:space="preserve"> smluvní strany pouze na základě předchozí písemné licenční smlou</w:t>
      </w:r>
      <w:r>
        <w:rPr>
          <w:rFonts w:ascii="Times New Roman" w:hAnsi="Times New Roman" w:cs="Times New Roman"/>
          <w:sz w:val="24"/>
          <w:szCs w:val="24"/>
        </w:rPr>
        <w:t>vy za běžných tržních podmínek.</w:t>
      </w:r>
    </w:p>
    <w:p w14:paraId="5E602FC6"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w:t>
      </w:r>
      <w:r w:rsidRPr="00D827EC">
        <w:rPr>
          <w:rFonts w:ascii="Times New Roman" w:hAnsi="Times New Roman" w:cs="Times New Roman"/>
          <w:sz w:val="24"/>
          <w:szCs w:val="24"/>
        </w:rPr>
        <w:lastRenderedPageBreak/>
        <w:t xml:space="preserve">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w:t>
      </w:r>
      <w:r w:rsidR="005D58D6">
        <w:rPr>
          <w:rFonts w:ascii="Times New Roman" w:hAnsi="Times New Roman" w:cs="Times New Roman"/>
          <w:sz w:val="24"/>
          <w:szCs w:val="24"/>
        </w:rPr>
        <w:t>práva, a to vždy za tržní cenu.</w:t>
      </w:r>
    </w:p>
    <w:p w14:paraId="2B159519"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w:t>
      </w:r>
      <w:r w:rsidR="005D58D6">
        <w:rPr>
          <w:rFonts w:ascii="Times New Roman" w:hAnsi="Times New Roman" w:cs="Times New Roman"/>
          <w:sz w:val="24"/>
          <w:szCs w:val="24"/>
        </w:rPr>
        <w:t>ýsledku projektu.</w:t>
      </w:r>
    </w:p>
    <w:p w14:paraId="7605B592"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nevýhradní licenci za tržních podmínek k vneseným 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do dvou let od skončení projektu.</w:t>
      </w:r>
    </w:p>
    <w:p w14:paraId="5413ABE8"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jsou povinny zajistit výsledkům projektu adekvátní ochranu podle předpisů práva duševního vlastnictví.</w:t>
      </w:r>
    </w:p>
    <w:p w14:paraId="11B6C584" w14:textId="77777777" w:rsidR="00D827EC" w:rsidRPr="009E4007" w:rsidRDefault="00D827EC" w:rsidP="00D827EC">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2BC41173" w14:textId="77777777" w:rsidR="009472CF" w:rsidRDefault="009472CF" w:rsidP="005D58D6">
      <w:pPr>
        <w:spacing w:after="0" w:line="240" w:lineRule="auto"/>
        <w:rPr>
          <w:rFonts w:ascii="Times New Roman" w:eastAsia="Times New Roman" w:hAnsi="Times New Roman" w:cs="Times New Roman"/>
          <w:b/>
          <w:sz w:val="24"/>
          <w:szCs w:val="24"/>
          <w:lang w:eastAsia="cs-CZ"/>
        </w:rPr>
      </w:pPr>
    </w:p>
    <w:p w14:paraId="1BDE40F8"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VIII</w:t>
      </w:r>
    </w:p>
    <w:p w14:paraId="386F3BEB"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Mlčenlivost</w:t>
      </w:r>
    </w:p>
    <w:p w14:paraId="1E5A6756"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w:t>
      </w:r>
      <w:r w:rsidR="005D58D6">
        <w:rPr>
          <w:rFonts w:ascii="Times New Roman" w:hAnsi="Times New Roman" w:cs="Times New Roman"/>
          <w:sz w:val="24"/>
          <w:szCs w:val="24"/>
        </w:rPr>
        <w:t>m než k řešení tohoto projektu.</w:t>
      </w:r>
    </w:p>
    <w:p w14:paraId="0D3B143B"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Závazek dle odst. 1 tohoto článku se nevztahuje na informace, které:</w:t>
      </w:r>
    </w:p>
    <w:p w14:paraId="2E83C193"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byly písemným souhlasem smluvní strany uvolněny od těchto omezení;</w:t>
      </w:r>
    </w:p>
    <w:p w14:paraId="0FA5E957"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jsou veřejně dostupné nebo byly zveřejněny jinak než porušením povinnosti smluvní strany, které byly poskytnuty;</w:t>
      </w:r>
    </w:p>
    <w:p w14:paraId="6AF56646"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které byly poskytnuty, je znala zcela prokazatelně dříve, než jí byly sděleny;</w:t>
      </w:r>
    </w:p>
    <w:p w14:paraId="63618A0F"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vyvinuty smluvní stranou zcela nezávisle na předchozím sdělení informací smluvní stranou;</w:t>
      </w:r>
    </w:p>
    <w:p w14:paraId="2FFA3A64"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poskytnuty třetí stranou, která nebude požadovat jejich utajení;</w:t>
      </w:r>
    </w:p>
    <w:p w14:paraId="2D9ED91C"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 smluvní strana povinna poskytnout ke splnění své zákonné povinnosti.</w:t>
      </w:r>
    </w:p>
    <w:p w14:paraId="41FBC54A" w14:textId="184CECB5" w:rsidR="00D827EC" w:rsidRPr="00A543DD" w:rsidRDefault="00D827EC" w:rsidP="00D827EC">
      <w:pPr>
        <w:numPr>
          <w:ilvl w:val="0"/>
          <w:numId w:val="12"/>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w:t>
      </w:r>
      <w:r w:rsidRPr="00A543DD">
        <w:rPr>
          <w:rFonts w:ascii="Times New Roman" w:hAnsi="Times New Roman" w:cs="Times New Roman"/>
          <w:sz w:val="24"/>
          <w:szCs w:val="24"/>
        </w:rPr>
        <w:t xml:space="preserve">smluvní strana je povinna uvedené materiály včetně případných kopií neprodleně vrátit.  </w:t>
      </w:r>
    </w:p>
    <w:p w14:paraId="5A218CD5" w14:textId="6AC87362" w:rsidR="009A563B" w:rsidRPr="00A543DD" w:rsidRDefault="009A563B" w:rsidP="00D827EC">
      <w:pPr>
        <w:numPr>
          <w:ilvl w:val="0"/>
          <w:numId w:val="12"/>
        </w:numPr>
        <w:spacing w:line="240" w:lineRule="auto"/>
        <w:jc w:val="both"/>
        <w:rPr>
          <w:rFonts w:ascii="Times New Roman" w:hAnsi="Times New Roman" w:cs="Times New Roman"/>
          <w:sz w:val="24"/>
          <w:szCs w:val="24"/>
        </w:rPr>
      </w:pPr>
      <w:r w:rsidRPr="00A543DD">
        <w:rPr>
          <w:rFonts w:ascii="Times New Roman" w:hAnsi="Times New Roman" w:cs="Times New Roman"/>
          <w:sz w:val="24"/>
          <w:szCs w:val="24"/>
        </w:rPr>
        <w:t>Povinnost mlčenlivosti dle předchozích odstavců tohoto článku smlouvy platí i po ukončení této smlouvy.</w:t>
      </w:r>
    </w:p>
    <w:p w14:paraId="72CC719C" w14:textId="77777777" w:rsidR="00D827EC" w:rsidRDefault="00D827EC" w:rsidP="00D827EC">
      <w:pPr>
        <w:spacing w:line="240" w:lineRule="auto"/>
        <w:jc w:val="both"/>
        <w:rPr>
          <w:rFonts w:ascii="Times New Roman" w:hAnsi="Times New Roman" w:cs="Times New Roman"/>
          <w:b/>
          <w:sz w:val="24"/>
          <w:szCs w:val="24"/>
        </w:rPr>
      </w:pPr>
    </w:p>
    <w:p w14:paraId="282F63B0"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IX</w:t>
      </w:r>
    </w:p>
    <w:p w14:paraId="3D100DB6"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Odpovědnost za škodu</w:t>
      </w:r>
    </w:p>
    <w:p w14:paraId="2BEAD07E" w14:textId="77777777"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Právně a finančně odpovědný za správné a zákonné použití finanční podpory oběma smluvními stranami vůči poskytovateli je příjemce.</w:t>
      </w:r>
    </w:p>
    <w:p w14:paraId="6A4D2F4A" w14:textId="77777777"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odpovídá za škodu vzniklou ostatním účastníkům této smlouvy i třetím osobám, která vznikne porušením její povinnosti vyplývajících z této smlouvy, jakož i z obecných ustanovení právních předpisů.</w:t>
      </w:r>
    </w:p>
    <w:p w14:paraId="2E1C0898" w14:textId="77777777" w:rsidR="00D827EC" w:rsidRPr="009E4007" w:rsidRDefault="00D827EC" w:rsidP="00D827EC">
      <w:pPr>
        <w:numPr>
          <w:ilvl w:val="0"/>
          <w:numId w:val="5"/>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neodpovídá za škodu vzniklou ko</w:t>
      </w:r>
      <w:r w:rsidR="005D58D6">
        <w:rPr>
          <w:rFonts w:ascii="Times New Roman" w:hAnsi="Times New Roman" w:cs="Times New Roman"/>
          <w:sz w:val="24"/>
          <w:szCs w:val="24"/>
        </w:rPr>
        <w:t>náním nebo opomenutím příjemce.</w:t>
      </w:r>
    </w:p>
    <w:p w14:paraId="0482797A" w14:textId="77777777" w:rsidR="009472CF" w:rsidRDefault="009472CF" w:rsidP="005D58D6">
      <w:pPr>
        <w:spacing w:after="0" w:line="240" w:lineRule="auto"/>
        <w:rPr>
          <w:rFonts w:ascii="Times New Roman" w:eastAsia="Times New Roman" w:hAnsi="Times New Roman" w:cs="Times New Roman"/>
          <w:b/>
          <w:sz w:val="24"/>
          <w:szCs w:val="24"/>
          <w:lang w:eastAsia="cs-CZ"/>
        </w:rPr>
      </w:pPr>
    </w:p>
    <w:p w14:paraId="1C7AF106"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w:t>
      </w:r>
    </w:p>
    <w:p w14:paraId="337D3365"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Trvání smlouvy</w:t>
      </w:r>
    </w:p>
    <w:p w14:paraId="652976B7"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Smlouva se uzavírá na dobu určitou, a to do uplynutí doby udržitelnosti projektu.</w:t>
      </w:r>
    </w:p>
    <w:p w14:paraId="02BC4032"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jsou oprávněny odstoupit od této smlouvy v případě, že druhá smluvní strana poruší své povinnosti vyplývající z této smlouvy podstatným způsobem nebo ani přes výzvu nesplní některou z povinno</w:t>
      </w:r>
      <w:r w:rsidR="005D58D6">
        <w:rPr>
          <w:rFonts w:ascii="Times New Roman" w:hAnsi="Times New Roman" w:cs="Times New Roman"/>
          <w:sz w:val="24"/>
          <w:szCs w:val="24"/>
        </w:rPr>
        <w:t>stí vyplývající z této smlouvy.</w:t>
      </w:r>
    </w:p>
    <w:p w14:paraId="0AF77F5B"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w:t>
      </w:r>
      <w:r w:rsidR="005D58D6">
        <w:rPr>
          <w:rFonts w:ascii="Times New Roman" w:hAnsi="Times New Roman" w:cs="Times New Roman"/>
          <w:sz w:val="24"/>
          <w:szCs w:val="24"/>
        </w:rPr>
        <w:t>ztahu k příjemci zejména rozumí</w:t>
      </w:r>
    </w:p>
    <w:p w14:paraId="53DD7A96"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III odst. 7 této smlouvy se vzdá práva na čerpání dotace přiznané rozhodnutím o poskytnutí dotace bez předchozího písemného souhlasu dalšího účastníka projektu,</w:t>
      </w:r>
    </w:p>
    <w:p w14:paraId="72B4A39F"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5 je v prodlení s poskytnutím dotace pro dalšího účastníka projektu déle než 30 dní,</w:t>
      </w:r>
    </w:p>
    <w:p w14:paraId="16F60533"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6 této smlouvy nepodá žádost o platbu nebo neodstraní nedostatky žádosti o platbu ve lhůtě stanovené poskytovatelem,</w:t>
      </w:r>
    </w:p>
    <w:p w14:paraId="77322182"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8 této smlouvy odstoupí od žádosti o platbu ve vztahu k dotaci příslušící dalšímu účastníkovi projektu bez předchozího písemného souhlasu dalšího účastníka projektu</w:t>
      </w:r>
    </w:p>
    <w:p w14:paraId="593C69F7"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14:paraId="7DBA1EBD"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vztahu k dalšímu účastníkovi projektu zejména rozumí</w:t>
      </w:r>
    </w:p>
    <w:p w14:paraId="683A3C15"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jednání dalšího účastníka projektu, které zásadně ohrožuje realizaci projektu, nezjedná-li další účastník projektu na základě písemné výzvy příjemce nápravu takového jednání v do</w:t>
      </w:r>
      <w:r w:rsidR="005D58D6">
        <w:rPr>
          <w:rFonts w:ascii="Times New Roman" w:hAnsi="Times New Roman" w:cs="Times New Roman"/>
          <w:sz w:val="24"/>
          <w:szCs w:val="24"/>
        </w:rPr>
        <w:t>datečné přiměřené lhůtě</w:t>
      </w:r>
    </w:p>
    <w:p w14:paraId="1D1FE28C"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14:paraId="6B42E46E" w14:textId="77777777" w:rsidR="00D827EC" w:rsidRDefault="00D827EC" w:rsidP="00D827EC">
      <w:pPr>
        <w:spacing w:line="240" w:lineRule="auto"/>
        <w:jc w:val="both"/>
        <w:rPr>
          <w:rFonts w:ascii="Times New Roman" w:hAnsi="Times New Roman" w:cs="Times New Roman"/>
          <w:b/>
          <w:sz w:val="24"/>
          <w:szCs w:val="24"/>
        </w:rPr>
      </w:pPr>
    </w:p>
    <w:p w14:paraId="16ACB131"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lastRenderedPageBreak/>
        <w:t>Článek XI</w:t>
      </w:r>
    </w:p>
    <w:p w14:paraId="7A166A8C"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Ostatní ustanovení</w:t>
      </w:r>
    </w:p>
    <w:p w14:paraId="490271EF" w14:textId="77777777" w:rsidR="00D827EC" w:rsidRPr="00D827EC" w:rsidRDefault="00D827EC" w:rsidP="009E4007">
      <w:pPr>
        <w:numPr>
          <w:ilvl w:val="0"/>
          <w:numId w:val="16"/>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Jakékoliv změny této smlouvy lze provádět pouze na základě dohody smluvních stran formou písemných dodatků podepsaných oprávněnými zástupci smluvních stran.</w:t>
      </w:r>
    </w:p>
    <w:p w14:paraId="7DD9C3CC"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případě, že smluvní strany zjistí, že tato smlouva neodpovídá znění podmínek o poskytnutí dotace, zavazují se </w:t>
      </w:r>
      <w:r w:rsidR="005D58D6">
        <w:rPr>
          <w:rFonts w:ascii="Times New Roman" w:hAnsi="Times New Roman" w:cs="Times New Roman"/>
          <w:sz w:val="24"/>
          <w:szCs w:val="24"/>
        </w:rPr>
        <w:t>uzavřít dodatek k této smlouvě.</w:t>
      </w:r>
    </w:p>
    <w:p w14:paraId="2639717B" w14:textId="450E0F31" w:rsidR="00D827EC" w:rsidRPr="00A543DD"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A543DD">
        <w:rPr>
          <w:rFonts w:ascii="Times New Roman" w:hAnsi="Times New Roman" w:cs="Times New Roman"/>
          <w:sz w:val="24"/>
          <w:szCs w:val="24"/>
        </w:rPr>
        <w:t xml:space="preserve">Tato smlouva nabývá platnosti dnem podpisu smluvních stran a účinnosti dnem vydání </w:t>
      </w:r>
      <w:r w:rsidR="008B0CEC" w:rsidRPr="00A543DD">
        <w:rPr>
          <w:rFonts w:ascii="Times New Roman" w:hAnsi="Times New Roman" w:cs="Times New Roman"/>
          <w:sz w:val="24"/>
          <w:szCs w:val="24"/>
        </w:rPr>
        <w:t>R</w:t>
      </w:r>
      <w:r w:rsidRPr="00A543DD">
        <w:rPr>
          <w:rFonts w:ascii="Times New Roman" w:hAnsi="Times New Roman" w:cs="Times New Roman"/>
          <w:sz w:val="24"/>
          <w:szCs w:val="24"/>
        </w:rPr>
        <w:t>ozhodnutí o poskytnutí dotace či uveřejněním v registru smluv dle zákona č. 340/2015 Sb., podle toho, která z uvedených skutečností nastane později. V případě, že poskytovatel rozhodne o tom, že projekt nebude podpořen, tato smlouva zaniká ke dni rozhodnut</w:t>
      </w:r>
      <w:r w:rsidR="005D58D6" w:rsidRPr="00A543DD">
        <w:rPr>
          <w:rFonts w:ascii="Times New Roman" w:hAnsi="Times New Roman" w:cs="Times New Roman"/>
          <w:sz w:val="24"/>
          <w:szCs w:val="24"/>
        </w:rPr>
        <w:t>í poskytovatele.</w:t>
      </w:r>
      <w:r w:rsidR="009A563B" w:rsidRPr="00A543DD">
        <w:rPr>
          <w:rFonts w:ascii="Times New Roman" w:hAnsi="Times New Roman" w:cs="Times New Roman"/>
          <w:sz w:val="24"/>
          <w:szCs w:val="24"/>
        </w:rPr>
        <w:t xml:space="preserve"> Povinnost mlčenlivosti dle článku VIII. této smlouvy tím není dotčena.</w:t>
      </w:r>
    </w:p>
    <w:p w14:paraId="04C345A4"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Vztahy smluvních stran výslovně touto smlouvou neupravené se řídí zákonem č. 89/2012 Sb., občanský zákoník, a dalšími obecně závaznými právními předpisy České republiky.</w:t>
      </w:r>
    </w:p>
    <w:p w14:paraId="525362C5" w14:textId="77777777" w:rsidR="005D58D6" w:rsidRPr="005D58D6" w:rsidRDefault="00D827EC" w:rsidP="005D58D6">
      <w:pPr>
        <w:pStyle w:val="Odstavecseseznamem"/>
        <w:numPr>
          <w:ilvl w:val="0"/>
          <w:numId w:val="16"/>
        </w:numPr>
        <w:jc w:val="both"/>
        <w:rPr>
          <w:rFonts w:ascii="Times New Roman" w:hAnsi="Times New Roman" w:cs="Times New Roman"/>
          <w:sz w:val="24"/>
          <w:szCs w:val="24"/>
        </w:rPr>
      </w:pPr>
      <w:r w:rsidRPr="005D58D6">
        <w:rPr>
          <w:rFonts w:ascii="Times New Roman" w:hAnsi="Times New Roman" w:cs="Times New Roman"/>
          <w:sz w:val="24"/>
          <w:szCs w:val="24"/>
        </w:rPr>
        <w:t>Příjemce bere na vědomí, že smlouvy uzavírané dalším účastníkem projektu podléhají uveřejnění v registru smluv dle zákona č. 340/2015 Sb.</w:t>
      </w:r>
      <w:r w:rsidR="005D58D6" w:rsidRPr="005D58D6">
        <w:rPr>
          <w:rFonts w:ascii="Times New Roman" w:hAnsi="Times New Roman" w:cs="Times New Roman"/>
          <w:sz w:val="24"/>
          <w:szCs w:val="24"/>
        </w:rPr>
        <w:t>, které z</w:t>
      </w:r>
      <w:r w:rsidR="00230FBB">
        <w:rPr>
          <w:rFonts w:ascii="Times New Roman" w:hAnsi="Times New Roman" w:cs="Times New Roman"/>
          <w:sz w:val="24"/>
          <w:szCs w:val="24"/>
        </w:rPr>
        <w:t>ajistí další účastník projektu</w:t>
      </w:r>
      <w:r w:rsidR="005D58D6" w:rsidRPr="005D58D6">
        <w:rPr>
          <w:rFonts w:ascii="Times New Roman" w:hAnsi="Times New Roman" w:cs="Times New Roman"/>
          <w:sz w:val="24"/>
          <w:szCs w:val="24"/>
        </w:rPr>
        <w:t>. Smluvní strany se dohodly, že neuveře</w:t>
      </w:r>
      <w:r w:rsidR="00230FBB">
        <w:rPr>
          <w:rFonts w:ascii="Times New Roman" w:hAnsi="Times New Roman" w:cs="Times New Roman"/>
          <w:sz w:val="24"/>
          <w:szCs w:val="24"/>
        </w:rPr>
        <w:t>jní-li další účastník projektu</w:t>
      </w:r>
      <w:r w:rsidR="005D58D6" w:rsidRPr="005D58D6">
        <w:rPr>
          <w:rFonts w:ascii="Times New Roman" w:hAnsi="Times New Roman" w:cs="Times New Roman"/>
          <w:sz w:val="24"/>
          <w:szCs w:val="24"/>
        </w:rPr>
        <w:t xml:space="preserve"> tuto smlouvu v registru smluv do 30 dnů od jejího podpisu, uveřejní ji příjemce.</w:t>
      </w:r>
    </w:p>
    <w:p w14:paraId="6400F043" w14:textId="77777777" w:rsidR="00230FBB" w:rsidRPr="00230FBB" w:rsidRDefault="00230FBB" w:rsidP="00230FBB">
      <w:pPr>
        <w:numPr>
          <w:ilvl w:val="0"/>
          <w:numId w:val="16"/>
        </w:numPr>
        <w:spacing w:after="120" w:line="240" w:lineRule="auto"/>
        <w:ind w:hanging="357"/>
        <w:jc w:val="both"/>
        <w:rPr>
          <w:rFonts w:ascii="Times New Roman" w:hAnsi="Times New Roman" w:cs="Times New Roman"/>
          <w:sz w:val="24"/>
          <w:szCs w:val="24"/>
        </w:rPr>
      </w:pPr>
      <w:r w:rsidRPr="00230FBB">
        <w:rPr>
          <w:rFonts w:ascii="Times New Roman" w:hAnsi="Times New Roman" w:cs="Times New Roman"/>
          <w:sz w:val="24"/>
          <w:szCs w:val="24"/>
        </w:rPr>
        <w:t>Pokud je tato smlouva uzavírána elektronickými prostředky, je vyhotovena v jednom originále. Pokud je tato smlouva uzavírána v listinné formě, je vyhotovena ve třech vyhotoveních, z nichž příjemce obdrží dvě vyhotovení a další účastník projektu jedno vyhotovení.</w:t>
      </w:r>
    </w:p>
    <w:p w14:paraId="130E2C3C"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prohlašují, že tato smlouva byla sepsána na základě jejich pravé a svobodné vůle, nikoliv v tísni ani za jinak nápadně nevýhodných podmínek.</w:t>
      </w:r>
    </w:p>
    <w:p w14:paraId="21C3B0DF" w14:textId="77777777" w:rsidR="00D827EC" w:rsidRPr="00D827EC" w:rsidRDefault="00D827EC" w:rsidP="005D58D6">
      <w:pPr>
        <w:spacing w:after="120" w:line="240" w:lineRule="auto"/>
        <w:jc w:val="both"/>
        <w:rPr>
          <w:rFonts w:ascii="Times New Roman" w:hAnsi="Times New Roman" w:cs="Times New Roman"/>
          <w:sz w:val="24"/>
          <w:szCs w:val="24"/>
        </w:rPr>
      </w:pPr>
    </w:p>
    <w:p w14:paraId="6B6521E4" w14:textId="77777777" w:rsidR="00D827EC" w:rsidRPr="00D827EC" w:rsidRDefault="00D827EC" w:rsidP="00D827EC">
      <w:pPr>
        <w:spacing w:line="240" w:lineRule="auto"/>
        <w:jc w:val="both"/>
        <w:rPr>
          <w:rFonts w:ascii="Times New Roman" w:hAnsi="Times New Roman" w:cs="Times New Roman"/>
          <w:sz w:val="24"/>
          <w:szCs w:val="24"/>
        </w:rPr>
      </w:pPr>
    </w:p>
    <w:p w14:paraId="21D22197" w14:textId="77777777" w:rsidR="00D827EC" w:rsidRPr="00D827EC" w:rsidRDefault="00D827EC" w:rsidP="00D827EC">
      <w:pPr>
        <w:spacing w:line="240" w:lineRule="auto"/>
        <w:jc w:val="both"/>
        <w:rPr>
          <w:rFonts w:ascii="Times New Roman" w:hAnsi="Times New Roman" w:cs="Times New Roman"/>
          <w:sz w:val="24"/>
          <w:szCs w:val="24"/>
        </w:rPr>
      </w:pPr>
    </w:p>
    <w:p w14:paraId="155F57C7" w14:textId="77777777" w:rsidR="00D827EC" w:rsidRPr="00D827EC" w:rsidRDefault="00D827EC" w:rsidP="00D827EC">
      <w:pPr>
        <w:spacing w:line="240"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4081"/>
        <w:gridCol w:w="1057"/>
        <w:gridCol w:w="4150"/>
      </w:tblGrid>
      <w:tr w:rsidR="00D827EC" w:rsidRPr="00D827EC" w14:paraId="740741D3" w14:textId="77777777" w:rsidTr="003867E8">
        <w:trPr>
          <w:jc w:val="center"/>
        </w:trPr>
        <w:tc>
          <w:tcPr>
            <w:tcW w:w="4156" w:type="dxa"/>
          </w:tcPr>
          <w:p w14:paraId="05B7306F" w14:textId="77777777" w:rsidR="00D827EC" w:rsidRPr="00D827EC" w:rsidRDefault="0086655C" w:rsidP="00D827EC">
            <w:pPr>
              <w:spacing w:line="240" w:lineRule="auto"/>
              <w:jc w:val="both"/>
              <w:rPr>
                <w:rFonts w:ascii="Times New Roman" w:hAnsi="Times New Roman" w:cs="Times New Roman"/>
                <w:b/>
                <w:bCs/>
                <w:i/>
                <w:iCs/>
                <w:sz w:val="24"/>
                <w:szCs w:val="24"/>
              </w:rPr>
            </w:pPr>
            <w:r>
              <w:rPr>
                <w:rFonts w:ascii="Times New Roman" w:hAnsi="Times New Roman" w:cs="Times New Roman"/>
                <w:sz w:val="24"/>
                <w:szCs w:val="24"/>
              </w:rPr>
              <w:t>V Modřicích</w:t>
            </w:r>
            <w:r w:rsidR="00C5039C" w:rsidRPr="00C5039C">
              <w:rPr>
                <w:rFonts w:ascii="Times New Roman" w:hAnsi="Times New Roman" w:cs="Times New Roman"/>
                <w:sz w:val="24"/>
                <w:szCs w:val="24"/>
              </w:rPr>
              <w:t xml:space="preserve"> dne ……………</w:t>
            </w:r>
          </w:p>
        </w:tc>
        <w:tc>
          <w:tcPr>
            <w:tcW w:w="1080" w:type="dxa"/>
          </w:tcPr>
          <w:p w14:paraId="5FC9BC35" w14:textId="77777777" w:rsidR="00D827EC" w:rsidRPr="00D827EC" w:rsidRDefault="00D827EC" w:rsidP="00D827EC">
            <w:pPr>
              <w:spacing w:line="240" w:lineRule="auto"/>
              <w:jc w:val="both"/>
              <w:rPr>
                <w:rFonts w:ascii="Times New Roman" w:hAnsi="Times New Roman" w:cs="Times New Roman"/>
                <w:b/>
                <w:bCs/>
                <w:i/>
                <w:iCs/>
                <w:sz w:val="24"/>
                <w:szCs w:val="24"/>
              </w:rPr>
            </w:pPr>
          </w:p>
        </w:tc>
        <w:tc>
          <w:tcPr>
            <w:tcW w:w="4227" w:type="dxa"/>
          </w:tcPr>
          <w:p w14:paraId="59462BB2" w14:textId="77777777" w:rsidR="00D827EC" w:rsidRPr="00D827EC" w:rsidRDefault="00C5039C" w:rsidP="00D827EC">
            <w:pPr>
              <w:spacing w:line="240" w:lineRule="auto"/>
              <w:jc w:val="both"/>
              <w:rPr>
                <w:rFonts w:ascii="Times New Roman" w:hAnsi="Times New Roman" w:cs="Times New Roman"/>
                <w:b/>
                <w:bCs/>
                <w:iCs/>
                <w:sz w:val="24"/>
                <w:szCs w:val="24"/>
              </w:rPr>
            </w:pPr>
            <w:r w:rsidRPr="00C5039C">
              <w:rPr>
                <w:rFonts w:ascii="Times New Roman" w:hAnsi="Times New Roman" w:cs="Times New Roman"/>
                <w:sz w:val="24"/>
                <w:szCs w:val="24"/>
              </w:rPr>
              <w:t>V Plzni dne ……………</w:t>
            </w:r>
          </w:p>
        </w:tc>
      </w:tr>
      <w:tr w:rsidR="00D827EC" w:rsidRPr="00D827EC" w14:paraId="0C5ED580" w14:textId="77777777" w:rsidTr="003867E8">
        <w:trPr>
          <w:jc w:val="center"/>
        </w:trPr>
        <w:tc>
          <w:tcPr>
            <w:tcW w:w="4156" w:type="dxa"/>
          </w:tcPr>
          <w:p w14:paraId="557526A6"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0A5896D5"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Pr>
          <w:p w14:paraId="039F2BC5" w14:textId="77777777" w:rsidR="00D827EC" w:rsidRPr="00D827EC" w:rsidRDefault="00D827EC" w:rsidP="00D827EC">
            <w:pPr>
              <w:spacing w:line="240" w:lineRule="auto"/>
              <w:jc w:val="both"/>
              <w:rPr>
                <w:rFonts w:ascii="Times New Roman" w:hAnsi="Times New Roman" w:cs="Times New Roman"/>
                <w:b/>
                <w:sz w:val="24"/>
                <w:szCs w:val="24"/>
              </w:rPr>
            </w:pPr>
          </w:p>
        </w:tc>
      </w:tr>
      <w:tr w:rsidR="00D827EC" w:rsidRPr="00D827EC" w14:paraId="10328223" w14:textId="77777777" w:rsidTr="003867E8">
        <w:trPr>
          <w:trHeight w:val="947"/>
          <w:jc w:val="center"/>
        </w:trPr>
        <w:tc>
          <w:tcPr>
            <w:tcW w:w="4156" w:type="dxa"/>
            <w:tcBorders>
              <w:bottom w:val="dashed" w:sz="8" w:space="0" w:color="auto"/>
            </w:tcBorders>
          </w:tcPr>
          <w:p w14:paraId="2D313411"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53A73C3A"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bottom w:val="dashed" w:sz="8" w:space="0" w:color="auto"/>
            </w:tcBorders>
          </w:tcPr>
          <w:p w14:paraId="51BE64EC" w14:textId="77777777" w:rsidR="00D827EC" w:rsidRPr="00D827EC" w:rsidRDefault="00D827EC" w:rsidP="00D827EC">
            <w:pPr>
              <w:spacing w:line="240" w:lineRule="auto"/>
              <w:jc w:val="both"/>
              <w:rPr>
                <w:rFonts w:ascii="Times New Roman" w:hAnsi="Times New Roman" w:cs="Times New Roman"/>
                <w:sz w:val="24"/>
                <w:szCs w:val="24"/>
              </w:rPr>
            </w:pPr>
          </w:p>
        </w:tc>
      </w:tr>
      <w:tr w:rsidR="00D827EC" w:rsidRPr="00D827EC" w14:paraId="77829BEC" w14:textId="77777777" w:rsidTr="003867E8">
        <w:trPr>
          <w:jc w:val="center"/>
        </w:trPr>
        <w:tc>
          <w:tcPr>
            <w:tcW w:w="4156" w:type="dxa"/>
            <w:tcBorders>
              <w:top w:val="dashed" w:sz="8" w:space="0" w:color="auto"/>
            </w:tcBorders>
          </w:tcPr>
          <w:p w14:paraId="7CB7285E"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w:t>
            </w:r>
          </w:p>
          <w:p w14:paraId="19948C12"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72CE53FF"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top w:val="dashed" w:sz="8" w:space="0" w:color="auto"/>
            </w:tcBorders>
          </w:tcPr>
          <w:p w14:paraId="70794616"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p>
        </w:tc>
      </w:tr>
    </w:tbl>
    <w:p w14:paraId="68A49628" w14:textId="77777777" w:rsidR="00D827EC" w:rsidRPr="00D827EC" w:rsidRDefault="00D827EC" w:rsidP="005D58D6">
      <w:pPr>
        <w:spacing w:line="240" w:lineRule="auto"/>
        <w:jc w:val="both"/>
        <w:rPr>
          <w:rFonts w:ascii="Times New Roman" w:hAnsi="Times New Roman" w:cs="Times New Roman"/>
          <w:sz w:val="24"/>
          <w:szCs w:val="24"/>
        </w:rPr>
      </w:pPr>
    </w:p>
    <w:sectPr w:rsidR="00D827EC" w:rsidRPr="00D827EC" w:rsidSect="00FA33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88D90" w14:textId="77777777" w:rsidR="0030473D" w:rsidRDefault="0030473D">
      <w:pPr>
        <w:spacing w:after="0" w:line="240" w:lineRule="auto"/>
      </w:pPr>
      <w:r>
        <w:separator/>
      </w:r>
    </w:p>
  </w:endnote>
  <w:endnote w:type="continuationSeparator" w:id="0">
    <w:p w14:paraId="7BDC88BD" w14:textId="77777777" w:rsidR="0030473D" w:rsidRDefault="0030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C7626" w14:textId="77777777" w:rsidR="006C6194" w:rsidRDefault="009E4007">
    <w:pPr>
      <w:pStyle w:val="Zpat"/>
      <w:jc w:val="right"/>
    </w:pPr>
    <w:r>
      <w:fldChar w:fldCharType="begin"/>
    </w:r>
    <w:r>
      <w:instrText xml:space="preserve"> PAGE   \* MERGEFORMAT </w:instrText>
    </w:r>
    <w:r>
      <w:fldChar w:fldCharType="separate"/>
    </w:r>
    <w:r w:rsidR="008B096F">
      <w:rPr>
        <w:noProof/>
      </w:rPr>
      <w:t>1</w:t>
    </w:r>
    <w:r>
      <w:fldChar w:fldCharType="end"/>
    </w:r>
  </w:p>
  <w:p w14:paraId="72BD4633" w14:textId="77777777" w:rsidR="006C6194" w:rsidRDefault="003047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55DB6" w14:textId="77777777" w:rsidR="0030473D" w:rsidRDefault="0030473D">
      <w:pPr>
        <w:spacing w:after="0" w:line="240" w:lineRule="auto"/>
      </w:pPr>
      <w:r>
        <w:separator/>
      </w:r>
    </w:p>
  </w:footnote>
  <w:footnote w:type="continuationSeparator" w:id="0">
    <w:p w14:paraId="5048A845" w14:textId="77777777" w:rsidR="0030473D" w:rsidRDefault="00304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F5B24" w14:textId="77777777" w:rsidR="006C6194" w:rsidRDefault="0030473D">
    <w:pPr>
      <w:pStyle w:val="Zhlav"/>
    </w:pPr>
  </w:p>
  <w:p w14:paraId="6DB82F58" w14:textId="77777777" w:rsidR="006C6194" w:rsidRDefault="003047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F13E54"/>
    <w:multiLevelType w:val="hybridMultilevel"/>
    <w:tmpl w:val="BE2879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9DF3D98"/>
    <w:multiLevelType w:val="hybridMultilevel"/>
    <w:tmpl w:val="07E2DFEC"/>
    <w:lvl w:ilvl="0" w:tplc="EF4AA488">
      <w:start w:val="1"/>
      <w:numFmt w:val="decimal"/>
      <w:lvlText w:val="%1."/>
      <w:lvlJc w:val="left"/>
      <w:pPr>
        <w:tabs>
          <w:tab w:val="num" w:pos="360"/>
        </w:tabs>
        <w:ind w:left="357" w:hanging="35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4C655F"/>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6">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D2124C4"/>
    <w:multiLevelType w:val="singleLevel"/>
    <w:tmpl w:val="EEBE7068"/>
    <w:lvl w:ilvl="0">
      <w:start w:val="1"/>
      <w:numFmt w:val="decimal"/>
      <w:lvlText w:val="%1."/>
      <w:lvlJc w:val="left"/>
      <w:pPr>
        <w:tabs>
          <w:tab w:val="num" w:pos="360"/>
        </w:tabs>
        <w:ind w:left="360" w:hanging="360"/>
      </w:pPr>
      <w:rPr>
        <w:rFonts w:hint="default"/>
      </w:rPr>
    </w:lvl>
  </w:abstractNum>
  <w:abstractNum w:abstractNumId="1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13">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14">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15">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F6D41DB"/>
    <w:multiLevelType w:val="hybridMultilevel"/>
    <w:tmpl w:val="4A2E4BB2"/>
    <w:lvl w:ilvl="0" w:tplc="432C7A5C">
      <w:start w:val="1"/>
      <w:numFmt w:val="decimal"/>
      <w:lvlText w:val="%1."/>
      <w:lvlJc w:val="left"/>
      <w:pPr>
        <w:tabs>
          <w:tab w:val="num" w:pos="360"/>
        </w:tabs>
        <w:ind w:left="360" w:hanging="360"/>
      </w:pPr>
      <w:rPr>
        <w:i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8"/>
  </w:num>
  <w:num w:numId="2">
    <w:abstractNumId w:val="15"/>
  </w:num>
  <w:num w:numId="3">
    <w:abstractNumId w:val="6"/>
  </w:num>
  <w:num w:numId="4">
    <w:abstractNumId w:val="16"/>
  </w:num>
  <w:num w:numId="5">
    <w:abstractNumId w:val="11"/>
  </w:num>
  <w:num w:numId="6">
    <w:abstractNumId w:val="7"/>
  </w:num>
  <w:num w:numId="7">
    <w:abstractNumId w:val="10"/>
  </w:num>
  <w:num w:numId="8">
    <w:abstractNumId w:val="3"/>
  </w:num>
  <w:num w:numId="9">
    <w:abstractNumId w:val="14"/>
  </w:num>
  <w:num w:numId="10">
    <w:abstractNumId w:val="12"/>
  </w:num>
  <w:num w:numId="11">
    <w:abstractNumId w:val="1"/>
  </w:num>
  <w:num w:numId="12">
    <w:abstractNumId w:val="13"/>
  </w:num>
  <w:num w:numId="13">
    <w:abstractNumId w:val="2"/>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EC"/>
    <w:rsid w:val="00091F7B"/>
    <w:rsid w:val="000C574C"/>
    <w:rsid w:val="000C7C4D"/>
    <w:rsid w:val="002169CF"/>
    <w:rsid w:val="00230FBB"/>
    <w:rsid w:val="0030473D"/>
    <w:rsid w:val="00307661"/>
    <w:rsid w:val="00334778"/>
    <w:rsid w:val="004826BE"/>
    <w:rsid w:val="004C4789"/>
    <w:rsid w:val="00513180"/>
    <w:rsid w:val="005D58D6"/>
    <w:rsid w:val="00664BC8"/>
    <w:rsid w:val="006C54CF"/>
    <w:rsid w:val="007B3829"/>
    <w:rsid w:val="0086655C"/>
    <w:rsid w:val="008B096F"/>
    <w:rsid w:val="008B0CEC"/>
    <w:rsid w:val="008E338C"/>
    <w:rsid w:val="008E708D"/>
    <w:rsid w:val="00902F1C"/>
    <w:rsid w:val="00914672"/>
    <w:rsid w:val="009472CF"/>
    <w:rsid w:val="009A563B"/>
    <w:rsid w:val="009E4007"/>
    <w:rsid w:val="009F0E70"/>
    <w:rsid w:val="00A13CD7"/>
    <w:rsid w:val="00A375E1"/>
    <w:rsid w:val="00A37E34"/>
    <w:rsid w:val="00A543DD"/>
    <w:rsid w:val="00A75DD4"/>
    <w:rsid w:val="00B32AB9"/>
    <w:rsid w:val="00B7097D"/>
    <w:rsid w:val="00B80F28"/>
    <w:rsid w:val="00B97086"/>
    <w:rsid w:val="00BA26FC"/>
    <w:rsid w:val="00C5039C"/>
    <w:rsid w:val="00C800DE"/>
    <w:rsid w:val="00CA434D"/>
    <w:rsid w:val="00CB7F46"/>
    <w:rsid w:val="00D827EC"/>
    <w:rsid w:val="00DF2A30"/>
    <w:rsid w:val="00E83CF1"/>
    <w:rsid w:val="00F65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3126</Words>
  <Characters>18449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dcterms:created xsi:type="dcterms:W3CDTF">2021-10-04T10:10:00Z</dcterms:created>
  <dcterms:modified xsi:type="dcterms:W3CDTF">2021-10-04T10:10:00Z</dcterms:modified>
</cp:coreProperties>
</file>