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30" w:rsidRDefault="008C2230">
      <w:pPr>
        <w:pStyle w:val="ZhlavneboZpat0"/>
        <w:framePr w:wrap="none" w:vAnchor="page" w:hAnchor="page" w:x="10022" w:y="239"/>
        <w:shd w:val="clear" w:color="auto" w:fill="auto"/>
        <w:spacing w:line="170" w:lineRule="exact"/>
      </w:pPr>
    </w:p>
    <w:p w:rsidR="008C2230" w:rsidRDefault="006217AF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40" w:lineRule="exact"/>
        <w:ind w:right="180"/>
      </w:pPr>
      <w:r>
        <w:t>Č.j.NG 1899/2016</w:t>
      </w:r>
    </w:p>
    <w:p w:rsidR="008C2230" w:rsidRDefault="006217AF">
      <w:pPr>
        <w:pStyle w:val="Zkladntext20"/>
        <w:framePr w:w="9169" w:h="3423" w:hRule="exact" w:wrap="none" w:vAnchor="page" w:hAnchor="page" w:x="1339" w:y="1419"/>
        <w:shd w:val="clear" w:color="auto" w:fill="auto"/>
        <w:spacing w:after="259" w:line="240" w:lineRule="exact"/>
        <w:jc w:val="left"/>
      </w:pPr>
      <w:r>
        <w:t>Níže uvedeného dne, měsíce a roku uzavřely smluvní strany</w:t>
      </w:r>
    </w:p>
    <w:p w:rsidR="008C2230" w:rsidRDefault="006217AF">
      <w:pPr>
        <w:pStyle w:val="Nadpis30"/>
        <w:framePr w:w="9169" w:h="3423" w:hRule="exact" w:wrap="none" w:vAnchor="page" w:hAnchor="page" w:x="1339" w:y="1419"/>
        <w:shd w:val="clear" w:color="auto" w:fill="auto"/>
        <w:spacing w:before="0"/>
      </w:pPr>
      <w:bookmarkStart w:id="0" w:name="bookmark0"/>
      <w:r>
        <w:t>Národní galerie v Praze</w:t>
      </w:r>
      <w:bookmarkEnd w:id="0"/>
    </w:p>
    <w:p w:rsidR="008C2230" w:rsidRDefault="006217AF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74" w:lineRule="exact"/>
        <w:jc w:val="left"/>
      </w:pPr>
      <w:r>
        <w:t>příspěvková organizace</w:t>
      </w:r>
    </w:p>
    <w:p w:rsidR="008C2230" w:rsidRDefault="006217AF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74" w:lineRule="exact"/>
        <w:jc w:val="left"/>
      </w:pPr>
      <w:r>
        <w:t>se sídlem Staroměstské nám. 12, 110 00 Praha 1,</w:t>
      </w:r>
    </w:p>
    <w:p w:rsidR="008C2230" w:rsidRDefault="006217AF">
      <w:pPr>
        <w:pStyle w:val="Zkladntext30"/>
        <w:framePr w:w="9169" w:h="3423" w:hRule="exact" w:wrap="none" w:vAnchor="page" w:hAnchor="page" w:x="1339" w:y="1419"/>
        <w:shd w:val="clear" w:color="auto" w:fill="auto"/>
      </w:pPr>
      <w:r>
        <w:rPr>
          <w:rStyle w:val="Zkladntext3Netun"/>
        </w:rPr>
        <w:t xml:space="preserve">zastoupená </w:t>
      </w:r>
      <w:r>
        <w:t xml:space="preserve">doc. Dr. et Ing. Jiřím Fajtem, Ph.D., </w:t>
      </w:r>
      <w:r>
        <w:rPr>
          <w:rStyle w:val="Zkladntext3Netun"/>
        </w:rPr>
        <w:t>generálním ředitelem</w:t>
      </w:r>
    </w:p>
    <w:p w:rsidR="008C2230" w:rsidRDefault="006217AF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74" w:lineRule="exact"/>
        <w:jc w:val="left"/>
      </w:pPr>
      <w:r>
        <w:t>bankovní</w:t>
      </w:r>
      <w:r>
        <w:t xml:space="preserve"> spojení:</w:t>
      </w:r>
      <w:r w:rsidR="00E34FA0">
        <w:t xml:space="preserve"> ………………</w:t>
      </w:r>
      <w:r>
        <w:t xml:space="preserve"> </w:t>
      </w:r>
      <w:r>
        <w:t xml:space="preserve">, č. ú. </w:t>
      </w:r>
      <w:r w:rsidR="00E34FA0">
        <w:t>………………</w:t>
      </w:r>
    </w:p>
    <w:p w:rsidR="008C2230" w:rsidRDefault="006217AF" w:rsidP="00E34FA0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40" w:lineRule="auto"/>
        <w:jc w:val="left"/>
      </w:pPr>
      <w:r>
        <w:t>IČ: 00023281</w:t>
      </w:r>
    </w:p>
    <w:p w:rsidR="00E34FA0" w:rsidRDefault="006217AF" w:rsidP="00E34FA0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40" w:lineRule="auto"/>
        <w:ind w:right="2180"/>
        <w:jc w:val="left"/>
      </w:pPr>
      <w:r>
        <w:t xml:space="preserve">(dále jen „NG“) na straně jedné </w:t>
      </w:r>
    </w:p>
    <w:p w:rsidR="00E34FA0" w:rsidRDefault="00E34FA0" w:rsidP="00E34FA0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40" w:lineRule="auto"/>
        <w:ind w:right="2180"/>
        <w:jc w:val="left"/>
      </w:pPr>
    </w:p>
    <w:p w:rsidR="008C2230" w:rsidRDefault="006217AF" w:rsidP="00E34FA0">
      <w:pPr>
        <w:pStyle w:val="Zkladntext20"/>
        <w:framePr w:w="9169" w:h="3423" w:hRule="exact" w:wrap="none" w:vAnchor="page" w:hAnchor="page" w:x="1339" w:y="1419"/>
        <w:shd w:val="clear" w:color="auto" w:fill="auto"/>
        <w:spacing w:after="0" w:line="240" w:lineRule="auto"/>
        <w:ind w:right="2180"/>
        <w:jc w:val="left"/>
      </w:pPr>
      <w:r>
        <w:t>a</w:t>
      </w:r>
    </w:p>
    <w:p w:rsidR="008C2230" w:rsidRDefault="006217AF" w:rsidP="00E34FA0">
      <w:pPr>
        <w:pStyle w:val="Nadpis30"/>
        <w:framePr w:w="9169" w:h="1980" w:hRule="exact" w:wrap="none" w:vAnchor="page" w:hAnchor="page" w:x="1339" w:y="5015"/>
        <w:shd w:val="clear" w:color="auto" w:fill="auto"/>
        <w:spacing w:before="0" w:line="240" w:lineRule="auto"/>
      </w:pPr>
      <w:bookmarkStart w:id="1" w:name="bookmark1"/>
      <w:r>
        <w:t>Západočeská galerie v Plzni</w:t>
      </w:r>
      <w:bookmarkEnd w:id="1"/>
    </w:p>
    <w:p w:rsidR="00E34FA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74" w:lineRule="exact"/>
        <w:ind w:right="2180"/>
        <w:jc w:val="left"/>
      </w:pPr>
      <w:r>
        <w:t xml:space="preserve">příspěvková organizace </w:t>
      </w:r>
    </w:p>
    <w:p w:rsidR="00E34FA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74" w:lineRule="exact"/>
        <w:ind w:right="2180"/>
        <w:jc w:val="left"/>
      </w:pPr>
      <w:r>
        <w:t xml:space="preserve">se sídlem Pražská 13, 301 00 Plzeň </w:t>
      </w:r>
    </w:p>
    <w:p w:rsidR="00E34FA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74" w:lineRule="exact"/>
        <w:ind w:right="2180"/>
        <w:jc w:val="left"/>
      </w:pPr>
      <w:r>
        <w:t xml:space="preserve">zastoupená </w:t>
      </w:r>
      <w:r>
        <w:rPr>
          <w:rStyle w:val="Zkladntext2Tun"/>
        </w:rPr>
        <w:t xml:space="preserve">Mgr. Romanem Musilem, </w:t>
      </w:r>
      <w:r>
        <w:t xml:space="preserve">ředitelem </w:t>
      </w:r>
    </w:p>
    <w:p w:rsidR="00E34FA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74" w:lineRule="exact"/>
        <w:ind w:right="2180"/>
        <w:jc w:val="left"/>
      </w:pPr>
      <w:r>
        <w:t xml:space="preserve">bankovní spojení: </w:t>
      </w:r>
      <w:r w:rsidR="00E34FA0">
        <w:t>……………………………</w:t>
      </w:r>
      <w:r>
        <w:t xml:space="preserve"> </w:t>
      </w:r>
    </w:p>
    <w:p w:rsidR="008C223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74" w:lineRule="exact"/>
        <w:ind w:right="2180"/>
        <w:jc w:val="left"/>
      </w:pPr>
      <w:r>
        <w:t xml:space="preserve">IČ: </w:t>
      </w:r>
      <w:r>
        <w:t>00263338</w:t>
      </w:r>
    </w:p>
    <w:p w:rsidR="008C2230" w:rsidRDefault="006217AF">
      <w:pPr>
        <w:pStyle w:val="Zkladntext40"/>
        <w:framePr w:w="9169" w:h="1980" w:hRule="exact" w:wrap="none" w:vAnchor="page" w:hAnchor="page" w:x="1339" w:y="5015"/>
        <w:shd w:val="clear" w:color="auto" w:fill="auto"/>
        <w:spacing w:line="80" w:lineRule="exact"/>
        <w:ind w:left="1260"/>
      </w:pPr>
      <w:r>
        <w:t>v</w:t>
      </w:r>
    </w:p>
    <w:p w:rsidR="008C2230" w:rsidRDefault="006217AF">
      <w:pPr>
        <w:pStyle w:val="Zkladntext20"/>
        <w:framePr w:w="9169" w:h="1980" w:hRule="exact" w:wrap="none" w:vAnchor="page" w:hAnchor="page" w:x="1339" w:y="5015"/>
        <w:shd w:val="clear" w:color="auto" w:fill="auto"/>
        <w:spacing w:after="0" w:line="240" w:lineRule="exact"/>
        <w:jc w:val="left"/>
      </w:pPr>
      <w:r>
        <w:t>(dále jen „ZCG“) na straně druhé</w:t>
      </w:r>
    </w:p>
    <w:p w:rsidR="008C2230" w:rsidRDefault="006217AF">
      <w:pPr>
        <w:pStyle w:val="Zkladntext20"/>
        <w:framePr w:wrap="none" w:vAnchor="page" w:hAnchor="page" w:x="1339" w:y="7246"/>
        <w:shd w:val="clear" w:color="auto" w:fill="auto"/>
        <w:spacing w:after="0" w:line="240" w:lineRule="exact"/>
        <w:jc w:val="left"/>
      </w:pPr>
      <w:r>
        <w:t>tuto</w:t>
      </w:r>
    </w:p>
    <w:p w:rsidR="008C2230" w:rsidRDefault="006217AF">
      <w:pPr>
        <w:pStyle w:val="Nadpis20"/>
        <w:framePr w:w="9169" w:h="346" w:hRule="exact" w:wrap="none" w:vAnchor="page" w:hAnchor="page" w:x="1339" w:y="7534"/>
        <w:shd w:val="clear" w:color="auto" w:fill="auto"/>
        <w:spacing w:before="0" w:after="0" w:line="280" w:lineRule="exact"/>
        <w:ind w:right="20"/>
      </w:pPr>
      <w:bookmarkStart w:id="2" w:name="bookmark2"/>
      <w:r>
        <w:t>smlouvu o spolupořadatelství výstavy</w:t>
      </w:r>
      <w:bookmarkEnd w:id="2"/>
    </w:p>
    <w:p w:rsidR="008C2230" w:rsidRDefault="006217AF">
      <w:pPr>
        <w:pStyle w:val="Zkladntext50"/>
        <w:framePr w:w="9169" w:h="1406" w:hRule="exact" w:wrap="none" w:vAnchor="page" w:hAnchor="page" w:x="1339" w:y="8394"/>
        <w:shd w:val="clear" w:color="auto" w:fill="auto"/>
        <w:spacing w:before="0" w:after="266" w:line="240" w:lineRule="exact"/>
        <w:ind w:right="20"/>
      </w:pPr>
      <w:r>
        <w:t>preambule</w:t>
      </w:r>
    </w:p>
    <w:p w:rsidR="00E34FA0" w:rsidRDefault="006217AF" w:rsidP="00E34FA0">
      <w:pPr>
        <w:pStyle w:val="Zkladntext50"/>
        <w:framePr w:w="9169" w:h="1406" w:hRule="exact" w:wrap="none" w:vAnchor="page" w:hAnchor="page" w:x="1339" w:y="8394"/>
        <w:shd w:val="clear" w:color="auto" w:fill="auto"/>
        <w:spacing w:before="0" w:after="0" w:line="274" w:lineRule="exact"/>
        <w:jc w:val="left"/>
        <w:rPr>
          <w:rStyle w:val="Zkladntext5Tun"/>
          <w:i/>
          <w:iCs/>
        </w:rPr>
      </w:pPr>
      <w:r>
        <w:t xml:space="preserve">Strany této smlouvy se dohodly na spolupořádání výstavy </w:t>
      </w:r>
      <w:r>
        <w:rPr>
          <w:rStyle w:val="Zkladntext5Tun"/>
          <w:i/>
          <w:iCs/>
        </w:rPr>
        <w:t>Kronikář nových časů</w:t>
      </w:r>
      <w:r>
        <w:rPr>
          <w:rStyle w:val="Zkladntext513ptTunNekurzva"/>
        </w:rPr>
        <w:t xml:space="preserve">. </w:t>
      </w:r>
      <w:r>
        <w:rPr>
          <w:rStyle w:val="Zkladntext5Tun"/>
          <w:i/>
          <w:iCs/>
        </w:rPr>
        <w:t>Malíř a</w:t>
      </w:r>
    </w:p>
    <w:p w:rsidR="008C2230" w:rsidRDefault="006217AF">
      <w:pPr>
        <w:pStyle w:val="Zkladntext50"/>
        <w:framePr w:w="9169" w:h="1406" w:hRule="exact" w:wrap="none" w:vAnchor="page" w:hAnchor="page" w:x="1339" w:y="8394"/>
        <w:shd w:val="clear" w:color="auto" w:fill="auto"/>
        <w:spacing w:before="0" w:after="0" w:line="274" w:lineRule="exact"/>
        <w:jc w:val="both"/>
      </w:pPr>
      <w:r>
        <w:rPr>
          <w:rStyle w:val="Zkladntext5Tun"/>
          <w:i/>
          <w:iCs/>
        </w:rPr>
        <w:t xml:space="preserve"> kreslíř Hugo Boettinger (1880-1934), </w:t>
      </w:r>
      <w:r>
        <w:t xml:space="preserve">která se uskuteční v ZČG - ve </w:t>
      </w:r>
      <w:r>
        <w:t>výstavní síni Masné krámy.</w:t>
      </w:r>
    </w:p>
    <w:p w:rsidR="008C2230" w:rsidRDefault="006217AF">
      <w:pPr>
        <w:pStyle w:val="Nadpis10"/>
        <w:framePr w:w="9169" w:h="5242" w:hRule="exact" w:wrap="none" w:vAnchor="page" w:hAnchor="page" w:x="1339" w:y="10070"/>
        <w:shd w:val="clear" w:color="auto" w:fill="auto"/>
        <w:spacing w:before="0" w:after="0" w:line="220" w:lineRule="exact"/>
        <w:ind w:right="20"/>
      </w:pPr>
      <w:bookmarkStart w:id="3" w:name="bookmark3"/>
      <w:r>
        <w:t>I.</w:t>
      </w:r>
      <w:bookmarkEnd w:id="3"/>
    </w:p>
    <w:p w:rsidR="008C2230" w:rsidRDefault="006217AF">
      <w:pPr>
        <w:pStyle w:val="Nadpis30"/>
        <w:framePr w:w="9169" w:h="5242" w:hRule="exact" w:wrap="none" w:vAnchor="page" w:hAnchor="page" w:x="1339" w:y="10070"/>
        <w:shd w:val="clear" w:color="auto" w:fill="auto"/>
        <w:spacing w:before="0" w:after="266" w:line="240" w:lineRule="exact"/>
        <w:ind w:right="20"/>
        <w:jc w:val="center"/>
      </w:pPr>
      <w:bookmarkStart w:id="4" w:name="bookmark4"/>
      <w:r>
        <w:t>Předmět smlouvy</w:t>
      </w:r>
      <w:bookmarkEnd w:id="4"/>
    </w:p>
    <w:p w:rsidR="008C2230" w:rsidRDefault="006217AF">
      <w:pPr>
        <w:pStyle w:val="Zkladntext20"/>
        <w:framePr w:w="9169" w:h="5242" w:hRule="exact" w:wrap="none" w:vAnchor="page" w:hAnchor="page" w:x="1339" w:y="10070"/>
        <w:numPr>
          <w:ilvl w:val="0"/>
          <w:numId w:val="1"/>
        </w:numPr>
        <w:shd w:val="clear" w:color="auto" w:fill="auto"/>
        <w:tabs>
          <w:tab w:val="left" w:pos="534"/>
        </w:tabs>
        <w:spacing w:after="240" w:line="274" w:lineRule="exact"/>
        <w:jc w:val="both"/>
      </w:pPr>
      <w:r>
        <w:t>NG je státní příspěvková organizace, jejímž hlavním předmětem činnosti je v souladu se z. č. 148/1949 Sb., o Národní galerii v Praze, odborně spravovat, zpřístupňovat veřejnosti a vědecky zpracovávat díla malíř</w:t>
      </w:r>
      <w:r>
        <w:t>ská, sochařská, grafická a též pořádat sama nebo ve spolupráci s dalšími galeriemi a muzei výstavy pro veřejnost. NG je příslušná k hospodaření s výtvarnými díly ve vlastnictví České republiky, které jsou předmětem této spolupráce.</w:t>
      </w:r>
    </w:p>
    <w:p w:rsidR="008C2230" w:rsidRDefault="006217AF">
      <w:pPr>
        <w:pStyle w:val="Zkladntext20"/>
        <w:framePr w:w="9169" w:h="5242" w:hRule="exact" w:wrap="none" w:vAnchor="page" w:hAnchor="page" w:x="1339" w:y="10070"/>
        <w:numPr>
          <w:ilvl w:val="0"/>
          <w:numId w:val="1"/>
        </w:numPr>
        <w:shd w:val="clear" w:color="auto" w:fill="auto"/>
        <w:tabs>
          <w:tab w:val="left" w:pos="537"/>
        </w:tabs>
        <w:spacing w:after="240" w:line="274" w:lineRule="exact"/>
        <w:jc w:val="both"/>
      </w:pPr>
      <w:r>
        <w:t xml:space="preserve">ZČG je příspěvkovou </w:t>
      </w:r>
      <w:r>
        <w:t>organizací Plzeňského kraje, jejímž posláním na základě zřizovací listiny ze dne 28. 8. 2001 je plnit funkci galerie ve smyslu ustanovení § 10 odst. 6 zákona č. 122/2000 Sb. o ochraně sbírek výtvarného umění muzejní povahy. Zřizuje se za účelem získávat, s</w:t>
      </w:r>
      <w:r>
        <w:t>hromažďovat, trvale uchovávat, evidovat, odborně zpracovávat a zpřístupňovat veřejnosti sbírky galerijní povahy (výtvarného umění).</w:t>
      </w:r>
    </w:p>
    <w:p w:rsidR="008C2230" w:rsidRDefault="006217AF">
      <w:pPr>
        <w:pStyle w:val="Zkladntext20"/>
        <w:framePr w:w="9169" w:h="5242" w:hRule="exact" w:wrap="none" w:vAnchor="page" w:hAnchor="page" w:x="1339" w:y="10070"/>
        <w:numPr>
          <w:ilvl w:val="0"/>
          <w:numId w:val="1"/>
        </w:numPr>
        <w:shd w:val="clear" w:color="auto" w:fill="auto"/>
        <w:tabs>
          <w:tab w:val="left" w:pos="545"/>
        </w:tabs>
        <w:spacing w:after="0" w:line="274" w:lineRule="exact"/>
        <w:jc w:val="both"/>
      </w:pPr>
      <w:r>
        <w:t xml:space="preserve">Smluvní strany touto smlouvou vyjadřují vzájemnou vůli k přípravě a realizaci výstavy </w:t>
      </w:r>
      <w:r>
        <w:rPr>
          <w:rStyle w:val="Zkladntext2Kurzva"/>
        </w:rPr>
        <w:t xml:space="preserve">Kronikář nových časů. Malíř a kreslíř </w:t>
      </w:r>
      <w:r>
        <w:rPr>
          <w:rStyle w:val="Zkladntext2Kurzva"/>
        </w:rPr>
        <w:t>Hugo Boettinger (1880-1934),</w:t>
      </w:r>
      <w:r>
        <w:t xml:space="preserve"> jejíž významnou část budou tvořit výtvarná díla ze sbírek NG a dále výtvarná díla z veřejných a soukromých sbírek (dále jen „výstava“).</w:t>
      </w:r>
    </w:p>
    <w:p w:rsidR="008C2230" w:rsidRDefault="006217AF">
      <w:pPr>
        <w:pStyle w:val="ZhlavneboZpat20"/>
        <w:framePr w:wrap="none" w:vAnchor="page" w:hAnchor="page" w:x="5871" w:y="15898"/>
        <w:shd w:val="clear" w:color="auto" w:fill="auto"/>
        <w:spacing w:line="170" w:lineRule="exact"/>
      </w:pPr>
      <w:r>
        <w:t>1</w:t>
      </w:r>
    </w:p>
    <w:p w:rsidR="008C2230" w:rsidRDefault="008C2230">
      <w:pPr>
        <w:rPr>
          <w:sz w:val="2"/>
          <w:szCs w:val="2"/>
        </w:rPr>
        <w:sectPr w:rsidR="008C22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230" w:rsidRDefault="006217AF">
      <w:pPr>
        <w:pStyle w:val="Zkladntext20"/>
        <w:framePr w:w="9144" w:h="1959" w:hRule="exact" w:wrap="none" w:vAnchor="page" w:hAnchor="page" w:x="1351" w:y="1698"/>
        <w:numPr>
          <w:ilvl w:val="0"/>
          <w:numId w:val="1"/>
        </w:numPr>
        <w:shd w:val="clear" w:color="auto" w:fill="auto"/>
        <w:tabs>
          <w:tab w:val="left" w:pos="507"/>
        </w:tabs>
        <w:spacing w:after="0" w:line="240" w:lineRule="exact"/>
        <w:jc w:val="both"/>
      </w:pPr>
      <w:r>
        <w:lastRenderedPageBreak/>
        <w:t>Koordinátory výstavy jsou:</w:t>
      </w:r>
    </w:p>
    <w:p w:rsidR="008C2230" w:rsidRDefault="006217AF">
      <w:pPr>
        <w:pStyle w:val="Zkladntext20"/>
        <w:framePr w:w="9144" w:h="1959" w:hRule="exact" w:wrap="none" w:vAnchor="page" w:hAnchor="page" w:x="1351" w:y="1698"/>
        <w:shd w:val="clear" w:color="auto" w:fill="auto"/>
        <w:spacing w:after="246" w:line="274" w:lineRule="exact"/>
        <w:jc w:val="left"/>
      </w:pPr>
      <w:r>
        <w:t xml:space="preserve">za NG: Milena Kalinovská (ředitelka </w:t>
      </w:r>
      <w:r>
        <w:t>Sbírky moderního a současného umění) a Mgr. Zuzana Novotná (Sbírka kresby a grafiky) za ZČG: Ivana Jonáková (kurátorka)</w:t>
      </w:r>
    </w:p>
    <w:p w:rsidR="008C2230" w:rsidRDefault="006217AF">
      <w:pPr>
        <w:pStyle w:val="Zkladntext20"/>
        <w:framePr w:w="9144" w:h="1959" w:hRule="exact" w:wrap="none" w:vAnchor="page" w:hAnchor="page" w:x="1351" w:y="1698"/>
        <w:numPr>
          <w:ilvl w:val="0"/>
          <w:numId w:val="1"/>
        </w:numPr>
        <w:shd w:val="clear" w:color="auto" w:fill="auto"/>
        <w:tabs>
          <w:tab w:val="left" w:pos="532"/>
        </w:tabs>
        <w:spacing w:after="0" w:line="266" w:lineRule="exact"/>
        <w:jc w:val="both"/>
      </w:pPr>
      <w:r>
        <w:t xml:space="preserve">NG a ZČG budou prezentovat uvedenou výstavu a katalog jako společné dílo a budou se všude navzájem při propagaci výstavy uvádět jako </w:t>
      </w:r>
      <w:r>
        <w:t>její spolupořadatelé.</w:t>
      </w:r>
    </w:p>
    <w:p w:rsidR="008C2230" w:rsidRDefault="006217AF">
      <w:pPr>
        <w:pStyle w:val="Nadpis30"/>
        <w:framePr w:w="9144" w:h="1946" w:hRule="exact" w:wrap="none" w:vAnchor="page" w:hAnchor="page" w:x="1351" w:y="4190"/>
        <w:shd w:val="clear" w:color="auto" w:fill="auto"/>
        <w:spacing w:before="0" w:line="240" w:lineRule="exact"/>
        <w:ind w:left="4440"/>
      </w:pPr>
      <w:bookmarkStart w:id="5" w:name="bookmark5"/>
      <w:r>
        <w:t>II.</w:t>
      </w:r>
      <w:bookmarkEnd w:id="5"/>
    </w:p>
    <w:p w:rsidR="008C2230" w:rsidRDefault="006217AF">
      <w:pPr>
        <w:pStyle w:val="Nadpis30"/>
        <w:framePr w:w="9144" w:h="1946" w:hRule="exact" w:wrap="none" w:vAnchor="page" w:hAnchor="page" w:x="1351" w:y="4190"/>
        <w:shd w:val="clear" w:color="auto" w:fill="auto"/>
        <w:spacing w:before="0" w:after="209" w:line="240" w:lineRule="exact"/>
        <w:jc w:val="center"/>
      </w:pPr>
      <w:bookmarkStart w:id="6" w:name="bookmark6"/>
      <w:r>
        <w:t>Termíny a místo konání výstavy</w:t>
      </w:r>
      <w:bookmarkEnd w:id="6"/>
    </w:p>
    <w:p w:rsidR="008C2230" w:rsidRDefault="006217AF">
      <w:pPr>
        <w:pStyle w:val="Zkladntext20"/>
        <w:framePr w:w="9144" w:h="1946" w:hRule="exact" w:wrap="none" w:vAnchor="page" w:hAnchor="page" w:x="1351" w:y="4190"/>
        <w:numPr>
          <w:ilvl w:val="0"/>
          <w:numId w:val="2"/>
        </w:numPr>
        <w:shd w:val="clear" w:color="auto" w:fill="auto"/>
        <w:tabs>
          <w:tab w:val="left" w:pos="532"/>
        </w:tabs>
        <w:spacing w:after="267" w:line="274" w:lineRule="exact"/>
        <w:jc w:val="both"/>
      </w:pPr>
      <w:r>
        <w:t>Smluvní strany se dohodly, že výstava se bude konat ve výstavní síni Masné krámy, adresa: Pražská 18, 301 00 Plzeň, a to od 11. 10. 2016 do 8. 1. 2017 včetně.</w:t>
      </w:r>
    </w:p>
    <w:p w:rsidR="008C2230" w:rsidRDefault="006217AF">
      <w:pPr>
        <w:pStyle w:val="Zkladntext20"/>
        <w:framePr w:w="9144" w:h="1946" w:hRule="exact" w:wrap="none" w:vAnchor="page" w:hAnchor="page" w:x="1351" w:y="4190"/>
        <w:numPr>
          <w:ilvl w:val="0"/>
          <w:numId w:val="2"/>
        </w:numPr>
        <w:shd w:val="clear" w:color="auto" w:fill="auto"/>
        <w:tabs>
          <w:tab w:val="left" w:pos="532"/>
        </w:tabs>
        <w:spacing w:after="0" w:line="240" w:lineRule="exact"/>
        <w:jc w:val="both"/>
      </w:pPr>
      <w:r>
        <w:t>Vernisáž: 11. 10. 2016, 17:00.</w:t>
      </w:r>
    </w:p>
    <w:p w:rsidR="008C2230" w:rsidRDefault="006217AF">
      <w:pPr>
        <w:pStyle w:val="Nadpis30"/>
        <w:framePr w:w="9144" w:h="577" w:hRule="exact" w:wrap="none" w:vAnchor="page" w:hAnchor="page" w:x="1351" w:y="6400"/>
        <w:shd w:val="clear" w:color="auto" w:fill="auto"/>
        <w:spacing w:before="0" w:line="240" w:lineRule="exact"/>
        <w:ind w:left="4440"/>
      </w:pPr>
      <w:bookmarkStart w:id="7" w:name="bookmark7"/>
      <w:r>
        <w:t>III.</w:t>
      </w:r>
      <w:bookmarkEnd w:id="7"/>
    </w:p>
    <w:p w:rsidR="008C2230" w:rsidRDefault="006217AF">
      <w:pPr>
        <w:pStyle w:val="Nadpis30"/>
        <w:framePr w:w="9144" w:h="577" w:hRule="exact" w:wrap="none" w:vAnchor="page" w:hAnchor="page" w:x="1351" w:y="6400"/>
        <w:shd w:val="clear" w:color="auto" w:fill="auto"/>
        <w:spacing w:before="0" w:line="240" w:lineRule="exact"/>
        <w:jc w:val="center"/>
      </w:pPr>
      <w:bookmarkStart w:id="8" w:name="bookmark8"/>
      <w:r>
        <w:t>Práva a povinnosti smluvních stran</w:t>
      </w:r>
      <w:bookmarkEnd w:id="8"/>
    </w:p>
    <w:p w:rsidR="008C2230" w:rsidRDefault="006217AF">
      <w:pPr>
        <w:pStyle w:val="Zkladntext20"/>
        <w:framePr w:w="9144" w:h="2788" w:hRule="exact" w:wrap="none" w:vAnchor="page" w:hAnchor="page" w:x="1351" w:y="7214"/>
        <w:numPr>
          <w:ilvl w:val="0"/>
          <w:numId w:val="3"/>
        </w:numPr>
        <w:shd w:val="clear" w:color="auto" w:fill="auto"/>
        <w:tabs>
          <w:tab w:val="left" w:pos="525"/>
        </w:tabs>
        <w:spacing w:after="245" w:line="240" w:lineRule="exact"/>
        <w:jc w:val="both"/>
      </w:pPr>
      <w:r>
        <w:t>NG se zavazuje:</w:t>
      </w:r>
    </w:p>
    <w:p w:rsidR="008C2230" w:rsidRDefault="006217AF">
      <w:pPr>
        <w:pStyle w:val="Zkladntext20"/>
        <w:framePr w:w="9144" w:h="2788" w:hRule="exact" w:wrap="none" w:vAnchor="page" w:hAnchor="page" w:x="1351" w:y="7214"/>
        <w:numPr>
          <w:ilvl w:val="0"/>
          <w:numId w:val="4"/>
        </w:numPr>
        <w:shd w:val="clear" w:color="auto" w:fill="auto"/>
        <w:tabs>
          <w:tab w:val="left" w:pos="712"/>
        </w:tabs>
        <w:spacing w:after="237" w:line="270" w:lineRule="exact"/>
        <w:jc w:val="both"/>
      </w:pPr>
      <w:r>
        <w:t>poskytnout na výstavu díla v celkovém počtu 27 a uzavřít se ZČG nejpozději do 22. 8. 2016 smlouvu o výpůjčce děl,</w:t>
      </w:r>
    </w:p>
    <w:p w:rsidR="008C2230" w:rsidRDefault="006217AF">
      <w:pPr>
        <w:pStyle w:val="Zkladntext20"/>
        <w:framePr w:w="9144" w:h="2788" w:hRule="exact" w:wrap="none" w:vAnchor="page" w:hAnchor="page" w:x="1351" w:y="7214"/>
        <w:numPr>
          <w:ilvl w:val="0"/>
          <w:numId w:val="4"/>
        </w:numPr>
        <w:shd w:val="clear" w:color="auto" w:fill="auto"/>
        <w:tabs>
          <w:tab w:val="left" w:pos="712"/>
        </w:tabs>
        <w:spacing w:after="240" w:line="274" w:lineRule="exact"/>
        <w:jc w:val="both"/>
      </w:pPr>
      <w:r>
        <w:t>na náklady ZČG restaurovat vybraná výtvarná díla k výstavě tak, aby byla ve stavu vhodném k</w:t>
      </w:r>
      <w:r>
        <w:t xml:space="preserve"> jejich vystavení,</w:t>
      </w:r>
    </w:p>
    <w:p w:rsidR="008C2230" w:rsidRDefault="006217AF">
      <w:pPr>
        <w:pStyle w:val="Zkladntext20"/>
        <w:framePr w:w="9144" w:h="2788" w:hRule="exact" w:wrap="none" w:vAnchor="page" w:hAnchor="page" w:x="1351" w:y="7214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74" w:lineRule="exact"/>
        <w:jc w:val="both"/>
      </w:pPr>
      <w:r>
        <w:t>propagovat dle svých zvyklostí výstavu (zejména na svých webových stránkách a ve svých prostorách).</w:t>
      </w:r>
    </w:p>
    <w:p w:rsidR="008C2230" w:rsidRDefault="006217AF">
      <w:pPr>
        <w:pStyle w:val="Zkladntext20"/>
        <w:framePr w:w="9144" w:h="4725" w:hRule="exact" w:wrap="none" w:vAnchor="page" w:hAnchor="page" w:x="1351" w:y="10498"/>
        <w:shd w:val="clear" w:color="auto" w:fill="auto"/>
        <w:spacing w:after="209" w:line="240" w:lineRule="exact"/>
        <w:jc w:val="both"/>
      </w:pPr>
      <w:r>
        <w:t>3.2. ZČG se zavazuje:</w:t>
      </w:r>
    </w:p>
    <w:p w:rsidR="008C2230" w:rsidRDefault="006217AF">
      <w:pPr>
        <w:pStyle w:val="Zkladntext20"/>
        <w:framePr w:w="9144" w:h="4725" w:hRule="exact" w:wrap="none" w:vAnchor="page" w:hAnchor="page" w:x="1351" w:y="10498"/>
        <w:numPr>
          <w:ilvl w:val="0"/>
          <w:numId w:val="5"/>
        </w:numPr>
        <w:shd w:val="clear" w:color="auto" w:fill="auto"/>
        <w:tabs>
          <w:tab w:val="left" w:pos="716"/>
        </w:tabs>
        <w:spacing w:after="240" w:line="274" w:lineRule="exact"/>
        <w:jc w:val="both"/>
      </w:pPr>
      <w:r>
        <w:t xml:space="preserve">uhradit NG náklady spojené s přípravou děl na výstavu, zejména náklady na restaurování a paspartování výtvarných </w:t>
      </w:r>
      <w:r>
        <w:t>děl ze sbírek NG, která budou vystavena, a to v plné výši 28 000,- Kč (tj. 5 600,- Kč za restaurování kreseb, 2 400, Kč za paspartování kreseb, 20 000,- Kč za restaurování maleb a opravu rámů) a na základě smlouvy výpůjčce,</w:t>
      </w:r>
    </w:p>
    <w:p w:rsidR="008C2230" w:rsidRDefault="006217AF">
      <w:pPr>
        <w:pStyle w:val="Zkladntext20"/>
        <w:framePr w:w="9144" w:h="4725" w:hRule="exact" w:wrap="none" w:vAnchor="page" w:hAnchor="page" w:x="1351" w:y="10498"/>
        <w:numPr>
          <w:ilvl w:val="0"/>
          <w:numId w:val="5"/>
        </w:numPr>
        <w:shd w:val="clear" w:color="auto" w:fill="auto"/>
        <w:tabs>
          <w:tab w:val="left" w:pos="712"/>
        </w:tabs>
        <w:spacing w:after="240" w:line="274" w:lineRule="exact"/>
        <w:jc w:val="both"/>
      </w:pPr>
      <w:r>
        <w:t>zajistit personálně, technicky a</w:t>
      </w:r>
      <w:r>
        <w:t xml:space="preserve"> administrativně instalaci, deinstalaci a provoz výstavy (ostrahu, úklid, pokladnu, energie atd.),</w:t>
      </w:r>
    </w:p>
    <w:p w:rsidR="008C2230" w:rsidRDefault="006217AF">
      <w:pPr>
        <w:pStyle w:val="Zkladntext20"/>
        <w:framePr w:w="9144" w:h="4725" w:hRule="exact" w:wrap="none" w:vAnchor="page" w:hAnchor="page" w:x="1351" w:y="10498"/>
        <w:numPr>
          <w:ilvl w:val="0"/>
          <w:numId w:val="5"/>
        </w:numPr>
        <w:shd w:val="clear" w:color="auto" w:fill="auto"/>
        <w:tabs>
          <w:tab w:val="left" w:pos="716"/>
        </w:tabs>
        <w:spacing w:after="240" w:line="274" w:lineRule="exact"/>
        <w:jc w:val="both"/>
      </w:pPr>
      <w:r>
        <w:t>uhradit veškeré náklady související s užíváním prostor konání výstavy (osvětlení, úklid, zabezpečení, energie, ostraha, šatna, pokladna),</w:t>
      </w:r>
    </w:p>
    <w:p w:rsidR="008C2230" w:rsidRDefault="006217AF">
      <w:pPr>
        <w:pStyle w:val="Zkladntext20"/>
        <w:framePr w:w="9144" w:h="4725" w:hRule="exact" w:wrap="none" w:vAnchor="page" w:hAnchor="page" w:x="1351" w:y="10498"/>
        <w:numPr>
          <w:ilvl w:val="0"/>
          <w:numId w:val="5"/>
        </w:numPr>
        <w:shd w:val="clear" w:color="auto" w:fill="auto"/>
        <w:tabs>
          <w:tab w:val="left" w:pos="712"/>
        </w:tabs>
        <w:spacing w:after="0" w:line="274" w:lineRule="exact"/>
        <w:jc w:val="both"/>
      </w:pPr>
      <w:r>
        <w:t>uhradit všechny ost</w:t>
      </w:r>
      <w:r>
        <w:t xml:space="preserve">atní náklady spojené s přípravou, realizací, instalací a deinstalaci výstavy včetně výroby a stavby paneláže, osvětlení apod., dopravy děl na místo výstavy a zpět včetně pojištění transportu a včetně dopravy dalšího materiálu potřebného k výstavě (paneláž </w:t>
      </w:r>
      <w:r>
        <w:t>etc) a zainteresovaných osob,</w:t>
      </w:r>
    </w:p>
    <w:p w:rsidR="008C2230" w:rsidRDefault="006217AF">
      <w:pPr>
        <w:pStyle w:val="ZhlavneboZpat20"/>
        <w:framePr w:wrap="none" w:vAnchor="page" w:hAnchor="page" w:x="5833" w:y="15862"/>
        <w:shd w:val="clear" w:color="auto" w:fill="auto"/>
        <w:spacing w:line="170" w:lineRule="exact"/>
      </w:pPr>
      <w:r>
        <w:t>2</w:t>
      </w:r>
    </w:p>
    <w:p w:rsidR="008C2230" w:rsidRDefault="008C2230">
      <w:pPr>
        <w:rPr>
          <w:sz w:val="2"/>
          <w:szCs w:val="2"/>
        </w:rPr>
        <w:sectPr w:rsidR="008C22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711"/>
        </w:tabs>
        <w:spacing w:after="243" w:line="281" w:lineRule="exact"/>
        <w:ind w:right="500"/>
        <w:jc w:val="both"/>
      </w:pPr>
      <w:r>
        <w:lastRenderedPageBreak/>
        <w:t>zajistit na své náklady výrobu pozvánek na výstavu, kdy 6 ks předá NG nejpozději do 10 dní od vydání,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715"/>
        </w:tabs>
        <w:spacing w:after="270" w:line="277" w:lineRule="exact"/>
        <w:ind w:right="500"/>
        <w:jc w:val="both"/>
      </w:pPr>
      <w:r>
        <w:t>zajistit výrobu dalších propagačních materiálů k výstavě (plakáty apod.) nejpozději do 10 dní před</w:t>
      </w:r>
      <w:r>
        <w:t xml:space="preserve"> zahájením výstavy a tiskové zpravodajství,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715"/>
        </w:tabs>
        <w:spacing w:after="203" w:line="240" w:lineRule="exact"/>
        <w:jc w:val="both"/>
      </w:pPr>
      <w:r>
        <w:t>grafickou podobu veškerých propagačních materiálů včetně katalogu konzultovat s NG,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718"/>
        </w:tabs>
        <w:spacing w:after="240" w:line="277" w:lineRule="exact"/>
        <w:ind w:right="500"/>
        <w:jc w:val="both"/>
      </w:pPr>
      <w:r>
        <w:t>na všech propagačních materiálech vyrobených k této výstavě a v katalogu výstavy uvést, že předmětnou výstavu spolupořádá s NG,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722"/>
        </w:tabs>
        <w:spacing w:after="270" w:line="277" w:lineRule="exact"/>
        <w:ind w:right="500"/>
        <w:jc w:val="both"/>
      </w:pPr>
      <w:r>
        <w:t>informovat NG o veškerých skutečnostech, které by mohly mít za následek ohrožení realizace výstavy,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830"/>
        </w:tabs>
        <w:spacing w:after="229" w:line="240" w:lineRule="exact"/>
        <w:jc w:val="both"/>
      </w:pPr>
      <w:r>
        <w:t>zajistit na své náklady tiskovou konferenci a vernisáž výstavy,</w:t>
      </w:r>
    </w:p>
    <w:p w:rsidR="008C2230" w:rsidRDefault="006217AF">
      <w:pPr>
        <w:pStyle w:val="Zkladntext20"/>
        <w:framePr w:w="9590" w:h="4757" w:hRule="exact" w:wrap="none" w:vAnchor="page" w:hAnchor="page" w:x="1368" w:y="1597"/>
        <w:numPr>
          <w:ilvl w:val="0"/>
          <w:numId w:val="5"/>
        </w:numPr>
        <w:shd w:val="clear" w:color="auto" w:fill="auto"/>
        <w:tabs>
          <w:tab w:val="left" w:pos="830"/>
        </w:tabs>
        <w:spacing w:after="0" w:line="240" w:lineRule="exact"/>
        <w:jc w:val="both"/>
      </w:pPr>
      <w:r>
        <w:t>poskytnout NG 6 ks katalogů výstavy.</w:t>
      </w:r>
    </w:p>
    <w:p w:rsidR="008C2230" w:rsidRDefault="006217AF">
      <w:pPr>
        <w:pStyle w:val="Nadpis30"/>
        <w:framePr w:w="9590" w:h="2781" w:hRule="exact" w:wrap="none" w:vAnchor="page" w:hAnchor="page" w:x="1368" w:y="6886"/>
        <w:shd w:val="clear" w:color="auto" w:fill="auto"/>
        <w:spacing w:before="0" w:line="240" w:lineRule="exact"/>
        <w:ind w:left="4420"/>
      </w:pPr>
      <w:bookmarkStart w:id="9" w:name="bookmark9"/>
      <w:r>
        <w:t>V.</w:t>
      </w:r>
      <w:bookmarkEnd w:id="9"/>
    </w:p>
    <w:p w:rsidR="008C2230" w:rsidRDefault="006217AF">
      <w:pPr>
        <w:pStyle w:val="Nadpis30"/>
        <w:framePr w:w="9590" w:h="2781" w:hRule="exact" w:wrap="none" w:vAnchor="page" w:hAnchor="page" w:x="1368" w:y="6886"/>
        <w:shd w:val="clear" w:color="auto" w:fill="auto"/>
        <w:spacing w:before="0" w:after="203" w:line="240" w:lineRule="exact"/>
        <w:ind w:left="3760"/>
      </w:pPr>
      <w:bookmarkStart w:id="10" w:name="bookmark10"/>
      <w:r>
        <w:t>Trvání smlouvy</w:t>
      </w:r>
      <w:bookmarkEnd w:id="10"/>
    </w:p>
    <w:p w:rsidR="008C2230" w:rsidRDefault="006217AF">
      <w:pPr>
        <w:pStyle w:val="Zkladntext20"/>
        <w:framePr w:w="9590" w:h="2781" w:hRule="exact" w:wrap="none" w:vAnchor="page" w:hAnchor="page" w:x="1368" w:y="6886"/>
        <w:numPr>
          <w:ilvl w:val="0"/>
          <w:numId w:val="6"/>
        </w:numPr>
        <w:shd w:val="clear" w:color="auto" w:fill="auto"/>
        <w:tabs>
          <w:tab w:val="left" w:pos="593"/>
        </w:tabs>
        <w:spacing w:after="243" w:line="277" w:lineRule="exact"/>
        <w:ind w:right="500"/>
        <w:jc w:val="both"/>
      </w:pPr>
      <w:r>
        <w:t xml:space="preserve">Tato smlouva se uzavírá na dobu </w:t>
      </w:r>
      <w:r>
        <w:t>určitou, a to od jejího podpisu oběma stranami, resp.poslední z nich, do 18. 1. 2017.</w:t>
      </w:r>
    </w:p>
    <w:p w:rsidR="008C2230" w:rsidRDefault="006217AF">
      <w:pPr>
        <w:pStyle w:val="Zkladntext20"/>
        <w:framePr w:w="9590" w:h="2781" w:hRule="exact" w:wrap="none" w:vAnchor="page" w:hAnchor="page" w:x="1368" w:y="6886"/>
        <w:numPr>
          <w:ilvl w:val="0"/>
          <w:numId w:val="6"/>
        </w:numPr>
        <w:shd w:val="clear" w:color="auto" w:fill="auto"/>
        <w:tabs>
          <w:tab w:val="left" w:pos="593"/>
        </w:tabs>
        <w:spacing w:after="0" w:line="274" w:lineRule="exact"/>
        <w:ind w:right="500"/>
        <w:jc w:val="both"/>
      </w:pPr>
      <w:r>
        <w:t xml:space="preserve">Tuto smlouvu lze ukončit na základě dohody smluvních stran nebo odstoupením kterékoliv ze smluvních stran v případě hrubého porušení některého ustanovení této smlouvy </w:t>
      </w:r>
      <w:r>
        <w:t>druhou smluvní stranou. Odstoupení je účinné doručením druhé smluvní straně na adresu uvedenou v této smlouvě.</w:t>
      </w:r>
    </w:p>
    <w:p w:rsidR="008C2230" w:rsidRDefault="006217AF">
      <w:pPr>
        <w:pStyle w:val="Nadpis30"/>
        <w:framePr w:w="9590" w:h="574" w:hRule="exact" w:wrap="none" w:vAnchor="page" w:hAnchor="page" w:x="1368" w:y="9918"/>
        <w:shd w:val="clear" w:color="auto" w:fill="auto"/>
        <w:spacing w:before="0" w:line="240" w:lineRule="exact"/>
        <w:ind w:left="4420"/>
      </w:pPr>
      <w:bookmarkStart w:id="11" w:name="bookmark11"/>
      <w:r>
        <w:t>VI.</w:t>
      </w:r>
      <w:bookmarkEnd w:id="11"/>
    </w:p>
    <w:p w:rsidR="008C2230" w:rsidRDefault="006217AF">
      <w:pPr>
        <w:pStyle w:val="Nadpis30"/>
        <w:framePr w:w="9590" w:h="574" w:hRule="exact" w:wrap="none" w:vAnchor="page" w:hAnchor="page" w:x="1368" w:y="9918"/>
        <w:shd w:val="clear" w:color="auto" w:fill="auto"/>
        <w:spacing w:before="0" w:line="240" w:lineRule="exact"/>
        <w:ind w:left="3440"/>
      </w:pPr>
      <w:bookmarkStart w:id="12" w:name="bookmark12"/>
      <w:r>
        <w:t>Závěrečná ustanovení</w:t>
      </w:r>
      <w:bookmarkEnd w:id="12"/>
    </w:p>
    <w:p w:rsidR="008C2230" w:rsidRDefault="006217AF">
      <w:pPr>
        <w:pStyle w:val="Zkladntext20"/>
        <w:framePr w:w="9590" w:h="608" w:hRule="exact" w:wrap="none" w:vAnchor="page" w:hAnchor="page" w:x="1368" w:y="10708"/>
        <w:shd w:val="clear" w:color="auto" w:fill="auto"/>
        <w:spacing w:after="0" w:line="274" w:lineRule="exact"/>
        <w:ind w:right="500"/>
        <w:jc w:val="both"/>
      </w:pPr>
      <w:r>
        <w:t>6.1. Tato smlouva</w:t>
      </w:r>
      <w:r w:rsidR="006D673D">
        <w:t xml:space="preserve"> </w:t>
      </w:r>
      <w:r>
        <w:t>je vyhotovena ve 4 výtiscích, kdy každá ze smluvních stran obdrží po dvou výtiscích.</w:t>
      </w:r>
    </w:p>
    <w:p w:rsidR="008C2230" w:rsidRDefault="006217AF">
      <w:pPr>
        <w:pStyle w:val="Zkladntext20"/>
        <w:framePr w:w="9590" w:h="612" w:hRule="exact" w:wrap="none" w:vAnchor="page" w:hAnchor="page" w:x="1368" w:y="11533"/>
        <w:numPr>
          <w:ilvl w:val="0"/>
          <w:numId w:val="7"/>
        </w:numPr>
        <w:shd w:val="clear" w:color="auto" w:fill="auto"/>
        <w:tabs>
          <w:tab w:val="left" w:pos="593"/>
        </w:tabs>
        <w:spacing w:after="0" w:line="277" w:lineRule="exact"/>
        <w:ind w:right="500"/>
        <w:jc w:val="both"/>
      </w:pPr>
      <w:r>
        <w:t>Veškeré změny či d</w:t>
      </w:r>
      <w:r>
        <w:t>oplňky této smlouvy jsou možné pouze v písemné formě, po dohodě smluvních stran, jinak jsou neplatné.</w:t>
      </w:r>
    </w:p>
    <w:p w:rsidR="008C2230" w:rsidRDefault="006217AF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  <w:r>
        <w:t>6.3. Tato smlouva nabývá účinnosti a platnosti dnem podpisu smlouvy oběma smluvními stranami, resp. poslední z nich.</w:t>
      </w: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  <w:r>
        <w:t xml:space="preserve">V Praze dne 23. 8. 2016                       </w:t>
      </w:r>
      <w:r>
        <w:tab/>
      </w:r>
      <w:r>
        <w:tab/>
        <w:t>V Plzni dne</w:t>
      </w:r>
      <w:r>
        <w:tab/>
      </w: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  <w:r>
        <w:t>………………………………</w:t>
      </w:r>
      <w:r>
        <w:tab/>
      </w:r>
      <w:r>
        <w:tab/>
      </w:r>
      <w:r>
        <w:tab/>
        <w:t>…………………………………….</w:t>
      </w:r>
      <w:r>
        <w:tab/>
      </w: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  <w:r>
        <w:t>Národní galerie v Praze</w:t>
      </w:r>
      <w:r>
        <w:tab/>
      </w:r>
      <w:r>
        <w:tab/>
      </w:r>
      <w:r>
        <w:tab/>
      </w:r>
      <w:r>
        <w:tab/>
        <w:t>Západočeská galerie v Plzni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</w:p>
    <w:p w:rsidR="00E34FA0" w:rsidRDefault="00E34FA0" w:rsidP="00E34FA0">
      <w:pPr>
        <w:pStyle w:val="Titulekobrzku0"/>
        <w:framePr w:w="9121" w:h="2857" w:hRule="exact" w:wrap="none" w:vAnchor="page" w:hAnchor="page" w:x="1333" w:y="12373"/>
        <w:shd w:val="clear" w:color="auto" w:fill="auto"/>
      </w:pPr>
      <w:r>
        <w:t>V</w:t>
      </w:r>
    </w:p>
    <w:p w:rsidR="008C2230" w:rsidRDefault="008C2230">
      <w:pPr>
        <w:rPr>
          <w:sz w:val="2"/>
          <w:szCs w:val="2"/>
        </w:rPr>
      </w:pPr>
      <w:bookmarkStart w:id="13" w:name="_GoBack"/>
      <w:bookmarkEnd w:id="13"/>
    </w:p>
    <w:sectPr w:rsidR="008C22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AF" w:rsidRDefault="006217AF">
      <w:r>
        <w:separator/>
      </w:r>
    </w:p>
  </w:endnote>
  <w:endnote w:type="continuationSeparator" w:id="0">
    <w:p w:rsidR="006217AF" w:rsidRDefault="0062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AF" w:rsidRDefault="006217AF"/>
  </w:footnote>
  <w:footnote w:type="continuationSeparator" w:id="0">
    <w:p w:rsidR="006217AF" w:rsidRDefault="00621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E5"/>
    <w:multiLevelType w:val="multilevel"/>
    <w:tmpl w:val="7BB40F5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F6F87"/>
    <w:multiLevelType w:val="multilevel"/>
    <w:tmpl w:val="A3CA0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3610A"/>
    <w:multiLevelType w:val="multilevel"/>
    <w:tmpl w:val="01DCAF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252CB"/>
    <w:multiLevelType w:val="multilevel"/>
    <w:tmpl w:val="DD3CEA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313BA"/>
    <w:multiLevelType w:val="multilevel"/>
    <w:tmpl w:val="167865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C42D1"/>
    <w:multiLevelType w:val="multilevel"/>
    <w:tmpl w:val="2FB6E7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5E4693"/>
    <w:multiLevelType w:val="multilevel"/>
    <w:tmpl w:val="8236EF0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2230"/>
    <w:rsid w:val="006217AF"/>
    <w:rsid w:val="006D673D"/>
    <w:rsid w:val="008C2230"/>
    <w:rsid w:val="00E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F25"/>
  <w15:docId w15:val="{2ACE3916-0A1B-49AB-9871-7EED9FA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ZhlavneboZpat85ptNekurzvadkovn0pt">
    <w:name w:val="Záhlaví nebo Zápatí + 8;5 pt;Ne kurzíva;Řádkování 0 pt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Georgia75ptNekurzva">
    <w:name w:val="Záhlaví nebo Zápatí + Georgia;7;5 pt;Ne kurzíva"/>
    <w:basedOn w:val="ZhlavneboZpa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3ptTunNekurzva">
    <w:name w:val="Základní text (5) + 13 pt;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c224.pk.gr-20160830154601</dc:title>
  <dc:subject/>
  <dc:creator/>
  <cp:keywords/>
  <cp:lastModifiedBy>Zdenka Šímová</cp:lastModifiedBy>
  <cp:revision>3</cp:revision>
  <dcterms:created xsi:type="dcterms:W3CDTF">2016-08-31T08:11:00Z</dcterms:created>
  <dcterms:modified xsi:type="dcterms:W3CDTF">2016-08-31T08:20:00Z</dcterms:modified>
</cp:coreProperties>
</file>